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C2309" w14:textId="2ADC956D" w:rsidR="00604829" w:rsidRPr="00604829" w:rsidRDefault="00604829" w:rsidP="00604829">
      <w:pPr>
        <w:spacing w:after="0" w:line="240" w:lineRule="auto"/>
        <w:jc w:val="center"/>
        <w:textAlignment w:val="baseline"/>
        <w:rPr>
          <w:rFonts w:ascii="Segoe UI" w:eastAsia="Times New Roman" w:hAnsi="Segoe UI" w:cs="Segoe UI"/>
          <w:color w:val="auto"/>
          <w:kern w:val="0"/>
          <w:sz w:val="18"/>
          <w:szCs w:val="18"/>
          <w:lang w:eastAsia="en-GB"/>
          <w14:ligatures w14:val="none"/>
        </w:rPr>
      </w:pPr>
      <w:r w:rsidRPr="008067CB">
        <w:rPr>
          <w:noProof/>
          <w:sz w:val="28"/>
          <w:szCs w:val="28"/>
        </w:rPr>
        <w:drawing>
          <wp:inline distT="0" distB="0" distL="0" distR="0" wp14:anchorId="480058C3" wp14:editId="47D24220">
            <wp:extent cx="2823210" cy="511093"/>
            <wp:effectExtent l="0" t="0" r="0" b="3810"/>
            <wp:docPr id="560892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892715" name="Picture 560892715"/>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91819" cy="523513"/>
                    </a:xfrm>
                    <a:prstGeom prst="rect">
                      <a:avLst/>
                    </a:prstGeom>
                  </pic:spPr>
                </pic:pic>
              </a:graphicData>
            </a:graphic>
          </wp:inline>
        </w:drawing>
      </w:r>
    </w:p>
    <w:p w14:paraId="1968CEC3"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auto"/>
          <w:kern w:val="0"/>
          <w:szCs w:val="24"/>
          <w:lang w:eastAsia="en-GB"/>
          <w14:ligatures w14:val="none"/>
        </w:rPr>
        <w:t> </w:t>
      </w:r>
      <w:r w:rsidRPr="00604829">
        <w:rPr>
          <w:rFonts w:ascii="Calibri" w:eastAsia="Times New Roman" w:hAnsi="Calibri" w:cs="Calibri"/>
          <w:color w:val="auto"/>
          <w:kern w:val="0"/>
          <w:szCs w:val="24"/>
          <w:lang w:eastAsia="en-GB"/>
          <w14:ligatures w14:val="none"/>
        </w:rPr>
        <w:t> </w:t>
      </w:r>
    </w:p>
    <w:p w14:paraId="64D0D50C" w14:textId="77777777" w:rsidR="00604829" w:rsidRPr="00604829" w:rsidRDefault="00604829" w:rsidP="00604829">
      <w:pPr>
        <w:spacing w:after="0" w:line="240" w:lineRule="auto"/>
        <w:jc w:val="center"/>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 w:val="22"/>
          <w:lang w:eastAsia="en-GB"/>
          <w14:ligatures w14:val="none"/>
        </w:rPr>
        <w:t> </w:t>
      </w:r>
    </w:p>
    <w:p w14:paraId="3A8A0EC4" w14:textId="77777777" w:rsidR="00604829" w:rsidRPr="00604829" w:rsidRDefault="00604829" w:rsidP="00604829">
      <w:pPr>
        <w:spacing w:after="0" w:line="240" w:lineRule="auto"/>
        <w:jc w:val="center"/>
        <w:textAlignment w:val="baseline"/>
        <w:rPr>
          <w:rFonts w:ascii="Segoe UI" w:eastAsia="Times New Roman" w:hAnsi="Segoe UI" w:cs="Segoe UI"/>
          <w:color w:val="auto"/>
          <w:kern w:val="0"/>
          <w:sz w:val="18"/>
          <w:szCs w:val="18"/>
          <w:lang w:eastAsia="en-GB"/>
          <w14:ligatures w14:val="none"/>
        </w:rPr>
      </w:pPr>
      <w:r w:rsidRPr="00604829">
        <w:rPr>
          <w:rFonts w:ascii="Arial" w:eastAsia="Times New Roman" w:hAnsi="Arial" w:cs="Arial"/>
          <w:b/>
          <w:bCs/>
          <w:color w:val="auto"/>
          <w:kern w:val="0"/>
          <w:sz w:val="28"/>
          <w:szCs w:val="28"/>
          <w:lang w:eastAsia="en-GB"/>
          <w14:ligatures w14:val="none"/>
        </w:rPr>
        <w:t> </w:t>
      </w:r>
      <w:r w:rsidRPr="00604829">
        <w:rPr>
          <w:rFonts w:ascii="Arial" w:eastAsia="Times New Roman" w:hAnsi="Arial" w:cs="Arial"/>
          <w:color w:val="auto"/>
          <w:kern w:val="0"/>
          <w:sz w:val="28"/>
          <w:szCs w:val="28"/>
          <w:lang w:eastAsia="en-GB"/>
          <w14:ligatures w14:val="none"/>
        </w:rPr>
        <w:t> </w:t>
      </w:r>
    </w:p>
    <w:p w14:paraId="5D655423" w14:textId="77777777" w:rsidR="00604829" w:rsidRPr="00604829" w:rsidRDefault="00604829" w:rsidP="00604829">
      <w:pPr>
        <w:spacing w:after="0" w:line="240" w:lineRule="auto"/>
        <w:jc w:val="center"/>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auto"/>
          <w:kern w:val="0"/>
          <w:sz w:val="28"/>
          <w:szCs w:val="28"/>
          <w:lang w:eastAsia="en-GB"/>
          <w14:ligatures w14:val="none"/>
        </w:rPr>
        <w:t> </w:t>
      </w:r>
      <w:r w:rsidRPr="00604829">
        <w:rPr>
          <w:rFonts w:ascii="Calibri" w:eastAsia="Times New Roman" w:hAnsi="Calibri" w:cs="Calibri"/>
          <w:color w:val="auto"/>
          <w:kern w:val="0"/>
          <w:sz w:val="28"/>
          <w:szCs w:val="28"/>
          <w:lang w:eastAsia="en-GB"/>
          <w14:ligatures w14:val="none"/>
        </w:rPr>
        <w:t> </w:t>
      </w:r>
    </w:p>
    <w:p w14:paraId="1359A1E0" w14:textId="77777777" w:rsidR="00604829" w:rsidRPr="00604829" w:rsidRDefault="00604829" w:rsidP="00604829">
      <w:pPr>
        <w:spacing w:after="0" w:line="240" w:lineRule="auto"/>
        <w:jc w:val="center"/>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auto"/>
          <w:kern w:val="0"/>
          <w:sz w:val="28"/>
          <w:szCs w:val="28"/>
          <w:u w:val="single"/>
          <w:lang w:eastAsia="en-GB"/>
          <w14:ligatures w14:val="none"/>
        </w:rPr>
        <w:t>Professional Doctorate in Education (EdD) (full-time pathway)</w:t>
      </w:r>
      <w:r w:rsidRPr="00604829">
        <w:rPr>
          <w:rFonts w:ascii="Calibri" w:eastAsia="Times New Roman" w:hAnsi="Calibri" w:cs="Calibri"/>
          <w:color w:val="auto"/>
          <w:kern w:val="0"/>
          <w:sz w:val="28"/>
          <w:szCs w:val="28"/>
          <w:lang w:eastAsia="en-GB"/>
          <w14:ligatures w14:val="none"/>
        </w:rPr>
        <w:t> </w:t>
      </w:r>
    </w:p>
    <w:p w14:paraId="70A3DC13" w14:textId="77777777" w:rsidR="00604829" w:rsidRPr="00604829" w:rsidRDefault="00604829" w:rsidP="00604829">
      <w:pPr>
        <w:spacing w:after="0" w:line="240" w:lineRule="auto"/>
        <w:jc w:val="center"/>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auto"/>
          <w:kern w:val="0"/>
          <w:sz w:val="28"/>
          <w:szCs w:val="28"/>
          <w:lang w:eastAsia="en-GB"/>
          <w14:ligatures w14:val="none"/>
        </w:rPr>
        <w:t> </w:t>
      </w:r>
      <w:r w:rsidRPr="00604829">
        <w:rPr>
          <w:rFonts w:ascii="Calibri" w:eastAsia="Times New Roman" w:hAnsi="Calibri" w:cs="Calibri"/>
          <w:color w:val="auto"/>
          <w:kern w:val="0"/>
          <w:sz w:val="28"/>
          <w:szCs w:val="28"/>
          <w:lang w:eastAsia="en-GB"/>
          <w14:ligatures w14:val="none"/>
        </w:rPr>
        <w:t> </w:t>
      </w:r>
    </w:p>
    <w:p w14:paraId="593EAC9A" w14:textId="77777777" w:rsidR="00604829" w:rsidRPr="00604829" w:rsidRDefault="00604829" w:rsidP="00604829">
      <w:pPr>
        <w:spacing w:after="0" w:line="240" w:lineRule="auto"/>
        <w:jc w:val="center"/>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auto"/>
          <w:kern w:val="0"/>
          <w:sz w:val="28"/>
          <w:szCs w:val="28"/>
          <w:u w:val="single"/>
          <w:lang w:eastAsia="en-GB"/>
          <w14:ligatures w14:val="none"/>
        </w:rPr>
        <w:t>Writing a Critical Literature Review in Education</w:t>
      </w:r>
      <w:r w:rsidRPr="00604829">
        <w:rPr>
          <w:rFonts w:ascii="Calibri" w:eastAsia="Times New Roman" w:hAnsi="Calibri" w:cs="Calibri"/>
          <w:color w:val="auto"/>
          <w:kern w:val="0"/>
          <w:sz w:val="28"/>
          <w:szCs w:val="28"/>
          <w:lang w:eastAsia="en-GB"/>
          <w14:ligatures w14:val="none"/>
        </w:rPr>
        <w:t> </w:t>
      </w:r>
    </w:p>
    <w:p w14:paraId="547078C5" w14:textId="77777777" w:rsidR="00604829" w:rsidRPr="00604829" w:rsidRDefault="00604829" w:rsidP="00604829">
      <w:pPr>
        <w:spacing w:after="0" w:line="240" w:lineRule="auto"/>
        <w:jc w:val="center"/>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 w:val="28"/>
          <w:szCs w:val="28"/>
          <w:lang w:eastAsia="en-GB"/>
          <w14:ligatures w14:val="none"/>
        </w:rPr>
        <w:t>ECDE7016 </w:t>
      </w:r>
    </w:p>
    <w:p w14:paraId="79D5FBD3" w14:textId="77777777" w:rsidR="00604829" w:rsidRPr="00604829" w:rsidRDefault="00604829" w:rsidP="00604829">
      <w:pPr>
        <w:spacing w:after="0" w:line="240" w:lineRule="auto"/>
        <w:jc w:val="center"/>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 w:val="28"/>
          <w:szCs w:val="28"/>
          <w:lang w:eastAsia="en-GB"/>
          <w14:ligatures w14:val="none"/>
        </w:rPr>
        <w:t>  </w:t>
      </w:r>
    </w:p>
    <w:p w14:paraId="212ABAD3" w14:textId="77777777" w:rsidR="00604829" w:rsidRPr="00604829" w:rsidRDefault="00604829" w:rsidP="00604829">
      <w:pPr>
        <w:spacing w:after="0" w:line="240" w:lineRule="auto"/>
        <w:jc w:val="center"/>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 w:val="28"/>
          <w:szCs w:val="28"/>
          <w:lang w:eastAsia="en-GB"/>
          <w14:ligatures w14:val="none"/>
        </w:rPr>
        <w:t>  </w:t>
      </w:r>
    </w:p>
    <w:p w14:paraId="7F4DFD27"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 w:val="28"/>
          <w:szCs w:val="28"/>
          <w:lang w:eastAsia="en-GB"/>
          <w14:ligatures w14:val="none"/>
        </w:rPr>
        <w:t>  </w:t>
      </w:r>
    </w:p>
    <w:p w14:paraId="6DF5AC76" w14:textId="77777777" w:rsidR="00604829" w:rsidRPr="00604829" w:rsidRDefault="00604829" w:rsidP="00604829">
      <w:pPr>
        <w:spacing w:after="0" w:line="240" w:lineRule="auto"/>
        <w:jc w:val="center"/>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 w:val="28"/>
          <w:szCs w:val="28"/>
          <w:lang w:eastAsia="en-GB"/>
          <w14:ligatures w14:val="none"/>
        </w:rPr>
        <w:t>Assessment Component 2 </w:t>
      </w:r>
    </w:p>
    <w:p w14:paraId="04E62F45" w14:textId="77777777" w:rsidR="00604829" w:rsidRPr="00604829" w:rsidRDefault="00604829" w:rsidP="00604829">
      <w:pPr>
        <w:spacing w:after="0" w:line="240" w:lineRule="auto"/>
        <w:jc w:val="center"/>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 w:val="28"/>
          <w:szCs w:val="28"/>
          <w:lang w:eastAsia="en-GB"/>
          <w14:ligatures w14:val="none"/>
        </w:rPr>
        <w:t>Essay </w:t>
      </w:r>
    </w:p>
    <w:p w14:paraId="0DB01C0C" w14:textId="77777777" w:rsidR="00604829" w:rsidRPr="00604829" w:rsidRDefault="00604829" w:rsidP="00604829">
      <w:pPr>
        <w:spacing w:after="0" w:line="240" w:lineRule="auto"/>
        <w:jc w:val="center"/>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 w:val="28"/>
          <w:szCs w:val="28"/>
          <w:lang w:eastAsia="en-GB"/>
          <w14:ligatures w14:val="none"/>
        </w:rPr>
        <w:t>(6500 words) </w:t>
      </w:r>
    </w:p>
    <w:p w14:paraId="3830B1C1" w14:textId="77777777" w:rsidR="00604829" w:rsidRPr="00604829" w:rsidRDefault="00604829" w:rsidP="00604829">
      <w:pPr>
        <w:spacing w:after="0" w:line="240" w:lineRule="auto"/>
        <w:jc w:val="center"/>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 w:val="28"/>
          <w:szCs w:val="28"/>
          <w:lang w:eastAsia="en-GB"/>
          <w14:ligatures w14:val="none"/>
        </w:rPr>
        <w:t>  </w:t>
      </w:r>
    </w:p>
    <w:p w14:paraId="3F201833"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 w:val="28"/>
          <w:szCs w:val="28"/>
          <w:lang w:eastAsia="en-GB"/>
          <w14:ligatures w14:val="none"/>
        </w:rPr>
        <w:t>  </w:t>
      </w:r>
    </w:p>
    <w:p w14:paraId="4D4D2342" w14:textId="77777777" w:rsidR="00604829" w:rsidRPr="00604829" w:rsidRDefault="00604829" w:rsidP="00604829">
      <w:pPr>
        <w:spacing w:after="0" w:line="240" w:lineRule="auto"/>
        <w:jc w:val="center"/>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 w:val="28"/>
          <w:szCs w:val="28"/>
          <w:lang w:eastAsia="en-GB"/>
          <w14:ligatures w14:val="none"/>
        </w:rPr>
        <w:t>  </w:t>
      </w:r>
    </w:p>
    <w:p w14:paraId="234E86CD" w14:textId="77777777" w:rsidR="00604829" w:rsidRPr="00604829" w:rsidRDefault="00604829" w:rsidP="00604829">
      <w:pPr>
        <w:spacing w:after="0" w:line="240" w:lineRule="auto"/>
        <w:jc w:val="center"/>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i/>
          <w:iCs/>
          <w:color w:val="auto"/>
          <w:kern w:val="0"/>
          <w:sz w:val="40"/>
          <w:szCs w:val="40"/>
          <w:u w:val="single"/>
          <w:lang w:eastAsia="en-GB"/>
          <w14:ligatures w14:val="none"/>
        </w:rPr>
        <w:t> </w:t>
      </w:r>
      <w:r w:rsidRPr="00604829">
        <w:rPr>
          <w:rFonts w:ascii="Calibri" w:eastAsia="Times New Roman" w:hAnsi="Calibri" w:cs="Calibri"/>
          <w:b/>
          <w:bCs/>
          <w:color w:val="auto"/>
          <w:kern w:val="0"/>
          <w:sz w:val="36"/>
          <w:szCs w:val="36"/>
          <w:u w:val="single"/>
          <w:lang w:eastAsia="en-GB"/>
          <w14:ligatures w14:val="none"/>
        </w:rPr>
        <w:t>Literature Review – Critical Reflection </w:t>
      </w:r>
      <w:r w:rsidRPr="00604829">
        <w:rPr>
          <w:rFonts w:ascii="Calibri" w:eastAsia="Times New Roman" w:hAnsi="Calibri" w:cs="Calibri"/>
          <w:color w:val="auto"/>
          <w:kern w:val="0"/>
          <w:sz w:val="36"/>
          <w:szCs w:val="36"/>
          <w:lang w:eastAsia="en-GB"/>
          <w14:ligatures w14:val="none"/>
        </w:rPr>
        <w:t> </w:t>
      </w:r>
    </w:p>
    <w:p w14:paraId="16962890" w14:textId="77777777" w:rsidR="00604829" w:rsidRPr="00604829" w:rsidRDefault="00604829" w:rsidP="00604829">
      <w:pPr>
        <w:spacing w:after="0" w:line="240" w:lineRule="auto"/>
        <w:jc w:val="center"/>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i/>
          <w:iCs/>
          <w:color w:val="auto"/>
          <w:kern w:val="0"/>
          <w:sz w:val="40"/>
          <w:szCs w:val="40"/>
          <w:lang w:eastAsia="en-GB"/>
          <w14:ligatures w14:val="none"/>
        </w:rPr>
        <w:t> </w:t>
      </w:r>
      <w:r w:rsidRPr="00604829">
        <w:rPr>
          <w:rFonts w:ascii="Calibri" w:eastAsia="Times New Roman" w:hAnsi="Calibri" w:cs="Calibri"/>
          <w:color w:val="auto"/>
          <w:kern w:val="0"/>
          <w:sz w:val="40"/>
          <w:szCs w:val="40"/>
          <w:lang w:eastAsia="en-GB"/>
          <w14:ligatures w14:val="none"/>
        </w:rPr>
        <w:t> </w:t>
      </w:r>
    </w:p>
    <w:p w14:paraId="199ED7BC"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i/>
          <w:iCs/>
          <w:color w:val="auto"/>
          <w:kern w:val="0"/>
          <w:sz w:val="40"/>
          <w:szCs w:val="40"/>
          <w:lang w:eastAsia="en-GB"/>
          <w14:ligatures w14:val="none"/>
        </w:rPr>
        <w:t> </w:t>
      </w:r>
      <w:r w:rsidRPr="00604829">
        <w:rPr>
          <w:rFonts w:ascii="Calibri" w:eastAsia="Times New Roman" w:hAnsi="Calibri" w:cs="Calibri"/>
          <w:color w:val="auto"/>
          <w:kern w:val="0"/>
          <w:sz w:val="40"/>
          <w:szCs w:val="40"/>
          <w:lang w:eastAsia="en-GB"/>
          <w14:ligatures w14:val="none"/>
        </w:rPr>
        <w:t> </w:t>
      </w:r>
    </w:p>
    <w:p w14:paraId="7DC6FC58"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 w:val="28"/>
          <w:szCs w:val="28"/>
          <w:lang w:eastAsia="en-GB"/>
          <w14:ligatures w14:val="none"/>
        </w:rPr>
        <w:t>  </w:t>
      </w:r>
    </w:p>
    <w:p w14:paraId="55CBACE2" w14:textId="77777777" w:rsidR="00604829" w:rsidRPr="00604829" w:rsidRDefault="00604829" w:rsidP="00604829">
      <w:pPr>
        <w:spacing w:after="0" w:line="240" w:lineRule="auto"/>
        <w:jc w:val="center"/>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 w:val="28"/>
          <w:szCs w:val="28"/>
          <w:lang w:eastAsia="en-GB"/>
          <w14:ligatures w14:val="none"/>
        </w:rPr>
        <w:t xml:space="preserve">Student: </w:t>
      </w:r>
      <w:r w:rsidRPr="00604829">
        <w:rPr>
          <w:rFonts w:ascii="Calibri" w:eastAsia="Times New Roman" w:hAnsi="Calibri" w:cs="Calibri"/>
          <w:b/>
          <w:bCs/>
          <w:color w:val="auto"/>
          <w:kern w:val="0"/>
          <w:sz w:val="28"/>
          <w:szCs w:val="28"/>
          <w:lang w:eastAsia="en-GB"/>
          <w14:ligatures w14:val="none"/>
        </w:rPr>
        <w:t>Miss Olga Horvathova, BSc, MSc</w:t>
      </w:r>
      <w:r w:rsidRPr="00604829">
        <w:rPr>
          <w:rFonts w:ascii="Calibri" w:eastAsia="Times New Roman" w:hAnsi="Calibri" w:cs="Calibri"/>
          <w:color w:val="auto"/>
          <w:kern w:val="0"/>
          <w:sz w:val="28"/>
          <w:szCs w:val="28"/>
          <w:lang w:eastAsia="en-GB"/>
          <w14:ligatures w14:val="none"/>
        </w:rPr>
        <w:t> </w:t>
      </w:r>
    </w:p>
    <w:p w14:paraId="01B4501E" w14:textId="77777777" w:rsidR="00604829" w:rsidRPr="00604829" w:rsidRDefault="00604829" w:rsidP="00604829">
      <w:pPr>
        <w:spacing w:after="0" w:line="240" w:lineRule="auto"/>
        <w:jc w:val="center"/>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 w:val="28"/>
          <w:szCs w:val="28"/>
          <w:lang w:eastAsia="en-GB"/>
          <w14:ligatures w14:val="none"/>
        </w:rPr>
        <w:t xml:space="preserve">Student ID: </w:t>
      </w:r>
      <w:r w:rsidRPr="00604829">
        <w:rPr>
          <w:rFonts w:ascii="Calibri" w:eastAsia="Times New Roman" w:hAnsi="Calibri" w:cs="Calibri"/>
          <w:b/>
          <w:bCs/>
          <w:color w:val="auto"/>
          <w:kern w:val="0"/>
          <w:sz w:val="28"/>
          <w:szCs w:val="28"/>
          <w:lang w:eastAsia="en-GB"/>
          <w14:ligatures w14:val="none"/>
        </w:rPr>
        <w:t>165 10 25</w:t>
      </w:r>
      <w:r w:rsidRPr="00604829">
        <w:rPr>
          <w:rFonts w:ascii="Calibri" w:eastAsia="Times New Roman" w:hAnsi="Calibri" w:cs="Calibri"/>
          <w:color w:val="auto"/>
          <w:kern w:val="0"/>
          <w:sz w:val="28"/>
          <w:szCs w:val="28"/>
          <w:lang w:eastAsia="en-GB"/>
          <w14:ligatures w14:val="none"/>
        </w:rPr>
        <w:t xml:space="preserve"> / or 151771 </w:t>
      </w:r>
    </w:p>
    <w:p w14:paraId="7D724598" w14:textId="77777777" w:rsidR="00604829" w:rsidRPr="00604829" w:rsidRDefault="00604829" w:rsidP="00604829">
      <w:pPr>
        <w:spacing w:after="0" w:line="240" w:lineRule="auto"/>
        <w:jc w:val="center"/>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 w:val="28"/>
          <w:szCs w:val="28"/>
          <w:lang w:eastAsia="en-GB"/>
          <w14:ligatures w14:val="none"/>
        </w:rPr>
        <w:t>Start: January 2024 </w:t>
      </w:r>
    </w:p>
    <w:p w14:paraId="23E4C8FD" w14:textId="77777777" w:rsidR="00604829" w:rsidRPr="00604829" w:rsidRDefault="00604829" w:rsidP="00604829">
      <w:pPr>
        <w:spacing w:after="0" w:line="240" w:lineRule="auto"/>
        <w:jc w:val="center"/>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 w:val="28"/>
          <w:szCs w:val="28"/>
          <w:lang w:eastAsia="en-GB"/>
          <w14:ligatures w14:val="none"/>
        </w:rPr>
        <w:t>Deadline: 22 March 2024 </w:t>
      </w:r>
    </w:p>
    <w:p w14:paraId="1AFF6A8E" w14:textId="77777777" w:rsidR="00604829" w:rsidRPr="00604829" w:rsidRDefault="00604829" w:rsidP="00604829">
      <w:pPr>
        <w:spacing w:after="0" w:line="240" w:lineRule="auto"/>
        <w:jc w:val="center"/>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 w:val="28"/>
          <w:szCs w:val="28"/>
          <w:lang w:eastAsia="en-GB"/>
          <w14:ligatures w14:val="none"/>
        </w:rPr>
        <w:t>UWTSD </w:t>
      </w:r>
    </w:p>
    <w:p w14:paraId="53A7787D" w14:textId="77777777" w:rsidR="00604829" w:rsidRPr="00604829" w:rsidRDefault="00604829" w:rsidP="00604829">
      <w:pPr>
        <w:spacing w:after="0" w:line="240" w:lineRule="auto"/>
        <w:jc w:val="center"/>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 w:val="28"/>
          <w:szCs w:val="28"/>
          <w:lang w:eastAsia="en-GB"/>
          <w14:ligatures w14:val="none"/>
        </w:rPr>
        <w:t>Swansea, SA1 Campus, IQ Building </w:t>
      </w:r>
    </w:p>
    <w:p w14:paraId="5AC6485F" w14:textId="68015F5C" w:rsidR="00604829" w:rsidRPr="00604829" w:rsidRDefault="00604829" w:rsidP="000958E1">
      <w:pPr>
        <w:tabs>
          <w:tab w:val="left" w:pos="7632"/>
        </w:tabs>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auto"/>
          <w:kern w:val="0"/>
          <w:szCs w:val="24"/>
          <w:lang w:eastAsia="en-GB"/>
          <w14:ligatures w14:val="none"/>
        </w:rPr>
        <w:t> </w:t>
      </w:r>
      <w:r w:rsidRPr="00604829">
        <w:rPr>
          <w:rFonts w:ascii="Calibri" w:eastAsia="Times New Roman" w:hAnsi="Calibri" w:cs="Calibri"/>
          <w:color w:val="auto"/>
          <w:kern w:val="0"/>
          <w:szCs w:val="24"/>
          <w:lang w:eastAsia="en-GB"/>
          <w14:ligatures w14:val="none"/>
        </w:rPr>
        <w:t> </w:t>
      </w:r>
      <w:r w:rsidR="000958E1">
        <w:rPr>
          <w:rFonts w:ascii="Calibri" w:eastAsia="Times New Roman" w:hAnsi="Calibri" w:cs="Calibri"/>
          <w:color w:val="auto"/>
          <w:kern w:val="0"/>
          <w:szCs w:val="24"/>
          <w:lang w:eastAsia="en-GB"/>
          <w14:ligatures w14:val="none"/>
        </w:rPr>
        <w:tab/>
      </w:r>
    </w:p>
    <w:p w14:paraId="03D3531C"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auto"/>
          <w:kern w:val="0"/>
          <w:szCs w:val="24"/>
          <w:lang w:eastAsia="en-GB"/>
          <w14:ligatures w14:val="none"/>
        </w:rPr>
        <w:t> </w:t>
      </w:r>
      <w:r w:rsidRPr="00604829">
        <w:rPr>
          <w:rFonts w:ascii="Calibri" w:eastAsia="Times New Roman" w:hAnsi="Calibri" w:cs="Calibri"/>
          <w:color w:val="auto"/>
          <w:kern w:val="0"/>
          <w:szCs w:val="24"/>
          <w:lang w:eastAsia="en-GB"/>
          <w14:ligatures w14:val="none"/>
        </w:rPr>
        <w:t> </w:t>
      </w:r>
    </w:p>
    <w:p w14:paraId="5D28108B"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Cs w:val="24"/>
          <w:lang w:eastAsia="en-GB"/>
          <w14:ligatures w14:val="none"/>
        </w:rPr>
        <w:t> </w:t>
      </w:r>
    </w:p>
    <w:p w14:paraId="650F8740"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Cs w:val="24"/>
          <w:lang w:eastAsia="en-GB"/>
          <w14:ligatures w14:val="none"/>
        </w:rPr>
        <w:t> </w:t>
      </w:r>
    </w:p>
    <w:p w14:paraId="1FC48B87"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Cs w:val="24"/>
          <w:lang w:eastAsia="en-GB"/>
          <w14:ligatures w14:val="none"/>
        </w:rPr>
        <w:t> </w:t>
      </w:r>
    </w:p>
    <w:p w14:paraId="52297563"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Cs w:val="24"/>
          <w:lang w:eastAsia="en-GB"/>
          <w14:ligatures w14:val="none"/>
        </w:rPr>
        <w:t> </w:t>
      </w:r>
    </w:p>
    <w:p w14:paraId="1B892B69"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Cs w:val="24"/>
          <w:lang w:eastAsia="en-GB"/>
          <w14:ligatures w14:val="none"/>
        </w:rPr>
        <w:t> </w:t>
      </w:r>
    </w:p>
    <w:p w14:paraId="785329D1" w14:textId="77777777" w:rsidR="00604829" w:rsidRDefault="00604829" w:rsidP="00604829">
      <w:pPr>
        <w:spacing w:after="0" w:line="240" w:lineRule="auto"/>
        <w:textAlignment w:val="baseline"/>
        <w:rPr>
          <w:rFonts w:ascii="Calibri" w:eastAsia="Times New Roman" w:hAnsi="Calibri" w:cs="Calibri"/>
          <w:color w:val="auto"/>
          <w:kern w:val="0"/>
          <w:szCs w:val="24"/>
          <w:lang w:eastAsia="en-GB"/>
          <w14:ligatures w14:val="none"/>
        </w:rPr>
      </w:pPr>
      <w:r w:rsidRPr="00604829">
        <w:rPr>
          <w:rFonts w:ascii="Calibri" w:eastAsia="Times New Roman" w:hAnsi="Calibri" w:cs="Calibri"/>
          <w:color w:val="auto"/>
          <w:kern w:val="0"/>
          <w:szCs w:val="24"/>
          <w:lang w:eastAsia="en-GB"/>
          <w14:ligatures w14:val="none"/>
        </w:rPr>
        <w:t> </w:t>
      </w:r>
    </w:p>
    <w:p w14:paraId="5BA0D450" w14:textId="77777777" w:rsid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p>
    <w:p w14:paraId="23288FD3" w14:textId="77777777" w:rsidR="009140C9" w:rsidRDefault="009140C9" w:rsidP="00604829">
      <w:pPr>
        <w:spacing w:after="0" w:line="240" w:lineRule="auto"/>
        <w:textAlignment w:val="baseline"/>
        <w:rPr>
          <w:rFonts w:ascii="Segoe UI" w:eastAsia="Times New Roman" w:hAnsi="Segoe UI" w:cs="Segoe UI"/>
          <w:color w:val="auto"/>
          <w:kern w:val="0"/>
          <w:sz w:val="18"/>
          <w:szCs w:val="18"/>
          <w:lang w:eastAsia="en-GB"/>
          <w14:ligatures w14:val="none"/>
        </w:rPr>
      </w:pPr>
    </w:p>
    <w:p w14:paraId="4EC25221" w14:textId="77777777" w:rsidR="009140C9" w:rsidRDefault="009140C9" w:rsidP="00604829">
      <w:pPr>
        <w:spacing w:after="0" w:line="240" w:lineRule="auto"/>
        <w:textAlignment w:val="baseline"/>
        <w:rPr>
          <w:rFonts w:ascii="Segoe UI" w:eastAsia="Times New Roman" w:hAnsi="Segoe UI" w:cs="Segoe UI"/>
          <w:color w:val="auto"/>
          <w:kern w:val="0"/>
          <w:sz w:val="18"/>
          <w:szCs w:val="18"/>
          <w:lang w:eastAsia="en-GB"/>
          <w14:ligatures w14:val="none"/>
        </w:rPr>
      </w:pPr>
    </w:p>
    <w:p w14:paraId="29782C7D" w14:textId="5F659FF7" w:rsidR="00D259A7" w:rsidRDefault="00D259A7" w:rsidP="00604829">
      <w:pPr>
        <w:spacing w:after="0" w:line="240" w:lineRule="auto"/>
        <w:textAlignment w:val="baseline"/>
        <w:rPr>
          <w:rFonts w:ascii="Segoe UI" w:eastAsia="Times New Roman" w:hAnsi="Segoe UI" w:cs="Segoe UI"/>
          <w:color w:val="auto"/>
          <w:kern w:val="0"/>
          <w:sz w:val="18"/>
          <w:szCs w:val="18"/>
          <w:lang w:eastAsia="en-GB"/>
          <w14:ligatures w14:val="none"/>
        </w:rPr>
      </w:pPr>
    </w:p>
    <w:p w14:paraId="58B6C176" w14:textId="77777777" w:rsidR="00D259A7" w:rsidRDefault="00D259A7">
      <w:pPr>
        <w:rPr>
          <w:rFonts w:ascii="Segoe UI" w:eastAsia="Times New Roman" w:hAnsi="Segoe UI" w:cs="Segoe UI"/>
          <w:color w:val="auto"/>
          <w:kern w:val="0"/>
          <w:sz w:val="18"/>
          <w:szCs w:val="18"/>
          <w:lang w:eastAsia="en-GB"/>
          <w14:ligatures w14:val="none"/>
        </w:rPr>
      </w:pPr>
      <w:r>
        <w:rPr>
          <w:rFonts w:ascii="Segoe UI" w:eastAsia="Times New Roman" w:hAnsi="Segoe UI" w:cs="Segoe UI"/>
          <w:color w:val="auto"/>
          <w:kern w:val="0"/>
          <w:sz w:val="18"/>
          <w:szCs w:val="18"/>
          <w:lang w:eastAsia="en-GB"/>
          <w14:ligatures w14:val="none"/>
        </w:rPr>
        <w:br w:type="page"/>
      </w:r>
    </w:p>
    <w:p w14:paraId="7628B9EF" w14:textId="334EAAA9" w:rsidR="00D259A7" w:rsidRDefault="00D259A7" w:rsidP="00D259A7">
      <w:pPr>
        <w:pStyle w:val="Heading1"/>
        <w:rPr>
          <w:rFonts w:eastAsia="Times New Roman"/>
          <w:lang w:eastAsia="en-GB"/>
        </w:rPr>
      </w:pPr>
      <w:r>
        <w:rPr>
          <w:rFonts w:eastAsia="Times New Roman"/>
          <w:lang w:eastAsia="en-GB"/>
        </w:rPr>
        <w:lastRenderedPageBreak/>
        <w:t>List of Figures</w:t>
      </w:r>
    </w:p>
    <w:p w14:paraId="1371FF83" w14:textId="77777777" w:rsidR="00D259A7" w:rsidRPr="00CC61B2" w:rsidRDefault="00D259A7" w:rsidP="00D259A7">
      <w:pPr>
        <w:rPr>
          <w:lang w:eastAsia="en-GB"/>
        </w:rPr>
      </w:pPr>
    </w:p>
    <w:p w14:paraId="1763F778" w14:textId="7A0DB4FD" w:rsidR="00D259A7" w:rsidRPr="0024037D" w:rsidRDefault="00D259A7" w:rsidP="00D259A7">
      <w:pPr>
        <w:pStyle w:val="ListParagraph"/>
        <w:numPr>
          <w:ilvl w:val="0"/>
          <w:numId w:val="9"/>
        </w:numPr>
        <w:ind w:left="360"/>
        <w:rPr>
          <w:szCs w:val="24"/>
          <w:lang w:eastAsia="en-GB"/>
        </w:rPr>
      </w:pPr>
      <w:r w:rsidRPr="0024037D">
        <w:rPr>
          <w:szCs w:val="24"/>
          <w:lang w:eastAsia="en-GB"/>
        </w:rPr>
        <w:fldChar w:fldCharType="begin"/>
      </w:r>
      <w:r w:rsidRPr="0024037D">
        <w:rPr>
          <w:szCs w:val="24"/>
          <w:lang w:eastAsia="en-GB"/>
        </w:rPr>
        <w:instrText xml:space="preserve"> REF _Ref161396298 \h  \* MERGEFORMAT </w:instrText>
      </w:r>
      <w:r w:rsidRPr="0024037D">
        <w:rPr>
          <w:szCs w:val="24"/>
          <w:lang w:eastAsia="en-GB"/>
        </w:rPr>
      </w:r>
      <w:r w:rsidRPr="0024037D">
        <w:rPr>
          <w:szCs w:val="24"/>
          <w:lang w:eastAsia="en-GB"/>
        </w:rPr>
        <w:fldChar w:fldCharType="separate"/>
      </w:r>
      <w:r w:rsidR="00C15F99" w:rsidRPr="00C15F99">
        <w:rPr>
          <w:szCs w:val="24"/>
        </w:rPr>
        <w:t>Table 1</w:t>
      </w:r>
      <w:r w:rsidRPr="0024037D">
        <w:rPr>
          <w:szCs w:val="24"/>
          <w:lang w:eastAsia="en-GB"/>
        </w:rPr>
        <w:fldChar w:fldCharType="end"/>
      </w:r>
      <w:r w:rsidRPr="0024037D">
        <w:rPr>
          <w:szCs w:val="24"/>
          <w:lang w:eastAsia="en-GB"/>
        </w:rPr>
        <w:t xml:space="preserve"> </w:t>
      </w:r>
      <w:r w:rsidRPr="00A60457">
        <w:rPr>
          <w:b w:val="0"/>
          <w:bCs/>
          <w:szCs w:val="24"/>
          <w:lang w:eastAsia="en-GB"/>
        </w:rPr>
        <w:t>Current Wellbeing Legislation in Wales</w:t>
      </w:r>
      <w:r w:rsidR="00A44D56" w:rsidRPr="00A44AAD">
        <w:rPr>
          <w:b w:val="0"/>
          <w:bCs/>
          <w:szCs w:val="24"/>
          <w:lang w:eastAsia="en-GB"/>
        </w:rPr>
        <w:t>………………………………………</w:t>
      </w:r>
      <w:r w:rsidR="00A44AAD">
        <w:rPr>
          <w:b w:val="0"/>
          <w:bCs/>
          <w:szCs w:val="24"/>
          <w:lang w:eastAsia="en-GB"/>
        </w:rPr>
        <w:t>..</w:t>
      </w:r>
      <w:r>
        <w:rPr>
          <w:szCs w:val="24"/>
          <w:lang w:eastAsia="en-GB"/>
        </w:rPr>
        <w:t>Page</w:t>
      </w:r>
      <w:r w:rsidR="00234D43">
        <w:rPr>
          <w:szCs w:val="24"/>
          <w:lang w:eastAsia="en-GB"/>
        </w:rPr>
        <w:t xml:space="preserve"> 4</w:t>
      </w:r>
    </w:p>
    <w:p w14:paraId="711976E1" w14:textId="77777777" w:rsidR="00D259A7" w:rsidRPr="0024037D" w:rsidRDefault="00D259A7" w:rsidP="00D259A7">
      <w:pPr>
        <w:pStyle w:val="TableofFigures"/>
        <w:rPr>
          <w:b/>
          <w:szCs w:val="24"/>
          <w:lang w:eastAsia="en-GB"/>
        </w:rPr>
      </w:pPr>
    </w:p>
    <w:p w14:paraId="78F29018" w14:textId="4EC42B8D" w:rsidR="00D259A7" w:rsidRPr="0024037D" w:rsidRDefault="00D259A7" w:rsidP="00D259A7">
      <w:pPr>
        <w:pStyle w:val="ListParagraph"/>
        <w:numPr>
          <w:ilvl w:val="0"/>
          <w:numId w:val="9"/>
        </w:numPr>
        <w:ind w:left="360"/>
        <w:rPr>
          <w:szCs w:val="24"/>
          <w:lang w:eastAsia="en-GB"/>
        </w:rPr>
      </w:pPr>
      <w:r w:rsidRPr="0024037D">
        <w:rPr>
          <w:szCs w:val="24"/>
          <w:lang w:eastAsia="en-GB"/>
        </w:rPr>
        <w:fldChar w:fldCharType="begin"/>
      </w:r>
      <w:r w:rsidRPr="0024037D">
        <w:rPr>
          <w:szCs w:val="24"/>
          <w:lang w:eastAsia="en-GB"/>
        </w:rPr>
        <w:instrText xml:space="preserve"> REF _Ref161396182 \h </w:instrText>
      </w:r>
      <w:r>
        <w:rPr>
          <w:szCs w:val="24"/>
          <w:lang w:eastAsia="en-GB"/>
        </w:rPr>
        <w:instrText xml:space="preserve"> \* MERGEFORMAT </w:instrText>
      </w:r>
      <w:r w:rsidRPr="0024037D">
        <w:rPr>
          <w:szCs w:val="24"/>
          <w:lang w:eastAsia="en-GB"/>
        </w:rPr>
      </w:r>
      <w:r w:rsidRPr="0024037D">
        <w:rPr>
          <w:szCs w:val="24"/>
          <w:lang w:eastAsia="en-GB"/>
        </w:rPr>
        <w:fldChar w:fldCharType="separate"/>
      </w:r>
      <w:r w:rsidR="00C15F99" w:rsidRPr="00C15F99">
        <w:rPr>
          <w:szCs w:val="24"/>
        </w:rPr>
        <w:t>Table 2</w:t>
      </w:r>
      <w:r w:rsidRPr="0024037D">
        <w:rPr>
          <w:szCs w:val="24"/>
          <w:lang w:eastAsia="en-GB"/>
        </w:rPr>
        <w:fldChar w:fldCharType="end"/>
      </w:r>
      <w:r w:rsidRPr="0024037D">
        <w:rPr>
          <w:szCs w:val="24"/>
          <w:lang w:eastAsia="en-GB"/>
        </w:rPr>
        <w:t xml:space="preserve"> </w:t>
      </w:r>
      <w:r w:rsidRPr="00A60457">
        <w:rPr>
          <w:b w:val="0"/>
          <w:bCs/>
          <w:szCs w:val="24"/>
          <w:lang w:eastAsia="en-GB"/>
        </w:rPr>
        <w:t>My Process of Review</w:t>
      </w:r>
      <w:r w:rsidR="00A44D56" w:rsidRPr="00A44AAD">
        <w:rPr>
          <w:b w:val="0"/>
          <w:bCs/>
          <w:szCs w:val="24"/>
          <w:lang w:eastAsia="en-GB"/>
        </w:rPr>
        <w:t>…………………………………………………………………..</w:t>
      </w:r>
      <w:r>
        <w:rPr>
          <w:szCs w:val="24"/>
          <w:lang w:eastAsia="en-GB"/>
        </w:rPr>
        <w:t>Page</w:t>
      </w:r>
      <w:r w:rsidR="00234D43">
        <w:rPr>
          <w:szCs w:val="24"/>
          <w:lang w:eastAsia="en-GB"/>
        </w:rPr>
        <w:t xml:space="preserve"> 6</w:t>
      </w:r>
    </w:p>
    <w:p w14:paraId="0C8EDA63" w14:textId="77777777" w:rsidR="00D259A7" w:rsidRPr="0024037D" w:rsidRDefault="00D259A7" w:rsidP="00D259A7">
      <w:pPr>
        <w:pStyle w:val="TableofFigures"/>
        <w:rPr>
          <w:szCs w:val="24"/>
          <w:lang w:eastAsia="en-GB"/>
        </w:rPr>
      </w:pPr>
    </w:p>
    <w:p w14:paraId="5F5CD092" w14:textId="16912400" w:rsidR="00D259A7" w:rsidRPr="0024037D" w:rsidRDefault="00D259A7" w:rsidP="00D259A7">
      <w:pPr>
        <w:pStyle w:val="ListParagraph"/>
        <w:numPr>
          <w:ilvl w:val="0"/>
          <w:numId w:val="9"/>
        </w:numPr>
        <w:spacing w:line="240" w:lineRule="auto"/>
        <w:ind w:left="360"/>
        <w:rPr>
          <w:bCs/>
          <w:szCs w:val="24"/>
          <w:u w:val="single"/>
        </w:rPr>
      </w:pPr>
      <w:r w:rsidRPr="0024037D">
        <w:rPr>
          <w:szCs w:val="24"/>
          <w:lang w:eastAsia="en-GB"/>
        </w:rPr>
        <w:fldChar w:fldCharType="begin"/>
      </w:r>
      <w:r w:rsidRPr="0024037D">
        <w:rPr>
          <w:szCs w:val="24"/>
          <w:lang w:eastAsia="en-GB"/>
        </w:rPr>
        <w:instrText xml:space="preserve"> REF _Ref161824941 \h </w:instrText>
      </w:r>
      <w:r>
        <w:rPr>
          <w:szCs w:val="24"/>
          <w:lang w:eastAsia="en-GB"/>
        </w:rPr>
        <w:instrText xml:space="preserve"> \* MERGEFORMAT </w:instrText>
      </w:r>
      <w:r w:rsidRPr="0024037D">
        <w:rPr>
          <w:szCs w:val="24"/>
          <w:lang w:eastAsia="en-GB"/>
        </w:rPr>
      </w:r>
      <w:r w:rsidRPr="0024037D">
        <w:rPr>
          <w:szCs w:val="24"/>
          <w:lang w:eastAsia="en-GB"/>
        </w:rPr>
        <w:fldChar w:fldCharType="separate"/>
      </w:r>
      <w:r w:rsidR="00C15F99" w:rsidRPr="00C15F99">
        <w:rPr>
          <w:szCs w:val="24"/>
          <w:lang w:eastAsia="en-GB"/>
        </w:rPr>
        <w:t>Flow Chart 1</w:t>
      </w:r>
      <w:r w:rsidRPr="0024037D">
        <w:rPr>
          <w:szCs w:val="24"/>
          <w:lang w:eastAsia="en-GB"/>
        </w:rPr>
        <w:fldChar w:fldCharType="end"/>
      </w:r>
      <w:r w:rsidRPr="0024037D">
        <w:rPr>
          <w:szCs w:val="24"/>
          <w:lang w:eastAsia="en-GB"/>
        </w:rPr>
        <w:t xml:space="preserve"> </w:t>
      </w:r>
      <w:r w:rsidRPr="00A60457">
        <w:rPr>
          <w:b w:val="0"/>
          <w:szCs w:val="24"/>
        </w:rPr>
        <w:t>Research Process - Selection Process</w:t>
      </w:r>
      <w:r w:rsidR="00A44D56" w:rsidRPr="00A44AAD">
        <w:rPr>
          <w:b w:val="0"/>
          <w:szCs w:val="24"/>
        </w:rPr>
        <w:t>……………………………</w:t>
      </w:r>
      <w:r w:rsidR="00A44AAD" w:rsidRPr="00A44AAD">
        <w:rPr>
          <w:b w:val="0"/>
          <w:szCs w:val="24"/>
        </w:rPr>
        <w:t>……</w:t>
      </w:r>
      <w:r w:rsidR="00A44AAD">
        <w:rPr>
          <w:b w:val="0"/>
          <w:szCs w:val="24"/>
        </w:rPr>
        <w:t>..</w:t>
      </w:r>
      <w:r>
        <w:rPr>
          <w:bCs/>
          <w:szCs w:val="24"/>
        </w:rPr>
        <w:t>Page</w:t>
      </w:r>
      <w:r w:rsidR="00234D43">
        <w:rPr>
          <w:bCs/>
          <w:szCs w:val="24"/>
        </w:rPr>
        <w:t xml:space="preserve"> 7</w:t>
      </w:r>
    </w:p>
    <w:p w14:paraId="06BA4B42" w14:textId="77777777" w:rsidR="00D259A7" w:rsidRPr="0024037D" w:rsidRDefault="00D259A7" w:rsidP="00D259A7">
      <w:pPr>
        <w:pStyle w:val="TableofFigures"/>
        <w:rPr>
          <w:b/>
          <w:szCs w:val="24"/>
          <w:lang w:eastAsia="en-GB"/>
        </w:rPr>
      </w:pPr>
    </w:p>
    <w:p w14:paraId="33E5CAC4" w14:textId="74B10469" w:rsidR="00D259A7" w:rsidRPr="0024037D" w:rsidRDefault="00D259A7" w:rsidP="00D259A7">
      <w:pPr>
        <w:pStyle w:val="ListParagraph"/>
        <w:numPr>
          <w:ilvl w:val="0"/>
          <w:numId w:val="9"/>
        </w:numPr>
        <w:ind w:left="360"/>
        <w:rPr>
          <w:szCs w:val="24"/>
          <w:lang w:eastAsia="en-GB"/>
        </w:rPr>
      </w:pPr>
      <w:r w:rsidRPr="0024037D">
        <w:rPr>
          <w:szCs w:val="24"/>
          <w:lang w:eastAsia="en-GB"/>
        </w:rPr>
        <w:fldChar w:fldCharType="begin"/>
      </w:r>
      <w:r w:rsidRPr="0024037D">
        <w:rPr>
          <w:szCs w:val="24"/>
          <w:lang w:eastAsia="en-GB"/>
        </w:rPr>
        <w:instrText xml:space="preserve"> REF _Ref161484798 \h  \* MERGEFORMAT </w:instrText>
      </w:r>
      <w:r w:rsidRPr="0024037D">
        <w:rPr>
          <w:szCs w:val="24"/>
          <w:lang w:eastAsia="en-GB"/>
        </w:rPr>
      </w:r>
      <w:r w:rsidRPr="0024037D">
        <w:rPr>
          <w:szCs w:val="24"/>
          <w:lang w:eastAsia="en-GB"/>
        </w:rPr>
        <w:fldChar w:fldCharType="separate"/>
      </w:r>
      <w:r w:rsidR="00C15F99" w:rsidRPr="00C15F99">
        <w:rPr>
          <w:szCs w:val="24"/>
          <w:lang w:eastAsia="en-GB"/>
        </w:rPr>
        <w:t>Table 3</w:t>
      </w:r>
      <w:r w:rsidRPr="0024037D">
        <w:rPr>
          <w:szCs w:val="24"/>
          <w:lang w:eastAsia="en-GB"/>
        </w:rPr>
        <w:fldChar w:fldCharType="end"/>
      </w:r>
      <w:r w:rsidRPr="0024037D">
        <w:rPr>
          <w:szCs w:val="24"/>
          <w:lang w:eastAsia="en-GB"/>
        </w:rPr>
        <w:t xml:space="preserve">  </w:t>
      </w:r>
      <w:r w:rsidRPr="00A60457">
        <w:rPr>
          <w:b w:val="0"/>
          <w:bCs/>
          <w:szCs w:val="24"/>
          <w:lang w:eastAsia="en-GB"/>
        </w:rPr>
        <w:t>Possible Research Questions and Sub-questions</w:t>
      </w:r>
      <w:r w:rsidR="00A44AAD" w:rsidRPr="00A44AAD">
        <w:rPr>
          <w:b w:val="0"/>
          <w:bCs/>
          <w:szCs w:val="24"/>
          <w:lang w:eastAsia="en-GB"/>
        </w:rPr>
        <w:t>…………………………</w:t>
      </w:r>
      <w:r>
        <w:rPr>
          <w:szCs w:val="24"/>
          <w:lang w:eastAsia="en-GB"/>
        </w:rPr>
        <w:t>Page</w:t>
      </w:r>
      <w:r w:rsidR="00234D43">
        <w:rPr>
          <w:szCs w:val="24"/>
          <w:lang w:eastAsia="en-GB"/>
        </w:rPr>
        <w:t xml:space="preserve"> 9</w:t>
      </w:r>
    </w:p>
    <w:p w14:paraId="56410B02" w14:textId="05B5DE5B" w:rsidR="00D259A7" w:rsidRPr="00E72B10" w:rsidRDefault="00D259A7" w:rsidP="00E72B10">
      <w:pPr>
        <w:spacing w:line="276" w:lineRule="auto"/>
        <w:rPr>
          <w:szCs w:val="24"/>
          <w:lang w:eastAsia="en-GB"/>
        </w:rPr>
      </w:pPr>
    </w:p>
    <w:p w14:paraId="53E6FC30"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p>
    <w:p w14:paraId="7E7DA3EE" w14:textId="77777777" w:rsidR="00D01B08" w:rsidRDefault="00D01B08" w:rsidP="00774DC4">
      <w:pPr>
        <w:pStyle w:val="Title"/>
      </w:pPr>
    </w:p>
    <w:p w14:paraId="643166BF" w14:textId="77777777" w:rsidR="00D01B08" w:rsidRDefault="00D01B08" w:rsidP="00774DC4">
      <w:pPr>
        <w:pStyle w:val="Title"/>
      </w:pPr>
    </w:p>
    <w:p w14:paraId="619A868E" w14:textId="77777777" w:rsidR="00D01B08" w:rsidRDefault="00D01B08" w:rsidP="00774DC4">
      <w:pPr>
        <w:pStyle w:val="Title"/>
      </w:pPr>
    </w:p>
    <w:p w14:paraId="1B6D4FE6" w14:textId="77777777" w:rsidR="00A60457" w:rsidRDefault="00A60457" w:rsidP="00A60457">
      <w:pPr>
        <w:pStyle w:val="Heading1"/>
        <w:rPr>
          <w:rFonts w:eastAsia="Times New Roman"/>
          <w:lang w:eastAsia="en-GB"/>
        </w:rPr>
      </w:pPr>
      <w:r>
        <w:rPr>
          <w:rFonts w:eastAsia="Times New Roman"/>
          <w:lang w:eastAsia="en-GB"/>
        </w:rPr>
        <w:t>List of Appendices</w:t>
      </w:r>
    </w:p>
    <w:p w14:paraId="4B9EF209" w14:textId="77777777" w:rsidR="00A60457" w:rsidRDefault="00A60457" w:rsidP="00A60457">
      <w:pPr>
        <w:rPr>
          <w:lang w:eastAsia="en-GB"/>
        </w:rPr>
      </w:pPr>
    </w:p>
    <w:p w14:paraId="2BB8280D" w14:textId="307FB913" w:rsidR="00A60457" w:rsidRPr="00A44D56" w:rsidRDefault="00A60457" w:rsidP="00A60457">
      <w:pPr>
        <w:rPr>
          <w:lang w:eastAsia="en-GB"/>
        </w:rPr>
      </w:pPr>
      <w:r w:rsidRPr="00A60457">
        <w:rPr>
          <w:b/>
          <w:bCs/>
          <w:lang w:eastAsia="en-GB"/>
        </w:rPr>
        <w:fldChar w:fldCharType="begin"/>
      </w:r>
      <w:r w:rsidRPr="00A60457">
        <w:rPr>
          <w:b/>
          <w:bCs/>
          <w:lang w:eastAsia="en-GB"/>
        </w:rPr>
        <w:instrText xml:space="preserve"> REF _Ref161933911 \h </w:instrText>
      </w:r>
      <w:r>
        <w:rPr>
          <w:b/>
          <w:bCs/>
          <w:lang w:eastAsia="en-GB"/>
        </w:rPr>
        <w:instrText xml:space="preserve"> \* MERGEFORMAT </w:instrText>
      </w:r>
      <w:r w:rsidRPr="00A60457">
        <w:rPr>
          <w:b/>
          <w:bCs/>
          <w:lang w:eastAsia="en-GB"/>
        </w:rPr>
      </w:r>
      <w:r w:rsidRPr="00A60457">
        <w:rPr>
          <w:b/>
          <w:bCs/>
          <w:lang w:eastAsia="en-GB"/>
        </w:rPr>
        <w:fldChar w:fldCharType="separate"/>
      </w:r>
      <w:r w:rsidR="00C15F99" w:rsidRPr="00C15F99">
        <w:rPr>
          <w:b/>
          <w:bCs/>
          <w:lang w:eastAsia="en-GB"/>
        </w:rPr>
        <w:t>Appendix A</w:t>
      </w:r>
      <w:r w:rsidRPr="00A60457">
        <w:rPr>
          <w:b/>
          <w:bCs/>
          <w:lang w:eastAsia="en-GB"/>
        </w:rPr>
        <w:fldChar w:fldCharType="end"/>
      </w:r>
      <w:r>
        <w:rPr>
          <w:lang w:eastAsia="en-GB"/>
        </w:rPr>
        <w:t xml:space="preserve"> ……………………………………………………………………………………………………Page</w:t>
      </w:r>
      <w:r w:rsidR="00234D43">
        <w:rPr>
          <w:lang w:eastAsia="en-GB"/>
        </w:rPr>
        <w:t xml:space="preserve"> 29</w:t>
      </w:r>
    </w:p>
    <w:p w14:paraId="1422F067" w14:textId="77777777" w:rsidR="00A60457" w:rsidRPr="00A60457" w:rsidRDefault="00A60457" w:rsidP="00A60457">
      <w:pPr>
        <w:rPr>
          <w:lang w:eastAsia="en-GB"/>
        </w:rPr>
      </w:pPr>
    </w:p>
    <w:p w14:paraId="3B311D2C" w14:textId="77777777" w:rsidR="00D01B08" w:rsidRDefault="00D01B08" w:rsidP="00774DC4">
      <w:pPr>
        <w:pStyle w:val="Title"/>
      </w:pPr>
    </w:p>
    <w:p w14:paraId="31EFFCBD" w14:textId="77777777" w:rsidR="00D01B08" w:rsidRDefault="00D01B08" w:rsidP="00774DC4">
      <w:pPr>
        <w:pStyle w:val="Title"/>
      </w:pPr>
    </w:p>
    <w:p w14:paraId="7B3E41DE" w14:textId="77777777" w:rsidR="00D01B08" w:rsidRDefault="00D01B08" w:rsidP="00774DC4">
      <w:pPr>
        <w:pStyle w:val="Title"/>
      </w:pPr>
    </w:p>
    <w:p w14:paraId="1234570C" w14:textId="77777777" w:rsidR="00D01B08" w:rsidRDefault="00D01B08" w:rsidP="00774DC4">
      <w:pPr>
        <w:pStyle w:val="Title"/>
      </w:pPr>
    </w:p>
    <w:p w14:paraId="6DEEFD4D" w14:textId="77777777" w:rsidR="00D01B08" w:rsidRDefault="00D01B08" w:rsidP="00774DC4">
      <w:pPr>
        <w:pStyle w:val="Title"/>
      </w:pPr>
    </w:p>
    <w:p w14:paraId="1946B55C" w14:textId="77777777" w:rsidR="00D01B08" w:rsidRDefault="00D01B08" w:rsidP="00774DC4">
      <w:pPr>
        <w:pStyle w:val="Title"/>
      </w:pPr>
    </w:p>
    <w:p w14:paraId="7B1EBDEB" w14:textId="77777777" w:rsidR="00D01B08" w:rsidRDefault="00D01B08" w:rsidP="00774DC4">
      <w:pPr>
        <w:pStyle w:val="Title"/>
      </w:pPr>
    </w:p>
    <w:p w14:paraId="04315115" w14:textId="77777777" w:rsidR="00D01B08" w:rsidRDefault="00D01B08" w:rsidP="00774DC4">
      <w:pPr>
        <w:pStyle w:val="Title"/>
      </w:pPr>
    </w:p>
    <w:p w14:paraId="6A2A0706" w14:textId="77777777" w:rsidR="00D01B08" w:rsidRDefault="00D01B08" w:rsidP="00774DC4">
      <w:pPr>
        <w:pStyle w:val="Title"/>
      </w:pPr>
    </w:p>
    <w:p w14:paraId="19B8D6D0" w14:textId="77777777" w:rsidR="00D01B08" w:rsidRDefault="00D01B08" w:rsidP="00774DC4">
      <w:pPr>
        <w:pStyle w:val="Title"/>
      </w:pPr>
    </w:p>
    <w:p w14:paraId="606FCE82" w14:textId="77777777" w:rsidR="00E72B10" w:rsidRDefault="00E72B10" w:rsidP="00E72B10"/>
    <w:p w14:paraId="29A52B7F" w14:textId="77777777" w:rsidR="00CA7250" w:rsidRDefault="00CA7250" w:rsidP="00E72B10"/>
    <w:p w14:paraId="024F911A" w14:textId="1820DFA1" w:rsidR="00604829" w:rsidRPr="003F5ADF" w:rsidRDefault="00604829" w:rsidP="00774DC4">
      <w:pPr>
        <w:pStyle w:val="Title"/>
        <w:rPr>
          <w:rFonts w:ascii="Segoe UI" w:hAnsi="Segoe UI" w:cs="Segoe UI"/>
          <w:color w:val="auto"/>
        </w:rPr>
      </w:pPr>
      <w:bookmarkStart w:id="0" w:name="_Hlk162038768"/>
      <w:r w:rsidRPr="003F5ADF">
        <w:lastRenderedPageBreak/>
        <w:t>“Caring for Teachers - Promotion of Wellbeing”</w:t>
      </w:r>
      <w:r w:rsidR="00901DCC" w:rsidRPr="003F5ADF">
        <w:t>:</w:t>
      </w:r>
      <w:r w:rsidRPr="003F5ADF">
        <w:t xml:space="preserve"> Filling the Gap in Under-researched Population of Secondary School Teachers in Swansea, Wales</w:t>
      </w:r>
    </w:p>
    <w:bookmarkEnd w:id="0"/>
    <w:p w14:paraId="27DBF998" w14:textId="77777777" w:rsidR="00681496" w:rsidRDefault="00681496" w:rsidP="00604829">
      <w:pPr>
        <w:spacing w:after="0" w:line="240" w:lineRule="auto"/>
        <w:jc w:val="center"/>
        <w:textAlignment w:val="baseline"/>
        <w:rPr>
          <w:rFonts w:ascii="Segoe UI" w:eastAsia="Times New Roman" w:hAnsi="Segoe UI" w:cs="Segoe UI"/>
          <w:b/>
          <w:bCs/>
          <w:color w:val="000000"/>
          <w:kern w:val="0"/>
          <w:sz w:val="18"/>
          <w:szCs w:val="18"/>
          <w:lang w:eastAsia="en-GB"/>
          <w14:ligatures w14:val="none"/>
        </w:rPr>
      </w:pPr>
    </w:p>
    <w:p w14:paraId="32B72065" w14:textId="77777777" w:rsidR="00E0439C" w:rsidRDefault="00E0439C" w:rsidP="00E0439C">
      <w:pPr>
        <w:spacing w:after="0" w:line="240" w:lineRule="auto"/>
        <w:textAlignment w:val="baseline"/>
        <w:rPr>
          <w:lang w:eastAsia="en-GB"/>
        </w:rPr>
      </w:pPr>
    </w:p>
    <w:p w14:paraId="417E562E" w14:textId="01DA673C" w:rsidR="00604829" w:rsidRPr="00604829" w:rsidRDefault="00604829" w:rsidP="00E0439C">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Segoe UI" w:eastAsia="Times New Roman" w:hAnsi="Segoe UI" w:cs="Segoe UI"/>
          <w:b/>
          <w:bCs/>
          <w:color w:val="000000"/>
          <w:kern w:val="0"/>
          <w:sz w:val="18"/>
          <w:szCs w:val="18"/>
          <w:lang w:eastAsia="en-GB"/>
          <w14:ligatures w14:val="none"/>
        </w:rPr>
        <w:t> </w:t>
      </w:r>
      <w:r w:rsidRPr="00604829">
        <w:rPr>
          <w:rFonts w:ascii="Segoe UI" w:eastAsia="Times New Roman" w:hAnsi="Segoe UI" w:cs="Segoe UI"/>
          <w:color w:val="000000"/>
          <w:kern w:val="0"/>
          <w:sz w:val="18"/>
          <w:szCs w:val="18"/>
          <w:lang w:eastAsia="en-GB"/>
          <w14:ligatures w14:val="none"/>
        </w:rPr>
        <w:t> </w:t>
      </w:r>
    </w:p>
    <w:p w14:paraId="26BD0459" w14:textId="68ACA837" w:rsidR="00604829" w:rsidRPr="0017544C" w:rsidRDefault="00604829" w:rsidP="00604829">
      <w:pPr>
        <w:pStyle w:val="Heading1"/>
        <w:rPr>
          <w:rFonts w:eastAsia="Times New Roman"/>
          <w:lang w:eastAsia="en-GB"/>
        </w:rPr>
      </w:pPr>
      <w:r w:rsidRPr="0017544C">
        <w:rPr>
          <w:rFonts w:eastAsia="Times New Roman"/>
          <w:lang w:eastAsia="en-GB"/>
        </w:rPr>
        <w:t>Section 1 Introduction</w:t>
      </w:r>
    </w:p>
    <w:p w14:paraId="4F39CE32" w14:textId="77777777" w:rsidR="00C51002" w:rsidRPr="00C51002" w:rsidRDefault="00C51002" w:rsidP="005724CC">
      <w:pPr>
        <w:spacing w:after="0"/>
        <w:rPr>
          <w:lang w:eastAsia="en-GB"/>
        </w:rPr>
      </w:pPr>
    </w:p>
    <w:p w14:paraId="3C5C8873"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000000"/>
          <w:kern w:val="0"/>
          <w:szCs w:val="24"/>
          <w:lang w:eastAsia="en-GB"/>
          <w14:ligatures w14:val="none"/>
        </w:rPr>
        <w:t>  </w:t>
      </w:r>
    </w:p>
    <w:p w14:paraId="44EB6D82" w14:textId="6156A631" w:rsidR="00604829" w:rsidRPr="00E713C2" w:rsidRDefault="00E713C2" w:rsidP="00E713C2">
      <w:pPr>
        <w:pStyle w:val="Heading2"/>
      </w:pPr>
      <w:bookmarkStart w:id="1" w:name="_Ref161481772"/>
      <w:r w:rsidRPr="00E713C2">
        <w:t xml:space="preserve">1.1 </w:t>
      </w:r>
      <w:r w:rsidR="005F491F" w:rsidRPr="00E713C2">
        <w:t>Background</w:t>
      </w:r>
      <w:bookmarkEnd w:id="1"/>
    </w:p>
    <w:p w14:paraId="4E5FBC5C" w14:textId="77777777" w:rsidR="009473A1" w:rsidRDefault="009473A1" w:rsidP="009473A1">
      <w:pPr>
        <w:spacing w:after="0" w:line="240" w:lineRule="auto"/>
        <w:rPr>
          <w:lang w:eastAsia="en-GB"/>
        </w:rPr>
      </w:pPr>
    </w:p>
    <w:p w14:paraId="7A769565" w14:textId="77777777" w:rsidR="00207C54" w:rsidRDefault="00207C54" w:rsidP="009473A1">
      <w:pPr>
        <w:spacing w:after="0" w:line="240" w:lineRule="auto"/>
        <w:rPr>
          <w:lang w:eastAsia="en-GB"/>
        </w:rPr>
      </w:pPr>
    </w:p>
    <w:p w14:paraId="07B92574" w14:textId="5F8E65E2" w:rsidR="00357A85" w:rsidRDefault="007C4743" w:rsidP="00C8293E">
      <w:pPr>
        <w:spacing w:line="480" w:lineRule="auto"/>
        <w:rPr>
          <w:lang w:eastAsia="en-GB"/>
        </w:rPr>
      </w:pPr>
      <w:r>
        <w:rPr>
          <w:lang w:eastAsia="en-GB"/>
        </w:rPr>
        <w:t>According to Public Health Wales</w:t>
      </w:r>
      <w:r w:rsidR="00AE5E79">
        <w:rPr>
          <w:lang w:eastAsia="en-GB"/>
        </w:rPr>
        <w:t xml:space="preserve"> (PHW)</w:t>
      </w:r>
      <w:r>
        <w:rPr>
          <w:lang w:eastAsia="en-GB"/>
        </w:rPr>
        <w:t xml:space="preserve"> (</w:t>
      </w:r>
      <w:r w:rsidR="00E64DF4">
        <w:rPr>
          <w:lang w:eastAsia="en-GB"/>
        </w:rPr>
        <w:t>2021</w:t>
      </w:r>
      <w:r>
        <w:rPr>
          <w:lang w:eastAsia="en-GB"/>
        </w:rPr>
        <w:t>)</w:t>
      </w:r>
      <w:r w:rsidR="00E64DF4">
        <w:rPr>
          <w:lang w:eastAsia="en-GB"/>
        </w:rPr>
        <w:t xml:space="preserve"> and Welsh Government </w:t>
      </w:r>
      <w:r w:rsidR="00AE5E79">
        <w:rPr>
          <w:lang w:eastAsia="en-GB"/>
        </w:rPr>
        <w:t xml:space="preserve">(WG) </w:t>
      </w:r>
      <w:r w:rsidR="00E64DF4">
        <w:rPr>
          <w:lang w:eastAsia="en-GB"/>
        </w:rPr>
        <w:t xml:space="preserve">(2023) </w:t>
      </w:r>
      <w:r w:rsidR="00A9636E">
        <w:rPr>
          <w:lang w:eastAsia="en-GB"/>
        </w:rPr>
        <w:t>i</w:t>
      </w:r>
      <w:r w:rsidR="009473A1">
        <w:rPr>
          <w:lang w:eastAsia="en-GB"/>
        </w:rPr>
        <w:t>n the past decade has been recognised the phenomenon of wellbeing on an international scale</w:t>
      </w:r>
      <w:r w:rsidR="007639B9">
        <w:rPr>
          <w:lang w:eastAsia="en-GB"/>
        </w:rPr>
        <w:t>, d</w:t>
      </w:r>
      <w:r w:rsidR="00404F58">
        <w:rPr>
          <w:lang w:eastAsia="en-GB"/>
        </w:rPr>
        <w:t xml:space="preserve">espite the fact that wellbeing </w:t>
      </w:r>
      <w:r w:rsidR="00CD79B8">
        <w:rPr>
          <w:lang w:eastAsia="en-GB"/>
        </w:rPr>
        <w:t xml:space="preserve">cannot be </w:t>
      </w:r>
      <w:r w:rsidR="007639B9">
        <w:rPr>
          <w:lang w:eastAsia="en-GB"/>
        </w:rPr>
        <w:t>defined</w:t>
      </w:r>
      <w:r w:rsidR="00CD79B8">
        <w:rPr>
          <w:lang w:eastAsia="en-GB"/>
        </w:rPr>
        <w:t xml:space="preserve"> in one solid definit</w:t>
      </w:r>
      <w:r w:rsidR="00574BA1">
        <w:rPr>
          <w:lang w:eastAsia="en-GB"/>
        </w:rPr>
        <w:t>ion</w:t>
      </w:r>
      <w:r w:rsidR="007639B9">
        <w:rPr>
          <w:lang w:eastAsia="en-GB"/>
        </w:rPr>
        <w:t xml:space="preserve">. </w:t>
      </w:r>
      <w:r w:rsidR="00140D99">
        <w:rPr>
          <w:lang w:eastAsia="en-GB"/>
        </w:rPr>
        <w:t xml:space="preserve">Especially, in </w:t>
      </w:r>
      <w:r w:rsidR="00034A76">
        <w:rPr>
          <w:lang w:eastAsia="en-GB"/>
        </w:rPr>
        <w:t xml:space="preserve">the education sector in </w:t>
      </w:r>
      <w:r w:rsidR="00140D99">
        <w:rPr>
          <w:lang w:eastAsia="en-GB"/>
        </w:rPr>
        <w:t>Wales</w:t>
      </w:r>
      <w:r w:rsidR="00710F7F">
        <w:rPr>
          <w:lang w:eastAsia="en-GB"/>
        </w:rPr>
        <w:t>, the United Kingdom (the UK)</w:t>
      </w:r>
      <w:r w:rsidR="00140D99">
        <w:rPr>
          <w:lang w:eastAsia="en-GB"/>
        </w:rPr>
        <w:t xml:space="preserve"> </w:t>
      </w:r>
      <w:r w:rsidR="00710F7F">
        <w:rPr>
          <w:lang w:eastAsia="en-GB"/>
        </w:rPr>
        <w:t>ha</w:t>
      </w:r>
      <w:r w:rsidR="00F227D7">
        <w:rPr>
          <w:lang w:eastAsia="en-GB"/>
        </w:rPr>
        <w:t>s</w:t>
      </w:r>
      <w:r w:rsidR="00710F7F">
        <w:rPr>
          <w:lang w:eastAsia="en-GB"/>
        </w:rPr>
        <w:t xml:space="preserve"> been </w:t>
      </w:r>
      <w:r w:rsidR="009C1D08">
        <w:rPr>
          <w:lang w:eastAsia="en-GB"/>
        </w:rPr>
        <w:t>currently</w:t>
      </w:r>
      <w:r w:rsidR="009E6664">
        <w:rPr>
          <w:lang w:eastAsia="en-GB"/>
        </w:rPr>
        <w:t xml:space="preserve"> paid a great deal of focus on promotion and support of well</w:t>
      </w:r>
      <w:r w:rsidR="00DC5B04">
        <w:rPr>
          <w:lang w:eastAsia="en-GB"/>
        </w:rPr>
        <w:t xml:space="preserve">being in </w:t>
      </w:r>
      <w:r w:rsidR="00711BEB">
        <w:rPr>
          <w:lang w:eastAsia="en-GB"/>
        </w:rPr>
        <w:t xml:space="preserve">secondary </w:t>
      </w:r>
      <w:r w:rsidR="00DC5B04">
        <w:rPr>
          <w:lang w:eastAsia="en-GB"/>
        </w:rPr>
        <w:t>t</w:t>
      </w:r>
      <w:r w:rsidR="00826B81">
        <w:rPr>
          <w:lang w:eastAsia="en-GB"/>
        </w:rPr>
        <w:t xml:space="preserve">eaching practice. </w:t>
      </w:r>
      <w:r w:rsidR="00860551">
        <w:rPr>
          <w:lang w:eastAsia="en-GB"/>
        </w:rPr>
        <w:t xml:space="preserve">Long </w:t>
      </w:r>
      <w:r w:rsidR="000E4D8C">
        <w:rPr>
          <w:i/>
          <w:iCs/>
          <w:lang w:eastAsia="en-GB"/>
        </w:rPr>
        <w:t xml:space="preserve">et al. </w:t>
      </w:r>
      <w:r w:rsidR="00860551">
        <w:rPr>
          <w:lang w:eastAsia="en-GB"/>
        </w:rPr>
        <w:t xml:space="preserve">(2023) </w:t>
      </w:r>
      <w:r w:rsidR="009473A1">
        <w:rPr>
          <w:lang w:eastAsia="en-GB"/>
        </w:rPr>
        <w:t>highlighted</w:t>
      </w:r>
      <w:r w:rsidR="00710F7F">
        <w:rPr>
          <w:lang w:eastAsia="en-GB"/>
        </w:rPr>
        <w:t xml:space="preserve"> the</w:t>
      </w:r>
      <w:r w:rsidR="009473A1">
        <w:rPr>
          <w:lang w:eastAsia="en-GB"/>
        </w:rPr>
        <w:t xml:space="preserve"> importance and necessity of further promotion and support of wellbeing in professional practice across professions, departments and sectors</w:t>
      </w:r>
      <w:r w:rsidR="00DB3AE1">
        <w:rPr>
          <w:lang w:eastAsia="en-GB"/>
        </w:rPr>
        <w:t>.</w:t>
      </w:r>
      <w:r w:rsidR="0082092D">
        <w:rPr>
          <w:lang w:eastAsia="en-GB"/>
        </w:rPr>
        <w:t xml:space="preserve"> </w:t>
      </w:r>
    </w:p>
    <w:p w14:paraId="3DAA6662" w14:textId="77777777" w:rsidR="00357A85" w:rsidRDefault="00357A85" w:rsidP="00357A85">
      <w:pPr>
        <w:spacing w:after="0" w:line="240" w:lineRule="auto"/>
        <w:rPr>
          <w:lang w:eastAsia="en-GB"/>
        </w:rPr>
      </w:pPr>
    </w:p>
    <w:p w14:paraId="7D9590B2" w14:textId="77777777" w:rsidR="00207C54" w:rsidRDefault="00207C54" w:rsidP="00357A85">
      <w:pPr>
        <w:spacing w:after="0" w:line="240" w:lineRule="auto"/>
        <w:rPr>
          <w:lang w:eastAsia="en-GB"/>
        </w:rPr>
      </w:pPr>
    </w:p>
    <w:p w14:paraId="52CEDD07" w14:textId="47FBF39A" w:rsidR="009E3629" w:rsidRDefault="00934FED" w:rsidP="0013700E">
      <w:pPr>
        <w:spacing w:line="480" w:lineRule="auto"/>
        <w:rPr>
          <w:lang w:eastAsia="en-GB"/>
        </w:rPr>
      </w:pPr>
      <w:r>
        <w:rPr>
          <w:lang w:eastAsia="en-GB"/>
        </w:rPr>
        <w:t xml:space="preserve">Notwithstanding the </w:t>
      </w:r>
      <w:r w:rsidR="004E7B58">
        <w:rPr>
          <w:lang w:eastAsia="en-GB"/>
        </w:rPr>
        <w:t xml:space="preserve">practice-based </w:t>
      </w:r>
      <w:r>
        <w:rPr>
          <w:lang w:eastAsia="en-GB"/>
        </w:rPr>
        <w:t xml:space="preserve">evidence, </w:t>
      </w:r>
      <w:r w:rsidR="0082092D">
        <w:rPr>
          <w:lang w:eastAsia="en-GB"/>
        </w:rPr>
        <w:t>Kidg</w:t>
      </w:r>
      <w:r w:rsidR="00164AB8">
        <w:rPr>
          <w:lang w:eastAsia="en-GB"/>
        </w:rPr>
        <w:t>er</w:t>
      </w:r>
      <w:r w:rsidR="00FF6FBF">
        <w:rPr>
          <w:lang w:eastAsia="en-GB"/>
        </w:rPr>
        <w:t xml:space="preserve"> </w:t>
      </w:r>
      <w:r w:rsidR="000E4D8C" w:rsidRPr="000E4D8C">
        <w:rPr>
          <w:i/>
          <w:iCs/>
          <w:lang w:eastAsia="en-GB"/>
        </w:rPr>
        <w:t>et al.</w:t>
      </w:r>
      <w:r w:rsidR="000E4D8C">
        <w:rPr>
          <w:lang w:eastAsia="en-GB"/>
        </w:rPr>
        <w:t xml:space="preserve"> </w:t>
      </w:r>
      <w:r w:rsidR="00164AB8">
        <w:rPr>
          <w:lang w:eastAsia="en-GB"/>
        </w:rPr>
        <w:t xml:space="preserve">(2016) </w:t>
      </w:r>
      <w:r w:rsidR="00A142D4">
        <w:rPr>
          <w:lang w:eastAsia="en-GB"/>
        </w:rPr>
        <w:t xml:space="preserve">and Perryman and Calvert (2019) </w:t>
      </w:r>
      <w:r w:rsidR="00310F83">
        <w:rPr>
          <w:lang w:eastAsia="en-GB"/>
        </w:rPr>
        <w:t xml:space="preserve">stated </w:t>
      </w:r>
      <w:r w:rsidR="004E7B58">
        <w:rPr>
          <w:lang w:eastAsia="en-GB"/>
        </w:rPr>
        <w:t xml:space="preserve">that </w:t>
      </w:r>
      <w:r w:rsidR="00164AB8">
        <w:rPr>
          <w:lang w:eastAsia="en-GB"/>
        </w:rPr>
        <w:t>t</w:t>
      </w:r>
      <w:r w:rsidR="0029228A">
        <w:rPr>
          <w:lang w:eastAsia="en-GB"/>
        </w:rPr>
        <w:t>he depressive sym</w:t>
      </w:r>
      <w:r w:rsidR="00CC5103">
        <w:rPr>
          <w:lang w:eastAsia="en-GB"/>
        </w:rPr>
        <w:t xml:space="preserve">ptoms </w:t>
      </w:r>
      <w:r w:rsidR="006A288B">
        <w:rPr>
          <w:lang w:eastAsia="en-GB"/>
        </w:rPr>
        <w:t>among</w:t>
      </w:r>
      <w:r w:rsidR="00CC5103">
        <w:rPr>
          <w:lang w:eastAsia="en-GB"/>
        </w:rPr>
        <w:t xml:space="preserve"> secondary school teachers across the UK are on </w:t>
      </w:r>
      <w:r w:rsidR="006A288B">
        <w:rPr>
          <w:lang w:eastAsia="en-GB"/>
        </w:rPr>
        <w:t xml:space="preserve">an </w:t>
      </w:r>
      <w:r w:rsidR="006D7C1A">
        <w:rPr>
          <w:lang w:eastAsia="en-GB"/>
        </w:rPr>
        <w:t>a</w:t>
      </w:r>
      <w:r w:rsidR="008136B2">
        <w:rPr>
          <w:lang w:eastAsia="en-GB"/>
        </w:rPr>
        <w:t>scending trend, and</w:t>
      </w:r>
      <w:r w:rsidR="00304ACE">
        <w:rPr>
          <w:lang w:eastAsia="en-GB"/>
        </w:rPr>
        <w:t xml:space="preserve"> </w:t>
      </w:r>
      <w:r w:rsidR="006A288B">
        <w:rPr>
          <w:lang w:eastAsia="en-GB"/>
        </w:rPr>
        <w:t xml:space="preserve">the </w:t>
      </w:r>
      <w:r w:rsidR="00304ACE">
        <w:rPr>
          <w:lang w:eastAsia="en-GB"/>
        </w:rPr>
        <w:t>prevalence of</w:t>
      </w:r>
      <w:r w:rsidR="008136B2">
        <w:rPr>
          <w:lang w:eastAsia="en-GB"/>
        </w:rPr>
        <w:t xml:space="preserve"> low wellbeing level</w:t>
      </w:r>
      <w:r w:rsidR="006A288B">
        <w:rPr>
          <w:lang w:eastAsia="en-GB"/>
        </w:rPr>
        <w:t>s</w:t>
      </w:r>
      <w:r w:rsidR="00304ACE">
        <w:rPr>
          <w:lang w:eastAsia="en-GB"/>
        </w:rPr>
        <w:t xml:space="preserve"> in secondary teaching practice </w:t>
      </w:r>
      <w:r w:rsidR="00EE1298">
        <w:rPr>
          <w:lang w:eastAsia="en-GB"/>
        </w:rPr>
        <w:t>is directly linked to insufficient interventions</w:t>
      </w:r>
      <w:r w:rsidR="00632AF2">
        <w:rPr>
          <w:lang w:eastAsia="en-GB"/>
        </w:rPr>
        <w:t xml:space="preserve"> targeting negative factors in education practice such as </w:t>
      </w:r>
      <w:r w:rsidR="000C7D62">
        <w:rPr>
          <w:lang w:eastAsia="en-GB"/>
        </w:rPr>
        <w:t xml:space="preserve">access to mental health support, reduction of workload, or work-life balance. </w:t>
      </w:r>
      <w:r w:rsidR="0069060E">
        <w:rPr>
          <w:lang w:eastAsia="en-GB"/>
        </w:rPr>
        <w:t xml:space="preserve">Furthermore, </w:t>
      </w:r>
      <w:r w:rsidR="00FE4C12">
        <w:rPr>
          <w:lang w:eastAsia="en-GB"/>
        </w:rPr>
        <w:t xml:space="preserve">Goldberg </w:t>
      </w:r>
      <w:r w:rsidR="000E4D8C" w:rsidRPr="000E4D8C">
        <w:rPr>
          <w:i/>
          <w:iCs/>
          <w:lang w:eastAsia="en-GB"/>
        </w:rPr>
        <w:t>et al</w:t>
      </w:r>
      <w:r w:rsidR="000E4D8C">
        <w:rPr>
          <w:lang w:eastAsia="en-GB"/>
        </w:rPr>
        <w:t xml:space="preserve">. </w:t>
      </w:r>
      <w:r w:rsidR="00FE4C12">
        <w:rPr>
          <w:lang w:eastAsia="en-GB"/>
        </w:rPr>
        <w:t xml:space="preserve">(2019) and </w:t>
      </w:r>
      <w:r w:rsidR="004375FE">
        <w:rPr>
          <w:lang w:eastAsia="en-GB"/>
        </w:rPr>
        <w:t xml:space="preserve">Thomas </w:t>
      </w:r>
      <w:r w:rsidR="000E4D8C" w:rsidRPr="000E4D8C">
        <w:rPr>
          <w:i/>
          <w:iCs/>
          <w:lang w:eastAsia="en-GB"/>
        </w:rPr>
        <w:t>et al.</w:t>
      </w:r>
      <w:r w:rsidR="000E4D8C">
        <w:rPr>
          <w:lang w:eastAsia="en-GB"/>
        </w:rPr>
        <w:t xml:space="preserve"> </w:t>
      </w:r>
      <w:r w:rsidR="004375FE">
        <w:rPr>
          <w:lang w:eastAsia="en-GB"/>
        </w:rPr>
        <w:t>(2023)</w:t>
      </w:r>
      <w:r w:rsidR="009473A1">
        <w:rPr>
          <w:lang w:eastAsia="en-GB"/>
        </w:rPr>
        <w:t xml:space="preserve"> </w:t>
      </w:r>
      <w:r w:rsidR="004375FE">
        <w:rPr>
          <w:lang w:eastAsia="en-GB"/>
        </w:rPr>
        <w:t xml:space="preserve">emphasized the contemporary </w:t>
      </w:r>
      <w:r w:rsidR="009473A1">
        <w:rPr>
          <w:lang w:eastAsia="en-GB"/>
        </w:rPr>
        <w:t xml:space="preserve">complex legislations, government agendas and regulations available for </w:t>
      </w:r>
      <w:r w:rsidR="00902E15">
        <w:rPr>
          <w:lang w:eastAsia="en-GB"/>
        </w:rPr>
        <w:t xml:space="preserve">the </w:t>
      </w:r>
      <w:r w:rsidR="00350684">
        <w:rPr>
          <w:lang w:eastAsia="en-GB"/>
        </w:rPr>
        <w:t>promotion and support of wellbeing</w:t>
      </w:r>
      <w:r w:rsidR="009E3629">
        <w:rPr>
          <w:lang w:eastAsia="en-GB"/>
        </w:rPr>
        <w:t xml:space="preserve"> that</w:t>
      </w:r>
      <w:r w:rsidR="00350684">
        <w:rPr>
          <w:lang w:eastAsia="en-GB"/>
        </w:rPr>
        <w:t xml:space="preserve"> </w:t>
      </w:r>
      <w:r w:rsidR="009E3629">
        <w:rPr>
          <w:lang w:eastAsia="en-GB"/>
        </w:rPr>
        <w:t xml:space="preserve">provide practical </w:t>
      </w:r>
      <w:r w:rsidR="009473A1">
        <w:rPr>
          <w:lang w:eastAsia="en-GB"/>
        </w:rPr>
        <w:t xml:space="preserve">regulation </w:t>
      </w:r>
      <w:r w:rsidR="009E3629">
        <w:rPr>
          <w:lang w:eastAsia="en-GB"/>
        </w:rPr>
        <w:t xml:space="preserve">to </w:t>
      </w:r>
      <w:r w:rsidR="009473A1">
        <w:rPr>
          <w:lang w:eastAsia="en-GB"/>
        </w:rPr>
        <w:t xml:space="preserve">public bodies, </w:t>
      </w:r>
      <w:r w:rsidR="00310F83">
        <w:rPr>
          <w:lang w:eastAsia="en-GB"/>
        </w:rPr>
        <w:t xml:space="preserve">and </w:t>
      </w:r>
      <w:r w:rsidR="009473A1">
        <w:rPr>
          <w:lang w:eastAsia="en-GB"/>
        </w:rPr>
        <w:t xml:space="preserve">state or private organisations in Wales. </w:t>
      </w:r>
    </w:p>
    <w:p w14:paraId="56B7959B" w14:textId="0CCFF4AC" w:rsidR="004D0366" w:rsidRPr="004D0366" w:rsidRDefault="006C14D2" w:rsidP="000F715C">
      <w:pPr>
        <w:spacing w:line="480" w:lineRule="auto"/>
        <w:rPr>
          <w:szCs w:val="24"/>
          <w:lang w:eastAsia="en-GB"/>
        </w:rPr>
      </w:pPr>
      <w:r w:rsidRPr="00FD792E">
        <w:rPr>
          <w:szCs w:val="24"/>
          <w:lang w:eastAsia="en-GB"/>
        </w:rPr>
        <w:lastRenderedPageBreak/>
        <w:t xml:space="preserve">As indicated </w:t>
      </w:r>
      <w:r w:rsidR="0013700E">
        <w:rPr>
          <w:szCs w:val="24"/>
          <w:lang w:eastAsia="en-GB"/>
        </w:rPr>
        <w:t>above</w:t>
      </w:r>
      <w:r w:rsidR="00901B1F" w:rsidRPr="00FD792E">
        <w:rPr>
          <w:szCs w:val="24"/>
          <w:lang w:eastAsia="en-GB"/>
        </w:rPr>
        <w:t xml:space="preserve">, there </w:t>
      </w:r>
      <w:r w:rsidR="006A288B">
        <w:rPr>
          <w:szCs w:val="24"/>
          <w:lang w:eastAsia="en-GB"/>
        </w:rPr>
        <w:t>are</w:t>
      </w:r>
      <w:r w:rsidR="00901B1F" w:rsidRPr="00FD792E">
        <w:rPr>
          <w:szCs w:val="24"/>
          <w:lang w:eastAsia="en-GB"/>
        </w:rPr>
        <w:t xml:space="preserve"> o</w:t>
      </w:r>
      <w:r w:rsidR="009473A1" w:rsidRPr="00FD792E">
        <w:rPr>
          <w:szCs w:val="24"/>
          <w:lang w:eastAsia="en-GB"/>
        </w:rPr>
        <w:t xml:space="preserve">ver 40 public bodies </w:t>
      </w:r>
      <w:r w:rsidR="00ED5237" w:rsidRPr="00FD792E">
        <w:rPr>
          <w:szCs w:val="24"/>
          <w:lang w:eastAsia="en-GB"/>
        </w:rPr>
        <w:t xml:space="preserve">that ensure and </w:t>
      </w:r>
      <w:r w:rsidR="009473A1" w:rsidRPr="00FD792E">
        <w:rPr>
          <w:szCs w:val="24"/>
          <w:lang w:eastAsia="en-GB"/>
        </w:rPr>
        <w:t>provide civil</w:t>
      </w:r>
      <w:r w:rsidR="00901B1F" w:rsidRPr="00FD792E">
        <w:rPr>
          <w:szCs w:val="24"/>
          <w:lang w:eastAsia="en-GB"/>
        </w:rPr>
        <w:t>,</w:t>
      </w:r>
      <w:r w:rsidR="009473A1" w:rsidRPr="00FD792E">
        <w:rPr>
          <w:szCs w:val="24"/>
          <w:lang w:eastAsia="en-GB"/>
        </w:rPr>
        <w:t xml:space="preserve"> social</w:t>
      </w:r>
      <w:r w:rsidR="00ED5237" w:rsidRPr="00FD792E">
        <w:rPr>
          <w:szCs w:val="24"/>
          <w:lang w:eastAsia="en-GB"/>
        </w:rPr>
        <w:t xml:space="preserve">, </w:t>
      </w:r>
      <w:r w:rsidR="009473A1" w:rsidRPr="00FD792E">
        <w:rPr>
          <w:szCs w:val="24"/>
          <w:lang w:eastAsia="en-GB"/>
        </w:rPr>
        <w:t>health</w:t>
      </w:r>
      <w:r w:rsidR="00ED5237" w:rsidRPr="00FD792E">
        <w:rPr>
          <w:szCs w:val="24"/>
          <w:lang w:eastAsia="en-GB"/>
        </w:rPr>
        <w:t xml:space="preserve"> and </w:t>
      </w:r>
      <w:r w:rsidR="009473A1" w:rsidRPr="00FD792E">
        <w:rPr>
          <w:szCs w:val="24"/>
          <w:lang w:eastAsia="en-GB"/>
        </w:rPr>
        <w:t xml:space="preserve">education services to wide public and </w:t>
      </w:r>
      <w:r w:rsidR="00EC6275">
        <w:rPr>
          <w:szCs w:val="24"/>
          <w:lang w:eastAsia="en-GB"/>
        </w:rPr>
        <w:t xml:space="preserve">all </w:t>
      </w:r>
      <w:r w:rsidR="009473A1" w:rsidRPr="00FD792E">
        <w:rPr>
          <w:szCs w:val="24"/>
          <w:lang w:eastAsia="en-GB"/>
        </w:rPr>
        <w:t>citizens of Wales</w:t>
      </w:r>
      <w:r w:rsidR="00801944" w:rsidRPr="00FD792E">
        <w:rPr>
          <w:szCs w:val="24"/>
          <w:lang w:eastAsia="en-GB"/>
        </w:rPr>
        <w:t xml:space="preserve"> (WG, 2021)</w:t>
      </w:r>
      <w:r w:rsidR="009473A1" w:rsidRPr="00FD792E">
        <w:rPr>
          <w:szCs w:val="24"/>
          <w:lang w:eastAsia="en-GB"/>
        </w:rPr>
        <w:t xml:space="preserve">. </w:t>
      </w:r>
      <w:r w:rsidR="00357ACA" w:rsidRPr="00FD792E">
        <w:rPr>
          <w:szCs w:val="24"/>
          <w:lang w:eastAsia="en-GB"/>
        </w:rPr>
        <w:t>Therefore</w:t>
      </w:r>
      <w:r w:rsidR="00734CA7" w:rsidRPr="00FD792E">
        <w:rPr>
          <w:szCs w:val="24"/>
          <w:lang w:eastAsia="en-GB"/>
        </w:rPr>
        <w:t>,</w:t>
      </w:r>
      <w:r w:rsidR="00357ACA" w:rsidRPr="00FD792E">
        <w:rPr>
          <w:szCs w:val="24"/>
          <w:lang w:eastAsia="en-GB"/>
        </w:rPr>
        <w:t xml:space="preserve"> the Welsh Government</w:t>
      </w:r>
      <w:r w:rsidR="003533E6" w:rsidRPr="00FD792E">
        <w:rPr>
          <w:szCs w:val="24"/>
          <w:lang w:eastAsia="en-GB"/>
        </w:rPr>
        <w:t xml:space="preserve"> </w:t>
      </w:r>
      <w:r w:rsidR="00F8205D" w:rsidRPr="00FD792E">
        <w:rPr>
          <w:szCs w:val="24"/>
          <w:lang w:eastAsia="en-GB"/>
        </w:rPr>
        <w:t xml:space="preserve">recognised a </w:t>
      </w:r>
      <w:r w:rsidR="00BC4BF9" w:rsidRPr="00FD792E">
        <w:rPr>
          <w:szCs w:val="24"/>
          <w:lang w:eastAsia="en-GB"/>
        </w:rPr>
        <w:t xml:space="preserve">continuous </w:t>
      </w:r>
      <w:r w:rsidR="00056816" w:rsidRPr="00FD792E">
        <w:rPr>
          <w:szCs w:val="24"/>
          <w:lang w:eastAsia="en-GB"/>
        </w:rPr>
        <w:t xml:space="preserve">need </w:t>
      </w:r>
      <w:r w:rsidR="006A288B">
        <w:rPr>
          <w:szCs w:val="24"/>
          <w:lang w:eastAsia="en-GB"/>
        </w:rPr>
        <w:t>for</w:t>
      </w:r>
      <w:r w:rsidR="009473A1" w:rsidRPr="00FD792E">
        <w:rPr>
          <w:szCs w:val="24"/>
          <w:lang w:eastAsia="en-GB"/>
        </w:rPr>
        <w:t xml:space="preserve"> compound and sufficient regulation tools that enable </w:t>
      </w:r>
      <w:r w:rsidR="008F4E03" w:rsidRPr="00FD792E">
        <w:rPr>
          <w:szCs w:val="24"/>
          <w:lang w:eastAsia="en-GB"/>
        </w:rPr>
        <w:t>further</w:t>
      </w:r>
      <w:r w:rsidR="00F8205D" w:rsidRPr="00FD792E">
        <w:rPr>
          <w:szCs w:val="24"/>
          <w:lang w:eastAsia="en-GB"/>
        </w:rPr>
        <w:t xml:space="preserve"> </w:t>
      </w:r>
      <w:r w:rsidR="009473A1" w:rsidRPr="00FD792E">
        <w:rPr>
          <w:szCs w:val="24"/>
          <w:lang w:eastAsia="en-GB"/>
        </w:rPr>
        <w:t xml:space="preserve">equal, diverse, adequate and safe promotion and support of </w:t>
      </w:r>
      <w:r w:rsidR="00C7185A" w:rsidRPr="00FD792E">
        <w:rPr>
          <w:szCs w:val="24"/>
          <w:lang w:eastAsia="en-GB"/>
        </w:rPr>
        <w:t xml:space="preserve">health and </w:t>
      </w:r>
      <w:r w:rsidR="009473A1" w:rsidRPr="00FD792E">
        <w:rPr>
          <w:szCs w:val="24"/>
          <w:lang w:eastAsia="en-GB"/>
        </w:rPr>
        <w:t xml:space="preserve">wellbeing in </w:t>
      </w:r>
      <w:r w:rsidR="008F4E03" w:rsidRPr="00FD792E">
        <w:rPr>
          <w:szCs w:val="24"/>
          <w:lang w:eastAsia="en-GB"/>
        </w:rPr>
        <w:t xml:space="preserve">professional </w:t>
      </w:r>
      <w:r w:rsidR="009473A1" w:rsidRPr="00FD792E">
        <w:rPr>
          <w:szCs w:val="24"/>
          <w:lang w:eastAsia="en-GB"/>
        </w:rPr>
        <w:t>practice</w:t>
      </w:r>
      <w:r w:rsidR="008F4E03" w:rsidRPr="00FD792E">
        <w:rPr>
          <w:szCs w:val="24"/>
          <w:lang w:eastAsia="en-GB"/>
        </w:rPr>
        <w:t xml:space="preserve"> in Wales</w:t>
      </w:r>
      <w:r w:rsidR="00FD792E" w:rsidRPr="00FD792E">
        <w:rPr>
          <w:szCs w:val="24"/>
          <w:lang w:eastAsia="en-GB"/>
        </w:rPr>
        <w:t xml:space="preserve"> (</w:t>
      </w:r>
      <w:r w:rsidR="00FD792E" w:rsidRPr="00FD792E">
        <w:rPr>
          <w:rFonts w:ascii="Calibri" w:eastAsia="Times New Roman" w:hAnsi="Calibri" w:cs="Calibri"/>
          <w:color w:val="000000"/>
          <w:kern w:val="0"/>
          <w:szCs w:val="24"/>
          <w:lang w:eastAsia="en-GB"/>
          <w14:ligatures w14:val="none"/>
        </w:rPr>
        <w:t>HWBW</w:t>
      </w:r>
      <w:r w:rsidR="00FB5543">
        <w:rPr>
          <w:rFonts w:ascii="Calibri" w:eastAsia="Times New Roman" w:hAnsi="Calibri" w:cs="Calibri"/>
          <w:color w:val="000000"/>
          <w:kern w:val="0"/>
          <w:szCs w:val="24"/>
          <w:lang w:eastAsia="en-GB"/>
          <w14:ligatures w14:val="none"/>
        </w:rPr>
        <w:t>G</w:t>
      </w:r>
      <w:r w:rsidR="00FD792E" w:rsidRPr="00FD792E">
        <w:rPr>
          <w:rFonts w:ascii="Calibri" w:eastAsia="Times New Roman" w:hAnsi="Calibri" w:cs="Calibri"/>
          <w:color w:val="000000"/>
          <w:kern w:val="0"/>
          <w:szCs w:val="24"/>
          <w:lang w:eastAsia="en-GB"/>
          <w14:ligatures w14:val="none"/>
        </w:rPr>
        <w:t>, 2019</w:t>
      </w:r>
      <w:r w:rsidR="00FD792E" w:rsidRPr="00FD792E">
        <w:rPr>
          <w:szCs w:val="24"/>
          <w:lang w:eastAsia="en-GB"/>
        </w:rPr>
        <w:t>)</w:t>
      </w:r>
      <w:r w:rsidR="008F4E03" w:rsidRPr="00FD792E">
        <w:rPr>
          <w:szCs w:val="24"/>
          <w:lang w:eastAsia="en-GB"/>
        </w:rPr>
        <w:t>.</w:t>
      </w:r>
      <w:r w:rsidR="009473A1" w:rsidRPr="00FD792E">
        <w:rPr>
          <w:szCs w:val="24"/>
          <w:lang w:eastAsia="en-GB"/>
        </w:rPr>
        <w:t xml:space="preserve"> </w:t>
      </w:r>
      <w:r w:rsidR="00C12334" w:rsidRPr="00FD792E">
        <w:rPr>
          <w:szCs w:val="24"/>
          <w:lang w:eastAsia="en-GB"/>
        </w:rPr>
        <w:t xml:space="preserve">However, </w:t>
      </w:r>
      <w:r w:rsidR="002C5BCA">
        <w:rPr>
          <w:szCs w:val="24"/>
          <w:lang w:eastAsia="en-GB"/>
        </w:rPr>
        <w:t xml:space="preserve">Evans </w:t>
      </w:r>
      <w:r w:rsidR="000E4D8C" w:rsidRPr="000E4D8C">
        <w:rPr>
          <w:i/>
          <w:iCs/>
          <w:szCs w:val="24"/>
          <w:lang w:eastAsia="en-GB"/>
        </w:rPr>
        <w:t>et al</w:t>
      </w:r>
      <w:r w:rsidR="000E4D8C">
        <w:rPr>
          <w:szCs w:val="24"/>
          <w:lang w:eastAsia="en-GB"/>
        </w:rPr>
        <w:t xml:space="preserve">. </w:t>
      </w:r>
      <w:r w:rsidR="002C5BCA">
        <w:rPr>
          <w:szCs w:val="24"/>
          <w:lang w:eastAsia="en-GB"/>
        </w:rPr>
        <w:t xml:space="preserve">(2022) and Long </w:t>
      </w:r>
      <w:r w:rsidR="000E4D8C" w:rsidRPr="000E4D8C">
        <w:rPr>
          <w:i/>
          <w:iCs/>
          <w:szCs w:val="24"/>
          <w:lang w:eastAsia="en-GB"/>
        </w:rPr>
        <w:t>et al.</w:t>
      </w:r>
      <w:r w:rsidR="000E4D8C">
        <w:rPr>
          <w:szCs w:val="24"/>
          <w:lang w:eastAsia="en-GB"/>
        </w:rPr>
        <w:t xml:space="preserve"> </w:t>
      </w:r>
      <w:r w:rsidR="002C5BCA">
        <w:rPr>
          <w:szCs w:val="24"/>
          <w:lang w:eastAsia="en-GB"/>
        </w:rPr>
        <w:t xml:space="preserve">(2023) highlighted </w:t>
      </w:r>
      <w:r w:rsidR="00C12334" w:rsidRPr="00FD792E">
        <w:rPr>
          <w:szCs w:val="24"/>
          <w:lang w:eastAsia="en-GB"/>
        </w:rPr>
        <w:t xml:space="preserve">the practical challenges </w:t>
      </w:r>
      <w:r w:rsidR="000D2BEE">
        <w:rPr>
          <w:szCs w:val="24"/>
          <w:lang w:eastAsia="en-GB"/>
        </w:rPr>
        <w:t xml:space="preserve">and possible risk factors </w:t>
      </w:r>
      <w:r w:rsidR="00C12334" w:rsidRPr="00FD792E">
        <w:rPr>
          <w:szCs w:val="24"/>
          <w:lang w:eastAsia="en-GB"/>
        </w:rPr>
        <w:t xml:space="preserve">that </w:t>
      </w:r>
      <w:r w:rsidR="000D2BEE">
        <w:rPr>
          <w:szCs w:val="24"/>
          <w:lang w:eastAsia="en-GB"/>
        </w:rPr>
        <w:t xml:space="preserve">negatively </w:t>
      </w:r>
      <w:r w:rsidR="00C12334" w:rsidRPr="00FD792E">
        <w:rPr>
          <w:szCs w:val="24"/>
          <w:lang w:eastAsia="en-GB"/>
        </w:rPr>
        <w:t>affect the</w:t>
      </w:r>
      <w:r w:rsidR="00EB4840" w:rsidRPr="00FD792E">
        <w:rPr>
          <w:szCs w:val="24"/>
          <w:lang w:eastAsia="en-GB"/>
        </w:rPr>
        <w:t xml:space="preserve"> implementation of </w:t>
      </w:r>
      <w:r w:rsidR="009473A1" w:rsidRPr="00FD792E">
        <w:rPr>
          <w:szCs w:val="24"/>
          <w:lang w:eastAsia="en-GB"/>
        </w:rPr>
        <w:t>multifaceted government agendas</w:t>
      </w:r>
      <w:r w:rsidR="006E10B4">
        <w:rPr>
          <w:szCs w:val="24"/>
          <w:lang w:eastAsia="en-GB"/>
        </w:rPr>
        <w:t>.</w:t>
      </w:r>
      <w:r w:rsidR="009473A1" w:rsidRPr="00FD792E">
        <w:rPr>
          <w:szCs w:val="24"/>
          <w:lang w:eastAsia="en-GB"/>
        </w:rPr>
        <w:t xml:space="preserve"> </w:t>
      </w:r>
      <w:r w:rsidR="006E10B4">
        <w:rPr>
          <w:szCs w:val="24"/>
          <w:lang w:eastAsia="en-GB"/>
        </w:rPr>
        <w:t xml:space="preserve">Harding </w:t>
      </w:r>
      <w:r w:rsidR="000E4D8C" w:rsidRPr="000E4D8C">
        <w:rPr>
          <w:i/>
          <w:iCs/>
          <w:szCs w:val="24"/>
          <w:lang w:eastAsia="en-GB"/>
        </w:rPr>
        <w:t>et al.</w:t>
      </w:r>
      <w:r w:rsidR="000E4D8C">
        <w:rPr>
          <w:szCs w:val="24"/>
          <w:lang w:eastAsia="en-GB"/>
        </w:rPr>
        <w:t xml:space="preserve"> </w:t>
      </w:r>
      <w:r w:rsidR="006E10B4">
        <w:rPr>
          <w:szCs w:val="24"/>
          <w:lang w:eastAsia="en-GB"/>
        </w:rPr>
        <w:t xml:space="preserve">(2019) and </w:t>
      </w:r>
      <w:r w:rsidR="0003199F">
        <w:rPr>
          <w:szCs w:val="24"/>
          <w:lang w:eastAsia="en-GB"/>
        </w:rPr>
        <w:t xml:space="preserve">Thomas </w:t>
      </w:r>
      <w:r w:rsidR="000E4D8C" w:rsidRPr="000E4D8C">
        <w:rPr>
          <w:i/>
          <w:iCs/>
          <w:szCs w:val="24"/>
          <w:lang w:eastAsia="en-GB"/>
        </w:rPr>
        <w:t>et al.</w:t>
      </w:r>
      <w:r w:rsidR="000E4D8C">
        <w:rPr>
          <w:szCs w:val="24"/>
          <w:lang w:eastAsia="en-GB"/>
        </w:rPr>
        <w:t xml:space="preserve"> </w:t>
      </w:r>
      <w:r w:rsidR="0003199F">
        <w:rPr>
          <w:szCs w:val="24"/>
          <w:lang w:eastAsia="en-GB"/>
        </w:rPr>
        <w:t>(2023) pointed out th</w:t>
      </w:r>
      <w:r w:rsidR="004B0388">
        <w:rPr>
          <w:szCs w:val="24"/>
          <w:lang w:eastAsia="en-GB"/>
        </w:rPr>
        <w:t xml:space="preserve">e necessity of further </w:t>
      </w:r>
      <w:r w:rsidR="00D76A0D" w:rsidRPr="00FD792E">
        <w:rPr>
          <w:szCs w:val="24"/>
          <w:lang w:eastAsia="en-GB"/>
        </w:rPr>
        <w:t xml:space="preserve">cooperation and collaboration between </w:t>
      </w:r>
      <w:r w:rsidR="009826C7" w:rsidRPr="00FD792E">
        <w:rPr>
          <w:szCs w:val="24"/>
          <w:lang w:eastAsia="en-GB"/>
        </w:rPr>
        <w:t xml:space="preserve">public bodies, government departments and individual institutions </w:t>
      </w:r>
      <w:r w:rsidR="00A01255" w:rsidRPr="00FD792E">
        <w:rPr>
          <w:szCs w:val="24"/>
          <w:lang w:eastAsia="en-GB"/>
        </w:rPr>
        <w:t>in Wales</w:t>
      </w:r>
      <w:r w:rsidR="004B0388">
        <w:rPr>
          <w:szCs w:val="24"/>
          <w:lang w:eastAsia="en-GB"/>
        </w:rPr>
        <w:t xml:space="preserve"> while im</w:t>
      </w:r>
      <w:r w:rsidR="005128CC">
        <w:rPr>
          <w:szCs w:val="24"/>
          <w:lang w:eastAsia="en-GB"/>
        </w:rPr>
        <w:t xml:space="preserve">plementing the new legislation requirements </w:t>
      </w:r>
      <w:r w:rsidR="000F715C">
        <w:rPr>
          <w:szCs w:val="24"/>
          <w:lang w:eastAsia="en-GB"/>
        </w:rPr>
        <w:t>for</w:t>
      </w:r>
      <w:r w:rsidR="005128CC">
        <w:rPr>
          <w:szCs w:val="24"/>
          <w:lang w:eastAsia="en-GB"/>
        </w:rPr>
        <w:t xml:space="preserve"> everyday educational practice</w:t>
      </w:r>
      <w:r w:rsidR="009473A1" w:rsidRPr="00FD792E">
        <w:rPr>
          <w:szCs w:val="24"/>
          <w:lang w:eastAsia="en-GB"/>
        </w:rPr>
        <w:t xml:space="preserve">. </w:t>
      </w:r>
      <w:r w:rsidR="00A2010F" w:rsidRPr="00FD792E">
        <w:rPr>
          <w:szCs w:val="24"/>
          <w:u w:val="single"/>
          <w:lang w:eastAsia="en-GB"/>
        </w:rPr>
        <w:fldChar w:fldCharType="begin"/>
      </w:r>
      <w:r w:rsidR="00A2010F" w:rsidRPr="00FD792E">
        <w:rPr>
          <w:szCs w:val="24"/>
          <w:u w:val="single"/>
          <w:lang w:eastAsia="en-GB"/>
        </w:rPr>
        <w:instrText xml:space="preserve"> REF _Ref161396298 \h  \* MERGEFORMAT </w:instrText>
      </w:r>
      <w:r w:rsidR="00A2010F" w:rsidRPr="00FD792E">
        <w:rPr>
          <w:szCs w:val="24"/>
          <w:u w:val="single"/>
          <w:lang w:eastAsia="en-GB"/>
        </w:rPr>
      </w:r>
      <w:r w:rsidR="00A2010F" w:rsidRPr="00FD792E">
        <w:rPr>
          <w:szCs w:val="24"/>
          <w:u w:val="single"/>
          <w:lang w:eastAsia="en-GB"/>
        </w:rPr>
        <w:fldChar w:fldCharType="separate"/>
      </w:r>
      <w:r w:rsidR="00C15F99" w:rsidRPr="00C15F99">
        <w:rPr>
          <w:szCs w:val="24"/>
          <w:u w:val="single"/>
        </w:rPr>
        <w:t>Table 1</w:t>
      </w:r>
      <w:r w:rsidR="00A2010F" w:rsidRPr="00FD792E">
        <w:rPr>
          <w:szCs w:val="24"/>
          <w:u w:val="single"/>
          <w:lang w:eastAsia="en-GB"/>
        </w:rPr>
        <w:fldChar w:fldCharType="end"/>
      </w:r>
      <w:r w:rsidR="00A2010F" w:rsidRPr="00FD792E">
        <w:rPr>
          <w:szCs w:val="24"/>
          <w:lang w:eastAsia="en-GB"/>
        </w:rPr>
        <w:t xml:space="preserve"> </w:t>
      </w:r>
      <w:r w:rsidR="007930D7" w:rsidRPr="00FD792E">
        <w:rPr>
          <w:szCs w:val="24"/>
          <w:lang w:eastAsia="en-GB"/>
        </w:rPr>
        <w:t>b</w:t>
      </w:r>
      <w:r w:rsidR="009473A1" w:rsidRPr="00FD792E">
        <w:rPr>
          <w:szCs w:val="24"/>
          <w:lang w:eastAsia="en-GB"/>
        </w:rPr>
        <w:t xml:space="preserve">elow </w:t>
      </w:r>
      <w:r w:rsidR="007930D7" w:rsidRPr="00FD792E">
        <w:rPr>
          <w:szCs w:val="24"/>
          <w:lang w:eastAsia="en-GB"/>
        </w:rPr>
        <w:t>shows a</w:t>
      </w:r>
      <w:r w:rsidR="009473A1" w:rsidRPr="00FD792E">
        <w:rPr>
          <w:szCs w:val="24"/>
          <w:lang w:eastAsia="en-GB"/>
        </w:rPr>
        <w:t xml:space="preserve"> brief overview of the main government legislations and agenda</w:t>
      </w:r>
      <w:r w:rsidR="007930D7" w:rsidRPr="00FD792E">
        <w:rPr>
          <w:szCs w:val="24"/>
          <w:lang w:eastAsia="en-GB"/>
        </w:rPr>
        <w:t>s</w:t>
      </w:r>
      <w:r w:rsidR="009473A1" w:rsidRPr="00FD792E">
        <w:rPr>
          <w:szCs w:val="24"/>
          <w:lang w:eastAsia="en-GB"/>
        </w:rPr>
        <w:t xml:space="preserve"> regulating </w:t>
      </w:r>
      <w:r w:rsidR="00902E15" w:rsidRPr="00FD792E">
        <w:rPr>
          <w:szCs w:val="24"/>
          <w:lang w:eastAsia="en-GB"/>
        </w:rPr>
        <w:t xml:space="preserve">the </w:t>
      </w:r>
      <w:r w:rsidR="009473A1" w:rsidRPr="00FD792E">
        <w:rPr>
          <w:szCs w:val="24"/>
          <w:lang w:eastAsia="en-GB"/>
        </w:rPr>
        <w:t>promotion and support of wellbeing in Wales.</w:t>
      </w:r>
    </w:p>
    <w:p w14:paraId="112552BA" w14:textId="77777777" w:rsidR="009473A1" w:rsidRPr="00011979" w:rsidRDefault="009473A1" w:rsidP="00ED6935">
      <w:pPr>
        <w:pStyle w:val="Heading2"/>
      </w:pPr>
      <w:bookmarkStart w:id="2" w:name="_Ref161396298"/>
      <w:r w:rsidRPr="00011979">
        <w:t>Table 1</w:t>
      </w:r>
      <w:bookmarkEnd w:id="2"/>
    </w:p>
    <w:p w14:paraId="6314ED33" w14:textId="44DC441E" w:rsidR="009473A1" w:rsidRDefault="006535EF" w:rsidP="005B3E7C">
      <w:pPr>
        <w:rPr>
          <w:lang w:eastAsia="en-GB"/>
        </w:rPr>
      </w:pPr>
      <w:r w:rsidRPr="006535EF">
        <w:rPr>
          <w:u w:val="single"/>
          <w:lang w:eastAsia="en-GB"/>
        </w:rPr>
        <w:t>Current Wellbeing Legislation in Wales</w:t>
      </w:r>
    </w:p>
    <w:p w14:paraId="659DEEF2" w14:textId="64B60627" w:rsidR="0064317B" w:rsidRDefault="00B05894" w:rsidP="005B3E7C">
      <w:pPr>
        <w:rPr>
          <w:lang w:eastAsia="en-GB"/>
        </w:rPr>
      </w:pPr>
      <w:r w:rsidRPr="00B05894">
        <w:rPr>
          <w:noProof/>
          <w:lang w:eastAsia="en-GB"/>
        </w:rPr>
        <w:drawing>
          <wp:inline distT="0" distB="0" distL="0" distR="0" wp14:anchorId="3616E687" wp14:editId="3AD4D618">
            <wp:extent cx="5166360" cy="2834314"/>
            <wp:effectExtent l="0" t="0" r="0" b="4445"/>
            <wp:docPr id="1221024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024949" name=""/>
                    <pic:cNvPicPr/>
                  </pic:nvPicPr>
                  <pic:blipFill>
                    <a:blip r:embed="rId9"/>
                    <a:stretch>
                      <a:fillRect/>
                    </a:stretch>
                  </pic:blipFill>
                  <pic:spPr>
                    <a:xfrm>
                      <a:off x="0" y="0"/>
                      <a:ext cx="5185089" cy="2844589"/>
                    </a:xfrm>
                    <a:prstGeom prst="rect">
                      <a:avLst/>
                    </a:prstGeom>
                  </pic:spPr>
                </pic:pic>
              </a:graphicData>
            </a:graphic>
          </wp:inline>
        </w:drawing>
      </w:r>
    </w:p>
    <w:p w14:paraId="5B919FBF" w14:textId="6CFD8573" w:rsidR="00146167" w:rsidRDefault="006535EF" w:rsidP="008A35D2">
      <w:pPr>
        <w:spacing w:line="480" w:lineRule="auto"/>
        <w:rPr>
          <w:rFonts w:ascii="Calibri" w:eastAsia="Times New Roman" w:hAnsi="Calibri" w:cs="Calibri"/>
          <w:color w:val="000000"/>
          <w:kern w:val="0"/>
          <w:sz w:val="22"/>
          <w:lang w:eastAsia="en-GB"/>
          <w14:ligatures w14:val="none"/>
        </w:rPr>
      </w:pPr>
      <w:r>
        <w:rPr>
          <w:lang w:eastAsia="en-GB"/>
        </w:rPr>
        <w:t xml:space="preserve">Ref.: </w:t>
      </w:r>
      <w:r w:rsidR="00770675" w:rsidRPr="00770675">
        <w:rPr>
          <w:rFonts w:ascii="Calibri" w:eastAsia="Times New Roman" w:hAnsi="Calibri" w:cs="Calibri"/>
          <w:color w:val="000000"/>
          <w:kern w:val="0"/>
          <w:sz w:val="22"/>
          <w:lang w:eastAsia="en-GB"/>
          <w14:ligatures w14:val="none"/>
        </w:rPr>
        <w:t>HWB Welsh Government (2019)</w:t>
      </w:r>
      <w:r w:rsidR="00B82BC9">
        <w:rPr>
          <w:rFonts w:ascii="Calibri" w:eastAsia="Times New Roman" w:hAnsi="Calibri" w:cs="Calibri"/>
          <w:color w:val="000000"/>
          <w:kern w:val="0"/>
          <w:sz w:val="22"/>
          <w:lang w:eastAsia="en-GB"/>
          <w14:ligatures w14:val="none"/>
        </w:rPr>
        <w:t xml:space="preserve">; </w:t>
      </w:r>
      <w:r w:rsidR="00B82BC9" w:rsidRPr="00604829">
        <w:rPr>
          <w:rFonts w:ascii="Calibri" w:eastAsia="Times New Roman" w:hAnsi="Calibri" w:cs="Calibri"/>
          <w:color w:val="000000"/>
          <w:kern w:val="0"/>
          <w:sz w:val="22"/>
          <w:lang w:eastAsia="en-GB"/>
          <w14:ligatures w14:val="none"/>
        </w:rPr>
        <w:t>Welsh Government (2023)</w:t>
      </w:r>
    </w:p>
    <w:p w14:paraId="393E8772" w14:textId="78D202D2" w:rsidR="00221BEE" w:rsidRDefault="00F409E4" w:rsidP="00221BEE">
      <w:pPr>
        <w:spacing w:line="480" w:lineRule="auto"/>
        <w:rPr>
          <w:lang w:eastAsia="en-GB"/>
        </w:rPr>
      </w:pPr>
      <w:r>
        <w:rPr>
          <w:rFonts w:ascii="Calibri" w:eastAsia="Times New Roman" w:hAnsi="Calibri" w:cs="Calibri"/>
          <w:color w:val="000000"/>
          <w:kern w:val="0"/>
          <w:sz w:val="22"/>
          <w:lang w:eastAsia="en-GB"/>
          <w14:ligatures w14:val="none"/>
        </w:rPr>
        <w:lastRenderedPageBreak/>
        <w:t xml:space="preserve">Therefore, the </w:t>
      </w:r>
      <w:r w:rsidR="00221BEE">
        <w:rPr>
          <w:lang w:eastAsia="en-GB"/>
        </w:rPr>
        <w:t xml:space="preserve">Welsh Government (2023) repeatedly emphasized that further scientific evidence and robust mixed methods research are welcomed. Any future important findings and innovative recommendations might enhance further improvements of the contemporary educational changes, that currently happening across Wales. Long </w:t>
      </w:r>
      <w:r w:rsidR="000E4D8C" w:rsidRPr="000E4D8C">
        <w:rPr>
          <w:i/>
          <w:iCs/>
          <w:lang w:eastAsia="en-GB"/>
        </w:rPr>
        <w:t>et al.</w:t>
      </w:r>
      <w:r w:rsidR="000E4D8C">
        <w:rPr>
          <w:lang w:eastAsia="en-GB"/>
        </w:rPr>
        <w:t xml:space="preserve"> </w:t>
      </w:r>
      <w:r w:rsidR="00221BEE">
        <w:rPr>
          <w:lang w:eastAsia="en-GB"/>
        </w:rPr>
        <w:t>(2023) stated, that any further research related to practice-based evidence constructed on clinical scientific expertise and experience-based evidence can be crucial regarding the newly implemented Curriculum for Wales 2023. That is why exploring the gaps in the current literature might be beneficial regarding practical implementations of new regulations currently affecting the wellbeing of teaching practitioners and professionals in Education in Wales and across the UK (</w:t>
      </w:r>
      <w:r w:rsidR="00415BE0">
        <w:rPr>
          <w:lang w:eastAsia="en-GB"/>
        </w:rPr>
        <w:t>Ball, 2021; HWBWG, 2021</w:t>
      </w:r>
      <w:r w:rsidR="00221BEE">
        <w:rPr>
          <w:lang w:eastAsia="en-GB"/>
        </w:rPr>
        <w:t>).</w:t>
      </w:r>
    </w:p>
    <w:p w14:paraId="3BD6A41A" w14:textId="77777777" w:rsidR="00CA6DE6" w:rsidRDefault="00CA6DE6" w:rsidP="00221BEE">
      <w:pPr>
        <w:spacing w:line="480" w:lineRule="auto"/>
        <w:rPr>
          <w:lang w:eastAsia="en-GB"/>
        </w:rPr>
      </w:pPr>
    </w:p>
    <w:p w14:paraId="75DFB65C" w14:textId="77777777" w:rsidR="0080311B" w:rsidRPr="00146167" w:rsidRDefault="0080311B" w:rsidP="0080311B">
      <w:pPr>
        <w:spacing w:after="0" w:line="240" w:lineRule="auto"/>
        <w:rPr>
          <w:rFonts w:ascii="Calibri" w:eastAsia="Times New Roman" w:hAnsi="Calibri" w:cs="Calibri"/>
          <w:color w:val="000000"/>
          <w:kern w:val="0"/>
          <w:sz w:val="22"/>
          <w:lang w:eastAsia="en-GB"/>
          <w14:ligatures w14:val="none"/>
        </w:rPr>
      </w:pPr>
    </w:p>
    <w:p w14:paraId="548ED956" w14:textId="1D30A3D1" w:rsidR="00F227E9" w:rsidRPr="00E713C2" w:rsidRDefault="00E713C2" w:rsidP="00E713C2">
      <w:pPr>
        <w:pStyle w:val="Heading2"/>
      </w:pPr>
      <w:bookmarkStart w:id="3" w:name="_Ref161693286"/>
      <w:r w:rsidRPr="00E713C2">
        <w:t xml:space="preserve">1.2 </w:t>
      </w:r>
      <w:r w:rsidR="006C2F06" w:rsidRPr="00E713C2">
        <w:t xml:space="preserve">Key </w:t>
      </w:r>
      <w:r w:rsidR="0057661C" w:rsidRPr="00E713C2">
        <w:t>T</w:t>
      </w:r>
      <w:r w:rsidR="006C2F06" w:rsidRPr="00E713C2">
        <w:t xml:space="preserve">erms and </w:t>
      </w:r>
      <w:r w:rsidR="00C620BF" w:rsidRPr="00E713C2">
        <w:t>P</w:t>
      </w:r>
      <w:r w:rsidR="006C2F06" w:rsidRPr="00E713C2">
        <w:t xml:space="preserve">rocess of </w:t>
      </w:r>
      <w:r w:rsidR="00C620BF" w:rsidRPr="00E713C2">
        <w:t>R</w:t>
      </w:r>
      <w:r w:rsidR="006C2F06" w:rsidRPr="00E713C2">
        <w:t>eview</w:t>
      </w:r>
      <w:bookmarkEnd w:id="3"/>
    </w:p>
    <w:p w14:paraId="0F2A80E6" w14:textId="77777777" w:rsidR="00186B43" w:rsidRDefault="00186B43" w:rsidP="00186B43">
      <w:pPr>
        <w:rPr>
          <w:lang w:eastAsia="en-GB"/>
        </w:rPr>
      </w:pPr>
    </w:p>
    <w:p w14:paraId="51C194CD" w14:textId="51377316" w:rsidR="002D2F2E" w:rsidRPr="00D326E0" w:rsidRDefault="002D2F2E" w:rsidP="003C2394">
      <w:pPr>
        <w:spacing w:line="480" w:lineRule="auto"/>
        <w:rPr>
          <w:rFonts w:cstheme="minorHAnsi"/>
          <w:color w:val="auto"/>
          <w:szCs w:val="24"/>
          <w:lang w:eastAsia="en-GB"/>
        </w:rPr>
      </w:pPr>
      <w:r w:rsidRPr="00D326E0">
        <w:rPr>
          <w:rFonts w:cstheme="minorHAnsi"/>
          <w:color w:val="auto"/>
          <w:szCs w:val="24"/>
          <w:lang w:eastAsia="en-GB"/>
        </w:rPr>
        <w:t>In accordance with</w:t>
      </w:r>
      <w:r w:rsidR="00307787" w:rsidRPr="00D326E0">
        <w:rPr>
          <w:rFonts w:cstheme="minorHAnsi"/>
          <w:color w:val="auto"/>
          <w:szCs w:val="24"/>
          <w:lang w:eastAsia="en-GB"/>
        </w:rPr>
        <w:t xml:space="preserve"> </w:t>
      </w:r>
      <w:r w:rsidR="00307787" w:rsidRPr="00D326E0">
        <w:rPr>
          <w:rFonts w:eastAsia="Times New Roman" w:cstheme="minorHAnsi"/>
          <w:color w:val="auto"/>
          <w:kern w:val="0"/>
          <w:szCs w:val="24"/>
          <w:lang w:eastAsia="en-GB"/>
          <w14:ligatures w14:val="none"/>
        </w:rPr>
        <w:t xml:space="preserve">Cohen, Manion and Morrison (2007) and </w:t>
      </w:r>
      <w:proofErr w:type="spellStart"/>
      <w:r w:rsidR="00094B9F" w:rsidRPr="00D326E0">
        <w:rPr>
          <w:rFonts w:cstheme="minorHAnsi"/>
          <w:color w:val="auto"/>
          <w:szCs w:val="24"/>
          <w:lang w:eastAsia="en-GB"/>
        </w:rPr>
        <w:t>Biggam</w:t>
      </w:r>
      <w:proofErr w:type="spellEnd"/>
      <w:r w:rsidR="00094B9F" w:rsidRPr="00D326E0">
        <w:rPr>
          <w:rFonts w:cstheme="minorHAnsi"/>
          <w:color w:val="auto"/>
          <w:szCs w:val="24"/>
          <w:lang w:eastAsia="en-GB"/>
        </w:rPr>
        <w:t xml:space="preserve"> (2021) </w:t>
      </w:r>
      <w:r w:rsidR="00307787" w:rsidRPr="00D326E0">
        <w:rPr>
          <w:rFonts w:cstheme="minorHAnsi"/>
          <w:color w:val="auto"/>
          <w:szCs w:val="24"/>
          <w:lang w:eastAsia="en-GB"/>
        </w:rPr>
        <w:t xml:space="preserve">the systematic approach to </w:t>
      </w:r>
      <w:r w:rsidR="00E20BAF" w:rsidRPr="00AF308F">
        <w:rPr>
          <w:rFonts w:cstheme="minorHAnsi"/>
          <w:color w:val="auto"/>
          <w:szCs w:val="24"/>
          <w:lang w:eastAsia="en-GB"/>
        </w:rPr>
        <w:t>Search Strategy</w:t>
      </w:r>
      <w:r w:rsidR="00E20BAF" w:rsidRPr="00D326E0">
        <w:rPr>
          <w:rFonts w:cstheme="minorHAnsi"/>
          <w:color w:val="auto"/>
          <w:szCs w:val="24"/>
          <w:lang w:eastAsia="en-GB"/>
        </w:rPr>
        <w:t xml:space="preserve">, application of </w:t>
      </w:r>
      <w:r w:rsidR="00E20BAF" w:rsidRPr="00AF308F">
        <w:rPr>
          <w:rFonts w:cstheme="minorHAnsi"/>
          <w:color w:val="auto"/>
          <w:szCs w:val="24"/>
          <w:lang w:eastAsia="en-GB"/>
        </w:rPr>
        <w:t>Key Term</w:t>
      </w:r>
      <w:r w:rsidR="0005260C" w:rsidRPr="00AF308F">
        <w:rPr>
          <w:rFonts w:cstheme="minorHAnsi"/>
          <w:color w:val="auto"/>
          <w:szCs w:val="24"/>
          <w:lang w:eastAsia="en-GB"/>
        </w:rPr>
        <w:t>s</w:t>
      </w:r>
      <w:r w:rsidR="00E20BAF" w:rsidRPr="00D326E0">
        <w:rPr>
          <w:rFonts w:cstheme="minorHAnsi"/>
          <w:color w:val="auto"/>
          <w:szCs w:val="24"/>
          <w:lang w:eastAsia="en-GB"/>
        </w:rPr>
        <w:t xml:space="preserve"> and the </w:t>
      </w:r>
      <w:r w:rsidR="00E20BAF" w:rsidRPr="00AF308F">
        <w:rPr>
          <w:rFonts w:cstheme="minorHAnsi"/>
          <w:color w:val="auto"/>
          <w:szCs w:val="24"/>
          <w:lang w:eastAsia="en-GB"/>
        </w:rPr>
        <w:t>Process of Literature Review</w:t>
      </w:r>
      <w:r w:rsidR="00E20BAF" w:rsidRPr="00D326E0">
        <w:rPr>
          <w:rFonts w:cstheme="minorHAnsi"/>
          <w:color w:val="auto"/>
          <w:szCs w:val="24"/>
          <w:lang w:eastAsia="en-GB"/>
        </w:rPr>
        <w:t xml:space="preserve"> </w:t>
      </w:r>
      <w:r w:rsidR="0005260C" w:rsidRPr="00D326E0">
        <w:rPr>
          <w:rFonts w:cstheme="minorHAnsi"/>
          <w:color w:val="auto"/>
          <w:szCs w:val="24"/>
          <w:lang w:eastAsia="en-GB"/>
        </w:rPr>
        <w:t xml:space="preserve">needed a special focus and care </w:t>
      </w:r>
      <w:r w:rsidR="00786BB5" w:rsidRPr="00D326E0">
        <w:rPr>
          <w:rFonts w:cstheme="minorHAnsi"/>
          <w:color w:val="auto"/>
          <w:szCs w:val="24"/>
          <w:lang w:eastAsia="en-GB"/>
        </w:rPr>
        <w:t>by the student researcher</w:t>
      </w:r>
      <w:r w:rsidR="0005260C" w:rsidRPr="00D326E0">
        <w:rPr>
          <w:rFonts w:cstheme="minorHAnsi"/>
          <w:color w:val="auto"/>
          <w:szCs w:val="24"/>
          <w:lang w:eastAsia="en-GB"/>
        </w:rPr>
        <w:t xml:space="preserve">. Such </w:t>
      </w:r>
      <w:r w:rsidR="0084455B" w:rsidRPr="00D326E0">
        <w:rPr>
          <w:rFonts w:cstheme="minorHAnsi"/>
          <w:color w:val="auto"/>
          <w:szCs w:val="24"/>
          <w:lang w:eastAsia="en-GB"/>
        </w:rPr>
        <w:t xml:space="preserve">a </w:t>
      </w:r>
      <w:r w:rsidR="0005260C" w:rsidRPr="00D326E0">
        <w:rPr>
          <w:rFonts w:cstheme="minorHAnsi"/>
          <w:color w:val="auto"/>
          <w:szCs w:val="24"/>
          <w:lang w:eastAsia="en-GB"/>
        </w:rPr>
        <w:t>systematic, strategic and thorough approach might ensure</w:t>
      </w:r>
      <w:r w:rsidR="00786BB5" w:rsidRPr="00D326E0">
        <w:rPr>
          <w:rFonts w:cstheme="minorHAnsi"/>
          <w:color w:val="auto"/>
          <w:szCs w:val="24"/>
          <w:lang w:eastAsia="en-GB"/>
        </w:rPr>
        <w:t xml:space="preserve"> that current and available </w:t>
      </w:r>
      <w:r w:rsidR="00BC47E5" w:rsidRPr="00D326E0">
        <w:rPr>
          <w:rFonts w:cstheme="minorHAnsi"/>
          <w:color w:val="auto"/>
          <w:szCs w:val="24"/>
          <w:lang w:eastAsia="en-GB"/>
        </w:rPr>
        <w:t xml:space="preserve">literature sources are reviewed in </w:t>
      </w:r>
      <w:r w:rsidR="0084455B" w:rsidRPr="00D326E0">
        <w:rPr>
          <w:rFonts w:cstheme="minorHAnsi"/>
          <w:color w:val="auto"/>
          <w:szCs w:val="24"/>
          <w:lang w:eastAsia="en-GB"/>
        </w:rPr>
        <w:t xml:space="preserve">the </w:t>
      </w:r>
      <w:r w:rsidR="00BC47E5" w:rsidRPr="00D326E0">
        <w:rPr>
          <w:rFonts w:cstheme="minorHAnsi"/>
          <w:color w:val="auto"/>
          <w:szCs w:val="24"/>
          <w:lang w:eastAsia="en-GB"/>
        </w:rPr>
        <w:t xml:space="preserve">best possible </w:t>
      </w:r>
      <w:r w:rsidR="00AF2A48" w:rsidRPr="00D326E0">
        <w:rPr>
          <w:rFonts w:cstheme="minorHAnsi"/>
          <w:color w:val="auto"/>
          <w:szCs w:val="24"/>
          <w:lang w:eastAsia="en-GB"/>
        </w:rPr>
        <w:t xml:space="preserve">academic </w:t>
      </w:r>
      <w:r w:rsidR="00BC47E5" w:rsidRPr="00D326E0">
        <w:rPr>
          <w:rFonts w:cstheme="minorHAnsi"/>
          <w:color w:val="auto"/>
          <w:szCs w:val="24"/>
          <w:lang w:eastAsia="en-GB"/>
        </w:rPr>
        <w:t>manner</w:t>
      </w:r>
      <w:r w:rsidR="00343987" w:rsidRPr="00D326E0">
        <w:rPr>
          <w:rFonts w:cstheme="minorHAnsi"/>
          <w:color w:val="auto"/>
          <w:szCs w:val="24"/>
          <w:lang w:eastAsia="en-GB"/>
        </w:rPr>
        <w:t>.</w:t>
      </w:r>
      <w:r w:rsidR="00C83794" w:rsidRPr="00D326E0">
        <w:rPr>
          <w:rFonts w:cstheme="minorHAnsi"/>
          <w:color w:val="auto"/>
          <w:szCs w:val="24"/>
          <w:lang w:eastAsia="en-GB"/>
        </w:rPr>
        <w:t xml:space="preserve"> This helped</w:t>
      </w:r>
      <w:r w:rsidR="00BC47E5" w:rsidRPr="00D326E0">
        <w:rPr>
          <w:rFonts w:cstheme="minorHAnsi"/>
          <w:color w:val="auto"/>
          <w:szCs w:val="24"/>
          <w:lang w:eastAsia="en-GB"/>
        </w:rPr>
        <w:t xml:space="preserve"> </w:t>
      </w:r>
      <w:r w:rsidR="00AF2A48" w:rsidRPr="00D326E0">
        <w:rPr>
          <w:rFonts w:cstheme="minorHAnsi"/>
          <w:color w:val="auto"/>
          <w:szCs w:val="24"/>
          <w:lang w:eastAsia="en-GB"/>
        </w:rPr>
        <w:t xml:space="preserve">to deliver an objective, reliable and relevant </w:t>
      </w:r>
      <w:r w:rsidR="004B2A07" w:rsidRPr="00D326E0">
        <w:rPr>
          <w:rFonts w:cstheme="minorHAnsi"/>
          <w:color w:val="auto"/>
          <w:szCs w:val="24"/>
          <w:lang w:eastAsia="en-GB"/>
        </w:rPr>
        <w:t xml:space="preserve">summary of current scientific research, </w:t>
      </w:r>
      <w:r w:rsidR="00C46E78" w:rsidRPr="00D326E0">
        <w:rPr>
          <w:rFonts w:cstheme="minorHAnsi"/>
          <w:color w:val="auto"/>
          <w:szCs w:val="24"/>
          <w:lang w:eastAsia="en-GB"/>
        </w:rPr>
        <w:t xml:space="preserve">journal articles, </w:t>
      </w:r>
      <w:r w:rsidR="00C71E13" w:rsidRPr="00D326E0">
        <w:rPr>
          <w:rFonts w:cstheme="minorHAnsi"/>
          <w:color w:val="auto"/>
          <w:szCs w:val="24"/>
          <w:lang w:eastAsia="en-GB"/>
        </w:rPr>
        <w:t xml:space="preserve">and </w:t>
      </w:r>
      <w:r w:rsidR="00C46E78" w:rsidRPr="00D326E0">
        <w:rPr>
          <w:rFonts w:cstheme="minorHAnsi"/>
          <w:color w:val="auto"/>
          <w:szCs w:val="24"/>
          <w:lang w:eastAsia="en-GB"/>
        </w:rPr>
        <w:t xml:space="preserve">books </w:t>
      </w:r>
      <w:r w:rsidR="00E133B7" w:rsidRPr="00D326E0">
        <w:rPr>
          <w:rFonts w:cstheme="minorHAnsi"/>
          <w:color w:val="auto"/>
          <w:szCs w:val="24"/>
          <w:lang w:eastAsia="en-GB"/>
        </w:rPr>
        <w:t>discussi</w:t>
      </w:r>
      <w:r w:rsidR="00291058" w:rsidRPr="00D326E0">
        <w:rPr>
          <w:rFonts w:cstheme="minorHAnsi"/>
          <w:color w:val="auto"/>
          <w:szCs w:val="24"/>
          <w:lang w:eastAsia="en-GB"/>
        </w:rPr>
        <w:t xml:space="preserve">ng </w:t>
      </w:r>
      <w:r w:rsidR="00C71E13" w:rsidRPr="00D326E0">
        <w:rPr>
          <w:rFonts w:cstheme="minorHAnsi"/>
          <w:color w:val="auto"/>
          <w:szCs w:val="24"/>
          <w:lang w:eastAsia="en-GB"/>
        </w:rPr>
        <w:t>the</w:t>
      </w:r>
      <w:r w:rsidR="00291058" w:rsidRPr="00D326E0">
        <w:rPr>
          <w:rFonts w:cstheme="minorHAnsi"/>
          <w:color w:val="auto"/>
          <w:szCs w:val="24"/>
          <w:lang w:eastAsia="en-GB"/>
        </w:rPr>
        <w:t xml:space="preserve"> </w:t>
      </w:r>
      <w:r w:rsidR="00C46E78" w:rsidRPr="00D326E0">
        <w:rPr>
          <w:rFonts w:cstheme="minorHAnsi"/>
          <w:color w:val="auto"/>
          <w:szCs w:val="24"/>
          <w:lang w:eastAsia="en-GB"/>
        </w:rPr>
        <w:t>current knowledge of the chosen topic of Wellbeing of Secondary School Teachers in Wales</w:t>
      </w:r>
      <w:r w:rsidR="00613076" w:rsidRPr="00D326E0">
        <w:rPr>
          <w:rFonts w:cstheme="minorHAnsi"/>
          <w:color w:val="auto"/>
          <w:szCs w:val="24"/>
          <w:lang w:eastAsia="en-GB"/>
        </w:rPr>
        <w:t xml:space="preserve"> (</w:t>
      </w:r>
      <w:r w:rsidR="006C27E7" w:rsidRPr="00D326E0">
        <w:rPr>
          <w:rFonts w:cstheme="minorHAnsi"/>
          <w:color w:val="auto"/>
          <w:szCs w:val="24"/>
          <w:lang w:eastAsia="en-GB"/>
        </w:rPr>
        <w:t>Coolican, 20</w:t>
      </w:r>
      <w:r w:rsidR="003C2394" w:rsidRPr="00D326E0">
        <w:rPr>
          <w:rFonts w:cstheme="minorHAnsi"/>
          <w:color w:val="auto"/>
          <w:szCs w:val="24"/>
          <w:lang w:eastAsia="en-GB"/>
        </w:rPr>
        <w:t>1</w:t>
      </w:r>
      <w:r w:rsidR="006C27E7" w:rsidRPr="00D326E0">
        <w:rPr>
          <w:rFonts w:cstheme="minorHAnsi"/>
          <w:color w:val="auto"/>
          <w:szCs w:val="24"/>
          <w:lang w:eastAsia="en-GB"/>
        </w:rPr>
        <w:t xml:space="preserve">4; </w:t>
      </w:r>
      <w:proofErr w:type="spellStart"/>
      <w:r w:rsidR="003C2394" w:rsidRPr="00D326E0">
        <w:rPr>
          <w:rFonts w:cstheme="minorHAnsi"/>
          <w:color w:val="auto"/>
          <w:szCs w:val="24"/>
          <w:lang w:eastAsia="en-GB"/>
        </w:rPr>
        <w:t>Biggam</w:t>
      </w:r>
      <w:proofErr w:type="spellEnd"/>
      <w:r w:rsidR="003C2394" w:rsidRPr="00D326E0">
        <w:rPr>
          <w:rFonts w:cstheme="minorHAnsi"/>
          <w:color w:val="auto"/>
          <w:szCs w:val="24"/>
          <w:lang w:eastAsia="en-GB"/>
        </w:rPr>
        <w:t>, 2021</w:t>
      </w:r>
      <w:r w:rsidR="00613076" w:rsidRPr="00D326E0">
        <w:rPr>
          <w:rFonts w:cstheme="minorHAnsi"/>
          <w:color w:val="auto"/>
          <w:szCs w:val="24"/>
          <w:lang w:eastAsia="en-GB"/>
        </w:rPr>
        <w:t>)</w:t>
      </w:r>
      <w:r w:rsidR="00C46E78" w:rsidRPr="00D326E0">
        <w:rPr>
          <w:rFonts w:cstheme="minorHAnsi"/>
          <w:color w:val="auto"/>
          <w:szCs w:val="24"/>
          <w:lang w:eastAsia="en-GB"/>
        </w:rPr>
        <w:t xml:space="preserve">. </w:t>
      </w:r>
      <w:r w:rsidR="006B4A60" w:rsidRPr="00D326E0">
        <w:rPr>
          <w:rFonts w:cstheme="minorHAnsi"/>
          <w:color w:val="auto"/>
          <w:szCs w:val="24"/>
          <w:lang w:eastAsia="en-GB"/>
        </w:rPr>
        <w:t>A b</w:t>
      </w:r>
      <w:r w:rsidR="008B5070" w:rsidRPr="00D326E0">
        <w:rPr>
          <w:rFonts w:cstheme="minorHAnsi"/>
          <w:color w:val="auto"/>
          <w:szCs w:val="24"/>
          <w:lang w:eastAsia="en-GB"/>
        </w:rPr>
        <w:t xml:space="preserve">rief overview of </w:t>
      </w:r>
      <w:r w:rsidR="006B4A60" w:rsidRPr="00D326E0">
        <w:rPr>
          <w:rFonts w:cstheme="minorHAnsi"/>
          <w:color w:val="auto"/>
          <w:szCs w:val="24"/>
          <w:lang w:eastAsia="en-GB"/>
        </w:rPr>
        <w:t>systematic strategy processes used w</w:t>
      </w:r>
      <w:r w:rsidR="008173D3" w:rsidRPr="00D326E0">
        <w:rPr>
          <w:rFonts w:cstheme="minorHAnsi"/>
          <w:color w:val="auto"/>
          <w:szCs w:val="24"/>
          <w:lang w:eastAsia="en-GB"/>
        </w:rPr>
        <w:t xml:space="preserve">ithin this essay </w:t>
      </w:r>
      <w:r w:rsidR="00F03D9A" w:rsidRPr="00D326E0">
        <w:rPr>
          <w:rFonts w:cstheme="minorHAnsi"/>
          <w:color w:val="auto"/>
          <w:szCs w:val="24"/>
          <w:lang w:eastAsia="en-GB"/>
        </w:rPr>
        <w:t>can be seen in</w:t>
      </w:r>
      <w:r w:rsidR="00ED6935" w:rsidRPr="00D326E0">
        <w:rPr>
          <w:rFonts w:cstheme="minorHAnsi"/>
          <w:color w:val="auto"/>
          <w:szCs w:val="24"/>
          <w:lang w:eastAsia="en-GB"/>
        </w:rPr>
        <w:t xml:space="preserve"> </w:t>
      </w:r>
      <w:r w:rsidR="00ED6935" w:rsidRPr="00D326E0">
        <w:rPr>
          <w:rFonts w:cstheme="minorHAnsi"/>
          <w:color w:val="auto"/>
          <w:szCs w:val="24"/>
          <w:u w:val="single"/>
          <w:lang w:eastAsia="en-GB"/>
        </w:rPr>
        <w:fldChar w:fldCharType="begin"/>
      </w:r>
      <w:r w:rsidR="00ED6935" w:rsidRPr="00D326E0">
        <w:rPr>
          <w:rFonts w:cstheme="minorHAnsi"/>
          <w:color w:val="auto"/>
          <w:szCs w:val="24"/>
          <w:u w:val="single"/>
          <w:lang w:eastAsia="en-GB"/>
        </w:rPr>
        <w:instrText xml:space="preserve"> REF _Ref161396182 \h </w:instrText>
      </w:r>
      <w:r w:rsidR="00A51ACA" w:rsidRPr="00D326E0">
        <w:rPr>
          <w:rFonts w:cstheme="minorHAnsi"/>
          <w:color w:val="auto"/>
          <w:szCs w:val="24"/>
          <w:u w:val="single"/>
          <w:lang w:eastAsia="en-GB"/>
        </w:rPr>
        <w:instrText xml:space="preserve"> \* MERGEFORMAT </w:instrText>
      </w:r>
      <w:r w:rsidR="00ED6935" w:rsidRPr="00D326E0">
        <w:rPr>
          <w:rFonts w:cstheme="minorHAnsi"/>
          <w:color w:val="auto"/>
          <w:szCs w:val="24"/>
          <w:u w:val="single"/>
          <w:lang w:eastAsia="en-GB"/>
        </w:rPr>
      </w:r>
      <w:r w:rsidR="00ED6935" w:rsidRPr="00D326E0">
        <w:rPr>
          <w:rFonts w:cstheme="minorHAnsi"/>
          <w:color w:val="auto"/>
          <w:szCs w:val="24"/>
          <w:u w:val="single"/>
          <w:lang w:eastAsia="en-GB"/>
        </w:rPr>
        <w:fldChar w:fldCharType="separate"/>
      </w:r>
      <w:r w:rsidR="00C15F99" w:rsidRPr="00C15F99">
        <w:rPr>
          <w:szCs w:val="24"/>
          <w:u w:val="single"/>
        </w:rPr>
        <w:t>Table 2</w:t>
      </w:r>
      <w:r w:rsidR="00ED6935" w:rsidRPr="00D326E0">
        <w:rPr>
          <w:rFonts w:cstheme="minorHAnsi"/>
          <w:color w:val="auto"/>
          <w:szCs w:val="24"/>
          <w:u w:val="single"/>
          <w:lang w:eastAsia="en-GB"/>
        </w:rPr>
        <w:fldChar w:fldCharType="end"/>
      </w:r>
      <w:r w:rsidR="00ED6935" w:rsidRPr="00D326E0">
        <w:rPr>
          <w:rFonts w:cstheme="minorHAnsi"/>
          <w:color w:val="auto"/>
          <w:szCs w:val="24"/>
          <w:lang w:eastAsia="en-GB"/>
        </w:rPr>
        <w:t xml:space="preserve"> </w:t>
      </w:r>
      <w:r w:rsidR="003B6F29" w:rsidRPr="00D326E0">
        <w:rPr>
          <w:rFonts w:cstheme="minorHAnsi"/>
          <w:color w:val="auto"/>
          <w:szCs w:val="24"/>
          <w:lang w:eastAsia="en-GB"/>
        </w:rPr>
        <w:t xml:space="preserve">and </w:t>
      </w:r>
      <w:r w:rsidR="00F03D9A" w:rsidRPr="00D326E0">
        <w:rPr>
          <w:rFonts w:cstheme="minorHAnsi"/>
          <w:color w:val="auto"/>
          <w:szCs w:val="24"/>
          <w:lang w:eastAsia="en-GB"/>
        </w:rPr>
        <w:t xml:space="preserve">will be </w:t>
      </w:r>
      <w:r w:rsidR="0057661C" w:rsidRPr="00D326E0">
        <w:rPr>
          <w:rFonts w:cstheme="minorHAnsi"/>
          <w:color w:val="auto"/>
          <w:szCs w:val="24"/>
          <w:lang w:eastAsia="en-GB"/>
        </w:rPr>
        <w:t>explained next.</w:t>
      </w:r>
    </w:p>
    <w:p w14:paraId="6E8E10B1" w14:textId="77777777" w:rsidR="00132132" w:rsidRPr="002C5A60" w:rsidRDefault="00132132" w:rsidP="003C2394">
      <w:pPr>
        <w:spacing w:line="480" w:lineRule="auto"/>
        <w:rPr>
          <w:rFonts w:cstheme="minorHAnsi"/>
          <w:color w:val="auto"/>
          <w:lang w:eastAsia="en-GB"/>
        </w:rPr>
      </w:pPr>
    </w:p>
    <w:p w14:paraId="6ED26CA8" w14:textId="5303648F" w:rsidR="00231303" w:rsidRPr="008C0DCF" w:rsidRDefault="00C61F14" w:rsidP="009451FE">
      <w:pPr>
        <w:pStyle w:val="Heading2"/>
      </w:pPr>
      <w:bookmarkStart w:id="4" w:name="_Ref161396182"/>
      <w:r w:rsidRPr="008C0DCF">
        <w:lastRenderedPageBreak/>
        <w:t>Table 2</w:t>
      </w:r>
      <w:bookmarkEnd w:id="4"/>
    </w:p>
    <w:p w14:paraId="51AB9EF3" w14:textId="78F1B79C" w:rsidR="00C61F14" w:rsidRDefault="00CC4B76" w:rsidP="008C0DCF">
      <w:pPr>
        <w:pStyle w:val="ListParagraph"/>
        <w:rPr>
          <w:u w:val="single"/>
          <w:lang w:eastAsia="en-GB"/>
        </w:rPr>
      </w:pPr>
      <w:r>
        <w:rPr>
          <w:u w:val="single"/>
          <w:lang w:eastAsia="en-GB"/>
        </w:rPr>
        <w:t xml:space="preserve">Chosen </w:t>
      </w:r>
      <w:r w:rsidR="003F2F70" w:rsidRPr="00011979">
        <w:rPr>
          <w:u w:val="single"/>
          <w:lang w:eastAsia="en-GB"/>
        </w:rPr>
        <w:t>Process of Review</w:t>
      </w:r>
    </w:p>
    <w:p w14:paraId="060822B2" w14:textId="77777777" w:rsidR="004D0366" w:rsidRPr="004D0366" w:rsidRDefault="004D0366" w:rsidP="004D0366">
      <w:pPr>
        <w:pStyle w:val="TableofFigures"/>
        <w:rPr>
          <w:lang w:eastAsia="en-GB"/>
        </w:rPr>
      </w:pPr>
    </w:p>
    <w:p w14:paraId="7FB3A6BE" w14:textId="6A5A0B7A" w:rsidR="00C61F14" w:rsidRDefault="00C61F14" w:rsidP="005E7B88">
      <w:pPr>
        <w:rPr>
          <w:lang w:eastAsia="en-GB"/>
        </w:rPr>
      </w:pPr>
      <w:r w:rsidRPr="00C61F14">
        <w:rPr>
          <w:noProof/>
          <w:lang w:eastAsia="en-GB"/>
        </w:rPr>
        <w:drawing>
          <wp:inline distT="0" distB="0" distL="0" distR="0" wp14:anchorId="1B772F19" wp14:editId="47EA6523">
            <wp:extent cx="6509862" cy="2849880"/>
            <wp:effectExtent l="0" t="0" r="5715" b="7620"/>
            <wp:docPr id="1522390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390837" name="Picture 1"/>
                    <pic:cNvPicPr/>
                  </pic:nvPicPr>
                  <pic:blipFill>
                    <a:blip r:embed="rId10"/>
                    <a:stretch>
                      <a:fillRect/>
                    </a:stretch>
                  </pic:blipFill>
                  <pic:spPr>
                    <a:xfrm>
                      <a:off x="0" y="0"/>
                      <a:ext cx="6603333" cy="2890800"/>
                    </a:xfrm>
                    <a:prstGeom prst="rect">
                      <a:avLst/>
                    </a:prstGeom>
                  </pic:spPr>
                </pic:pic>
              </a:graphicData>
            </a:graphic>
          </wp:inline>
        </w:drawing>
      </w:r>
    </w:p>
    <w:p w14:paraId="564E6AF6" w14:textId="2F76D0B1" w:rsidR="00D35F18" w:rsidRDefault="003F2F70" w:rsidP="00CA6DE6">
      <w:pPr>
        <w:rPr>
          <w:lang w:eastAsia="en-GB"/>
        </w:rPr>
      </w:pPr>
      <w:r>
        <w:rPr>
          <w:lang w:eastAsia="en-GB"/>
        </w:rPr>
        <w:t xml:space="preserve">Ref.: </w:t>
      </w:r>
      <w:r w:rsidR="000942E5" w:rsidRPr="000942E5">
        <w:rPr>
          <w:lang w:eastAsia="en-GB"/>
        </w:rPr>
        <w:t>Cohen, Manion and Morrison</w:t>
      </w:r>
      <w:r w:rsidR="000942E5">
        <w:rPr>
          <w:lang w:eastAsia="en-GB"/>
        </w:rPr>
        <w:t xml:space="preserve"> (</w:t>
      </w:r>
      <w:r w:rsidR="000942E5" w:rsidRPr="000942E5">
        <w:rPr>
          <w:lang w:eastAsia="en-GB"/>
        </w:rPr>
        <w:t>2007</w:t>
      </w:r>
      <w:r w:rsidR="000942E5">
        <w:rPr>
          <w:lang w:eastAsia="en-GB"/>
        </w:rPr>
        <w:t xml:space="preserve">); </w:t>
      </w:r>
      <w:proofErr w:type="spellStart"/>
      <w:r w:rsidR="000942E5">
        <w:rPr>
          <w:lang w:eastAsia="en-GB"/>
        </w:rPr>
        <w:t>Biggam</w:t>
      </w:r>
      <w:proofErr w:type="spellEnd"/>
      <w:r w:rsidR="000942E5">
        <w:rPr>
          <w:lang w:eastAsia="en-GB"/>
        </w:rPr>
        <w:t xml:space="preserve"> (2021)</w:t>
      </w:r>
    </w:p>
    <w:p w14:paraId="113291C6" w14:textId="77777777" w:rsidR="00EF4059" w:rsidRDefault="00EF4059" w:rsidP="00D35F18">
      <w:pPr>
        <w:spacing w:after="0"/>
        <w:rPr>
          <w:lang w:eastAsia="en-GB"/>
        </w:rPr>
      </w:pPr>
    </w:p>
    <w:p w14:paraId="0029AF64" w14:textId="77777777" w:rsidR="004D0366" w:rsidRDefault="004D0366" w:rsidP="00D35F18">
      <w:pPr>
        <w:spacing w:after="0"/>
        <w:rPr>
          <w:lang w:eastAsia="en-GB"/>
        </w:rPr>
      </w:pPr>
    </w:p>
    <w:p w14:paraId="56A001C5" w14:textId="6E7D830D" w:rsidR="00EF4059" w:rsidRDefault="00485DEC" w:rsidP="00927357">
      <w:pPr>
        <w:spacing w:line="480" w:lineRule="auto"/>
        <w:rPr>
          <w:lang w:eastAsia="en-GB"/>
        </w:rPr>
      </w:pPr>
      <w:r>
        <w:rPr>
          <w:lang w:eastAsia="en-GB"/>
        </w:rPr>
        <w:t xml:space="preserve">As pictured in the table above, the </w:t>
      </w:r>
      <w:r w:rsidR="009B3387">
        <w:rPr>
          <w:lang w:eastAsia="en-GB"/>
        </w:rPr>
        <w:t xml:space="preserve">research </w:t>
      </w:r>
      <w:r>
        <w:rPr>
          <w:lang w:eastAsia="en-GB"/>
        </w:rPr>
        <w:t xml:space="preserve">process focused on three main elements, to establish the </w:t>
      </w:r>
      <w:r w:rsidR="002245B9">
        <w:rPr>
          <w:lang w:eastAsia="en-GB"/>
        </w:rPr>
        <w:t>objecti</w:t>
      </w:r>
      <w:r w:rsidR="009B3387">
        <w:rPr>
          <w:lang w:eastAsia="en-GB"/>
        </w:rPr>
        <w:t>vity</w:t>
      </w:r>
      <w:r w:rsidR="002245B9">
        <w:rPr>
          <w:lang w:eastAsia="en-GB"/>
        </w:rPr>
        <w:t>, reliab</w:t>
      </w:r>
      <w:r w:rsidR="007B51A3">
        <w:rPr>
          <w:lang w:eastAsia="en-GB"/>
        </w:rPr>
        <w:t>ility</w:t>
      </w:r>
      <w:r w:rsidR="002245B9">
        <w:rPr>
          <w:lang w:eastAsia="en-GB"/>
        </w:rPr>
        <w:t xml:space="preserve"> and systematic </w:t>
      </w:r>
      <w:r w:rsidR="007B51A3">
        <w:rPr>
          <w:lang w:eastAsia="en-GB"/>
        </w:rPr>
        <w:t>approach</w:t>
      </w:r>
      <w:r w:rsidR="002245B9">
        <w:rPr>
          <w:lang w:eastAsia="en-GB"/>
        </w:rPr>
        <w:t xml:space="preserve"> of the literature review</w:t>
      </w:r>
      <w:r w:rsidR="00AE3B03">
        <w:rPr>
          <w:lang w:eastAsia="en-GB"/>
        </w:rPr>
        <w:t xml:space="preserve"> (</w:t>
      </w:r>
      <w:r w:rsidR="00AE3B03" w:rsidRPr="003C2394">
        <w:rPr>
          <w:rFonts w:eastAsia="Times New Roman" w:cstheme="minorHAnsi"/>
          <w:color w:val="auto"/>
          <w:kern w:val="0"/>
          <w:szCs w:val="24"/>
          <w:lang w:eastAsia="en-GB"/>
          <w14:ligatures w14:val="none"/>
        </w:rPr>
        <w:t>Cohen, Manion and Morrison</w:t>
      </w:r>
      <w:r w:rsidR="00AE3B03">
        <w:rPr>
          <w:rFonts w:eastAsia="Times New Roman" w:cstheme="minorHAnsi"/>
          <w:color w:val="auto"/>
          <w:kern w:val="0"/>
          <w:szCs w:val="24"/>
          <w:lang w:eastAsia="en-GB"/>
          <w14:ligatures w14:val="none"/>
        </w:rPr>
        <w:t xml:space="preserve">, </w:t>
      </w:r>
      <w:r w:rsidR="00AE3B03" w:rsidRPr="003C2394">
        <w:rPr>
          <w:rFonts w:eastAsia="Times New Roman" w:cstheme="minorHAnsi"/>
          <w:color w:val="auto"/>
          <w:kern w:val="0"/>
          <w:szCs w:val="24"/>
          <w:lang w:eastAsia="en-GB"/>
          <w14:ligatures w14:val="none"/>
        </w:rPr>
        <w:t>2007)</w:t>
      </w:r>
      <w:r w:rsidR="00540E9B">
        <w:rPr>
          <w:lang w:eastAsia="en-GB"/>
        </w:rPr>
        <w:t>.</w:t>
      </w:r>
      <w:r w:rsidR="007B51A3">
        <w:rPr>
          <w:lang w:eastAsia="en-GB"/>
        </w:rPr>
        <w:t xml:space="preserve"> Firstly, the researcher </w:t>
      </w:r>
      <w:r w:rsidR="00172198">
        <w:rPr>
          <w:lang w:eastAsia="en-GB"/>
        </w:rPr>
        <w:t xml:space="preserve">had to decide on relevant and </w:t>
      </w:r>
      <w:r w:rsidR="005508FC">
        <w:rPr>
          <w:lang w:eastAsia="en-GB"/>
        </w:rPr>
        <w:t xml:space="preserve">credible </w:t>
      </w:r>
      <w:r w:rsidR="001E18BD">
        <w:rPr>
          <w:lang w:eastAsia="en-GB"/>
        </w:rPr>
        <w:t xml:space="preserve">search engine databases to be able to obtain </w:t>
      </w:r>
      <w:r w:rsidR="00A522F7">
        <w:rPr>
          <w:lang w:eastAsia="en-GB"/>
        </w:rPr>
        <w:t xml:space="preserve">in total </w:t>
      </w:r>
      <w:r w:rsidR="00A73A76">
        <w:rPr>
          <w:lang w:eastAsia="en-GB"/>
        </w:rPr>
        <w:t>(</w:t>
      </w:r>
      <w:r w:rsidR="0089514D" w:rsidRPr="00A73A76">
        <w:rPr>
          <w:i/>
          <w:iCs/>
          <w:lang w:eastAsia="en-GB"/>
        </w:rPr>
        <w:t>n</w:t>
      </w:r>
      <w:r w:rsidR="0089514D">
        <w:rPr>
          <w:lang w:eastAsia="en-GB"/>
        </w:rPr>
        <w:t>=</w:t>
      </w:r>
      <w:r w:rsidR="009A7D30">
        <w:rPr>
          <w:lang w:eastAsia="en-GB"/>
        </w:rPr>
        <w:t>13</w:t>
      </w:r>
      <w:r w:rsidR="00A73A76">
        <w:rPr>
          <w:lang w:eastAsia="en-GB"/>
        </w:rPr>
        <w:t>)</w:t>
      </w:r>
      <w:r w:rsidR="0089514D">
        <w:rPr>
          <w:lang w:eastAsia="en-GB"/>
        </w:rPr>
        <w:t xml:space="preserve"> </w:t>
      </w:r>
      <w:r w:rsidR="001E18BD">
        <w:rPr>
          <w:lang w:eastAsia="en-GB"/>
        </w:rPr>
        <w:t>valid</w:t>
      </w:r>
      <w:r w:rsidR="00AB77AC">
        <w:rPr>
          <w:lang w:eastAsia="en-GB"/>
        </w:rPr>
        <w:t xml:space="preserve"> </w:t>
      </w:r>
      <w:r w:rsidR="00952745">
        <w:rPr>
          <w:lang w:eastAsia="en-GB"/>
        </w:rPr>
        <w:t>literature so</w:t>
      </w:r>
      <w:r w:rsidR="00DB1D71">
        <w:rPr>
          <w:lang w:eastAsia="en-GB"/>
        </w:rPr>
        <w:t>u</w:t>
      </w:r>
      <w:r w:rsidR="00952745">
        <w:rPr>
          <w:lang w:eastAsia="en-GB"/>
        </w:rPr>
        <w:t xml:space="preserve">rces </w:t>
      </w:r>
      <w:r w:rsidR="00A109A7">
        <w:rPr>
          <w:lang w:eastAsia="en-GB"/>
        </w:rPr>
        <w:t xml:space="preserve">from which </w:t>
      </w:r>
      <w:r w:rsidR="0089514D">
        <w:rPr>
          <w:lang w:eastAsia="en-GB"/>
        </w:rPr>
        <w:t>(</w:t>
      </w:r>
      <w:r w:rsidR="0089514D" w:rsidRPr="0089514D">
        <w:rPr>
          <w:i/>
          <w:iCs/>
          <w:lang w:eastAsia="en-GB"/>
        </w:rPr>
        <w:t>n</w:t>
      </w:r>
      <w:r w:rsidR="0089514D">
        <w:rPr>
          <w:lang w:eastAsia="en-GB"/>
        </w:rPr>
        <w:t>=</w:t>
      </w:r>
      <w:r w:rsidR="00A632CB">
        <w:rPr>
          <w:lang w:eastAsia="en-GB"/>
        </w:rPr>
        <w:t>7</w:t>
      </w:r>
      <w:r w:rsidR="0089514D">
        <w:rPr>
          <w:lang w:eastAsia="en-GB"/>
        </w:rPr>
        <w:t xml:space="preserve">) </w:t>
      </w:r>
      <w:r w:rsidR="006A4540">
        <w:rPr>
          <w:lang w:eastAsia="en-GB"/>
        </w:rPr>
        <w:t xml:space="preserve">were </w:t>
      </w:r>
      <w:r w:rsidR="00952745">
        <w:rPr>
          <w:lang w:eastAsia="en-GB"/>
        </w:rPr>
        <w:t>peer-review</w:t>
      </w:r>
      <w:r w:rsidR="000D5E33">
        <w:rPr>
          <w:lang w:eastAsia="en-GB"/>
        </w:rPr>
        <w:t>e</w:t>
      </w:r>
      <w:r w:rsidR="00952745">
        <w:rPr>
          <w:lang w:eastAsia="en-GB"/>
        </w:rPr>
        <w:t>d journal articles</w:t>
      </w:r>
      <w:r w:rsidR="001B3A8E">
        <w:rPr>
          <w:lang w:eastAsia="en-GB"/>
        </w:rPr>
        <w:t>, from which</w:t>
      </w:r>
      <w:r w:rsidR="00DF222E">
        <w:rPr>
          <w:lang w:eastAsia="en-GB"/>
        </w:rPr>
        <w:t xml:space="preserve"> two authors were obtained via snowballing technique</w:t>
      </w:r>
      <w:r w:rsidR="00EB6CB7">
        <w:rPr>
          <w:lang w:eastAsia="en-GB"/>
        </w:rPr>
        <w:t xml:space="preserve">. </w:t>
      </w:r>
      <w:r w:rsidR="00542A5B">
        <w:rPr>
          <w:lang w:eastAsia="en-GB"/>
        </w:rPr>
        <w:t>Further (</w:t>
      </w:r>
      <w:r w:rsidR="00542A5B" w:rsidRPr="00001363">
        <w:rPr>
          <w:i/>
          <w:iCs/>
          <w:lang w:eastAsia="en-GB"/>
        </w:rPr>
        <w:t>n</w:t>
      </w:r>
      <w:r w:rsidR="00542A5B">
        <w:rPr>
          <w:lang w:eastAsia="en-GB"/>
        </w:rPr>
        <w:t xml:space="preserve">=6) government or academic pieces of relevant literature or </w:t>
      </w:r>
      <w:r w:rsidR="000D5E33">
        <w:rPr>
          <w:lang w:eastAsia="en-GB"/>
        </w:rPr>
        <w:t>scientific</w:t>
      </w:r>
      <w:r w:rsidR="00952745">
        <w:rPr>
          <w:lang w:eastAsia="en-GB"/>
        </w:rPr>
        <w:t xml:space="preserve"> </w:t>
      </w:r>
      <w:r w:rsidR="00C83438">
        <w:rPr>
          <w:lang w:eastAsia="en-GB"/>
        </w:rPr>
        <w:t>reports</w:t>
      </w:r>
      <w:r w:rsidR="00542A5B">
        <w:rPr>
          <w:lang w:eastAsia="en-GB"/>
        </w:rPr>
        <w:t xml:space="preserve"> and relevant books were selected</w:t>
      </w:r>
      <w:r w:rsidR="005F7CA2">
        <w:rPr>
          <w:lang w:eastAsia="en-GB"/>
        </w:rPr>
        <w:t xml:space="preserve"> from over 90</w:t>
      </w:r>
      <w:r w:rsidR="00623345">
        <w:rPr>
          <w:lang w:eastAsia="en-GB"/>
        </w:rPr>
        <w:t>,</w:t>
      </w:r>
      <w:r w:rsidR="005F7CA2">
        <w:rPr>
          <w:lang w:eastAsia="en-GB"/>
        </w:rPr>
        <w:t xml:space="preserve">000 possible sources generated by the </w:t>
      </w:r>
      <w:r w:rsidR="009F666A">
        <w:rPr>
          <w:lang w:eastAsia="en-GB"/>
        </w:rPr>
        <w:t xml:space="preserve">EBSCO </w:t>
      </w:r>
      <w:r w:rsidR="000672CF">
        <w:rPr>
          <w:lang w:eastAsia="en-GB"/>
        </w:rPr>
        <w:t xml:space="preserve">and </w:t>
      </w:r>
      <w:r w:rsidR="00DE1272">
        <w:rPr>
          <w:lang w:eastAsia="en-GB"/>
        </w:rPr>
        <w:t>Google Scholar search engine</w:t>
      </w:r>
      <w:r w:rsidR="00AB2E54">
        <w:rPr>
          <w:lang w:eastAsia="en-GB"/>
        </w:rPr>
        <w:t xml:space="preserve"> database</w:t>
      </w:r>
      <w:r w:rsidR="000672CF">
        <w:rPr>
          <w:lang w:eastAsia="en-GB"/>
        </w:rPr>
        <w:t>s</w:t>
      </w:r>
      <w:r w:rsidR="00AB2E54">
        <w:rPr>
          <w:lang w:eastAsia="en-GB"/>
        </w:rPr>
        <w:t xml:space="preserve"> </w:t>
      </w:r>
      <w:r w:rsidR="00D21792">
        <w:rPr>
          <w:lang w:eastAsia="en-GB"/>
        </w:rPr>
        <w:t>(</w:t>
      </w:r>
      <w:proofErr w:type="spellStart"/>
      <w:r w:rsidR="00D21792">
        <w:rPr>
          <w:lang w:eastAsia="en-GB"/>
        </w:rPr>
        <w:t>Biggam</w:t>
      </w:r>
      <w:proofErr w:type="spellEnd"/>
      <w:r w:rsidR="00D21792">
        <w:rPr>
          <w:lang w:eastAsia="en-GB"/>
        </w:rPr>
        <w:t>, 2021)</w:t>
      </w:r>
      <w:r w:rsidR="001C5CB8">
        <w:rPr>
          <w:lang w:eastAsia="en-GB"/>
        </w:rPr>
        <w:t xml:space="preserve">. </w:t>
      </w:r>
      <w:r w:rsidR="004A3846">
        <w:rPr>
          <w:lang w:eastAsia="en-GB"/>
        </w:rPr>
        <w:t>The n</w:t>
      </w:r>
      <w:r w:rsidR="001C5CB8">
        <w:rPr>
          <w:lang w:eastAsia="en-GB"/>
        </w:rPr>
        <w:t>ext</w:t>
      </w:r>
      <w:r w:rsidR="00C12BF7">
        <w:rPr>
          <w:lang w:eastAsia="en-GB"/>
        </w:rPr>
        <w:t xml:space="preserve"> element of the research process</w:t>
      </w:r>
      <w:r w:rsidR="004A3846">
        <w:rPr>
          <w:lang w:eastAsia="en-GB"/>
        </w:rPr>
        <w:t xml:space="preserve"> was to select </w:t>
      </w:r>
      <w:r w:rsidR="00515462">
        <w:rPr>
          <w:lang w:eastAsia="en-GB"/>
        </w:rPr>
        <w:t xml:space="preserve">specific, </w:t>
      </w:r>
      <w:r w:rsidR="00FD442F">
        <w:rPr>
          <w:lang w:eastAsia="en-GB"/>
        </w:rPr>
        <w:t xml:space="preserve">clear </w:t>
      </w:r>
      <w:r w:rsidR="007940CC">
        <w:rPr>
          <w:lang w:eastAsia="en-GB"/>
        </w:rPr>
        <w:t>and relevant keywords</w:t>
      </w:r>
      <w:r w:rsidR="00515462">
        <w:rPr>
          <w:lang w:eastAsia="en-GB"/>
        </w:rPr>
        <w:t xml:space="preserve"> related directly to the </w:t>
      </w:r>
      <w:r w:rsidR="00C47582">
        <w:rPr>
          <w:lang w:eastAsia="en-GB"/>
        </w:rPr>
        <w:t>research topic</w:t>
      </w:r>
      <w:r w:rsidR="00AD2062">
        <w:rPr>
          <w:lang w:eastAsia="en-GB"/>
        </w:rPr>
        <w:t>.</w:t>
      </w:r>
      <w:r w:rsidR="00C47582">
        <w:rPr>
          <w:lang w:eastAsia="en-GB"/>
        </w:rPr>
        <w:t xml:space="preserve"> </w:t>
      </w:r>
      <w:r w:rsidR="00AD2062">
        <w:rPr>
          <w:lang w:eastAsia="en-GB"/>
        </w:rPr>
        <w:t>I</w:t>
      </w:r>
      <w:r w:rsidR="00C47582">
        <w:rPr>
          <w:lang w:eastAsia="en-GB"/>
        </w:rPr>
        <w:t>n this case relat</w:t>
      </w:r>
      <w:r w:rsidR="00422B2F">
        <w:rPr>
          <w:lang w:eastAsia="en-GB"/>
        </w:rPr>
        <w:t>e</w:t>
      </w:r>
      <w:r w:rsidR="00C47582">
        <w:rPr>
          <w:lang w:eastAsia="en-GB"/>
        </w:rPr>
        <w:t xml:space="preserve">d to support and promotion of </w:t>
      </w:r>
      <w:r w:rsidR="00422B2F">
        <w:rPr>
          <w:lang w:eastAsia="en-GB"/>
        </w:rPr>
        <w:t xml:space="preserve">the </w:t>
      </w:r>
      <w:r w:rsidR="00C47582">
        <w:rPr>
          <w:lang w:eastAsia="en-GB"/>
        </w:rPr>
        <w:t xml:space="preserve">wellbeing of Secondary School </w:t>
      </w:r>
      <w:r w:rsidR="00EC6275">
        <w:rPr>
          <w:lang w:eastAsia="en-GB"/>
        </w:rPr>
        <w:t>T</w:t>
      </w:r>
      <w:r w:rsidR="00C47582">
        <w:rPr>
          <w:lang w:eastAsia="en-GB"/>
        </w:rPr>
        <w:t xml:space="preserve">eachers in Wales. </w:t>
      </w:r>
    </w:p>
    <w:p w14:paraId="6EB4CAE0" w14:textId="77777777" w:rsidR="004D0366" w:rsidRDefault="004D0366" w:rsidP="00927357">
      <w:pPr>
        <w:spacing w:line="480" w:lineRule="auto"/>
        <w:rPr>
          <w:lang w:eastAsia="en-GB"/>
        </w:rPr>
      </w:pPr>
    </w:p>
    <w:p w14:paraId="26A6E446" w14:textId="77777777" w:rsidR="00EF4059" w:rsidRDefault="00EF4059" w:rsidP="00C34329">
      <w:pPr>
        <w:spacing w:after="0" w:line="240" w:lineRule="auto"/>
        <w:rPr>
          <w:lang w:eastAsia="en-GB"/>
        </w:rPr>
      </w:pPr>
    </w:p>
    <w:p w14:paraId="1880E097" w14:textId="6F313CB9" w:rsidR="00132132" w:rsidRDefault="003521FC" w:rsidP="00927357">
      <w:pPr>
        <w:spacing w:line="480" w:lineRule="auto"/>
        <w:rPr>
          <w:lang w:eastAsia="en-GB"/>
        </w:rPr>
      </w:pPr>
      <w:r>
        <w:rPr>
          <w:lang w:eastAsia="en-GB"/>
        </w:rPr>
        <w:t xml:space="preserve">Such </w:t>
      </w:r>
      <w:r w:rsidR="00A00C65">
        <w:rPr>
          <w:lang w:eastAsia="en-GB"/>
        </w:rPr>
        <w:t xml:space="preserve">a </w:t>
      </w:r>
      <w:r w:rsidR="003B5CD4">
        <w:rPr>
          <w:lang w:eastAsia="en-GB"/>
        </w:rPr>
        <w:t xml:space="preserve">complex and systematic research </w:t>
      </w:r>
      <w:r>
        <w:rPr>
          <w:lang w:eastAsia="en-GB"/>
        </w:rPr>
        <w:t>strategy ensured, that by the combination of the keywor</w:t>
      </w:r>
      <w:r w:rsidR="003B6D73">
        <w:rPr>
          <w:lang w:eastAsia="en-GB"/>
        </w:rPr>
        <w:t xml:space="preserve">ds within the chosen search engine databases, </w:t>
      </w:r>
      <w:r>
        <w:rPr>
          <w:lang w:eastAsia="en-GB"/>
        </w:rPr>
        <w:t xml:space="preserve">the researcher </w:t>
      </w:r>
      <w:r w:rsidR="003B6D73">
        <w:rPr>
          <w:lang w:eastAsia="en-GB"/>
        </w:rPr>
        <w:t>w</w:t>
      </w:r>
      <w:r w:rsidR="00422B2F">
        <w:rPr>
          <w:lang w:eastAsia="en-GB"/>
        </w:rPr>
        <w:t>a</w:t>
      </w:r>
      <w:r w:rsidR="003B6D73">
        <w:rPr>
          <w:lang w:eastAsia="en-GB"/>
        </w:rPr>
        <w:t xml:space="preserve">s able to </w:t>
      </w:r>
      <w:r>
        <w:rPr>
          <w:lang w:eastAsia="en-GB"/>
        </w:rPr>
        <w:t xml:space="preserve">focus </w:t>
      </w:r>
      <w:r w:rsidR="003B6D73">
        <w:rPr>
          <w:lang w:eastAsia="en-GB"/>
        </w:rPr>
        <w:t xml:space="preserve">exclusively </w:t>
      </w:r>
      <w:r w:rsidR="00422B2F">
        <w:rPr>
          <w:lang w:eastAsia="en-GB"/>
        </w:rPr>
        <w:t>on</w:t>
      </w:r>
      <w:r w:rsidR="003B6D73">
        <w:rPr>
          <w:lang w:eastAsia="en-GB"/>
        </w:rPr>
        <w:t xml:space="preserve"> the </w:t>
      </w:r>
      <w:r w:rsidR="00A94E6D">
        <w:rPr>
          <w:lang w:eastAsia="en-GB"/>
        </w:rPr>
        <w:t>related literature and findings within</w:t>
      </w:r>
      <w:r w:rsidR="00D21792">
        <w:rPr>
          <w:lang w:eastAsia="en-GB"/>
        </w:rPr>
        <w:t xml:space="preserve"> (</w:t>
      </w:r>
      <w:r w:rsidR="00D21792">
        <w:rPr>
          <w:rFonts w:cstheme="minorHAnsi"/>
          <w:color w:val="auto"/>
          <w:lang w:eastAsia="en-GB"/>
        </w:rPr>
        <w:t>Coolican, 2014</w:t>
      </w:r>
      <w:r w:rsidR="00D21792">
        <w:rPr>
          <w:lang w:eastAsia="en-GB"/>
        </w:rPr>
        <w:t>)</w:t>
      </w:r>
      <w:r w:rsidR="00A94E6D">
        <w:rPr>
          <w:lang w:eastAsia="en-GB"/>
        </w:rPr>
        <w:t xml:space="preserve">. To be able to achieve this, the third crucial element of the research process </w:t>
      </w:r>
      <w:r w:rsidR="005B268D">
        <w:rPr>
          <w:lang w:eastAsia="en-GB"/>
        </w:rPr>
        <w:t>was to decide on the ex</w:t>
      </w:r>
      <w:r w:rsidR="00CD2090">
        <w:rPr>
          <w:lang w:eastAsia="en-GB"/>
        </w:rPr>
        <w:t>c</w:t>
      </w:r>
      <w:r w:rsidR="005B268D">
        <w:rPr>
          <w:lang w:eastAsia="en-GB"/>
        </w:rPr>
        <w:t>lusion and incl</w:t>
      </w:r>
      <w:r w:rsidR="001D192E">
        <w:rPr>
          <w:lang w:eastAsia="en-GB"/>
        </w:rPr>
        <w:t>u</w:t>
      </w:r>
      <w:r w:rsidR="005B268D">
        <w:rPr>
          <w:lang w:eastAsia="en-GB"/>
        </w:rPr>
        <w:t>si</w:t>
      </w:r>
      <w:r w:rsidR="00CD2090">
        <w:rPr>
          <w:lang w:eastAsia="en-GB"/>
        </w:rPr>
        <w:t>o</w:t>
      </w:r>
      <w:r w:rsidR="005B268D">
        <w:rPr>
          <w:lang w:eastAsia="en-GB"/>
        </w:rPr>
        <w:t xml:space="preserve">n criteria that would be applied within the </w:t>
      </w:r>
      <w:r w:rsidR="001D192E">
        <w:rPr>
          <w:lang w:eastAsia="en-GB"/>
        </w:rPr>
        <w:t xml:space="preserve">systematic search strategy to ensure </w:t>
      </w:r>
      <w:r w:rsidR="0093787D">
        <w:rPr>
          <w:lang w:eastAsia="en-GB"/>
        </w:rPr>
        <w:t>a</w:t>
      </w:r>
      <w:r w:rsidR="001D192E">
        <w:rPr>
          <w:lang w:eastAsia="en-GB"/>
        </w:rPr>
        <w:t xml:space="preserve"> clear focus on the relevant </w:t>
      </w:r>
      <w:r w:rsidR="0093787D">
        <w:rPr>
          <w:lang w:eastAsia="en-GB"/>
        </w:rPr>
        <w:t>pieces of information</w:t>
      </w:r>
      <w:r w:rsidR="007B4EC2">
        <w:rPr>
          <w:lang w:eastAsia="en-GB"/>
        </w:rPr>
        <w:t xml:space="preserve"> extracted f</w:t>
      </w:r>
      <w:r w:rsidR="0093787D">
        <w:rPr>
          <w:lang w:eastAsia="en-GB"/>
        </w:rPr>
        <w:t>ro</w:t>
      </w:r>
      <w:r w:rsidR="007B4EC2">
        <w:rPr>
          <w:lang w:eastAsia="en-GB"/>
        </w:rPr>
        <w:t>m the chosen literatur</w:t>
      </w:r>
      <w:r w:rsidR="00686864">
        <w:rPr>
          <w:lang w:eastAsia="en-GB"/>
        </w:rPr>
        <w:t>e</w:t>
      </w:r>
      <w:r w:rsidR="000B3141">
        <w:rPr>
          <w:lang w:eastAsia="en-GB"/>
        </w:rPr>
        <w:t xml:space="preserve"> (Holmes, 2020</w:t>
      </w:r>
      <w:r w:rsidR="00DF3B29">
        <w:rPr>
          <w:lang w:eastAsia="en-GB"/>
        </w:rPr>
        <w:t xml:space="preserve">; </w:t>
      </w:r>
      <w:proofErr w:type="spellStart"/>
      <w:r w:rsidR="00DF3B29">
        <w:rPr>
          <w:lang w:eastAsia="en-GB"/>
        </w:rPr>
        <w:t>Biggam</w:t>
      </w:r>
      <w:proofErr w:type="spellEnd"/>
      <w:r w:rsidR="00DF3B29">
        <w:rPr>
          <w:lang w:eastAsia="en-GB"/>
        </w:rPr>
        <w:t>, 2021</w:t>
      </w:r>
      <w:r w:rsidR="000B3141">
        <w:rPr>
          <w:lang w:eastAsia="en-GB"/>
        </w:rPr>
        <w:t>)</w:t>
      </w:r>
      <w:r w:rsidR="00686864">
        <w:rPr>
          <w:lang w:eastAsia="en-GB"/>
        </w:rPr>
        <w:t>.</w:t>
      </w:r>
    </w:p>
    <w:p w14:paraId="68F45E3A" w14:textId="77777777" w:rsidR="00FF1EAB" w:rsidRDefault="00FF1EAB" w:rsidP="00FF1EAB">
      <w:pPr>
        <w:spacing w:after="0" w:line="240" w:lineRule="auto"/>
        <w:rPr>
          <w:lang w:eastAsia="en-GB"/>
        </w:rPr>
      </w:pPr>
    </w:p>
    <w:p w14:paraId="659FE825" w14:textId="0FF0E3D7" w:rsidR="0090677B" w:rsidRDefault="00FF1EAB" w:rsidP="0090677B">
      <w:pPr>
        <w:pStyle w:val="Heading2"/>
        <w:rPr>
          <w:lang w:eastAsia="en-GB"/>
        </w:rPr>
      </w:pPr>
      <w:bookmarkStart w:id="5" w:name="_Ref161824941"/>
      <w:r>
        <w:rPr>
          <w:lang w:eastAsia="en-GB"/>
        </w:rPr>
        <w:t>Flow Chart 1</w:t>
      </w:r>
      <w:bookmarkEnd w:id="5"/>
    </w:p>
    <w:p w14:paraId="1B4663D7" w14:textId="77777777" w:rsidR="00FF1EAB" w:rsidRPr="00FF1EAB" w:rsidRDefault="00FF1EAB" w:rsidP="008D74E1">
      <w:pPr>
        <w:spacing w:after="0" w:line="240" w:lineRule="auto"/>
        <w:rPr>
          <w:lang w:eastAsia="en-GB"/>
        </w:rPr>
      </w:pPr>
    </w:p>
    <w:p w14:paraId="1EFAD96A" w14:textId="2D12B472" w:rsidR="0090677B" w:rsidRDefault="006202C3" w:rsidP="00927357">
      <w:pPr>
        <w:spacing w:line="480" w:lineRule="auto"/>
        <w:rPr>
          <w:lang w:eastAsia="en-GB"/>
        </w:rPr>
      </w:pPr>
      <w:r w:rsidRPr="006202C3">
        <w:rPr>
          <w:noProof/>
          <w:lang w:eastAsia="en-GB"/>
        </w:rPr>
        <w:drawing>
          <wp:inline distT="0" distB="0" distL="0" distR="0" wp14:anchorId="41A132CF" wp14:editId="78A8C4F5">
            <wp:extent cx="5989320" cy="4345011"/>
            <wp:effectExtent l="0" t="0" r="0" b="0"/>
            <wp:docPr id="55456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56939" name=""/>
                    <pic:cNvPicPr/>
                  </pic:nvPicPr>
                  <pic:blipFill>
                    <a:blip r:embed="rId11"/>
                    <a:stretch>
                      <a:fillRect/>
                    </a:stretch>
                  </pic:blipFill>
                  <pic:spPr>
                    <a:xfrm>
                      <a:off x="0" y="0"/>
                      <a:ext cx="5993107" cy="4347758"/>
                    </a:xfrm>
                    <a:prstGeom prst="rect">
                      <a:avLst/>
                    </a:prstGeom>
                  </pic:spPr>
                </pic:pic>
              </a:graphicData>
            </a:graphic>
          </wp:inline>
        </w:drawing>
      </w:r>
    </w:p>
    <w:p w14:paraId="5F70FB94" w14:textId="77777777" w:rsidR="00C34329" w:rsidRDefault="00C34329" w:rsidP="00C34329">
      <w:pPr>
        <w:spacing w:after="0" w:line="240" w:lineRule="auto"/>
        <w:rPr>
          <w:lang w:eastAsia="en-GB"/>
        </w:rPr>
      </w:pPr>
    </w:p>
    <w:p w14:paraId="71736074" w14:textId="77777777" w:rsidR="00C34329" w:rsidRDefault="00C34329" w:rsidP="00C34329">
      <w:pPr>
        <w:spacing w:after="0" w:line="240" w:lineRule="auto"/>
        <w:rPr>
          <w:lang w:eastAsia="en-GB"/>
        </w:rPr>
      </w:pPr>
    </w:p>
    <w:p w14:paraId="45BF8F8B" w14:textId="77777777" w:rsidR="00E33CA2" w:rsidRDefault="00E33CA2" w:rsidP="00C34329">
      <w:pPr>
        <w:spacing w:after="0" w:line="240" w:lineRule="auto"/>
        <w:rPr>
          <w:lang w:eastAsia="en-GB"/>
        </w:rPr>
      </w:pPr>
    </w:p>
    <w:p w14:paraId="0036E571" w14:textId="01485389" w:rsidR="00604829" w:rsidRPr="00604829" w:rsidRDefault="00604829" w:rsidP="00604829">
      <w:pPr>
        <w:pStyle w:val="Heading2"/>
        <w:rPr>
          <w:rFonts w:ascii="Segoe UI" w:eastAsia="Times New Roman" w:hAnsi="Segoe UI" w:cs="Segoe UI"/>
          <w:color w:val="2F5496"/>
          <w:sz w:val="18"/>
          <w:szCs w:val="18"/>
          <w:lang w:eastAsia="en-GB"/>
        </w:rPr>
      </w:pPr>
      <w:bookmarkStart w:id="6" w:name="_Ref161483863"/>
      <w:r w:rsidRPr="00604829">
        <w:rPr>
          <w:rFonts w:eastAsia="Times New Roman"/>
          <w:bCs/>
          <w:lang w:eastAsia="en-GB"/>
        </w:rPr>
        <w:lastRenderedPageBreak/>
        <w:t>1</w:t>
      </w:r>
      <w:r w:rsidRPr="00604829">
        <w:rPr>
          <w:rFonts w:eastAsia="Times New Roman"/>
          <w:lang w:eastAsia="en-GB"/>
        </w:rPr>
        <w:t xml:space="preserve">.3 </w:t>
      </w:r>
      <w:r w:rsidR="00F04DEB">
        <w:rPr>
          <w:rFonts w:eastAsia="Times New Roman"/>
          <w:lang w:eastAsia="en-GB"/>
        </w:rPr>
        <w:t xml:space="preserve">Research </w:t>
      </w:r>
      <w:r w:rsidR="005C0960">
        <w:rPr>
          <w:rFonts w:eastAsia="Times New Roman"/>
          <w:lang w:eastAsia="en-GB"/>
        </w:rPr>
        <w:t>A</w:t>
      </w:r>
      <w:r w:rsidR="00F04DEB">
        <w:rPr>
          <w:rFonts w:eastAsia="Times New Roman"/>
          <w:lang w:eastAsia="en-GB"/>
        </w:rPr>
        <w:t xml:space="preserve">ims and </w:t>
      </w:r>
      <w:r w:rsidR="005C0960">
        <w:rPr>
          <w:rFonts w:eastAsia="Times New Roman"/>
          <w:lang w:eastAsia="en-GB"/>
        </w:rPr>
        <w:t>R</w:t>
      </w:r>
      <w:r w:rsidR="00F04DEB">
        <w:rPr>
          <w:rFonts w:eastAsia="Times New Roman"/>
          <w:lang w:eastAsia="en-GB"/>
        </w:rPr>
        <w:t xml:space="preserve">esearch </w:t>
      </w:r>
      <w:r w:rsidR="005C0960">
        <w:rPr>
          <w:rFonts w:eastAsia="Times New Roman"/>
          <w:lang w:eastAsia="en-GB"/>
        </w:rPr>
        <w:t>Questions</w:t>
      </w:r>
      <w:bookmarkEnd w:id="6"/>
      <w:r w:rsidRPr="00604829">
        <w:rPr>
          <w:rFonts w:eastAsia="Times New Roman"/>
          <w:bCs/>
          <w:lang w:eastAsia="en-GB"/>
        </w:rPr>
        <w:t> </w:t>
      </w:r>
      <w:r w:rsidRPr="00604829">
        <w:rPr>
          <w:rFonts w:eastAsia="Times New Roman"/>
          <w:lang w:eastAsia="en-GB"/>
        </w:rPr>
        <w:t> </w:t>
      </w:r>
    </w:p>
    <w:p w14:paraId="550CC417" w14:textId="77777777" w:rsidR="00604829" w:rsidRDefault="00604829" w:rsidP="00604829">
      <w:pPr>
        <w:spacing w:after="0" w:line="240" w:lineRule="auto"/>
        <w:textAlignment w:val="baseline"/>
        <w:rPr>
          <w:rFonts w:ascii="Calibri" w:eastAsia="Times New Roman" w:hAnsi="Calibri" w:cs="Calibri"/>
          <w:color w:val="000000"/>
          <w:kern w:val="0"/>
          <w:szCs w:val="24"/>
          <w:lang w:eastAsia="en-GB"/>
          <w14:ligatures w14:val="none"/>
        </w:rPr>
      </w:pPr>
      <w:r w:rsidRPr="00604829">
        <w:rPr>
          <w:rFonts w:ascii="Calibri" w:eastAsia="Times New Roman" w:hAnsi="Calibri" w:cs="Calibri"/>
          <w:color w:val="000000"/>
          <w:kern w:val="0"/>
          <w:szCs w:val="24"/>
          <w:lang w:eastAsia="en-GB"/>
          <w14:ligatures w14:val="none"/>
        </w:rPr>
        <w:t>  </w:t>
      </w:r>
    </w:p>
    <w:p w14:paraId="57B94BDD" w14:textId="77777777" w:rsidR="00231303" w:rsidRDefault="00231303" w:rsidP="0001258B">
      <w:pPr>
        <w:spacing w:after="0" w:line="240" w:lineRule="auto"/>
        <w:rPr>
          <w:lang w:eastAsia="en-GB"/>
        </w:rPr>
      </w:pPr>
    </w:p>
    <w:p w14:paraId="57F34416" w14:textId="2934BDE2" w:rsidR="0087683A" w:rsidRDefault="006128B8" w:rsidP="006128B8">
      <w:pPr>
        <w:spacing w:line="480" w:lineRule="auto"/>
        <w:rPr>
          <w:lang w:eastAsia="en-GB"/>
        </w:rPr>
      </w:pPr>
      <w:r w:rsidRPr="00EB4909">
        <w:rPr>
          <w:lang w:eastAsia="en-GB"/>
        </w:rPr>
        <w:t xml:space="preserve">The main aim of this essay is to briefly map the key available literature related to the promotion and support of wellbeing in the under-researched population of Secondary School </w:t>
      </w:r>
      <w:r w:rsidR="001032EF">
        <w:rPr>
          <w:lang w:eastAsia="en-GB"/>
        </w:rPr>
        <w:t>T</w:t>
      </w:r>
      <w:r w:rsidRPr="00EB4909">
        <w:rPr>
          <w:lang w:eastAsia="en-GB"/>
        </w:rPr>
        <w:t xml:space="preserve">eachers in Wales and the UK. </w:t>
      </w:r>
      <w:r w:rsidR="00EB4909">
        <w:rPr>
          <w:lang w:eastAsia="en-GB"/>
        </w:rPr>
        <w:t>The aim of the planned re</w:t>
      </w:r>
      <w:r w:rsidR="00572579">
        <w:rPr>
          <w:lang w:eastAsia="en-GB"/>
        </w:rPr>
        <w:t>search based on the chosen topic is t</w:t>
      </w:r>
      <w:r w:rsidR="00EB4909" w:rsidRPr="00EB4909">
        <w:rPr>
          <w:lang w:eastAsia="en-GB"/>
        </w:rPr>
        <w:t xml:space="preserve">o fill </w:t>
      </w:r>
      <w:r w:rsidR="00572579">
        <w:rPr>
          <w:lang w:eastAsia="en-GB"/>
        </w:rPr>
        <w:t xml:space="preserve">the </w:t>
      </w:r>
      <w:r w:rsidR="00EB4909" w:rsidRPr="00EB4909">
        <w:rPr>
          <w:lang w:eastAsia="en-GB"/>
        </w:rPr>
        <w:t xml:space="preserve">gap in current </w:t>
      </w:r>
      <w:r w:rsidR="00395D35">
        <w:rPr>
          <w:lang w:eastAsia="en-GB"/>
        </w:rPr>
        <w:t xml:space="preserve">scientific and academic </w:t>
      </w:r>
      <w:r w:rsidR="00EB4909" w:rsidRPr="00EB4909">
        <w:rPr>
          <w:lang w:eastAsia="en-GB"/>
        </w:rPr>
        <w:t>research</w:t>
      </w:r>
      <w:r w:rsidR="00A36E31">
        <w:rPr>
          <w:lang w:eastAsia="en-GB"/>
        </w:rPr>
        <w:t xml:space="preserve"> and </w:t>
      </w:r>
      <w:r w:rsidR="00132916">
        <w:rPr>
          <w:lang w:eastAsia="en-GB"/>
        </w:rPr>
        <w:t>provide further practice</w:t>
      </w:r>
      <w:r w:rsidR="00A36E31">
        <w:rPr>
          <w:lang w:eastAsia="en-GB"/>
        </w:rPr>
        <w:t xml:space="preserve">-based </w:t>
      </w:r>
      <w:r w:rsidR="00132916">
        <w:rPr>
          <w:lang w:eastAsia="en-GB"/>
        </w:rPr>
        <w:t>evidence</w:t>
      </w:r>
      <w:r w:rsidR="009048CB">
        <w:rPr>
          <w:lang w:eastAsia="en-GB"/>
        </w:rPr>
        <w:t xml:space="preserve"> (WG</w:t>
      </w:r>
      <w:r w:rsidR="006F5D44">
        <w:rPr>
          <w:lang w:eastAsia="en-GB"/>
        </w:rPr>
        <w:t>,</w:t>
      </w:r>
      <w:r w:rsidR="009048CB">
        <w:rPr>
          <w:lang w:eastAsia="en-GB"/>
        </w:rPr>
        <w:t xml:space="preserve"> 2023)</w:t>
      </w:r>
      <w:r w:rsidR="00EB4909">
        <w:rPr>
          <w:lang w:eastAsia="en-GB"/>
        </w:rPr>
        <w:t xml:space="preserve">. </w:t>
      </w:r>
      <w:r w:rsidR="009D2C88">
        <w:rPr>
          <w:lang w:eastAsia="en-GB"/>
        </w:rPr>
        <w:t>Nevertheless</w:t>
      </w:r>
      <w:r w:rsidR="00EB4909">
        <w:rPr>
          <w:lang w:eastAsia="en-GB"/>
        </w:rPr>
        <w:t>, t</w:t>
      </w:r>
      <w:r>
        <w:rPr>
          <w:lang w:eastAsia="en-GB"/>
        </w:rPr>
        <w:t xml:space="preserve">his essay intends to </w:t>
      </w:r>
      <w:r w:rsidR="00F00C13">
        <w:rPr>
          <w:lang w:eastAsia="en-GB"/>
        </w:rPr>
        <w:t>deliver</w:t>
      </w:r>
      <w:r>
        <w:rPr>
          <w:lang w:eastAsia="en-GB"/>
        </w:rPr>
        <w:t xml:space="preserve"> a detailed critical reflection and evaluation o</w:t>
      </w:r>
      <w:r w:rsidR="00D83DBA">
        <w:rPr>
          <w:lang w:eastAsia="en-GB"/>
        </w:rPr>
        <w:t>f</w:t>
      </w:r>
      <w:r>
        <w:rPr>
          <w:lang w:eastAsia="en-GB"/>
        </w:rPr>
        <w:t xml:space="preserve"> some key aspects related to </w:t>
      </w:r>
      <w:r w:rsidR="00D83DBA">
        <w:rPr>
          <w:lang w:eastAsia="en-GB"/>
        </w:rPr>
        <w:t xml:space="preserve">the </w:t>
      </w:r>
      <w:r>
        <w:rPr>
          <w:lang w:eastAsia="en-GB"/>
        </w:rPr>
        <w:t>importance, understanding and possible effects of wellbeing promotion and support in secondary education practice in Wales</w:t>
      </w:r>
      <w:r w:rsidR="009048CB">
        <w:rPr>
          <w:lang w:eastAsia="en-GB"/>
        </w:rPr>
        <w:t xml:space="preserve"> (</w:t>
      </w:r>
      <w:r w:rsidR="006F5D44">
        <w:rPr>
          <w:lang w:eastAsia="en-GB"/>
        </w:rPr>
        <w:t>Evans</w:t>
      </w:r>
      <w:r w:rsidR="004F082A">
        <w:rPr>
          <w:lang w:eastAsia="en-GB"/>
        </w:rPr>
        <w:t xml:space="preserve"> </w:t>
      </w:r>
      <w:r w:rsidR="004F082A" w:rsidRPr="004F082A">
        <w:rPr>
          <w:i/>
          <w:iCs/>
          <w:lang w:eastAsia="en-GB"/>
        </w:rPr>
        <w:t>et al.,</w:t>
      </w:r>
      <w:r w:rsidR="004F082A">
        <w:rPr>
          <w:lang w:eastAsia="en-GB"/>
        </w:rPr>
        <w:t xml:space="preserve"> 2022; </w:t>
      </w:r>
      <w:r w:rsidR="009048CB">
        <w:rPr>
          <w:lang w:eastAsia="en-GB"/>
        </w:rPr>
        <w:t xml:space="preserve">Thomas </w:t>
      </w:r>
      <w:r w:rsidR="000E4D8C" w:rsidRPr="000E4D8C">
        <w:rPr>
          <w:i/>
          <w:iCs/>
          <w:lang w:eastAsia="en-GB"/>
        </w:rPr>
        <w:t>et al.</w:t>
      </w:r>
      <w:r w:rsidR="002814B3" w:rsidRPr="000E4D8C">
        <w:rPr>
          <w:i/>
          <w:iCs/>
          <w:lang w:eastAsia="en-GB"/>
        </w:rPr>
        <w:t>,</w:t>
      </w:r>
      <w:r w:rsidR="002814B3">
        <w:rPr>
          <w:lang w:eastAsia="en-GB"/>
        </w:rPr>
        <w:t xml:space="preserve"> 2023</w:t>
      </w:r>
      <w:r w:rsidR="009048CB">
        <w:rPr>
          <w:lang w:eastAsia="en-GB"/>
        </w:rPr>
        <w:t>)</w:t>
      </w:r>
      <w:r>
        <w:rPr>
          <w:lang w:eastAsia="en-GB"/>
        </w:rPr>
        <w:t xml:space="preserve">. </w:t>
      </w:r>
    </w:p>
    <w:p w14:paraId="38E1F05F" w14:textId="77777777" w:rsidR="0087683A" w:rsidRDefault="0087683A" w:rsidP="006128B8">
      <w:pPr>
        <w:spacing w:line="480" w:lineRule="auto"/>
        <w:rPr>
          <w:lang w:eastAsia="en-GB"/>
        </w:rPr>
      </w:pPr>
    </w:p>
    <w:p w14:paraId="4AB8255C" w14:textId="7C8575C2" w:rsidR="00233404" w:rsidRDefault="006128B8" w:rsidP="006128B8">
      <w:pPr>
        <w:spacing w:line="480" w:lineRule="auto"/>
        <w:rPr>
          <w:lang w:eastAsia="en-GB"/>
        </w:rPr>
      </w:pPr>
      <w:r>
        <w:rPr>
          <w:lang w:eastAsia="en-GB"/>
        </w:rPr>
        <w:t xml:space="preserve">To be able to achieve this, the main focus of this essay will be on </w:t>
      </w:r>
      <w:r w:rsidR="00D83DBA">
        <w:rPr>
          <w:lang w:eastAsia="en-GB"/>
        </w:rPr>
        <w:t xml:space="preserve">the </w:t>
      </w:r>
      <w:r>
        <w:rPr>
          <w:lang w:eastAsia="en-GB"/>
        </w:rPr>
        <w:t>exploration and discussion of currently highlighted gaps in literature and scientific evidence</w:t>
      </w:r>
      <w:r w:rsidR="001032EF">
        <w:rPr>
          <w:lang w:eastAsia="en-GB"/>
        </w:rPr>
        <w:t xml:space="preserve">, which might help to answer </w:t>
      </w:r>
      <w:r w:rsidR="002E3A7C">
        <w:rPr>
          <w:lang w:eastAsia="en-GB"/>
        </w:rPr>
        <w:t xml:space="preserve">fully or partially the chosen research questions of the planned </w:t>
      </w:r>
      <w:r w:rsidR="00B639E3">
        <w:rPr>
          <w:lang w:eastAsia="en-GB"/>
        </w:rPr>
        <w:t>research (</w:t>
      </w:r>
      <w:proofErr w:type="spellStart"/>
      <w:r w:rsidR="00B639E3">
        <w:rPr>
          <w:lang w:eastAsia="en-GB"/>
        </w:rPr>
        <w:t>Biggam</w:t>
      </w:r>
      <w:proofErr w:type="spellEnd"/>
      <w:r w:rsidR="00B639E3">
        <w:rPr>
          <w:lang w:eastAsia="en-GB"/>
        </w:rPr>
        <w:t>, 2021)</w:t>
      </w:r>
      <w:r>
        <w:rPr>
          <w:lang w:eastAsia="en-GB"/>
        </w:rPr>
        <w:t>. The chosen topic area of this essay is closely linked to the Welsh Educational System</w:t>
      </w:r>
      <w:r w:rsidR="00083AA0">
        <w:rPr>
          <w:lang w:eastAsia="en-GB"/>
        </w:rPr>
        <w:t xml:space="preserve"> (WES)</w:t>
      </w:r>
      <w:r>
        <w:rPr>
          <w:lang w:eastAsia="en-GB"/>
        </w:rPr>
        <w:t xml:space="preserve">, </w:t>
      </w:r>
      <w:r w:rsidR="000D771A">
        <w:rPr>
          <w:lang w:eastAsia="en-GB"/>
        </w:rPr>
        <w:t xml:space="preserve">and </w:t>
      </w:r>
      <w:r w:rsidR="00BC77EA">
        <w:rPr>
          <w:lang w:eastAsia="en-GB"/>
        </w:rPr>
        <w:t>to answer</w:t>
      </w:r>
      <w:r w:rsidR="000D771A">
        <w:rPr>
          <w:lang w:eastAsia="en-GB"/>
        </w:rPr>
        <w:t xml:space="preserve"> the</w:t>
      </w:r>
      <w:r w:rsidR="00093BB1">
        <w:rPr>
          <w:lang w:eastAsia="en-GB"/>
        </w:rPr>
        <w:t xml:space="preserve"> research questions </w:t>
      </w:r>
      <w:r>
        <w:rPr>
          <w:lang w:eastAsia="en-GB"/>
        </w:rPr>
        <w:t>a variety of sociological frameworks, psychological models and organisational constructs</w:t>
      </w:r>
      <w:r w:rsidR="00093BB1">
        <w:rPr>
          <w:lang w:eastAsia="en-GB"/>
        </w:rPr>
        <w:t xml:space="preserve"> ha</w:t>
      </w:r>
      <w:r w:rsidR="00BC77EA">
        <w:rPr>
          <w:lang w:eastAsia="en-GB"/>
        </w:rPr>
        <w:t>ve</w:t>
      </w:r>
      <w:r w:rsidR="00093BB1">
        <w:rPr>
          <w:lang w:eastAsia="en-GB"/>
        </w:rPr>
        <w:t xml:space="preserve"> been </w:t>
      </w:r>
      <w:r w:rsidR="00E83555">
        <w:rPr>
          <w:lang w:eastAsia="en-GB"/>
        </w:rPr>
        <w:t xml:space="preserve">identified and </w:t>
      </w:r>
      <w:r w:rsidR="0001258B">
        <w:rPr>
          <w:lang w:eastAsia="en-GB"/>
        </w:rPr>
        <w:t xml:space="preserve">considered. </w:t>
      </w:r>
      <w:r>
        <w:rPr>
          <w:lang w:eastAsia="en-GB"/>
        </w:rPr>
        <w:t xml:space="preserve"> </w:t>
      </w:r>
      <w:r w:rsidR="00EF2CED">
        <w:rPr>
          <w:lang w:eastAsia="en-GB"/>
        </w:rPr>
        <w:t>For the planned research</w:t>
      </w:r>
      <w:r w:rsidR="006E1D65">
        <w:rPr>
          <w:lang w:eastAsia="en-GB"/>
        </w:rPr>
        <w:t xml:space="preserve"> the</w:t>
      </w:r>
      <w:r w:rsidR="00EF2CED">
        <w:rPr>
          <w:lang w:eastAsia="en-GB"/>
        </w:rPr>
        <w:t xml:space="preserve"> </w:t>
      </w:r>
      <w:r w:rsidR="0005389B">
        <w:rPr>
          <w:lang w:eastAsia="en-GB"/>
        </w:rPr>
        <w:t xml:space="preserve">strategically </w:t>
      </w:r>
      <w:r w:rsidR="00EF2CED">
        <w:rPr>
          <w:lang w:eastAsia="en-GB"/>
        </w:rPr>
        <w:t xml:space="preserve">chosen </w:t>
      </w:r>
      <w:r>
        <w:rPr>
          <w:lang w:eastAsia="en-GB"/>
        </w:rPr>
        <w:t xml:space="preserve">mixed methods research design </w:t>
      </w:r>
      <w:r w:rsidR="000E6E27">
        <w:rPr>
          <w:lang w:eastAsia="en-GB"/>
        </w:rPr>
        <w:t xml:space="preserve">should </w:t>
      </w:r>
      <w:r w:rsidR="007C452F">
        <w:rPr>
          <w:lang w:eastAsia="en-GB"/>
        </w:rPr>
        <w:t xml:space="preserve">enable </w:t>
      </w:r>
      <w:r w:rsidR="000E6E27">
        <w:rPr>
          <w:lang w:eastAsia="en-GB"/>
        </w:rPr>
        <w:t xml:space="preserve">the </w:t>
      </w:r>
      <w:r>
        <w:rPr>
          <w:lang w:eastAsia="en-GB"/>
        </w:rPr>
        <w:t>delive</w:t>
      </w:r>
      <w:r w:rsidR="007C452F">
        <w:rPr>
          <w:lang w:eastAsia="en-GB"/>
        </w:rPr>
        <w:t>ry of</w:t>
      </w:r>
      <w:r>
        <w:rPr>
          <w:lang w:eastAsia="en-GB"/>
        </w:rPr>
        <w:t xml:space="preserve"> complex </w:t>
      </w:r>
      <w:r w:rsidR="00CC651E">
        <w:rPr>
          <w:lang w:eastAsia="en-GB"/>
        </w:rPr>
        <w:t xml:space="preserve">qualitative and quantitative </w:t>
      </w:r>
      <w:r>
        <w:rPr>
          <w:lang w:eastAsia="en-GB"/>
        </w:rPr>
        <w:t>results providing in-depth understanding, broadening current knowledge and offer</w:t>
      </w:r>
      <w:r w:rsidR="000E6E27">
        <w:rPr>
          <w:lang w:eastAsia="en-GB"/>
        </w:rPr>
        <w:t>ing</w:t>
      </w:r>
      <w:r>
        <w:rPr>
          <w:lang w:eastAsia="en-GB"/>
        </w:rPr>
        <w:t xml:space="preserve"> new practice-based and experience-based evidence to fill the gaps in current scientific literature</w:t>
      </w:r>
      <w:r w:rsidR="00AE6EBA">
        <w:rPr>
          <w:lang w:eastAsia="en-GB"/>
        </w:rPr>
        <w:t xml:space="preserve"> (</w:t>
      </w:r>
      <w:r w:rsidR="00AE6EBA" w:rsidRPr="003C2394">
        <w:rPr>
          <w:rFonts w:eastAsia="Times New Roman" w:cstheme="minorHAnsi"/>
          <w:color w:val="auto"/>
          <w:kern w:val="0"/>
          <w:szCs w:val="24"/>
          <w:lang w:eastAsia="en-GB"/>
          <w14:ligatures w14:val="none"/>
        </w:rPr>
        <w:t>Cohen, Manion and Morrison</w:t>
      </w:r>
      <w:r w:rsidR="00AE6EBA">
        <w:rPr>
          <w:rFonts w:eastAsia="Times New Roman" w:cstheme="minorHAnsi"/>
          <w:color w:val="auto"/>
          <w:kern w:val="0"/>
          <w:szCs w:val="24"/>
          <w:lang w:eastAsia="en-GB"/>
          <w14:ligatures w14:val="none"/>
        </w:rPr>
        <w:t xml:space="preserve">, </w:t>
      </w:r>
      <w:r w:rsidR="00AE6EBA" w:rsidRPr="003C2394">
        <w:rPr>
          <w:rFonts w:eastAsia="Times New Roman" w:cstheme="minorHAnsi"/>
          <w:color w:val="auto"/>
          <w:kern w:val="0"/>
          <w:szCs w:val="24"/>
          <w:lang w:eastAsia="en-GB"/>
          <w14:ligatures w14:val="none"/>
        </w:rPr>
        <w:t>2007</w:t>
      </w:r>
      <w:r w:rsidR="00CE7E66">
        <w:rPr>
          <w:rFonts w:eastAsia="Times New Roman" w:cstheme="minorHAnsi"/>
          <w:color w:val="auto"/>
          <w:kern w:val="0"/>
          <w:szCs w:val="24"/>
          <w:lang w:eastAsia="en-GB"/>
          <w14:ligatures w14:val="none"/>
        </w:rPr>
        <w:t>; WG</w:t>
      </w:r>
      <w:r w:rsidR="002F393B">
        <w:rPr>
          <w:rFonts w:eastAsia="Times New Roman" w:cstheme="minorHAnsi"/>
          <w:color w:val="auto"/>
          <w:kern w:val="0"/>
          <w:szCs w:val="24"/>
          <w:lang w:eastAsia="en-GB"/>
          <w14:ligatures w14:val="none"/>
        </w:rPr>
        <w:t>, 2023</w:t>
      </w:r>
      <w:r w:rsidR="00AE6EBA">
        <w:rPr>
          <w:lang w:eastAsia="en-GB"/>
        </w:rPr>
        <w:t>)</w:t>
      </w:r>
      <w:r>
        <w:rPr>
          <w:lang w:eastAsia="en-GB"/>
        </w:rPr>
        <w:t>.</w:t>
      </w:r>
      <w:r w:rsidR="00A07C78">
        <w:rPr>
          <w:lang w:eastAsia="en-GB"/>
        </w:rPr>
        <w:t xml:space="preserve"> </w:t>
      </w:r>
    </w:p>
    <w:p w14:paraId="27F76218" w14:textId="4033DDAD" w:rsidR="00E31EFB" w:rsidRPr="000B7843" w:rsidRDefault="00EB3B08" w:rsidP="0082295B">
      <w:pPr>
        <w:spacing w:line="480" w:lineRule="auto"/>
        <w:rPr>
          <w:lang w:eastAsia="en-GB"/>
        </w:rPr>
      </w:pPr>
      <w:r>
        <w:rPr>
          <w:lang w:eastAsia="en-GB"/>
        </w:rPr>
        <w:lastRenderedPageBreak/>
        <w:t xml:space="preserve">Based on suggestions by Goldberg </w:t>
      </w:r>
      <w:r w:rsidRPr="00EB6AD1">
        <w:rPr>
          <w:i/>
          <w:iCs/>
          <w:lang w:eastAsia="en-GB"/>
        </w:rPr>
        <w:t>et al.</w:t>
      </w:r>
      <w:r>
        <w:rPr>
          <w:i/>
          <w:iCs/>
          <w:lang w:eastAsia="en-GB"/>
        </w:rPr>
        <w:t xml:space="preserve"> (</w:t>
      </w:r>
      <w:r>
        <w:rPr>
          <w:lang w:eastAsia="en-GB"/>
        </w:rPr>
        <w:t xml:space="preserve">2019) and Long </w:t>
      </w:r>
      <w:r w:rsidRPr="000E4D8C">
        <w:rPr>
          <w:i/>
          <w:iCs/>
          <w:lang w:eastAsia="en-GB"/>
        </w:rPr>
        <w:t>et al.</w:t>
      </w:r>
      <w:r>
        <w:rPr>
          <w:i/>
          <w:iCs/>
          <w:lang w:eastAsia="en-GB"/>
        </w:rPr>
        <w:t xml:space="preserve"> (</w:t>
      </w:r>
      <w:r>
        <w:rPr>
          <w:lang w:eastAsia="en-GB"/>
        </w:rPr>
        <w:t>2023), t</w:t>
      </w:r>
      <w:r w:rsidR="0035542C">
        <w:rPr>
          <w:lang w:eastAsia="en-GB"/>
        </w:rPr>
        <w:t xml:space="preserve">he purpose of the chosen </w:t>
      </w:r>
      <w:r w:rsidR="00991AA8">
        <w:rPr>
          <w:lang w:eastAsia="en-GB"/>
        </w:rPr>
        <w:t xml:space="preserve">research </w:t>
      </w:r>
      <w:r w:rsidR="0035542C">
        <w:rPr>
          <w:lang w:eastAsia="en-GB"/>
        </w:rPr>
        <w:t xml:space="preserve">methods is to </w:t>
      </w:r>
      <w:r w:rsidR="006128B8">
        <w:rPr>
          <w:lang w:eastAsia="en-GB"/>
        </w:rPr>
        <w:t>navigate new strategies of improvement towards teaching practice, government regulations and public bodies' involvement</w:t>
      </w:r>
      <w:r w:rsidR="00B84B17">
        <w:rPr>
          <w:lang w:eastAsia="en-GB"/>
        </w:rPr>
        <w:t xml:space="preserve"> (</w:t>
      </w:r>
      <w:r w:rsidR="008772FF">
        <w:rPr>
          <w:lang w:eastAsia="en-GB"/>
        </w:rPr>
        <w:t>Ball, 2021</w:t>
      </w:r>
      <w:r w:rsidR="00B84B17">
        <w:rPr>
          <w:lang w:eastAsia="en-GB"/>
        </w:rPr>
        <w:t>)</w:t>
      </w:r>
      <w:r w:rsidR="006128B8">
        <w:rPr>
          <w:lang w:eastAsia="en-GB"/>
        </w:rPr>
        <w:t xml:space="preserve">. </w:t>
      </w:r>
      <w:r w:rsidR="003826B0">
        <w:rPr>
          <w:lang w:eastAsia="en-GB"/>
        </w:rPr>
        <w:t xml:space="preserve">Moreover, </w:t>
      </w:r>
      <w:r w:rsidR="006128B8">
        <w:rPr>
          <w:lang w:eastAsia="en-GB"/>
        </w:rPr>
        <w:t xml:space="preserve">due </w:t>
      </w:r>
      <w:r w:rsidR="003826B0">
        <w:rPr>
          <w:lang w:eastAsia="en-GB"/>
        </w:rPr>
        <w:t>t</w:t>
      </w:r>
      <w:r w:rsidR="006128B8">
        <w:rPr>
          <w:lang w:eastAsia="en-GB"/>
        </w:rPr>
        <w:t>o the compound nature of the planned study, the mixed method design might help to keep the research measures achievable, reasonable and realistic</w:t>
      </w:r>
      <w:r w:rsidR="00C166C0">
        <w:rPr>
          <w:lang w:eastAsia="en-GB"/>
        </w:rPr>
        <w:t xml:space="preserve"> (</w:t>
      </w:r>
      <w:proofErr w:type="spellStart"/>
      <w:r w:rsidR="00C166C0">
        <w:rPr>
          <w:lang w:eastAsia="en-GB"/>
        </w:rPr>
        <w:t>Biggam</w:t>
      </w:r>
      <w:proofErr w:type="spellEnd"/>
      <w:r w:rsidR="00C166C0">
        <w:rPr>
          <w:lang w:eastAsia="en-GB"/>
        </w:rPr>
        <w:t>, 2021)</w:t>
      </w:r>
      <w:r w:rsidR="006128B8">
        <w:rPr>
          <w:lang w:eastAsia="en-GB"/>
        </w:rPr>
        <w:t xml:space="preserve">. Therefore, due to the chosen </w:t>
      </w:r>
      <w:r w:rsidR="00F458BA">
        <w:rPr>
          <w:lang w:eastAsia="en-GB"/>
        </w:rPr>
        <w:t xml:space="preserve">research </w:t>
      </w:r>
      <w:r w:rsidR="006128B8">
        <w:rPr>
          <w:lang w:eastAsia="en-GB"/>
        </w:rPr>
        <w:t xml:space="preserve">design and </w:t>
      </w:r>
      <w:r w:rsidR="00F458BA">
        <w:rPr>
          <w:lang w:eastAsia="en-GB"/>
        </w:rPr>
        <w:t xml:space="preserve">the main </w:t>
      </w:r>
      <w:r w:rsidR="006128B8">
        <w:rPr>
          <w:lang w:eastAsia="en-GB"/>
        </w:rPr>
        <w:t xml:space="preserve">focus of the proposed </w:t>
      </w:r>
      <w:r w:rsidR="00312AC1">
        <w:rPr>
          <w:lang w:eastAsia="en-GB"/>
        </w:rPr>
        <w:t>research</w:t>
      </w:r>
      <w:r w:rsidR="006128B8">
        <w:rPr>
          <w:lang w:eastAsia="en-GB"/>
        </w:rPr>
        <w:t xml:space="preserve">, this essay will further </w:t>
      </w:r>
      <w:r w:rsidR="00002D3B">
        <w:rPr>
          <w:lang w:eastAsia="en-GB"/>
        </w:rPr>
        <w:t xml:space="preserve">critically reflect on and evaluate </w:t>
      </w:r>
      <w:r w:rsidR="00EB2921">
        <w:rPr>
          <w:lang w:eastAsia="en-GB"/>
        </w:rPr>
        <w:t xml:space="preserve">the 13 </w:t>
      </w:r>
      <w:r w:rsidR="006128B8">
        <w:rPr>
          <w:lang w:eastAsia="en-GB"/>
        </w:rPr>
        <w:t xml:space="preserve">key literature </w:t>
      </w:r>
      <w:r w:rsidR="00EB2921">
        <w:rPr>
          <w:lang w:eastAsia="en-GB"/>
        </w:rPr>
        <w:t xml:space="preserve">sources selected for </w:t>
      </w:r>
      <w:r w:rsidR="006201E0">
        <w:rPr>
          <w:lang w:eastAsia="en-GB"/>
        </w:rPr>
        <w:t>the purpose of being</w:t>
      </w:r>
      <w:r w:rsidR="006128B8">
        <w:rPr>
          <w:lang w:eastAsia="en-GB"/>
        </w:rPr>
        <w:t xml:space="preserve"> able to answer the following research questions</w:t>
      </w:r>
      <w:r w:rsidR="006662F3">
        <w:rPr>
          <w:lang w:eastAsia="en-GB"/>
        </w:rPr>
        <w:t xml:space="preserve"> (RQ)</w:t>
      </w:r>
      <w:r w:rsidR="00F839D8">
        <w:rPr>
          <w:lang w:eastAsia="en-GB"/>
        </w:rPr>
        <w:t xml:space="preserve"> presented </w:t>
      </w:r>
      <w:r w:rsidR="000B7843">
        <w:rPr>
          <w:lang w:eastAsia="en-GB"/>
        </w:rPr>
        <w:t>in</w:t>
      </w:r>
      <w:r w:rsidR="00F839D8">
        <w:rPr>
          <w:lang w:eastAsia="en-GB"/>
        </w:rPr>
        <w:t xml:space="preserve"> </w:t>
      </w:r>
      <w:r w:rsidR="00F839D8" w:rsidRPr="00F839D8">
        <w:rPr>
          <w:u w:val="single"/>
          <w:lang w:eastAsia="en-GB"/>
        </w:rPr>
        <w:fldChar w:fldCharType="begin"/>
      </w:r>
      <w:r w:rsidR="00F839D8" w:rsidRPr="00F839D8">
        <w:rPr>
          <w:u w:val="single"/>
          <w:lang w:eastAsia="en-GB"/>
        </w:rPr>
        <w:instrText xml:space="preserve"> REF _Ref161484798 \h </w:instrText>
      </w:r>
      <w:r w:rsidR="00F839D8">
        <w:rPr>
          <w:u w:val="single"/>
          <w:lang w:eastAsia="en-GB"/>
        </w:rPr>
        <w:instrText xml:space="preserve"> \* MERGEFORMAT </w:instrText>
      </w:r>
      <w:r w:rsidR="00F839D8" w:rsidRPr="00F839D8">
        <w:rPr>
          <w:u w:val="single"/>
          <w:lang w:eastAsia="en-GB"/>
        </w:rPr>
      </w:r>
      <w:r w:rsidR="00F839D8" w:rsidRPr="00F839D8">
        <w:rPr>
          <w:u w:val="single"/>
          <w:lang w:eastAsia="en-GB"/>
        </w:rPr>
        <w:fldChar w:fldCharType="separate"/>
      </w:r>
      <w:r w:rsidR="00C15F99" w:rsidRPr="00C15F99">
        <w:rPr>
          <w:u w:val="single"/>
          <w:lang w:eastAsia="en-GB"/>
        </w:rPr>
        <w:t>Table 3</w:t>
      </w:r>
      <w:r w:rsidR="00F839D8" w:rsidRPr="00F839D8">
        <w:rPr>
          <w:u w:val="single"/>
          <w:lang w:eastAsia="en-GB"/>
        </w:rPr>
        <w:fldChar w:fldCharType="end"/>
      </w:r>
      <w:r w:rsidR="000B7843">
        <w:rPr>
          <w:lang w:eastAsia="en-GB"/>
        </w:rPr>
        <w:t xml:space="preserve"> below.</w:t>
      </w:r>
    </w:p>
    <w:p w14:paraId="0FE97575" w14:textId="5507CAEE" w:rsidR="007E4071" w:rsidRPr="003F58D6" w:rsidRDefault="007E4071" w:rsidP="003F58D6">
      <w:pPr>
        <w:pStyle w:val="Heading2"/>
      </w:pPr>
      <w:bookmarkStart w:id="7" w:name="_Ref161484798"/>
      <w:r>
        <w:rPr>
          <w:lang w:eastAsia="en-GB"/>
        </w:rPr>
        <w:t>Table 3</w:t>
      </w:r>
      <w:bookmarkEnd w:id="7"/>
    </w:p>
    <w:p w14:paraId="14B7F0B7" w14:textId="656A8BE7" w:rsidR="007E4071" w:rsidRPr="00B05754" w:rsidRDefault="007E4071" w:rsidP="007E4071">
      <w:pPr>
        <w:rPr>
          <w:b/>
          <w:bCs/>
          <w:u w:val="single"/>
          <w:lang w:eastAsia="en-GB"/>
        </w:rPr>
      </w:pPr>
      <w:r w:rsidRPr="00B05754">
        <w:rPr>
          <w:b/>
          <w:bCs/>
          <w:u w:val="single"/>
          <w:lang w:eastAsia="en-GB"/>
        </w:rPr>
        <w:t>Possible Research Questions and Sub-questions</w:t>
      </w:r>
    </w:p>
    <w:tbl>
      <w:tblPr>
        <w:tblStyle w:val="TableGrid"/>
        <w:tblW w:w="10166" w:type="dxa"/>
        <w:tblInd w:w="-113" w:type="dxa"/>
        <w:tblLook w:val="04A0" w:firstRow="1" w:lastRow="0" w:firstColumn="1" w:lastColumn="0" w:noHBand="0" w:noVBand="1"/>
      </w:tblPr>
      <w:tblGrid>
        <w:gridCol w:w="10166"/>
      </w:tblGrid>
      <w:tr w:rsidR="004B60C8" w:rsidRPr="00BA0A4C" w14:paraId="1607256F" w14:textId="77777777" w:rsidTr="000F1180">
        <w:trPr>
          <w:trHeight w:val="656"/>
        </w:trPr>
        <w:tc>
          <w:tcPr>
            <w:tcW w:w="10166" w:type="dxa"/>
          </w:tcPr>
          <w:p w14:paraId="658763A9" w14:textId="77777777" w:rsidR="004B60C8" w:rsidRPr="000F1180" w:rsidRDefault="004B60C8" w:rsidP="000F1180">
            <w:pPr>
              <w:pStyle w:val="ListParagraph"/>
              <w:numPr>
                <w:ilvl w:val="0"/>
                <w:numId w:val="2"/>
              </w:numPr>
              <w:spacing w:line="480" w:lineRule="auto"/>
              <w:ind w:left="360"/>
              <w:rPr>
                <w:szCs w:val="24"/>
                <w:lang w:eastAsia="en-GB"/>
              </w:rPr>
            </w:pPr>
            <w:r w:rsidRPr="000F1180">
              <w:rPr>
                <w:szCs w:val="24"/>
                <w:lang w:eastAsia="en-GB"/>
              </w:rPr>
              <w:t>RQ1: Why is it important to promote and support the wellbeing of the under-research population of Secondary school teachers in Swansea?</w:t>
            </w:r>
          </w:p>
        </w:tc>
      </w:tr>
      <w:tr w:rsidR="004B60C8" w:rsidRPr="00BA0A4C" w14:paraId="2B4A7D97" w14:textId="77777777" w:rsidTr="000F1180">
        <w:trPr>
          <w:trHeight w:val="633"/>
        </w:trPr>
        <w:tc>
          <w:tcPr>
            <w:tcW w:w="10166" w:type="dxa"/>
          </w:tcPr>
          <w:p w14:paraId="3AD8D404" w14:textId="77777777" w:rsidR="004B60C8" w:rsidRPr="000F1180" w:rsidRDefault="004B60C8" w:rsidP="000F1180">
            <w:pPr>
              <w:pStyle w:val="ListParagraph"/>
              <w:numPr>
                <w:ilvl w:val="0"/>
                <w:numId w:val="2"/>
              </w:numPr>
              <w:spacing w:line="480" w:lineRule="auto"/>
              <w:ind w:left="360"/>
              <w:rPr>
                <w:szCs w:val="24"/>
                <w:lang w:eastAsia="en-GB"/>
              </w:rPr>
            </w:pPr>
            <w:r w:rsidRPr="000F1180">
              <w:rPr>
                <w:szCs w:val="24"/>
                <w:lang w:eastAsia="en-GB"/>
              </w:rPr>
              <w:t xml:space="preserve">RQ2: What is the current promotion and support of wellbeing, available in Secondary school teachers’ practice in Swansea? </w:t>
            </w:r>
          </w:p>
        </w:tc>
      </w:tr>
      <w:tr w:rsidR="004B60C8" w:rsidRPr="00BA0A4C" w14:paraId="2B01B1DB" w14:textId="77777777" w:rsidTr="000F1180">
        <w:trPr>
          <w:trHeight w:val="627"/>
        </w:trPr>
        <w:tc>
          <w:tcPr>
            <w:tcW w:w="10166" w:type="dxa"/>
          </w:tcPr>
          <w:p w14:paraId="7C7EE41A" w14:textId="77777777" w:rsidR="004B60C8" w:rsidRPr="000F1180" w:rsidRDefault="004B60C8" w:rsidP="000F1180">
            <w:pPr>
              <w:pStyle w:val="ListParagraph"/>
              <w:numPr>
                <w:ilvl w:val="0"/>
                <w:numId w:val="2"/>
              </w:numPr>
              <w:spacing w:line="480" w:lineRule="auto"/>
              <w:ind w:left="360"/>
              <w:rPr>
                <w:szCs w:val="24"/>
                <w:lang w:eastAsia="en-GB"/>
              </w:rPr>
            </w:pPr>
            <w:r w:rsidRPr="000F1180">
              <w:rPr>
                <w:szCs w:val="24"/>
                <w:lang w:eastAsia="en-GB"/>
              </w:rPr>
              <w:t xml:space="preserve">RQ3: How do the Senior Leaders in Secondary schools in Swansea promote and support the wellbeing within their educational settings? </w:t>
            </w:r>
          </w:p>
        </w:tc>
      </w:tr>
      <w:tr w:rsidR="004B60C8" w:rsidRPr="00BA0A4C" w14:paraId="58293ACA" w14:textId="77777777" w:rsidTr="000F1180">
        <w:trPr>
          <w:trHeight w:val="502"/>
        </w:trPr>
        <w:tc>
          <w:tcPr>
            <w:tcW w:w="10166" w:type="dxa"/>
          </w:tcPr>
          <w:p w14:paraId="46DD4102" w14:textId="77777777" w:rsidR="00597769" w:rsidRPr="000F1180" w:rsidRDefault="00597769" w:rsidP="000F1180">
            <w:pPr>
              <w:spacing w:line="480" w:lineRule="auto"/>
              <w:jc w:val="center"/>
              <w:rPr>
                <w:b/>
                <w:bCs/>
                <w:szCs w:val="24"/>
                <w:u w:val="single"/>
                <w:lang w:eastAsia="en-GB"/>
              </w:rPr>
            </w:pPr>
          </w:p>
          <w:p w14:paraId="695760CB" w14:textId="2421ECDE" w:rsidR="00597769" w:rsidRPr="000F1180" w:rsidRDefault="004B60C8" w:rsidP="000F1180">
            <w:pPr>
              <w:spacing w:line="480" w:lineRule="auto"/>
              <w:jc w:val="center"/>
              <w:rPr>
                <w:b/>
                <w:bCs/>
                <w:szCs w:val="24"/>
                <w:u w:val="single"/>
                <w:lang w:eastAsia="en-GB"/>
              </w:rPr>
            </w:pPr>
            <w:r w:rsidRPr="000F1180">
              <w:rPr>
                <w:b/>
                <w:bCs/>
                <w:szCs w:val="24"/>
                <w:u w:val="single"/>
                <w:lang w:eastAsia="en-GB"/>
              </w:rPr>
              <w:t>Possible Sub-Questions:</w:t>
            </w:r>
          </w:p>
        </w:tc>
      </w:tr>
      <w:tr w:rsidR="004B60C8" w:rsidRPr="00BA0A4C" w14:paraId="09996D97" w14:textId="77777777" w:rsidTr="000F1180">
        <w:trPr>
          <w:trHeight w:val="869"/>
        </w:trPr>
        <w:tc>
          <w:tcPr>
            <w:tcW w:w="10166" w:type="dxa"/>
          </w:tcPr>
          <w:p w14:paraId="5C56D0E9" w14:textId="77777777" w:rsidR="004B60C8" w:rsidRPr="000F1180" w:rsidRDefault="004B60C8" w:rsidP="000F1180">
            <w:pPr>
              <w:pStyle w:val="ListParagraph"/>
              <w:numPr>
                <w:ilvl w:val="0"/>
                <w:numId w:val="2"/>
              </w:numPr>
              <w:spacing w:line="480" w:lineRule="auto"/>
              <w:ind w:left="360"/>
              <w:rPr>
                <w:szCs w:val="24"/>
                <w:lang w:eastAsia="en-GB"/>
              </w:rPr>
            </w:pPr>
            <w:r w:rsidRPr="000F1180">
              <w:rPr>
                <w:szCs w:val="24"/>
                <w:lang w:eastAsia="en-GB"/>
              </w:rPr>
              <w:t>What practical changes or improvements would be welcomed by the Senior Leaders in their educational practice, regarding the resources promoting the wellbeing of their staff?</w:t>
            </w:r>
          </w:p>
        </w:tc>
      </w:tr>
      <w:tr w:rsidR="004B60C8" w:rsidRPr="00BA0A4C" w14:paraId="553FFF9B" w14:textId="77777777" w:rsidTr="000F1180">
        <w:trPr>
          <w:trHeight w:val="624"/>
        </w:trPr>
        <w:tc>
          <w:tcPr>
            <w:tcW w:w="10166" w:type="dxa"/>
          </w:tcPr>
          <w:p w14:paraId="5E0DDF65" w14:textId="77777777" w:rsidR="004B60C8" w:rsidRPr="000F1180" w:rsidRDefault="004B60C8" w:rsidP="000F1180">
            <w:pPr>
              <w:pStyle w:val="ListParagraph"/>
              <w:numPr>
                <w:ilvl w:val="0"/>
                <w:numId w:val="2"/>
              </w:numPr>
              <w:spacing w:line="480" w:lineRule="auto"/>
              <w:ind w:left="360"/>
              <w:rPr>
                <w:szCs w:val="24"/>
                <w:lang w:eastAsia="en-GB"/>
              </w:rPr>
            </w:pPr>
            <w:r w:rsidRPr="000F1180">
              <w:rPr>
                <w:szCs w:val="24"/>
                <w:lang w:eastAsia="en-GB"/>
              </w:rPr>
              <w:t>What specific support of wellbeing would be beneficial in the day-to-day teaching practice reported by the Secondary school teachers in Swansea?</w:t>
            </w:r>
          </w:p>
        </w:tc>
      </w:tr>
    </w:tbl>
    <w:p w14:paraId="225700CE" w14:textId="77777777" w:rsidR="000F1AA6" w:rsidRPr="00E85AC5" w:rsidRDefault="000F1AA6" w:rsidP="005B04FB">
      <w:pPr>
        <w:spacing w:after="0" w:line="240" w:lineRule="auto"/>
        <w:textAlignment w:val="baseline"/>
        <w:rPr>
          <w:rFonts w:ascii="Segoe UI" w:eastAsia="Times New Roman" w:hAnsi="Segoe UI" w:cs="Segoe UI"/>
          <w:color w:val="auto"/>
          <w:kern w:val="0"/>
          <w:sz w:val="18"/>
          <w:szCs w:val="18"/>
          <w:lang w:eastAsia="en-GB"/>
          <w14:ligatures w14:val="none"/>
        </w:rPr>
      </w:pPr>
    </w:p>
    <w:p w14:paraId="0D2DA154" w14:textId="77777777" w:rsidR="000F1180" w:rsidRPr="00E31EFB" w:rsidRDefault="000F1180" w:rsidP="00E31EFB">
      <w:pPr>
        <w:rPr>
          <w:lang w:eastAsia="en-GB"/>
        </w:rPr>
      </w:pPr>
    </w:p>
    <w:p w14:paraId="4D034775" w14:textId="0D87086C" w:rsidR="00604829" w:rsidRDefault="008A35E3" w:rsidP="00C36DC2">
      <w:pPr>
        <w:pStyle w:val="Heading2"/>
        <w:spacing w:before="0"/>
        <w:rPr>
          <w:rFonts w:eastAsia="Times New Roman"/>
          <w:lang w:eastAsia="en-GB"/>
        </w:rPr>
      </w:pPr>
      <w:r>
        <w:rPr>
          <w:rFonts w:eastAsia="Times New Roman"/>
          <w:lang w:eastAsia="en-GB"/>
        </w:rPr>
        <w:lastRenderedPageBreak/>
        <w:t xml:space="preserve">1.4 </w:t>
      </w:r>
      <w:r w:rsidR="007C587F">
        <w:rPr>
          <w:rFonts w:eastAsia="Times New Roman"/>
          <w:lang w:eastAsia="en-GB"/>
        </w:rPr>
        <w:t>Summary of Section 1 and Introduction to Section 2</w:t>
      </w:r>
    </w:p>
    <w:p w14:paraId="055E0A61" w14:textId="77777777" w:rsidR="004A7FBB" w:rsidRDefault="004A7FBB" w:rsidP="00C36DC2">
      <w:pPr>
        <w:spacing w:after="0"/>
        <w:rPr>
          <w:lang w:eastAsia="en-GB"/>
        </w:rPr>
      </w:pPr>
    </w:p>
    <w:p w14:paraId="2858E40D" w14:textId="21811230" w:rsidR="001A7C5F" w:rsidRDefault="00640B6A" w:rsidP="00C36DC2">
      <w:pPr>
        <w:spacing w:after="0" w:line="480" w:lineRule="auto"/>
      </w:pPr>
      <w:r w:rsidRPr="00D96C50">
        <w:t>This section</w:t>
      </w:r>
      <w:r w:rsidR="00CE08AB" w:rsidRPr="00D96C50">
        <w:t xml:space="preserve"> briefly</w:t>
      </w:r>
      <w:r w:rsidRPr="00D96C50">
        <w:t xml:space="preserve"> introduced </w:t>
      </w:r>
      <w:r w:rsidR="00CE08AB" w:rsidRPr="00D96C50">
        <w:t xml:space="preserve">the </w:t>
      </w:r>
      <w:r w:rsidR="00CE08AB" w:rsidRPr="006662F3">
        <w:rPr>
          <w:u w:val="single"/>
        </w:rPr>
        <w:fldChar w:fldCharType="begin"/>
      </w:r>
      <w:r w:rsidR="00CE08AB" w:rsidRPr="006662F3">
        <w:rPr>
          <w:u w:val="single"/>
        </w:rPr>
        <w:instrText xml:space="preserve"> REF _Ref161481772 \h </w:instrText>
      </w:r>
      <w:r w:rsidR="00D96C50" w:rsidRPr="006662F3">
        <w:rPr>
          <w:u w:val="single"/>
        </w:rPr>
        <w:instrText xml:space="preserve"> \* MERGEFORMAT </w:instrText>
      </w:r>
      <w:r w:rsidR="00CE08AB" w:rsidRPr="006662F3">
        <w:rPr>
          <w:u w:val="single"/>
        </w:rPr>
      </w:r>
      <w:r w:rsidR="00CE08AB" w:rsidRPr="006662F3">
        <w:rPr>
          <w:u w:val="single"/>
        </w:rPr>
        <w:fldChar w:fldCharType="separate"/>
      </w:r>
      <w:r w:rsidR="00C15F99" w:rsidRPr="00C15F99">
        <w:rPr>
          <w:u w:val="single"/>
        </w:rPr>
        <w:t>1.1</w:t>
      </w:r>
      <w:r w:rsidR="00C15F99" w:rsidRPr="00E713C2">
        <w:t xml:space="preserve"> Background</w:t>
      </w:r>
      <w:r w:rsidR="00CE08AB" w:rsidRPr="006662F3">
        <w:rPr>
          <w:u w:val="single"/>
        </w:rPr>
        <w:fldChar w:fldCharType="end"/>
      </w:r>
      <w:r w:rsidR="00CE08AB" w:rsidRPr="00A55F7E">
        <w:t xml:space="preserve"> </w:t>
      </w:r>
      <w:r w:rsidR="00CE08AB" w:rsidRPr="00D96C50">
        <w:t xml:space="preserve">to the chosen </w:t>
      </w:r>
      <w:r w:rsidR="00360575">
        <w:t xml:space="preserve">research study under </w:t>
      </w:r>
      <w:r w:rsidR="00A00C65">
        <w:t xml:space="preserve">the </w:t>
      </w:r>
      <w:r w:rsidR="00360575">
        <w:t>current title</w:t>
      </w:r>
      <w:r w:rsidR="00CE08AB" w:rsidRPr="00D96C50">
        <w:t xml:space="preserve"> </w:t>
      </w:r>
      <w:r w:rsidR="00D96C50" w:rsidRPr="00433A94">
        <w:rPr>
          <w:i/>
          <w:iCs/>
        </w:rPr>
        <w:t>“Caring for Teachers - Promotion of Wellbeing”: Filling the Gap in Under-researched Population of Secondary School Teachers in Swansea, Wales</w:t>
      </w:r>
      <w:r w:rsidR="00D82D7B">
        <w:t xml:space="preserve">. </w:t>
      </w:r>
      <w:r w:rsidR="008F7282">
        <w:t xml:space="preserve">Section 1 of this essay </w:t>
      </w:r>
      <w:r w:rsidR="00D82D7B">
        <w:t xml:space="preserve">highlighted </w:t>
      </w:r>
      <w:r w:rsidR="008F7282">
        <w:t xml:space="preserve">the </w:t>
      </w:r>
      <w:r w:rsidR="00BF0CD5">
        <w:t>importance and necessity of further focus and scientific research within t</w:t>
      </w:r>
      <w:r w:rsidR="00DE7E53">
        <w:t xml:space="preserve">he chosen </w:t>
      </w:r>
      <w:r w:rsidR="00BF0CD5">
        <w:t>topic</w:t>
      </w:r>
      <w:r w:rsidR="00DE7E53">
        <w:t xml:space="preserve">. </w:t>
      </w:r>
    </w:p>
    <w:p w14:paraId="13C4BC9C" w14:textId="77777777" w:rsidR="00C36DC2" w:rsidRDefault="00C36DC2" w:rsidP="00C36DC2">
      <w:pPr>
        <w:spacing w:after="0" w:line="240" w:lineRule="auto"/>
      </w:pPr>
    </w:p>
    <w:p w14:paraId="11966AE5" w14:textId="7AD4D949" w:rsidR="003D3700" w:rsidRDefault="00DE7E53" w:rsidP="00C36DC2">
      <w:pPr>
        <w:spacing w:after="0" w:line="480" w:lineRule="auto"/>
      </w:pPr>
      <w:r>
        <w:t xml:space="preserve">The crucial and leading information </w:t>
      </w:r>
      <w:r w:rsidR="00FA3BC0">
        <w:t xml:space="preserve">that supported this essay </w:t>
      </w:r>
      <w:r w:rsidR="00BF0CD5">
        <w:t xml:space="preserve">has been </w:t>
      </w:r>
      <w:r w:rsidR="008F4B38">
        <w:t xml:space="preserve">extracted from </w:t>
      </w:r>
      <w:r w:rsidR="008E72E9">
        <w:t>six</w:t>
      </w:r>
      <w:r w:rsidR="00E7731F">
        <w:t xml:space="preserve"> online sources, focusing on </w:t>
      </w:r>
      <w:r w:rsidR="00A55F7E">
        <w:t xml:space="preserve">current </w:t>
      </w:r>
      <w:r w:rsidR="00FA3BC0">
        <w:t xml:space="preserve">legislation </w:t>
      </w:r>
      <w:r w:rsidR="00F62507">
        <w:t xml:space="preserve">documents and curriculum agendas developed and </w:t>
      </w:r>
      <w:r w:rsidR="005E039F">
        <w:t xml:space="preserve">provided by </w:t>
      </w:r>
      <w:r w:rsidR="00055F8E">
        <w:t xml:space="preserve">the </w:t>
      </w:r>
      <w:r w:rsidR="00EB1FAF">
        <w:t>Welsh Government</w:t>
      </w:r>
      <w:r w:rsidR="00327573">
        <w:t xml:space="preserve">. </w:t>
      </w:r>
      <w:r w:rsidR="00E7731F">
        <w:t xml:space="preserve">Furthermore, </w:t>
      </w:r>
      <w:r w:rsidR="00055F8E">
        <w:t xml:space="preserve">an </w:t>
      </w:r>
      <w:r w:rsidR="00E7731F">
        <w:t>a</w:t>
      </w:r>
      <w:r w:rsidR="00327573">
        <w:t>dditional</w:t>
      </w:r>
      <w:r w:rsidR="00E7731F">
        <w:t xml:space="preserve"> </w:t>
      </w:r>
      <w:r w:rsidR="008E72E9">
        <w:t>seven</w:t>
      </w:r>
      <w:r w:rsidR="002A3069">
        <w:t xml:space="preserve"> author</w:t>
      </w:r>
      <w:r w:rsidR="008F16BB">
        <w:t>s</w:t>
      </w:r>
      <w:r w:rsidR="002A3069">
        <w:t xml:space="preserve"> chosen for this essay presented their findings and further recommendation</w:t>
      </w:r>
      <w:r w:rsidR="00055F8E">
        <w:t>s</w:t>
      </w:r>
      <w:r w:rsidR="009229AA">
        <w:t xml:space="preserve"> from </w:t>
      </w:r>
      <w:r w:rsidR="00055F8E">
        <w:t xml:space="preserve">the </w:t>
      </w:r>
      <w:r w:rsidR="009229AA">
        <w:t>number of</w:t>
      </w:r>
      <w:r w:rsidR="00327573">
        <w:t xml:space="preserve"> </w:t>
      </w:r>
      <w:r w:rsidR="00EB1FAF">
        <w:t>leading peer-revi</w:t>
      </w:r>
      <w:r w:rsidR="00055F8E">
        <w:t>ew</w:t>
      </w:r>
      <w:r w:rsidR="00EB1FAF">
        <w:t xml:space="preserve">ed </w:t>
      </w:r>
      <w:r w:rsidR="00F239A4">
        <w:t xml:space="preserve">journal articles and other </w:t>
      </w:r>
      <w:r w:rsidR="00783548">
        <w:t xml:space="preserve">academic </w:t>
      </w:r>
      <w:r w:rsidR="00EB1FAF">
        <w:t>literature sources</w:t>
      </w:r>
      <w:r w:rsidR="00783548">
        <w:t xml:space="preserve"> such as scientific annual report</w:t>
      </w:r>
      <w:r w:rsidR="00055F8E">
        <w:t>s</w:t>
      </w:r>
      <w:r w:rsidR="00783548">
        <w:t>.</w:t>
      </w:r>
      <w:r w:rsidR="00D71DF3">
        <w:t xml:space="preserve"> </w:t>
      </w:r>
      <w:r w:rsidR="00D7310C">
        <w:t>There have been discuss</w:t>
      </w:r>
      <w:r w:rsidR="005B5BA2">
        <w:t>ed</w:t>
      </w:r>
      <w:r w:rsidR="00D7310C">
        <w:t xml:space="preserve"> </w:t>
      </w:r>
      <w:r w:rsidR="00635003">
        <w:t xml:space="preserve">chosen </w:t>
      </w:r>
      <w:r w:rsidR="00C20186">
        <w:t>research proces</w:t>
      </w:r>
      <w:r w:rsidR="00386133">
        <w:t>se</w:t>
      </w:r>
      <w:r w:rsidR="00C20186">
        <w:t>s and keyword</w:t>
      </w:r>
      <w:r w:rsidR="00DD0A7F">
        <w:t xml:space="preserve">s </w:t>
      </w:r>
      <w:r w:rsidR="00C20186">
        <w:t xml:space="preserve">used within this literature review. </w:t>
      </w:r>
      <w:r w:rsidR="00055F8E">
        <w:t>A b</w:t>
      </w:r>
      <w:r w:rsidR="00471118">
        <w:t>rief discussion related to the main research aim</w:t>
      </w:r>
      <w:r w:rsidR="007C77AE">
        <w:t xml:space="preserve"> </w:t>
      </w:r>
      <w:r w:rsidR="00713C39">
        <w:t xml:space="preserve">and chosen research methods </w:t>
      </w:r>
      <w:r w:rsidR="007C77AE">
        <w:t xml:space="preserve">showed the planned direction of the research and </w:t>
      </w:r>
      <w:r w:rsidR="008149B0">
        <w:t xml:space="preserve">established current research questions </w:t>
      </w:r>
      <w:r w:rsidR="006E09D6">
        <w:t>reflect the title question and aim of the planned research.</w:t>
      </w:r>
    </w:p>
    <w:p w14:paraId="55D24579" w14:textId="77777777" w:rsidR="001A7C5F" w:rsidRDefault="001A7C5F" w:rsidP="00C36DC2">
      <w:pPr>
        <w:spacing w:after="0" w:line="240" w:lineRule="auto"/>
      </w:pPr>
    </w:p>
    <w:p w14:paraId="0066D0C0" w14:textId="038763FB" w:rsidR="00E31EFB" w:rsidRPr="00D76B45" w:rsidRDefault="00D71DF3" w:rsidP="007C18A7">
      <w:pPr>
        <w:spacing w:after="0" w:line="480" w:lineRule="auto"/>
        <w:rPr>
          <w:rFonts w:ascii="Calibri" w:eastAsia="Times New Roman" w:hAnsi="Calibri" w:cs="Calibri"/>
          <w:color w:val="000000"/>
          <w:kern w:val="0"/>
          <w:szCs w:val="24"/>
          <w:lang w:eastAsia="en-GB"/>
          <w14:ligatures w14:val="none"/>
        </w:rPr>
      </w:pPr>
      <w:r>
        <w:rPr>
          <w:lang w:eastAsia="en-GB"/>
        </w:rPr>
        <w:t>To continue with</w:t>
      </w:r>
      <w:r w:rsidR="0091370B">
        <w:rPr>
          <w:lang w:eastAsia="en-GB"/>
        </w:rPr>
        <w:t xml:space="preserve"> the</w:t>
      </w:r>
      <w:r>
        <w:rPr>
          <w:lang w:eastAsia="en-GB"/>
        </w:rPr>
        <w:t xml:space="preserve"> systematic literature revie</w:t>
      </w:r>
      <w:r w:rsidR="0091370B">
        <w:rPr>
          <w:lang w:eastAsia="en-GB"/>
        </w:rPr>
        <w:t>w</w:t>
      </w:r>
      <w:r>
        <w:rPr>
          <w:lang w:eastAsia="en-GB"/>
        </w:rPr>
        <w:t xml:space="preserve">, </w:t>
      </w:r>
      <w:r w:rsidR="009842D2">
        <w:rPr>
          <w:lang w:eastAsia="en-GB"/>
        </w:rPr>
        <w:t xml:space="preserve">the </w:t>
      </w:r>
      <w:r>
        <w:rPr>
          <w:lang w:eastAsia="en-GB"/>
        </w:rPr>
        <w:t xml:space="preserve">following </w:t>
      </w:r>
      <w:r w:rsidR="00DD0A7F" w:rsidRPr="00DD0A7F">
        <w:rPr>
          <w:u w:val="single"/>
          <w:lang w:eastAsia="en-GB"/>
        </w:rPr>
        <w:fldChar w:fldCharType="begin"/>
      </w:r>
      <w:r w:rsidR="00DD0A7F" w:rsidRPr="00DD0A7F">
        <w:rPr>
          <w:u w:val="single"/>
          <w:lang w:eastAsia="en-GB"/>
        </w:rPr>
        <w:instrText xml:space="preserve"> REF _Ref161484253 \h </w:instrText>
      </w:r>
      <w:r w:rsidR="00DD0A7F">
        <w:rPr>
          <w:u w:val="single"/>
          <w:lang w:eastAsia="en-GB"/>
        </w:rPr>
        <w:instrText xml:space="preserve"> \* MERGEFORMAT </w:instrText>
      </w:r>
      <w:r w:rsidR="00DD0A7F" w:rsidRPr="00DD0A7F">
        <w:rPr>
          <w:u w:val="single"/>
          <w:lang w:eastAsia="en-GB"/>
        </w:rPr>
      </w:r>
      <w:r w:rsidR="00DD0A7F" w:rsidRPr="00DD0A7F">
        <w:rPr>
          <w:u w:val="single"/>
          <w:lang w:eastAsia="en-GB"/>
        </w:rPr>
        <w:fldChar w:fldCharType="separate"/>
      </w:r>
      <w:r w:rsidR="00C15F99" w:rsidRPr="00C15F99">
        <w:rPr>
          <w:rFonts w:eastAsia="Times New Roman"/>
          <w:u w:val="single"/>
          <w:lang w:eastAsia="en-GB"/>
        </w:rPr>
        <w:t>Section 2 Literature Review</w:t>
      </w:r>
      <w:r w:rsidR="00DD0A7F" w:rsidRPr="00DD0A7F">
        <w:rPr>
          <w:u w:val="single"/>
          <w:lang w:eastAsia="en-GB"/>
        </w:rPr>
        <w:fldChar w:fldCharType="end"/>
      </w:r>
      <w:r w:rsidR="00DD0A7F">
        <w:rPr>
          <w:lang w:eastAsia="en-GB"/>
        </w:rPr>
        <w:t xml:space="preserve"> </w:t>
      </w:r>
      <w:r>
        <w:rPr>
          <w:lang w:eastAsia="en-GB"/>
        </w:rPr>
        <w:t xml:space="preserve">will </w:t>
      </w:r>
      <w:r w:rsidR="00055F8E">
        <w:rPr>
          <w:lang w:eastAsia="en-GB"/>
        </w:rPr>
        <w:t>discuss</w:t>
      </w:r>
      <w:r w:rsidR="00F61B05">
        <w:rPr>
          <w:lang w:eastAsia="en-GB"/>
        </w:rPr>
        <w:t xml:space="preserve"> in more detail the</w:t>
      </w:r>
      <w:r w:rsidR="00CF2C29">
        <w:rPr>
          <w:lang w:eastAsia="en-GB"/>
        </w:rPr>
        <w:t xml:space="preserve"> first</w:t>
      </w:r>
      <w:r w:rsidR="00F61B05">
        <w:rPr>
          <w:lang w:eastAsia="en-GB"/>
        </w:rPr>
        <w:t xml:space="preserve"> two</w:t>
      </w:r>
      <w:r w:rsidR="00CF2C29">
        <w:rPr>
          <w:lang w:eastAsia="en-GB"/>
        </w:rPr>
        <w:t xml:space="preserve"> </w:t>
      </w:r>
      <w:r w:rsidR="00F61B05">
        <w:rPr>
          <w:lang w:eastAsia="en-GB"/>
        </w:rPr>
        <w:t>research questions</w:t>
      </w:r>
      <w:r w:rsidR="00CF2C29">
        <w:rPr>
          <w:lang w:eastAsia="en-GB"/>
        </w:rPr>
        <w:t xml:space="preserve"> (RQ1 and RQ2)</w:t>
      </w:r>
      <w:r w:rsidR="00F61B05">
        <w:rPr>
          <w:lang w:eastAsia="en-GB"/>
        </w:rPr>
        <w:t xml:space="preserve"> introduced in</w:t>
      </w:r>
      <w:r w:rsidR="000353F3">
        <w:rPr>
          <w:lang w:eastAsia="en-GB"/>
        </w:rPr>
        <w:t xml:space="preserve"> </w:t>
      </w:r>
      <w:r w:rsidR="000505CA" w:rsidRPr="000505CA">
        <w:rPr>
          <w:u w:val="single"/>
          <w:lang w:eastAsia="en-GB"/>
        </w:rPr>
        <w:fldChar w:fldCharType="begin"/>
      </w:r>
      <w:r w:rsidR="000505CA" w:rsidRPr="000505CA">
        <w:rPr>
          <w:u w:val="single"/>
          <w:lang w:eastAsia="en-GB"/>
        </w:rPr>
        <w:instrText xml:space="preserve"> REF _Ref161484798 \h </w:instrText>
      </w:r>
      <w:r w:rsidR="000505CA" w:rsidRPr="000505CA">
        <w:rPr>
          <w:u w:val="single"/>
          <w:lang w:eastAsia="en-GB"/>
        </w:rPr>
      </w:r>
      <w:r w:rsidR="000505CA" w:rsidRPr="000505CA">
        <w:rPr>
          <w:u w:val="single"/>
          <w:lang w:eastAsia="en-GB"/>
        </w:rPr>
        <w:fldChar w:fldCharType="separate"/>
      </w:r>
      <w:r w:rsidR="00C15F99">
        <w:rPr>
          <w:lang w:eastAsia="en-GB"/>
        </w:rPr>
        <w:t>Table 3</w:t>
      </w:r>
      <w:r w:rsidR="000505CA" w:rsidRPr="000505CA">
        <w:rPr>
          <w:u w:val="single"/>
          <w:lang w:eastAsia="en-GB"/>
        </w:rPr>
        <w:fldChar w:fldCharType="end"/>
      </w:r>
      <w:r w:rsidR="009842D2" w:rsidRPr="009842D2">
        <w:rPr>
          <w:lang w:eastAsia="en-GB"/>
        </w:rPr>
        <w:t>.</w:t>
      </w:r>
      <w:r w:rsidR="000505CA" w:rsidRPr="009842D2">
        <w:rPr>
          <w:lang w:eastAsia="en-GB"/>
        </w:rPr>
        <w:t xml:space="preserve"> </w:t>
      </w:r>
      <w:r w:rsidR="0091370B">
        <w:rPr>
          <w:lang w:eastAsia="en-GB"/>
        </w:rPr>
        <w:t xml:space="preserve">The </w:t>
      </w:r>
      <w:r w:rsidR="008E484C">
        <w:rPr>
          <w:lang w:eastAsia="en-GB"/>
        </w:rPr>
        <w:t xml:space="preserve">main focus will be on the key themes recognised from the chosen literature sources, </w:t>
      </w:r>
      <w:r w:rsidR="00EB6947">
        <w:rPr>
          <w:lang w:eastAsia="en-GB"/>
        </w:rPr>
        <w:t>there will be presented the main debate</w:t>
      </w:r>
      <w:r w:rsidR="00A20058">
        <w:rPr>
          <w:lang w:eastAsia="en-GB"/>
        </w:rPr>
        <w:t xml:space="preserve">s, </w:t>
      </w:r>
      <w:r w:rsidR="00EB6947">
        <w:rPr>
          <w:lang w:eastAsia="en-GB"/>
        </w:rPr>
        <w:t>correlation</w:t>
      </w:r>
      <w:r w:rsidR="00DC21AB">
        <w:rPr>
          <w:lang w:eastAsia="en-GB"/>
        </w:rPr>
        <w:t>s</w:t>
      </w:r>
      <w:r w:rsidR="00EB6947">
        <w:rPr>
          <w:lang w:eastAsia="en-GB"/>
        </w:rPr>
        <w:t xml:space="preserve"> </w:t>
      </w:r>
      <w:r w:rsidR="00A20058">
        <w:rPr>
          <w:lang w:eastAsia="en-GB"/>
        </w:rPr>
        <w:t>and possible limitations identified during the systematic literature review of the chosen research questions.</w:t>
      </w:r>
      <w:r w:rsidR="00254A9F">
        <w:rPr>
          <w:lang w:eastAsia="en-GB"/>
        </w:rPr>
        <w:t xml:space="preserve"> </w:t>
      </w:r>
      <w:r w:rsidR="00DD1520">
        <w:rPr>
          <w:lang w:eastAsia="en-GB"/>
        </w:rPr>
        <w:t>However, firstly, t</w:t>
      </w:r>
      <w:r w:rsidR="00254A9F">
        <w:rPr>
          <w:lang w:eastAsia="en-GB"/>
        </w:rPr>
        <w:t>here will be highlighted and critically evaluated gaps identified by the chosen author</w:t>
      </w:r>
      <w:r w:rsidR="006D4AB2">
        <w:rPr>
          <w:lang w:eastAsia="en-GB"/>
        </w:rPr>
        <w:t>s</w:t>
      </w:r>
      <w:r w:rsidR="00254A9F">
        <w:rPr>
          <w:lang w:eastAsia="en-GB"/>
        </w:rPr>
        <w:t xml:space="preserve"> and by </w:t>
      </w:r>
      <w:r w:rsidR="006D4AB2">
        <w:rPr>
          <w:lang w:eastAsia="en-GB"/>
        </w:rPr>
        <w:t>the student</w:t>
      </w:r>
      <w:r w:rsidR="00254A9F">
        <w:rPr>
          <w:lang w:eastAsia="en-GB"/>
        </w:rPr>
        <w:t xml:space="preserve"> researcher </w:t>
      </w:r>
      <w:r w:rsidR="006D4AB2">
        <w:rPr>
          <w:lang w:eastAsia="en-GB"/>
        </w:rPr>
        <w:t>of this essa</w:t>
      </w:r>
      <w:r w:rsidR="00386133">
        <w:rPr>
          <w:lang w:eastAsia="en-GB"/>
        </w:rPr>
        <w:t>y.</w:t>
      </w:r>
    </w:p>
    <w:p w14:paraId="17F54126" w14:textId="6E3D46F7" w:rsidR="00604829" w:rsidRDefault="00604829" w:rsidP="009A7D72">
      <w:pPr>
        <w:pStyle w:val="Heading1"/>
        <w:spacing w:before="0"/>
        <w:rPr>
          <w:rFonts w:eastAsia="Times New Roman"/>
          <w:lang w:eastAsia="en-GB"/>
        </w:rPr>
      </w:pPr>
      <w:bookmarkStart w:id="8" w:name="_Ref161484253"/>
      <w:r w:rsidRPr="0017544C">
        <w:rPr>
          <w:rFonts w:eastAsia="Times New Roman"/>
          <w:lang w:eastAsia="en-GB"/>
        </w:rPr>
        <w:lastRenderedPageBreak/>
        <w:t>Section 2 Literature Review</w:t>
      </w:r>
      <w:bookmarkEnd w:id="8"/>
    </w:p>
    <w:p w14:paraId="6DB766F1" w14:textId="77777777" w:rsidR="000950DC" w:rsidRPr="000950DC" w:rsidRDefault="000950DC" w:rsidP="000950DC">
      <w:pPr>
        <w:rPr>
          <w:lang w:eastAsia="en-GB"/>
        </w:rPr>
      </w:pPr>
    </w:p>
    <w:p w14:paraId="36D11A42"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000000"/>
          <w:kern w:val="0"/>
          <w:szCs w:val="24"/>
          <w:lang w:eastAsia="en-GB"/>
          <w14:ligatures w14:val="none"/>
        </w:rPr>
        <w:t>  </w:t>
      </w:r>
    </w:p>
    <w:p w14:paraId="1F5C5067" w14:textId="77777777" w:rsidR="0017544C" w:rsidRDefault="00604829" w:rsidP="006407E7">
      <w:pPr>
        <w:pStyle w:val="Heading2"/>
        <w:rPr>
          <w:rFonts w:eastAsia="Times New Roman"/>
          <w:lang w:eastAsia="en-GB"/>
        </w:rPr>
      </w:pPr>
      <w:r w:rsidRPr="00604829">
        <w:rPr>
          <w:rFonts w:eastAsia="Times New Roman"/>
          <w:lang w:eastAsia="en-GB"/>
        </w:rPr>
        <w:t xml:space="preserve">2.1 </w:t>
      </w:r>
      <w:r w:rsidR="00497E54">
        <w:rPr>
          <w:rFonts w:eastAsia="Times New Roman"/>
          <w:lang w:eastAsia="en-GB"/>
        </w:rPr>
        <w:t>Introduction</w:t>
      </w:r>
      <w:r w:rsidR="0034586C">
        <w:rPr>
          <w:rFonts w:eastAsia="Times New Roman"/>
          <w:lang w:eastAsia="en-GB"/>
        </w:rPr>
        <w:t xml:space="preserve"> and Identified Gaps</w:t>
      </w:r>
      <w:r w:rsidR="0017544C">
        <w:rPr>
          <w:rFonts w:eastAsia="Times New Roman"/>
          <w:lang w:eastAsia="en-GB"/>
        </w:rPr>
        <w:t xml:space="preserve"> </w:t>
      </w:r>
    </w:p>
    <w:p w14:paraId="73E9FE37" w14:textId="141C5E5A" w:rsidR="009F6180" w:rsidRDefault="00604829" w:rsidP="0017544C">
      <w:pPr>
        <w:rPr>
          <w:lang w:eastAsia="en-GB"/>
        </w:rPr>
      </w:pPr>
      <w:r w:rsidRPr="00604829">
        <w:rPr>
          <w:lang w:eastAsia="en-GB"/>
        </w:rPr>
        <w:t> </w:t>
      </w:r>
      <w:r w:rsidRPr="00604829">
        <w:rPr>
          <w:bCs/>
          <w:lang w:eastAsia="en-GB"/>
        </w:rPr>
        <w:t> </w:t>
      </w:r>
      <w:r w:rsidRPr="00604829">
        <w:rPr>
          <w:lang w:eastAsia="en-GB"/>
        </w:rPr>
        <w:t> </w:t>
      </w:r>
    </w:p>
    <w:p w14:paraId="6812E585" w14:textId="65506327" w:rsidR="000950DC" w:rsidRDefault="008E4781" w:rsidP="00D20538">
      <w:pPr>
        <w:spacing w:after="0" w:line="480" w:lineRule="auto"/>
      </w:pPr>
      <w:r>
        <w:t xml:space="preserve">This literature review identified </w:t>
      </w:r>
      <w:r w:rsidR="00910793">
        <w:t xml:space="preserve">three </w:t>
      </w:r>
      <w:r>
        <w:t>main gaps in current available scientific and academic literature, related to the promotion and support of wellbeing of Secondary School Teachers in Wales. The gaps that will be discussed next have been extracted from the literature sources selected for this essay as presented in section</w:t>
      </w:r>
      <w:r w:rsidR="00874F9D">
        <w:t xml:space="preserve"> </w:t>
      </w:r>
      <w:r w:rsidR="00874F9D" w:rsidRPr="00874F9D">
        <w:rPr>
          <w:u w:val="single"/>
        </w:rPr>
        <w:fldChar w:fldCharType="begin"/>
      </w:r>
      <w:r w:rsidR="00874F9D" w:rsidRPr="00874F9D">
        <w:rPr>
          <w:u w:val="single"/>
        </w:rPr>
        <w:instrText xml:space="preserve"> REF _Ref161693286 \h </w:instrText>
      </w:r>
      <w:r w:rsidR="00874F9D">
        <w:rPr>
          <w:u w:val="single"/>
        </w:rPr>
        <w:instrText xml:space="preserve"> \* MERGEFORMAT </w:instrText>
      </w:r>
      <w:r w:rsidR="00874F9D" w:rsidRPr="00874F9D">
        <w:rPr>
          <w:u w:val="single"/>
        </w:rPr>
      </w:r>
      <w:r w:rsidR="00874F9D" w:rsidRPr="00874F9D">
        <w:rPr>
          <w:u w:val="single"/>
        </w:rPr>
        <w:fldChar w:fldCharType="separate"/>
      </w:r>
      <w:r w:rsidR="00C15F99" w:rsidRPr="00C15F99">
        <w:rPr>
          <w:u w:val="single"/>
        </w:rPr>
        <w:t>1.2 Key Terms and Process of Review</w:t>
      </w:r>
      <w:r w:rsidR="00874F9D" w:rsidRPr="00874F9D">
        <w:rPr>
          <w:u w:val="single"/>
        </w:rPr>
        <w:fldChar w:fldCharType="end"/>
      </w:r>
      <w:r>
        <w:t xml:space="preserve">. The </w:t>
      </w:r>
      <w:r w:rsidR="00D7054B">
        <w:t xml:space="preserve">thirteen </w:t>
      </w:r>
      <w:r>
        <w:t>authors</w:t>
      </w:r>
      <w:r w:rsidR="003B5091">
        <w:t xml:space="preserve"> chosen for this essay,</w:t>
      </w:r>
      <w:r>
        <w:t xml:space="preserve"> </w:t>
      </w:r>
      <w:r w:rsidR="00221258">
        <w:t xml:space="preserve">presented and </w:t>
      </w:r>
      <w:r>
        <w:t xml:space="preserve">highlighted the practical gaps related to </w:t>
      </w:r>
      <w:r w:rsidR="00400A1E">
        <w:t xml:space="preserve">the </w:t>
      </w:r>
      <w:r>
        <w:t xml:space="preserve">current perception, awareness and acceptance of contemporary issues related to the wellbeing phenomenon in the Welsh Educational </w:t>
      </w:r>
      <w:r w:rsidR="00D726BA">
        <w:t>S</w:t>
      </w:r>
      <w:r>
        <w:t>ystem</w:t>
      </w:r>
      <w:r w:rsidR="001E6B95">
        <w:t xml:space="preserve"> (WES)</w:t>
      </w:r>
      <w:r w:rsidR="004749A2">
        <w:t xml:space="preserve"> (</w:t>
      </w:r>
      <w:r w:rsidR="00133380">
        <w:t xml:space="preserve">Perryman and Calvert, 2019; Long </w:t>
      </w:r>
      <w:r w:rsidR="00133380" w:rsidRPr="00F41106">
        <w:rPr>
          <w:i/>
          <w:iCs/>
        </w:rPr>
        <w:t>et al.,</w:t>
      </w:r>
      <w:r w:rsidR="00133380">
        <w:t xml:space="preserve"> 2023</w:t>
      </w:r>
      <w:r w:rsidR="007605D2">
        <w:t>; WG</w:t>
      </w:r>
      <w:r w:rsidR="000E3051">
        <w:t>,</w:t>
      </w:r>
      <w:r w:rsidR="00CA6C32">
        <w:t xml:space="preserve"> </w:t>
      </w:r>
      <w:r w:rsidR="007605D2">
        <w:t>2023</w:t>
      </w:r>
      <w:r w:rsidR="004749A2">
        <w:t>)</w:t>
      </w:r>
      <w:r>
        <w:t xml:space="preserve">. </w:t>
      </w:r>
    </w:p>
    <w:p w14:paraId="5D522E7F" w14:textId="77777777" w:rsidR="000950DC" w:rsidRDefault="000950DC" w:rsidP="00D20538">
      <w:pPr>
        <w:spacing w:after="0" w:line="480" w:lineRule="auto"/>
      </w:pPr>
    </w:p>
    <w:p w14:paraId="683F490B" w14:textId="1591BE07" w:rsidR="000950DC" w:rsidRDefault="0017424D" w:rsidP="009A7D72">
      <w:pPr>
        <w:spacing w:after="0" w:line="480" w:lineRule="auto"/>
      </w:pPr>
      <w:r>
        <w:t>As discussed t</w:t>
      </w:r>
      <w:r w:rsidR="007F54A2">
        <w:t>hroughout</w:t>
      </w:r>
      <w:r w:rsidR="0043162B">
        <w:t xml:space="preserve"> this essay</w:t>
      </w:r>
      <w:r w:rsidR="00FC3E03">
        <w:t xml:space="preserve">, </w:t>
      </w:r>
      <w:r w:rsidR="008E4781">
        <w:t xml:space="preserve">these authors challenged the current </w:t>
      </w:r>
      <w:r w:rsidR="006B5366">
        <w:t>educational</w:t>
      </w:r>
      <w:r w:rsidR="008E4781">
        <w:t xml:space="preserve"> system in Wales and the UK and pointed out the gaps related to lacking robust scientific evidence, practice-based evidence and interventions, and insufficient monitoring of progress within individual school settings and institutions across Wales</w:t>
      </w:r>
      <w:r w:rsidR="000C439B">
        <w:t xml:space="preserve"> (</w:t>
      </w:r>
      <w:r w:rsidR="00E400C3">
        <w:t xml:space="preserve">Kidger </w:t>
      </w:r>
      <w:r w:rsidR="00E400C3" w:rsidRPr="00BF4B27">
        <w:rPr>
          <w:i/>
          <w:iCs/>
        </w:rPr>
        <w:t>et al.,</w:t>
      </w:r>
      <w:r w:rsidR="00E400C3">
        <w:t xml:space="preserve"> 2016;</w:t>
      </w:r>
      <w:r w:rsidR="00BF4B27">
        <w:t xml:space="preserve"> </w:t>
      </w:r>
      <w:r w:rsidR="000C439B">
        <w:t>Goldber</w:t>
      </w:r>
      <w:r w:rsidR="007D16C5">
        <w:t xml:space="preserve">g </w:t>
      </w:r>
      <w:r w:rsidR="007D16C5" w:rsidRPr="00BF4B27">
        <w:rPr>
          <w:i/>
          <w:iCs/>
        </w:rPr>
        <w:t>et al.,</w:t>
      </w:r>
      <w:r w:rsidR="007D16C5">
        <w:t xml:space="preserve"> 2019</w:t>
      </w:r>
      <w:r w:rsidR="00BF4B27">
        <w:t xml:space="preserve">; Thomas </w:t>
      </w:r>
      <w:r w:rsidR="00BF4B27" w:rsidRPr="00BF4B27">
        <w:rPr>
          <w:i/>
          <w:iCs/>
        </w:rPr>
        <w:t xml:space="preserve">et al., </w:t>
      </w:r>
      <w:r w:rsidR="00BF4B27">
        <w:t>2023</w:t>
      </w:r>
      <w:r w:rsidR="000C439B">
        <w:t>)</w:t>
      </w:r>
      <w:r w:rsidR="008E4781">
        <w:t>.</w:t>
      </w:r>
      <w:r w:rsidR="000950DC">
        <w:t xml:space="preserve"> </w:t>
      </w:r>
      <w:r w:rsidR="00910793">
        <w:t xml:space="preserve">First, as stated </w:t>
      </w:r>
      <w:r w:rsidR="00D74341">
        <w:t xml:space="preserve">in </w:t>
      </w:r>
      <w:r w:rsidR="00E713C2" w:rsidRPr="00E713C2">
        <w:rPr>
          <w:u w:val="single"/>
        </w:rPr>
        <w:fldChar w:fldCharType="begin"/>
      </w:r>
      <w:r w:rsidR="00E713C2" w:rsidRPr="00E713C2">
        <w:rPr>
          <w:u w:val="single"/>
        </w:rPr>
        <w:instrText xml:space="preserve"> REF _Ref161481772 \h </w:instrText>
      </w:r>
      <w:r w:rsidR="00E713C2" w:rsidRPr="00E713C2">
        <w:rPr>
          <w:u w:val="single"/>
        </w:rPr>
      </w:r>
      <w:r w:rsidR="00E713C2" w:rsidRPr="00E713C2">
        <w:rPr>
          <w:u w:val="single"/>
        </w:rPr>
        <w:fldChar w:fldCharType="separate"/>
      </w:r>
      <w:r w:rsidR="00C15F99" w:rsidRPr="00E713C2">
        <w:t>1.1 Background</w:t>
      </w:r>
      <w:r w:rsidR="00E713C2" w:rsidRPr="00E713C2">
        <w:rPr>
          <w:u w:val="single"/>
        </w:rPr>
        <w:fldChar w:fldCharType="end"/>
      </w:r>
      <w:r w:rsidR="00D74341">
        <w:t xml:space="preserve"> </w:t>
      </w:r>
      <w:r w:rsidR="00910793">
        <w:t xml:space="preserve">the </w:t>
      </w:r>
      <w:r w:rsidR="00530236" w:rsidRPr="009A1454">
        <w:t>Welsh Government (2023)</w:t>
      </w:r>
      <w:r w:rsidR="00910793">
        <w:t xml:space="preserve"> identified a significant </w:t>
      </w:r>
      <w:r w:rsidR="00530236" w:rsidRPr="009A1454">
        <w:t xml:space="preserve">gap in current scientific evidence and </w:t>
      </w:r>
      <w:r w:rsidR="00910793">
        <w:t xml:space="preserve">the contemporary </w:t>
      </w:r>
      <w:r w:rsidR="00530236" w:rsidRPr="009A1454">
        <w:t>lack of robust qualitative and quantitative research</w:t>
      </w:r>
      <w:r w:rsidR="00910793">
        <w:t xml:space="preserve"> evidence, to support the practical challenges in the Welsh Educational </w:t>
      </w:r>
      <w:r w:rsidR="001E6B95">
        <w:t>S</w:t>
      </w:r>
      <w:r w:rsidR="00910793">
        <w:t>ystem</w:t>
      </w:r>
      <w:r w:rsidR="001E6B95">
        <w:t xml:space="preserve"> (WE</w:t>
      </w:r>
      <w:r w:rsidR="00083AA0">
        <w:t>S</w:t>
      </w:r>
      <w:r w:rsidR="001E6B95">
        <w:t>)</w:t>
      </w:r>
      <w:r w:rsidR="00910793">
        <w:t>. This essay has been inspired and motivated by the gap in current scientific evidence and the future planned research aims to provide some new and vital scientific evidence to enhance the current gap within the under-research population of Secondary School Teachers in Wales.</w:t>
      </w:r>
    </w:p>
    <w:p w14:paraId="3465EF02" w14:textId="545BA297" w:rsidR="00530236" w:rsidRDefault="00910793" w:rsidP="00910793">
      <w:pPr>
        <w:spacing w:after="0" w:line="480" w:lineRule="auto"/>
      </w:pPr>
      <w:r>
        <w:lastRenderedPageBreak/>
        <w:t xml:space="preserve"> This might contribute to the current educational debates of relevant and reliable findings that might support further research within the educational system in Wales</w:t>
      </w:r>
      <w:r w:rsidR="00FF7838">
        <w:t xml:space="preserve"> (Harding </w:t>
      </w:r>
      <w:r w:rsidR="000E4D8C" w:rsidRPr="000E4D8C">
        <w:rPr>
          <w:i/>
          <w:iCs/>
        </w:rPr>
        <w:t>et al</w:t>
      </w:r>
      <w:r w:rsidR="00FF7838" w:rsidRPr="000E4D8C">
        <w:rPr>
          <w:i/>
          <w:iCs/>
        </w:rPr>
        <w:t>.,</w:t>
      </w:r>
      <w:r w:rsidR="000E4D8C">
        <w:rPr>
          <w:i/>
          <w:iCs/>
        </w:rPr>
        <w:t xml:space="preserve"> </w:t>
      </w:r>
      <w:r w:rsidR="00D76A6F">
        <w:t>2019</w:t>
      </w:r>
      <w:r w:rsidR="00740878">
        <w:t xml:space="preserve">; Evans </w:t>
      </w:r>
      <w:r w:rsidR="00740878" w:rsidRPr="00740878">
        <w:rPr>
          <w:i/>
          <w:iCs/>
        </w:rPr>
        <w:t>et al.,</w:t>
      </w:r>
      <w:r w:rsidR="00740878">
        <w:t xml:space="preserve"> 2022</w:t>
      </w:r>
      <w:r w:rsidR="00FF7838">
        <w:t>)</w:t>
      </w:r>
      <w:r>
        <w:t xml:space="preserve">. Second, </w:t>
      </w:r>
      <w:r w:rsidR="00530236" w:rsidRPr="009A1454">
        <w:t xml:space="preserve">Harding </w:t>
      </w:r>
      <w:r w:rsidR="000E4D8C" w:rsidRPr="000E4D8C">
        <w:rPr>
          <w:i/>
          <w:iCs/>
        </w:rPr>
        <w:t>et al.</w:t>
      </w:r>
      <w:r w:rsidR="00530236" w:rsidRPr="009A1454">
        <w:t xml:space="preserve"> (2019)</w:t>
      </w:r>
      <w:r>
        <w:t xml:space="preserve"> identified a </w:t>
      </w:r>
      <w:r w:rsidR="00530236" w:rsidRPr="009A1454">
        <w:t>gap in practice-based evidence</w:t>
      </w:r>
      <w:r>
        <w:t xml:space="preserve"> with a significant lack of strong practical and scientific evidence</w:t>
      </w:r>
      <w:r w:rsidR="00530236" w:rsidRPr="009A1454">
        <w:t xml:space="preserve"> related to </w:t>
      </w:r>
      <w:r>
        <w:t xml:space="preserve">the link between the </w:t>
      </w:r>
      <w:r w:rsidR="00530236" w:rsidRPr="009A1454">
        <w:t xml:space="preserve">wellbeing </w:t>
      </w:r>
      <w:r>
        <w:t>of teachers and the wellbeing of students. However, in everyday practice has been observed such link, where if the teacher is unwell or emotionally unstable, it affects the quality of teaching and reflects the students' experience</w:t>
      </w:r>
      <w:r w:rsidR="00822E34">
        <w:t xml:space="preserve"> (Perryman and Calvert</w:t>
      </w:r>
      <w:r w:rsidR="0081541B">
        <w:t xml:space="preserve">, 2019; Evans </w:t>
      </w:r>
      <w:r w:rsidR="000E4D8C" w:rsidRPr="000E4D8C">
        <w:rPr>
          <w:i/>
          <w:iCs/>
        </w:rPr>
        <w:t>et al</w:t>
      </w:r>
      <w:r w:rsidR="0081541B" w:rsidRPr="000E4D8C">
        <w:rPr>
          <w:i/>
          <w:iCs/>
        </w:rPr>
        <w:t xml:space="preserve">., </w:t>
      </w:r>
      <w:r w:rsidR="0081541B">
        <w:t>2022</w:t>
      </w:r>
      <w:r w:rsidR="00822E34">
        <w:t>)</w:t>
      </w:r>
      <w:r>
        <w:t xml:space="preserve">. Therefore, it raises concern regarding wellbeing support and promotion among secondary teachers and possible further direct impact on students. Recently, the student </w:t>
      </w:r>
      <w:r w:rsidR="007B7A9B">
        <w:t>author</w:t>
      </w:r>
      <w:r>
        <w:t xml:space="preserve"> </w:t>
      </w:r>
      <w:r w:rsidR="007B7A9B">
        <w:t xml:space="preserve">of this essay </w:t>
      </w:r>
      <w:r>
        <w:t>has grown an interest in this topic, especially the highlighted gap in practice-based evidence mentioned above. This has been considered a possible topic of the main doctorate thesis.</w:t>
      </w:r>
    </w:p>
    <w:p w14:paraId="21F68A32" w14:textId="77777777" w:rsidR="00530236" w:rsidRDefault="00530236" w:rsidP="008C5E6C">
      <w:pPr>
        <w:spacing w:after="0" w:line="240" w:lineRule="auto"/>
      </w:pPr>
    </w:p>
    <w:p w14:paraId="3EDD4EA5" w14:textId="77777777" w:rsidR="008652C6" w:rsidRPr="009A1454" w:rsidRDefault="008652C6" w:rsidP="008C5E6C">
      <w:pPr>
        <w:spacing w:after="0" w:line="240" w:lineRule="auto"/>
      </w:pPr>
    </w:p>
    <w:p w14:paraId="77B715CC" w14:textId="304726AC" w:rsidR="00DA3B41" w:rsidRDefault="00910793" w:rsidP="00910793">
      <w:pPr>
        <w:spacing w:after="0" w:line="480" w:lineRule="auto"/>
      </w:pPr>
      <w:r>
        <w:t xml:space="preserve">Third, </w:t>
      </w:r>
      <w:proofErr w:type="gramStart"/>
      <w:r w:rsidR="00530236" w:rsidRPr="009A1454">
        <w:t>Long</w:t>
      </w:r>
      <w:proofErr w:type="gramEnd"/>
      <w:r w:rsidR="00530236" w:rsidRPr="009A1454">
        <w:t xml:space="preserve"> </w:t>
      </w:r>
      <w:r w:rsidR="000E4D8C" w:rsidRPr="000E4D8C">
        <w:rPr>
          <w:i/>
          <w:iCs/>
        </w:rPr>
        <w:t>et al.</w:t>
      </w:r>
      <w:r w:rsidR="000E4D8C">
        <w:t xml:space="preserve"> </w:t>
      </w:r>
      <w:r w:rsidR="00530236" w:rsidRPr="009A1454">
        <w:t>(2023)</w:t>
      </w:r>
      <w:r>
        <w:t xml:space="preserve"> identified a </w:t>
      </w:r>
      <w:r w:rsidR="00530236" w:rsidRPr="009A1454">
        <w:t xml:space="preserve">gap in evidence-based interventions regarding wellbeing in schools </w:t>
      </w:r>
      <w:r>
        <w:t>and highlighted the limited guidance available for the smooth practical implementation of new education reforms. These reforms are directly linked to the New Curriculum for Wales 2023 legislation that currently happening in Wales. However, the guidance provided by the Welsh Government</w:t>
      </w:r>
      <w:r w:rsidR="00FF7838">
        <w:t xml:space="preserve"> (2023)</w:t>
      </w:r>
      <w:r>
        <w:t xml:space="preserve"> has been criticised</w:t>
      </w:r>
      <w:r w:rsidR="00124883">
        <w:t xml:space="preserve"> by Evans </w:t>
      </w:r>
      <w:r w:rsidR="00124883" w:rsidRPr="005C3978">
        <w:rPr>
          <w:i/>
          <w:iCs/>
        </w:rPr>
        <w:t>et al</w:t>
      </w:r>
      <w:r w:rsidR="000F3980" w:rsidRPr="005C3978">
        <w:rPr>
          <w:i/>
          <w:iCs/>
        </w:rPr>
        <w:t>.</w:t>
      </w:r>
      <w:r w:rsidR="000F3980">
        <w:t xml:space="preserve"> (2022)</w:t>
      </w:r>
      <w:r>
        <w:t xml:space="preserve"> due to the scope and large scale of the new reforms. </w:t>
      </w:r>
      <w:r w:rsidR="00D1408B">
        <w:t xml:space="preserve">Goldberg </w:t>
      </w:r>
      <w:r w:rsidR="00D1408B" w:rsidRPr="00F41106">
        <w:rPr>
          <w:i/>
          <w:iCs/>
        </w:rPr>
        <w:t>et al.</w:t>
      </w:r>
      <w:r w:rsidR="00D1408B">
        <w:t xml:space="preserve"> (</w:t>
      </w:r>
      <w:r w:rsidR="001809F9">
        <w:t>2019</w:t>
      </w:r>
      <w:r w:rsidR="00D1408B">
        <w:t>)</w:t>
      </w:r>
      <w:r w:rsidR="001809F9">
        <w:t xml:space="preserve"> </w:t>
      </w:r>
      <w:r w:rsidR="00BC5E2D">
        <w:t xml:space="preserve">and </w:t>
      </w:r>
      <w:r w:rsidR="004C6793">
        <w:t xml:space="preserve">Hwb Welsh Government </w:t>
      </w:r>
      <w:r w:rsidR="0071062F">
        <w:t>(2021) agreed that t</w:t>
      </w:r>
      <w:r>
        <w:t>he gap in evidence-based interventions negatively affects individual educational institutions and school settings in Wales, due to inadequate intervention guidance and limited support. This might prevent some school settings in rural or deprived areas from more effective and efficient progress during the implementation of the new curriculum requirements to everyday practice</w:t>
      </w:r>
      <w:r w:rsidR="00FF7838">
        <w:t xml:space="preserve"> (Thomas </w:t>
      </w:r>
      <w:r w:rsidR="000E4D8C" w:rsidRPr="000E4D8C">
        <w:rPr>
          <w:i/>
          <w:iCs/>
        </w:rPr>
        <w:t>et al.</w:t>
      </w:r>
      <w:r w:rsidR="00FF7838" w:rsidRPr="000E4D8C">
        <w:rPr>
          <w:i/>
          <w:iCs/>
        </w:rPr>
        <w:t>,</w:t>
      </w:r>
      <w:r w:rsidR="00FF7838">
        <w:t xml:space="preserve"> 2023)</w:t>
      </w:r>
      <w:r w:rsidR="00DA3B41">
        <w:t>.</w:t>
      </w:r>
    </w:p>
    <w:p w14:paraId="65F40E9D" w14:textId="1A62C9CB" w:rsidR="008E4781" w:rsidRPr="004B6197" w:rsidRDefault="0043266E" w:rsidP="00D20538">
      <w:pPr>
        <w:spacing w:after="0" w:line="480" w:lineRule="auto"/>
      </w:pPr>
      <w:r>
        <w:lastRenderedPageBreak/>
        <w:t>As explained earl</w:t>
      </w:r>
      <w:r w:rsidR="00CF2B34">
        <w:t>ier</w:t>
      </w:r>
      <w:r w:rsidR="00612AF2">
        <w:t xml:space="preserve"> in</w:t>
      </w:r>
      <w:r w:rsidR="00612AF2" w:rsidRPr="00612AF2">
        <w:rPr>
          <w:u w:val="single"/>
        </w:rPr>
        <w:t xml:space="preserve"> </w:t>
      </w:r>
      <w:r w:rsidR="00612AF2" w:rsidRPr="00612AF2">
        <w:rPr>
          <w:u w:val="single"/>
        </w:rPr>
        <w:fldChar w:fldCharType="begin"/>
      </w:r>
      <w:r w:rsidR="00612AF2" w:rsidRPr="00612AF2">
        <w:rPr>
          <w:u w:val="single"/>
        </w:rPr>
        <w:instrText xml:space="preserve"> REF _Ref161483863 \h </w:instrText>
      </w:r>
      <w:r w:rsidR="00612AF2" w:rsidRPr="00612AF2">
        <w:rPr>
          <w:u w:val="single"/>
        </w:rPr>
      </w:r>
      <w:r w:rsidR="00612AF2" w:rsidRPr="00612AF2">
        <w:rPr>
          <w:u w:val="single"/>
        </w:rPr>
        <w:fldChar w:fldCharType="separate"/>
      </w:r>
      <w:r w:rsidR="00C15F99" w:rsidRPr="00604829">
        <w:rPr>
          <w:rFonts w:eastAsia="Times New Roman"/>
          <w:bCs/>
          <w:lang w:eastAsia="en-GB"/>
        </w:rPr>
        <w:t>1</w:t>
      </w:r>
      <w:r w:rsidR="00C15F99" w:rsidRPr="00604829">
        <w:rPr>
          <w:rFonts w:eastAsia="Times New Roman"/>
          <w:lang w:eastAsia="en-GB"/>
        </w:rPr>
        <w:t xml:space="preserve">.3 </w:t>
      </w:r>
      <w:r w:rsidR="00C15F99">
        <w:rPr>
          <w:rFonts w:eastAsia="Times New Roman"/>
          <w:lang w:eastAsia="en-GB"/>
        </w:rPr>
        <w:t>Research Aims and Research Questions</w:t>
      </w:r>
      <w:r w:rsidR="00612AF2" w:rsidRPr="00612AF2">
        <w:rPr>
          <w:u w:val="single"/>
        </w:rPr>
        <w:fldChar w:fldCharType="end"/>
      </w:r>
      <w:r w:rsidR="00A515F5">
        <w:t>, t</w:t>
      </w:r>
      <w:r w:rsidR="008E4781">
        <w:t xml:space="preserve">he student researcher of this essay identified and </w:t>
      </w:r>
      <w:r w:rsidR="00A515F5">
        <w:t>extracted</w:t>
      </w:r>
      <w:r w:rsidR="008E4781">
        <w:t xml:space="preserve"> </w:t>
      </w:r>
      <w:r w:rsidR="00FC384E">
        <w:t>three</w:t>
      </w:r>
      <w:r w:rsidR="008E4781">
        <w:t xml:space="preserve"> main gaps related to the chosen topic. To justify the chosen direction and thinking process during the literature review and selection of the gaps, there have been repeatedly explored and found that a number of authors who focus on similar topics highlighted similar issues and gaps not only in the UK but also worldwide. Due to the limited word count, this essay focused exclusively on Wales and the UK</w:t>
      </w:r>
      <w:r w:rsidR="00C856C4">
        <w:t>.</w:t>
      </w:r>
      <w:r w:rsidR="00091AE6">
        <w:t xml:space="preserve"> H</w:t>
      </w:r>
      <w:r w:rsidR="008E4781">
        <w:t>owever, the student researcher</w:t>
      </w:r>
      <w:r w:rsidR="000B1E08">
        <w:t>,</w:t>
      </w:r>
      <w:r w:rsidR="008E4781">
        <w:t xml:space="preserve"> </w:t>
      </w:r>
      <w:r w:rsidR="00821708">
        <w:t xml:space="preserve">during her extensive </w:t>
      </w:r>
      <w:r w:rsidR="00D209F1">
        <w:t xml:space="preserve">search process of the literature review, </w:t>
      </w:r>
      <w:r w:rsidR="008E4781">
        <w:t>came across a number of international papers</w:t>
      </w:r>
      <w:r w:rsidR="00D209F1">
        <w:t>. For example</w:t>
      </w:r>
      <w:r w:rsidR="002B0343">
        <w:t xml:space="preserve">, authors from </w:t>
      </w:r>
      <w:r w:rsidR="00F214FC">
        <w:t>Australia, Hungary or The Netherlands</w:t>
      </w:r>
      <w:r w:rsidR="008E4781">
        <w:t xml:space="preserve">, </w:t>
      </w:r>
      <w:r w:rsidR="002B0343">
        <w:t>mutually</w:t>
      </w:r>
      <w:r w:rsidR="008E4781">
        <w:t xml:space="preserve"> addressed very similar practical issues and gaps related to the promotion and support of wellbeing in education practice </w:t>
      </w:r>
      <w:r w:rsidR="002B0343">
        <w:t xml:space="preserve">overseas </w:t>
      </w:r>
      <w:r w:rsidR="008E4781">
        <w:t>(Bakker and Bal, 2010</w:t>
      </w:r>
      <w:r w:rsidR="009E7E45">
        <w:t>; Lemon and Turner, 2024;</w:t>
      </w:r>
      <w:r w:rsidR="006E41D7">
        <w:t xml:space="preserve"> Szabo and Jago</w:t>
      </w:r>
      <w:r w:rsidR="00572018">
        <w:t>dics, 2024</w:t>
      </w:r>
      <w:r w:rsidR="008E4781">
        <w:t xml:space="preserve">). </w:t>
      </w:r>
    </w:p>
    <w:p w14:paraId="22AC29D4" w14:textId="77777777" w:rsidR="00F10D88" w:rsidRDefault="00F10D88" w:rsidP="00824B3B">
      <w:pPr>
        <w:spacing w:after="0" w:line="240" w:lineRule="auto"/>
        <w:rPr>
          <w:lang w:eastAsia="en-GB"/>
        </w:rPr>
      </w:pPr>
    </w:p>
    <w:p w14:paraId="58DEE6A7" w14:textId="77777777" w:rsidR="00F10D88" w:rsidRPr="006407E7" w:rsidRDefault="00F10D88" w:rsidP="00824B3B">
      <w:pPr>
        <w:spacing w:after="0" w:line="240" w:lineRule="auto"/>
        <w:rPr>
          <w:lang w:eastAsia="en-GB"/>
        </w:rPr>
      </w:pPr>
    </w:p>
    <w:p w14:paraId="225ADC6B" w14:textId="36A71AC6" w:rsidR="00604829" w:rsidRDefault="00604829" w:rsidP="00824B3B">
      <w:pPr>
        <w:pStyle w:val="Heading2"/>
        <w:spacing w:before="0"/>
        <w:rPr>
          <w:rFonts w:eastAsia="Times New Roman"/>
          <w:bCs/>
          <w:lang w:eastAsia="en-GB"/>
        </w:rPr>
      </w:pPr>
      <w:r w:rsidRPr="00604829">
        <w:rPr>
          <w:rFonts w:eastAsia="Times New Roman"/>
          <w:lang w:eastAsia="en-GB"/>
        </w:rPr>
        <w:t xml:space="preserve">2.2 </w:t>
      </w:r>
      <w:r w:rsidR="00EB0B21">
        <w:rPr>
          <w:rFonts w:eastAsia="Times New Roman"/>
          <w:lang w:eastAsia="en-GB"/>
        </w:rPr>
        <w:t xml:space="preserve">How </w:t>
      </w:r>
      <w:r w:rsidR="00DC1937">
        <w:rPr>
          <w:rFonts w:eastAsia="Times New Roman"/>
          <w:lang w:eastAsia="en-GB"/>
        </w:rPr>
        <w:t>T</w:t>
      </w:r>
      <w:r w:rsidR="0034586C">
        <w:rPr>
          <w:rFonts w:eastAsia="Times New Roman"/>
          <w:lang w:eastAsia="en-GB"/>
        </w:rPr>
        <w:t>heorie</w:t>
      </w:r>
      <w:r w:rsidR="00DC1937">
        <w:rPr>
          <w:rFonts w:eastAsia="Times New Roman"/>
          <w:lang w:eastAsia="en-GB"/>
        </w:rPr>
        <w:t>s</w:t>
      </w:r>
      <w:r w:rsidR="00EB0B21">
        <w:rPr>
          <w:rFonts w:eastAsia="Times New Roman"/>
          <w:lang w:eastAsia="en-GB"/>
        </w:rPr>
        <w:t xml:space="preserve"> Inform the </w:t>
      </w:r>
      <w:r w:rsidR="00C833EB">
        <w:rPr>
          <w:rFonts w:eastAsia="Times New Roman"/>
          <w:lang w:eastAsia="en-GB"/>
        </w:rPr>
        <w:t>Research Questions</w:t>
      </w:r>
    </w:p>
    <w:p w14:paraId="0C398604" w14:textId="77777777" w:rsidR="006B6AD2" w:rsidRDefault="006B6AD2" w:rsidP="006B6AD2">
      <w:pPr>
        <w:spacing w:after="0" w:line="240" w:lineRule="auto"/>
        <w:rPr>
          <w:lang w:eastAsia="en-GB"/>
        </w:rPr>
      </w:pPr>
    </w:p>
    <w:p w14:paraId="1A39C24B" w14:textId="0C02DBF8" w:rsidR="00F10D88" w:rsidRDefault="00FB4B1C" w:rsidP="00F0736F">
      <w:pPr>
        <w:spacing w:after="0" w:line="480" w:lineRule="auto"/>
        <w:rPr>
          <w:lang w:eastAsia="en-GB"/>
        </w:rPr>
      </w:pPr>
      <w:r>
        <w:rPr>
          <w:lang w:eastAsia="en-GB"/>
        </w:rPr>
        <w:t xml:space="preserve">To justify the selection process of the key theories chosen for this essay, it is important to highlight that the theories are directly linked to mental health and wellbeing science studies. </w:t>
      </w:r>
      <w:r w:rsidR="00A960A0">
        <w:rPr>
          <w:lang w:eastAsia="en-GB"/>
        </w:rPr>
        <w:t>Hence</w:t>
      </w:r>
      <w:r>
        <w:rPr>
          <w:lang w:eastAsia="en-GB"/>
        </w:rPr>
        <w:t xml:space="preserve">, a range of psychological and sociological theories, frameworks and models that navigate the current psychological, sociological and educational research in the UK and Wales, has been recognised (Holmes, 2020; Ball, 2021; </w:t>
      </w:r>
      <w:proofErr w:type="spellStart"/>
      <w:r>
        <w:rPr>
          <w:lang w:eastAsia="en-GB"/>
        </w:rPr>
        <w:t>Biggam</w:t>
      </w:r>
      <w:proofErr w:type="spellEnd"/>
      <w:r>
        <w:rPr>
          <w:lang w:eastAsia="en-GB"/>
        </w:rPr>
        <w:t xml:space="preserve">, 2021). </w:t>
      </w:r>
      <w:r w:rsidR="006F3313">
        <w:rPr>
          <w:lang w:eastAsia="en-GB"/>
        </w:rPr>
        <w:t>Fur</w:t>
      </w:r>
      <w:r w:rsidR="0057767E">
        <w:rPr>
          <w:lang w:eastAsia="en-GB"/>
        </w:rPr>
        <w:t>th</w:t>
      </w:r>
      <w:r w:rsidR="006F3313">
        <w:rPr>
          <w:lang w:eastAsia="en-GB"/>
        </w:rPr>
        <w:t>ermore,</w:t>
      </w:r>
      <w:r w:rsidR="00D53A96">
        <w:rPr>
          <w:lang w:eastAsia="en-GB"/>
        </w:rPr>
        <w:t xml:space="preserve"> there have been</w:t>
      </w:r>
      <w:r w:rsidR="00F972DE">
        <w:rPr>
          <w:lang w:eastAsia="en-GB"/>
        </w:rPr>
        <w:t xml:space="preserve"> identified a number of</w:t>
      </w:r>
      <w:r w:rsidR="00365A14">
        <w:rPr>
          <w:lang w:eastAsia="en-GB"/>
        </w:rPr>
        <w:t xml:space="preserve"> seminal</w:t>
      </w:r>
      <w:r w:rsidR="00F972DE">
        <w:rPr>
          <w:lang w:eastAsia="en-GB"/>
        </w:rPr>
        <w:t xml:space="preserve"> </w:t>
      </w:r>
      <w:r w:rsidR="00762BCD">
        <w:rPr>
          <w:lang w:eastAsia="en-GB"/>
        </w:rPr>
        <w:t>key theories</w:t>
      </w:r>
      <w:r w:rsidR="00DD24C8">
        <w:rPr>
          <w:lang w:eastAsia="en-GB"/>
        </w:rPr>
        <w:t xml:space="preserve"> related to</w:t>
      </w:r>
      <w:r w:rsidR="00382ABA">
        <w:rPr>
          <w:lang w:eastAsia="en-GB"/>
        </w:rPr>
        <w:t xml:space="preserve"> </w:t>
      </w:r>
      <w:r w:rsidR="00455EAC">
        <w:rPr>
          <w:lang w:eastAsia="en-GB"/>
        </w:rPr>
        <w:t xml:space="preserve">palpable </w:t>
      </w:r>
      <w:r w:rsidR="00400F84">
        <w:rPr>
          <w:lang w:eastAsia="en-GB"/>
        </w:rPr>
        <w:t xml:space="preserve">links between </w:t>
      </w:r>
      <w:r w:rsidR="00382ABA">
        <w:rPr>
          <w:lang w:eastAsia="en-GB"/>
        </w:rPr>
        <w:t xml:space="preserve">psychology and </w:t>
      </w:r>
      <w:r w:rsidR="0027219E">
        <w:rPr>
          <w:lang w:eastAsia="en-GB"/>
        </w:rPr>
        <w:t xml:space="preserve">the </w:t>
      </w:r>
      <w:r w:rsidR="00382ABA">
        <w:rPr>
          <w:lang w:eastAsia="en-GB"/>
        </w:rPr>
        <w:t>wellbeing</w:t>
      </w:r>
      <w:r w:rsidR="00400F84">
        <w:rPr>
          <w:lang w:eastAsia="en-GB"/>
        </w:rPr>
        <w:t xml:space="preserve"> of </w:t>
      </w:r>
      <w:r w:rsidR="00AD43DD">
        <w:rPr>
          <w:lang w:eastAsia="en-GB"/>
        </w:rPr>
        <w:t>professionals</w:t>
      </w:r>
      <w:r w:rsidR="00382ABA">
        <w:rPr>
          <w:lang w:eastAsia="en-GB"/>
        </w:rPr>
        <w:t xml:space="preserve">, </w:t>
      </w:r>
      <w:r w:rsidR="00821906">
        <w:rPr>
          <w:lang w:eastAsia="en-GB"/>
        </w:rPr>
        <w:t xml:space="preserve">then </w:t>
      </w:r>
      <w:r w:rsidR="00382ABA">
        <w:rPr>
          <w:lang w:eastAsia="en-GB"/>
        </w:rPr>
        <w:t xml:space="preserve">sociology and </w:t>
      </w:r>
      <w:r w:rsidR="00C0154F">
        <w:rPr>
          <w:lang w:eastAsia="en-GB"/>
        </w:rPr>
        <w:t xml:space="preserve">societal impact on </w:t>
      </w:r>
      <w:r w:rsidR="0027219E">
        <w:rPr>
          <w:lang w:eastAsia="en-GB"/>
        </w:rPr>
        <w:t xml:space="preserve">the </w:t>
      </w:r>
      <w:r w:rsidR="00400F84">
        <w:rPr>
          <w:lang w:eastAsia="en-GB"/>
        </w:rPr>
        <w:t xml:space="preserve">mental health </w:t>
      </w:r>
      <w:r w:rsidR="00C0154F">
        <w:rPr>
          <w:lang w:eastAsia="en-GB"/>
        </w:rPr>
        <w:t xml:space="preserve">of </w:t>
      </w:r>
      <w:r w:rsidR="00AD43DD">
        <w:rPr>
          <w:lang w:eastAsia="en-GB"/>
        </w:rPr>
        <w:t>professionals</w:t>
      </w:r>
      <w:r w:rsidR="00702E28">
        <w:rPr>
          <w:lang w:eastAsia="en-GB"/>
        </w:rPr>
        <w:t>,</w:t>
      </w:r>
      <w:r w:rsidR="007202AF">
        <w:rPr>
          <w:lang w:eastAsia="en-GB"/>
        </w:rPr>
        <w:t xml:space="preserve"> </w:t>
      </w:r>
      <w:r w:rsidR="00CB498D">
        <w:rPr>
          <w:lang w:eastAsia="en-GB"/>
        </w:rPr>
        <w:t>even so</w:t>
      </w:r>
      <w:r w:rsidR="00821906">
        <w:rPr>
          <w:lang w:eastAsia="en-GB"/>
        </w:rPr>
        <w:t>,</w:t>
      </w:r>
      <w:r w:rsidR="007202AF">
        <w:rPr>
          <w:lang w:eastAsia="en-GB"/>
        </w:rPr>
        <w:t xml:space="preserve"> the sociological and stress</w:t>
      </w:r>
      <w:r w:rsidR="0027219E">
        <w:rPr>
          <w:lang w:eastAsia="en-GB"/>
        </w:rPr>
        <w:t>-</w:t>
      </w:r>
      <w:r w:rsidR="007202AF">
        <w:rPr>
          <w:lang w:eastAsia="en-GB"/>
        </w:rPr>
        <w:t xml:space="preserve">related theories and frameworks affecting </w:t>
      </w:r>
      <w:r w:rsidR="00AD43DD">
        <w:rPr>
          <w:lang w:eastAsia="en-GB"/>
        </w:rPr>
        <w:t>professi</w:t>
      </w:r>
      <w:r w:rsidR="002909A9">
        <w:rPr>
          <w:lang w:eastAsia="en-GB"/>
        </w:rPr>
        <w:t>o</w:t>
      </w:r>
      <w:r w:rsidR="00AD43DD">
        <w:rPr>
          <w:lang w:eastAsia="en-GB"/>
        </w:rPr>
        <w:t>nals</w:t>
      </w:r>
      <w:r w:rsidR="0011482E">
        <w:rPr>
          <w:lang w:eastAsia="en-GB"/>
        </w:rPr>
        <w:t xml:space="preserve"> </w:t>
      </w:r>
      <w:r w:rsidR="004D2093">
        <w:rPr>
          <w:lang w:eastAsia="en-GB"/>
        </w:rPr>
        <w:t>concerning</w:t>
      </w:r>
      <w:r w:rsidR="0011482E">
        <w:rPr>
          <w:lang w:eastAsia="en-GB"/>
        </w:rPr>
        <w:t xml:space="preserve"> social interactions, relationships and exposure to stress factors in everyday life</w:t>
      </w:r>
      <w:r w:rsidR="0003448B">
        <w:rPr>
          <w:lang w:eastAsia="en-GB"/>
        </w:rPr>
        <w:t xml:space="preserve"> (Cassel, 1979</w:t>
      </w:r>
      <w:r w:rsidR="009D5879">
        <w:rPr>
          <w:lang w:eastAsia="en-GB"/>
        </w:rPr>
        <w:t xml:space="preserve">; </w:t>
      </w:r>
      <w:r w:rsidR="008C5F3A">
        <w:rPr>
          <w:lang w:eastAsia="en-GB"/>
        </w:rPr>
        <w:t>Figley</w:t>
      </w:r>
      <w:r w:rsidR="00142BE0">
        <w:rPr>
          <w:lang w:eastAsia="en-GB"/>
        </w:rPr>
        <w:t xml:space="preserve">, 1995; </w:t>
      </w:r>
      <w:r w:rsidR="009D5879">
        <w:rPr>
          <w:lang w:eastAsia="en-GB"/>
        </w:rPr>
        <w:t>Atkin</w:t>
      </w:r>
      <w:r w:rsidR="00D90F45">
        <w:rPr>
          <w:lang w:eastAsia="en-GB"/>
        </w:rPr>
        <w:t xml:space="preserve">son, 1996; </w:t>
      </w:r>
      <w:r w:rsidR="00576CA3">
        <w:rPr>
          <w:lang w:eastAsia="en-GB"/>
        </w:rPr>
        <w:t xml:space="preserve">Evans </w:t>
      </w:r>
      <w:r w:rsidR="00576CA3" w:rsidRPr="00007599">
        <w:rPr>
          <w:i/>
          <w:iCs/>
          <w:lang w:eastAsia="en-GB"/>
        </w:rPr>
        <w:t>et al</w:t>
      </w:r>
      <w:r w:rsidR="00007599" w:rsidRPr="00007599">
        <w:rPr>
          <w:i/>
          <w:iCs/>
          <w:lang w:eastAsia="en-GB"/>
        </w:rPr>
        <w:t>.,</w:t>
      </w:r>
      <w:r w:rsidR="00007599">
        <w:rPr>
          <w:lang w:eastAsia="en-GB"/>
        </w:rPr>
        <w:t xml:space="preserve"> 2022</w:t>
      </w:r>
      <w:r w:rsidR="0003448B">
        <w:rPr>
          <w:lang w:eastAsia="en-GB"/>
        </w:rPr>
        <w:t>)</w:t>
      </w:r>
      <w:r w:rsidR="006F0323">
        <w:rPr>
          <w:lang w:eastAsia="en-GB"/>
        </w:rPr>
        <w:t>.</w:t>
      </w:r>
      <w:r w:rsidR="00492D50">
        <w:rPr>
          <w:lang w:eastAsia="en-GB"/>
        </w:rPr>
        <w:t xml:space="preserve"> </w:t>
      </w:r>
      <w:r w:rsidR="000B0E42">
        <w:rPr>
          <w:lang w:eastAsia="en-GB"/>
        </w:rPr>
        <w:tab/>
      </w:r>
    </w:p>
    <w:p w14:paraId="45391D52" w14:textId="2FB287DA" w:rsidR="00455621" w:rsidRDefault="00612888" w:rsidP="00AA1AB0">
      <w:pPr>
        <w:spacing w:after="0" w:line="480" w:lineRule="auto"/>
        <w:rPr>
          <w:lang w:eastAsia="en-GB"/>
        </w:rPr>
      </w:pPr>
      <w:r>
        <w:rPr>
          <w:lang w:eastAsia="en-GB"/>
        </w:rPr>
        <w:lastRenderedPageBreak/>
        <w:t xml:space="preserve">However, due to the word count limitation, this essay will </w:t>
      </w:r>
      <w:r w:rsidR="00530236">
        <w:rPr>
          <w:lang w:eastAsia="en-GB"/>
        </w:rPr>
        <w:t xml:space="preserve">briefly </w:t>
      </w:r>
      <w:r>
        <w:rPr>
          <w:lang w:eastAsia="en-GB"/>
        </w:rPr>
        <w:t xml:space="preserve">discuss the </w:t>
      </w:r>
      <w:r w:rsidR="004C1F18">
        <w:rPr>
          <w:lang w:eastAsia="en-GB"/>
        </w:rPr>
        <w:t>Theory of Social Support</w:t>
      </w:r>
      <w:r w:rsidR="00A872D2">
        <w:rPr>
          <w:lang w:eastAsia="en-GB"/>
        </w:rPr>
        <w:t xml:space="preserve"> extracted from </w:t>
      </w:r>
      <w:r w:rsidR="00233563">
        <w:rPr>
          <w:lang w:eastAsia="en-GB"/>
        </w:rPr>
        <w:t xml:space="preserve">the </w:t>
      </w:r>
      <w:r w:rsidR="0057767E">
        <w:rPr>
          <w:lang w:eastAsia="en-GB"/>
        </w:rPr>
        <w:t xml:space="preserve">seminal </w:t>
      </w:r>
      <w:r w:rsidR="00A872D2">
        <w:rPr>
          <w:lang w:eastAsia="en-GB"/>
        </w:rPr>
        <w:t>theoretical</w:t>
      </w:r>
      <w:r w:rsidR="00233563">
        <w:rPr>
          <w:lang w:eastAsia="en-GB"/>
        </w:rPr>
        <w:t xml:space="preserve"> framework </w:t>
      </w:r>
      <w:r w:rsidR="00A872D2">
        <w:rPr>
          <w:lang w:eastAsia="en-GB"/>
        </w:rPr>
        <w:t>by Cassel (1976)</w:t>
      </w:r>
      <w:r w:rsidR="004C1F18">
        <w:rPr>
          <w:lang w:eastAsia="en-GB"/>
        </w:rPr>
        <w:t xml:space="preserve">, </w:t>
      </w:r>
      <w:r w:rsidR="00455621">
        <w:rPr>
          <w:lang w:eastAsia="en-GB"/>
        </w:rPr>
        <w:t>which</w:t>
      </w:r>
      <w:r w:rsidR="004C1F18">
        <w:rPr>
          <w:lang w:eastAsia="en-GB"/>
        </w:rPr>
        <w:t xml:space="preserve"> is</w:t>
      </w:r>
      <w:r w:rsidR="00455621">
        <w:rPr>
          <w:lang w:eastAsia="en-GB"/>
        </w:rPr>
        <w:t xml:space="preserve"> </w:t>
      </w:r>
      <w:r>
        <w:rPr>
          <w:lang w:eastAsia="en-GB"/>
        </w:rPr>
        <w:t xml:space="preserve">directly </w:t>
      </w:r>
      <w:r w:rsidR="00455621">
        <w:rPr>
          <w:lang w:eastAsia="en-GB"/>
        </w:rPr>
        <w:t xml:space="preserve">linked </w:t>
      </w:r>
      <w:r>
        <w:rPr>
          <w:lang w:eastAsia="en-GB"/>
        </w:rPr>
        <w:t>to the planned research</w:t>
      </w:r>
      <w:r w:rsidR="00287BE4">
        <w:rPr>
          <w:lang w:eastAsia="en-GB"/>
        </w:rPr>
        <w:t xml:space="preserve"> and the two main research questions</w:t>
      </w:r>
      <w:r w:rsidR="00762612">
        <w:rPr>
          <w:lang w:eastAsia="en-GB"/>
        </w:rPr>
        <w:t xml:space="preserve"> (RQ1</w:t>
      </w:r>
      <w:r w:rsidR="000B0E42">
        <w:rPr>
          <w:lang w:eastAsia="en-GB"/>
        </w:rPr>
        <w:t xml:space="preserve"> and </w:t>
      </w:r>
      <w:r w:rsidR="00762612">
        <w:rPr>
          <w:lang w:eastAsia="en-GB"/>
        </w:rPr>
        <w:t>RQ2)</w:t>
      </w:r>
      <w:r w:rsidR="00287BE4">
        <w:rPr>
          <w:lang w:eastAsia="en-GB"/>
        </w:rPr>
        <w:t xml:space="preserve">, that will be </w:t>
      </w:r>
      <w:r w:rsidR="003B3E2C">
        <w:rPr>
          <w:lang w:eastAsia="en-GB"/>
        </w:rPr>
        <w:t>discussed further</w:t>
      </w:r>
      <w:r w:rsidR="008949F0">
        <w:rPr>
          <w:lang w:eastAsia="en-GB"/>
        </w:rPr>
        <w:t xml:space="preserve"> within this section.</w:t>
      </w:r>
      <w:r w:rsidR="00331548">
        <w:rPr>
          <w:lang w:eastAsia="en-GB"/>
        </w:rPr>
        <w:t xml:space="preserve"> </w:t>
      </w:r>
      <w:r w:rsidR="000277C5">
        <w:rPr>
          <w:lang w:eastAsia="en-GB"/>
        </w:rPr>
        <w:t>I</w:t>
      </w:r>
      <w:r w:rsidR="00D84947">
        <w:rPr>
          <w:lang w:eastAsia="en-GB"/>
        </w:rPr>
        <w:t xml:space="preserve">n accordance with </w:t>
      </w:r>
      <w:r w:rsidR="00830C94">
        <w:rPr>
          <w:lang w:eastAsia="en-GB"/>
        </w:rPr>
        <w:t xml:space="preserve">Evans </w:t>
      </w:r>
      <w:r w:rsidR="00830C94" w:rsidRPr="00AA1733">
        <w:rPr>
          <w:i/>
          <w:iCs/>
          <w:lang w:eastAsia="en-GB"/>
        </w:rPr>
        <w:t>et al.</w:t>
      </w:r>
      <w:r w:rsidR="00830C94">
        <w:rPr>
          <w:lang w:eastAsia="en-GB"/>
        </w:rPr>
        <w:t xml:space="preserve"> (</w:t>
      </w:r>
      <w:r w:rsidR="00AA1733">
        <w:rPr>
          <w:lang w:eastAsia="en-GB"/>
        </w:rPr>
        <w:t>2022</w:t>
      </w:r>
      <w:r w:rsidR="00830C94">
        <w:rPr>
          <w:lang w:eastAsia="en-GB"/>
        </w:rPr>
        <w:t>)</w:t>
      </w:r>
      <w:r w:rsidR="0071761F">
        <w:rPr>
          <w:lang w:eastAsia="en-GB"/>
        </w:rPr>
        <w:t>,</w:t>
      </w:r>
      <w:r w:rsidR="00D84E3C">
        <w:rPr>
          <w:lang w:eastAsia="en-GB"/>
        </w:rPr>
        <w:t xml:space="preserve"> </w:t>
      </w:r>
      <w:r w:rsidR="0071761F">
        <w:rPr>
          <w:lang w:eastAsia="en-GB"/>
        </w:rPr>
        <w:t xml:space="preserve">the Theory of Social Support might enable individual school settings </w:t>
      </w:r>
      <w:r w:rsidR="007C77B0">
        <w:rPr>
          <w:lang w:eastAsia="en-GB"/>
        </w:rPr>
        <w:t xml:space="preserve">to capture and identify the possible interventions necessary for </w:t>
      </w:r>
      <w:r w:rsidR="00D9543B">
        <w:rPr>
          <w:lang w:eastAsia="en-GB"/>
        </w:rPr>
        <w:t xml:space="preserve">the </w:t>
      </w:r>
      <w:r w:rsidR="0071341B">
        <w:rPr>
          <w:lang w:eastAsia="en-GB"/>
        </w:rPr>
        <w:t xml:space="preserve">successful implementation of </w:t>
      </w:r>
      <w:r w:rsidR="00D9543B">
        <w:rPr>
          <w:lang w:eastAsia="en-GB"/>
        </w:rPr>
        <w:t xml:space="preserve">the </w:t>
      </w:r>
      <w:r w:rsidR="0071341B">
        <w:rPr>
          <w:lang w:eastAsia="en-GB"/>
        </w:rPr>
        <w:t xml:space="preserve">new </w:t>
      </w:r>
      <w:r w:rsidR="00366A91">
        <w:rPr>
          <w:lang w:eastAsia="en-GB"/>
        </w:rPr>
        <w:t xml:space="preserve">educational </w:t>
      </w:r>
      <w:r w:rsidR="0071341B">
        <w:rPr>
          <w:lang w:eastAsia="en-GB"/>
        </w:rPr>
        <w:t xml:space="preserve">curriculum and its </w:t>
      </w:r>
      <w:r w:rsidR="00FF34A0">
        <w:rPr>
          <w:lang w:eastAsia="en-GB"/>
        </w:rPr>
        <w:t xml:space="preserve">modern enhanced regulations addressed to </w:t>
      </w:r>
      <w:r w:rsidR="00D9543B">
        <w:rPr>
          <w:lang w:eastAsia="en-GB"/>
        </w:rPr>
        <w:t xml:space="preserve">the </w:t>
      </w:r>
      <w:r w:rsidR="00FF34A0">
        <w:rPr>
          <w:lang w:eastAsia="en-GB"/>
        </w:rPr>
        <w:t>promotion and support of wellbeing</w:t>
      </w:r>
      <w:r w:rsidR="00031A79">
        <w:rPr>
          <w:lang w:eastAsia="en-GB"/>
        </w:rPr>
        <w:t xml:space="preserve">. </w:t>
      </w:r>
      <w:r w:rsidR="005A1169">
        <w:rPr>
          <w:lang w:eastAsia="en-GB"/>
        </w:rPr>
        <w:t>According to</w:t>
      </w:r>
      <w:r w:rsidR="00391990">
        <w:rPr>
          <w:lang w:eastAsia="en-GB"/>
        </w:rPr>
        <w:t xml:space="preserve"> Harding </w:t>
      </w:r>
      <w:r w:rsidR="00391990" w:rsidRPr="00E2376F">
        <w:rPr>
          <w:i/>
          <w:iCs/>
          <w:lang w:eastAsia="en-GB"/>
        </w:rPr>
        <w:t>et al.</w:t>
      </w:r>
      <w:r w:rsidR="00391990">
        <w:rPr>
          <w:i/>
          <w:iCs/>
          <w:lang w:eastAsia="en-GB"/>
        </w:rPr>
        <w:t xml:space="preserve"> </w:t>
      </w:r>
      <w:r w:rsidR="00391990" w:rsidRPr="00391990">
        <w:rPr>
          <w:lang w:eastAsia="en-GB"/>
        </w:rPr>
        <w:t>(2019)</w:t>
      </w:r>
      <w:r w:rsidR="00391990">
        <w:rPr>
          <w:lang w:eastAsia="en-GB"/>
        </w:rPr>
        <w:t xml:space="preserve"> and Thomas </w:t>
      </w:r>
      <w:r w:rsidR="00391990" w:rsidRPr="00391990">
        <w:rPr>
          <w:i/>
          <w:iCs/>
          <w:lang w:eastAsia="en-GB"/>
        </w:rPr>
        <w:t>et al.</w:t>
      </w:r>
      <w:r w:rsidR="00391990">
        <w:rPr>
          <w:lang w:eastAsia="en-GB"/>
        </w:rPr>
        <w:t xml:space="preserve"> (2023)</w:t>
      </w:r>
      <w:r w:rsidR="00CD3C24">
        <w:rPr>
          <w:lang w:eastAsia="en-GB"/>
        </w:rPr>
        <w:t>,</w:t>
      </w:r>
      <w:r w:rsidR="005A1169" w:rsidRPr="00391990">
        <w:rPr>
          <w:lang w:eastAsia="en-GB"/>
        </w:rPr>
        <w:t xml:space="preserve"> </w:t>
      </w:r>
      <w:r w:rsidR="00391990">
        <w:rPr>
          <w:lang w:eastAsia="en-GB"/>
        </w:rPr>
        <w:t>t</w:t>
      </w:r>
      <w:r w:rsidR="00031A79">
        <w:rPr>
          <w:lang w:eastAsia="en-GB"/>
        </w:rPr>
        <w:t xml:space="preserve">his can be crucial, especially within </w:t>
      </w:r>
      <w:r w:rsidR="00FF34A0">
        <w:rPr>
          <w:lang w:eastAsia="en-GB"/>
        </w:rPr>
        <w:t xml:space="preserve">secondary education in Wales, </w:t>
      </w:r>
      <w:r w:rsidR="00CD620C">
        <w:rPr>
          <w:lang w:eastAsia="en-GB"/>
        </w:rPr>
        <w:t xml:space="preserve">where </w:t>
      </w:r>
      <w:r w:rsidR="00B2426B">
        <w:rPr>
          <w:lang w:eastAsia="en-GB"/>
        </w:rPr>
        <w:t>there has</w:t>
      </w:r>
      <w:r w:rsidR="00CD620C">
        <w:rPr>
          <w:lang w:eastAsia="en-GB"/>
        </w:rPr>
        <w:t xml:space="preserve"> been</w:t>
      </w:r>
      <w:r w:rsidR="00ED6881">
        <w:rPr>
          <w:lang w:eastAsia="en-GB"/>
        </w:rPr>
        <w:t xml:space="preserve"> identified and informed a </w:t>
      </w:r>
      <w:r w:rsidR="00E22D81">
        <w:rPr>
          <w:lang w:eastAsia="en-GB"/>
        </w:rPr>
        <w:t xml:space="preserve">link between </w:t>
      </w:r>
      <w:r w:rsidR="00BE0CB1">
        <w:rPr>
          <w:lang w:eastAsia="en-GB"/>
        </w:rPr>
        <w:t xml:space="preserve">the </w:t>
      </w:r>
      <w:r w:rsidR="00D0315B">
        <w:rPr>
          <w:lang w:eastAsia="en-GB"/>
        </w:rPr>
        <w:t>T</w:t>
      </w:r>
      <w:r w:rsidR="00E22D81">
        <w:rPr>
          <w:lang w:eastAsia="en-GB"/>
        </w:rPr>
        <w:t xml:space="preserve">heory of </w:t>
      </w:r>
      <w:r w:rsidR="00D0315B">
        <w:rPr>
          <w:lang w:eastAsia="en-GB"/>
        </w:rPr>
        <w:t>S</w:t>
      </w:r>
      <w:r w:rsidR="00E22D81">
        <w:rPr>
          <w:lang w:eastAsia="en-GB"/>
        </w:rPr>
        <w:t xml:space="preserve">ocial </w:t>
      </w:r>
      <w:r w:rsidR="00D0315B">
        <w:rPr>
          <w:lang w:eastAsia="en-GB"/>
        </w:rPr>
        <w:t>S</w:t>
      </w:r>
      <w:r w:rsidR="00E22D81">
        <w:rPr>
          <w:lang w:eastAsia="en-GB"/>
        </w:rPr>
        <w:t xml:space="preserve">upport and </w:t>
      </w:r>
      <w:r w:rsidR="003E3F2B">
        <w:rPr>
          <w:lang w:eastAsia="en-GB"/>
        </w:rPr>
        <w:t xml:space="preserve">the direct </w:t>
      </w:r>
      <w:r w:rsidR="00D97772">
        <w:rPr>
          <w:lang w:eastAsia="en-GB"/>
        </w:rPr>
        <w:t xml:space="preserve">impact on </w:t>
      </w:r>
      <w:r w:rsidR="00C642E1">
        <w:rPr>
          <w:lang w:eastAsia="en-GB"/>
        </w:rPr>
        <w:t xml:space="preserve">the </w:t>
      </w:r>
      <w:r w:rsidR="00D97772">
        <w:rPr>
          <w:lang w:eastAsia="en-GB"/>
        </w:rPr>
        <w:t>mental health</w:t>
      </w:r>
      <w:r w:rsidR="00D84947">
        <w:rPr>
          <w:lang w:eastAsia="en-GB"/>
        </w:rPr>
        <w:t xml:space="preserve"> of individual</w:t>
      </w:r>
      <w:r w:rsidR="00AA1733">
        <w:rPr>
          <w:lang w:eastAsia="en-GB"/>
        </w:rPr>
        <w:t xml:space="preserve"> teachers</w:t>
      </w:r>
      <w:r w:rsidR="005F6F32">
        <w:rPr>
          <w:lang w:eastAsia="en-GB"/>
        </w:rPr>
        <w:t>.</w:t>
      </w:r>
    </w:p>
    <w:p w14:paraId="53FEC213" w14:textId="77777777" w:rsidR="00455621" w:rsidRDefault="00455621" w:rsidP="00AA1AB0">
      <w:pPr>
        <w:spacing w:after="0" w:line="480" w:lineRule="auto"/>
        <w:rPr>
          <w:lang w:eastAsia="en-GB"/>
        </w:rPr>
      </w:pPr>
    </w:p>
    <w:p w14:paraId="3884A7B0" w14:textId="77777777" w:rsidR="001A7C5F" w:rsidRDefault="001A7C5F" w:rsidP="003854A6">
      <w:pPr>
        <w:spacing w:after="0" w:line="240" w:lineRule="auto"/>
        <w:rPr>
          <w:lang w:eastAsia="en-GB"/>
        </w:rPr>
      </w:pPr>
    </w:p>
    <w:p w14:paraId="21F4FC2A" w14:textId="2688B33C" w:rsidR="00C16C46" w:rsidRDefault="0075243B" w:rsidP="001D39BD">
      <w:pPr>
        <w:spacing w:after="0" w:line="480" w:lineRule="auto"/>
        <w:rPr>
          <w:lang w:eastAsia="en-GB"/>
        </w:rPr>
      </w:pPr>
      <w:r>
        <w:rPr>
          <w:lang w:eastAsia="en-GB"/>
        </w:rPr>
        <w:t>Ki</w:t>
      </w:r>
      <w:r w:rsidR="00863518">
        <w:rPr>
          <w:lang w:eastAsia="en-GB"/>
        </w:rPr>
        <w:t xml:space="preserve">dger </w:t>
      </w:r>
      <w:r w:rsidR="00863518" w:rsidRPr="00863518">
        <w:rPr>
          <w:i/>
          <w:iCs/>
          <w:lang w:eastAsia="en-GB"/>
        </w:rPr>
        <w:t>et al.</w:t>
      </w:r>
      <w:r w:rsidR="00863518">
        <w:rPr>
          <w:lang w:eastAsia="en-GB"/>
        </w:rPr>
        <w:t xml:space="preserve"> (2016) continued </w:t>
      </w:r>
      <w:r w:rsidR="001C2ADC">
        <w:rPr>
          <w:lang w:eastAsia="en-GB"/>
        </w:rPr>
        <w:t xml:space="preserve">and agreed with the </w:t>
      </w:r>
      <w:r w:rsidR="00184BE4">
        <w:rPr>
          <w:lang w:eastAsia="en-GB"/>
        </w:rPr>
        <w:t>T</w:t>
      </w:r>
      <w:r w:rsidR="00863518">
        <w:rPr>
          <w:lang w:eastAsia="en-GB"/>
        </w:rPr>
        <w:t>heory</w:t>
      </w:r>
      <w:r w:rsidR="00184BE4">
        <w:rPr>
          <w:lang w:eastAsia="en-GB"/>
        </w:rPr>
        <w:t xml:space="preserve"> o</w:t>
      </w:r>
      <w:r w:rsidR="00622C90">
        <w:rPr>
          <w:lang w:eastAsia="en-GB"/>
        </w:rPr>
        <w:t>f</w:t>
      </w:r>
      <w:r w:rsidR="00184BE4">
        <w:rPr>
          <w:lang w:eastAsia="en-GB"/>
        </w:rPr>
        <w:t xml:space="preserve"> Social Support</w:t>
      </w:r>
      <w:r w:rsidR="00863518">
        <w:rPr>
          <w:lang w:eastAsia="en-GB"/>
        </w:rPr>
        <w:t xml:space="preserve"> and highli</w:t>
      </w:r>
      <w:r w:rsidR="006B5956">
        <w:rPr>
          <w:lang w:eastAsia="en-GB"/>
        </w:rPr>
        <w:t>ghted</w:t>
      </w:r>
      <w:r w:rsidR="00C642E1">
        <w:rPr>
          <w:lang w:eastAsia="en-GB"/>
        </w:rPr>
        <w:t xml:space="preserve"> </w:t>
      </w:r>
      <w:r w:rsidR="006901D2">
        <w:rPr>
          <w:lang w:eastAsia="en-GB"/>
        </w:rPr>
        <w:t xml:space="preserve">that </w:t>
      </w:r>
      <w:r w:rsidR="00636B5D">
        <w:rPr>
          <w:lang w:eastAsia="en-GB"/>
        </w:rPr>
        <w:t xml:space="preserve">it is vital to identify and target possible risk factors </w:t>
      </w:r>
      <w:r w:rsidR="00054507">
        <w:rPr>
          <w:lang w:eastAsia="en-GB"/>
        </w:rPr>
        <w:t xml:space="preserve">affecting the teachers’ wellbeing </w:t>
      </w:r>
      <w:r w:rsidR="00C642E1">
        <w:rPr>
          <w:lang w:eastAsia="en-GB"/>
        </w:rPr>
        <w:t>in everyday educational practice</w:t>
      </w:r>
      <w:r w:rsidR="00402F7B">
        <w:rPr>
          <w:lang w:eastAsia="en-GB"/>
        </w:rPr>
        <w:t xml:space="preserve">. </w:t>
      </w:r>
      <w:r w:rsidR="001441E4">
        <w:rPr>
          <w:lang w:eastAsia="en-GB"/>
        </w:rPr>
        <w:t xml:space="preserve">The Theory of Social Support is directly linked </w:t>
      </w:r>
      <w:r w:rsidR="00622C90">
        <w:rPr>
          <w:lang w:eastAsia="en-GB"/>
        </w:rPr>
        <w:t xml:space="preserve">to </w:t>
      </w:r>
      <w:r w:rsidR="001441E4">
        <w:rPr>
          <w:lang w:eastAsia="en-GB"/>
        </w:rPr>
        <w:t xml:space="preserve">and navigates the </w:t>
      </w:r>
      <w:r w:rsidR="00155D2C">
        <w:rPr>
          <w:lang w:eastAsia="en-GB"/>
        </w:rPr>
        <w:t>problem-focused</w:t>
      </w:r>
      <w:r w:rsidR="00D56C09">
        <w:rPr>
          <w:lang w:eastAsia="en-GB"/>
        </w:rPr>
        <w:t>, emotion-focused</w:t>
      </w:r>
      <w:r w:rsidR="00D97772">
        <w:rPr>
          <w:lang w:eastAsia="en-GB"/>
        </w:rPr>
        <w:t xml:space="preserve"> </w:t>
      </w:r>
      <w:r w:rsidR="00D56C09">
        <w:rPr>
          <w:lang w:eastAsia="en-GB"/>
        </w:rPr>
        <w:t xml:space="preserve">and supportive strategy </w:t>
      </w:r>
      <w:r w:rsidR="00A64B4A">
        <w:rPr>
          <w:lang w:eastAsia="en-GB"/>
        </w:rPr>
        <w:t xml:space="preserve">interventions </w:t>
      </w:r>
      <w:r w:rsidR="00AA1733">
        <w:rPr>
          <w:lang w:eastAsia="en-GB"/>
        </w:rPr>
        <w:t>i</w:t>
      </w:r>
      <w:r w:rsidR="00A232F2">
        <w:rPr>
          <w:lang w:eastAsia="en-GB"/>
        </w:rPr>
        <w:t xml:space="preserve">mplemented </w:t>
      </w:r>
      <w:r w:rsidR="00C642E1">
        <w:rPr>
          <w:lang w:eastAsia="en-GB"/>
        </w:rPr>
        <w:t>by individual school settings</w:t>
      </w:r>
      <w:r w:rsidR="006901D2">
        <w:rPr>
          <w:lang w:eastAsia="en-GB"/>
        </w:rPr>
        <w:t xml:space="preserve"> </w:t>
      </w:r>
      <w:r w:rsidR="001441E4">
        <w:rPr>
          <w:lang w:eastAsia="en-GB"/>
        </w:rPr>
        <w:t>in the UK</w:t>
      </w:r>
      <w:r w:rsidR="001D39BD">
        <w:rPr>
          <w:lang w:eastAsia="en-GB"/>
        </w:rPr>
        <w:t>.</w:t>
      </w:r>
      <w:r w:rsidR="00CE4271">
        <w:rPr>
          <w:lang w:eastAsia="en-GB"/>
        </w:rPr>
        <w:t xml:space="preserve"> </w:t>
      </w:r>
      <w:r w:rsidR="001D39BD">
        <w:rPr>
          <w:lang w:eastAsia="en-GB"/>
        </w:rPr>
        <w:t xml:space="preserve">Goldberg </w:t>
      </w:r>
      <w:r w:rsidR="001D39BD" w:rsidRPr="00D87FE8">
        <w:rPr>
          <w:i/>
          <w:iCs/>
          <w:lang w:eastAsia="en-GB"/>
        </w:rPr>
        <w:t>et al.</w:t>
      </w:r>
      <w:r w:rsidR="001D39BD">
        <w:rPr>
          <w:lang w:eastAsia="en-GB"/>
        </w:rPr>
        <w:t xml:space="preserve"> (2019) </w:t>
      </w:r>
      <w:r w:rsidR="00EC0564">
        <w:rPr>
          <w:lang w:eastAsia="en-GB"/>
        </w:rPr>
        <w:t>reasoned</w:t>
      </w:r>
      <w:r w:rsidR="00CE4271">
        <w:rPr>
          <w:lang w:eastAsia="en-GB"/>
        </w:rPr>
        <w:t xml:space="preserve"> and </w:t>
      </w:r>
      <w:r w:rsidR="001D39BD">
        <w:rPr>
          <w:lang w:eastAsia="en-GB"/>
        </w:rPr>
        <w:t>emphasized the importance of</w:t>
      </w:r>
      <w:r w:rsidR="00662B0D">
        <w:rPr>
          <w:lang w:eastAsia="en-GB"/>
        </w:rPr>
        <w:t xml:space="preserve"> investing in </w:t>
      </w:r>
      <w:r w:rsidR="008C421F">
        <w:rPr>
          <w:lang w:eastAsia="en-GB"/>
        </w:rPr>
        <w:t xml:space="preserve">complex </w:t>
      </w:r>
      <w:r w:rsidR="001D39BD">
        <w:rPr>
          <w:lang w:eastAsia="en-GB"/>
        </w:rPr>
        <w:t>monitor</w:t>
      </w:r>
      <w:r w:rsidR="00FB724A">
        <w:rPr>
          <w:lang w:eastAsia="en-GB"/>
        </w:rPr>
        <w:t>ing</w:t>
      </w:r>
      <w:r w:rsidR="00662B0D">
        <w:rPr>
          <w:lang w:eastAsia="en-GB"/>
        </w:rPr>
        <w:t xml:space="preserve"> systems and</w:t>
      </w:r>
      <w:r w:rsidR="00272E11">
        <w:rPr>
          <w:lang w:eastAsia="en-GB"/>
        </w:rPr>
        <w:t xml:space="preserve"> </w:t>
      </w:r>
      <w:r w:rsidR="002E2DAA">
        <w:rPr>
          <w:lang w:eastAsia="en-GB"/>
        </w:rPr>
        <w:t xml:space="preserve">expanding </w:t>
      </w:r>
      <w:r w:rsidR="001D39BD">
        <w:rPr>
          <w:lang w:eastAsia="en-GB"/>
        </w:rPr>
        <w:t>action</w:t>
      </w:r>
      <w:r w:rsidR="002E2DAA">
        <w:rPr>
          <w:lang w:eastAsia="en-GB"/>
        </w:rPr>
        <w:t>-</w:t>
      </w:r>
      <w:r w:rsidR="00272E11">
        <w:rPr>
          <w:lang w:eastAsia="en-GB"/>
        </w:rPr>
        <w:t xml:space="preserve">taking protocols that </w:t>
      </w:r>
      <w:r w:rsidR="002E2DAA">
        <w:rPr>
          <w:lang w:eastAsia="en-GB"/>
        </w:rPr>
        <w:t xml:space="preserve">will </w:t>
      </w:r>
      <w:r w:rsidR="00F7486A">
        <w:rPr>
          <w:lang w:eastAsia="en-GB"/>
        </w:rPr>
        <w:t xml:space="preserve">enable the </w:t>
      </w:r>
      <w:r w:rsidR="007062A6">
        <w:rPr>
          <w:lang w:eastAsia="en-GB"/>
        </w:rPr>
        <w:t xml:space="preserve">headteachers and senior leaders from individual institutions and school settings to </w:t>
      </w:r>
      <w:r w:rsidR="00462960">
        <w:rPr>
          <w:lang w:eastAsia="en-GB"/>
        </w:rPr>
        <w:t>identify</w:t>
      </w:r>
      <w:r w:rsidR="004C0F5C">
        <w:rPr>
          <w:lang w:eastAsia="en-GB"/>
        </w:rPr>
        <w:t xml:space="preserve"> and </w:t>
      </w:r>
      <w:r w:rsidR="008846C0">
        <w:rPr>
          <w:lang w:eastAsia="en-GB"/>
        </w:rPr>
        <w:t xml:space="preserve">support </w:t>
      </w:r>
      <w:r w:rsidR="005C61DA">
        <w:rPr>
          <w:lang w:eastAsia="en-GB"/>
        </w:rPr>
        <w:t xml:space="preserve">their staff members. </w:t>
      </w:r>
    </w:p>
    <w:p w14:paraId="11174D1B" w14:textId="77777777" w:rsidR="00331548" w:rsidRDefault="00331548" w:rsidP="001D39BD">
      <w:pPr>
        <w:spacing w:after="0" w:line="480" w:lineRule="auto"/>
        <w:rPr>
          <w:lang w:eastAsia="en-GB"/>
        </w:rPr>
      </w:pPr>
    </w:p>
    <w:p w14:paraId="19D8B3D3" w14:textId="77777777" w:rsidR="003854A6" w:rsidRDefault="003854A6" w:rsidP="001D39BD">
      <w:pPr>
        <w:spacing w:after="0" w:line="480" w:lineRule="auto"/>
        <w:rPr>
          <w:lang w:eastAsia="en-GB"/>
        </w:rPr>
      </w:pPr>
    </w:p>
    <w:p w14:paraId="0F97EBFE" w14:textId="4C4AD010" w:rsidR="00335A6E" w:rsidRDefault="00EC0564" w:rsidP="00AA1AB0">
      <w:pPr>
        <w:spacing w:after="0" w:line="480" w:lineRule="auto"/>
        <w:rPr>
          <w:lang w:eastAsia="en-GB"/>
        </w:rPr>
      </w:pPr>
      <w:r>
        <w:rPr>
          <w:lang w:eastAsia="en-GB"/>
        </w:rPr>
        <w:lastRenderedPageBreak/>
        <w:t>As stated above, s</w:t>
      </w:r>
      <w:r w:rsidR="00C55AF1">
        <w:rPr>
          <w:lang w:eastAsia="en-GB"/>
        </w:rPr>
        <w:t xml:space="preserve">uch </w:t>
      </w:r>
      <w:r w:rsidR="00A63757">
        <w:rPr>
          <w:lang w:eastAsia="en-GB"/>
        </w:rPr>
        <w:t xml:space="preserve">a </w:t>
      </w:r>
      <w:r w:rsidR="00C55AF1">
        <w:rPr>
          <w:lang w:eastAsia="en-GB"/>
        </w:rPr>
        <w:t xml:space="preserve">complex support system might enable </w:t>
      </w:r>
      <w:r w:rsidR="00A63757">
        <w:rPr>
          <w:lang w:eastAsia="en-GB"/>
        </w:rPr>
        <w:t xml:space="preserve">to </w:t>
      </w:r>
      <w:r w:rsidR="00C55AF1">
        <w:rPr>
          <w:lang w:eastAsia="en-GB"/>
        </w:rPr>
        <w:t xml:space="preserve">target </w:t>
      </w:r>
      <w:r w:rsidR="00A63757">
        <w:rPr>
          <w:lang w:eastAsia="en-GB"/>
        </w:rPr>
        <w:t xml:space="preserve">and </w:t>
      </w:r>
      <w:r w:rsidR="00C55AF1">
        <w:rPr>
          <w:lang w:eastAsia="en-GB"/>
        </w:rPr>
        <w:t>challenge promptly any</w:t>
      </w:r>
      <w:r w:rsidR="00B20F14">
        <w:rPr>
          <w:lang w:eastAsia="en-GB"/>
        </w:rPr>
        <w:t xml:space="preserve"> possible </w:t>
      </w:r>
      <w:r w:rsidR="008846C0">
        <w:rPr>
          <w:lang w:eastAsia="en-GB"/>
        </w:rPr>
        <w:t xml:space="preserve">contributory </w:t>
      </w:r>
      <w:r w:rsidR="00230932">
        <w:rPr>
          <w:lang w:eastAsia="en-GB"/>
        </w:rPr>
        <w:t>factors</w:t>
      </w:r>
      <w:r w:rsidR="008C421F">
        <w:rPr>
          <w:lang w:eastAsia="en-GB"/>
        </w:rPr>
        <w:t xml:space="preserve"> that are</w:t>
      </w:r>
      <w:r w:rsidR="00230932">
        <w:rPr>
          <w:lang w:eastAsia="en-GB"/>
        </w:rPr>
        <w:t xml:space="preserve"> affecting the teachers’ mental health, poor wellbeing </w:t>
      </w:r>
      <w:r w:rsidR="004C0F5C">
        <w:rPr>
          <w:lang w:eastAsia="en-GB"/>
        </w:rPr>
        <w:t>and</w:t>
      </w:r>
      <w:r w:rsidR="0046107F">
        <w:rPr>
          <w:lang w:eastAsia="en-GB"/>
        </w:rPr>
        <w:t xml:space="preserve"> in </w:t>
      </w:r>
      <w:r w:rsidR="009042BA">
        <w:rPr>
          <w:lang w:eastAsia="en-GB"/>
        </w:rPr>
        <w:t xml:space="preserve">the </w:t>
      </w:r>
      <w:r w:rsidR="0046107F">
        <w:rPr>
          <w:lang w:eastAsia="en-GB"/>
        </w:rPr>
        <w:t>long run the</w:t>
      </w:r>
      <w:r w:rsidR="004C0F5C">
        <w:rPr>
          <w:lang w:eastAsia="en-GB"/>
        </w:rPr>
        <w:t xml:space="preserve"> </w:t>
      </w:r>
      <w:r w:rsidR="00B20F14">
        <w:rPr>
          <w:lang w:eastAsia="en-GB"/>
        </w:rPr>
        <w:t xml:space="preserve">everyday </w:t>
      </w:r>
      <w:r w:rsidR="004C0F5C">
        <w:rPr>
          <w:lang w:eastAsia="en-GB"/>
        </w:rPr>
        <w:t xml:space="preserve">professional </w:t>
      </w:r>
      <w:r w:rsidR="00DF51F2">
        <w:rPr>
          <w:lang w:eastAsia="en-GB"/>
        </w:rPr>
        <w:t xml:space="preserve">teaching </w:t>
      </w:r>
      <w:r w:rsidR="004C0F5C">
        <w:rPr>
          <w:lang w:eastAsia="en-GB"/>
        </w:rPr>
        <w:t>practice</w:t>
      </w:r>
      <w:r w:rsidR="00DF51F2">
        <w:rPr>
          <w:lang w:eastAsia="en-GB"/>
        </w:rPr>
        <w:t>.</w:t>
      </w:r>
      <w:r w:rsidR="002B6481">
        <w:rPr>
          <w:lang w:eastAsia="en-GB"/>
        </w:rPr>
        <w:t xml:space="preserve"> </w:t>
      </w:r>
      <w:r w:rsidR="005745C6">
        <w:rPr>
          <w:lang w:eastAsia="en-GB"/>
        </w:rPr>
        <w:t>Therefore, t</w:t>
      </w:r>
      <w:r w:rsidR="00B40C30">
        <w:rPr>
          <w:lang w:eastAsia="en-GB"/>
        </w:rPr>
        <w:t xml:space="preserve">he current </w:t>
      </w:r>
      <w:r w:rsidR="00651301">
        <w:rPr>
          <w:lang w:eastAsia="en-GB"/>
        </w:rPr>
        <w:t xml:space="preserve">policies and regulations </w:t>
      </w:r>
      <w:r w:rsidR="00086799">
        <w:rPr>
          <w:lang w:eastAsia="en-GB"/>
        </w:rPr>
        <w:t xml:space="preserve">changes within the Curriculum for Wales 2023 and related wellbeing agenda demonstrated, that </w:t>
      </w:r>
      <w:r w:rsidR="006F2C7F">
        <w:rPr>
          <w:lang w:eastAsia="en-GB"/>
        </w:rPr>
        <w:t xml:space="preserve">the </w:t>
      </w:r>
      <w:r w:rsidR="002B6481">
        <w:rPr>
          <w:lang w:eastAsia="en-GB"/>
        </w:rPr>
        <w:t>Welsh Government (2023)</w:t>
      </w:r>
      <w:r w:rsidR="00B40C30">
        <w:rPr>
          <w:lang w:eastAsia="en-GB"/>
        </w:rPr>
        <w:t xml:space="preserve"> </w:t>
      </w:r>
      <w:r w:rsidR="005745C6">
        <w:rPr>
          <w:lang w:eastAsia="en-GB"/>
        </w:rPr>
        <w:t xml:space="preserve">recognised </w:t>
      </w:r>
      <w:r w:rsidR="006F1553">
        <w:rPr>
          <w:lang w:eastAsia="en-GB"/>
        </w:rPr>
        <w:t xml:space="preserve">the </w:t>
      </w:r>
      <w:r w:rsidR="001623BC">
        <w:rPr>
          <w:lang w:eastAsia="en-GB"/>
        </w:rPr>
        <w:t>importance</w:t>
      </w:r>
      <w:r w:rsidR="009F2D1E">
        <w:rPr>
          <w:lang w:eastAsia="en-GB"/>
        </w:rPr>
        <w:t xml:space="preserve"> of</w:t>
      </w:r>
      <w:r w:rsidR="001623BC">
        <w:rPr>
          <w:lang w:eastAsia="en-GB"/>
        </w:rPr>
        <w:t xml:space="preserve"> </w:t>
      </w:r>
      <w:r w:rsidR="00A04713">
        <w:rPr>
          <w:lang w:eastAsia="en-GB"/>
        </w:rPr>
        <w:t xml:space="preserve">further </w:t>
      </w:r>
      <w:r w:rsidR="001623BC">
        <w:rPr>
          <w:lang w:eastAsia="en-GB"/>
        </w:rPr>
        <w:t xml:space="preserve">complex </w:t>
      </w:r>
      <w:r w:rsidR="009F2D1E">
        <w:rPr>
          <w:lang w:eastAsia="en-GB"/>
        </w:rPr>
        <w:t xml:space="preserve">interventions in </w:t>
      </w:r>
      <w:r w:rsidR="00793915">
        <w:rPr>
          <w:lang w:eastAsia="en-GB"/>
        </w:rPr>
        <w:t xml:space="preserve">practical </w:t>
      </w:r>
      <w:r w:rsidR="001623BC">
        <w:rPr>
          <w:lang w:eastAsia="en-GB"/>
        </w:rPr>
        <w:t xml:space="preserve">support, promotion and statutory guidance required in </w:t>
      </w:r>
      <w:r w:rsidR="00A04713">
        <w:rPr>
          <w:lang w:eastAsia="en-GB"/>
        </w:rPr>
        <w:t xml:space="preserve">the </w:t>
      </w:r>
      <w:r w:rsidR="001623BC">
        <w:rPr>
          <w:lang w:eastAsia="en-GB"/>
        </w:rPr>
        <w:t xml:space="preserve">aim to </w:t>
      </w:r>
      <w:r w:rsidR="00A04713">
        <w:rPr>
          <w:lang w:eastAsia="en-GB"/>
        </w:rPr>
        <w:t>improve the mental health and wellbeing in education practice in Wales</w:t>
      </w:r>
      <w:r w:rsidR="00627F76">
        <w:rPr>
          <w:lang w:eastAsia="en-GB"/>
        </w:rPr>
        <w:t xml:space="preserve"> (HWBWG</w:t>
      </w:r>
      <w:r w:rsidR="000F5775">
        <w:rPr>
          <w:lang w:eastAsia="en-GB"/>
        </w:rPr>
        <w:t>, 2019; HWBWG, 2021</w:t>
      </w:r>
      <w:r w:rsidR="00627F76">
        <w:rPr>
          <w:lang w:eastAsia="en-GB"/>
        </w:rPr>
        <w:t>)</w:t>
      </w:r>
      <w:r w:rsidR="00A04713">
        <w:rPr>
          <w:lang w:eastAsia="en-GB"/>
        </w:rPr>
        <w:t>.</w:t>
      </w:r>
    </w:p>
    <w:p w14:paraId="61AD1187" w14:textId="77777777" w:rsidR="001A7C5F" w:rsidRDefault="001A7C5F" w:rsidP="000F5775">
      <w:pPr>
        <w:spacing w:after="0" w:line="240" w:lineRule="auto"/>
        <w:rPr>
          <w:lang w:eastAsia="en-GB"/>
        </w:rPr>
      </w:pPr>
    </w:p>
    <w:p w14:paraId="02D95060" w14:textId="77777777" w:rsidR="009F5DC0" w:rsidRDefault="009F5DC0" w:rsidP="000F5775">
      <w:pPr>
        <w:spacing w:after="0" w:line="240" w:lineRule="auto"/>
        <w:rPr>
          <w:lang w:eastAsia="en-GB"/>
        </w:rPr>
      </w:pPr>
    </w:p>
    <w:p w14:paraId="57A6CFAC" w14:textId="78BCE64D" w:rsidR="006C624E" w:rsidRDefault="00DF09C7" w:rsidP="00331548">
      <w:pPr>
        <w:spacing w:after="0" w:line="480" w:lineRule="auto"/>
        <w:rPr>
          <w:lang w:eastAsia="en-GB"/>
        </w:rPr>
      </w:pPr>
      <w:r>
        <w:rPr>
          <w:lang w:eastAsia="en-GB"/>
        </w:rPr>
        <w:t xml:space="preserve">However, </w:t>
      </w:r>
      <w:proofErr w:type="gramStart"/>
      <w:r>
        <w:rPr>
          <w:lang w:eastAsia="en-GB"/>
        </w:rPr>
        <w:t>Long</w:t>
      </w:r>
      <w:proofErr w:type="gramEnd"/>
      <w:r>
        <w:rPr>
          <w:lang w:eastAsia="en-GB"/>
        </w:rPr>
        <w:t xml:space="preserve"> </w:t>
      </w:r>
      <w:r w:rsidRPr="005E0940">
        <w:rPr>
          <w:i/>
          <w:iCs/>
          <w:lang w:eastAsia="en-GB"/>
        </w:rPr>
        <w:t>et al.</w:t>
      </w:r>
      <w:r>
        <w:rPr>
          <w:lang w:eastAsia="en-GB"/>
        </w:rPr>
        <w:t xml:space="preserve"> (2023) </w:t>
      </w:r>
      <w:r w:rsidR="003E4250">
        <w:rPr>
          <w:lang w:eastAsia="en-GB"/>
        </w:rPr>
        <w:t xml:space="preserve">and Thomas </w:t>
      </w:r>
      <w:r w:rsidR="003E4250" w:rsidRPr="003E4250">
        <w:rPr>
          <w:i/>
          <w:iCs/>
          <w:lang w:eastAsia="en-GB"/>
        </w:rPr>
        <w:t>et al.</w:t>
      </w:r>
      <w:r w:rsidR="003E4250">
        <w:rPr>
          <w:lang w:eastAsia="en-GB"/>
        </w:rPr>
        <w:t xml:space="preserve"> (2023) </w:t>
      </w:r>
      <w:r>
        <w:rPr>
          <w:lang w:eastAsia="en-GB"/>
        </w:rPr>
        <w:t>argue that within the majority of Welsh education and school settings is currently omitted the complex supportive structure navigating the right promotion of wellbeing and effective mental health support, especially, towards secondary school teachers in Wales. These statements above justify the necessity, importance and relevance of this topic and why the student author of this essay focuses on this contemporary issue within the Welsh Educational System (WES).</w:t>
      </w:r>
    </w:p>
    <w:p w14:paraId="7E783015" w14:textId="2CA965E3" w:rsidR="00331548" w:rsidRDefault="00331548" w:rsidP="00CE14C7">
      <w:pPr>
        <w:rPr>
          <w:lang w:eastAsia="en-GB"/>
        </w:rPr>
      </w:pPr>
    </w:p>
    <w:p w14:paraId="70FCDBC3" w14:textId="77777777" w:rsidR="009F5DC0" w:rsidRDefault="009F5DC0" w:rsidP="00CE14C7">
      <w:pPr>
        <w:rPr>
          <w:lang w:eastAsia="en-GB"/>
        </w:rPr>
      </w:pPr>
    </w:p>
    <w:p w14:paraId="12C6C7E5" w14:textId="15A1FAAB" w:rsidR="00604829" w:rsidRDefault="00604829" w:rsidP="009E5B41">
      <w:pPr>
        <w:pStyle w:val="Heading2"/>
        <w:rPr>
          <w:rFonts w:eastAsia="Times New Roman"/>
          <w:lang w:eastAsia="en-GB"/>
        </w:rPr>
      </w:pPr>
      <w:bookmarkStart w:id="9" w:name="_Ref161657532"/>
      <w:r w:rsidRPr="00604829">
        <w:rPr>
          <w:rFonts w:eastAsia="Times New Roman"/>
          <w:lang w:eastAsia="en-GB"/>
        </w:rPr>
        <w:t>2.3</w:t>
      </w:r>
      <w:r w:rsidRPr="00604829">
        <w:rPr>
          <w:rFonts w:eastAsia="Times New Roman"/>
          <w:bCs/>
          <w:lang w:eastAsia="en-GB"/>
        </w:rPr>
        <w:t xml:space="preserve"> </w:t>
      </w:r>
      <w:r w:rsidR="00EA0154">
        <w:rPr>
          <w:rFonts w:eastAsia="Times New Roman"/>
          <w:lang w:eastAsia="en-GB"/>
        </w:rPr>
        <w:t>RQ1 and Objective</w:t>
      </w:r>
      <w:r w:rsidR="009E5B41">
        <w:rPr>
          <w:rFonts w:eastAsia="Times New Roman"/>
          <w:lang w:eastAsia="en-GB"/>
        </w:rPr>
        <w:t>s</w:t>
      </w:r>
      <w:bookmarkEnd w:id="9"/>
    </w:p>
    <w:p w14:paraId="658B6EBC" w14:textId="77777777" w:rsidR="00841C1A" w:rsidRDefault="00841C1A" w:rsidP="00841C1A">
      <w:pPr>
        <w:rPr>
          <w:lang w:eastAsia="en-GB"/>
        </w:rPr>
      </w:pPr>
    </w:p>
    <w:p w14:paraId="3F51C0D4" w14:textId="47679EF7" w:rsidR="00EF0659" w:rsidRDefault="00472ACF" w:rsidP="00331548">
      <w:pPr>
        <w:spacing w:after="0" w:line="480" w:lineRule="auto"/>
        <w:rPr>
          <w:lang w:eastAsia="en-GB"/>
        </w:rPr>
      </w:pPr>
      <w:r>
        <w:rPr>
          <w:lang w:eastAsia="en-GB"/>
        </w:rPr>
        <w:t>To prompt the Research Question 1</w:t>
      </w:r>
      <w:r w:rsidR="00FA7E56">
        <w:rPr>
          <w:lang w:eastAsia="en-GB"/>
        </w:rPr>
        <w:t xml:space="preserve"> (RQ1)</w:t>
      </w:r>
      <w:r>
        <w:rPr>
          <w:lang w:eastAsia="en-GB"/>
        </w:rPr>
        <w:t xml:space="preserve">, </w:t>
      </w:r>
      <w:r w:rsidR="00FA7E56">
        <w:rPr>
          <w:lang w:eastAsia="en-GB"/>
        </w:rPr>
        <w:t>a</w:t>
      </w:r>
      <w:r w:rsidR="008B4DD3">
        <w:rPr>
          <w:lang w:eastAsia="en-GB"/>
        </w:rPr>
        <w:t>s introduced in</w:t>
      </w:r>
      <w:r w:rsidR="008B4DD3" w:rsidRPr="006D3C42">
        <w:rPr>
          <w:u w:val="single"/>
          <w:lang w:eastAsia="en-GB"/>
        </w:rPr>
        <w:t xml:space="preserve"> </w:t>
      </w:r>
      <w:r w:rsidR="008B4DD3" w:rsidRPr="006D3C42">
        <w:rPr>
          <w:u w:val="single"/>
          <w:lang w:eastAsia="en-GB"/>
        </w:rPr>
        <w:fldChar w:fldCharType="begin"/>
      </w:r>
      <w:r w:rsidR="008B4DD3" w:rsidRPr="006D3C42">
        <w:rPr>
          <w:u w:val="single"/>
          <w:lang w:eastAsia="en-GB"/>
        </w:rPr>
        <w:instrText xml:space="preserve"> REF _Ref161484798 \h </w:instrText>
      </w:r>
      <w:r w:rsidR="008B4DD3" w:rsidRPr="006D3C42">
        <w:rPr>
          <w:u w:val="single"/>
          <w:lang w:eastAsia="en-GB"/>
        </w:rPr>
      </w:r>
      <w:r w:rsidR="008B4DD3" w:rsidRPr="006D3C42">
        <w:rPr>
          <w:u w:val="single"/>
          <w:lang w:eastAsia="en-GB"/>
        </w:rPr>
        <w:fldChar w:fldCharType="separate"/>
      </w:r>
      <w:r w:rsidR="00C15F99">
        <w:rPr>
          <w:lang w:eastAsia="en-GB"/>
        </w:rPr>
        <w:t>Table 3</w:t>
      </w:r>
      <w:r w:rsidR="008B4DD3" w:rsidRPr="006D3C42">
        <w:rPr>
          <w:u w:val="single"/>
          <w:lang w:eastAsia="en-GB"/>
        </w:rPr>
        <w:fldChar w:fldCharType="end"/>
      </w:r>
      <w:r w:rsidR="006D3C42">
        <w:rPr>
          <w:lang w:eastAsia="en-GB"/>
        </w:rPr>
        <w:t xml:space="preserve">, </w:t>
      </w:r>
      <w:r>
        <w:rPr>
          <w:lang w:eastAsia="en-GB"/>
        </w:rPr>
        <w:t xml:space="preserve">the </w:t>
      </w:r>
      <w:r w:rsidR="006D3C42">
        <w:rPr>
          <w:lang w:eastAsia="en-GB"/>
        </w:rPr>
        <w:t>RQ</w:t>
      </w:r>
      <w:r>
        <w:rPr>
          <w:lang w:eastAsia="en-GB"/>
        </w:rPr>
        <w:t>1</w:t>
      </w:r>
      <w:r w:rsidR="006D3C42">
        <w:rPr>
          <w:lang w:eastAsia="en-GB"/>
        </w:rPr>
        <w:t xml:space="preserve"> has been set as follow</w:t>
      </w:r>
      <w:r w:rsidR="00F64859">
        <w:rPr>
          <w:lang w:eastAsia="en-GB"/>
        </w:rPr>
        <w:t>s</w:t>
      </w:r>
      <w:r w:rsidR="006D3C42">
        <w:rPr>
          <w:lang w:eastAsia="en-GB"/>
        </w:rPr>
        <w:t>:</w:t>
      </w:r>
      <w:r w:rsidR="009C335D" w:rsidRPr="009C335D">
        <w:rPr>
          <w:i/>
          <w:iCs/>
          <w:szCs w:val="24"/>
          <w:lang w:eastAsia="en-GB"/>
        </w:rPr>
        <w:t xml:space="preserve"> ‘</w:t>
      </w:r>
      <w:r w:rsidR="006D3C42" w:rsidRPr="009C335D">
        <w:rPr>
          <w:i/>
          <w:iCs/>
          <w:szCs w:val="24"/>
          <w:lang w:eastAsia="en-GB"/>
        </w:rPr>
        <w:t>Why is it important to promote and support the wellbeing of the under-research population of Secondary school teachers in Swansea</w:t>
      </w:r>
      <w:r w:rsidR="009C335D" w:rsidRPr="009C335D">
        <w:rPr>
          <w:i/>
          <w:iCs/>
          <w:szCs w:val="24"/>
          <w:lang w:eastAsia="en-GB"/>
        </w:rPr>
        <w:t>’</w:t>
      </w:r>
      <w:r w:rsidR="006D3C42" w:rsidRPr="009C335D">
        <w:rPr>
          <w:i/>
          <w:iCs/>
          <w:szCs w:val="24"/>
          <w:lang w:eastAsia="en-GB"/>
        </w:rPr>
        <w:t>?</w:t>
      </w:r>
      <w:r w:rsidR="009C335D">
        <w:rPr>
          <w:lang w:eastAsia="en-GB"/>
        </w:rPr>
        <w:t xml:space="preserve"> </w:t>
      </w:r>
    </w:p>
    <w:p w14:paraId="6D5EF6DD" w14:textId="77777777" w:rsidR="00EF0659" w:rsidRDefault="00EF0659" w:rsidP="00331548">
      <w:pPr>
        <w:spacing w:after="0" w:line="480" w:lineRule="auto"/>
        <w:rPr>
          <w:lang w:eastAsia="en-GB"/>
        </w:rPr>
      </w:pPr>
    </w:p>
    <w:p w14:paraId="4DF74D3C" w14:textId="77777777" w:rsidR="006A448C" w:rsidRDefault="006A448C" w:rsidP="00331548">
      <w:pPr>
        <w:spacing w:after="0" w:line="480" w:lineRule="auto"/>
        <w:rPr>
          <w:lang w:eastAsia="en-GB"/>
        </w:rPr>
      </w:pPr>
    </w:p>
    <w:p w14:paraId="1C51F90B" w14:textId="2642F270" w:rsidR="00250197" w:rsidRDefault="009C335D" w:rsidP="00331548">
      <w:pPr>
        <w:spacing w:after="0" w:line="480" w:lineRule="auto"/>
        <w:rPr>
          <w:lang w:eastAsia="en-GB"/>
        </w:rPr>
      </w:pPr>
      <w:r>
        <w:rPr>
          <w:lang w:eastAsia="en-GB"/>
        </w:rPr>
        <w:lastRenderedPageBreak/>
        <w:t xml:space="preserve">As indicated </w:t>
      </w:r>
      <w:r w:rsidR="001D08A8">
        <w:rPr>
          <w:lang w:eastAsia="en-GB"/>
        </w:rPr>
        <w:t xml:space="preserve">throughout this essay the chosen </w:t>
      </w:r>
      <w:r w:rsidR="0011482E">
        <w:rPr>
          <w:lang w:eastAsia="en-GB"/>
        </w:rPr>
        <w:t xml:space="preserve">themes and areas of interest emerged from the systematic check of </w:t>
      </w:r>
      <w:r w:rsidR="00FA7E56">
        <w:rPr>
          <w:lang w:eastAsia="en-GB"/>
        </w:rPr>
        <w:t xml:space="preserve">the 13 </w:t>
      </w:r>
      <w:r w:rsidR="0011482E">
        <w:rPr>
          <w:lang w:eastAsia="en-GB"/>
        </w:rPr>
        <w:t xml:space="preserve">individual literature sources selected for this literature review. </w:t>
      </w:r>
      <w:r w:rsidR="0011482E" w:rsidRPr="001F4E39">
        <w:rPr>
          <w:u w:val="single"/>
          <w:lang w:eastAsia="en-GB"/>
        </w:rPr>
        <w:fldChar w:fldCharType="begin"/>
      </w:r>
      <w:r w:rsidR="0011482E" w:rsidRPr="001F4E39">
        <w:rPr>
          <w:u w:val="single"/>
          <w:lang w:eastAsia="en-GB"/>
        </w:rPr>
        <w:instrText xml:space="preserve"> REF _Ref161933911 \h </w:instrText>
      </w:r>
      <w:r w:rsidR="0011482E">
        <w:rPr>
          <w:u w:val="single"/>
          <w:lang w:eastAsia="en-GB"/>
        </w:rPr>
        <w:instrText xml:space="preserve"> \* MERGEFORMAT </w:instrText>
      </w:r>
      <w:r w:rsidR="0011482E" w:rsidRPr="001F4E39">
        <w:rPr>
          <w:u w:val="single"/>
          <w:lang w:eastAsia="en-GB"/>
        </w:rPr>
      </w:r>
      <w:r w:rsidR="0011482E" w:rsidRPr="001F4E39">
        <w:rPr>
          <w:u w:val="single"/>
          <w:lang w:eastAsia="en-GB"/>
        </w:rPr>
        <w:fldChar w:fldCharType="separate"/>
      </w:r>
      <w:r w:rsidR="00C15F99" w:rsidRPr="00C15F99">
        <w:rPr>
          <w:u w:val="single"/>
          <w:lang w:eastAsia="en-GB"/>
        </w:rPr>
        <w:t>Appendix A</w:t>
      </w:r>
      <w:r w:rsidR="0011482E" w:rsidRPr="001F4E39">
        <w:rPr>
          <w:u w:val="single"/>
          <w:lang w:eastAsia="en-GB"/>
        </w:rPr>
        <w:fldChar w:fldCharType="end"/>
      </w:r>
      <w:r w:rsidR="0011482E">
        <w:rPr>
          <w:lang w:eastAsia="en-GB"/>
        </w:rPr>
        <w:t xml:space="preserve"> shows </w:t>
      </w:r>
      <w:r w:rsidR="001D08A8">
        <w:rPr>
          <w:lang w:eastAsia="en-GB"/>
        </w:rPr>
        <w:t xml:space="preserve">a brief </w:t>
      </w:r>
      <w:r w:rsidR="000D7C4D">
        <w:rPr>
          <w:lang w:eastAsia="en-GB"/>
        </w:rPr>
        <w:t xml:space="preserve">example of </w:t>
      </w:r>
      <w:r w:rsidR="0011482E">
        <w:rPr>
          <w:lang w:eastAsia="en-GB"/>
        </w:rPr>
        <w:t xml:space="preserve">the coding process </w:t>
      </w:r>
      <w:r w:rsidR="00EF0659">
        <w:rPr>
          <w:lang w:eastAsia="en-GB"/>
        </w:rPr>
        <w:t xml:space="preserve">of </w:t>
      </w:r>
      <w:r w:rsidR="00F64859">
        <w:rPr>
          <w:lang w:eastAsia="en-GB"/>
        </w:rPr>
        <w:t xml:space="preserve">the </w:t>
      </w:r>
      <w:r w:rsidR="0011482E">
        <w:rPr>
          <w:lang w:eastAsia="en-GB"/>
        </w:rPr>
        <w:t xml:space="preserve">main relevant themes identified within the peer-reviewed articles chosen </w:t>
      </w:r>
      <w:r w:rsidR="00FA7E56">
        <w:rPr>
          <w:lang w:eastAsia="en-GB"/>
        </w:rPr>
        <w:t>by the student researcher</w:t>
      </w:r>
      <w:r w:rsidR="0011482E">
        <w:rPr>
          <w:lang w:eastAsia="en-GB"/>
        </w:rPr>
        <w:t xml:space="preserve">. The table shows themes and areas of interest, that have been acknowledged as relevant and directly related to the research questions of the planned research discussed earlier in </w:t>
      </w:r>
      <w:r w:rsidR="0011482E" w:rsidRPr="004A1B50">
        <w:rPr>
          <w:u w:val="single"/>
          <w:lang w:eastAsia="en-GB"/>
        </w:rPr>
        <w:fldChar w:fldCharType="begin"/>
      </w:r>
      <w:r w:rsidR="0011482E" w:rsidRPr="004A1B50">
        <w:rPr>
          <w:u w:val="single"/>
          <w:lang w:eastAsia="en-GB"/>
        </w:rPr>
        <w:instrText xml:space="preserve"> REF _Ref161483863 \h </w:instrText>
      </w:r>
      <w:r w:rsidR="0011482E">
        <w:rPr>
          <w:u w:val="single"/>
          <w:lang w:eastAsia="en-GB"/>
        </w:rPr>
        <w:instrText xml:space="preserve"> \* MERGEFORMAT </w:instrText>
      </w:r>
      <w:r w:rsidR="0011482E" w:rsidRPr="004A1B50">
        <w:rPr>
          <w:u w:val="single"/>
          <w:lang w:eastAsia="en-GB"/>
        </w:rPr>
      </w:r>
      <w:r w:rsidR="0011482E" w:rsidRPr="004A1B50">
        <w:rPr>
          <w:u w:val="single"/>
          <w:lang w:eastAsia="en-GB"/>
        </w:rPr>
        <w:fldChar w:fldCharType="separate"/>
      </w:r>
      <w:r w:rsidR="00C15F99" w:rsidRPr="00C15F99">
        <w:rPr>
          <w:rFonts w:eastAsia="Times New Roman"/>
          <w:bCs/>
          <w:u w:val="single"/>
          <w:lang w:eastAsia="en-GB"/>
        </w:rPr>
        <w:t>1.3</w:t>
      </w:r>
      <w:r w:rsidR="00C15F99" w:rsidRPr="00C15F99">
        <w:rPr>
          <w:rFonts w:eastAsia="Times New Roman"/>
          <w:u w:val="single"/>
          <w:lang w:eastAsia="en-GB"/>
        </w:rPr>
        <w:t xml:space="preserve"> Research Aims and Research Questions</w:t>
      </w:r>
      <w:r w:rsidR="0011482E" w:rsidRPr="004A1B50">
        <w:rPr>
          <w:u w:val="single"/>
          <w:lang w:eastAsia="en-GB"/>
        </w:rPr>
        <w:fldChar w:fldCharType="end"/>
      </w:r>
      <w:r w:rsidR="0011482E">
        <w:rPr>
          <w:lang w:eastAsia="en-GB"/>
        </w:rPr>
        <w:t xml:space="preserve">. </w:t>
      </w:r>
    </w:p>
    <w:p w14:paraId="19973FCE" w14:textId="77777777" w:rsidR="00250197" w:rsidRDefault="00250197" w:rsidP="00AC729A">
      <w:pPr>
        <w:spacing w:after="0" w:line="360" w:lineRule="auto"/>
        <w:rPr>
          <w:lang w:eastAsia="en-GB"/>
        </w:rPr>
      </w:pPr>
    </w:p>
    <w:p w14:paraId="7A0B9958" w14:textId="46BE0209" w:rsidR="0011482E" w:rsidRDefault="00250197" w:rsidP="00331548">
      <w:pPr>
        <w:spacing w:after="0" w:line="480" w:lineRule="auto"/>
      </w:pPr>
      <w:r>
        <w:rPr>
          <w:lang w:eastAsia="en-GB"/>
        </w:rPr>
        <w:t>Further j</w:t>
      </w:r>
      <w:r w:rsidR="007C3579">
        <w:rPr>
          <w:lang w:eastAsia="en-GB"/>
        </w:rPr>
        <w:t xml:space="preserve">ustification of the identified key </w:t>
      </w:r>
      <w:r w:rsidR="0011482E">
        <w:rPr>
          <w:lang w:eastAsia="en-GB"/>
        </w:rPr>
        <w:t xml:space="preserve">themes will be discussed </w:t>
      </w:r>
      <w:r w:rsidR="0092216E">
        <w:rPr>
          <w:lang w:eastAsia="en-GB"/>
        </w:rPr>
        <w:t>next in more detail.</w:t>
      </w:r>
      <w:r w:rsidR="00046682">
        <w:rPr>
          <w:lang w:eastAsia="en-GB"/>
        </w:rPr>
        <w:t xml:space="preserve"> However, </w:t>
      </w:r>
      <w:r w:rsidR="00BB5D36">
        <w:rPr>
          <w:lang w:eastAsia="en-GB"/>
        </w:rPr>
        <w:t xml:space="preserve">this section will critically reflect on the identified </w:t>
      </w:r>
      <w:r w:rsidR="002406E6">
        <w:rPr>
          <w:lang w:eastAsia="en-GB"/>
        </w:rPr>
        <w:t>five</w:t>
      </w:r>
      <w:r w:rsidR="00BB5D36">
        <w:rPr>
          <w:lang w:eastAsia="en-GB"/>
        </w:rPr>
        <w:t xml:space="preserve"> key themes </w:t>
      </w:r>
      <w:r w:rsidR="008C137B">
        <w:rPr>
          <w:lang w:eastAsia="en-GB"/>
        </w:rPr>
        <w:t>that are directly linked to the chosen RQ1</w:t>
      </w:r>
      <w:r w:rsidR="002406E6">
        <w:rPr>
          <w:lang w:eastAsia="en-GB"/>
        </w:rPr>
        <w:t xml:space="preserve"> (</w:t>
      </w:r>
      <w:r w:rsidR="005C3FFA">
        <w:rPr>
          <w:lang w:eastAsia="en-GB"/>
        </w:rPr>
        <w:t>three</w:t>
      </w:r>
      <w:r w:rsidR="002406E6">
        <w:rPr>
          <w:lang w:eastAsia="en-GB"/>
        </w:rPr>
        <w:t xml:space="preserve"> key themes)</w:t>
      </w:r>
      <w:r w:rsidR="008C137B">
        <w:rPr>
          <w:lang w:eastAsia="en-GB"/>
        </w:rPr>
        <w:t xml:space="preserve"> and RQ2</w:t>
      </w:r>
      <w:r w:rsidR="002406E6">
        <w:rPr>
          <w:lang w:eastAsia="en-GB"/>
        </w:rPr>
        <w:t xml:space="preserve"> (</w:t>
      </w:r>
      <w:r w:rsidR="005C3FFA">
        <w:rPr>
          <w:lang w:eastAsia="en-GB"/>
        </w:rPr>
        <w:t>two key themes</w:t>
      </w:r>
      <w:r w:rsidR="002406E6">
        <w:rPr>
          <w:lang w:eastAsia="en-GB"/>
        </w:rPr>
        <w:t>)</w:t>
      </w:r>
      <w:r w:rsidR="008C137B">
        <w:rPr>
          <w:lang w:eastAsia="en-GB"/>
        </w:rPr>
        <w:t>. These themes addressed the main</w:t>
      </w:r>
      <w:r w:rsidR="00C330F4">
        <w:rPr>
          <w:lang w:eastAsia="en-GB"/>
        </w:rPr>
        <w:t xml:space="preserve"> topic focus of the planned research and provided relevant contribution</w:t>
      </w:r>
      <w:r w:rsidR="005C3978">
        <w:rPr>
          <w:lang w:eastAsia="en-GB"/>
        </w:rPr>
        <w:t>s</w:t>
      </w:r>
      <w:r w:rsidR="00C330F4">
        <w:rPr>
          <w:lang w:eastAsia="en-GB"/>
        </w:rPr>
        <w:t xml:space="preserve"> to the arguments built arou</w:t>
      </w:r>
      <w:r w:rsidR="009C2DE0">
        <w:rPr>
          <w:lang w:eastAsia="en-GB"/>
        </w:rPr>
        <w:t xml:space="preserve">nd the </w:t>
      </w:r>
      <w:r w:rsidR="009C2DE0">
        <w:t>highlighted gaps</w:t>
      </w:r>
      <w:r w:rsidR="002B2FCB">
        <w:t xml:space="preserve">, </w:t>
      </w:r>
      <w:r w:rsidR="009C2DE0">
        <w:t xml:space="preserve">perception, awareness and acceptance of contemporary issues related to the wellbeing phenomenon </w:t>
      </w:r>
      <w:r w:rsidR="001E7B7F">
        <w:t xml:space="preserve">within </w:t>
      </w:r>
      <w:r w:rsidR="005C3978">
        <w:t xml:space="preserve">the </w:t>
      </w:r>
      <w:r w:rsidR="001E7B7F">
        <w:t xml:space="preserve">current </w:t>
      </w:r>
      <w:r w:rsidR="009C2DE0">
        <w:t>Welsh Educational System (WES) (</w:t>
      </w:r>
      <w:r w:rsidR="0070584F">
        <w:t xml:space="preserve">Evans </w:t>
      </w:r>
      <w:r w:rsidR="0070584F" w:rsidRPr="0070584F">
        <w:rPr>
          <w:i/>
          <w:iCs/>
        </w:rPr>
        <w:t>et al.,</w:t>
      </w:r>
      <w:r w:rsidR="0070584F">
        <w:t xml:space="preserve"> 2022; </w:t>
      </w:r>
      <w:r w:rsidR="009C2DE0">
        <w:t xml:space="preserve">Long </w:t>
      </w:r>
      <w:r w:rsidR="009C2DE0" w:rsidRPr="0070584F">
        <w:rPr>
          <w:i/>
          <w:iCs/>
        </w:rPr>
        <w:t xml:space="preserve">et al., </w:t>
      </w:r>
      <w:r w:rsidR="009C2DE0">
        <w:t>2023; WG</w:t>
      </w:r>
      <w:r w:rsidR="002D2FCB">
        <w:t xml:space="preserve">, </w:t>
      </w:r>
      <w:r w:rsidR="009C2DE0">
        <w:t>2023)</w:t>
      </w:r>
      <w:r w:rsidR="0011609A">
        <w:t>.</w:t>
      </w:r>
    </w:p>
    <w:p w14:paraId="1D8DE9E6" w14:textId="77777777" w:rsidR="0011609A" w:rsidRDefault="0011609A" w:rsidP="00AC729A">
      <w:pPr>
        <w:spacing w:after="0" w:line="360" w:lineRule="auto"/>
      </w:pPr>
    </w:p>
    <w:p w14:paraId="031E29DD" w14:textId="509A4856" w:rsidR="00893329" w:rsidRPr="00841C1A" w:rsidRDefault="0011609A" w:rsidP="00331548">
      <w:pPr>
        <w:spacing w:after="0" w:line="480" w:lineRule="auto"/>
        <w:rPr>
          <w:lang w:eastAsia="en-GB"/>
        </w:rPr>
      </w:pPr>
      <w:r>
        <w:t xml:space="preserve">Moreover, this section will provide insightful debates and arguments </w:t>
      </w:r>
      <w:r w:rsidR="009A112C">
        <w:t xml:space="preserve">relevant to the chosen themes to </w:t>
      </w:r>
      <w:r w:rsidR="00A863CF">
        <w:t xml:space="preserve">critically reflect on and evaluate any possible correlation or </w:t>
      </w:r>
      <w:r w:rsidR="00904AFE">
        <w:t>agreements across the 13 chosen literature sources</w:t>
      </w:r>
      <w:r w:rsidR="00E65B87">
        <w:t xml:space="preserve"> </w:t>
      </w:r>
      <w:r w:rsidR="006A448C">
        <w:t>(</w:t>
      </w:r>
      <w:proofErr w:type="spellStart"/>
      <w:r w:rsidR="006A448C">
        <w:t>Biggam</w:t>
      </w:r>
      <w:proofErr w:type="spellEnd"/>
      <w:r w:rsidR="006A448C">
        <w:t>, 2021)</w:t>
      </w:r>
      <w:r w:rsidR="00904AFE">
        <w:t xml:space="preserve">. This might provide </w:t>
      </w:r>
      <w:r w:rsidR="005C3978">
        <w:t xml:space="preserve">an </w:t>
      </w:r>
      <w:r w:rsidR="007A0E92">
        <w:t>enhancing</w:t>
      </w:r>
      <w:r w:rsidR="00904AFE">
        <w:t xml:space="preserve"> </w:t>
      </w:r>
      <w:r w:rsidR="00D4531D">
        <w:t xml:space="preserve">yet brief understanding of the current perception and </w:t>
      </w:r>
      <w:r w:rsidR="00CD444B">
        <w:t xml:space="preserve">available interventions </w:t>
      </w:r>
      <w:r w:rsidR="002539FA">
        <w:t xml:space="preserve">directly linked to the </w:t>
      </w:r>
      <w:r w:rsidR="007A0E92">
        <w:rPr>
          <w:lang w:eastAsia="en-GB"/>
        </w:rPr>
        <w:t>promotion and support of wellbeing in secondary teaching practice</w:t>
      </w:r>
      <w:r w:rsidR="006A273D">
        <w:rPr>
          <w:lang w:eastAsia="en-GB"/>
        </w:rPr>
        <w:t xml:space="preserve"> </w:t>
      </w:r>
      <w:r w:rsidR="000675DB">
        <w:rPr>
          <w:lang w:eastAsia="en-GB"/>
        </w:rPr>
        <w:t xml:space="preserve">in Wales </w:t>
      </w:r>
      <w:r w:rsidR="006A273D">
        <w:rPr>
          <w:lang w:eastAsia="en-GB"/>
        </w:rPr>
        <w:t>(</w:t>
      </w:r>
      <w:r w:rsidR="000675DB">
        <w:rPr>
          <w:lang w:eastAsia="en-GB"/>
        </w:rPr>
        <w:t xml:space="preserve">Kidger </w:t>
      </w:r>
      <w:r w:rsidR="000675DB" w:rsidRPr="000675DB">
        <w:rPr>
          <w:i/>
          <w:iCs/>
          <w:lang w:eastAsia="en-GB"/>
        </w:rPr>
        <w:t>et al.,</w:t>
      </w:r>
      <w:r w:rsidR="000675DB">
        <w:rPr>
          <w:lang w:eastAsia="en-GB"/>
        </w:rPr>
        <w:t xml:space="preserve"> 2016; Long </w:t>
      </w:r>
      <w:r w:rsidR="000675DB" w:rsidRPr="000675DB">
        <w:rPr>
          <w:i/>
          <w:iCs/>
          <w:lang w:eastAsia="en-GB"/>
        </w:rPr>
        <w:t>et al.,</w:t>
      </w:r>
      <w:r w:rsidR="000675DB">
        <w:rPr>
          <w:lang w:eastAsia="en-GB"/>
        </w:rPr>
        <w:t xml:space="preserve"> 2023</w:t>
      </w:r>
      <w:r w:rsidR="006A273D">
        <w:rPr>
          <w:lang w:eastAsia="en-GB"/>
        </w:rPr>
        <w:t>)</w:t>
      </w:r>
      <w:r w:rsidR="007A0E92">
        <w:rPr>
          <w:lang w:eastAsia="en-GB"/>
        </w:rPr>
        <w:t xml:space="preserve">. </w:t>
      </w:r>
      <w:r w:rsidR="005D6790">
        <w:rPr>
          <w:lang w:eastAsia="en-GB"/>
        </w:rPr>
        <w:t xml:space="preserve">Lastly, the </w:t>
      </w:r>
      <w:r w:rsidR="00E9316C">
        <w:rPr>
          <w:lang w:eastAsia="en-GB"/>
        </w:rPr>
        <w:t>highlighted practical limitations</w:t>
      </w:r>
      <w:r w:rsidR="00E83724">
        <w:rPr>
          <w:lang w:eastAsia="en-GB"/>
        </w:rPr>
        <w:t xml:space="preserve"> </w:t>
      </w:r>
      <w:r w:rsidR="00E9316C">
        <w:rPr>
          <w:lang w:eastAsia="en-GB"/>
        </w:rPr>
        <w:t xml:space="preserve">related to the chosen topic might justify the </w:t>
      </w:r>
      <w:r w:rsidR="007A0E92">
        <w:rPr>
          <w:lang w:eastAsia="en-GB"/>
        </w:rPr>
        <w:t>importance and necessity of fu</w:t>
      </w:r>
      <w:r w:rsidR="00922617">
        <w:rPr>
          <w:lang w:eastAsia="en-GB"/>
        </w:rPr>
        <w:t>ture research and</w:t>
      </w:r>
      <w:r w:rsidR="007A0E92">
        <w:rPr>
          <w:lang w:eastAsia="en-GB"/>
        </w:rPr>
        <w:t xml:space="preserve"> </w:t>
      </w:r>
      <w:r w:rsidR="00AD2A54">
        <w:rPr>
          <w:lang w:eastAsia="en-GB"/>
        </w:rPr>
        <w:t xml:space="preserve">the </w:t>
      </w:r>
      <w:r w:rsidR="007A0E92">
        <w:rPr>
          <w:lang w:eastAsia="en-GB"/>
        </w:rPr>
        <w:t xml:space="preserve">promotion of wellbeing in </w:t>
      </w:r>
      <w:r w:rsidR="00AD2A54">
        <w:rPr>
          <w:lang w:eastAsia="en-GB"/>
        </w:rPr>
        <w:t>everyday educational practice in Wales (WG, 2023).</w:t>
      </w:r>
    </w:p>
    <w:p w14:paraId="43DB8551" w14:textId="5A73C93D" w:rsidR="009E5B41" w:rsidRDefault="00E43D21" w:rsidP="00E454C1">
      <w:pPr>
        <w:pStyle w:val="Heading3"/>
        <w:spacing w:before="0"/>
        <w:rPr>
          <w:lang w:eastAsia="en-GB"/>
        </w:rPr>
      </w:pPr>
      <w:r>
        <w:rPr>
          <w:lang w:eastAsia="en-GB"/>
        </w:rPr>
        <w:lastRenderedPageBreak/>
        <w:t xml:space="preserve">2.3.1 </w:t>
      </w:r>
      <w:r w:rsidR="009E5B41">
        <w:rPr>
          <w:lang w:eastAsia="en-GB"/>
        </w:rPr>
        <w:t xml:space="preserve">Key </w:t>
      </w:r>
      <w:r w:rsidR="00F50F3E">
        <w:rPr>
          <w:lang w:eastAsia="en-GB"/>
        </w:rPr>
        <w:t xml:space="preserve">Themes </w:t>
      </w:r>
    </w:p>
    <w:p w14:paraId="342E378F" w14:textId="77777777" w:rsidR="000828B3" w:rsidRPr="000828B3" w:rsidRDefault="000828B3" w:rsidP="000828B3">
      <w:pPr>
        <w:spacing w:after="0"/>
        <w:rPr>
          <w:lang w:eastAsia="en-GB"/>
        </w:rPr>
      </w:pPr>
    </w:p>
    <w:p w14:paraId="14FEF192" w14:textId="77777777" w:rsidR="00893329" w:rsidRDefault="00893329" w:rsidP="00E454C1">
      <w:pPr>
        <w:spacing w:after="0"/>
        <w:rPr>
          <w:lang w:eastAsia="en-GB"/>
        </w:rPr>
      </w:pPr>
    </w:p>
    <w:p w14:paraId="7780117F" w14:textId="6F239165" w:rsidR="00893329" w:rsidRDefault="00B31208" w:rsidP="00AD5426">
      <w:pPr>
        <w:spacing w:line="480" w:lineRule="auto"/>
        <w:rPr>
          <w:lang w:eastAsia="en-GB"/>
        </w:rPr>
      </w:pPr>
      <w:r>
        <w:rPr>
          <w:lang w:eastAsia="en-GB"/>
        </w:rPr>
        <w:t xml:space="preserve">The first identified key theme was labelled as </w:t>
      </w:r>
      <w:r w:rsidR="00893329" w:rsidRPr="00B31208">
        <w:rPr>
          <w:b/>
          <w:bCs/>
          <w:i/>
          <w:iCs/>
          <w:lang w:eastAsia="en-GB"/>
        </w:rPr>
        <w:t>Prevalence of Poor Wellbeing and Mental Health Issues in Secondary Schools in Wales</w:t>
      </w:r>
      <w:r w:rsidR="0010133D">
        <w:rPr>
          <w:lang w:eastAsia="en-GB"/>
        </w:rPr>
        <w:t>.</w:t>
      </w:r>
      <w:r w:rsidR="00A9466D">
        <w:rPr>
          <w:lang w:eastAsia="en-GB"/>
        </w:rPr>
        <w:t xml:space="preserve"> </w:t>
      </w:r>
      <w:r w:rsidR="008D7004">
        <w:rPr>
          <w:lang w:eastAsia="en-GB"/>
        </w:rPr>
        <w:t xml:space="preserve">According to </w:t>
      </w:r>
      <w:r w:rsidR="00DA5C55">
        <w:rPr>
          <w:lang w:eastAsia="en-GB"/>
        </w:rPr>
        <w:t xml:space="preserve">Harding </w:t>
      </w:r>
      <w:r w:rsidR="00DA5C55" w:rsidRPr="00DA5C55">
        <w:rPr>
          <w:i/>
          <w:iCs/>
          <w:lang w:eastAsia="en-GB"/>
        </w:rPr>
        <w:t>et al.</w:t>
      </w:r>
      <w:r w:rsidR="00DA5C55">
        <w:rPr>
          <w:lang w:eastAsia="en-GB"/>
        </w:rPr>
        <w:t xml:space="preserve"> (2019) and Perryman and Calvert</w:t>
      </w:r>
      <w:r w:rsidR="00E208BA">
        <w:rPr>
          <w:lang w:eastAsia="en-GB"/>
        </w:rPr>
        <w:t xml:space="preserve"> (2019)</w:t>
      </w:r>
      <w:r w:rsidR="00713040">
        <w:rPr>
          <w:lang w:eastAsia="en-GB"/>
        </w:rPr>
        <w:t>,</w:t>
      </w:r>
      <w:r w:rsidR="00E20E37">
        <w:rPr>
          <w:lang w:eastAsia="en-GB"/>
        </w:rPr>
        <w:t xml:space="preserve"> </w:t>
      </w:r>
      <w:r w:rsidR="00E06E2B">
        <w:rPr>
          <w:lang w:eastAsia="en-GB"/>
        </w:rPr>
        <w:t xml:space="preserve">the prevalence of mental health conditions and </w:t>
      </w:r>
      <w:r w:rsidR="0089098D">
        <w:rPr>
          <w:lang w:eastAsia="en-GB"/>
        </w:rPr>
        <w:t>poor wellbeing</w:t>
      </w:r>
      <w:r w:rsidR="00717035">
        <w:rPr>
          <w:lang w:eastAsia="en-GB"/>
        </w:rPr>
        <w:t xml:space="preserve"> among secondary teachers in </w:t>
      </w:r>
      <w:r w:rsidR="002F29C4">
        <w:rPr>
          <w:lang w:eastAsia="en-GB"/>
        </w:rPr>
        <w:t xml:space="preserve">the UK education </w:t>
      </w:r>
      <w:r w:rsidR="00717035">
        <w:rPr>
          <w:lang w:eastAsia="en-GB"/>
        </w:rPr>
        <w:t>force</w:t>
      </w:r>
      <w:r w:rsidR="0089098D">
        <w:rPr>
          <w:lang w:eastAsia="en-GB"/>
        </w:rPr>
        <w:t xml:space="preserve"> </w:t>
      </w:r>
      <w:r w:rsidR="00717035">
        <w:rPr>
          <w:lang w:eastAsia="en-GB"/>
        </w:rPr>
        <w:t xml:space="preserve">significantly increased in </w:t>
      </w:r>
      <w:r w:rsidR="00713040">
        <w:rPr>
          <w:lang w:eastAsia="en-GB"/>
        </w:rPr>
        <w:t xml:space="preserve">the </w:t>
      </w:r>
      <w:r w:rsidR="00717035">
        <w:rPr>
          <w:lang w:eastAsia="en-GB"/>
        </w:rPr>
        <w:t xml:space="preserve">past decade </w:t>
      </w:r>
      <w:r w:rsidR="00E208BA">
        <w:rPr>
          <w:lang w:eastAsia="en-GB"/>
        </w:rPr>
        <w:t xml:space="preserve">(Swindell </w:t>
      </w:r>
      <w:r w:rsidR="00E208BA" w:rsidRPr="00E20E37">
        <w:rPr>
          <w:i/>
          <w:iCs/>
          <w:lang w:eastAsia="en-GB"/>
        </w:rPr>
        <w:t>et al.,</w:t>
      </w:r>
      <w:r w:rsidR="00E20E37">
        <w:rPr>
          <w:lang w:eastAsia="en-GB"/>
        </w:rPr>
        <w:t xml:space="preserve"> 2023</w:t>
      </w:r>
      <w:r w:rsidR="00E208BA">
        <w:rPr>
          <w:lang w:eastAsia="en-GB"/>
        </w:rPr>
        <w:t>)</w:t>
      </w:r>
      <w:r w:rsidR="00E20E37">
        <w:rPr>
          <w:lang w:eastAsia="en-GB"/>
        </w:rPr>
        <w:t>.</w:t>
      </w:r>
      <w:r w:rsidR="00717035">
        <w:rPr>
          <w:lang w:eastAsia="en-GB"/>
        </w:rPr>
        <w:t xml:space="preserve"> This issue has been monitored world</w:t>
      </w:r>
      <w:r w:rsidR="00F7571B">
        <w:rPr>
          <w:lang w:eastAsia="en-GB"/>
        </w:rPr>
        <w:t>wide and</w:t>
      </w:r>
      <w:r w:rsidR="00397984">
        <w:rPr>
          <w:lang w:eastAsia="en-GB"/>
        </w:rPr>
        <w:t xml:space="preserve"> </w:t>
      </w:r>
      <w:r w:rsidR="00C016DC">
        <w:rPr>
          <w:lang w:eastAsia="en-GB"/>
        </w:rPr>
        <w:t>ha</w:t>
      </w:r>
      <w:r w:rsidR="00713040">
        <w:rPr>
          <w:lang w:eastAsia="en-GB"/>
        </w:rPr>
        <w:t>s</w:t>
      </w:r>
      <w:r w:rsidR="00C016DC">
        <w:rPr>
          <w:lang w:eastAsia="en-GB"/>
        </w:rPr>
        <w:t xml:space="preserve"> </w:t>
      </w:r>
      <w:r w:rsidR="00397984">
        <w:rPr>
          <w:lang w:eastAsia="en-GB"/>
        </w:rPr>
        <w:t>grow</w:t>
      </w:r>
      <w:r w:rsidR="00C016DC">
        <w:rPr>
          <w:lang w:eastAsia="en-GB"/>
        </w:rPr>
        <w:t>n</w:t>
      </w:r>
      <w:r w:rsidR="00397984">
        <w:rPr>
          <w:lang w:eastAsia="en-GB"/>
        </w:rPr>
        <w:t xml:space="preserve"> </w:t>
      </w:r>
      <w:r w:rsidR="002F29C4">
        <w:rPr>
          <w:lang w:eastAsia="en-GB"/>
        </w:rPr>
        <w:t xml:space="preserve">into </w:t>
      </w:r>
      <w:r w:rsidR="001E13DF">
        <w:rPr>
          <w:lang w:eastAsia="en-GB"/>
        </w:rPr>
        <w:t xml:space="preserve">a </w:t>
      </w:r>
      <w:r w:rsidR="002F29C4">
        <w:rPr>
          <w:lang w:eastAsia="en-GB"/>
        </w:rPr>
        <w:t xml:space="preserve">contemporary global phenomenon affecting professionals and individuals no matter on </w:t>
      </w:r>
      <w:r w:rsidR="00395B95">
        <w:rPr>
          <w:lang w:eastAsia="en-GB"/>
        </w:rPr>
        <w:t xml:space="preserve">nationality or profession. </w:t>
      </w:r>
      <w:r w:rsidR="00755E82">
        <w:rPr>
          <w:lang w:eastAsia="en-GB"/>
        </w:rPr>
        <w:t>H</w:t>
      </w:r>
      <w:r w:rsidR="006D1339">
        <w:rPr>
          <w:lang w:eastAsia="en-GB"/>
        </w:rPr>
        <w:t xml:space="preserve">WB Welsh Government (2021) agree with the </w:t>
      </w:r>
      <w:r w:rsidR="005931EF">
        <w:rPr>
          <w:lang w:eastAsia="en-GB"/>
        </w:rPr>
        <w:t xml:space="preserve">growing issue regarding the poor work-life balance and possible impact on </w:t>
      </w:r>
      <w:r w:rsidR="001E13DF">
        <w:rPr>
          <w:lang w:eastAsia="en-GB"/>
        </w:rPr>
        <w:t xml:space="preserve">the </w:t>
      </w:r>
      <w:r w:rsidR="005931EF">
        <w:rPr>
          <w:lang w:eastAsia="en-GB"/>
        </w:rPr>
        <w:t>quality of delivered curriculum towards students</w:t>
      </w:r>
      <w:r w:rsidR="00AB5351">
        <w:rPr>
          <w:lang w:eastAsia="en-GB"/>
        </w:rPr>
        <w:t xml:space="preserve">. Long </w:t>
      </w:r>
      <w:r w:rsidR="00AB5351" w:rsidRPr="00F41106">
        <w:rPr>
          <w:i/>
          <w:iCs/>
          <w:lang w:eastAsia="en-GB"/>
        </w:rPr>
        <w:t>et al.</w:t>
      </w:r>
      <w:r w:rsidR="00AB5351">
        <w:rPr>
          <w:lang w:eastAsia="en-GB"/>
        </w:rPr>
        <w:t xml:space="preserve"> (2023) and Thomas </w:t>
      </w:r>
      <w:r w:rsidR="00AB5351" w:rsidRPr="00F41106">
        <w:rPr>
          <w:i/>
          <w:iCs/>
          <w:lang w:eastAsia="en-GB"/>
        </w:rPr>
        <w:t>et al.</w:t>
      </w:r>
      <w:r w:rsidR="00AB5351">
        <w:rPr>
          <w:lang w:eastAsia="en-GB"/>
        </w:rPr>
        <w:t xml:space="preserve"> (2023) highlighted the possible prac</w:t>
      </w:r>
      <w:r w:rsidR="00306647">
        <w:rPr>
          <w:lang w:eastAsia="en-GB"/>
        </w:rPr>
        <w:t>tical issues related to ascending long</w:t>
      </w:r>
      <w:r w:rsidR="001E13DF">
        <w:rPr>
          <w:lang w:eastAsia="en-GB"/>
        </w:rPr>
        <w:t>-</w:t>
      </w:r>
      <w:r w:rsidR="00306647">
        <w:rPr>
          <w:lang w:eastAsia="en-GB"/>
        </w:rPr>
        <w:t xml:space="preserve">term illness among professionals in </w:t>
      </w:r>
      <w:r w:rsidR="001E13DF">
        <w:rPr>
          <w:lang w:eastAsia="en-GB"/>
        </w:rPr>
        <w:t xml:space="preserve">the </w:t>
      </w:r>
      <w:r w:rsidR="00FA2830">
        <w:rPr>
          <w:lang w:eastAsia="en-GB"/>
        </w:rPr>
        <w:t xml:space="preserve">Welsh Education System (WES) and the link to increased </w:t>
      </w:r>
      <w:r w:rsidR="001D4F40">
        <w:rPr>
          <w:lang w:eastAsia="en-GB"/>
        </w:rPr>
        <w:t xml:space="preserve">work absence, </w:t>
      </w:r>
      <w:r w:rsidR="001A6BA4">
        <w:rPr>
          <w:lang w:eastAsia="en-GB"/>
        </w:rPr>
        <w:t xml:space="preserve">leading to </w:t>
      </w:r>
      <w:r w:rsidR="001D4F40">
        <w:rPr>
          <w:lang w:eastAsia="en-GB"/>
        </w:rPr>
        <w:t>insufficient</w:t>
      </w:r>
      <w:r w:rsidR="00247822">
        <w:rPr>
          <w:lang w:eastAsia="en-GB"/>
        </w:rPr>
        <w:t xml:space="preserve"> delivery of </w:t>
      </w:r>
      <w:r w:rsidR="001A6BA4">
        <w:rPr>
          <w:lang w:eastAsia="en-GB"/>
        </w:rPr>
        <w:t>the New Welsh Curriculum</w:t>
      </w:r>
      <w:r w:rsidR="00560DBF">
        <w:rPr>
          <w:lang w:eastAsia="en-GB"/>
        </w:rPr>
        <w:t xml:space="preserve"> legislation</w:t>
      </w:r>
      <w:r w:rsidR="001A6BA4">
        <w:rPr>
          <w:lang w:eastAsia="en-GB"/>
        </w:rPr>
        <w:t>.</w:t>
      </w:r>
    </w:p>
    <w:p w14:paraId="1F2D6EF8" w14:textId="77777777" w:rsidR="0010133D" w:rsidRPr="0010133D" w:rsidRDefault="0010133D" w:rsidP="00E454C1">
      <w:pPr>
        <w:spacing w:after="0"/>
        <w:rPr>
          <w:lang w:eastAsia="en-GB"/>
        </w:rPr>
      </w:pPr>
    </w:p>
    <w:p w14:paraId="2419B022" w14:textId="4126F8C9" w:rsidR="000828B3" w:rsidRDefault="0010133D" w:rsidP="000828B3">
      <w:pPr>
        <w:spacing w:line="480" w:lineRule="auto"/>
        <w:rPr>
          <w:lang w:eastAsia="en-GB"/>
        </w:rPr>
      </w:pPr>
      <w:r>
        <w:rPr>
          <w:lang w:eastAsia="en-GB"/>
        </w:rPr>
        <w:t xml:space="preserve">The second identified theme was labelled as </w:t>
      </w:r>
      <w:r w:rsidR="00893329" w:rsidRPr="0010133D">
        <w:rPr>
          <w:b/>
          <w:bCs/>
          <w:i/>
          <w:iCs/>
          <w:lang w:eastAsia="en-GB"/>
        </w:rPr>
        <w:t>Risk Factors in Education Practice in Wales</w:t>
      </w:r>
      <w:r w:rsidR="0094351C">
        <w:rPr>
          <w:b/>
          <w:bCs/>
          <w:i/>
          <w:iCs/>
          <w:lang w:eastAsia="en-GB"/>
        </w:rPr>
        <w:t xml:space="preserve">. </w:t>
      </w:r>
      <w:r w:rsidR="0094351C">
        <w:rPr>
          <w:lang w:eastAsia="en-GB"/>
        </w:rPr>
        <w:t>As indicated throughout this essay, there has been i</w:t>
      </w:r>
      <w:r w:rsidR="00DB277E">
        <w:rPr>
          <w:lang w:eastAsia="en-GB"/>
        </w:rPr>
        <w:t xml:space="preserve">dentified a number of practical risk factors affecting everyday teaching </w:t>
      </w:r>
      <w:r w:rsidR="005359FA">
        <w:rPr>
          <w:lang w:eastAsia="en-GB"/>
        </w:rPr>
        <w:t>and educational practice not only in Wales but worldwide as well</w:t>
      </w:r>
      <w:r w:rsidR="000B74E9">
        <w:rPr>
          <w:lang w:eastAsia="en-GB"/>
        </w:rPr>
        <w:t xml:space="preserve"> (Bakker and </w:t>
      </w:r>
      <w:r w:rsidR="00A25F17">
        <w:rPr>
          <w:lang w:eastAsia="en-GB"/>
        </w:rPr>
        <w:t>Bal, 2010</w:t>
      </w:r>
      <w:r w:rsidR="000630B0">
        <w:rPr>
          <w:lang w:eastAsia="en-GB"/>
        </w:rPr>
        <w:t>; Szabo and Jagodics, 2024</w:t>
      </w:r>
      <w:r w:rsidR="000B74E9">
        <w:rPr>
          <w:lang w:eastAsia="en-GB"/>
        </w:rPr>
        <w:t>)</w:t>
      </w:r>
      <w:r w:rsidR="005359FA">
        <w:rPr>
          <w:lang w:eastAsia="en-GB"/>
        </w:rPr>
        <w:t>.</w:t>
      </w:r>
      <w:r w:rsidR="00F74E48">
        <w:rPr>
          <w:lang w:eastAsia="en-GB"/>
        </w:rPr>
        <w:t xml:space="preserve"> </w:t>
      </w:r>
      <w:r w:rsidR="00DD5415">
        <w:rPr>
          <w:lang w:eastAsia="en-GB"/>
        </w:rPr>
        <w:t>For example, presentee</w:t>
      </w:r>
      <w:r w:rsidR="00137748">
        <w:rPr>
          <w:lang w:eastAsia="en-GB"/>
        </w:rPr>
        <w:t xml:space="preserve">ism, professional burnout, </w:t>
      </w:r>
      <w:r w:rsidR="0051767B">
        <w:rPr>
          <w:lang w:eastAsia="en-GB"/>
        </w:rPr>
        <w:t xml:space="preserve">or </w:t>
      </w:r>
      <w:r w:rsidR="007248EF">
        <w:rPr>
          <w:lang w:eastAsia="en-GB"/>
        </w:rPr>
        <w:t>teacher-student re</w:t>
      </w:r>
      <w:r w:rsidR="0051767B">
        <w:rPr>
          <w:lang w:eastAsia="en-GB"/>
        </w:rPr>
        <w:t>la</w:t>
      </w:r>
      <w:r w:rsidR="007248EF">
        <w:rPr>
          <w:lang w:eastAsia="en-GB"/>
        </w:rPr>
        <w:t>tions</w:t>
      </w:r>
      <w:r w:rsidR="0051767B">
        <w:rPr>
          <w:lang w:eastAsia="en-GB"/>
        </w:rPr>
        <w:t xml:space="preserve">hips. </w:t>
      </w:r>
      <w:r w:rsidR="00F74E48">
        <w:rPr>
          <w:lang w:eastAsia="en-GB"/>
        </w:rPr>
        <w:t>Due to the wor</w:t>
      </w:r>
      <w:r w:rsidR="00EE16E0">
        <w:rPr>
          <w:lang w:eastAsia="en-GB"/>
        </w:rPr>
        <w:t>d</w:t>
      </w:r>
      <w:r w:rsidR="00F74E48">
        <w:rPr>
          <w:lang w:eastAsia="en-GB"/>
        </w:rPr>
        <w:t xml:space="preserve"> count limitation</w:t>
      </w:r>
      <w:r w:rsidR="00A66F23">
        <w:rPr>
          <w:lang w:eastAsia="en-GB"/>
        </w:rPr>
        <w:t>,</w:t>
      </w:r>
      <w:r w:rsidR="00F74E48">
        <w:rPr>
          <w:lang w:eastAsia="en-GB"/>
        </w:rPr>
        <w:t xml:space="preserve"> this essay focused ex</w:t>
      </w:r>
      <w:r w:rsidR="0087645A">
        <w:rPr>
          <w:lang w:eastAsia="en-GB"/>
        </w:rPr>
        <w:t xml:space="preserve">clusively on negative factors related to professional practice, and </w:t>
      </w:r>
      <w:r w:rsidR="00060895">
        <w:rPr>
          <w:lang w:eastAsia="en-GB"/>
        </w:rPr>
        <w:t xml:space="preserve">consciously </w:t>
      </w:r>
      <w:r w:rsidR="0087645A">
        <w:rPr>
          <w:lang w:eastAsia="en-GB"/>
        </w:rPr>
        <w:t xml:space="preserve">excluded the personal, individual and family factors, </w:t>
      </w:r>
      <w:r w:rsidR="004C3128">
        <w:rPr>
          <w:lang w:eastAsia="en-GB"/>
        </w:rPr>
        <w:t>which</w:t>
      </w:r>
      <w:r w:rsidR="0087645A">
        <w:rPr>
          <w:lang w:eastAsia="en-GB"/>
        </w:rPr>
        <w:t xml:space="preserve"> </w:t>
      </w:r>
      <w:r w:rsidR="00C917C7">
        <w:rPr>
          <w:lang w:eastAsia="en-GB"/>
        </w:rPr>
        <w:t xml:space="preserve">can contain </w:t>
      </w:r>
      <w:r w:rsidR="004C3128">
        <w:rPr>
          <w:lang w:eastAsia="en-GB"/>
        </w:rPr>
        <w:t xml:space="preserve">an </w:t>
      </w:r>
      <w:r w:rsidR="00C917C7">
        <w:rPr>
          <w:lang w:eastAsia="en-GB"/>
        </w:rPr>
        <w:t xml:space="preserve">unlimited, extensive and exhausting list of possible risk factors that affect </w:t>
      </w:r>
      <w:r w:rsidR="004C3128">
        <w:rPr>
          <w:lang w:eastAsia="en-GB"/>
        </w:rPr>
        <w:t xml:space="preserve">the </w:t>
      </w:r>
      <w:r w:rsidR="00A536EA">
        <w:rPr>
          <w:lang w:eastAsia="en-GB"/>
        </w:rPr>
        <w:t xml:space="preserve">level of wellbeing and mental health </w:t>
      </w:r>
      <w:r w:rsidR="00E534F0">
        <w:rPr>
          <w:lang w:eastAsia="en-GB"/>
        </w:rPr>
        <w:t>condition of individuals</w:t>
      </w:r>
      <w:r w:rsidR="00A536EA">
        <w:rPr>
          <w:lang w:eastAsia="en-GB"/>
        </w:rPr>
        <w:t xml:space="preserve">. </w:t>
      </w:r>
    </w:p>
    <w:p w14:paraId="4A10F3F9" w14:textId="5B81D2DF" w:rsidR="00AD5426" w:rsidRDefault="009D6E03" w:rsidP="002478C4">
      <w:pPr>
        <w:spacing w:after="0" w:line="480" w:lineRule="auto"/>
        <w:rPr>
          <w:lang w:eastAsia="en-GB"/>
        </w:rPr>
      </w:pPr>
      <w:r>
        <w:rPr>
          <w:lang w:eastAsia="en-GB"/>
        </w:rPr>
        <w:lastRenderedPageBreak/>
        <w:t>Therefore</w:t>
      </w:r>
      <w:r w:rsidR="00641001">
        <w:rPr>
          <w:lang w:eastAsia="en-GB"/>
        </w:rPr>
        <w:t>,</w:t>
      </w:r>
      <w:r w:rsidR="00977444">
        <w:rPr>
          <w:lang w:eastAsia="en-GB"/>
        </w:rPr>
        <w:t xml:space="preserve"> </w:t>
      </w:r>
      <w:r w:rsidR="00B82E64">
        <w:rPr>
          <w:lang w:eastAsia="en-GB"/>
        </w:rPr>
        <w:t xml:space="preserve">Harding </w:t>
      </w:r>
      <w:r w:rsidR="00B82E64" w:rsidRPr="00616829">
        <w:rPr>
          <w:i/>
          <w:iCs/>
          <w:lang w:eastAsia="en-GB"/>
        </w:rPr>
        <w:t>et al.</w:t>
      </w:r>
      <w:r w:rsidR="00B82E64">
        <w:rPr>
          <w:lang w:eastAsia="en-GB"/>
        </w:rPr>
        <w:t xml:space="preserve"> (2019) and Evans </w:t>
      </w:r>
      <w:r w:rsidR="00B82E64" w:rsidRPr="00616829">
        <w:rPr>
          <w:i/>
          <w:iCs/>
          <w:lang w:eastAsia="en-GB"/>
        </w:rPr>
        <w:t>et al.</w:t>
      </w:r>
      <w:r w:rsidR="00B82E64">
        <w:rPr>
          <w:lang w:eastAsia="en-GB"/>
        </w:rPr>
        <w:t xml:space="preserve"> (2022)</w:t>
      </w:r>
      <w:r>
        <w:rPr>
          <w:lang w:eastAsia="en-GB"/>
        </w:rPr>
        <w:t xml:space="preserve"> </w:t>
      </w:r>
      <w:r w:rsidR="00F816BF">
        <w:rPr>
          <w:lang w:eastAsia="en-GB"/>
        </w:rPr>
        <w:t xml:space="preserve">highlighted the complex interrelated factors affecting teachers in their professional practice </w:t>
      </w:r>
      <w:r>
        <w:rPr>
          <w:lang w:eastAsia="en-GB"/>
        </w:rPr>
        <w:t xml:space="preserve">for example, </w:t>
      </w:r>
      <w:r w:rsidR="00515FF1">
        <w:rPr>
          <w:lang w:eastAsia="en-GB"/>
        </w:rPr>
        <w:t>extensive</w:t>
      </w:r>
      <w:r w:rsidR="009E7BBA">
        <w:rPr>
          <w:lang w:eastAsia="en-GB"/>
        </w:rPr>
        <w:t xml:space="preserve"> workload, </w:t>
      </w:r>
      <w:r w:rsidR="00515FF1">
        <w:rPr>
          <w:lang w:eastAsia="en-GB"/>
        </w:rPr>
        <w:t xml:space="preserve">increased </w:t>
      </w:r>
      <w:r w:rsidR="009E7BBA">
        <w:rPr>
          <w:lang w:eastAsia="en-GB"/>
        </w:rPr>
        <w:t xml:space="preserve">long </w:t>
      </w:r>
      <w:r w:rsidR="00252421">
        <w:rPr>
          <w:lang w:eastAsia="en-GB"/>
        </w:rPr>
        <w:t xml:space="preserve">working </w:t>
      </w:r>
      <w:r w:rsidR="009E7BBA">
        <w:rPr>
          <w:lang w:eastAsia="en-GB"/>
        </w:rPr>
        <w:t>hours,</w:t>
      </w:r>
      <w:r w:rsidR="00252421">
        <w:rPr>
          <w:lang w:eastAsia="en-GB"/>
        </w:rPr>
        <w:t xml:space="preserve"> loan-working, or</w:t>
      </w:r>
      <w:r w:rsidR="009E7BBA">
        <w:rPr>
          <w:lang w:eastAsia="en-GB"/>
        </w:rPr>
        <w:t xml:space="preserve"> </w:t>
      </w:r>
      <w:r w:rsidR="002B4B5D">
        <w:rPr>
          <w:lang w:eastAsia="en-GB"/>
        </w:rPr>
        <w:t>pressure related to performativity and challenges related to social relationships among staff members</w:t>
      </w:r>
      <w:r>
        <w:rPr>
          <w:lang w:eastAsia="en-GB"/>
        </w:rPr>
        <w:t xml:space="preserve"> (Ball, 2021)</w:t>
      </w:r>
      <w:r w:rsidR="00571277">
        <w:rPr>
          <w:lang w:eastAsia="en-GB"/>
        </w:rPr>
        <w:t xml:space="preserve">. </w:t>
      </w:r>
      <w:r w:rsidR="00ED000B">
        <w:rPr>
          <w:lang w:eastAsia="en-GB"/>
        </w:rPr>
        <w:t>However, Swinde</w:t>
      </w:r>
      <w:r w:rsidR="00D75D22">
        <w:rPr>
          <w:lang w:eastAsia="en-GB"/>
        </w:rPr>
        <w:t xml:space="preserve">ll </w:t>
      </w:r>
      <w:r w:rsidR="00D75D22" w:rsidRPr="00616829">
        <w:rPr>
          <w:i/>
          <w:iCs/>
          <w:lang w:eastAsia="en-GB"/>
        </w:rPr>
        <w:t>et al.</w:t>
      </w:r>
      <w:r w:rsidR="00D75D22">
        <w:rPr>
          <w:lang w:eastAsia="en-GB"/>
        </w:rPr>
        <w:t xml:space="preserve"> (2023) argue that there </w:t>
      </w:r>
      <w:r w:rsidR="00B576A5">
        <w:rPr>
          <w:lang w:eastAsia="en-GB"/>
        </w:rPr>
        <w:t>occur</w:t>
      </w:r>
      <w:r w:rsidR="00D75D22">
        <w:rPr>
          <w:lang w:eastAsia="en-GB"/>
        </w:rPr>
        <w:t xml:space="preserve"> practical issues related to </w:t>
      </w:r>
      <w:r w:rsidR="0094654D">
        <w:rPr>
          <w:lang w:eastAsia="en-GB"/>
        </w:rPr>
        <w:t xml:space="preserve">possible risk factors such as </w:t>
      </w:r>
      <w:r w:rsidR="0094654D" w:rsidRPr="00571277">
        <w:rPr>
          <w:i/>
          <w:iCs/>
          <w:lang w:eastAsia="en-GB"/>
        </w:rPr>
        <w:t>Extrinsic Factors</w:t>
      </w:r>
      <w:r w:rsidR="0094654D">
        <w:rPr>
          <w:lang w:eastAsia="en-GB"/>
        </w:rPr>
        <w:t xml:space="preserve"> </w:t>
      </w:r>
      <w:r w:rsidR="00571277">
        <w:rPr>
          <w:lang w:eastAsia="en-GB"/>
        </w:rPr>
        <w:t>related</w:t>
      </w:r>
      <w:r w:rsidR="001E180A">
        <w:rPr>
          <w:lang w:eastAsia="en-GB"/>
        </w:rPr>
        <w:t xml:space="preserve"> to</w:t>
      </w:r>
      <w:r w:rsidR="00C15A03">
        <w:rPr>
          <w:lang w:eastAsia="en-GB"/>
        </w:rPr>
        <w:t xml:space="preserve"> </w:t>
      </w:r>
      <w:r w:rsidR="009130B6">
        <w:rPr>
          <w:lang w:eastAsia="en-GB"/>
        </w:rPr>
        <w:t xml:space="preserve">the </w:t>
      </w:r>
      <w:r w:rsidR="00C15A03">
        <w:rPr>
          <w:lang w:eastAsia="en-GB"/>
        </w:rPr>
        <w:t xml:space="preserve">connection between staff members and senior leaders to establish </w:t>
      </w:r>
      <w:r w:rsidR="009E7BBA">
        <w:rPr>
          <w:lang w:eastAsia="en-GB"/>
        </w:rPr>
        <w:t>support and further interventions in recognition of mental health support within educational institution</w:t>
      </w:r>
      <w:r w:rsidR="00F10215">
        <w:rPr>
          <w:lang w:eastAsia="en-GB"/>
        </w:rPr>
        <w:t>s</w:t>
      </w:r>
      <w:r w:rsidR="009E7BBA">
        <w:rPr>
          <w:lang w:eastAsia="en-GB"/>
        </w:rPr>
        <w:t xml:space="preserve">. </w:t>
      </w:r>
      <w:r w:rsidR="0078080C">
        <w:rPr>
          <w:lang w:eastAsia="en-GB"/>
        </w:rPr>
        <w:t>These complex and interrelated factors are closely link</w:t>
      </w:r>
      <w:r w:rsidR="00F10215">
        <w:rPr>
          <w:lang w:eastAsia="en-GB"/>
        </w:rPr>
        <w:t>ed</w:t>
      </w:r>
      <w:r w:rsidR="0078080C">
        <w:rPr>
          <w:lang w:eastAsia="en-GB"/>
        </w:rPr>
        <w:t xml:space="preserve"> to the Theory of Social Support </w:t>
      </w:r>
      <w:r w:rsidR="005B4DAB">
        <w:rPr>
          <w:lang w:eastAsia="en-GB"/>
        </w:rPr>
        <w:t xml:space="preserve">explored by </w:t>
      </w:r>
      <w:r w:rsidR="004B1FB9">
        <w:rPr>
          <w:lang w:eastAsia="en-GB"/>
        </w:rPr>
        <w:t>Cassel</w:t>
      </w:r>
      <w:r w:rsidR="005B4DAB">
        <w:rPr>
          <w:lang w:eastAsia="en-GB"/>
        </w:rPr>
        <w:t xml:space="preserve"> (</w:t>
      </w:r>
      <w:r w:rsidR="00021F14">
        <w:rPr>
          <w:lang w:eastAsia="en-GB"/>
        </w:rPr>
        <w:t>1976</w:t>
      </w:r>
      <w:r w:rsidR="005B4DAB">
        <w:rPr>
          <w:lang w:eastAsia="en-GB"/>
        </w:rPr>
        <w:t xml:space="preserve">) and highlighted by </w:t>
      </w:r>
      <w:r w:rsidR="00021F14">
        <w:rPr>
          <w:lang w:eastAsia="en-GB"/>
        </w:rPr>
        <w:t xml:space="preserve">Evans </w:t>
      </w:r>
      <w:r w:rsidR="00021F14" w:rsidRPr="00021F14">
        <w:rPr>
          <w:i/>
          <w:iCs/>
          <w:lang w:eastAsia="en-GB"/>
        </w:rPr>
        <w:t>et al.</w:t>
      </w:r>
      <w:r w:rsidR="005B4DAB">
        <w:rPr>
          <w:i/>
          <w:iCs/>
          <w:lang w:eastAsia="en-GB"/>
        </w:rPr>
        <w:t xml:space="preserve"> </w:t>
      </w:r>
      <w:r w:rsidR="005B4DAB" w:rsidRPr="005B4DAB">
        <w:rPr>
          <w:lang w:eastAsia="en-GB"/>
        </w:rPr>
        <w:t>(</w:t>
      </w:r>
      <w:r w:rsidR="00021F14">
        <w:rPr>
          <w:lang w:eastAsia="en-GB"/>
        </w:rPr>
        <w:t>2022</w:t>
      </w:r>
      <w:r w:rsidR="004B1FB9">
        <w:rPr>
          <w:lang w:eastAsia="en-GB"/>
        </w:rPr>
        <w:t>)</w:t>
      </w:r>
      <w:r w:rsidR="005B4DAB">
        <w:rPr>
          <w:lang w:eastAsia="en-GB"/>
        </w:rPr>
        <w:t xml:space="preserve"> </w:t>
      </w:r>
      <w:r w:rsidR="00F10215">
        <w:rPr>
          <w:lang w:eastAsia="en-GB"/>
        </w:rPr>
        <w:t>concerning</w:t>
      </w:r>
      <w:r w:rsidR="004974ED">
        <w:rPr>
          <w:lang w:eastAsia="en-GB"/>
        </w:rPr>
        <w:t xml:space="preserve"> the </w:t>
      </w:r>
      <w:r w:rsidR="00FF2883">
        <w:rPr>
          <w:lang w:eastAsia="en-GB"/>
        </w:rPr>
        <w:t xml:space="preserve">problem-focus, emotion-focus and </w:t>
      </w:r>
      <w:r w:rsidR="00F86B81">
        <w:rPr>
          <w:lang w:eastAsia="en-GB"/>
        </w:rPr>
        <w:t xml:space="preserve">individual </w:t>
      </w:r>
      <w:r w:rsidR="00FF2883">
        <w:rPr>
          <w:lang w:eastAsia="en-GB"/>
        </w:rPr>
        <w:t xml:space="preserve">supportive strategy interventions </w:t>
      </w:r>
      <w:r w:rsidR="003C4F30">
        <w:rPr>
          <w:lang w:eastAsia="en-GB"/>
        </w:rPr>
        <w:t>within</w:t>
      </w:r>
      <w:r w:rsidR="00FF2883">
        <w:rPr>
          <w:lang w:eastAsia="en-GB"/>
        </w:rPr>
        <w:t xml:space="preserve"> </w:t>
      </w:r>
      <w:r w:rsidR="00F10215">
        <w:rPr>
          <w:lang w:eastAsia="en-GB"/>
        </w:rPr>
        <w:t xml:space="preserve">the </w:t>
      </w:r>
      <w:r w:rsidR="00FF2883">
        <w:rPr>
          <w:lang w:eastAsia="en-GB"/>
        </w:rPr>
        <w:t>WE</w:t>
      </w:r>
      <w:r w:rsidR="007E5B2C">
        <w:rPr>
          <w:lang w:eastAsia="en-GB"/>
        </w:rPr>
        <w:t>S (HWBWG, 2021</w:t>
      </w:r>
      <w:r w:rsidR="00497510">
        <w:rPr>
          <w:lang w:eastAsia="en-GB"/>
        </w:rPr>
        <w:t xml:space="preserve">; Long </w:t>
      </w:r>
      <w:r w:rsidR="00497510" w:rsidRPr="00497510">
        <w:rPr>
          <w:i/>
          <w:iCs/>
          <w:lang w:eastAsia="en-GB"/>
        </w:rPr>
        <w:t>et al.,</w:t>
      </w:r>
      <w:r w:rsidR="00497510">
        <w:rPr>
          <w:lang w:eastAsia="en-GB"/>
        </w:rPr>
        <w:t xml:space="preserve"> 2023</w:t>
      </w:r>
      <w:r w:rsidR="007E5B2C">
        <w:rPr>
          <w:lang w:eastAsia="en-GB"/>
        </w:rPr>
        <w:t>)</w:t>
      </w:r>
      <w:r w:rsidR="00FF2883">
        <w:rPr>
          <w:lang w:eastAsia="en-GB"/>
        </w:rPr>
        <w:t>.</w:t>
      </w:r>
    </w:p>
    <w:p w14:paraId="513063BD" w14:textId="77777777" w:rsidR="0051767B" w:rsidRDefault="0051767B" w:rsidP="00AC729A">
      <w:pPr>
        <w:spacing w:after="0" w:line="480" w:lineRule="auto"/>
        <w:rPr>
          <w:lang w:eastAsia="en-GB"/>
        </w:rPr>
      </w:pPr>
    </w:p>
    <w:p w14:paraId="47600CD5" w14:textId="28AD1FD1" w:rsidR="00893329" w:rsidRPr="000A710B" w:rsidRDefault="0010133D" w:rsidP="00F41106">
      <w:pPr>
        <w:spacing w:line="480" w:lineRule="auto"/>
        <w:rPr>
          <w:lang w:eastAsia="en-GB"/>
        </w:rPr>
      </w:pPr>
      <w:r>
        <w:rPr>
          <w:lang w:eastAsia="en-GB"/>
        </w:rPr>
        <w:t xml:space="preserve">The </w:t>
      </w:r>
      <w:r w:rsidR="00A9466D">
        <w:rPr>
          <w:lang w:eastAsia="en-GB"/>
        </w:rPr>
        <w:t xml:space="preserve">third identified theme was labelled as </w:t>
      </w:r>
      <w:r w:rsidR="00893329" w:rsidRPr="00A9466D">
        <w:rPr>
          <w:b/>
          <w:bCs/>
          <w:i/>
          <w:iCs/>
          <w:lang w:eastAsia="en-GB"/>
        </w:rPr>
        <w:t>Possible Negative Impact on Students and Communities in Wales</w:t>
      </w:r>
      <w:r w:rsidR="000A710B">
        <w:rPr>
          <w:b/>
          <w:bCs/>
          <w:i/>
          <w:iCs/>
          <w:lang w:eastAsia="en-GB"/>
        </w:rPr>
        <w:t>.</w:t>
      </w:r>
      <w:r w:rsidR="000A710B">
        <w:rPr>
          <w:lang w:eastAsia="en-GB"/>
        </w:rPr>
        <w:t xml:space="preserve"> As mentioned above, </w:t>
      </w:r>
      <w:r w:rsidR="00236E00">
        <w:rPr>
          <w:lang w:eastAsia="en-GB"/>
        </w:rPr>
        <w:t>the severity of</w:t>
      </w:r>
      <w:r w:rsidR="000A710B">
        <w:rPr>
          <w:lang w:eastAsia="en-GB"/>
        </w:rPr>
        <w:t xml:space="preserve"> </w:t>
      </w:r>
      <w:r w:rsidR="00757DC1">
        <w:rPr>
          <w:lang w:eastAsia="en-GB"/>
        </w:rPr>
        <w:t>possible negative impact</w:t>
      </w:r>
      <w:r w:rsidR="0064257A">
        <w:rPr>
          <w:lang w:eastAsia="en-GB"/>
        </w:rPr>
        <w:t>s</w:t>
      </w:r>
      <w:r w:rsidR="00757DC1">
        <w:rPr>
          <w:lang w:eastAsia="en-GB"/>
        </w:rPr>
        <w:t xml:space="preserve"> </w:t>
      </w:r>
      <w:r w:rsidR="005A2C85">
        <w:rPr>
          <w:lang w:eastAsia="en-GB"/>
        </w:rPr>
        <w:t xml:space="preserve">of </w:t>
      </w:r>
      <w:r w:rsidR="00C93FE7">
        <w:rPr>
          <w:lang w:eastAsia="en-GB"/>
        </w:rPr>
        <w:t xml:space="preserve">the </w:t>
      </w:r>
      <w:r w:rsidR="003D4E84">
        <w:rPr>
          <w:lang w:eastAsia="en-GB"/>
        </w:rPr>
        <w:t xml:space="preserve">increasing </w:t>
      </w:r>
      <w:r w:rsidR="005A2C85">
        <w:rPr>
          <w:lang w:eastAsia="en-GB"/>
        </w:rPr>
        <w:t xml:space="preserve">prevalence of mental health issues and </w:t>
      </w:r>
      <w:r w:rsidR="003D4E84">
        <w:rPr>
          <w:lang w:eastAsia="en-GB"/>
        </w:rPr>
        <w:t xml:space="preserve">ascending level of </w:t>
      </w:r>
      <w:r w:rsidR="005A2C85">
        <w:rPr>
          <w:lang w:eastAsia="en-GB"/>
        </w:rPr>
        <w:t xml:space="preserve">poor wellbeing </w:t>
      </w:r>
      <w:r w:rsidR="003D4E84">
        <w:rPr>
          <w:lang w:eastAsia="en-GB"/>
        </w:rPr>
        <w:t>among secondary school teacher</w:t>
      </w:r>
      <w:r w:rsidR="00C93FE7">
        <w:rPr>
          <w:lang w:eastAsia="en-GB"/>
        </w:rPr>
        <w:t>s</w:t>
      </w:r>
      <w:r w:rsidR="003D4E84">
        <w:rPr>
          <w:lang w:eastAsia="en-GB"/>
        </w:rPr>
        <w:t xml:space="preserve"> i</w:t>
      </w:r>
      <w:r w:rsidR="00FC40A7">
        <w:rPr>
          <w:lang w:eastAsia="en-GB"/>
        </w:rPr>
        <w:t xml:space="preserve">n </w:t>
      </w:r>
      <w:r w:rsidR="003D4E84">
        <w:rPr>
          <w:lang w:eastAsia="en-GB"/>
        </w:rPr>
        <w:t xml:space="preserve">Wales </w:t>
      </w:r>
      <w:r w:rsidR="00910D7D">
        <w:rPr>
          <w:lang w:eastAsia="en-GB"/>
        </w:rPr>
        <w:t>might affect</w:t>
      </w:r>
      <w:r w:rsidR="00757DC1">
        <w:rPr>
          <w:lang w:eastAsia="en-GB"/>
        </w:rPr>
        <w:t xml:space="preserve"> </w:t>
      </w:r>
      <w:r w:rsidR="0064257A">
        <w:rPr>
          <w:lang w:eastAsia="en-GB"/>
        </w:rPr>
        <w:t xml:space="preserve">the </w:t>
      </w:r>
      <w:r w:rsidR="00757DC1">
        <w:rPr>
          <w:lang w:eastAsia="en-GB"/>
        </w:rPr>
        <w:t>quality and pace of delivered educational curriculu</w:t>
      </w:r>
      <w:r w:rsidR="00EC7DD1">
        <w:rPr>
          <w:lang w:eastAsia="en-GB"/>
        </w:rPr>
        <w:t>m</w:t>
      </w:r>
      <w:r w:rsidR="00F749D9">
        <w:rPr>
          <w:lang w:eastAsia="en-GB"/>
        </w:rPr>
        <w:t xml:space="preserve"> (Swindell </w:t>
      </w:r>
      <w:r w:rsidR="00F749D9" w:rsidRPr="00F41106">
        <w:rPr>
          <w:i/>
          <w:iCs/>
          <w:lang w:eastAsia="en-GB"/>
        </w:rPr>
        <w:t xml:space="preserve">et al., </w:t>
      </w:r>
      <w:r w:rsidR="00F749D9">
        <w:rPr>
          <w:lang w:eastAsia="en-GB"/>
        </w:rPr>
        <w:t>2023)</w:t>
      </w:r>
      <w:r w:rsidR="00124F78">
        <w:rPr>
          <w:lang w:eastAsia="en-GB"/>
        </w:rPr>
        <w:t xml:space="preserve">. This can have </w:t>
      </w:r>
      <w:r w:rsidR="00C93FE7">
        <w:rPr>
          <w:lang w:eastAsia="en-GB"/>
        </w:rPr>
        <w:t xml:space="preserve">a </w:t>
      </w:r>
      <w:r w:rsidR="00124F78">
        <w:rPr>
          <w:lang w:eastAsia="en-GB"/>
        </w:rPr>
        <w:t>direct</w:t>
      </w:r>
      <w:r w:rsidR="00910D7D">
        <w:rPr>
          <w:lang w:eastAsia="en-GB"/>
        </w:rPr>
        <w:t xml:space="preserve"> negative impact </w:t>
      </w:r>
      <w:r w:rsidR="00124F78">
        <w:rPr>
          <w:lang w:eastAsia="en-GB"/>
        </w:rPr>
        <w:t xml:space="preserve">on </w:t>
      </w:r>
      <w:r w:rsidR="0064257A">
        <w:rPr>
          <w:lang w:eastAsia="en-GB"/>
        </w:rPr>
        <w:t xml:space="preserve">the </w:t>
      </w:r>
      <w:r w:rsidR="00EC7DD1">
        <w:rPr>
          <w:lang w:eastAsia="en-GB"/>
        </w:rPr>
        <w:t>wider population</w:t>
      </w:r>
      <w:r w:rsidR="00124F78">
        <w:rPr>
          <w:lang w:eastAsia="en-GB"/>
        </w:rPr>
        <w:t xml:space="preserve"> and communities across Wales</w:t>
      </w:r>
      <w:r w:rsidR="00435367">
        <w:rPr>
          <w:lang w:eastAsia="en-GB"/>
        </w:rPr>
        <w:t xml:space="preserve"> (</w:t>
      </w:r>
      <w:r w:rsidR="00513C2E">
        <w:rPr>
          <w:lang w:eastAsia="en-GB"/>
        </w:rPr>
        <w:t>WG, 2021)</w:t>
      </w:r>
      <w:r w:rsidR="00595D84">
        <w:rPr>
          <w:lang w:eastAsia="en-GB"/>
        </w:rPr>
        <w:t xml:space="preserve">. </w:t>
      </w:r>
      <w:r w:rsidR="00117713">
        <w:rPr>
          <w:lang w:eastAsia="en-GB"/>
        </w:rPr>
        <w:t xml:space="preserve">Regarding Evans </w:t>
      </w:r>
      <w:r w:rsidR="00117713" w:rsidRPr="00F41106">
        <w:rPr>
          <w:i/>
          <w:iCs/>
          <w:lang w:eastAsia="en-GB"/>
        </w:rPr>
        <w:t>et al.</w:t>
      </w:r>
      <w:r w:rsidR="00117713">
        <w:rPr>
          <w:lang w:eastAsia="en-GB"/>
        </w:rPr>
        <w:t xml:space="preserve"> (</w:t>
      </w:r>
      <w:r w:rsidR="00AC6594">
        <w:rPr>
          <w:lang w:eastAsia="en-GB"/>
        </w:rPr>
        <w:t>2022</w:t>
      </w:r>
      <w:r w:rsidR="00117713">
        <w:rPr>
          <w:lang w:eastAsia="en-GB"/>
        </w:rPr>
        <w:t>)</w:t>
      </w:r>
      <w:r w:rsidR="00AC6594">
        <w:rPr>
          <w:lang w:eastAsia="en-GB"/>
        </w:rPr>
        <w:t xml:space="preserve"> t</w:t>
      </w:r>
      <w:r w:rsidR="00595D84">
        <w:rPr>
          <w:lang w:eastAsia="en-GB"/>
        </w:rPr>
        <w:t xml:space="preserve">his might have </w:t>
      </w:r>
      <w:r w:rsidR="00EF664C">
        <w:rPr>
          <w:lang w:eastAsia="en-GB"/>
        </w:rPr>
        <w:t xml:space="preserve">a </w:t>
      </w:r>
      <w:r w:rsidR="00595D84">
        <w:rPr>
          <w:lang w:eastAsia="en-GB"/>
        </w:rPr>
        <w:t xml:space="preserve">significant negative impact on </w:t>
      </w:r>
      <w:r w:rsidR="00B0563D">
        <w:rPr>
          <w:lang w:eastAsia="en-GB"/>
        </w:rPr>
        <w:t xml:space="preserve">the </w:t>
      </w:r>
      <w:r w:rsidR="00595D84">
        <w:rPr>
          <w:lang w:eastAsia="en-GB"/>
        </w:rPr>
        <w:t xml:space="preserve">everyday quality of teaching and learning experience </w:t>
      </w:r>
      <w:r w:rsidR="003F59FF">
        <w:rPr>
          <w:lang w:eastAsia="en-GB"/>
        </w:rPr>
        <w:t xml:space="preserve">for both, secondary teacher as well as their students. Therefore, such </w:t>
      </w:r>
      <w:r w:rsidR="0064257A">
        <w:rPr>
          <w:lang w:eastAsia="en-GB"/>
        </w:rPr>
        <w:t xml:space="preserve">a </w:t>
      </w:r>
      <w:r w:rsidR="003F59FF">
        <w:rPr>
          <w:lang w:eastAsia="en-GB"/>
        </w:rPr>
        <w:t xml:space="preserve">threat </w:t>
      </w:r>
      <w:r w:rsidR="003A3C11">
        <w:rPr>
          <w:lang w:eastAsia="en-GB"/>
        </w:rPr>
        <w:t xml:space="preserve">might affect the local communities across Wales, especially, the rural and secluded areas such as </w:t>
      </w:r>
      <w:r w:rsidR="008D5F65">
        <w:rPr>
          <w:lang w:eastAsia="en-GB"/>
        </w:rPr>
        <w:t xml:space="preserve">small towns </w:t>
      </w:r>
      <w:r w:rsidR="004C38E9">
        <w:rPr>
          <w:lang w:eastAsia="en-GB"/>
        </w:rPr>
        <w:t xml:space="preserve">with limited </w:t>
      </w:r>
      <w:r w:rsidR="00850C5A">
        <w:rPr>
          <w:lang w:eastAsia="en-GB"/>
        </w:rPr>
        <w:t>public</w:t>
      </w:r>
      <w:r w:rsidR="00906265">
        <w:rPr>
          <w:lang w:eastAsia="en-GB"/>
        </w:rPr>
        <w:t xml:space="preserve"> transport</w:t>
      </w:r>
      <w:r w:rsidR="00850C5A">
        <w:rPr>
          <w:lang w:eastAsia="en-GB"/>
        </w:rPr>
        <w:t xml:space="preserve"> </w:t>
      </w:r>
      <w:r w:rsidR="00F9650B">
        <w:rPr>
          <w:lang w:eastAsia="en-GB"/>
        </w:rPr>
        <w:t xml:space="preserve"> (</w:t>
      </w:r>
      <w:r w:rsidR="00A20D8D">
        <w:rPr>
          <w:lang w:eastAsia="en-GB"/>
        </w:rPr>
        <w:t xml:space="preserve">HWBWG, 2019; </w:t>
      </w:r>
      <w:r w:rsidR="00F9650B">
        <w:rPr>
          <w:lang w:eastAsia="en-GB"/>
        </w:rPr>
        <w:t>Th</w:t>
      </w:r>
      <w:r w:rsidR="00E81828">
        <w:rPr>
          <w:lang w:eastAsia="en-GB"/>
        </w:rPr>
        <w:t xml:space="preserve">omas </w:t>
      </w:r>
      <w:r w:rsidR="00E81828" w:rsidRPr="00F41106">
        <w:rPr>
          <w:i/>
          <w:iCs/>
          <w:lang w:eastAsia="en-GB"/>
        </w:rPr>
        <w:t>et al.,</w:t>
      </w:r>
      <w:r w:rsidR="00A20D8D">
        <w:rPr>
          <w:lang w:eastAsia="en-GB"/>
        </w:rPr>
        <w:t xml:space="preserve"> 2023</w:t>
      </w:r>
      <w:r w:rsidR="00F9650B">
        <w:rPr>
          <w:lang w:eastAsia="en-GB"/>
        </w:rPr>
        <w:t>)</w:t>
      </w:r>
      <w:r w:rsidR="002465B3">
        <w:rPr>
          <w:lang w:eastAsia="en-GB"/>
        </w:rPr>
        <w:t>.</w:t>
      </w:r>
    </w:p>
    <w:p w14:paraId="326C7339" w14:textId="6C682256" w:rsidR="00FF03F2" w:rsidRDefault="00E43D21" w:rsidP="00933D1A">
      <w:pPr>
        <w:pStyle w:val="Heading3"/>
        <w:spacing w:before="0"/>
        <w:rPr>
          <w:lang w:eastAsia="en-GB"/>
        </w:rPr>
      </w:pPr>
      <w:bookmarkStart w:id="10" w:name="_Ref162018451"/>
      <w:r>
        <w:rPr>
          <w:lang w:eastAsia="en-GB"/>
        </w:rPr>
        <w:lastRenderedPageBreak/>
        <w:t xml:space="preserve">2.3.2 </w:t>
      </w:r>
      <w:r w:rsidR="00FF03F2">
        <w:rPr>
          <w:lang w:eastAsia="en-GB"/>
        </w:rPr>
        <w:t xml:space="preserve">Relevant </w:t>
      </w:r>
      <w:r w:rsidR="003B7BD2">
        <w:rPr>
          <w:lang w:eastAsia="en-GB"/>
        </w:rPr>
        <w:t>D</w:t>
      </w:r>
      <w:r w:rsidR="00FF03F2">
        <w:rPr>
          <w:lang w:eastAsia="en-GB"/>
        </w:rPr>
        <w:t xml:space="preserve">ebates </w:t>
      </w:r>
      <w:r w:rsidR="00494415">
        <w:rPr>
          <w:lang w:eastAsia="en-GB"/>
        </w:rPr>
        <w:t xml:space="preserve">and </w:t>
      </w:r>
      <w:r w:rsidR="00FF03F2">
        <w:rPr>
          <w:lang w:eastAsia="en-GB"/>
        </w:rPr>
        <w:t>Authors’</w:t>
      </w:r>
      <w:r w:rsidR="003E672E">
        <w:rPr>
          <w:lang w:eastAsia="en-GB"/>
        </w:rPr>
        <w:t xml:space="preserve"> </w:t>
      </w:r>
      <w:r w:rsidR="002D72D5">
        <w:rPr>
          <w:lang w:eastAsia="en-GB"/>
        </w:rPr>
        <w:t>C</w:t>
      </w:r>
      <w:r w:rsidR="003E672E">
        <w:rPr>
          <w:lang w:eastAsia="en-GB"/>
        </w:rPr>
        <w:t>orrelation</w:t>
      </w:r>
      <w:bookmarkEnd w:id="10"/>
    </w:p>
    <w:p w14:paraId="151AAC56" w14:textId="77777777" w:rsidR="000516E8" w:rsidRDefault="000516E8" w:rsidP="000516E8">
      <w:pPr>
        <w:rPr>
          <w:lang w:eastAsia="en-GB"/>
        </w:rPr>
      </w:pPr>
    </w:p>
    <w:p w14:paraId="620C350D" w14:textId="0C36AD90" w:rsidR="00DB2DCC" w:rsidRDefault="00C13327" w:rsidP="000D13CE">
      <w:pPr>
        <w:spacing w:after="0" w:line="480" w:lineRule="auto"/>
        <w:rPr>
          <w:rFonts w:cstheme="minorHAnsi"/>
          <w:color w:val="000000"/>
          <w:szCs w:val="24"/>
          <w:shd w:val="clear" w:color="auto" w:fill="FFFFFF"/>
        </w:rPr>
      </w:pPr>
      <w:r>
        <w:rPr>
          <w:lang w:eastAsia="en-GB"/>
        </w:rPr>
        <w:t xml:space="preserve">Based on the 13 authors chosen for this literature review, there have been </w:t>
      </w:r>
      <w:r w:rsidR="00EA4B6D">
        <w:rPr>
          <w:lang w:eastAsia="en-GB"/>
        </w:rPr>
        <w:t xml:space="preserve">observed and extracted interesting and extensive debate and correlations regarding the RQ1 </w:t>
      </w:r>
      <w:r w:rsidR="00EA4B6D" w:rsidRPr="009C335D">
        <w:rPr>
          <w:i/>
          <w:iCs/>
          <w:szCs w:val="24"/>
          <w:lang w:eastAsia="en-GB"/>
        </w:rPr>
        <w:t>‘Why is it important to promote and support the wellbeing of the under-research population of Secondary school teachers in Swansea’?</w:t>
      </w:r>
      <w:r w:rsidR="00EA4B6D">
        <w:rPr>
          <w:i/>
          <w:iCs/>
          <w:szCs w:val="24"/>
          <w:lang w:eastAsia="en-GB"/>
        </w:rPr>
        <w:t xml:space="preserve"> </w:t>
      </w:r>
      <w:r w:rsidR="00B04C39">
        <w:rPr>
          <w:rFonts w:cstheme="minorHAnsi"/>
          <w:color w:val="000000"/>
          <w:szCs w:val="24"/>
          <w:shd w:val="clear" w:color="auto" w:fill="FFFFFF"/>
        </w:rPr>
        <w:t>Following</w:t>
      </w:r>
      <w:r w:rsidR="000D13CE">
        <w:rPr>
          <w:rFonts w:cstheme="minorHAnsi"/>
          <w:color w:val="000000"/>
          <w:szCs w:val="24"/>
          <w:shd w:val="clear" w:color="auto" w:fill="FFFFFF"/>
        </w:rPr>
        <w:t xml:space="preserve"> the critical reflection presented throughout this essay, Thomas </w:t>
      </w:r>
      <w:r w:rsidR="000D13CE" w:rsidRPr="0067746F">
        <w:rPr>
          <w:rFonts w:cstheme="minorHAnsi"/>
          <w:i/>
          <w:iCs/>
          <w:color w:val="000000"/>
          <w:szCs w:val="24"/>
          <w:shd w:val="clear" w:color="auto" w:fill="FFFFFF"/>
        </w:rPr>
        <w:t>et al.</w:t>
      </w:r>
      <w:r w:rsidR="000D13CE">
        <w:rPr>
          <w:rFonts w:cstheme="minorHAnsi"/>
          <w:color w:val="000000"/>
          <w:szCs w:val="24"/>
          <w:shd w:val="clear" w:color="auto" w:fill="FFFFFF"/>
        </w:rPr>
        <w:t xml:space="preserve"> (2023) </w:t>
      </w:r>
      <w:proofErr w:type="gramStart"/>
      <w:r w:rsidR="00D66808">
        <w:rPr>
          <w:rFonts w:cstheme="minorHAnsi"/>
          <w:color w:val="000000"/>
          <w:szCs w:val="24"/>
          <w:shd w:val="clear" w:color="auto" w:fill="FFFFFF"/>
        </w:rPr>
        <w:t>continue</w:t>
      </w:r>
      <w:proofErr w:type="gramEnd"/>
      <w:r w:rsidR="000D13CE">
        <w:rPr>
          <w:rFonts w:cstheme="minorHAnsi"/>
          <w:color w:val="000000"/>
          <w:szCs w:val="24"/>
          <w:shd w:val="clear" w:color="auto" w:fill="FFFFFF"/>
        </w:rPr>
        <w:t xml:space="preserve"> with the objectives of the new </w:t>
      </w:r>
      <w:r w:rsidR="000D13CE" w:rsidRPr="00AC667C">
        <w:rPr>
          <w:rFonts w:cstheme="minorHAnsi"/>
          <w:color w:val="000000"/>
          <w:szCs w:val="24"/>
          <w:shd w:val="clear" w:color="auto" w:fill="FFFFFF"/>
        </w:rPr>
        <w:t>W</w:t>
      </w:r>
      <w:r w:rsidR="000D13CE">
        <w:rPr>
          <w:rFonts w:cstheme="minorHAnsi"/>
          <w:color w:val="000000"/>
          <w:szCs w:val="24"/>
          <w:shd w:val="clear" w:color="auto" w:fill="FFFFFF"/>
        </w:rPr>
        <w:t xml:space="preserve">ES </w:t>
      </w:r>
      <w:r w:rsidR="000D13CE" w:rsidRPr="00AC667C">
        <w:rPr>
          <w:rFonts w:cstheme="minorHAnsi"/>
          <w:color w:val="000000"/>
          <w:szCs w:val="24"/>
          <w:shd w:val="clear" w:color="auto" w:fill="FFFFFF"/>
        </w:rPr>
        <w:t xml:space="preserve">reforms </w:t>
      </w:r>
      <w:r w:rsidR="000D13CE">
        <w:rPr>
          <w:rFonts w:cstheme="minorHAnsi"/>
          <w:color w:val="000000"/>
          <w:szCs w:val="24"/>
          <w:shd w:val="clear" w:color="auto" w:fill="FFFFFF"/>
        </w:rPr>
        <w:t xml:space="preserve">such as CfW, </w:t>
      </w:r>
      <w:r w:rsidR="00CD0C81">
        <w:rPr>
          <w:rFonts w:cstheme="minorHAnsi"/>
          <w:color w:val="000000"/>
          <w:szCs w:val="24"/>
          <w:shd w:val="clear" w:color="auto" w:fill="FFFFFF"/>
        </w:rPr>
        <w:t>intending</w:t>
      </w:r>
      <w:r w:rsidR="000D13CE">
        <w:rPr>
          <w:rFonts w:cstheme="minorHAnsi"/>
          <w:color w:val="000000"/>
          <w:szCs w:val="24"/>
          <w:shd w:val="clear" w:color="auto" w:fill="FFFFFF"/>
        </w:rPr>
        <w:t xml:space="preserve"> </w:t>
      </w:r>
      <w:r w:rsidR="000D13CE" w:rsidRPr="00AC667C">
        <w:rPr>
          <w:rFonts w:cstheme="minorHAnsi"/>
          <w:color w:val="000000"/>
          <w:szCs w:val="24"/>
          <w:shd w:val="clear" w:color="auto" w:fill="FFFFFF"/>
        </w:rPr>
        <w:t xml:space="preserve">to </w:t>
      </w:r>
      <w:r w:rsidR="000D13CE">
        <w:rPr>
          <w:rFonts w:cstheme="minorHAnsi"/>
          <w:color w:val="000000"/>
          <w:szCs w:val="24"/>
          <w:shd w:val="clear" w:color="auto" w:fill="FFFFFF"/>
        </w:rPr>
        <w:t xml:space="preserve">compensate for </w:t>
      </w:r>
      <w:r w:rsidR="000D13CE" w:rsidRPr="00AC667C">
        <w:rPr>
          <w:rFonts w:cstheme="minorHAnsi"/>
          <w:color w:val="000000"/>
          <w:szCs w:val="24"/>
          <w:shd w:val="clear" w:color="auto" w:fill="FFFFFF"/>
        </w:rPr>
        <w:t xml:space="preserve">the stability and adjust the </w:t>
      </w:r>
      <w:r w:rsidR="000D13CE">
        <w:rPr>
          <w:rFonts w:cstheme="minorHAnsi"/>
          <w:color w:val="000000"/>
          <w:szCs w:val="24"/>
          <w:shd w:val="clear" w:color="auto" w:fill="FFFFFF"/>
        </w:rPr>
        <w:t>experience</w:t>
      </w:r>
      <w:r w:rsidR="000D13CE" w:rsidRPr="00AC667C">
        <w:rPr>
          <w:rFonts w:cstheme="minorHAnsi"/>
          <w:color w:val="000000"/>
          <w:szCs w:val="24"/>
          <w:shd w:val="clear" w:color="auto" w:fill="FFFFFF"/>
        </w:rPr>
        <w:t xml:space="preserve"> around the role that </w:t>
      </w:r>
      <w:r w:rsidR="000D13CE">
        <w:rPr>
          <w:rFonts w:cstheme="minorHAnsi"/>
          <w:color w:val="000000"/>
          <w:szCs w:val="24"/>
          <w:shd w:val="clear" w:color="auto" w:fill="FFFFFF"/>
        </w:rPr>
        <w:t xml:space="preserve">secondary </w:t>
      </w:r>
      <w:r w:rsidR="000D13CE" w:rsidRPr="00AC667C">
        <w:rPr>
          <w:rFonts w:cstheme="minorHAnsi"/>
          <w:color w:val="000000"/>
          <w:szCs w:val="24"/>
          <w:shd w:val="clear" w:color="auto" w:fill="FFFFFF"/>
        </w:rPr>
        <w:t xml:space="preserve">schools play in the lives of </w:t>
      </w:r>
      <w:r w:rsidR="000D13CE">
        <w:rPr>
          <w:rFonts w:cstheme="minorHAnsi"/>
          <w:color w:val="000000"/>
          <w:szCs w:val="24"/>
          <w:shd w:val="clear" w:color="auto" w:fill="FFFFFF"/>
        </w:rPr>
        <w:t xml:space="preserve">teaching professionals in Wales. The finding suggested that the organisational </w:t>
      </w:r>
      <w:r w:rsidR="000D13CE" w:rsidRPr="00AC667C">
        <w:rPr>
          <w:rFonts w:cstheme="minorHAnsi"/>
          <w:color w:val="000000"/>
          <w:szCs w:val="24"/>
          <w:shd w:val="clear" w:color="auto" w:fill="FFFFFF"/>
        </w:rPr>
        <w:t xml:space="preserve">role that </w:t>
      </w:r>
      <w:r w:rsidR="000D13CE">
        <w:rPr>
          <w:rFonts w:cstheme="minorHAnsi"/>
          <w:color w:val="000000"/>
          <w:szCs w:val="24"/>
          <w:shd w:val="clear" w:color="auto" w:fill="FFFFFF"/>
        </w:rPr>
        <w:t xml:space="preserve">secondary </w:t>
      </w:r>
      <w:r w:rsidR="000D13CE" w:rsidRPr="00AC667C">
        <w:rPr>
          <w:rFonts w:cstheme="minorHAnsi"/>
          <w:color w:val="000000"/>
          <w:szCs w:val="24"/>
          <w:shd w:val="clear" w:color="auto" w:fill="FFFFFF"/>
        </w:rPr>
        <w:t xml:space="preserve">schools play in </w:t>
      </w:r>
      <w:r w:rsidR="000D13CE">
        <w:rPr>
          <w:rFonts w:cstheme="minorHAnsi"/>
          <w:color w:val="000000"/>
          <w:szCs w:val="24"/>
          <w:shd w:val="clear" w:color="auto" w:fill="FFFFFF"/>
        </w:rPr>
        <w:t xml:space="preserve">the implementation of the new </w:t>
      </w:r>
      <w:r w:rsidR="000D13CE" w:rsidRPr="00AC667C">
        <w:rPr>
          <w:rFonts w:cstheme="minorHAnsi"/>
          <w:color w:val="000000"/>
          <w:szCs w:val="24"/>
          <w:shd w:val="clear" w:color="auto" w:fill="FFFFFF"/>
        </w:rPr>
        <w:t xml:space="preserve">health and wellbeing </w:t>
      </w:r>
      <w:r w:rsidR="000D13CE">
        <w:rPr>
          <w:rFonts w:cstheme="minorHAnsi"/>
          <w:color w:val="000000"/>
          <w:szCs w:val="24"/>
          <w:shd w:val="clear" w:color="auto" w:fill="FFFFFF"/>
        </w:rPr>
        <w:t>agendas is often seen</w:t>
      </w:r>
      <w:r w:rsidR="000D13CE" w:rsidRPr="00AC667C">
        <w:rPr>
          <w:rFonts w:cstheme="minorHAnsi"/>
          <w:color w:val="000000"/>
          <w:szCs w:val="24"/>
          <w:shd w:val="clear" w:color="auto" w:fill="FFFFFF"/>
        </w:rPr>
        <w:t xml:space="preserve"> as additional work, </w:t>
      </w:r>
      <w:r w:rsidR="000D13CE">
        <w:rPr>
          <w:rFonts w:cstheme="minorHAnsi"/>
          <w:color w:val="000000"/>
          <w:szCs w:val="24"/>
          <w:shd w:val="clear" w:color="auto" w:fill="FFFFFF"/>
        </w:rPr>
        <w:t>in everyday teaching practice</w:t>
      </w:r>
      <w:r w:rsidR="00C174A9">
        <w:rPr>
          <w:rFonts w:cstheme="minorHAnsi"/>
          <w:color w:val="000000"/>
          <w:szCs w:val="24"/>
          <w:shd w:val="clear" w:color="auto" w:fill="FFFFFF"/>
        </w:rPr>
        <w:t xml:space="preserve"> </w:t>
      </w:r>
      <w:r w:rsidR="00EE0DFE">
        <w:rPr>
          <w:rFonts w:cstheme="minorHAnsi"/>
          <w:color w:val="000000"/>
          <w:szCs w:val="24"/>
          <w:shd w:val="clear" w:color="auto" w:fill="FFFFFF"/>
        </w:rPr>
        <w:t xml:space="preserve">(Evans </w:t>
      </w:r>
      <w:r w:rsidR="00EE0DFE" w:rsidRPr="00EE0DFE">
        <w:rPr>
          <w:rFonts w:cstheme="minorHAnsi"/>
          <w:i/>
          <w:iCs/>
          <w:color w:val="000000"/>
          <w:szCs w:val="24"/>
          <w:shd w:val="clear" w:color="auto" w:fill="FFFFFF"/>
        </w:rPr>
        <w:t>et al.,</w:t>
      </w:r>
      <w:r w:rsidR="00EE0DFE">
        <w:rPr>
          <w:rFonts w:cstheme="minorHAnsi"/>
          <w:color w:val="000000"/>
          <w:szCs w:val="24"/>
          <w:shd w:val="clear" w:color="auto" w:fill="FFFFFF"/>
        </w:rPr>
        <w:t xml:space="preserve"> 2022)</w:t>
      </w:r>
      <w:r w:rsidR="000D13CE">
        <w:rPr>
          <w:rFonts w:cstheme="minorHAnsi"/>
          <w:color w:val="000000"/>
          <w:szCs w:val="24"/>
          <w:shd w:val="clear" w:color="auto" w:fill="FFFFFF"/>
        </w:rPr>
        <w:t>.</w:t>
      </w:r>
    </w:p>
    <w:p w14:paraId="2DB76582" w14:textId="77777777" w:rsidR="00DB2DCC" w:rsidRDefault="00DB2DCC" w:rsidP="000D13CE">
      <w:pPr>
        <w:spacing w:after="0" w:line="480" w:lineRule="auto"/>
        <w:rPr>
          <w:rFonts w:cstheme="minorHAnsi"/>
          <w:color w:val="000000"/>
          <w:szCs w:val="24"/>
          <w:shd w:val="clear" w:color="auto" w:fill="FFFFFF"/>
        </w:rPr>
      </w:pPr>
    </w:p>
    <w:p w14:paraId="24AAE7A0" w14:textId="7E1A9C28" w:rsidR="000D13CE" w:rsidRDefault="000D13CE" w:rsidP="000D13CE">
      <w:pPr>
        <w:spacing w:after="0" w:line="480" w:lineRule="auto"/>
        <w:rPr>
          <w:rFonts w:ascii="Arial" w:hAnsi="Arial" w:cs="Arial"/>
          <w:szCs w:val="24"/>
        </w:rPr>
      </w:pPr>
      <w:r>
        <w:rPr>
          <w:rFonts w:cstheme="minorHAnsi"/>
          <w:color w:val="000000"/>
          <w:szCs w:val="24"/>
          <w:shd w:val="clear" w:color="auto" w:fill="FFFFFF"/>
        </w:rPr>
        <w:t xml:space="preserve"> This has been pointed out as a critical issue by Kidger et al. (2022) and Long </w:t>
      </w:r>
      <w:r w:rsidRPr="0067746F">
        <w:rPr>
          <w:rFonts w:cstheme="minorHAnsi"/>
          <w:i/>
          <w:iCs/>
          <w:color w:val="000000"/>
          <w:szCs w:val="24"/>
          <w:shd w:val="clear" w:color="auto" w:fill="FFFFFF"/>
        </w:rPr>
        <w:t>et al.</w:t>
      </w:r>
      <w:r>
        <w:rPr>
          <w:rFonts w:cstheme="minorHAnsi"/>
          <w:color w:val="000000"/>
          <w:szCs w:val="24"/>
          <w:shd w:val="clear" w:color="auto" w:fill="FFFFFF"/>
        </w:rPr>
        <w:t xml:space="preserve"> (2023) and further argued due to the belief that secondary school institutions should reduce the inequalities within education outcomes by reducing the number of activities and tasks that are not directly linked to the teaching and learning processes. I</w:t>
      </w:r>
      <w:r w:rsidR="000956FC">
        <w:rPr>
          <w:rFonts w:cstheme="minorHAnsi"/>
          <w:color w:val="000000"/>
          <w:szCs w:val="24"/>
          <w:shd w:val="clear" w:color="auto" w:fill="FFFFFF"/>
        </w:rPr>
        <w:t>t means</w:t>
      </w:r>
      <w:r w:rsidR="00A4028C">
        <w:rPr>
          <w:rFonts w:cstheme="minorHAnsi"/>
          <w:color w:val="000000"/>
          <w:szCs w:val="24"/>
          <w:shd w:val="clear" w:color="auto" w:fill="FFFFFF"/>
        </w:rPr>
        <w:t>,</w:t>
      </w:r>
      <w:r>
        <w:rPr>
          <w:rFonts w:cstheme="minorHAnsi"/>
          <w:color w:val="000000"/>
          <w:szCs w:val="24"/>
          <w:shd w:val="clear" w:color="auto" w:fill="FFFFFF"/>
        </w:rPr>
        <w:t xml:space="preserve"> that extensive bureaucracy and additional paperwork above and beyond the necessary </w:t>
      </w:r>
      <w:r w:rsidR="00A4028C">
        <w:rPr>
          <w:rFonts w:cstheme="minorHAnsi"/>
          <w:color w:val="000000"/>
          <w:szCs w:val="24"/>
          <w:shd w:val="clear" w:color="auto" w:fill="FFFFFF"/>
        </w:rPr>
        <w:t xml:space="preserve">teaching practice </w:t>
      </w:r>
      <w:r>
        <w:rPr>
          <w:rFonts w:cstheme="minorHAnsi"/>
          <w:color w:val="000000"/>
          <w:szCs w:val="24"/>
          <w:shd w:val="clear" w:color="auto" w:fill="FFFFFF"/>
        </w:rPr>
        <w:t>frame can have a negative impact on the wellbeing and mental health condition of secondary school teachers (HWBWG, 2021).</w:t>
      </w:r>
      <w:r w:rsidR="00D8375C">
        <w:rPr>
          <w:rFonts w:cstheme="minorHAnsi"/>
          <w:color w:val="000000"/>
          <w:szCs w:val="24"/>
          <w:shd w:val="clear" w:color="auto" w:fill="FFFFFF"/>
        </w:rPr>
        <w:t xml:space="preserve"> </w:t>
      </w:r>
      <w:r w:rsidR="00EB5097">
        <w:rPr>
          <w:rFonts w:cstheme="minorHAnsi"/>
          <w:color w:val="000000"/>
          <w:szCs w:val="24"/>
          <w:shd w:val="clear" w:color="auto" w:fill="FFFFFF"/>
        </w:rPr>
        <w:t xml:space="preserve">This has been supported by the alarming argument by </w:t>
      </w:r>
      <w:r w:rsidR="00EB5097" w:rsidRPr="008A7EEF">
        <w:rPr>
          <w:rFonts w:ascii="Arial" w:hAnsi="Arial" w:cs="Arial"/>
          <w:szCs w:val="24"/>
        </w:rPr>
        <w:t xml:space="preserve">Brown </w:t>
      </w:r>
      <w:r w:rsidR="00EB5097" w:rsidRPr="0001493B">
        <w:rPr>
          <w:rFonts w:ascii="Arial" w:hAnsi="Arial" w:cs="Arial"/>
          <w:i/>
          <w:iCs/>
          <w:szCs w:val="24"/>
        </w:rPr>
        <w:t>et al.</w:t>
      </w:r>
      <w:r w:rsidR="00EB5097">
        <w:rPr>
          <w:rFonts w:ascii="Arial" w:hAnsi="Arial" w:cs="Arial"/>
          <w:szCs w:val="24"/>
        </w:rPr>
        <w:t xml:space="preserve"> (</w:t>
      </w:r>
      <w:r w:rsidR="00EB5097" w:rsidRPr="008A7EEF">
        <w:rPr>
          <w:rFonts w:ascii="Arial" w:hAnsi="Arial" w:cs="Arial"/>
          <w:szCs w:val="24"/>
        </w:rPr>
        <w:t>2023)</w:t>
      </w:r>
      <w:r w:rsidR="00EB5097">
        <w:rPr>
          <w:rFonts w:ascii="Arial" w:hAnsi="Arial" w:cs="Arial"/>
          <w:szCs w:val="24"/>
        </w:rPr>
        <w:t xml:space="preserve"> that </w:t>
      </w:r>
      <w:r w:rsidR="002270D9">
        <w:rPr>
          <w:rFonts w:ascii="Arial" w:hAnsi="Arial" w:cs="Arial"/>
          <w:szCs w:val="24"/>
        </w:rPr>
        <w:t xml:space="preserve">in </w:t>
      </w:r>
      <w:r w:rsidR="00621DFE">
        <w:rPr>
          <w:rFonts w:ascii="Arial" w:hAnsi="Arial" w:cs="Arial"/>
          <w:szCs w:val="24"/>
        </w:rPr>
        <w:t xml:space="preserve">2021 has been </w:t>
      </w:r>
      <w:r w:rsidR="00621DFE" w:rsidRPr="008A7EEF">
        <w:rPr>
          <w:rFonts w:ascii="Arial" w:hAnsi="Arial" w:cs="Arial"/>
          <w:szCs w:val="24"/>
        </w:rPr>
        <w:t xml:space="preserve">estimated </w:t>
      </w:r>
      <w:r w:rsidR="00621DFE">
        <w:rPr>
          <w:rFonts w:ascii="Arial" w:hAnsi="Arial" w:cs="Arial"/>
          <w:szCs w:val="24"/>
        </w:rPr>
        <w:t xml:space="preserve">that 60% of in total </w:t>
      </w:r>
      <w:r w:rsidR="00621DFE" w:rsidRPr="008A7EEF">
        <w:rPr>
          <w:rFonts w:ascii="Arial" w:hAnsi="Arial" w:cs="Arial"/>
          <w:szCs w:val="24"/>
        </w:rPr>
        <w:t xml:space="preserve">641,840 teachers in the </w:t>
      </w:r>
      <w:r w:rsidR="00621DFE">
        <w:rPr>
          <w:rFonts w:ascii="Arial" w:hAnsi="Arial" w:cs="Arial"/>
          <w:szCs w:val="24"/>
        </w:rPr>
        <w:t xml:space="preserve">educational </w:t>
      </w:r>
      <w:r w:rsidR="00621DFE" w:rsidRPr="008A7EEF">
        <w:rPr>
          <w:rFonts w:ascii="Arial" w:hAnsi="Arial" w:cs="Arial"/>
          <w:szCs w:val="24"/>
        </w:rPr>
        <w:t>workforce in the UK</w:t>
      </w:r>
      <w:r w:rsidR="00621DFE">
        <w:rPr>
          <w:rFonts w:ascii="Arial" w:hAnsi="Arial" w:cs="Arial"/>
          <w:szCs w:val="24"/>
        </w:rPr>
        <w:t xml:space="preserve"> </w:t>
      </w:r>
      <w:r w:rsidR="00621DFE" w:rsidRPr="008A7EEF">
        <w:rPr>
          <w:rFonts w:ascii="Arial" w:hAnsi="Arial" w:cs="Arial"/>
          <w:szCs w:val="24"/>
        </w:rPr>
        <w:t xml:space="preserve">experienced some form of mental health </w:t>
      </w:r>
      <w:r w:rsidR="00621DFE">
        <w:rPr>
          <w:rFonts w:ascii="Arial" w:hAnsi="Arial" w:cs="Arial"/>
          <w:szCs w:val="24"/>
        </w:rPr>
        <w:t xml:space="preserve">conditions, that were directly </w:t>
      </w:r>
      <w:r w:rsidR="00621DFE" w:rsidRPr="008A7EEF">
        <w:rPr>
          <w:rFonts w:ascii="Arial" w:hAnsi="Arial" w:cs="Arial"/>
          <w:szCs w:val="24"/>
        </w:rPr>
        <w:t>related to their workplace and teaching profession</w:t>
      </w:r>
      <w:r w:rsidR="002270D9">
        <w:rPr>
          <w:rFonts w:ascii="Arial" w:hAnsi="Arial" w:cs="Arial"/>
          <w:szCs w:val="24"/>
        </w:rPr>
        <w:t xml:space="preserve"> (WG, 2021).</w:t>
      </w:r>
    </w:p>
    <w:p w14:paraId="78235679" w14:textId="77777777" w:rsidR="00754AD7" w:rsidRDefault="00754AD7" w:rsidP="000D13CE">
      <w:pPr>
        <w:spacing w:after="0" w:line="480" w:lineRule="auto"/>
        <w:rPr>
          <w:rFonts w:ascii="Arial" w:hAnsi="Arial" w:cs="Arial"/>
          <w:szCs w:val="24"/>
        </w:rPr>
      </w:pPr>
    </w:p>
    <w:p w14:paraId="01A42E28" w14:textId="77777777" w:rsidR="005F47FF" w:rsidRPr="00DD432F" w:rsidRDefault="005F47FF" w:rsidP="00214EFC">
      <w:pPr>
        <w:spacing w:after="0" w:line="480" w:lineRule="auto"/>
        <w:rPr>
          <w:rFonts w:cstheme="minorHAnsi"/>
          <w:szCs w:val="24"/>
        </w:rPr>
      </w:pPr>
      <w:r w:rsidRPr="00DD432F">
        <w:rPr>
          <w:rFonts w:cstheme="minorHAnsi"/>
          <w:szCs w:val="24"/>
        </w:rPr>
        <w:lastRenderedPageBreak/>
        <w:t xml:space="preserve">However, it has been argued by Swindell </w:t>
      </w:r>
      <w:r w:rsidRPr="00DD432F">
        <w:rPr>
          <w:rFonts w:cstheme="minorHAnsi"/>
          <w:i/>
          <w:iCs/>
          <w:szCs w:val="24"/>
        </w:rPr>
        <w:t>et al.</w:t>
      </w:r>
      <w:r w:rsidRPr="00DD432F">
        <w:rPr>
          <w:rFonts w:cstheme="minorHAnsi"/>
          <w:szCs w:val="24"/>
        </w:rPr>
        <w:t xml:space="preserve"> (2023) that some level of individual, societal and environmental stress and pressure when working in educational, social and public services is expected, however, the level of such challenging experiences should not be excessive and not on daily basis. Nevertheless, it has been argued by Kidger </w:t>
      </w:r>
      <w:r w:rsidRPr="00DD432F">
        <w:rPr>
          <w:rFonts w:cstheme="minorHAnsi"/>
          <w:i/>
          <w:iCs/>
          <w:szCs w:val="24"/>
        </w:rPr>
        <w:t>et al.</w:t>
      </w:r>
      <w:r w:rsidRPr="00DD432F">
        <w:rPr>
          <w:rFonts w:cstheme="minorHAnsi"/>
          <w:szCs w:val="24"/>
        </w:rPr>
        <w:t xml:space="preserve"> (2016) and Evans </w:t>
      </w:r>
      <w:r w:rsidRPr="00DD432F">
        <w:rPr>
          <w:rFonts w:cstheme="minorHAnsi"/>
          <w:i/>
          <w:iCs/>
          <w:szCs w:val="24"/>
        </w:rPr>
        <w:t>et al.</w:t>
      </w:r>
      <w:r w:rsidRPr="00DD432F">
        <w:rPr>
          <w:rFonts w:cstheme="minorHAnsi"/>
          <w:szCs w:val="24"/>
        </w:rPr>
        <w:t xml:space="preserve"> (2022) that educational institutions and school settings have some level of responsibility for the distribution of challenging tasks and activities that might affect the mental health and wellbeing of their staff. Public Health Wales (2021) pointed out that the practical and professional boundaries, responsibilities and organisational capacity are required and protected by the legislation and regulations implemented within the WES, to ensure professional and consistent support in everyday practice towards the teaching professional in Wales (WG, 2023).</w:t>
      </w:r>
    </w:p>
    <w:p w14:paraId="3376B2EC" w14:textId="77777777" w:rsidR="001E6CC3" w:rsidRPr="000516E8" w:rsidRDefault="001E6CC3" w:rsidP="00214EFC">
      <w:pPr>
        <w:spacing w:after="0"/>
        <w:rPr>
          <w:lang w:eastAsia="en-GB"/>
        </w:rPr>
      </w:pPr>
    </w:p>
    <w:p w14:paraId="1970735E" w14:textId="3185DF08" w:rsidR="003E672E" w:rsidRPr="007B5F62" w:rsidRDefault="00E43D21" w:rsidP="007B5F62">
      <w:pPr>
        <w:pStyle w:val="Heading3"/>
      </w:pPr>
      <w:r>
        <w:rPr>
          <w:lang w:eastAsia="en-GB"/>
        </w:rPr>
        <w:t>2.3.</w:t>
      </w:r>
      <w:r w:rsidR="00494415">
        <w:rPr>
          <w:lang w:eastAsia="en-GB"/>
        </w:rPr>
        <w:t xml:space="preserve">3 </w:t>
      </w:r>
      <w:r w:rsidR="005F55AB">
        <w:rPr>
          <w:lang w:eastAsia="en-GB"/>
        </w:rPr>
        <w:t>Identified Limitations</w:t>
      </w:r>
    </w:p>
    <w:p w14:paraId="714B9962" w14:textId="77777777" w:rsidR="004225A9" w:rsidRDefault="004225A9" w:rsidP="00214EFC">
      <w:pPr>
        <w:spacing w:after="0"/>
        <w:rPr>
          <w:lang w:eastAsia="en-GB"/>
        </w:rPr>
      </w:pPr>
    </w:p>
    <w:p w14:paraId="4246C554" w14:textId="71BC0B87" w:rsidR="00993F3A" w:rsidRPr="0042553C" w:rsidRDefault="00214EFC" w:rsidP="0042553C">
      <w:pPr>
        <w:spacing w:after="0" w:line="480" w:lineRule="auto"/>
        <w:rPr>
          <w:rFonts w:cstheme="minorHAnsi"/>
          <w:szCs w:val="24"/>
        </w:rPr>
      </w:pPr>
      <w:r>
        <w:rPr>
          <w:rFonts w:cstheme="minorHAnsi"/>
          <w:szCs w:val="24"/>
        </w:rPr>
        <w:t xml:space="preserve">Swindell </w:t>
      </w:r>
      <w:r w:rsidRPr="005271FC">
        <w:rPr>
          <w:rFonts w:cstheme="minorHAnsi"/>
          <w:i/>
          <w:iCs/>
          <w:szCs w:val="24"/>
        </w:rPr>
        <w:t>et al.</w:t>
      </w:r>
      <w:r>
        <w:rPr>
          <w:rFonts w:cstheme="minorHAnsi"/>
          <w:szCs w:val="24"/>
        </w:rPr>
        <w:t xml:space="preserve"> (2023) pointed out the limited representation </w:t>
      </w:r>
      <w:r w:rsidR="00B95FD5">
        <w:rPr>
          <w:rFonts w:cstheme="minorHAnsi"/>
          <w:szCs w:val="24"/>
        </w:rPr>
        <w:t>of</w:t>
      </w:r>
      <w:r>
        <w:rPr>
          <w:rFonts w:cstheme="minorHAnsi"/>
          <w:szCs w:val="24"/>
        </w:rPr>
        <w:t xml:space="preserve"> obtained data from the participants, </w:t>
      </w:r>
      <w:r w:rsidR="00D03C80">
        <w:rPr>
          <w:rFonts w:cstheme="minorHAnsi"/>
          <w:szCs w:val="24"/>
        </w:rPr>
        <w:t>due to a</w:t>
      </w:r>
      <w:r>
        <w:rPr>
          <w:rFonts w:cstheme="minorHAnsi"/>
          <w:szCs w:val="24"/>
        </w:rPr>
        <w:t xml:space="preserve"> high number of non-respondents, which affected the</w:t>
      </w:r>
      <w:r w:rsidR="00B95FD5">
        <w:rPr>
          <w:rFonts w:cstheme="minorHAnsi"/>
          <w:szCs w:val="24"/>
        </w:rPr>
        <w:t xml:space="preserve"> data </w:t>
      </w:r>
      <w:r>
        <w:rPr>
          <w:rFonts w:cstheme="minorHAnsi"/>
          <w:szCs w:val="24"/>
        </w:rPr>
        <w:t xml:space="preserve">analysis and overall generalisation. Thomas </w:t>
      </w:r>
      <w:r w:rsidRPr="005271FC">
        <w:rPr>
          <w:rFonts w:cstheme="minorHAnsi"/>
          <w:i/>
          <w:iCs/>
          <w:szCs w:val="24"/>
        </w:rPr>
        <w:t>et al.</w:t>
      </w:r>
      <w:r>
        <w:rPr>
          <w:rFonts w:cstheme="minorHAnsi"/>
          <w:szCs w:val="24"/>
        </w:rPr>
        <w:t xml:space="preserve"> (2023) agreed and highlighted the limitations </w:t>
      </w:r>
      <w:r w:rsidR="008D21FD">
        <w:rPr>
          <w:rFonts w:cstheme="minorHAnsi"/>
          <w:szCs w:val="24"/>
        </w:rPr>
        <w:t>of</w:t>
      </w:r>
      <w:r>
        <w:rPr>
          <w:rFonts w:cstheme="minorHAnsi"/>
          <w:szCs w:val="24"/>
        </w:rPr>
        <w:t xml:space="preserve"> the methodology approach and issues </w:t>
      </w:r>
      <w:r w:rsidR="008D21FD">
        <w:rPr>
          <w:rFonts w:cstheme="minorHAnsi"/>
          <w:szCs w:val="24"/>
        </w:rPr>
        <w:t>with</w:t>
      </w:r>
      <w:r>
        <w:rPr>
          <w:rFonts w:cstheme="minorHAnsi"/>
          <w:szCs w:val="24"/>
        </w:rPr>
        <w:t xml:space="preserve"> </w:t>
      </w:r>
      <w:r w:rsidR="00072D04">
        <w:rPr>
          <w:rFonts w:cstheme="minorHAnsi"/>
          <w:szCs w:val="24"/>
        </w:rPr>
        <w:t xml:space="preserve">the </w:t>
      </w:r>
      <w:r>
        <w:rPr>
          <w:rFonts w:cstheme="minorHAnsi"/>
          <w:szCs w:val="24"/>
        </w:rPr>
        <w:t>purposive sampling method</w:t>
      </w:r>
      <w:r w:rsidR="005D2F16">
        <w:rPr>
          <w:rFonts w:cstheme="minorHAnsi"/>
          <w:szCs w:val="24"/>
        </w:rPr>
        <w:t xml:space="preserve"> and </w:t>
      </w:r>
      <w:r>
        <w:rPr>
          <w:rFonts w:cstheme="minorHAnsi"/>
          <w:szCs w:val="24"/>
        </w:rPr>
        <w:t>statistical significance</w:t>
      </w:r>
      <w:r w:rsidR="00AE5322">
        <w:rPr>
          <w:rFonts w:cstheme="minorHAnsi"/>
          <w:szCs w:val="24"/>
        </w:rPr>
        <w:t xml:space="preserve"> issues</w:t>
      </w:r>
      <w:r>
        <w:rPr>
          <w:rFonts w:cstheme="minorHAnsi"/>
          <w:szCs w:val="24"/>
        </w:rPr>
        <w:t xml:space="preserve">. On the other hand, </w:t>
      </w:r>
      <w:proofErr w:type="gramStart"/>
      <w:r>
        <w:rPr>
          <w:rFonts w:cstheme="minorHAnsi"/>
          <w:szCs w:val="24"/>
        </w:rPr>
        <w:t>Long</w:t>
      </w:r>
      <w:proofErr w:type="gramEnd"/>
      <w:r>
        <w:rPr>
          <w:rFonts w:cstheme="minorHAnsi"/>
          <w:szCs w:val="24"/>
        </w:rPr>
        <w:t xml:space="preserve"> </w:t>
      </w:r>
      <w:r w:rsidRPr="005271FC">
        <w:rPr>
          <w:rFonts w:cstheme="minorHAnsi"/>
          <w:i/>
          <w:iCs/>
          <w:szCs w:val="24"/>
        </w:rPr>
        <w:t>et al.</w:t>
      </w:r>
      <w:r>
        <w:rPr>
          <w:rFonts w:cstheme="minorHAnsi"/>
          <w:szCs w:val="24"/>
        </w:rPr>
        <w:t xml:space="preserve"> (2023) stated that their qualitative data obtained during interviews did not provide in-depth relevant information regarding the current implementation of curriculum design and assessment related to learning, leadership, and intervention regarding wellbeing promotion and mental health support in practice. Such limitations, mentioned above have provided insight into the possible practical </w:t>
      </w:r>
      <w:r w:rsidR="00C91395">
        <w:rPr>
          <w:rFonts w:cstheme="minorHAnsi"/>
          <w:szCs w:val="24"/>
        </w:rPr>
        <w:t xml:space="preserve">research </w:t>
      </w:r>
      <w:r>
        <w:rPr>
          <w:rFonts w:cstheme="minorHAnsi"/>
          <w:szCs w:val="24"/>
        </w:rPr>
        <w:t xml:space="preserve">challenges, barriers and issues that can be avoided or overcome during any future research </w:t>
      </w:r>
      <w:r w:rsidRPr="005271FC">
        <w:rPr>
          <w:rFonts w:cstheme="minorHAnsi"/>
          <w:szCs w:val="24"/>
        </w:rPr>
        <w:t>(</w:t>
      </w:r>
      <w:r w:rsidRPr="005271FC">
        <w:rPr>
          <w:rFonts w:eastAsia="Times New Roman" w:cstheme="minorHAnsi"/>
          <w:color w:val="auto"/>
          <w:kern w:val="0"/>
          <w:szCs w:val="24"/>
          <w:lang w:eastAsia="en-GB"/>
          <w14:ligatures w14:val="none"/>
        </w:rPr>
        <w:t>Cohen, Manion and Morrison</w:t>
      </w:r>
      <w:r w:rsidRPr="005271FC">
        <w:rPr>
          <w:rFonts w:eastAsia="Times New Roman" w:cstheme="minorHAnsi"/>
          <w:kern w:val="0"/>
          <w:szCs w:val="24"/>
          <w:lang w:eastAsia="en-GB"/>
          <w14:ligatures w14:val="none"/>
        </w:rPr>
        <w:t xml:space="preserve">, </w:t>
      </w:r>
      <w:r w:rsidRPr="005271FC">
        <w:rPr>
          <w:rFonts w:eastAsia="Times New Roman" w:cstheme="minorHAnsi"/>
          <w:color w:val="auto"/>
          <w:kern w:val="0"/>
          <w:szCs w:val="24"/>
          <w:lang w:eastAsia="en-GB"/>
          <w14:ligatures w14:val="none"/>
        </w:rPr>
        <w:t>200</w:t>
      </w:r>
      <w:r w:rsidRPr="005271FC">
        <w:rPr>
          <w:rFonts w:eastAsia="Times New Roman" w:cstheme="minorHAnsi"/>
          <w:kern w:val="0"/>
          <w:szCs w:val="24"/>
          <w:lang w:eastAsia="en-GB"/>
          <w14:ligatures w14:val="none"/>
        </w:rPr>
        <w:t>7;</w:t>
      </w:r>
      <w:r>
        <w:rPr>
          <w:rFonts w:eastAsia="Times New Roman" w:cstheme="minorHAnsi"/>
          <w:kern w:val="0"/>
          <w:szCs w:val="24"/>
          <w:lang w:eastAsia="en-GB"/>
          <w14:ligatures w14:val="none"/>
        </w:rPr>
        <w:t xml:space="preserve"> </w:t>
      </w:r>
      <w:proofErr w:type="spellStart"/>
      <w:r>
        <w:rPr>
          <w:rFonts w:cstheme="minorHAnsi"/>
          <w:szCs w:val="24"/>
        </w:rPr>
        <w:t>Biggam</w:t>
      </w:r>
      <w:proofErr w:type="spellEnd"/>
      <w:r>
        <w:rPr>
          <w:rFonts w:cstheme="minorHAnsi"/>
          <w:szCs w:val="24"/>
        </w:rPr>
        <w:t>, 2021)</w:t>
      </w:r>
      <w:r w:rsidR="0042553C">
        <w:rPr>
          <w:rFonts w:cstheme="minorHAnsi"/>
          <w:szCs w:val="24"/>
        </w:rPr>
        <w:t>.</w:t>
      </w:r>
    </w:p>
    <w:p w14:paraId="6EEF598E" w14:textId="24DE18B8" w:rsidR="00604829" w:rsidRDefault="00604829" w:rsidP="004D6F56">
      <w:pPr>
        <w:pStyle w:val="Heading2"/>
        <w:rPr>
          <w:rFonts w:eastAsia="Times New Roman"/>
          <w:lang w:eastAsia="en-GB"/>
        </w:rPr>
      </w:pPr>
      <w:bookmarkStart w:id="11" w:name="_Ref161657591"/>
      <w:r w:rsidRPr="00604829">
        <w:rPr>
          <w:rFonts w:eastAsia="Times New Roman"/>
          <w:lang w:eastAsia="en-GB"/>
        </w:rPr>
        <w:lastRenderedPageBreak/>
        <w:t>2.4</w:t>
      </w:r>
      <w:r w:rsidRPr="00604829">
        <w:rPr>
          <w:rFonts w:eastAsia="Times New Roman"/>
          <w:bCs/>
          <w:lang w:eastAsia="en-GB"/>
        </w:rPr>
        <w:t xml:space="preserve"> </w:t>
      </w:r>
      <w:r w:rsidR="000D5DD9">
        <w:rPr>
          <w:rFonts w:eastAsia="Times New Roman"/>
          <w:lang w:eastAsia="en-GB"/>
        </w:rPr>
        <w:t>RQ2 and Objectives</w:t>
      </w:r>
      <w:bookmarkEnd w:id="11"/>
    </w:p>
    <w:p w14:paraId="4FF39533" w14:textId="77777777" w:rsidR="00841C1A" w:rsidRDefault="00841C1A" w:rsidP="00841C1A">
      <w:pPr>
        <w:rPr>
          <w:lang w:eastAsia="en-GB"/>
        </w:rPr>
      </w:pPr>
    </w:p>
    <w:p w14:paraId="1C752A57" w14:textId="2069BC3E" w:rsidR="00571DC8" w:rsidRPr="0044203D" w:rsidRDefault="00571DC8" w:rsidP="00571DC8">
      <w:pPr>
        <w:spacing w:after="0" w:line="480" w:lineRule="auto"/>
        <w:rPr>
          <w:lang w:eastAsia="en-GB"/>
        </w:rPr>
      </w:pPr>
      <w:r>
        <w:rPr>
          <w:lang w:eastAsia="en-GB"/>
        </w:rPr>
        <w:t>To prompt Research Question 2 (RQ2), as introduced in</w:t>
      </w:r>
      <w:r w:rsidRPr="006D3C42">
        <w:rPr>
          <w:u w:val="single"/>
          <w:lang w:eastAsia="en-GB"/>
        </w:rPr>
        <w:t xml:space="preserve"> </w:t>
      </w:r>
      <w:r w:rsidRPr="006D3C42">
        <w:rPr>
          <w:u w:val="single"/>
          <w:lang w:eastAsia="en-GB"/>
        </w:rPr>
        <w:fldChar w:fldCharType="begin"/>
      </w:r>
      <w:r w:rsidRPr="006D3C42">
        <w:rPr>
          <w:u w:val="single"/>
          <w:lang w:eastAsia="en-GB"/>
        </w:rPr>
        <w:instrText xml:space="preserve"> REF _Ref161484798 \h </w:instrText>
      </w:r>
      <w:r w:rsidRPr="006D3C42">
        <w:rPr>
          <w:u w:val="single"/>
          <w:lang w:eastAsia="en-GB"/>
        </w:rPr>
      </w:r>
      <w:r w:rsidRPr="006D3C42">
        <w:rPr>
          <w:u w:val="single"/>
          <w:lang w:eastAsia="en-GB"/>
        </w:rPr>
        <w:fldChar w:fldCharType="separate"/>
      </w:r>
      <w:r w:rsidR="00C15F99">
        <w:rPr>
          <w:lang w:eastAsia="en-GB"/>
        </w:rPr>
        <w:t>Table 3</w:t>
      </w:r>
      <w:r w:rsidRPr="006D3C42">
        <w:rPr>
          <w:u w:val="single"/>
          <w:lang w:eastAsia="en-GB"/>
        </w:rPr>
        <w:fldChar w:fldCharType="end"/>
      </w:r>
      <w:r>
        <w:rPr>
          <w:lang w:eastAsia="en-GB"/>
        </w:rPr>
        <w:t>, the RQ2 has been set as follow</w:t>
      </w:r>
      <w:r w:rsidR="00FA752D">
        <w:rPr>
          <w:lang w:eastAsia="en-GB"/>
        </w:rPr>
        <w:t>s</w:t>
      </w:r>
      <w:r>
        <w:rPr>
          <w:lang w:eastAsia="en-GB"/>
        </w:rPr>
        <w:t>:</w:t>
      </w:r>
      <w:r w:rsidRPr="009C335D">
        <w:rPr>
          <w:i/>
          <w:iCs/>
          <w:szCs w:val="24"/>
          <w:lang w:eastAsia="en-GB"/>
        </w:rPr>
        <w:t xml:space="preserve"> ‘</w:t>
      </w:r>
      <w:r w:rsidR="009B1DC4" w:rsidRPr="009B1DC4">
        <w:rPr>
          <w:i/>
          <w:iCs/>
          <w:szCs w:val="24"/>
          <w:lang w:eastAsia="en-GB"/>
        </w:rPr>
        <w:t xml:space="preserve">What is the current promotion and support of wellbeing, available in Secondary </w:t>
      </w:r>
      <w:r w:rsidR="005D3DEE">
        <w:rPr>
          <w:i/>
          <w:iCs/>
          <w:szCs w:val="24"/>
          <w:lang w:eastAsia="en-GB"/>
        </w:rPr>
        <w:t>S</w:t>
      </w:r>
      <w:r w:rsidR="009B1DC4" w:rsidRPr="009B1DC4">
        <w:rPr>
          <w:i/>
          <w:iCs/>
          <w:szCs w:val="24"/>
          <w:lang w:eastAsia="en-GB"/>
        </w:rPr>
        <w:t xml:space="preserve">chool </w:t>
      </w:r>
      <w:r w:rsidR="005D3DEE">
        <w:rPr>
          <w:i/>
          <w:iCs/>
          <w:szCs w:val="24"/>
          <w:lang w:eastAsia="en-GB"/>
        </w:rPr>
        <w:t>T</w:t>
      </w:r>
      <w:r w:rsidR="009B1DC4" w:rsidRPr="009B1DC4">
        <w:rPr>
          <w:i/>
          <w:iCs/>
          <w:szCs w:val="24"/>
          <w:lang w:eastAsia="en-GB"/>
        </w:rPr>
        <w:t>eachers’ practice in Swansea</w:t>
      </w:r>
      <w:r w:rsidR="005D3DEE">
        <w:rPr>
          <w:i/>
          <w:iCs/>
          <w:szCs w:val="24"/>
          <w:lang w:eastAsia="en-GB"/>
        </w:rPr>
        <w:t>’</w:t>
      </w:r>
      <w:r w:rsidR="009B1DC4" w:rsidRPr="009B1DC4">
        <w:rPr>
          <w:i/>
          <w:iCs/>
          <w:szCs w:val="24"/>
          <w:lang w:eastAsia="en-GB"/>
        </w:rPr>
        <w:t>?</w:t>
      </w:r>
      <w:r w:rsidR="0044203D">
        <w:rPr>
          <w:i/>
          <w:iCs/>
          <w:szCs w:val="24"/>
          <w:lang w:eastAsia="en-GB"/>
        </w:rPr>
        <w:t xml:space="preserve"> </w:t>
      </w:r>
      <w:r w:rsidR="0044203D">
        <w:rPr>
          <w:szCs w:val="24"/>
          <w:lang w:eastAsia="en-GB"/>
        </w:rPr>
        <w:t xml:space="preserve"> </w:t>
      </w:r>
      <w:r w:rsidR="000F4048">
        <w:rPr>
          <w:szCs w:val="24"/>
          <w:lang w:eastAsia="en-GB"/>
        </w:rPr>
        <w:t xml:space="preserve">As indicated throughout this essay, </w:t>
      </w:r>
      <w:r w:rsidR="00AA7166">
        <w:rPr>
          <w:szCs w:val="24"/>
          <w:lang w:eastAsia="en-GB"/>
        </w:rPr>
        <w:t xml:space="preserve">and pictured in </w:t>
      </w:r>
      <w:r w:rsidR="00AA7166" w:rsidRPr="00AA7166">
        <w:rPr>
          <w:szCs w:val="24"/>
          <w:u w:val="single"/>
          <w:lang w:eastAsia="en-GB"/>
        </w:rPr>
        <w:fldChar w:fldCharType="begin"/>
      </w:r>
      <w:r w:rsidR="00AA7166" w:rsidRPr="00AA7166">
        <w:rPr>
          <w:szCs w:val="24"/>
          <w:u w:val="single"/>
          <w:lang w:eastAsia="en-GB"/>
        </w:rPr>
        <w:instrText xml:space="preserve"> REF _Ref161396298 \h </w:instrText>
      </w:r>
      <w:r w:rsidR="00AA7166">
        <w:rPr>
          <w:szCs w:val="24"/>
          <w:u w:val="single"/>
          <w:lang w:eastAsia="en-GB"/>
        </w:rPr>
        <w:instrText xml:space="preserve"> \* MERGEFORMAT </w:instrText>
      </w:r>
      <w:r w:rsidR="00AA7166" w:rsidRPr="00AA7166">
        <w:rPr>
          <w:szCs w:val="24"/>
          <w:u w:val="single"/>
          <w:lang w:eastAsia="en-GB"/>
        </w:rPr>
      </w:r>
      <w:r w:rsidR="00AA7166" w:rsidRPr="00AA7166">
        <w:rPr>
          <w:szCs w:val="24"/>
          <w:u w:val="single"/>
          <w:lang w:eastAsia="en-GB"/>
        </w:rPr>
        <w:fldChar w:fldCharType="separate"/>
      </w:r>
      <w:r w:rsidR="00C15F99" w:rsidRPr="00C15F99">
        <w:rPr>
          <w:u w:val="single"/>
        </w:rPr>
        <w:t>Table 1</w:t>
      </w:r>
      <w:r w:rsidR="00AA7166" w:rsidRPr="00AA7166">
        <w:rPr>
          <w:szCs w:val="24"/>
          <w:u w:val="single"/>
          <w:lang w:eastAsia="en-GB"/>
        </w:rPr>
        <w:fldChar w:fldCharType="end"/>
      </w:r>
      <w:r w:rsidR="00AA7166">
        <w:rPr>
          <w:szCs w:val="24"/>
          <w:lang w:eastAsia="en-GB"/>
        </w:rPr>
        <w:t xml:space="preserve"> </w:t>
      </w:r>
      <w:r w:rsidR="000F4048">
        <w:rPr>
          <w:szCs w:val="24"/>
          <w:lang w:eastAsia="en-GB"/>
        </w:rPr>
        <w:t xml:space="preserve">there have been identified </w:t>
      </w:r>
      <w:r w:rsidR="00F869EF">
        <w:rPr>
          <w:szCs w:val="24"/>
          <w:lang w:eastAsia="en-GB"/>
        </w:rPr>
        <w:t xml:space="preserve">a </w:t>
      </w:r>
      <w:r w:rsidR="000F4048">
        <w:rPr>
          <w:szCs w:val="24"/>
          <w:lang w:eastAsia="en-GB"/>
        </w:rPr>
        <w:t xml:space="preserve">number </w:t>
      </w:r>
      <w:r w:rsidR="00F869EF">
        <w:rPr>
          <w:szCs w:val="24"/>
          <w:lang w:eastAsia="en-GB"/>
        </w:rPr>
        <w:t xml:space="preserve">of </w:t>
      </w:r>
      <w:r w:rsidR="000F4048">
        <w:rPr>
          <w:szCs w:val="24"/>
          <w:lang w:eastAsia="en-GB"/>
        </w:rPr>
        <w:t xml:space="preserve">current </w:t>
      </w:r>
      <w:r w:rsidR="000E1A51">
        <w:rPr>
          <w:szCs w:val="24"/>
          <w:lang w:eastAsia="en-GB"/>
        </w:rPr>
        <w:t>legislations</w:t>
      </w:r>
      <w:r w:rsidR="00AA7166">
        <w:rPr>
          <w:szCs w:val="24"/>
          <w:lang w:eastAsia="en-GB"/>
        </w:rPr>
        <w:t xml:space="preserve">, regulations and agendas related to </w:t>
      </w:r>
      <w:r w:rsidR="00EA7A56">
        <w:rPr>
          <w:szCs w:val="24"/>
          <w:lang w:eastAsia="en-GB"/>
        </w:rPr>
        <w:t xml:space="preserve">the </w:t>
      </w:r>
      <w:r w:rsidR="0035239F">
        <w:rPr>
          <w:szCs w:val="24"/>
          <w:lang w:eastAsia="en-GB"/>
        </w:rPr>
        <w:t>promotion of wellbeing and</w:t>
      </w:r>
      <w:r w:rsidR="003E42A6">
        <w:rPr>
          <w:szCs w:val="24"/>
          <w:lang w:eastAsia="en-GB"/>
        </w:rPr>
        <w:t xml:space="preserve"> support of</w:t>
      </w:r>
      <w:r w:rsidR="0035239F">
        <w:rPr>
          <w:szCs w:val="24"/>
          <w:lang w:eastAsia="en-GB"/>
        </w:rPr>
        <w:t xml:space="preserve"> mental health</w:t>
      </w:r>
      <w:r w:rsidR="00EA7A56">
        <w:rPr>
          <w:szCs w:val="24"/>
          <w:lang w:eastAsia="en-GB"/>
        </w:rPr>
        <w:t>, recently</w:t>
      </w:r>
      <w:r w:rsidR="00177C60">
        <w:rPr>
          <w:szCs w:val="24"/>
          <w:lang w:eastAsia="en-GB"/>
        </w:rPr>
        <w:t xml:space="preserve"> implemented and provided by the Welsh Government and Welsh Education </w:t>
      </w:r>
      <w:r w:rsidR="00177C60" w:rsidRPr="00E54A03">
        <w:rPr>
          <w:szCs w:val="24"/>
          <w:lang w:eastAsia="en-GB"/>
        </w:rPr>
        <w:t>System</w:t>
      </w:r>
      <w:r w:rsidR="00E54A03" w:rsidRPr="00E54A03">
        <w:rPr>
          <w:szCs w:val="24"/>
          <w:lang w:eastAsia="en-GB"/>
        </w:rPr>
        <w:t xml:space="preserve"> </w:t>
      </w:r>
      <w:r w:rsidR="00EF7950">
        <w:rPr>
          <w:szCs w:val="24"/>
          <w:lang w:eastAsia="en-GB"/>
        </w:rPr>
        <w:t>(</w:t>
      </w:r>
      <w:r w:rsidR="00E54A03" w:rsidRPr="00E54A03">
        <w:rPr>
          <w:rFonts w:ascii="Calibri" w:eastAsia="Times New Roman" w:hAnsi="Calibri" w:cs="Calibri"/>
          <w:color w:val="000000"/>
          <w:kern w:val="0"/>
          <w:szCs w:val="24"/>
          <w:lang w:eastAsia="en-GB"/>
          <w14:ligatures w14:val="none"/>
        </w:rPr>
        <w:t>HWBWG</w:t>
      </w:r>
      <w:r w:rsidR="00EF7950">
        <w:rPr>
          <w:rFonts w:ascii="Calibri" w:eastAsia="Times New Roman" w:hAnsi="Calibri" w:cs="Calibri"/>
          <w:color w:val="000000"/>
          <w:kern w:val="0"/>
          <w:szCs w:val="24"/>
          <w:lang w:eastAsia="en-GB"/>
          <w14:ligatures w14:val="none"/>
        </w:rPr>
        <w:t xml:space="preserve">, </w:t>
      </w:r>
      <w:r w:rsidR="00E54A03" w:rsidRPr="00E54A03">
        <w:rPr>
          <w:rFonts w:ascii="Calibri" w:eastAsia="Times New Roman" w:hAnsi="Calibri" w:cs="Calibri"/>
          <w:color w:val="000000"/>
          <w:kern w:val="0"/>
          <w:szCs w:val="24"/>
          <w:lang w:eastAsia="en-GB"/>
          <w14:ligatures w14:val="none"/>
        </w:rPr>
        <w:t>2019;</w:t>
      </w:r>
      <w:r w:rsidR="00EF7950">
        <w:rPr>
          <w:rFonts w:ascii="Calibri" w:eastAsia="Times New Roman" w:hAnsi="Calibri" w:cs="Calibri"/>
          <w:color w:val="000000"/>
          <w:kern w:val="0"/>
          <w:szCs w:val="24"/>
          <w:lang w:eastAsia="en-GB"/>
          <w14:ligatures w14:val="none"/>
        </w:rPr>
        <w:t xml:space="preserve"> </w:t>
      </w:r>
      <w:r w:rsidR="00E54A03" w:rsidRPr="00E54A03">
        <w:rPr>
          <w:rFonts w:ascii="Calibri" w:eastAsia="Times New Roman" w:hAnsi="Calibri" w:cs="Calibri"/>
          <w:color w:val="000000"/>
          <w:kern w:val="0"/>
          <w:szCs w:val="24"/>
          <w:lang w:eastAsia="en-GB"/>
          <w14:ligatures w14:val="none"/>
        </w:rPr>
        <w:t>WG</w:t>
      </w:r>
      <w:r w:rsidR="00EF7950">
        <w:rPr>
          <w:rFonts w:ascii="Calibri" w:eastAsia="Times New Roman" w:hAnsi="Calibri" w:cs="Calibri"/>
          <w:color w:val="000000"/>
          <w:kern w:val="0"/>
          <w:szCs w:val="24"/>
          <w:lang w:eastAsia="en-GB"/>
          <w14:ligatures w14:val="none"/>
        </w:rPr>
        <w:t xml:space="preserve">, </w:t>
      </w:r>
      <w:r w:rsidR="00E54A03" w:rsidRPr="00E54A03">
        <w:rPr>
          <w:rFonts w:ascii="Calibri" w:eastAsia="Times New Roman" w:hAnsi="Calibri" w:cs="Calibri"/>
          <w:color w:val="000000"/>
          <w:kern w:val="0"/>
          <w:szCs w:val="24"/>
          <w:lang w:eastAsia="en-GB"/>
          <w14:ligatures w14:val="none"/>
        </w:rPr>
        <w:t>2023</w:t>
      </w:r>
      <w:r w:rsidR="00E54A03" w:rsidRPr="00E54A03">
        <w:rPr>
          <w:szCs w:val="24"/>
          <w:lang w:eastAsia="en-GB"/>
        </w:rPr>
        <w:t>)</w:t>
      </w:r>
      <w:r w:rsidR="00177C60" w:rsidRPr="00E54A03">
        <w:rPr>
          <w:szCs w:val="24"/>
          <w:lang w:eastAsia="en-GB"/>
        </w:rPr>
        <w:t>.</w:t>
      </w:r>
      <w:r w:rsidR="00177C60">
        <w:rPr>
          <w:szCs w:val="24"/>
          <w:lang w:eastAsia="en-GB"/>
        </w:rPr>
        <w:t xml:space="preserve"> </w:t>
      </w:r>
      <w:r w:rsidR="00206EDC">
        <w:rPr>
          <w:szCs w:val="24"/>
          <w:lang w:eastAsia="en-GB"/>
        </w:rPr>
        <w:t xml:space="preserve">This section will briefly introduce the key themes that emerged from the literature review carried out to support this essay. </w:t>
      </w:r>
      <w:r w:rsidR="006920C7">
        <w:rPr>
          <w:szCs w:val="24"/>
          <w:lang w:eastAsia="en-GB"/>
        </w:rPr>
        <w:t>Further relevant debate</w:t>
      </w:r>
      <w:r w:rsidR="00B62D77">
        <w:rPr>
          <w:szCs w:val="24"/>
          <w:lang w:eastAsia="en-GB"/>
        </w:rPr>
        <w:t>s</w:t>
      </w:r>
      <w:r w:rsidR="006920C7">
        <w:rPr>
          <w:szCs w:val="24"/>
          <w:lang w:eastAsia="en-GB"/>
        </w:rPr>
        <w:t xml:space="preserve"> and correlation</w:t>
      </w:r>
      <w:r w:rsidR="00B62D77">
        <w:rPr>
          <w:szCs w:val="24"/>
          <w:lang w:eastAsia="en-GB"/>
        </w:rPr>
        <w:t>s</w:t>
      </w:r>
      <w:r w:rsidR="006920C7">
        <w:rPr>
          <w:szCs w:val="24"/>
          <w:lang w:eastAsia="en-GB"/>
        </w:rPr>
        <w:t xml:space="preserve"> among the chosen 13 author</w:t>
      </w:r>
      <w:r w:rsidR="00B62D77">
        <w:rPr>
          <w:szCs w:val="24"/>
          <w:lang w:eastAsia="en-GB"/>
        </w:rPr>
        <w:t>s</w:t>
      </w:r>
      <w:r w:rsidR="006920C7">
        <w:rPr>
          <w:szCs w:val="24"/>
          <w:lang w:eastAsia="en-GB"/>
        </w:rPr>
        <w:t xml:space="preserve"> </w:t>
      </w:r>
      <w:r w:rsidR="00D030FA">
        <w:rPr>
          <w:szCs w:val="24"/>
          <w:lang w:eastAsia="en-GB"/>
        </w:rPr>
        <w:t xml:space="preserve">for this essay will picture the importance </w:t>
      </w:r>
      <w:r w:rsidR="00B62D77">
        <w:rPr>
          <w:szCs w:val="24"/>
          <w:lang w:eastAsia="en-GB"/>
        </w:rPr>
        <w:t>of</w:t>
      </w:r>
      <w:r w:rsidR="00D030FA">
        <w:rPr>
          <w:szCs w:val="24"/>
          <w:lang w:eastAsia="en-GB"/>
        </w:rPr>
        <w:t xml:space="preserve"> future research and highlight the current</w:t>
      </w:r>
      <w:r w:rsidR="00B62D77">
        <w:rPr>
          <w:szCs w:val="24"/>
          <w:lang w:eastAsia="en-GB"/>
        </w:rPr>
        <w:t>ly</w:t>
      </w:r>
      <w:r w:rsidR="00D030FA">
        <w:rPr>
          <w:szCs w:val="24"/>
          <w:lang w:eastAsia="en-GB"/>
        </w:rPr>
        <w:t xml:space="preserve"> available support and promotion </w:t>
      </w:r>
      <w:r w:rsidR="00F869EF">
        <w:rPr>
          <w:szCs w:val="24"/>
          <w:lang w:eastAsia="en-GB"/>
        </w:rPr>
        <w:t>tools for education practice in Wales in 202</w:t>
      </w:r>
      <w:r w:rsidR="00B62D77">
        <w:rPr>
          <w:szCs w:val="24"/>
          <w:lang w:eastAsia="en-GB"/>
        </w:rPr>
        <w:t>3</w:t>
      </w:r>
      <w:r w:rsidR="00F869EF">
        <w:rPr>
          <w:szCs w:val="24"/>
          <w:lang w:eastAsia="en-GB"/>
        </w:rPr>
        <w:t>.</w:t>
      </w:r>
    </w:p>
    <w:p w14:paraId="37B2C208" w14:textId="77777777" w:rsidR="003E42A6" w:rsidRPr="00841C1A" w:rsidRDefault="003E42A6" w:rsidP="00841C1A">
      <w:pPr>
        <w:rPr>
          <w:lang w:eastAsia="en-GB"/>
        </w:rPr>
      </w:pPr>
    </w:p>
    <w:p w14:paraId="2624FB46" w14:textId="59056E5C" w:rsidR="005F55AB" w:rsidRDefault="00DB7DBB" w:rsidP="00841C1A">
      <w:pPr>
        <w:pStyle w:val="Heading3"/>
        <w:rPr>
          <w:lang w:eastAsia="en-GB"/>
        </w:rPr>
      </w:pPr>
      <w:r>
        <w:rPr>
          <w:lang w:eastAsia="en-GB"/>
        </w:rPr>
        <w:t xml:space="preserve">2.4.1 </w:t>
      </w:r>
      <w:r w:rsidR="005F55AB">
        <w:rPr>
          <w:lang w:eastAsia="en-GB"/>
        </w:rPr>
        <w:t xml:space="preserve">Key Themes </w:t>
      </w:r>
    </w:p>
    <w:p w14:paraId="6F669B70" w14:textId="77777777" w:rsidR="0098036A" w:rsidRDefault="0098036A" w:rsidP="002841DE">
      <w:pPr>
        <w:spacing w:after="0"/>
        <w:rPr>
          <w:lang w:eastAsia="en-GB"/>
        </w:rPr>
      </w:pPr>
    </w:p>
    <w:p w14:paraId="0394B3F5" w14:textId="1DBFDA10" w:rsidR="00622F27" w:rsidRDefault="000E122E" w:rsidP="00CC0EF8">
      <w:pPr>
        <w:spacing w:after="0" w:line="480" w:lineRule="auto"/>
        <w:rPr>
          <w:lang w:eastAsia="en-GB"/>
        </w:rPr>
      </w:pPr>
      <w:r>
        <w:rPr>
          <w:lang w:eastAsia="en-GB"/>
        </w:rPr>
        <w:t>The first identified key theme was labelled as</w:t>
      </w:r>
      <w:r>
        <w:rPr>
          <w:b/>
          <w:bCs/>
          <w:lang w:eastAsia="en-GB"/>
        </w:rPr>
        <w:t xml:space="preserve"> </w:t>
      </w:r>
      <w:r w:rsidR="006418F9">
        <w:rPr>
          <w:b/>
          <w:bCs/>
          <w:lang w:eastAsia="en-GB"/>
        </w:rPr>
        <w:t>Curriculum for Wales</w:t>
      </w:r>
      <w:r w:rsidR="009C1C17">
        <w:rPr>
          <w:b/>
          <w:bCs/>
          <w:lang w:eastAsia="en-GB"/>
        </w:rPr>
        <w:t xml:space="preserve"> (C</w:t>
      </w:r>
      <w:r w:rsidR="00132CB4">
        <w:rPr>
          <w:b/>
          <w:bCs/>
          <w:lang w:eastAsia="en-GB"/>
        </w:rPr>
        <w:t>fW</w:t>
      </w:r>
      <w:r w:rsidR="009C1C17">
        <w:rPr>
          <w:b/>
          <w:bCs/>
          <w:lang w:eastAsia="en-GB"/>
        </w:rPr>
        <w:t>)</w:t>
      </w:r>
      <w:r w:rsidR="006418F9">
        <w:rPr>
          <w:b/>
          <w:bCs/>
          <w:lang w:eastAsia="en-GB"/>
        </w:rPr>
        <w:t xml:space="preserve"> 2023</w:t>
      </w:r>
      <w:r w:rsidR="003F0B84">
        <w:rPr>
          <w:b/>
          <w:bCs/>
          <w:lang w:eastAsia="en-GB"/>
        </w:rPr>
        <w:t xml:space="preserve">. </w:t>
      </w:r>
      <w:r w:rsidR="00E70D00">
        <w:rPr>
          <w:lang w:eastAsia="en-GB"/>
        </w:rPr>
        <w:t>T</w:t>
      </w:r>
      <w:r w:rsidR="00A136D1">
        <w:rPr>
          <w:lang w:eastAsia="en-GB"/>
        </w:rPr>
        <w:t>his</w:t>
      </w:r>
      <w:r w:rsidR="00CA5287">
        <w:rPr>
          <w:lang w:eastAsia="en-GB"/>
        </w:rPr>
        <w:t xml:space="preserve"> legislation is one of its kind and standalone </w:t>
      </w:r>
      <w:r w:rsidR="002657E7">
        <w:rPr>
          <w:lang w:eastAsia="en-GB"/>
        </w:rPr>
        <w:t xml:space="preserve">to modern world educational reforms and has been recognised </w:t>
      </w:r>
      <w:r w:rsidR="00CF0A28">
        <w:rPr>
          <w:lang w:eastAsia="en-GB"/>
        </w:rPr>
        <w:t>as inspiring worldwide</w:t>
      </w:r>
      <w:r w:rsidR="00622F27">
        <w:rPr>
          <w:lang w:eastAsia="en-GB"/>
        </w:rPr>
        <w:t xml:space="preserve"> (</w:t>
      </w:r>
      <w:r w:rsidR="00D65379">
        <w:rPr>
          <w:lang w:eastAsia="en-GB"/>
        </w:rPr>
        <w:t xml:space="preserve">WG, 2021; </w:t>
      </w:r>
      <w:r w:rsidR="00622F27">
        <w:rPr>
          <w:lang w:eastAsia="en-GB"/>
        </w:rPr>
        <w:t>WG, 2023)</w:t>
      </w:r>
      <w:r w:rsidR="00CF0A28">
        <w:rPr>
          <w:lang w:eastAsia="en-GB"/>
        </w:rPr>
        <w:t xml:space="preserve">. </w:t>
      </w:r>
      <w:r w:rsidR="009C1C17">
        <w:rPr>
          <w:lang w:eastAsia="en-GB"/>
        </w:rPr>
        <w:t>Th</w:t>
      </w:r>
      <w:r w:rsidR="00132CB4">
        <w:rPr>
          <w:lang w:eastAsia="en-GB"/>
        </w:rPr>
        <w:t xml:space="preserve">e CfW comprises </w:t>
      </w:r>
      <w:r w:rsidR="002E26FB">
        <w:rPr>
          <w:lang w:eastAsia="en-GB"/>
        </w:rPr>
        <w:t>S</w:t>
      </w:r>
      <w:r w:rsidR="00132CB4">
        <w:rPr>
          <w:lang w:eastAsia="en-GB"/>
        </w:rPr>
        <w:t xml:space="preserve">ix </w:t>
      </w:r>
      <w:r w:rsidR="002E26FB">
        <w:rPr>
          <w:lang w:eastAsia="en-GB"/>
        </w:rPr>
        <w:t>A</w:t>
      </w:r>
      <w:r w:rsidR="00AD74D2">
        <w:rPr>
          <w:lang w:eastAsia="en-GB"/>
        </w:rPr>
        <w:t xml:space="preserve">reas of </w:t>
      </w:r>
      <w:r w:rsidR="002E26FB">
        <w:rPr>
          <w:lang w:eastAsia="en-GB"/>
        </w:rPr>
        <w:t>L</w:t>
      </w:r>
      <w:r w:rsidR="00AD74D2">
        <w:rPr>
          <w:lang w:eastAsia="en-GB"/>
        </w:rPr>
        <w:t xml:space="preserve">earning and </w:t>
      </w:r>
      <w:r w:rsidR="002E26FB">
        <w:rPr>
          <w:lang w:eastAsia="en-GB"/>
        </w:rPr>
        <w:t>E</w:t>
      </w:r>
      <w:r w:rsidR="00AD74D2">
        <w:rPr>
          <w:lang w:eastAsia="en-GB"/>
        </w:rPr>
        <w:t xml:space="preserve">xperiences, </w:t>
      </w:r>
      <w:r w:rsidR="00EF06A3">
        <w:rPr>
          <w:lang w:eastAsia="en-GB"/>
        </w:rPr>
        <w:t xml:space="preserve">that in </w:t>
      </w:r>
      <w:r w:rsidR="00FB43EF">
        <w:rPr>
          <w:lang w:eastAsia="en-GB"/>
        </w:rPr>
        <w:t xml:space="preserve">the </w:t>
      </w:r>
      <w:r w:rsidR="00EF06A3">
        <w:rPr>
          <w:lang w:eastAsia="en-GB"/>
        </w:rPr>
        <w:t xml:space="preserve">long run target the four main purposes of the </w:t>
      </w:r>
      <w:r w:rsidR="00881B0E">
        <w:rPr>
          <w:lang w:eastAsia="en-GB"/>
        </w:rPr>
        <w:t xml:space="preserve">new curriculum emphasizing the </w:t>
      </w:r>
      <w:r w:rsidR="00014701" w:rsidRPr="00972773">
        <w:rPr>
          <w:i/>
          <w:iCs/>
          <w:lang w:eastAsia="en-GB"/>
        </w:rPr>
        <w:t>ambitious</w:t>
      </w:r>
      <w:r w:rsidR="007B6612" w:rsidRPr="00972773">
        <w:rPr>
          <w:i/>
          <w:iCs/>
          <w:lang w:eastAsia="en-GB"/>
        </w:rPr>
        <w:t xml:space="preserve"> </w:t>
      </w:r>
      <w:r w:rsidR="00972773" w:rsidRPr="00972773">
        <w:rPr>
          <w:i/>
          <w:iCs/>
          <w:lang w:eastAsia="en-GB"/>
        </w:rPr>
        <w:t xml:space="preserve">&amp; </w:t>
      </w:r>
      <w:r w:rsidR="007B6612" w:rsidRPr="00972773">
        <w:rPr>
          <w:i/>
          <w:iCs/>
          <w:lang w:eastAsia="en-GB"/>
        </w:rPr>
        <w:t>capable</w:t>
      </w:r>
      <w:r w:rsidR="00014701" w:rsidRPr="00972773">
        <w:rPr>
          <w:i/>
          <w:iCs/>
          <w:lang w:eastAsia="en-GB"/>
        </w:rPr>
        <w:t xml:space="preserve">, enterprising </w:t>
      </w:r>
      <w:r w:rsidR="00972773" w:rsidRPr="00972773">
        <w:rPr>
          <w:i/>
          <w:iCs/>
          <w:lang w:eastAsia="en-GB"/>
        </w:rPr>
        <w:t>&amp;</w:t>
      </w:r>
      <w:r w:rsidR="00014701" w:rsidRPr="00972773">
        <w:rPr>
          <w:i/>
          <w:iCs/>
          <w:lang w:eastAsia="en-GB"/>
        </w:rPr>
        <w:t xml:space="preserve"> creative</w:t>
      </w:r>
      <w:r w:rsidR="00014701">
        <w:rPr>
          <w:lang w:eastAsia="en-GB"/>
        </w:rPr>
        <w:t xml:space="preserve">, </w:t>
      </w:r>
      <w:r w:rsidR="007B6612">
        <w:rPr>
          <w:lang w:eastAsia="en-GB"/>
        </w:rPr>
        <w:t xml:space="preserve">and </w:t>
      </w:r>
      <w:r w:rsidR="007B6612" w:rsidRPr="00972773">
        <w:rPr>
          <w:i/>
          <w:iCs/>
          <w:lang w:eastAsia="en-GB"/>
        </w:rPr>
        <w:t xml:space="preserve">ethical </w:t>
      </w:r>
      <w:r w:rsidR="00972773" w:rsidRPr="00972773">
        <w:rPr>
          <w:i/>
          <w:iCs/>
          <w:lang w:eastAsia="en-GB"/>
        </w:rPr>
        <w:t xml:space="preserve">&amp; </w:t>
      </w:r>
      <w:r w:rsidR="007B6612" w:rsidRPr="00972773">
        <w:rPr>
          <w:i/>
          <w:iCs/>
          <w:lang w:eastAsia="en-GB"/>
        </w:rPr>
        <w:t>healthy</w:t>
      </w:r>
      <w:r w:rsidR="008F68A3">
        <w:rPr>
          <w:lang w:eastAsia="en-GB"/>
        </w:rPr>
        <w:t xml:space="preserve"> learners and citizens of Wales</w:t>
      </w:r>
      <w:r w:rsidR="00D65379">
        <w:rPr>
          <w:lang w:eastAsia="en-GB"/>
        </w:rPr>
        <w:t xml:space="preserve"> (HWBWG, 2019)</w:t>
      </w:r>
      <w:r w:rsidR="008F68A3">
        <w:rPr>
          <w:lang w:eastAsia="en-GB"/>
        </w:rPr>
        <w:t xml:space="preserve">. Due to the nature </w:t>
      </w:r>
      <w:r w:rsidR="00C701ED">
        <w:rPr>
          <w:lang w:eastAsia="en-GB"/>
        </w:rPr>
        <w:t xml:space="preserve">and interest of the planned research, this essay focused only </w:t>
      </w:r>
      <w:r w:rsidR="00FB43EF">
        <w:rPr>
          <w:lang w:eastAsia="en-GB"/>
        </w:rPr>
        <w:t>on</w:t>
      </w:r>
      <w:r w:rsidR="00C701ED">
        <w:rPr>
          <w:lang w:eastAsia="en-GB"/>
        </w:rPr>
        <w:t xml:space="preserve"> one aspect </w:t>
      </w:r>
      <w:r w:rsidR="00F86D03">
        <w:rPr>
          <w:lang w:eastAsia="en-GB"/>
        </w:rPr>
        <w:t>of the six areas:</w:t>
      </w:r>
      <w:r w:rsidR="00972773">
        <w:rPr>
          <w:lang w:eastAsia="en-GB"/>
        </w:rPr>
        <w:t xml:space="preserve"> </w:t>
      </w:r>
      <w:r w:rsidR="00972773" w:rsidRPr="00972773">
        <w:rPr>
          <w:lang w:eastAsia="en-GB"/>
        </w:rPr>
        <w:t>Area of Learning and Experience (AoLE): Health and Wellbeing Agenda 2023</w:t>
      </w:r>
      <w:r w:rsidR="00972773">
        <w:rPr>
          <w:lang w:eastAsia="en-GB"/>
        </w:rPr>
        <w:t xml:space="preserve">, </w:t>
      </w:r>
      <w:r w:rsidR="00FB43EF">
        <w:rPr>
          <w:lang w:eastAsia="en-GB"/>
        </w:rPr>
        <w:t>which</w:t>
      </w:r>
      <w:r w:rsidR="00972773">
        <w:rPr>
          <w:lang w:eastAsia="en-GB"/>
        </w:rPr>
        <w:t xml:space="preserve"> will be explained</w:t>
      </w:r>
      <w:r w:rsidR="00944947">
        <w:rPr>
          <w:lang w:eastAsia="en-GB"/>
        </w:rPr>
        <w:t xml:space="preserve"> further within this section. </w:t>
      </w:r>
    </w:p>
    <w:p w14:paraId="53A50F53" w14:textId="017497E0" w:rsidR="00F31236" w:rsidRDefault="006B5FA9" w:rsidP="00BC6CF5">
      <w:pPr>
        <w:spacing w:after="0" w:line="480" w:lineRule="auto"/>
        <w:rPr>
          <w:lang w:eastAsia="en-GB"/>
        </w:rPr>
      </w:pPr>
      <w:r>
        <w:rPr>
          <w:lang w:eastAsia="en-GB"/>
        </w:rPr>
        <w:lastRenderedPageBreak/>
        <w:t xml:space="preserve">However, </w:t>
      </w:r>
      <w:r w:rsidR="001350B2">
        <w:rPr>
          <w:lang w:eastAsia="en-GB"/>
        </w:rPr>
        <w:t>to critically reflect on the first key theme</w:t>
      </w:r>
      <w:r w:rsidR="00B37CFA">
        <w:rPr>
          <w:lang w:eastAsia="en-GB"/>
        </w:rPr>
        <w:t xml:space="preserve">, </w:t>
      </w:r>
      <w:r w:rsidR="00A136D1">
        <w:rPr>
          <w:lang w:eastAsia="en-GB"/>
        </w:rPr>
        <w:t>T</w:t>
      </w:r>
      <w:r w:rsidR="00E70D00">
        <w:rPr>
          <w:lang w:eastAsia="en-GB"/>
        </w:rPr>
        <w:t xml:space="preserve">homas </w:t>
      </w:r>
      <w:r w:rsidR="00E70D00" w:rsidRPr="00616829">
        <w:rPr>
          <w:i/>
          <w:iCs/>
          <w:lang w:eastAsia="en-GB"/>
        </w:rPr>
        <w:t>et al.</w:t>
      </w:r>
      <w:r w:rsidR="00E70D00">
        <w:rPr>
          <w:lang w:eastAsia="en-GB"/>
        </w:rPr>
        <w:t xml:space="preserve"> (2023) mentione</w:t>
      </w:r>
      <w:r w:rsidR="00B61E57">
        <w:rPr>
          <w:lang w:eastAsia="en-GB"/>
        </w:rPr>
        <w:t>d</w:t>
      </w:r>
      <w:r w:rsidR="00E70D00">
        <w:rPr>
          <w:lang w:eastAsia="en-GB"/>
        </w:rPr>
        <w:t xml:space="preserve"> the key</w:t>
      </w:r>
      <w:r w:rsidR="003D6F34">
        <w:rPr>
          <w:lang w:eastAsia="en-GB"/>
        </w:rPr>
        <w:t xml:space="preserve">word </w:t>
      </w:r>
      <w:r w:rsidR="003D6F34" w:rsidRPr="00B61E57">
        <w:rPr>
          <w:i/>
          <w:iCs/>
          <w:lang w:eastAsia="en-GB"/>
        </w:rPr>
        <w:t>Curriculum for Wales</w:t>
      </w:r>
      <w:r w:rsidR="003D6F34">
        <w:rPr>
          <w:lang w:eastAsia="en-GB"/>
        </w:rPr>
        <w:t xml:space="preserve"> 24 times in their </w:t>
      </w:r>
      <w:r w:rsidR="00B61E57">
        <w:rPr>
          <w:lang w:eastAsia="en-GB"/>
        </w:rPr>
        <w:t>government report, which shows the urgency and relevance of this document</w:t>
      </w:r>
      <w:r w:rsidR="00986BC1">
        <w:rPr>
          <w:lang w:eastAsia="en-GB"/>
        </w:rPr>
        <w:t>.</w:t>
      </w:r>
      <w:r w:rsidR="004E6542">
        <w:rPr>
          <w:lang w:eastAsia="en-GB"/>
        </w:rPr>
        <w:t xml:space="preserve"> </w:t>
      </w:r>
      <w:r w:rsidR="00F36B7B">
        <w:rPr>
          <w:lang w:eastAsia="en-GB"/>
        </w:rPr>
        <w:t>Likewise</w:t>
      </w:r>
      <w:r w:rsidR="00D07852">
        <w:rPr>
          <w:lang w:eastAsia="en-GB"/>
        </w:rPr>
        <w:t xml:space="preserve">, </w:t>
      </w:r>
      <w:proofErr w:type="gramStart"/>
      <w:r w:rsidR="008D37B4">
        <w:rPr>
          <w:lang w:eastAsia="en-GB"/>
        </w:rPr>
        <w:t>Long</w:t>
      </w:r>
      <w:proofErr w:type="gramEnd"/>
      <w:r w:rsidR="008D37B4">
        <w:rPr>
          <w:lang w:eastAsia="en-GB"/>
        </w:rPr>
        <w:t xml:space="preserve"> </w:t>
      </w:r>
      <w:r w:rsidR="008D37B4" w:rsidRPr="00C63E36">
        <w:rPr>
          <w:i/>
          <w:iCs/>
          <w:lang w:eastAsia="en-GB"/>
        </w:rPr>
        <w:t>et al.</w:t>
      </w:r>
      <w:r w:rsidR="008D37B4">
        <w:rPr>
          <w:lang w:eastAsia="en-GB"/>
        </w:rPr>
        <w:t xml:space="preserve"> (</w:t>
      </w:r>
      <w:r w:rsidR="00D07852">
        <w:rPr>
          <w:lang w:eastAsia="en-GB"/>
        </w:rPr>
        <w:t>2023</w:t>
      </w:r>
      <w:r w:rsidR="008D37B4">
        <w:rPr>
          <w:lang w:eastAsia="en-GB"/>
        </w:rPr>
        <w:t>)</w:t>
      </w:r>
      <w:r w:rsidR="00D07852">
        <w:rPr>
          <w:lang w:eastAsia="en-GB"/>
        </w:rPr>
        <w:t xml:space="preserve"> </w:t>
      </w:r>
      <w:r w:rsidR="00986BC1">
        <w:rPr>
          <w:lang w:eastAsia="en-GB"/>
        </w:rPr>
        <w:t xml:space="preserve">highlighted </w:t>
      </w:r>
      <w:r w:rsidR="00F36B7B">
        <w:rPr>
          <w:lang w:eastAsia="en-GB"/>
        </w:rPr>
        <w:t xml:space="preserve">the </w:t>
      </w:r>
      <w:r w:rsidR="00D45242">
        <w:rPr>
          <w:lang w:eastAsia="en-GB"/>
        </w:rPr>
        <w:t xml:space="preserve">strengths of the CfW policy </w:t>
      </w:r>
      <w:r w:rsidR="00241377">
        <w:rPr>
          <w:lang w:eastAsia="en-GB"/>
        </w:rPr>
        <w:t xml:space="preserve">in the effort to </w:t>
      </w:r>
      <w:r w:rsidR="0026417C">
        <w:rPr>
          <w:lang w:eastAsia="en-GB"/>
        </w:rPr>
        <w:t xml:space="preserve">address the </w:t>
      </w:r>
      <w:r w:rsidR="00452FD8">
        <w:rPr>
          <w:lang w:eastAsia="en-GB"/>
        </w:rPr>
        <w:t xml:space="preserve">three </w:t>
      </w:r>
      <w:r w:rsidR="00986BC1">
        <w:rPr>
          <w:lang w:eastAsia="en-GB"/>
        </w:rPr>
        <w:t xml:space="preserve">contemporary </w:t>
      </w:r>
      <w:r w:rsidR="00452FD8">
        <w:rPr>
          <w:lang w:eastAsia="en-GB"/>
        </w:rPr>
        <w:t xml:space="preserve">and </w:t>
      </w:r>
      <w:r w:rsidR="00986BC1">
        <w:rPr>
          <w:lang w:eastAsia="en-GB"/>
        </w:rPr>
        <w:t>key issues</w:t>
      </w:r>
      <w:r w:rsidR="0026417C">
        <w:rPr>
          <w:lang w:eastAsia="en-GB"/>
        </w:rPr>
        <w:t xml:space="preserve"> </w:t>
      </w:r>
      <w:r w:rsidR="00036E3A">
        <w:rPr>
          <w:lang w:eastAsia="en-GB"/>
        </w:rPr>
        <w:t xml:space="preserve">identified </w:t>
      </w:r>
      <w:r w:rsidR="00C13627">
        <w:rPr>
          <w:lang w:eastAsia="en-GB"/>
        </w:rPr>
        <w:t xml:space="preserve">by the Welsh Government. </w:t>
      </w:r>
      <w:r w:rsidR="006F3FE2">
        <w:rPr>
          <w:lang w:eastAsia="en-GB"/>
        </w:rPr>
        <w:t>F</w:t>
      </w:r>
      <w:r w:rsidR="00C06A73">
        <w:rPr>
          <w:lang w:eastAsia="en-GB"/>
        </w:rPr>
        <w:t xml:space="preserve">irstly, </w:t>
      </w:r>
      <w:r w:rsidR="00835283">
        <w:rPr>
          <w:lang w:eastAsia="en-GB"/>
        </w:rPr>
        <w:t xml:space="preserve">the effort to </w:t>
      </w:r>
      <w:r w:rsidR="00EF71B8">
        <w:rPr>
          <w:lang w:eastAsia="en-GB"/>
        </w:rPr>
        <w:t xml:space="preserve">improve the </w:t>
      </w:r>
      <w:r w:rsidR="00A704D2">
        <w:rPr>
          <w:lang w:eastAsia="en-GB"/>
        </w:rPr>
        <w:t xml:space="preserve">educational standards </w:t>
      </w:r>
      <w:r w:rsidR="00AE0EC0">
        <w:rPr>
          <w:lang w:eastAsia="en-GB"/>
        </w:rPr>
        <w:t xml:space="preserve">to fit modern Wales and </w:t>
      </w:r>
      <w:r w:rsidR="003D6449">
        <w:rPr>
          <w:lang w:eastAsia="en-GB"/>
        </w:rPr>
        <w:t>nurture</w:t>
      </w:r>
      <w:r w:rsidR="00AE0EC0">
        <w:rPr>
          <w:lang w:eastAsia="en-GB"/>
        </w:rPr>
        <w:t xml:space="preserve"> public confi</w:t>
      </w:r>
      <w:r w:rsidR="00C06A73">
        <w:rPr>
          <w:lang w:eastAsia="en-GB"/>
        </w:rPr>
        <w:t xml:space="preserve">dence and trust in </w:t>
      </w:r>
      <w:r w:rsidR="00233559">
        <w:rPr>
          <w:lang w:eastAsia="en-GB"/>
        </w:rPr>
        <w:t>the WES</w:t>
      </w:r>
      <w:r w:rsidR="00C06A73">
        <w:rPr>
          <w:lang w:eastAsia="en-GB"/>
        </w:rPr>
        <w:t xml:space="preserve">. Second, </w:t>
      </w:r>
      <w:r w:rsidR="00835283">
        <w:rPr>
          <w:lang w:eastAsia="en-GB"/>
        </w:rPr>
        <w:t xml:space="preserve">the effort </w:t>
      </w:r>
      <w:r w:rsidR="00C06A73">
        <w:rPr>
          <w:lang w:eastAsia="en-GB"/>
        </w:rPr>
        <w:t xml:space="preserve">to </w:t>
      </w:r>
      <w:r w:rsidR="00A704D2">
        <w:rPr>
          <w:lang w:eastAsia="en-GB"/>
        </w:rPr>
        <w:t xml:space="preserve">deliver modern effective and efficient </w:t>
      </w:r>
      <w:r w:rsidR="00A76436">
        <w:rPr>
          <w:lang w:eastAsia="en-GB"/>
        </w:rPr>
        <w:t>educational reforms t</w:t>
      </w:r>
      <w:r w:rsidR="00C06A73">
        <w:rPr>
          <w:lang w:eastAsia="en-GB"/>
        </w:rPr>
        <w:t xml:space="preserve">hat satisfy </w:t>
      </w:r>
      <w:r w:rsidR="00F07487">
        <w:rPr>
          <w:lang w:eastAsia="en-GB"/>
        </w:rPr>
        <w:t xml:space="preserve">and address the </w:t>
      </w:r>
      <w:r w:rsidR="00FF4C23">
        <w:rPr>
          <w:lang w:eastAsia="en-GB"/>
        </w:rPr>
        <w:t xml:space="preserve">contemporary issues </w:t>
      </w:r>
      <w:r w:rsidR="00233559">
        <w:rPr>
          <w:lang w:eastAsia="en-GB"/>
        </w:rPr>
        <w:t>ra</w:t>
      </w:r>
      <w:r w:rsidR="00FF4C23">
        <w:rPr>
          <w:lang w:eastAsia="en-GB"/>
        </w:rPr>
        <w:t xml:space="preserve">ised in </w:t>
      </w:r>
      <w:r w:rsidR="00072D04">
        <w:rPr>
          <w:lang w:eastAsia="en-GB"/>
        </w:rPr>
        <w:t xml:space="preserve">the </w:t>
      </w:r>
      <w:r w:rsidR="00FF4C23">
        <w:rPr>
          <w:lang w:eastAsia="en-GB"/>
        </w:rPr>
        <w:t>past decade</w:t>
      </w:r>
      <w:r w:rsidR="00610A1A">
        <w:rPr>
          <w:lang w:eastAsia="en-GB"/>
        </w:rPr>
        <w:t xml:space="preserve"> (WG, 202</w:t>
      </w:r>
      <w:r w:rsidR="00F07487">
        <w:rPr>
          <w:lang w:eastAsia="en-GB"/>
        </w:rPr>
        <w:t>1</w:t>
      </w:r>
      <w:r w:rsidR="00610A1A">
        <w:rPr>
          <w:lang w:eastAsia="en-GB"/>
        </w:rPr>
        <w:t>).</w:t>
      </w:r>
      <w:r w:rsidR="00FF4C23">
        <w:rPr>
          <w:lang w:eastAsia="en-GB"/>
        </w:rPr>
        <w:t xml:space="preserve"> Lastly, </w:t>
      </w:r>
      <w:r w:rsidR="00835283">
        <w:rPr>
          <w:lang w:eastAsia="en-GB"/>
        </w:rPr>
        <w:t xml:space="preserve">the effort </w:t>
      </w:r>
      <w:r w:rsidR="00FF4C23">
        <w:rPr>
          <w:lang w:eastAsia="en-GB"/>
        </w:rPr>
        <w:t xml:space="preserve">to enhance the future </w:t>
      </w:r>
      <w:r w:rsidR="00C0646E">
        <w:rPr>
          <w:lang w:eastAsia="en-GB"/>
        </w:rPr>
        <w:t xml:space="preserve">educational experience across Welsh </w:t>
      </w:r>
      <w:r w:rsidR="0003400B">
        <w:rPr>
          <w:lang w:eastAsia="en-GB"/>
        </w:rPr>
        <w:t>nation</w:t>
      </w:r>
      <w:r w:rsidR="001102C9">
        <w:rPr>
          <w:lang w:eastAsia="en-GB"/>
        </w:rPr>
        <w:t xml:space="preserve"> </w:t>
      </w:r>
      <w:r w:rsidR="003C418A">
        <w:rPr>
          <w:lang w:eastAsia="en-GB"/>
        </w:rPr>
        <w:t xml:space="preserve">and </w:t>
      </w:r>
      <w:r w:rsidR="00C0646E">
        <w:rPr>
          <w:lang w:eastAsia="en-GB"/>
        </w:rPr>
        <w:t xml:space="preserve">communities </w:t>
      </w:r>
      <w:r w:rsidR="00610A1A">
        <w:rPr>
          <w:lang w:eastAsia="en-GB"/>
        </w:rPr>
        <w:t>(</w:t>
      </w:r>
      <w:r w:rsidR="00CC0EF8">
        <w:rPr>
          <w:lang w:eastAsia="en-GB"/>
        </w:rPr>
        <w:t>WG, 2023</w:t>
      </w:r>
      <w:r w:rsidR="00610A1A">
        <w:rPr>
          <w:lang w:eastAsia="en-GB"/>
        </w:rPr>
        <w:t>).</w:t>
      </w:r>
    </w:p>
    <w:p w14:paraId="76D6E237" w14:textId="77777777" w:rsidR="00BC6CF5" w:rsidRPr="003F0B84" w:rsidRDefault="00BC6CF5" w:rsidP="00BC6CF5">
      <w:pPr>
        <w:spacing w:after="0" w:line="480" w:lineRule="auto"/>
        <w:rPr>
          <w:lang w:eastAsia="en-GB"/>
        </w:rPr>
      </w:pPr>
    </w:p>
    <w:p w14:paraId="673F56E8" w14:textId="3C83C410" w:rsidR="007D4986" w:rsidRDefault="00E3085E" w:rsidP="00AC729A">
      <w:pPr>
        <w:spacing w:after="0" w:line="480" w:lineRule="auto"/>
        <w:rPr>
          <w:lang w:eastAsia="en-GB"/>
        </w:rPr>
      </w:pPr>
      <w:r w:rsidRPr="00101DCC">
        <w:rPr>
          <w:lang w:eastAsia="en-GB"/>
        </w:rPr>
        <w:t xml:space="preserve">Nevertheless, despite all </w:t>
      </w:r>
      <w:r w:rsidR="00101DCC" w:rsidRPr="00101DCC">
        <w:rPr>
          <w:lang w:eastAsia="en-GB"/>
        </w:rPr>
        <w:t>government effort</w:t>
      </w:r>
      <w:r w:rsidR="005A052B">
        <w:rPr>
          <w:lang w:eastAsia="en-GB"/>
        </w:rPr>
        <w:t>s</w:t>
      </w:r>
      <w:r w:rsidR="00101DCC" w:rsidRPr="00101DCC">
        <w:rPr>
          <w:lang w:eastAsia="en-GB"/>
        </w:rPr>
        <w:t xml:space="preserve">, </w:t>
      </w:r>
      <w:r w:rsidR="00CD6C77">
        <w:rPr>
          <w:lang w:eastAsia="en-GB"/>
        </w:rPr>
        <w:t xml:space="preserve">a </w:t>
      </w:r>
      <w:r w:rsidR="00101DCC" w:rsidRPr="00101DCC">
        <w:rPr>
          <w:lang w:eastAsia="en-GB"/>
        </w:rPr>
        <w:t xml:space="preserve">number of </w:t>
      </w:r>
      <w:r w:rsidR="00101DCC">
        <w:rPr>
          <w:lang w:eastAsia="en-GB"/>
        </w:rPr>
        <w:t>the new reforms have</w:t>
      </w:r>
      <w:r w:rsidR="00DC3D9C">
        <w:rPr>
          <w:lang w:eastAsia="en-GB"/>
        </w:rPr>
        <w:t xml:space="preserve"> been criticised. </w:t>
      </w:r>
      <w:r w:rsidR="00020A2F">
        <w:rPr>
          <w:lang w:eastAsia="en-GB"/>
        </w:rPr>
        <w:t xml:space="preserve">Evans </w:t>
      </w:r>
      <w:r w:rsidR="00020A2F" w:rsidRPr="00020A2F">
        <w:rPr>
          <w:i/>
          <w:iCs/>
          <w:lang w:eastAsia="en-GB"/>
        </w:rPr>
        <w:t>et al.</w:t>
      </w:r>
      <w:r w:rsidR="00020A2F">
        <w:rPr>
          <w:lang w:eastAsia="en-GB"/>
        </w:rPr>
        <w:t xml:space="preserve"> (2022) pointed out the </w:t>
      </w:r>
      <w:r w:rsidR="005809E2">
        <w:rPr>
          <w:lang w:eastAsia="en-GB"/>
        </w:rPr>
        <w:t xml:space="preserve">insufficient and possibly inadequate </w:t>
      </w:r>
      <w:r w:rsidR="00C6645D">
        <w:rPr>
          <w:lang w:eastAsia="en-GB"/>
        </w:rPr>
        <w:t>trainin</w:t>
      </w:r>
      <w:r w:rsidR="0036192E">
        <w:rPr>
          <w:lang w:eastAsia="en-GB"/>
        </w:rPr>
        <w:t>g related to Mental Health First Aid within individual school setting</w:t>
      </w:r>
      <w:r w:rsidR="00CD6C77">
        <w:rPr>
          <w:lang w:eastAsia="en-GB"/>
        </w:rPr>
        <w:t>s</w:t>
      </w:r>
      <w:r w:rsidR="0036192E">
        <w:rPr>
          <w:lang w:eastAsia="en-GB"/>
        </w:rPr>
        <w:t xml:space="preserve"> across Wales.</w:t>
      </w:r>
      <w:r w:rsidR="00AF19A5">
        <w:rPr>
          <w:lang w:eastAsia="en-GB"/>
        </w:rPr>
        <w:t xml:space="preserve"> </w:t>
      </w:r>
      <w:r w:rsidR="00F92B50">
        <w:rPr>
          <w:lang w:eastAsia="en-GB"/>
        </w:rPr>
        <w:t xml:space="preserve">Notwithstanding, the </w:t>
      </w:r>
      <w:r w:rsidR="00953782">
        <w:rPr>
          <w:lang w:eastAsia="en-GB"/>
        </w:rPr>
        <w:t xml:space="preserve">engagement and </w:t>
      </w:r>
      <w:r w:rsidR="000443C9">
        <w:rPr>
          <w:lang w:eastAsia="en-GB"/>
        </w:rPr>
        <w:t xml:space="preserve">implementation process of the new reforms and related agendas, there </w:t>
      </w:r>
      <w:r w:rsidR="00DB1F2C">
        <w:rPr>
          <w:lang w:eastAsia="en-GB"/>
        </w:rPr>
        <w:t>occur</w:t>
      </w:r>
      <w:r w:rsidR="00C95F15">
        <w:rPr>
          <w:lang w:eastAsia="en-GB"/>
        </w:rPr>
        <w:t xml:space="preserve"> strong inequalities </w:t>
      </w:r>
      <w:r w:rsidR="00441CD0">
        <w:rPr>
          <w:lang w:eastAsia="en-GB"/>
        </w:rPr>
        <w:t xml:space="preserve">in </w:t>
      </w:r>
      <w:r w:rsidR="001102C9">
        <w:rPr>
          <w:lang w:eastAsia="en-GB"/>
        </w:rPr>
        <w:t xml:space="preserve">the </w:t>
      </w:r>
      <w:r w:rsidR="00441CD0">
        <w:rPr>
          <w:lang w:eastAsia="en-GB"/>
        </w:rPr>
        <w:t xml:space="preserve">specific </w:t>
      </w:r>
      <w:r w:rsidR="00E35A37">
        <w:rPr>
          <w:lang w:eastAsia="en-GB"/>
        </w:rPr>
        <w:t xml:space="preserve">adaptation of relevant resources that enable the smoother and </w:t>
      </w:r>
      <w:r w:rsidR="001102C9">
        <w:rPr>
          <w:lang w:eastAsia="en-GB"/>
        </w:rPr>
        <w:t xml:space="preserve">more </w:t>
      </w:r>
      <w:r w:rsidR="00E35A37">
        <w:rPr>
          <w:lang w:eastAsia="en-GB"/>
        </w:rPr>
        <w:t xml:space="preserve">effective </w:t>
      </w:r>
      <w:r w:rsidR="008D068E">
        <w:rPr>
          <w:lang w:eastAsia="en-GB"/>
        </w:rPr>
        <w:t xml:space="preserve">assignation of the </w:t>
      </w:r>
      <w:r w:rsidR="000F5BA7">
        <w:rPr>
          <w:lang w:eastAsia="en-GB"/>
        </w:rPr>
        <w:t>CfW</w:t>
      </w:r>
      <w:r w:rsidR="008D068E">
        <w:rPr>
          <w:lang w:eastAsia="en-GB"/>
        </w:rPr>
        <w:t xml:space="preserve"> </w:t>
      </w:r>
      <w:r w:rsidR="00B55207">
        <w:rPr>
          <w:lang w:eastAsia="en-GB"/>
        </w:rPr>
        <w:t>into</w:t>
      </w:r>
      <w:r w:rsidR="00C95F15">
        <w:rPr>
          <w:lang w:eastAsia="en-GB"/>
        </w:rPr>
        <w:t xml:space="preserve"> </w:t>
      </w:r>
      <w:r w:rsidR="00953782">
        <w:rPr>
          <w:lang w:eastAsia="en-GB"/>
        </w:rPr>
        <w:t xml:space="preserve">secondary </w:t>
      </w:r>
      <w:r w:rsidR="008A6ADB">
        <w:rPr>
          <w:lang w:eastAsia="en-GB"/>
        </w:rPr>
        <w:t>schools’</w:t>
      </w:r>
      <w:r w:rsidR="00953782">
        <w:rPr>
          <w:lang w:eastAsia="en-GB"/>
        </w:rPr>
        <w:t xml:space="preserve"> </w:t>
      </w:r>
      <w:r w:rsidR="00B55207">
        <w:rPr>
          <w:lang w:eastAsia="en-GB"/>
        </w:rPr>
        <w:t>practice</w:t>
      </w:r>
      <w:r w:rsidR="003525DA">
        <w:rPr>
          <w:lang w:eastAsia="en-GB"/>
        </w:rPr>
        <w:t xml:space="preserve"> (Swindell </w:t>
      </w:r>
      <w:r w:rsidR="003525DA" w:rsidRPr="003525DA">
        <w:rPr>
          <w:i/>
          <w:iCs/>
          <w:lang w:eastAsia="en-GB"/>
        </w:rPr>
        <w:t>et al.,</w:t>
      </w:r>
      <w:r w:rsidR="003525DA">
        <w:rPr>
          <w:lang w:eastAsia="en-GB"/>
        </w:rPr>
        <w:t xml:space="preserve"> 2023)</w:t>
      </w:r>
      <w:r w:rsidR="008078B0">
        <w:rPr>
          <w:lang w:eastAsia="en-GB"/>
        </w:rPr>
        <w:t xml:space="preserve">. </w:t>
      </w:r>
      <w:r w:rsidR="00C46E5A">
        <w:rPr>
          <w:lang w:eastAsia="en-GB"/>
        </w:rPr>
        <w:t xml:space="preserve">Opposite to this, </w:t>
      </w:r>
      <w:proofErr w:type="gramStart"/>
      <w:r w:rsidR="00C46E5A">
        <w:rPr>
          <w:lang w:eastAsia="en-GB"/>
        </w:rPr>
        <w:t>Long</w:t>
      </w:r>
      <w:proofErr w:type="gramEnd"/>
      <w:r w:rsidR="00C46E5A">
        <w:rPr>
          <w:lang w:eastAsia="en-GB"/>
        </w:rPr>
        <w:t xml:space="preserve"> </w:t>
      </w:r>
      <w:r w:rsidR="00C46E5A" w:rsidRPr="008A6ADB">
        <w:rPr>
          <w:i/>
          <w:iCs/>
          <w:lang w:eastAsia="en-GB"/>
        </w:rPr>
        <w:t>et al.</w:t>
      </w:r>
      <w:r w:rsidR="00C46E5A">
        <w:rPr>
          <w:lang w:eastAsia="en-GB"/>
        </w:rPr>
        <w:t xml:space="preserve"> (2023) </w:t>
      </w:r>
      <w:r w:rsidR="00BC1661">
        <w:rPr>
          <w:lang w:eastAsia="en-GB"/>
        </w:rPr>
        <w:t xml:space="preserve">stated that the current education reforms </w:t>
      </w:r>
      <w:r w:rsidR="003702CD">
        <w:rPr>
          <w:lang w:eastAsia="en-GB"/>
        </w:rPr>
        <w:t>affect practical changes at multiple levels</w:t>
      </w:r>
      <w:r w:rsidR="004741E2">
        <w:rPr>
          <w:lang w:eastAsia="en-GB"/>
        </w:rPr>
        <w:t xml:space="preserve"> within the </w:t>
      </w:r>
      <w:r w:rsidR="000D7E32">
        <w:rPr>
          <w:lang w:eastAsia="en-GB"/>
        </w:rPr>
        <w:t xml:space="preserve">WES. </w:t>
      </w:r>
      <w:r w:rsidR="003525DA">
        <w:rPr>
          <w:lang w:eastAsia="en-GB"/>
        </w:rPr>
        <w:t xml:space="preserve">It </w:t>
      </w:r>
      <w:r w:rsidR="00566C0D">
        <w:rPr>
          <w:lang w:eastAsia="en-GB"/>
        </w:rPr>
        <w:t>means,</w:t>
      </w:r>
      <w:r w:rsidR="001541CE">
        <w:rPr>
          <w:lang w:eastAsia="en-GB"/>
        </w:rPr>
        <w:t xml:space="preserve"> that </w:t>
      </w:r>
      <w:r w:rsidR="00DB1F2C">
        <w:rPr>
          <w:lang w:eastAsia="en-GB"/>
        </w:rPr>
        <w:t xml:space="preserve">a </w:t>
      </w:r>
      <w:r w:rsidR="000B6FD9">
        <w:rPr>
          <w:lang w:eastAsia="en-GB"/>
        </w:rPr>
        <w:t xml:space="preserve">wide variety of </w:t>
      </w:r>
      <w:r w:rsidR="008A6ADB">
        <w:rPr>
          <w:lang w:eastAsia="en-GB"/>
        </w:rPr>
        <w:t xml:space="preserve">challenges related to </w:t>
      </w:r>
      <w:r w:rsidR="000B6FD9">
        <w:rPr>
          <w:lang w:eastAsia="en-GB"/>
        </w:rPr>
        <w:t>natio</w:t>
      </w:r>
      <w:r w:rsidR="008A3028">
        <w:rPr>
          <w:lang w:eastAsia="en-GB"/>
        </w:rPr>
        <w:t xml:space="preserve">nal and community levels of </w:t>
      </w:r>
      <w:r w:rsidR="003C46EB">
        <w:rPr>
          <w:lang w:eastAsia="en-GB"/>
        </w:rPr>
        <w:t xml:space="preserve">facilitators and barriers might affect the successful implementation </w:t>
      </w:r>
      <w:r w:rsidR="008A6ADB">
        <w:rPr>
          <w:lang w:eastAsia="en-GB"/>
        </w:rPr>
        <w:t>of the new reforms and related agendas</w:t>
      </w:r>
      <w:r w:rsidR="00D5320E">
        <w:rPr>
          <w:lang w:eastAsia="en-GB"/>
        </w:rPr>
        <w:t xml:space="preserve"> (WG, 2021)</w:t>
      </w:r>
      <w:r w:rsidR="008A6ADB">
        <w:rPr>
          <w:lang w:eastAsia="en-GB"/>
        </w:rPr>
        <w:t xml:space="preserve">. </w:t>
      </w:r>
      <w:r w:rsidR="00F96C47">
        <w:rPr>
          <w:lang w:eastAsia="en-GB"/>
        </w:rPr>
        <w:t>In everyday practice, t</w:t>
      </w:r>
      <w:r w:rsidR="00450BE7">
        <w:rPr>
          <w:lang w:eastAsia="en-GB"/>
        </w:rPr>
        <w:t xml:space="preserve">his </w:t>
      </w:r>
      <w:r w:rsidR="00015A29">
        <w:rPr>
          <w:lang w:eastAsia="en-GB"/>
        </w:rPr>
        <w:t xml:space="preserve">can be observed within the </w:t>
      </w:r>
      <w:r w:rsidR="00782AB4">
        <w:rPr>
          <w:lang w:eastAsia="en-GB"/>
        </w:rPr>
        <w:t xml:space="preserve">measurable </w:t>
      </w:r>
      <w:r w:rsidR="00015A29">
        <w:rPr>
          <w:lang w:eastAsia="en-GB"/>
        </w:rPr>
        <w:t xml:space="preserve">societal changes towards education, </w:t>
      </w:r>
      <w:r w:rsidR="00782AB4">
        <w:rPr>
          <w:lang w:eastAsia="en-GB"/>
        </w:rPr>
        <w:t xml:space="preserve">general </w:t>
      </w:r>
      <w:r w:rsidR="00015A29">
        <w:rPr>
          <w:lang w:eastAsia="en-GB"/>
        </w:rPr>
        <w:t xml:space="preserve">societal approach and perspectives related to </w:t>
      </w:r>
      <w:r w:rsidR="00F96C47">
        <w:rPr>
          <w:lang w:eastAsia="en-GB"/>
        </w:rPr>
        <w:t xml:space="preserve">further education and </w:t>
      </w:r>
      <w:r w:rsidR="00431404">
        <w:rPr>
          <w:lang w:eastAsia="en-GB"/>
        </w:rPr>
        <w:t>growing interest in higher education achievements</w:t>
      </w:r>
      <w:r w:rsidR="001C7D3A">
        <w:rPr>
          <w:lang w:eastAsia="en-GB"/>
        </w:rPr>
        <w:t xml:space="preserve"> </w:t>
      </w:r>
      <w:r w:rsidR="00A23D61">
        <w:rPr>
          <w:lang w:eastAsia="en-GB"/>
        </w:rPr>
        <w:t xml:space="preserve">(Evans </w:t>
      </w:r>
      <w:r w:rsidR="00A23D61" w:rsidRPr="00A23D61">
        <w:rPr>
          <w:i/>
          <w:iCs/>
          <w:lang w:eastAsia="en-GB"/>
        </w:rPr>
        <w:t>et al.,</w:t>
      </w:r>
      <w:r w:rsidR="00A23D61">
        <w:rPr>
          <w:lang w:eastAsia="en-GB"/>
        </w:rPr>
        <w:t xml:space="preserve"> 2022)</w:t>
      </w:r>
      <w:r w:rsidR="00431404">
        <w:rPr>
          <w:lang w:eastAsia="en-GB"/>
        </w:rPr>
        <w:t xml:space="preserve">. </w:t>
      </w:r>
    </w:p>
    <w:p w14:paraId="3394A711" w14:textId="348615EA" w:rsidR="00E60117" w:rsidRDefault="000E122E" w:rsidP="00AC729A">
      <w:pPr>
        <w:spacing w:after="0" w:line="480" w:lineRule="auto"/>
        <w:rPr>
          <w:lang w:eastAsia="en-GB"/>
        </w:rPr>
      </w:pPr>
      <w:r>
        <w:rPr>
          <w:lang w:eastAsia="en-GB"/>
        </w:rPr>
        <w:lastRenderedPageBreak/>
        <w:t>The second identified key theme was labelled as</w:t>
      </w:r>
      <w:r>
        <w:rPr>
          <w:b/>
          <w:bCs/>
          <w:lang w:eastAsia="en-GB"/>
        </w:rPr>
        <w:t xml:space="preserve"> </w:t>
      </w:r>
      <w:r w:rsidR="006418F9">
        <w:rPr>
          <w:b/>
          <w:bCs/>
          <w:lang w:eastAsia="en-GB"/>
        </w:rPr>
        <w:t>Area of Learning and Exper</w:t>
      </w:r>
      <w:r w:rsidR="008373AA">
        <w:rPr>
          <w:b/>
          <w:bCs/>
          <w:lang w:eastAsia="en-GB"/>
        </w:rPr>
        <w:t>ience (AoLE): Health and Wellbeing Agenda</w:t>
      </w:r>
      <w:r w:rsidR="00FB4A8A">
        <w:rPr>
          <w:b/>
          <w:bCs/>
          <w:lang w:eastAsia="en-GB"/>
        </w:rPr>
        <w:t xml:space="preserve"> 2023</w:t>
      </w:r>
      <w:r w:rsidR="003E1094">
        <w:rPr>
          <w:b/>
          <w:bCs/>
          <w:lang w:eastAsia="en-GB"/>
        </w:rPr>
        <w:t xml:space="preserve">, </w:t>
      </w:r>
      <w:r w:rsidR="003E1094">
        <w:rPr>
          <w:lang w:eastAsia="en-GB"/>
        </w:rPr>
        <w:t xml:space="preserve">which has been briefly introduced above. </w:t>
      </w:r>
      <w:r w:rsidR="00E73DC9">
        <w:rPr>
          <w:lang w:eastAsia="en-GB"/>
        </w:rPr>
        <w:t xml:space="preserve">HWB Welsh Government (2019) and Long </w:t>
      </w:r>
      <w:r w:rsidR="00E73DC9" w:rsidRPr="00616829">
        <w:rPr>
          <w:i/>
          <w:iCs/>
          <w:lang w:eastAsia="en-GB"/>
        </w:rPr>
        <w:t>et al.</w:t>
      </w:r>
      <w:r w:rsidR="00E73DC9">
        <w:rPr>
          <w:lang w:eastAsia="en-GB"/>
        </w:rPr>
        <w:t xml:space="preserve"> (2023) agreed</w:t>
      </w:r>
      <w:r w:rsidR="00375348">
        <w:rPr>
          <w:lang w:eastAsia="en-GB"/>
        </w:rPr>
        <w:t>, that t</w:t>
      </w:r>
      <w:r w:rsidR="003E1094">
        <w:rPr>
          <w:lang w:eastAsia="en-GB"/>
        </w:rPr>
        <w:t xml:space="preserve">he Health and Wellbeing Agenda 2023 </w:t>
      </w:r>
      <w:r w:rsidR="006064A2">
        <w:rPr>
          <w:lang w:eastAsia="en-GB"/>
        </w:rPr>
        <w:t xml:space="preserve">offers a wide range of possible approaches, resources and frameworks that can be adapted and adopted to everyday practice by individual </w:t>
      </w:r>
      <w:r w:rsidR="00E907AA">
        <w:rPr>
          <w:lang w:eastAsia="en-GB"/>
        </w:rPr>
        <w:t xml:space="preserve">secondary school settings in Wales. </w:t>
      </w:r>
      <w:r w:rsidR="00616829">
        <w:rPr>
          <w:lang w:eastAsia="en-GB"/>
        </w:rPr>
        <w:t>Concerning</w:t>
      </w:r>
      <w:r w:rsidR="003029A6">
        <w:rPr>
          <w:lang w:eastAsia="en-GB"/>
        </w:rPr>
        <w:t xml:space="preserve"> this, Evans </w:t>
      </w:r>
      <w:r w:rsidR="003029A6" w:rsidRPr="000A62FE">
        <w:rPr>
          <w:i/>
          <w:iCs/>
          <w:lang w:eastAsia="en-GB"/>
        </w:rPr>
        <w:t>et al.</w:t>
      </w:r>
      <w:r w:rsidR="003029A6">
        <w:rPr>
          <w:lang w:eastAsia="en-GB"/>
        </w:rPr>
        <w:t xml:space="preserve"> (2022) and Thomas </w:t>
      </w:r>
      <w:r w:rsidR="003029A6" w:rsidRPr="000A62FE">
        <w:rPr>
          <w:i/>
          <w:iCs/>
          <w:lang w:eastAsia="en-GB"/>
        </w:rPr>
        <w:t>et al.</w:t>
      </w:r>
      <w:r w:rsidR="003029A6">
        <w:rPr>
          <w:lang w:eastAsia="en-GB"/>
        </w:rPr>
        <w:t xml:space="preserve"> (2023) pointed out that the </w:t>
      </w:r>
      <w:r w:rsidR="00161D0D">
        <w:rPr>
          <w:lang w:eastAsia="en-GB"/>
        </w:rPr>
        <w:t xml:space="preserve">new AoLE: Health and Wellbeing Agenda 2023 </w:t>
      </w:r>
      <w:r w:rsidR="00E907AA">
        <w:rPr>
          <w:lang w:eastAsia="en-GB"/>
        </w:rPr>
        <w:t xml:space="preserve">offers a great deal of </w:t>
      </w:r>
      <w:r w:rsidR="00715397">
        <w:rPr>
          <w:lang w:eastAsia="en-GB"/>
        </w:rPr>
        <w:t xml:space="preserve">autonomy and </w:t>
      </w:r>
      <w:r w:rsidR="0016678E">
        <w:rPr>
          <w:lang w:eastAsia="en-GB"/>
        </w:rPr>
        <w:t>self-govern</w:t>
      </w:r>
      <w:r w:rsidR="007F72B2">
        <w:rPr>
          <w:lang w:eastAsia="en-GB"/>
        </w:rPr>
        <w:t>me</w:t>
      </w:r>
      <w:r w:rsidR="0016678E">
        <w:rPr>
          <w:lang w:eastAsia="en-GB"/>
        </w:rPr>
        <w:t xml:space="preserve">nt tools to recognise and apply the educational reforms adequately and accordingly to </w:t>
      </w:r>
      <w:r w:rsidR="0022372A">
        <w:rPr>
          <w:lang w:eastAsia="en-GB"/>
        </w:rPr>
        <w:t xml:space="preserve">the individual </w:t>
      </w:r>
      <w:r w:rsidR="00161D0D">
        <w:rPr>
          <w:lang w:eastAsia="en-GB"/>
        </w:rPr>
        <w:t>school</w:t>
      </w:r>
      <w:r w:rsidR="00BC7ACB">
        <w:rPr>
          <w:lang w:eastAsia="en-GB"/>
        </w:rPr>
        <w:t xml:space="preserve">s’ needs. </w:t>
      </w:r>
    </w:p>
    <w:p w14:paraId="0D957D1E" w14:textId="77777777" w:rsidR="00E60117" w:rsidRDefault="00E60117" w:rsidP="00AC729A">
      <w:pPr>
        <w:spacing w:after="0" w:line="480" w:lineRule="auto"/>
        <w:rPr>
          <w:lang w:eastAsia="en-GB"/>
        </w:rPr>
      </w:pPr>
    </w:p>
    <w:p w14:paraId="673F01D4" w14:textId="0603AD98" w:rsidR="004D6F56" w:rsidRPr="003E1094" w:rsidRDefault="007A1904" w:rsidP="00AC729A">
      <w:pPr>
        <w:spacing w:after="0" w:line="480" w:lineRule="auto"/>
        <w:rPr>
          <w:lang w:eastAsia="en-GB"/>
        </w:rPr>
      </w:pPr>
      <w:r>
        <w:rPr>
          <w:lang w:eastAsia="en-GB"/>
        </w:rPr>
        <w:t>Welsh Government (</w:t>
      </w:r>
      <w:r w:rsidR="006914A8">
        <w:rPr>
          <w:lang w:eastAsia="en-GB"/>
        </w:rPr>
        <w:t>2021</w:t>
      </w:r>
      <w:r>
        <w:rPr>
          <w:lang w:eastAsia="en-GB"/>
        </w:rPr>
        <w:t>)</w:t>
      </w:r>
      <w:r w:rsidR="006914A8">
        <w:rPr>
          <w:lang w:eastAsia="en-GB"/>
        </w:rPr>
        <w:t xml:space="preserve"> </w:t>
      </w:r>
      <w:r w:rsidR="009F7D96">
        <w:rPr>
          <w:lang w:eastAsia="en-GB"/>
        </w:rPr>
        <w:t xml:space="preserve">and Evans </w:t>
      </w:r>
      <w:r w:rsidR="009F7D96" w:rsidRPr="000A62FE">
        <w:rPr>
          <w:i/>
          <w:iCs/>
          <w:lang w:eastAsia="en-GB"/>
        </w:rPr>
        <w:t>et al.</w:t>
      </w:r>
      <w:r w:rsidR="009F7D96">
        <w:rPr>
          <w:lang w:eastAsia="en-GB"/>
        </w:rPr>
        <w:t xml:space="preserve"> (2022) </w:t>
      </w:r>
      <w:r w:rsidR="006914A8">
        <w:rPr>
          <w:lang w:eastAsia="en-GB"/>
        </w:rPr>
        <w:t xml:space="preserve">argue that </w:t>
      </w:r>
      <w:r w:rsidR="00F52372">
        <w:rPr>
          <w:lang w:eastAsia="en-GB"/>
        </w:rPr>
        <w:t xml:space="preserve">the </w:t>
      </w:r>
      <w:r w:rsidR="009F7D96">
        <w:rPr>
          <w:lang w:eastAsia="en-GB"/>
        </w:rPr>
        <w:t xml:space="preserve">majority of secondary schools in Wales do not operate </w:t>
      </w:r>
      <w:r w:rsidR="004F3164">
        <w:rPr>
          <w:lang w:eastAsia="en-GB"/>
        </w:rPr>
        <w:t xml:space="preserve">under the current legal requirements related to </w:t>
      </w:r>
      <w:r w:rsidR="00B161F8">
        <w:rPr>
          <w:lang w:eastAsia="en-GB"/>
        </w:rPr>
        <w:t xml:space="preserve">Six </w:t>
      </w:r>
      <w:r w:rsidR="005527CD">
        <w:rPr>
          <w:lang w:eastAsia="en-GB"/>
        </w:rPr>
        <w:t>Areas of Learning and Experiences</w:t>
      </w:r>
      <w:r w:rsidR="00395981">
        <w:rPr>
          <w:lang w:eastAsia="en-GB"/>
        </w:rPr>
        <w:t xml:space="preserve">. </w:t>
      </w:r>
      <w:r w:rsidR="0086415E">
        <w:rPr>
          <w:lang w:eastAsia="en-GB"/>
        </w:rPr>
        <w:t xml:space="preserve">This statement has been supported by </w:t>
      </w:r>
      <w:r w:rsidR="00C37758">
        <w:rPr>
          <w:lang w:eastAsia="en-GB"/>
        </w:rPr>
        <w:t xml:space="preserve">Thomas </w:t>
      </w:r>
      <w:r w:rsidR="00C37758" w:rsidRPr="000A62FE">
        <w:rPr>
          <w:i/>
          <w:iCs/>
          <w:lang w:eastAsia="en-GB"/>
        </w:rPr>
        <w:t>et al.</w:t>
      </w:r>
      <w:r w:rsidR="00C37758">
        <w:rPr>
          <w:lang w:eastAsia="en-GB"/>
        </w:rPr>
        <w:t xml:space="preserve"> (2023) </w:t>
      </w:r>
      <w:r w:rsidR="00F52372">
        <w:rPr>
          <w:lang w:eastAsia="en-GB"/>
        </w:rPr>
        <w:t>who</w:t>
      </w:r>
      <w:r w:rsidR="001B34BD">
        <w:rPr>
          <w:lang w:eastAsia="en-GB"/>
        </w:rPr>
        <w:t xml:space="preserve"> pointed out the inconsisten</w:t>
      </w:r>
      <w:r w:rsidR="00F030B5">
        <w:rPr>
          <w:lang w:eastAsia="en-GB"/>
        </w:rPr>
        <w:t>cy in</w:t>
      </w:r>
      <w:r w:rsidR="001B34BD">
        <w:rPr>
          <w:lang w:eastAsia="en-GB"/>
        </w:rPr>
        <w:t xml:space="preserve"> </w:t>
      </w:r>
      <w:r w:rsidR="00F030B5">
        <w:rPr>
          <w:lang w:eastAsia="en-GB"/>
        </w:rPr>
        <w:t xml:space="preserve">the </w:t>
      </w:r>
      <w:r w:rsidR="001B34BD">
        <w:rPr>
          <w:lang w:eastAsia="en-GB"/>
        </w:rPr>
        <w:t xml:space="preserve">application of the new Health and Wellbeing Agendas to </w:t>
      </w:r>
      <w:r w:rsidR="00787897">
        <w:rPr>
          <w:lang w:eastAsia="en-GB"/>
        </w:rPr>
        <w:t xml:space="preserve">everyday secondary teaching practice in Wales. </w:t>
      </w:r>
      <w:r w:rsidR="005B3755">
        <w:rPr>
          <w:lang w:eastAsia="en-GB"/>
        </w:rPr>
        <w:t xml:space="preserve">In reaction to this, </w:t>
      </w:r>
      <w:r w:rsidR="00A23A33">
        <w:rPr>
          <w:lang w:eastAsia="en-GB"/>
        </w:rPr>
        <w:t xml:space="preserve">Evans </w:t>
      </w:r>
      <w:r w:rsidR="00A23A33" w:rsidRPr="000A62FE">
        <w:rPr>
          <w:i/>
          <w:iCs/>
          <w:lang w:eastAsia="en-GB"/>
        </w:rPr>
        <w:t>et al.</w:t>
      </w:r>
      <w:r w:rsidR="00A23A33">
        <w:rPr>
          <w:lang w:eastAsia="en-GB"/>
        </w:rPr>
        <w:t xml:space="preserve"> (2023) and </w:t>
      </w:r>
      <w:r w:rsidR="004D496E">
        <w:rPr>
          <w:lang w:eastAsia="en-GB"/>
        </w:rPr>
        <w:t xml:space="preserve">Swindell </w:t>
      </w:r>
      <w:r w:rsidR="004D496E" w:rsidRPr="000A62FE">
        <w:rPr>
          <w:i/>
          <w:iCs/>
          <w:lang w:eastAsia="en-GB"/>
        </w:rPr>
        <w:t>et al.</w:t>
      </w:r>
      <w:r w:rsidR="004D496E">
        <w:rPr>
          <w:lang w:eastAsia="en-GB"/>
        </w:rPr>
        <w:t xml:space="preserve"> (2023)</w:t>
      </w:r>
      <w:r w:rsidR="00787897">
        <w:rPr>
          <w:lang w:eastAsia="en-GB"/>
        </w:rPr>
        <w:t xml:space="preserve"> </w:t>
      </w:r>
      <w:r w:rsidR="005B3755">
        <w:rPr>
          <w:lang w:eastAsia="en-GB"/>
        </w:rPr>
        <w:t xml:space="preserve">pointed out </w:t>
      </w:r>
      <w:r w:rsidR="00787897">
        <w:rPr>
          <w:lang w:eastAsia="en-GB"/>
        </w:rPr>
        <w:t xml:space="preserve">that there is currently lacking any general monitoring </w:t>
      </w:r>
      <w:r w:rsidR="002F114E">
        <w:rPr>
          <w:lang w:eastAsia="en-GB"/>
        </w:rPr>
        <w:t xml:space="preserve">structure and </w:t>
      </w:r>
      <w:r w:rsidR="00787897">
        <w:rPr>
          <w:lang w:eastAsia="en-GB"/>
        </w:rPr>
        <w:t xml:space="preserve">system to ensure that each school setting </w:t>
      </w:r>
      <w:r w:rsidR="002507CD">
        <w:rPr>
          <w:lang w:eastAsia="en-GB"/>
        </w:rPr>
        <w:t>utilise</w:t>
      </w:r>
      <w:r w:rsidR="00F030B5">
        <w:rPr>
          <w:lang w:eastAsia="en-GB"/>
        </w:rPr>
        <w:t>s</w:t>
      </w:r>
      <w:r w:rsidR="002507CD">
        <w:rPr>
          <w:lang w:eastAsia="en-GB"/>
        </w:rPr>
        <w:t xml:space="preserve"> and </w:t>
      </w:r>
      <w:r w:rsidR="00CE573E">
        <w:rPr>
          <w:lang w:eastAsia="en-GB"/>
        </w:rPr>
        <w:t>implement</w:t>
      </w:r>
      <w:r w:rsidR="00F030B5">
        <w:rPr>
          <w:lang w:eastAsia="en-GB"/>
        </w:rPr>
        <w:t>s</w:t>
      </w:r>
      <w:r w:rsidR="00CE573E">
        <w:rPr>
          <w:lang w:eastAsia="en-GB"/>
        </w:rPr>
        <w:t xml:space="preserve"> the new reforms progressively and sufficiently. However</w:t>
      </w:r>
      <w:r w:rsidR="001C5541">
        <w:rPr>
          <w:lang w:eastAsia="en-GB"/>
        </w:rPr>
        <w:t>,</w:t>
      </w:r>
      <w:r w:rsidR="00152F75">
        <w:rPr>
          <w:lang w:eastAsia="en-GB"/>
        </w:rPr>
        <w:t xml:space="preserve"> </w:t>
      </w:r>
      <w:r w:rsidR="00C12D35">
        <w:rPr>
          <w:lang w:eastAsia="en-GB"/>
        </w:rPr>
        <w:t>according to</w:t>
      </w:r>
      <w:r w:rsidR="00D15B04">
        <w:rPr>
          <w:lang w:eastAsia="en-GB"/>
        </w:rPr>
        <w:t xml:space="preserve"> Public Health Wales</w:t>
      </w:r>
      <w:r w:rsidR="00C12D35">
        <w:rPr>
          <w:lang w:eastAsia="en-GB"/>
        </w:rPr>
        <w:t xml:space="preserve"> (2021)</w:t>
      </w:r>
      <w:r w:rsidR="00D15B04">
        <w:rPr>
          <w:lang w:eastAsia="en-GB"/>
        </w:rPr>
        <w:t xml:space="preserve"> and </w:t>
      </w:r>
      <w:r w:rsidR="005E2918">
        <w:rPr>
          <w:lang w:eastAsia="en-GB"/>
        </w:rPr>
        <w:t xml:space="preserve">Long </w:t>
      </w:r>
      <w:r w:rsidR="005E2918" w:rsidRPr="000A62FE">
        <w:rPr>
          <w:i/>
          <w:iCs/>
          <w:lang w:eastAsia="en-GB"/>
        </w:rPr>
        <w:t>et al</w:t>
      </w:r>
      <w:r w:rsidR="00535738" w:rsidRPr="000A62FE">
        <w:rPr>
          <w:i/>
          <w:iCs/>
          <w:lang w:eastAsia="en-GB"/>
        </w:rPr>
        <w:t>.</w:t>
      </w:r>
      <w:r w:rsidR="00535738">
        <w:rPr>
          <w:lang w:eastAsia="en-GB"/>
        </w:rPr>
        <w:t xml:space="preserve"> (2023) </w:t>
      </w:r>
      <w:r w:rsidR="00CE573E">
        <w:rPr>
          <w:lang w:eastAsia="en-GB"/>
        </w:rPr>
        <w:t xml:space="preserve">it is expected that </w:t>
      </w:r>
      <w:r w:rsidR="00C35299">
        <w:rPr>
          <w:lang w:eastAsia="en-GB"/>
        </w:rPr>
        <w:t>full adaptation and implementation of the AoL</w:t>
      </w:r>
      <w:r w:rsidR="002B2A96">
        <w:rPr>
          <w:lang w:eastAsia="en-GB"/>
        </w:rPr>
        <w:t>E</w:t>
      </w:r>
      <w:r w:rsidR="00C35299">
        <w:rPr>
          <w:lang w:eastAsia="en-GB"/>
        </w:rPr>
        <w:t>: Health and Wellbeing Agenda 2023 can t</w:t>
      </w:r>
      <w:r w:rsidR="001C5541">
        <w:rPr>
          <w:lang w:eastAsia="en-GB"/>
        </w:rPr>
        <w:t>ak</w:t>
      </w:r>
      <w:r w:rsidR="00C35299">
        <w:rPr>
          <w:lang w:eastAsia="en-GB"/>
        </w:rPr>
        <w:t>e between three to seven years</w:t>
      </w:r>
      <w:r w:rsidR="007F72B2">
        <w:rPr>
          <w:lang w:eastAsia="en-GB"/>
        </w:rPr>
        <w:t xml:space="preserve"> before the individual secondary school settings across Wales w</w:t>
      </w:r>
      <w:r w:rsidR="001C5541">
        <w:rPr>
          <w:lang w:eastAsia="en-GB"/>
        </w:rPr>
        <w:t>ill complete the</w:t>
      </w:r>
      <w:r w:rsidR="00FA175D">
        <w:rPr>
          <w:lang w:eastAsia="en-GB"/>
        </w:rPr>
        <w:t xml:space="preserve"> whole</w:t>
      </w:r>
      <w:r w:rsidR="001C5541">
        <w:rPr>
          <w:lang w:eastAsia="en-GB"/>
        </w:rPr>
        <w:t xml:space="preserve"> imple</w:t>
      </w:r>
      <w:r w:rsidR="00FA175D">
        <w:rPr>
          <w:lang w:eastAsia="en-GB"/>
        </w:rPr>
        <w:t>mentation process</w:t>
      </w:r>
      <w:r w:rsidR="00535738">
        <w:rPr>
          <w:lang w:eastAsia="en-GB"/>
        </w:rPr>
        <w:t xml:space="preserve"> (WG, 2023)</w:t>
      </w:r>
      <w:r w:rsidR="00FA175D">
        <w:rPr>
          <w:lang w:eastAsia="en-GB"/>
        </w:rPr>
        <w:t>.</w:t>
      </w:r>
      <w:r w:rsidR="007F72B2">
        <w:rPr>
          <w:lang w:eastAsia="en-GB"/>
        </w:rPr>
        <w:t xml:space="preserve"> </w:t>
      </w:r>
    </w:p>
    <w:p w14:paraId="31EA1E55" w14:textId="77777777" w:rsidR="00B604D8" w:rsidRDefault="00B604D8" w:rsidP="0098036A">
      <w:pPr>
        <w:rPr>
          <w:lang w:eastAsia="en-GB"/>
        </w:rPr>
      </w:pPr>
    </w:p>
    <w:p w14:paraId="1EAD6A26" w14:textId="77777777" w:rsidR="00B604D8" w:rsidRPr="0098036A" w:rsidRDefault="00B604D8" w:rsidP="0098036A">
      <w:pPr>
        <w:rPr>
          <w:lang w:eastAsia="en-GB"/>
        </w:rPr>
      </w:pPr>
    </w:p>
    <w:p w14:paraId="695915D9" w14:textId="3F41B32A" w:rsidR="005F55AB" w:rsidRDefault="00DB7DBB" w:rsidP="00841C1A">
      <w:pPr>
        <w:pStyle w:val="Heading3"/>
        <w:rPr>
          <w:lang w:eastAsia="en-GB"/>
        </w:rPr>
      </w:pPr>
      <w:r>
        <w:rPr>
          <w:lang w:eastAsia="en-GB"/>
        </w:rPr>
        <w:lastRenderedPageBreak/>
        <w:t xml:space="preserve">2.4.2 </w:t>
      </w:r>
      <w:r w:rsidR="005F55AB">
        <w:rPr>
          <w:lang w:eastAsia="en-GB"/>
        </w:rPr>
        <w:t xml:space="preserve">Relevant </w:t>
      </w:r>
      <w:r w:rsidR="003B7BD2">
        <w:rPr>
          <w:lang w:eastAsia="en-GB"/>
        </w:rPr>
        <w:t>D</w:t>
      </w:r>
      <w:r w:rsidR="005F55AB">
        <w:rPr>
          <w:lang w:eastAsia="en-GB"/>
        </w:rPr>
        <w:t xml:space="preserve">ebates </w:t>
      </w:r>
      <w:r w:rsidR="006D7D0C">
        <w:rPr>
          <w:lang w:eastAsia="en-GB"/>
        </w:rPr>
        <w:t xml:space="preserve">and </w:t>
      </w:r>
      <w:r w:rsidR="005F55AB">
        <w:rPr>
          <w:lang w:eastAsia="en-GB"/>
        </w:rPr>
        <w:t xml:space="preserve">Authors’ </w:t>
      </w:r>
      <w:r w:rsidR="002D72D5">
        <w:rPr>
          <w:lang w:eastAsia="en-GB"/>
        </w:rPr>
        <w:t>C</w:t>
      </w:r>
      <w:r w:rsidR="005F55AB">
        <w:rPr>
          <w:lang w:eastAsia="en-GB"/>
        </w:rPr>
        <w:t>orrelation</w:t>
      </w:r>
    </w:p>
    <w:p w14:paraId="6DB50D1C" w14:textId="77777777" w:rsidR="00EA4B6D" w:rsidRDefault="00EA4B6D" w:rsidP="00EA4B6D">
      <w:pPr>
        <w:rPr>
          <w:lang w:eastAsia="en-GB"/>
        </w:rPr>
      </w:pPr>
    </w:p>
    <w:p w14:paraId="4FA77261" w14:textId="48876B47" w:rsidR="006D4D3A" w:rsidRDefault="00EA4B6D" w:rsidP="006D4D3A">
      <w:pPr>
        <w:spacing w:after="0" w:line="480" w:lineRule="auto"/>
        <w:rPr>
          <w:szCs w:val="24"/>
        </w:rPr>
      </w:pPr>
      <w:r>
        <w:rPr>
          <w:lang w:eastAsia="en-GB"/>
        </w:rPr>
        <w:t xml:space="preserve">As indicated </w:t>
      </w:r>
      <w:r w:rsidR="00D405ED">
        <w:rPr>
          <w:lang w:eastAsia="en-GB"/>
        </w:rPr>
        <w:t xml:space="preserve">throughout this essay and </w:t>
      </w:r>
      <w:r w:rsidR="00CF768D">
        <w:rPr>
          <w:lang w:eastAsia="en-GB"/>
        </w:rPr>
        <w:t xml:space="preserve">briefly discussed </w:t>
      </w:r>
      <w:r w:rsidR="00C10EDB">
        <w:rPr>
          <w:lang w:eastAsia="en-GB"/>
        </w:rPr>
        <w:t>within</w:t>
      </w:r>
      <w:r w:rsidR="00A45647">
        <w:rPr>
          <w:lang w:eastAsia="en-GB"/>
        </w:rPr>
        <w:t xml:space="preserve"> </w:t>
      </w:r>
      <w:r w:rsidR="00D405ED">
        <w:rPr>
          <w:lang w:eastAsia="en-GB"/>
        </w:rPr>
        <w:t xml:space="preserve">section </w:t>
      </w:r>
      <w:r w:rsidR="00A45647" w:rsidRPr="00A45647">
        <w:rPr>
          <w:u w:val="single"/>
          <w:lang w:eastAsia="en-GB"/>
        </w:rPr>
        <w:fldChar w:fldCharType="begin"/>
      </w:r>
      <w:r w:rsidR="00A45647" w:rsidRPr="00A45647">
        <w:rPr>
          <w:u w:val="single"/>
          <w:lang w:eastAsia="en-GB"/>
        </w:rPr>
        <w:instrText xml:space="preserve"> REF _Ref162018451 \h </w:instrText>
      </w:r>
      <w:r w:rsidR="00A45647" w:rsidRPr="00A45647">
        <w:rPr>
          <w:u w:val="single"/>
          <w:lang w:eastAsia="en-GB"/>
        </w:rPr>
      </w:r>
      <w:r w:rsidR="00A45647">
        <w:rPr>
          <w:u w:val="single"/>
          <w:lang w:eastAsia="en-GB"/>
        </w:rPr>
        <w:instrText xml:space="preserve"> \* MERGEFORMAT </w:instrText>
      </w:r>
      <w:r w:rsidR="00A45647" w:rsidRPr="00A45647">
        <w:rPr>
          <w:u w:val="single"/>
          <w:lang w:eastAsia="en-GB"/>
        </w:rPr>
        <w:fldChar w:fldCharType="separate"/>
      </w:r>
      <w:r w:rsidR="00C15F99" w:rsidRPr="00C15F99">
        <w:rPr>
          <w:u w:val="single"/>
          <w:lang w:eastAsia="en-GB"/>
        </w:rPr>
        <w:t>2.3.2 Relevant Debates and Authors’ Correlation</w:t>
      </w:r>
      <w:r w:rsidR="00A45647" w:rsidRPr="00A45647">
        <w:rPr>
          <w:u w:val="single"/>
          <w:lang w:eastAsia="en-GB"/>
        </w:rPr>
        <w:fldChar w:fldCharType="end"/>
      </w:r>
      <w:r w:rsidR="00C10EDB">
        <w:rPr>
          <w:lang w:eastAsia="en-GB"/>
        </w:rPr>
        <w:t xml:space="preserve"> there have been discovered </w:t>
      </w:r>
      <w:r w:rsidR="00F563CB">
        <w:rPr>
          <w:lang w:eastAsia="en-GB"/>
        </w:rPr>
        <w:t xml:space="preserve">debates and authors’ correlations regarding the RQ2 </w:t>
      </w:r>
      <w:r w:rsidR="00F563CB" w:rsidRPr="009C335D">
        <w:rPr>
          <w:i/>
          <w:iCs/>
          <w:szCs w:val="24"/>
          <w:lang w:eastAsia="en-GB"/>
        </w:rPr>
        <w:t>‘</w:t>
      </w:r>
      <w:r w:rsidR="00F563CB" w:rsidRPr="009B1DC4">
        <w:rPr>
          <w:i/>
          <w:iCs/>
          <w:szCs w:val="24"/>
          <w:lang w:eastAsia="en-GB"/>
        </w:rPr>
        <w:t xml:space="preserve">What is the current promotion and support of wellbeing, available in Secondary </w:t>
      </w:r>
      <w:r w:rsidR="00F563CB">
        <w:rPr>
          <w:i/>
          <w:iCs/>
          <w:szCs w:val="24"/>
          <w:lang w:eastAsia="en-GB"/>
        </w:rPr>
        <w:t>S</w:t>
      </w:r>
      <w:r w:rsidR="00F563CB" w:rsidRPr="009B1DC4">
        <w:rPr>
          <w:i/>
          <w:iCs/>
          <w:szCs w:val="24"/>
          <w:lang w:eastAsia="en-GB"/>
        </w:rPr>
        <w:t xml:space="preserve">chool </w:t>
      </w:r>
      <w:r w:rsidR="00F563CB">
        <w:rPr>
          <w:i/>
          <w:iCs/>
          <w:szCs w:val="24"/>
          <w:lang w:eastAsia="en-GB"/>
        </w:rPr>
        <w:t>T</w:t>
      </w:r>
      <w:r w:rsidR="00F563CB" w:rsidRPr="009B1DC4">
        <w:rPr>
          <w:i/>
          <w:iCs/>
          <w:szCs w:val="24"/>
          <w:lang w:eastAsia="en-GB"/>
        </w:rPr>
        <w:t>eachers’ practice in Swansea</w:t>
      </w:r>
      <w:r w:rsidR="00F563CB">
        <w:rPr>
          <w:i/>
          <w:iCs/>
          <w:szCs w:val="24"/>
          <w:lang w:eastAsia="en-GB"/>
        </w:rPr>
        <w:t>’</w:t>
      </w:r>
      <w:r w:rsidR="00F563CB" w:rsidRPr="009B1DC4">
        <w:rPr>
          <w:i/>
          <w:iCs/>
          <w:szCs w:val="24"/>
          <w:lang w:eastAsia="en-GB"/>
        </w:rPr>
        <w:t>?</w:t>
      </w:r>
      <w:r w:rsidR="00F563CB">
        <w:rPr>
          <w:i/>
          <w:iCs/>
          <w:szCs w:val="24"/>
          <w:lang w:eastAsia="en-GB"/>
        </w:rPr>
        <w:t xml:space="preserve"> </w:t>
      </w:r>
      <w:r w:rsidR="00F563CB">
        <w:rPr>
          <w:szCs w:val="24"/>
          <w:lang w:eastAsia="en-GB"/>
        </w:rPr>
        <w:t xml:space="preserve"> </w:t>
      </w:r>
      <w:r w:rsidR="006D4D3A">
        <w:rPr>
          <w:szCs w:val="24"/>
        </w:rPr>
        <w:t xml:space="preserve">In this context, </w:t>
      </w:r>
      <w:proofErr w:type="gramStart"/>
      <w:r w:rsidR="006D4D3A">
        <w:rPr>
          <w:szCs w:val="24"/>
        </w:rPr>
        <w:t>Long</w:t>
      </w:r>
      <w:proofErr w:type="gramEnd"/>
      <w:r w:rsidR="006D4D3A">
        <w:rPr>
          <w:szCs w:val="24"/>
        </w:rPr>
        <w:t xml:space="preserve"> </w:t>
      </w:r>
      <w:r w:rsidR="006D4D3A" w:rsidRPr="005972CA">
        <w:rPr>
          <w:i/>
          <w:iCs/>
          <w:szCs w:val="24"/>
        </w:rPr>
        <w:t>et al.</w:t>
      </w:r>
      <w:r w:rsidR="006D4D3A">
        <w:rPr>
          <w:szCs w:val="24"/>
        </w:rPr>
        <w:t xml:space="preserve"> (2023) highlighted the fundamental importance of the whole-school approach necessary for delivery of the evidence-based interventions across secondary school settings in Wales. On the other hand, Public Health Wales (2021) emphasized the necessity of collaboration and coordination in achieving sustained positive changes related to the whole-school approach towards wellbeing and mental health interventions in everyday teaching practice. </w:t>
      </w:r>
    </w:p>
    <w:p w14:paraId="3B43565A" w14:textId="77777777" w:rsidR="006D4D3A" w:rsidRDefault="006D4D3A" w:rsidP="006A2299">
      <w:pPr>
        <w:spacing w:after="0" w:line="240" w:lineRule="auto"/>
        <w:rPr>
          <w:szCs w:val="24"/>
        </w:rPr>
      </w:pPr>
    </w:p>
    <w:p w14:paraId="5DC909D1" w14:textId="77777777" w:rsidR="006A2299" w:rsidRDefault="006A2299" w:rsidP="006D4D3A">
      <w:pPr>
        <w:spacing w:after="0" w:line="480" w:lineRule="auto"/>
        <w:rPr>
          <w:szCs w:val="24"/>
        </w:rPr>
      </w:pPr>
    </w:p>
    <w:p w14:paraId="2A206F94" w14:textId="104FBB17" w:rsidR="006D4D3A" w:rsidRPr="005972CA" w:rsidRDefault="006D4D3A" w:rsidP="006D4D3A">
      <w:pPr>
        <w:spacing w:after="0" w:line="480" w:lineRule="auto"/>
        <w:rPr>
          <w:szCs w:val="24"/>
        </w:rPr>
      </w:pPr>
      <w:r>
        <w:rPr>
          <w:szCs w:val="24"/>
        </w:rPr>
        <w:t xml:space="preserve">Opposite to this, Swindell </w:t>
      </w:r>
      <w:r w:rsidRPr="005972CA">
        <w:rPr>
          <w:i/>
          <w:iCs/>
          <w:szCs w:val="24"/>
        </w:rPr>
        <w:t>et al.</w:t>
      </w:r>
      <w:r>
        <w:rPr>
          <w:szCs w:val="24"/>
        </w:rPr>
        <w:t xml:space="preserve"> (2023) stated that every educational institution and organisation should focus on the four internal core elements related to the promotion and support of Learn, Live, Work, and Support within their teams. Therefore, Thomas </w:t>
      </w:r>
      <w:r w:rsidRPr="005972CA">
        <w:rPr>
          <w:i/>
          <w:iCs/>
          <w:szCs w:val="24"/>
        </w:rPr>
        <w:t>et al.</w:t>
      </w:r>
      <w:r>
        <w:rPr>
          <w:szCs w:val="24"/>
        </w:rPr>
        <w:t xml:space="preserve"> (2023) highlighted that each school setting should extend beyond formal support its responsibility regarding the promotion and care of the wellbeing and mental health of its staff members (HWBWG, 2021). Evans </w:t>
      </w:r>
      <w:r w:rsidRPr="005972CA">
        <w:rPr>
          <w:i/>
          <w:iCs/>
          <w:szCs w:val="24"/>
        </w:rPr>
        <w:t>et al.</w:t>
      </w:r>
      <w:r>
        <w:rPr>
          <w:szCs w:val="24"/>
        </w:rPr>
        <w:t xml:space="preserve"> (2022) agree that there is currently lacking the comprehensive and complex approach to wellbeing in secondary education in the UK and Wales. Harding </w:t>
      </w:r>
      <w:r w:rsidRPr="005972CA">
        <w:rPr>
          <w:i/>
          <w:iCs/>
          <w:szCs w:val="24"/>
        </w:rPr>
        <w:t xml:space="preserve">et al. </w:t>
      </w:r>
      <w:r>
        <w:rPr>
          <w:szCs w:val="24"/>
        </w:rPr>
        <w:t>(2019) agreed with this and continued that the current individual-focused approach lacks evidence-based supportive data to prove or disprove its effectiveness in teaching practice.</w:t>
      </w:r>
    </w:p>
    <w:p w14:paraId="798D2CD6" w14:textId="39655057" w:rsidR="00EA4B6D" w:rsidRPr="00C10EDB" w:rsidRDefault="00EA4B6D" w:rsidP="00EA4B6D">
      <w:pPr>
        <w:rPr>
          <w:lang w:eastAsia="en-GB"/>
        </w:rPr>
      </w:pPr>
    </w:p>
    <w:p w14:paraId="25FA0ACD" w14:textId="77777777" w:rsidR="00EA4B6D" w:rsidRPr="00EA4B6D" w:rsidRDefault="00EA4B6D" w:rsidP="00EA4B6D">
      <w:pPr>
        <w:rPr>
          <w:lang w:eastAsia="en-GB"/>
        </w:rPr>
      </w:pPr>
    </w:p>
    <w:p w14:paraId="19A80F8F" w14:textId="7EBE0096" w:rsidR="005F55AB" w:rsidRPr="009E5B41" w:rsidRDefault="00DB7DBB" w:rsidP="00841C1A">
      <w:pPr>
        <w:pStyle w:val="Heading3"/>
        <w:rPr>
          <w:lang w:eastAsia="en-GB"/>
        </w:rPr>
      </w:pPr>
      <w:r>
        <w:rPr>
          <w:lang w:eastAsia="en-GB"/>
        </w:rPr>
        <w:lastRenderedPageBreak/>
        <w:t>2.4.</w:t>
      </w:r>
      <w:r w:rsidR="00C505BD">
        <w:rPr>
          <w:lang w:eastAsia="en-GB"/>
        </w:rPr>
        <w:t xml:space="preserve">3 </w:t>
      </w:r>
      <w:r w:rsidR="005F55AB">
        <w:rPr>
          <w:lang w:eastAsia="en-GB"/>
        </w:rPr>
        <w:t>Identified Limitations</w:t>
      </w:r>
    </w:p>
    <w:p w14:paraId="4817405A" w14:textId="77777777" w:rsidR="005F55AB" w:rsidRDefault="005F55AB" w:rsidP="005F55AB">
      <w:pPr>
        <w:rPr>
          <w:lang w:eastAsia="en-GB"/>
        </w:rPr>
      </w:pPr>
    </w:p>
    <w:p w14:paraId="4659533C" w14:textId="77777777" w:rsidR="00F141CF" w:rsidRPr="005972CA" w:rsidRDefault="00F141CF" w:rsidP="00F141CF">
      <w:pPr>
        <w:spacing w:after="0" w:line="480" w:lineRule="auto"/>
        <w:rPr>
          <w:szCs w:val="24"/>
        </w:rPr>
      </w:pPr>
      <w:r w:rsidRPr="005972CA">
        <w:rPr>
          <w:szCs w:val="24"/>
        </w:rPr>
        <w:t xml:space="preserve">Harding </w:t>
      </w:r>
      <w:r w:rsidRPr="005972CA">
        <w:rPr>
          <w:i/>
          <w:iCs/>
          <w:szCs w:val="24"/>
        </w:rPr>
        <w:t>et al.</w:t>
      </w:r>
      <w:r w:rsidRPr="005972CA">
        <w:rPr>
          <w:szCs w:val="24"/>
        </w:rPr>
        <w:t xml:space="preserve"> (2019) and Swindell </w:t>
      </w:r>
      <w:r w:rsidRPr="005972CA">
        <w:rPr>
          <w:i/>
          <w:iCs/>
          <w:szCs w:val="24"/>
        </w:rPr>
        <w:t>et al.</w:t>
      </w:r>
      <w:r w:rsidRPr="005972CA">
        <w:rPr>
          <w:szCs w:val="24"/>
        </w:rPr>
        <w:t xml:space="preserve"> (2023) agreed on the limitations regarding the current lack of longitudinal research focusing on strong evidence-based data that would navigate further practical interventions. Future longitudinal studies might deliver additional experience-based evidence necessary for further improvements in the practical support and promotion of the wellbeing and mental health of secondary school educators in Wales (Thomas </w:t>
      </w:r>
      <w:r w:rsidRPr="005972CA">
        <w:rPr>
          <w:i/>
          <w:iCs/>
          <w:szCs w:val="24"/>
        </w:rPr>
        <w:t>et al.,</w:t>
      </w:r>
      <w:r w:rsidRPr="005972CA">
        <w:rPr>
          <w:szCs w:val="24"/>
        </w:rPr>
        <w:t xml:space="preserve"> 2023). Long </w:t>
      </w:r>
      <w:r w:rsidRPr="005972CA">
        <w:rPr>
          <w:i/>
          <w:iCs/>
          <w:szCs w:val="24"/>
        </w:rPr>
        <w:t>et al.</w:t>
      </w:r>
      <w:r w:rsidRPr="005972CA">
        <w:rPr>
          <w:szCs w:val="24"/>
        </w:rPr>
        <w:t xml:space="preserve"> (2023) highlighted the practical limitations regarding the co-construction between individual educational settings, as school settings across Wales do not follow the same implementation phases and there is omitted unity in the new CfW which can be challenging regarding the practical delivery of the new legislation. Lastly, Evans </w:t>
      </w:r>
      <w:r w:rsidRPr="005972CA">
        <w:rPr>
          <w:i/>
          <w:iCs/>
          <w:szCs w:val="24"/>
        </w:rPr>
        <w:t>et al.</w:t>
      </w:r>
      <w:r w:rsidRPr="005972CA">
        <w:rPr>
          <w:szCs w:val="24"/>
        </w:rPr>
        <w:t xml:space="preserve"> (2022) pointed out the limitations regarding lacking a larger scale of insight into the wider educational system adaptation of the new interventions regarding the new Wellbeing and Health Agendas in Wales (HWBWG, 2019).</w:t>
      </w:r>
    </w:p>
    <w:p w14:paraId="712C26F9" w14:textId="77777777" w:rsidR="00A47B45" w:rsidRDefault="00A47B45" w:rsidP="005F55AB">
      <w:pPr>
        <w:rPr>
          <w:lang w:eastAsia="en-GB"/>
        </w:rPr>
      </w:pPr>
    </w:p>
    <w:p w14:paraId="60FD5565" w14:textId="77777777" w:rsidR="00993F3A" w:rsidRDefault="00993F3A" w:rsidP="0057349D">
      <w:pPr>
        <w:spacing w:after="0"/>
        <w:rPr>
          <w:lang w:eastAsia="en-GB"/>
        </w:rPr>
      </w:pPr>
    </w:p>
    <w:p w14:paraId="6F4B93B8" w14:textId="0F611147" w:rsidR="00604829" w:rsidRDefault="00604829" w:rsidP="00604829">
      <w:pPr>
        <w:pStyle w:val="Heading2"/>
        <w:rPr>
          <w:rFonts w:eastAsia="Times New Roman"/>
          <w:lang w:eastAsia="en-GB"/>
        </w:rPr>
      </w:pPr>
      <w:r w:rsidRPr="00604829">
        <w:rPr>
          <w:rFonts w:eastAsia="Times New Roman"/>
          <w:lang w:eastAsia="en-GB"/>
        </w:rPr>
        <w:t xml:space="preserve">2.5 </w:t>
      </w:r>
      <w:r w:rsidR="000D5DD9">
        <w:rPr>
          <w:rFonts w:eastAsia="Times New Roman"/>
          <w:lang w:eastAsia="en-GB"/>
        </w:rPr>
        <w:t xml:space="preserve">Summary of Section </w:t>
      </w:r>
      <w:r w:rsidR="000A1A1D">
        <w:rPr>
          <w:rFonts w:eastAsia="Times New Roman"/>
          <w:lang w:eastAsia="en-GB"/>
        </w:rPr>
        <w:t>2</w:t>
      </w:r>
      <w:r w:rsidRPr="00604829">
        <w:rPr>
          <w:rFonts w:eastAsia="Times New Roman"/>
          <w:bCs/>
          <w:lang w:eastAsia="en-GB"/>
        </w:rPr>
        <w:t> </w:t>
      </w:r>
      <w:r w:rsidRPr="00604829">
        <w:rPr>
          <w:rFonts w:eastAsia="Times New Roman"/>
          <w:lang w:eastAsia="en-GB"/>
        </w:rPr>
        <w:t> </w:t>
      </w:r>
      <w:r w:rsidR="007A56DC">
        <w:rPr>
          <w:rFonts w:eastAsia="Times New Roman"/>
          <w:lang w:eastAsia="en-GB"/>
        </w:rPr>
        <w:t xml:space="preserve">and </w:t>
      </w:r>
      <w:r w:rsidR="00CB7EBA">
        <w:rPr>
          <w:rFonts w:eastAsia="Times New Roman"/>
          <w:lang w:eastAsia="en-GB"/>
        </w:rPr>
        <w:t>Conclusion</w:t>
      </w:r>
    </w:p>
    <w:p w14:paraId="0217C3AE" w14:textId="77777777" w:rsidR="00FC296F" w:rsidRPr="00FC296F" w:rsidRDefault="00FC296F" w:rsidP="00FC296F">
      <w:pPr>
        <w:rPr>
          <w:lang w:eastAsia="en-GB"/>
        </w:rPr>
      </w:pPr>
    </w:p>
    <w:p w14:paraId="5780E2BE" w14:textId="7A742EE9" w:rsidR="00CB7EBA" w:rsidRDefault="00FC296F" w:rsidP="00FC296F">
      <w:pPr>
        <w:spacing w:after="0" w:line="480" w:lineRule="auto"/>
      </w:pPr>
      <w:r>
        <w:t xml:space="preserve">To </w:t>
      </w:r>
      <w:r w:rsidR="00CB7EBA">
        <w:t>summarise</w:t>
      </w:r>
      <w:r>
        <w:t>, t</w:t>
      </w:r>
      <w:r w:rsidR="00D329D5">
        <w:t>his se</w:t>
      </w:r>
      <w:r w:rsidR="002155BB">
        <w:t>ct</w:t>
      </w:r>
      <w:r w:rsidR="00D329D5">
        <w:t>ion h</w:t>
      </w:r>
      <w:r w:rsidR="004225A9">
        <w:t>ighlight</w:t>
      </w:r>
      <w:r>
        <w:t>ed</w:t>
      </w:r>
      <w:r w:rsidR="00543434">
        <w:t xml:space="preserve"> the </w:t>
      </w:r>
      <w:r w:rsidR="0012703C">
        <w:t xml:space="preserve">identified and selected </w:t>
      </w:r>
      <w:r w:rsidR="00543434">
        <w:t>themes</w:t>
      </w:r>
      <w:r w:rsidR="00D329D5">
        <w:t xml:space="preserve"> that navigated this essay topic and focus. There have bee</w:t>
      </w:r>
      <w:r w:rsidR="002155BB">
        <w:t>n</w:t>
      </w:r>
      <w:r w:rsidR="00D329D5">
        <w:t xml:space="preserve"> identified </w:t>
      </w:r>
      <w:r w:rsidR="007E7A15">
        <w:t xml:space="preserve">gaps in </w:t>
      </w:r>
      <w:r w:rsidR="002155BB">
        <w:t xml:space="preserve">the </w:t>
      </w:r>
      <w:r w:rsidR="007E7A15">
        <w:t xml:space="preserve">current literature that the future planned research aims to fill or enhance </w:t>
      </w:r>
      <w:r w:rsidR="0012703C">
        <w:t xml:space="preserve">regarding </w:t>
      </w:r>
      <w:r w:rsidR="007E7A15">
        <w:t xml:space="preserve">the current </w:t>
      </w:r>
      <w:r w:rsidR="00F05EF3">
        <w:t xml:space="preserve">scientific evidence. </w:t>
      </w:r>
      <w:r w:rsidR="00A37DBD">
        <w:t>Within this section have been</w:t>
      </w:r>
      <w:r w:rsidR="00F05EF3">
        <w:t xml:space="preserve"> provided brief discussi</w:t>
      </w:r>
      <w:r w:rsidR="002155BB">
        <w:t>ons</w:t>
      </w:r>
      <w:r w:rsidR="00F05EF3">
        <w:t xml:space="preserve"> and correlations with</w:t>
      </w:r>
      <w:r w:rsidR="002155BB">
        <w:t>i</w:t>
      </w:r>
      <w:r w:rsidR="00F05EF3">
        <w:t xml:space="preserve">n the chosen literature sources and authors, to demonstrate the critical reflection </w:t>
      </w:r>
      <w:r w:rsidR="00A419AC">
        <w:t>on the chosen to</w:t>
      </w:r>
      <w:r w:rsidR="00A37DBD">
        <w:t>p</w:t>
      </w:r>
      <w:r w:rsidR="00A419AC">
        <w:t xml:space="preserve">ic and area of </w:t>
      </w:r>
      <w:r w:rsidR="00A37DBD">
        <w:t xml:space="preserve">interest </w:t>
      </w:r>
      <w:r w:rsidR="00A419AC">
        <w:t>of the planned research.</w:t>
      </w:r>
    </w:p>
    <w:p w14:paraId="16AFB1B5" w14:textId="77777777" w:rsidR="00CB7EBA" w:rsidRDefault="00CB7EBA" w:rsidP="00FC296F">
      <w:pPr>
        <w:spacing w:after="0" w:line="480" w:lineRule="auto"/>
      </w:pPr>
    </w:p>
    <w:p w14:paraId="0B1323E4" w14:textId="13806D5C" w:rsidR="0057349D" w:rsidRDefault="00A37DBD" w:rsidP="00FC296F">
      <w:pPr>
        <w:spacing w:after="0" w:line="480" w:lineRule="auto"/>
      </w:pPr>
      <w:r>
        <w:lastRenderedPageBreak/>
        <w:t xml:space="preserve"> </w:t>
      </w:r>
      <w:r w:rsidR="00CB7EBA">
        <w:t>To conclude, i</w:t>
      </w:r>
      <w:r w:rsidR="00C20672">
        <w:t xml:space="preserve">n reflection </w:t>
      </w:r>
      <w:r w:rsidR="005D613A">
        <w:t>on</w:t>
      </w:r>
      <w:r w:rsidR="00C20672">
        <w:t xml:space="preserve"> this literature review</w:t>
      </w:r>
      <w:r w:rsidR="005D613A">
        <w:t xml:space="preserve">, this essay motivated the student researcher to </w:t>
      </w:r>
      <w:r w:rsidR="00782097">
        <w:t xml:space="preserve">reduce and </w:t>
      </w:r>
      <w:r w:rsidR="005D613A">
        <w:t xml:space="preserve">refine her original </w:t>
      </w:r>
      <w:r w:rsidR="00640D4F">
        <w:t xml:space="preserve">three </w:t>
      </w:r>
      <w:r w:rsidR="005D613A">
        <w:t>re</w:t>
      </w:r>
      <w:r w:rsidR="00637C4B">
        <w:t>sea</w:t>
      </w:r>
      <w:r w:rsidR="00782097">
        <w:t>rch</w:t>
      </w:r>
      <w:r w:rsidR="00637C4B">
        <w:t xml:space="preserve"> questions as follo</w:t>
      </w:r>
      <w:r w:rsidR="00782097">
        <w:t xml:space="preserve">ws. </w:t>
      </w:r>
    </w:p>
    <w:p w14:paraId="1ADDB9E6" w14:textId="47A7AA14" w:rsidR="00FC296F" w:rsidRPr="005972CA" w:rsidRDefault="008846BB" w:rsidP="00FC296F">
      <w:pPr>
        <w:spacing w:after="0" w:line="480" w:lineRule="auto"/>
        <w:rPr>
          <w:rFonts w:ascii="Segoe UI" w:hAnsi="Segoe UI" w:cs="Segoe UI"/>
          <w:bCs/>
          <w:i/>
          <w:iCs/>
          <w:color w:val="auto"/>
        </w:rPr>
      </w:pPr>
      <w:r>
        <w:t>Firstly</w:t>
      </w:r>
      <w:r w:rsidR="00E96649">
        <w:t>, t</w:t>
      </w:r>
      <w:r w:rsidR="00782097">
        <w:t>here will be only two main research questions</w:t>
      </w:r>
      <w:r w:rsidR="00640D4F">
        <w:t xml:space="preserve">, </w:t>
      </w:r>
      <w:r w:rsidR="00E96649">
        <w:t xml:space="preserve">secondly, </w:t>
      </w:r>
      <w:r w:rsidR="00782097">
        <w:t>the refined RQ1</w:t>
      </w:r>
      <w:r w:rsidR="008A2442">
        <w:t xml:space="preserve"> is </w:t>
      </w:r>
      <w:r w:rsidR="00936A8E">
        <w:t xml:space="preserve">newly </w:t>
      </w:r>
      <w:r w:rsidR="008A2442">
        <w:t xml:space="preserve">formulated as </w:t>
      </w:r>
      <w:r w:rsidR="00AC09FE" w:rsidRPr="001E2AD3">
        <w:rPr>
          <w:i/>
          <w:iCs/>
        </w:rPr>
        <w:t>‘</w:t>
      </w:r>
      <w:r w:rsidR="00E07F20" w:rsidRPr="001E2AD3">
        <w:rPr>
          <w:i/>
          <w:iCs/>
          <w:szCs w:val="24"/>
        </w:rPr>
        <w:t>What is t</w:t>
      </w:r>
      <w:r w:rsidR="00BB4D32" w:rsidRPr="001E2AD3">
        <w:rPr>
          <w:i/>
          <w:iCs/>
          <w:szCs w:val="24"/>
        </w:rPr>
        <w:t xml:space="preserve">he </w:t>
      </w:r>
      <w:r w:rsidR="008E35AB" w:rsidRPr="001E2AD3">
        <w:rPr>
          <w:i/>
          <w:iCs/>
          <w:szCs w:val="24"/>
        </w:rPr>
        <w:t>practical</w:t>
      </w:r>
      <w:r w:rsidR="001E2AD3" w:rsidRPr="001E2AD3">
        <w:rPr>
          <w:i/>
          <w:iCs/>
          <w:szCs w:val="24"/>
        </w:rPr>
        <w:t xml:space="preserve"> </w:t>
      </w:r>
      <w:r w:rsidR="008E35AB" w:rsidRPr="001E2AD3">
        <w:rPr>
          <w:i/>
          <w:iCs/>
          <w:szCs w:val="24"/>
        </w:rPr>
        <w:t>impact of</w:t>
      </w:r>
      <w:r w:rsidR="00E07F20" w:rsidRPr="001E2AD3">
        <w:rPr>
          <w:i/>
          <w:iCs/>
          <w:szCs w:val="24"/>
        </w:rPr>
        <w:t xml:space="preserve"> </w:t>
      </w:r>
      <w:r w:rsidR="00BB4D32" w:rsidRPr="001E2AD3">
        <w:rPr>
          <w:i/>
          <w:iCs/>
          <w:szCs w:val="24"/>
        </w:rPr>
        <w:t xml:space="preserve">current interventions </w:t>
      </w:r>
      <w:r w:rsidR="001E2AD3" w:rsidRPr="001E2AD3">
        <w:rPr>
          <w:i/>
          <w:iCs/>
          <w:szCs w:val="24"/>
        </w:rPr>
        <w:t>regarding</w:t>
      </w:r>
      <w:r w:rsidR="00E07F20" w:rsidRPr="001E2AD3">
        <w:rPr>
          <w:i/>
          <w:iCs/>
          <w:szCs w:val="24"/>
        </w:rPr>
        <w:t xml:space="preserve"> wellbeing</w:t>
      </w:r>
      <w:r w:rsidR="001E2AD3" w:rsidRPr="001E2AD3">
        <w:rPr>
          <w:i/>
          <w:iCs/>
          <w:szCs w:val="24"/>
        </w:rPr>
        <w:t xml:space="preserve"> support</w:t>
      </w:r>
      <w:r w:rsidR="00E07F20" w:rsidRPr="001E2AD3">
        <w:rPr>
          <w:i/>
          <w:iCs/>
          <w:szCs w:val="24"/>
        </w:rPr>
        <w:t xml:space="preserve">, </w:t>
      </w:r>
      <w:r w:rsidR="001E2AD3" w:rsidRPr="001E2AD3">
        <w:rPr>
          <w:i/>
          <w:iCs/>
          <w:szCs w:val="24"/>
        </w:rPr>
        <w:t xml:space="preserve">in </w:t>
      </w:r>
      <w:r w:rsidR="00272FEE" w:rsidRPr="001E2AD3">
        <w:rPr>
          <w:i/>
          <w:iCs/>
          <w:szCs w:val="24"/>
        </w:rPr>
        <w:t>secondary school teachers</w:t>
      </w:r>
      <w:r w:rsidR="00E07F20" w:rsidRPr="001E2AD3">
        <w:rPr>
          <w:i/>
          <w:iCs/>
          <w:szCs w:val="24"/>
        </w:rPr>
        <w:t xml:space="preserve"> in </w:t>
      </w:r>
      <w:r w:rsidR="00272FEE" w:rsidRPr="001E2AD3">
        <w:rPr>
          <w:i/>
          <w:iCs/>
          <w:szCs w:val="24"/>
        </w:rPr>
        <w:t>Wales</w:t>
      </w:r>
      <w:r w:rsidR="001E2AD3">
        <w:rPr>
          <w:i/>
          <w:iCs/>
          <w:szCs w:val="24"/>
        </w:rPr>
        <w:t>’</w:t>
      </w:r>
      <w:r w:rsidR="00E07F20" w:rsidRPr="001E2AD3">
        <w:rPr>
          <w:i/>
          <w:iCs/>
          <w:szCs w:val="24"/>
        </w:rPr>
        <w:t>?</w:t>
      </w:r>
      <w:r w:rsidR="00E07F20">
        <w:rPr>
          <w:szCs w:val="24"/>
        </w:rPr>
        <w:t xml:space="preserve"> </w:t>
      </w:r>
      <w:r w:rsidR="00AC09FE">
        <w:rPr>
          <w:szCs w:val="24"/>
        </w:rPr>
        <w:t>Thirdly, t</w:t>
      </w:r>
      <w:r w:rsidR="00E07F20">
        <w:rPr>
          <w:szCs w:val="24"/>
        </w:rPr>
        <w:t xml:space="preserve">he </w:t>
      </w:r>
      <w:r w:rsidR="00BB43EA">
        <w:rPr>
          <w:szCs w:val="24"/>
        </w:rPr>
        <w:t xml:space="preserve">refined RQ2 is newly formulated as </w:t>
      </w:r>
      <w:r w:rsidR="001E2AD3" w:rsidRPr="00423951">
        <w:rPr>
          <w:i/>
          <w:iCs/>
          <w:szCs w:val="24"/>
        </w:rPr>
        <w:t>‘</w:t>
      </w:r>
      <w:r w:rsidR="00BB43EA" w:rsidRPr="00423951">
        <w:rPr>
          <w:i/>
          <w:iCs/>
          <w:szCs w:val="24"/>
        </w:rPr>
        <w:t xml:space="preserve">How </w:t>
      </w:r>
      <w:r w:rsidR="000B4AA2" w:rsidRPr="00423951">
        <w:rPr>
          <w:i/>
          <w:iCs/>
          <w:szCs w:val="24"/>
        </w:rPr>
        <w:t xml:space="preserve">effective is the current promotion and support of wellbeing offered by the </w:t>
      </w:r>
      <w:r w:rsidR="00BB43EA" w:rsidRPr="00423951">
        <w:rPr>
          <w:i/>
          <w:iCs/>
          <w:szCs w:val="24"/>
        </w:rPr>
        <w:t>Senior Leaders in Secondary schools in Swansea</w:t>
      </w:r>
      <w:r w:rsidR="00423951">
        <w:rPr>
          <w:i/>
          <w:iCs/>
          <w:szCs w:val="24"/>
        </w:rPr>
        <w:t>’</w:t>
      </w:r>
      <w:r w:rsidR="00BB43EA" w:rsidRPr="00423951">
        <w:rPr>
          <w:i/>
          <w:iCs/>
          <w:szCs w:val="24"/>
        </w:rPr>
        <w:t>?</w:t>
      </w:r>
      <w:r w:rsidR="00AC09FE">
        <w:rPr>
          <w:szCs w:val="24"/>
        </w:rPr>
        <w:t xml:space="preserve"> These refined research questions suit better the purpo</w:t>
      </w:r>
      <w:r w:rsidR="00423951">
        <w:rPr>
          <w:szCs w:val="24"/>
        </w:rPr>
        <w:t>se</w:t>
      </w:r>
      <w:r w:rsidR="00AC09FE">
        <w:rPr>
          <w:szCs w:val="24"/>
        </w:rPr>
        <w:t xml:space="preserve"> and aim of the planned research </w:t>
      </w:r>
      <w:r w:rsidR="00FC296F">
        <w:rPr>
          <w:szCs w:val="24"/>
        </w:rPr>
        <w:t xml:space="preserve">with </w:t>
      </w:r>
      <w:r w:rsidR="00423951">
        <w:rPr>
          <w:szCs w:val="24"/>
        </w:rPr>
        <w:t xml:space="preserve">the </w:t>
      </w:r>
      <w:r w:rsidR="00FC296F">
        <w:rPr>
          <w:szCs w:val="24"/>
        </w:rPr>
        <w:t xml:space="preserve">title </w:t>
      </w:r>
      <w:r w:rsidR="00FC296F" w:rsidRPr="005972CA">
        <w:rPr>
          <w:bCs/>
          <w:i/>
          <w:iCs/>
        </w:rPr>
        <w:t>“Caring for Teachers - Promotion of Wellbeing”: Filling the Gap in Under-researched Population of Secondary School Teachers in Swansea, Wales</w:t>
      </w:r>
      <w:r w:rsidR="0057349D">
        <w:rPr>
          <w:bCs/>
          <w:i/>
          <w:iCs/>
        </w:rPr>
        <w:t>.</w:t>
      </w:r>
    </w:p>
    <w:p w14:paraId="0CF159D1" w14:textId="47317FBA" w:rsidR="004225A9" w:rsidRDefault="004225A9" w:rsidP="00D329D5">
      <w:pPr>
        <w:ind w:left="360"/>
        <w:rPr>
          <w:lang w:eastAsia="en-GB"/>
        </w:rPr>
      </w:pPr>
    </w:p>
    <w:p w14:paraId="416EF2DA" w14:textId="77777777" w:rsidR="00604829" w:rsidRPr="00604829" w:rsidRDefault="00604829" w:rsidP="00D329D5">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000000"/>
          <w:kern w:val="0"/>
          <w:szCs w:val="24"/>
          <w:lang w:eastAsia="en-GB"/>
          <w14:ligatures w14:val="none"/>
        </w:rPr>
        <w:t>  </w:t>
      </w:r>
    </w:p>
    <w:p w14:paraId="58677C85"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000000"/>
          <w:kern w:val="0"/>
          <w:szCs w:val="24"/>
          <w:lang w:eastAsia="en-GB"/>
          <w14:ligatures w14:val="none"/>
        </w:rPr>
        <w:t>  </w:t>
      </w:r>
    </w:p>
    <w:p w14:paraId="1520E6AA"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000000"/>
          <w:kern w:val="0"/>
          <w:szCs w:val="24"/>
          <w:lang w:eastAsia="en-GB"/>
          <w14:ligatures w14:val="none"/>
        </w:rPr>
        <w:t>  </w:t>
      </w:r>
    </w:p>
    <w:p w14:paraId="7853EA8F" w14:textId="1F6454AD" w:rsidR="00543434" w:rsidRPr="00E82F52" w:rsidRDefault="00604829" w:rsidP="00543434">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000000"/>
          <w:kern w:val="0"/>
          <w:szCs w:val="24"/>
          <w:lang w:eastAsia="en-GB"/>
          <w14:ligatures w14:val="none"/>
        </w:rPr>
        <w:t> </w:t>
      </w:r>
    </w:p>
    <w:p w14:paraId="0D0BB80E"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000000"/>
          <w:kern w:val="0"/>
          <w:szCs w:val="24"/>
          <w:lang w:eastAsia="en-GB"/>
          <w14:ligatures w14:val="none"/>
        </w:rPr>
        <w:t> </w:t>
      </w:r>
      <w:r w:rsidRPr="00604829">
        <w:rPr>
          <w:rFonts w:ascii="Calibri" w:eastAsia="Times New Roman" w:hAnsi="Calibri" w:cs="Calibri"/>
          <w:color w:val="000000"/>
          <w:kern w:val="0"/>
          <w:szCs w:val="24"/>
          <w:lang w:eastAsia="en-GB"/>
          <w14:ligatures w14:val="none"/>
        </w:rPr>
        <w:t> </w:t>
      </w:r>
    </w:p>
    <w:p w14:paraId="15A0B38D"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000000"/>
          <w:kern w:val="0"/>
          <w:szCs w:val="24"/>
          <w:lang w:eastAsia="en-GB"/>
          <w14:ligatures w14:val="none"/>
        </w:rPr>
        <w:t> </w:t>
      </w:r>
      <w:r w:rsidRPr="00604829">
        <w:rPr>
          <w:rFonts w:ascii="Calibri" w:eastAsia="Times New Roman" w:hAnsi="Calibri" w:cs="Calibri"/>
          <w:color w:val="000000"/>
          <w:kern w:val="0"/>
          <w:szCs w:val="24"/>
          <w:lang w:eastAsia="en-GB"/>
          <w14:ligatures w14:val="none"/>
        </w:rPr>
        <w:t> </w:t>
      </w:r>
    </w:p>
    <w:p w14:paraId="5114E01E"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000000"/>
          <w:kern w:val="0"/>
          <w:szCs w:val="24"/>
          <w:lang w:eastAsia="en-GB"/>
          <w14:ligatures w14:val="none"/>
        </w:rPr>
        <w:t> </w:t>
      </w:r>
      <w:r w:rsidRPr="00604829">
        <w:rPr>
          <w:rFonts w:ascii="Calibri" w:eastAsia="Times New Roman" w:hAnsi="Calibri" w:cs="Calibri"/>
          <w:color w:val="000000"/>
          <w:kern w:val="0"/>
          <w:szCs w:val="24"/>
          <w:lang w:eastAsia="en-GB"/>
          <w14:ligatures w14:val="none"/>
        </w:rPr>
        <w:t> </w:t>
      </w:r>
    </w:p>
    <w:p w14:paraId="28E6CC12"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000000"/>
          <w:kern w:val="0"/>
          <w:szCs w:val="24"/>
          <w:lang w:eastAsia="en-GB"/>
          <w14:ligatures w14:val="none"/>
        </w:rPr>
        <w:t> </w:t>
      </w:r>
      <w:r w:rsidRPr="00604829">
        <w:rPr>
          <w:rFonts w:ascii="Calibri" w:eastAsia="Times New Roman" w:hAnsi="Calibri" w:cs="Calibri"/>
          <w:color w:val="000000"/>
          <w:kern w:val="0"/>
          <w:szCs w:val="24"/>
          <w:lang w:eastAsia="en-GB"/>
          <w14:ligatures w14:val="none"/>
        </w:rPr>
        <w:t> </w:t>
      </w:r>
    </w:p>
    <w:p w14:paraId="392F9AF7"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000000"/>
          <w:kern w:val="0"/>
          <w:szCs w:val="24"/>
          <w:lang w:eastAsia="en-GB"/>
          <w14:ligatures w14:val="none"/>
        </w:rPr>
        <w:t> </w:t>
      </w:r>
      <w:r w:rsidRPr="00604829">
        <w:rPr>
          <w:rFonts w:ascii="Calibri" w:eastAsia="Times New Roman" w:hAnsi="Calibri" w:cs="Calibri"/>
          <w:color w:val="000000"/>
          <w:kern w:val="0"/>
          <w:szCs w:val="24"/>
          <w:lang w:eastAsia="en-GB"/>
          <w14:ligatures w14:val="none"/>
        </w:rPr>
        <w:t> </w:t>
      </w:r>
    </w:p>
    <w:p w14:paraId="7258DA0F"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000000"/>
          <w:kern w:val="0"/>
          <w:szCs w:val="24"/>
          <w:lang w:eastAsia="en-GB"/>
          <w14:ligatures w14:val="none"/>
        </w:rPr>
        <w:t> </w:t>
      </w:r>
      <w:r w:rsidRPr="00604829">
        <w:rPr>
          <w:rFonts w:ascii="Calibri" w:eastAsia="Times New Roman" w:hAnsi="Calibri" w:cs="Calibri"/>
          <w:color w:val="000000"/>
          <w:kern w:val="0"/>
          <w:szCs w:val="24"/>
          <w:lang w:eastAsia="en-GB"/>
          <w14:ligatures w14:val="none"/>
        </w:rPr>
        <w:t> </w:t>
      </w:r>
    </w:p>
    <w:p w14:paraId="55B2539B"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000000"/>
          <w:kern w:val="0"/>
          <w:szCs w:val="24"/>
          <w:lang w:eastAsia="en-GB"/>
          <w14:ligatures w14:val="none"/>
        </w:rPr>
        <w:t> </w:t>
      </w:r>
      <w:r w:rsidRPr="00604829">
        <w:rPr>
          <w:rFonts w:ascii="Calibri" w:eastAsia="Times New Roman" w:hAnsi="Calibri" w:cs="Calibri"/>
          <w:color w:val="000000"/>
          <w:kern w:val="0"/>
          <w:szCs w:val="24"/>
          <w:lang w:eastAsia="en-GB"/>
          <w14:ligatures w14:val="none"/>
        </w:rPr>
        <w:t> </w:t>
      </w:r>
    </w:p>
    <w:p w14:paraId="353E395A"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000000"/>
          <w:kern w:val="0"/>
          <w:szCs w:val="24"/>
          <w:lang w:eastAsia="en-GB"/>
          <w14:ligatures w14:val="none"/>
        </w:rPr>
        <w:t> </w:t>
      </w:r>
      <w:r w:rsidRPr="00604829">
        <w:rPr>
          <w:rFonts w:ascii="Calibri" w:eastAsia="Times New Roman" w:hAnsi="Calibri" w:cs="Calibri"/>
          <w:color w:val="000000"/>
          <w:kern w:val="0"/>
          <w:szCs w:val="24"/>
          <w:lang w:eastAsia="en-GB"/>
          <w14:ligatures w14:val="none"/>
        </w:rPr>
        <w:t> </w:t>
      </w:r>
    </w:p>
    <w:p w14:paraId="2F2AF595"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000000"/>
          <w:kern w:val="0"/>
          <w:szCs w:val="24"/>
          <w:lang w:eastAsia="en-GB"/>
          <w14:ligatures w14:val="none"/>
        </w:rPr>
        <w:t> </w:t>
      </w:r>
      <w:r w:rsidRPr="00604829">
        <w:rPr>
          <w:rFonts w:ascii="Calibri" w:eastAsia="Times New Roman" w:hAnsi="Calibri" w:cs="Calibri"/>
          <w:color w:val="000000"/>
          <w:kern w:val="0"/>
          <w:szCs w:val="24"/>
          <w:lang w:eastAsia="en-GB"/>
          <w14:ligatures w14:val="none"/>
        </w:rPr>
        <w:t> </w:t>
      </w:r>
    </w:p>
    <w:p w14:paraId="1E1C1E56"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000000"/>
          <w:kern w:val="0"/>
          <w:szCs w:val="24"/>
          <w:lang w:eastAsia="en-GB"/>
          <w14:ligatures w14:val="none"/>
        </w:rPr>
        <w:t> </w:t>
      </w:r>
      <w:r w:rsidRPr="00604829">
        <w:rPr>
          <w:rFonts w:ascii="Calibri" w:eastAsia="Times New Roman" w:hAnsi="Calibri" w:cs="Calibri"/>
          <w:color w:val="000000"/>
          <w:kern w:val="0"/>
          <w:szCs w:val="24"/>
          <w:lang w:eastAsia="en-GB"/>
          <w14:ligatures w14:val="none"/>
        </w:rPr>
        <w:t> </w:t>
      </w:r>
    </w:p>
    <w:p w14:paraId="37C48E7A"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000000"/>
          <w:kern w:val="0"/>
          <w:szCs w:val="24"/>
          <w:lang w:eastAsia="en-GB"/>
          <w14:ligatures w14:val="none"/>
        </w:rPr>
        <w:t> </w:t>
      </w:r>
      <w:r w:rsidRPr="00604829">
        <w:rPr>
          <w:rFonts w:ascii="Calibri" w:eastAsia="Times New Roman" w:hAnsi="Calibri" w:cs="Calibri"/>
          <w:color w:val="000000"/>
          <w:kern w:val="0"/>
          <w:szCs w:val="24"/>
          <w:lang w:eastAsia="en-GB"/>
          <w14:ligatures w14:val="none"/>
        </w:rPr>
        <w:t> </w:t>
      </w:r>
    </w:p>
    <w:p w14:paraId="0A9AB1DE"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000000"/>
          <w:kern w:val="0"/>
          <w:szCs w:val="24"/>
          <w:lang w:eastAsia="en-GB"/>
          <w14:ligatures w14:val="none"/>
        </w:rPr>
        <w:t> </w:t>
      </w:r>
      <w:r w:rsidRPr="00604829">
        <w:rPr>
          <w:rFonts w:ascii="Calibri" w:eastAsia="Times New Roman" w:hAnsi="Calibri" w:cs="Calibri"/>
          <w:color w:val="000000"/>
          <w:kern w:val="0"/>
          <w:szCs w:val="24"/>
          <w:lang w:eastAsia="en-GB"/>
          <w14:ligatures w14:val="none"/>
        </w:rPr>
        <w:t> </w:t>
      </w:r>
    </w:p>
    <w:p w14:paraId="6BA6596D"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000000"/>
          <w:kern w:val="0"/>
          <w:szCs w:val="24"/>
          <w:lang w:eastAsia="en-GB"/>
          <w14:ligatures w14:val="none"/>
        </w:rPr>
        <w:t> </w:t>
      </w:r>
      <w:r w:rsidRPr="00604829">
        <w:rPr>
          <w:rFonts w:ascii="Calibri" w:eastAsia="Times New Roman" w:hAnsi="Calibri" w:cs="Calibri"/>
          <w:color w:val="000000"/>
          <w:kern w:val="0"/>
          <w:szCs w:val="24"/>
          <w:lang w:eastAsia="en-GB"/>
          <w14:ligatures w14:val="none"/>
        </w:rPr>
        <w:t> </w:t>
      </w:r>
    </w:p>
    <w:p w14:paraId="67C1AB3F"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000000"/>
          <w:kern w:val="0"/>
          <w:szCs w:val="24"/>
          <w:lang w:eastAsia="en-GB"/>
          <w14:ligatures w14:val="none"/>
        </w:rPr>
        <w:t> </w:t>
      </w:r>
      <w:r w:rsidRPr="00604829">
        <w:rPr>
          <w:rFonts w:ascii="Calibri" w:eastAsia="Times New Roman" w:hAnsi="Calibri" w:cs="Calibri"/>
          <w:color w:val="000000"/>
          <w:kern w:val="0"/>
          <w:szCs w:val="24"/>
          <w:lang w:eastAsia="en-GB"/>
          <w14:ligatures w14:val="none"/>
        </w:rPr>
        <w:t> </w:t>
      </w:r>
    </w:p>
    <w:p w14:paraId="0BD38B72"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000000"/>
          <w:kern w:val="0"/>
          <w:szCs w:val="24"/>
          <w:lang w:eastAsia="en-GB"/>
          <w14:ligatures w14:val="none"/>
        </w:rPr>
        <w:t> </w:t>
      </w:r>
      <w:r w:rsidRPr="00604829">
        <w:rPr>
          <w:rFonts w:ascii="Calibri" w:eastAsia="Times New Roman" w:hAnsi="Calibri" w:cs="Calibri"/>
          <w:color w:val="000000"/>
          <w:kern w:val="0"/>
          <w:szCs w:val="24"/>
          <w:lang w:eastAsia="en-GB"/>
          <w14:ligatures w14:val="none"/>
        </w:rPr>
        <w:t> </w:t>
      </w:r>
    </w:p>
    <w:p w14:paraId="4D995C0C"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000000"/>
          <w:kern w:val="0"/>
          <w:szCs w:val="24"/>
          <w:lang w:eastAsia="en-GB"/>
          <w14:ligatures w14:val="none"/>
        </w:rPr>
        <w:t> </w:t>
      </w:r>
      <w:r w:rsidRPr="00604829">
        <w:rPr>
          <w:rFonts w:ascii="Calibri" w:eastAsia="Times New Roman" w:hAnsi="Calibri" w:cs="Calibri"/>
          <w:color w:val="000000"/>
          <w:kern w:val="0"/>
          <w:szCs w:val="24"/>
          <w:lang w:eastAsia="en-GB"/>
          <w14:ligatures w14:val="none"/>
        </w:rPr>
        <w:t> </w:t>
      </w:r>
    </w:p>
    <w:p w14:paraId="0F6D04B7"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000000"/>
          <w:kern w:val="0"/>
          <w:szCs w:val="24"/>
          <w:lang w:eastAsia="en-GB"/>
          <w14:ligatures w14:val="none"/>
        </w:rPr>
        <w:t> </w:t>
      </w:r>
      <w:r w:rsidRPr="00604829">
        <w:rPr>
          <w:rFonts w:ascii="Calibri" w:eastAsia="Times New Roman" w:hAnsi="Calibri" w:cs="Calibri"/>
          <w:color w:val="000000"/>
          <w:kern w:val="0"/>
          <w:szCs w:val="24"/>
          <w:lang w:eastAsia="en-GB"/>
          <w14:ligatures w14:val="none"/>
        </w:rPr>
        <w:t> </w:t>
      </w:r>
    </w:p>
    <w:p w14:paraId="645A977A"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000000"/>
          <w:kern w:val="0"/>
          <w:szCs w:val="24"/>
          <w:lang w:eastAsia="en-GB"/>
          <w14:ligatures w14:val="none"/>
        </w:rPr>
        <w:t> </w:t>
      </w:r>
      <w:r w:rsidRPr="00604829">
        <w:rPr>
          <w:rFonts w:ascii="Calibri" w:eastAsia="Times New Roman" w:hAnsi="Calibri" w:cs="Calibri"/>
          <w:color w:val="000000"/>
          <w:kern w:val="0"/>
          <w:szCs w:val="24"/>
          <w:lang w:eastAsia="en-GB"/>
          <w14:ligatures w14:val="none"/>
        </w:rPr>
        <w:t> </w:t>
      </w:r>
    </w:p>
    <w:p w14:paraId="0272099A"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000000"/>
          <w:kern w:val="0"/>
          <w:szCs w:val="24"/>
          <w:lang w:eastAsia="en-GB"/>
          <w14:ligatures w14:val="none"/>
        </w:rPr>
        <w:t> </w:t>
      </w:r>
      <w:r w:rsidRPr="00604829">
        <w:rPr>
          <w:rFonts w:ascii="Calibri" w:eastAsia="Times New Roman" w:hAnsi="Calibri" w:cs="Calibri"/>
          <w:color w:val="000000"/>
          <w:kern w:val="0"/>
          <w:szCs w:val="24"/>
          <w:lang w:eastAsia="en-GB"/>
          <w14:ligatures w14:val="none"/>
        </w:rPr>
        <w:t> </w:t>
      </w:r>
    </w:p>
    <w:p w14:paraId="6BE70A19"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000000"/>
          <w:kern w:val="0"/>
          <w:szCs w:val="24"/>
          <w:lang w:eastAsia="en-GB"/>
          <w14:ligatures w14:val="none"/>
        </w:rPr>
        <w:t> </w:t>
      </w:r>
      <w:r w:rsidRPr="00604829">
        <w:rPr>
          <w:rFonts w:ascii="Calibri" w:eastAsia="Times New Roman" w:hAnsi="Calibri" w:cs="Calibri"/>
          <w:color w:val="000000"/>
          <w:kern w:val="0"/>
          <w:szCs w:val="24"/>
          <w:lang w:eastAsia="en-GB"/>
          <w14:ligatures w14:val="none"/>
        </w:rPr>
        <w:t> </w:t>
      </w:r>
    </w:p>
    <w:p w14:paraId="197B40EC"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000000"/>
          <w:kern w:val="0"/>
          <w:szCs w:val="24"/>
          <w:lang w:eastAsia="en-GB"/>
          <w14:ligatures w14:val="none"/>
        </w:rPr>
        <w:t> </w:t>
      </w:r>
      <w:r w:rsidRPr="00604829">
        <w:rPr>
          <w:rFonts w:ascii="Calibri" w:eastAsia="Times New Roman" w:hAnsi="Calibri" w:cs="Calibri"/>
          <w:color w:val="000000"/>
          <w:kern w:val="0"/>
          <w:szCs w:val="24"/>
          <w:lang w:eastAsia="en-GB"/>
          <w14:ligatures w14:val="none"/>
        </w:rPr>
        <w:t> </w:t>
      </w:r>
    </w:p>
    <w:p w14:paraId="625E5724" w14:textId="3097CC10" w:rsidR="00BC6CF5" w:rsidRPr="006A071B"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b/>
          <w:bCs/>
          <w:color w:val="000000"/>
          <w:kern w:val="0"/>
          <w:szCs w:val="24"/>
          <w:lang w:eastAsia="en-GB"/>
          <w14:ligatures w14:val="none"/>
        </w:rPr>
        <w:t> </w:t>
      </w:r>
    </w:p>
    <w:p w14:paraId="3E75E8EE" w14:textId="71FB385C" w:rsidR="00604829" w:rsidRPr="00604829" w:rsidRDefault="00604829" w:rsidP="00604829">
      <w:pPr>
        <w:pStyle w:val="Heading1"/>
        <w:rPr>
          <w:rFonts w:ascii="Segoe UI" w:eastAsia="Times New Roman" w:hAnsi="Segoe UI" w:cs="Segoe UI"/>
          <w:color w:val="2F5496"/>
          <w:sz w:val="18"/>
          <w:szCs w:val="18"/>
          <w:lang w:eastAsia="en-GB"/>
        </w:rPr>
      </w:pPr>
      <w:r w:rsidRPr="00604829">
        <w:rPr>
          <w:rFonts w:eastAsia="Times New Roman"/>
          <w:lang w:eastAsia="en-GB"/>
        </w:rPr>
        <w:lastRenderedPageBreak/>
        <w:t>References</w:t>
      </w:r>
    </w:p>
    <w:p w14:paraId="4C75C867" w14:textId="77777777" w:rsidR="00604829" w:rsidRPr="00604829" w:rsidRDefault="00604829" w:rsidP="00604829">
      <w:pPr>
        <w:spacing w:after="0" w:line="240" w:lineRule="auto"/>
        <w:textAlignment w:val="baseline"/>
        <w:rPr>
          <w:rFonts w:ascii="Segoe UI" w:eastAsia="Times New Roman" w:hAnsi="Segoe UI" w:cs="Segoe UI"/>
          <w:color w:val="auto"/>
          <w:kern w:val="0"/>
          <w:sz w:val="18"/>
          <w:szCs w:val="18"/>
          <w:lang w:eastAsia="en-GB"/>
          <w14:ligatures w14:val="none"/>
        </w:rPr>
      </w:pPr>
      <w:r w:rsidRPr="00604829">
        <w:rPr>
          <w:rFonts w:ascii="Calibri" w:eastAsia="Times New Roman" w:hAnsi="Calibri" w:cs="Calibri"/>
          <w:color w:val="auto"/>
          <w:kern w:val="0"/>
          <w:sz w:val="22"/>
          <w:lang w:eastAsia="en-GB"/>
          <w14:ligatures w14:val="none"/>
        </w:rPr>
        <w:t> </w:t>
      </w:r>
    </w:p>
    <w:p w14:paraId="5B192767" w14:textId="7B63CD16" w:rsidR="00D90F45" w:rsidRPr="00142BE0" w:rsidRDefault="00D90F45" w:rsidP="00142BE0">
      <w:pPr>
        <w:rPr>
          <w:sz w:val="22"/>
          <w:bdr w:val="none" w:sz="0" w:space="0" w:color="auto" w:frame="1"/>
        </w:rPr>
      </w:pPr>
      <w:r w:rsidRPr="00142BE0">
        <w:rPr>
          <w:sz w:val="22"/>
          <w:shd w:val="clear" w:color="auto" w:fill="FFFFFF" w:themeFill="background1"/>
        </w:rPr>
        <w:t>Atkinson, J. (1996) ‘</w:t>
      </w:r>
      <w:r w:rsidRPr="00142BE0">
        <w:rPr>
          <w:sz w:val="22"/>
          <w:bdr w:val="none" w:sz="0" w:space="0" w:color="auto" w:frame="1"/>
          <w:shd w:val="clear" w:color="auto" w:fill="FFFFFF" w:themeFill="background1"/>
        </w:rPr>
        <w:t>Compassion</w:t>
      </w:r>
      <w:r w:rsidRPr="00142BE0">
        <w:rPr>
          <w:sz w:val="22"/>
          <w:bdr w:val="none" w:sz="0" w:space="0" w:color="auto" w:frame="1"/>
        </w:rPr>
        <w:t xml:space="preserve"> Fatigue: Coping with Secondary Traumatic Stress Disorder in Those Who Treat the Traumatised.’ </w:t>
      </w:r>
      <w:r w:rsidRPr="00142BE0">
        <w:rPr>
          <w:i/>
          <w:iCs/>
          <w:sz w:val="22"/>
          <w:bdr w:val="none" w:sz="0" w:space="0" w:color="auto" w:frame="1"/>
        </w:rPr>
        <w:t>The British Journal of Psychiatry,</w:t>
      </w:r>
      <w:r w:rsidRPr="00142BE0">
        <w:rPr>
          <w:sz w:val="22"/>
          <w:bdr w:val="none" w:sz="0" w:space="0" w:color="auto" w:frame="1"/>
        </w:rPr>
        <w:t xml:space="preserve"> 169(4), </w:t>
      </w:r>
      <w:r w:rsidR="006A5F6B" w:rsidRPr="00142BE0">
        <w:rPr>
          <w:sz w:val="22"/>
          <w:bdr w:val="none" w:sz="0" w:space="0" w:color="auto" w:frame="1"/>
        </w:rPr>
        <w:t>p</w:t>
      </w:r>
      <w:r w:rsidRPr="00142BE0">
        <w:rPr>
          <w:sz w:val="22"/>
          <w:bdr w:val="none" w:sz="0" w:space="0" w:color="auto" w:frame="1"/>
        </w:rPr>
        <w:t>528</w:t>
      </w:r>
      <w:r w:rsidR="00AD43DD" w:rsidRPr="00142BE0">
        <w:rPr>
          <w:sz w:val="22"/>
          <w:bdr w:val="none" w:sz="0" w:space="0" w:color="auto" w:frame="1"/>
        </w:rPr>
        <w:t xml:space="preserve">. Available at: </w:t>
      </w:r>
      <w:hyperlink r:id="rId12" w:history="1">
        <w:r w:rsidR="00AD43DD" w:rsidRPr="00142BE0">
          <w:rPr>
            <w:rStyle w:val="Hyperlink"/>
            <w:rFonts w:cstheme="minorHAnsi"/>
            <w:sz w:val="22"/>
            <w:bdr w:val="none" w:sz="0" w:space="0" w:color="auto" w:frame="1"/>
            <w:shd w:val="clear" w:color="auto" w:fill="FFFFFF" w:themeFill="background1"/>
          </w:rPr>
          <w:t>https://doi.org/10.1192/S0007125000026179</w:t>
        </w:r>
      </w:hyperlink>
    </w:p>
    <w:p w14:paraId="5D95FE5E" w14:textId="7C9E2C5F" w:rsidR="00604829" w:rsidRDefault="00604829" w:rsidP="00604829">
      <w:pPr>
        <w:spacing w:after="0" w:line="240" w:lineRule="auto"/>
        <w:textAlignment w:val="baseline"/>
        <w:rPr>
          <w:rFonts w:ascii="Calibri" w:eastAsia="Times New Roman" w:hAnsi="Calibri" w:cs="Calibri"/>
          <w:color w:val="000000"/>
          <w:kern w:val="0"/>
          <w:szCs w:val="24"/>
          <w:lang w:eastAsia="en-GB"/>
          <w14:ligatures w14:val="none"/>
        </w:rPr>
      </w:pPr>
      <w:r w:rsidRPr="00604829">
        <w:rPr>
          <w:rFonts w:ascii="Calibri" w:eastAsia="Times New Roman" w:hAnsi="Calibri" w:cs="Calibri"/>
          <w:color w:val="auto"/>
          <w:kern w:val="0"/>
          <w:sz w:val="22"/>
          <w:lang w:eastAsia="en-GB"/>
          <w14:ligatures w14:val="none"/>
        </w:rPr>
        <w:t>Bakker, A.B. and Bal, P.M. (2010) ‘Weekly work engagement and performance: A study among starting teachers’,</w:t>
      </w:r>
      <w:r w:rsidRPr="00604829">
        <w:rPr>
          <w:rFonts w:ascii="Calibri" w:eastAsia="Times New Roman" w:hAnsi="Calibri" w:cs="Calibri"/>
          <w:i/>
          <w:iCs/>
          <w:color w:val="auto"/>
          <w:kern w:val="0"/>
          <w:sz w:val="22"/>
          <w:lang w:eastAsia="en-GB"/>
          <w14:ligatures w14:val="none"/>
        </w:rPr>
        <w:t xml:space="preserve"> Journal of Occupational and Organizational Psychology,</w:t>
      </w:r>
      <w:r w:rsidRPr="00604829">
        <w:rPr>
          <w:rFonts w:ascii="Calibri" w:eastAsia="Times New Roman" w:hAnsi="Calibri" w:cs="Calibri"/>
          <w:color w:val="auto"/>
          <w:kern w:val="0"/>
          <w:sz w:val="22"/>
          <w:lang w:eastAsia="en-GB"/>
          <w14:ligatures w14:val="none"/>
        </w:rPr>
        <w:t xml:space="preserve"> 83, pp.189–206. Available at: </w:t>
      </w:r>
      <w:hyperlink r:id="rId13" w:tgtFrame="_blank" w:history="1">
        <w:r w:rsidRPr="00604829">
          <w:rPr>
            <w:rFonts w:ascii="Calibri" w:eastAsia="Times New Roman" w:hAnsi="Calibri" w:cs="Calibri"/>
            <w:color w:val="23527C"/>
            <w:kern w:val="0"/>
            <w:sz w:val="22"/>
            <w:u w:val="single"/>
            <w:lang w:eastAsia="en-GB"/>
            <w14:ligatures w14:val="none"/>
          </w:rPr>
          <w:t>https://doi.org/10.1348/096317909X402596</w:t>
        </w:r>
      </w:hyperlink>
      <w:r w:rsidRPr="00604829">
        <w:rPr>
          <w:rFonts w:ascii="Calibri" w:eastAsia="Times New Roman" w:hAnsi="Calibri" w:cs="Calibri"/>
          <w:color w:val="000000"/>
          <w:kern w:val="0"/>
          <w:szCs w:val="24"/>
          <w:lang w:eastAsia="en-GB"/>
          <w14:ligatures w14:val="none"/>
        </w:rPr>
        <w:t> </w:t>
      </w:r>
    </w:p>
    <w:p w14:paraId="3F56148F" w14:textId="77777777" w:rsidR="008D7CCC" w:rsidRPr="00604829" w:rsidRDefault="008D7CCC" w:rsidP="00604829">
      <w:pPr>
        <w:spacing w:after="0" w:line="240" w:lineRule="auto"/>
        <w:textAlignment w:val="baseline"/>
        <w:rPr>
          <w:rFonts w:ascii="Segoe UI" w:eastAsia="Times New Roman" w:hAnsi="Segoe UI" w:cs="Segoe UI"/>
          <w:color w:val="auto"/>
          <w:kern w:val="0"/>
          <w:sz w:val="18"/>
          <w:szCs w:val="18"/>
          <w:lang w:eastAsia="en-GB"/>
          <w14:ligatures w14:val="none"/>
        </w:rPr>
      </w:pPr>
    </w:p>
    <w:p w14:paraId="5E4C4C04" w14:textId="77777777" w:rsidR="00604829" w:rsidRDefault="00604829" w:rsidP="00604829">
      <w:pPr>
        <w:spacing w:after="0" w:line="240" w:lineRule="auto"/>
        <w:textAlignment w:val="baseline"/>
        <w:rPr>
          <w:rFonts w:ascii="Calibri" w:eastAsia="Times New Roman" w:hAnsi="Calibri" w:cs="Calibri"/>
          <w:color w:val="222222"/>
          <w:kern w:val="0"/>
          <w:sz w:val="22"/>
          <w:lang w:eastAsia="en-GB"/>
          <w14:ligatures w14:val="none"/>
        </w:rPr>
      </w:pPr>
      <w:r w:rsidRPr="00604829">
        <w:rPr>
          <w:rFonts w:ascii="Calibri" w:eastAsia="Times New Roman" w:hAnsi="Calibri" w:cs="Calibri"/>
          <w:color w:val="222222"/>
          <w:kern w:val="0"/>
          <w:sz w:val="22"/>
          <w:lang w:eastAsia="en-GB"/>
          <w14:ligatures w14:val="none"/>
        </w:rPr>
        <w:t xml:space="preserve">Ball, S.J. (2021) </w:t>
      </w:r>
      <w:r w:rsidRPr="00604829">
        <w:rPr>
          <w:rFonts w:ascii="Calibri" w:eastAsia="Times New Roman" w:hAnsi="Calibri" w:cs="Calibri"/>
          <w:i/>
          <w:iCs/>
          <w:color w:val="222222"/>
          <w:kern w:val="0"/>
          <w:sz w:val="22"/>
          <w:lang w:eastAsia="en-GB"/>
          <w14:ligatures w14:val="none"/>
        </w:rPr>
        <w:t>The education debate</w:t>
      </w:r>
      <w:r w:rsidRPr="00604829">
        <w:rPr>
          <w:rFonts w:ascii="Calibri" w:eastAsia="Times New Roman" w:hAnsi="Calibri" w:cs="Calibri"/>
          <w:color w:val="222222"/>
          <w:kern w:val="0"/>
          <w:sz w:val="22"/>
          <w:lang w:eastAsia="en-GB"/>
          <w14:ligatures w14:val="none"/>
        </w:rPr>
        <w:t>. 4</w:t>
      </w:r>
      <w:r w:rsidRPr="00604829">
        <w:rPr>
          <w:rFonts w:ascii="Calibri" w:eastAsia="Times New Roman" w:hAnsi="Calibri" w:cs="Calibri"/>
          <w:color w:val="222222"/>
          <w:kern w:val="0"/>
          <w:sz w:val="17"/>
          <w:szCs w:val="17"/>
          <w:vertAlign w:val="superscript"/>
          <w:lang w:eastAsia="en-GB"/>
          <w14:ligatures w14:val="none"/>
        </w:rPr>
        <w:t>th</w:t>
      </w:r>
      <w:r w:rsidRPr="00604829">
        <w:rPr>
          <w:rFonts w:ascii="Calibri" w:eastAsia="Times New Roman" w:hAnsi="Calibri" w:cs="Calibri"/>
          <w:color w:val="222222"/>
          <w:kern w:val="0"/>
          <w:sz w:val="22"/>
          <w:lang w:eastAsia="en-GB"/>
          <w14:ligatures w14:val="none"/>
        </w:rPr>
        <w:t xml:space="preserve"> </w:t>
      </w:r>
      <w:proofErr w:type="spellStart"/>
      <w:r w:rsidRPr="00604829">
        <w:rPr>
          <w:rFonts w:ascii="Calibri" w:eastAsia="Times New Roman" w:hAnsi="Calibri" w:cs="Calibri"/>
          <w:color w:val="222222"/>
          <w:kern w:val="0"/>
          <w:sz w:val="22"/>
          <w:lang w:eastAsia="en-GB"/>
          <w14:ligatures w14:val="none"/>
        </w:rPr>
        <w:t>edn</w:t>
      </w:r>
      <w:proofErr w:type="spellEnd"/>
      <w:r w:rsidRPr="00604829">
        <w:rPr>
          <w:rFonts w:ascii="Calibri" w:eastAsia="Times New Roman" w:hAnsi="Calibri" w:cs="Calibri"/>
          <w:color w:val="222222"/>
          <w:kern w:val="0"/>
          <w:sz w:val="22"/>
          <w:lang w:eastAsia="en-GB"/>
          <w14:ligatures w14:val="none"/>
        </w:rPr>
        <w:t>. Bristol: Policy Press. </w:t>
      </w:r>
    </w:p>
    <w:p w14:paraId="41518CBE" w14:textId="77777777" w:rsidR="008D7CCC" w:rsidRPr="00604829" w:rsidRDefault="008D7CCC" w:rsidP="00604829">
      <w:pPr>
        <w:spacing w:after="0" w:line="240" w:lineRule="auto"/>
        <w:textAlignment w:val="baseline"/>
        <w:rPr>
          <w:rFonts w:ascii="Segoe UI" w:eastAsia="Times New Roman" w:hAnsi="Segoe UI" w:cs="Segoe UI"/>
          <w:color w:val="auto"/>
          <w:kern w:val="0"/>
          <w:sz w:val="18"/>
          <w:szCs w:val="18"/>
          <w:lang w:eastAsia="en-GB"/>
          <w14:ligatures w14:val="none"/>
        </w:rPr>
      </w:pPr>
    </w:p>
    <w:p w14:paraId="4A1BC16A" w14:textId="641CDA00" w:rsidR="00F11499" w:rsidRDefault="00604829" w:rsidP="00604829">
      <w:pPr>
        <w:spacing w:after="0" w:line="240" w:lineRule="auto"/>
        <w:textAlignment w:val="baseline"/>
        <w:rPr>
          <w:rFonts w:ascii="Calibri" w:eastAsia="Times New Roman" w:hAnsi="Calibri" w:cs="Calibri"/>
          <w:color w:val="222222"/>
          <w:kern w:val="0"/>
          <w:sz w:val="22"/>
          <w:lang w:eastAsia="en-GB"/>
          <w14:ligatures w14:val="none"/>
        </w:rPr>
      </w:pPr>
      <w:proofErr w:type="spellStart"/>
      <w:r w:rsidRPr="00604829">
        <w:rPr>
          <w:rFonts w:ascii="Calibri" w:eastAsia="Times New Roman" w:hAnsi="Calibri" w:cs="Calibri"/>
          <w:color w:val="222222"/>
          <w:kern w:val="0"/>
          <w:sz w:val="22"/>
          <w:lang w:eastAsia="en-GB"/>
          <w14:ligatures w14:val="none"/>
        </w:rPr>
        <w:t>Biggam</w:t>
      </w:r>
      <w:proofErr w:type="spellEnd"/>
      <w:r w:rsidRPr="00604829">
        <w:rPr>
          <w:rFonts w:ascii="Calibri" w:eastAsia="Times New Roman" w:hAnsi="Calibri" w:cs="Calibri"/>
          <w:color w:val="222222"/>
          <w:kern w:val="0"/>
          <w:sz w:val="22"/>
          <w:lang w:eastAsia="en-GB"/>
          <w14:ligatures w14:val="none"/>
        </w:rPr>
        <w:t xml:space="preserve">, J. (2021) </w:t>
      </w:r>
      <w:r w:rsidRPr="00604829">
        <w:rPr>
          <w:rFonts w:ascii="Calibri" w:eastAsia="Times New Roman" w:hAnsi="Calibri" w:cs="Calibri"/>
          <w:i/>
          <w:iCs/>
          <w:color w:val="222222"/>
          <w:kern w:val="0"/>
          <w:sz w:val="22"/>
          <w:lang w:eastAsia="en-GB"/>
          <w14:ligatures w14:val="none"/>
        </w:rPr>
        <w:t>Succeeding with your Master’s dissertation; A step-by-step handbook</w:t>
      </w:r>
      <w:r w:rsidRPr="00604829">
        <w:rPr>
          <w:rFonts w:ascii="Calibri" w:eastAsia="Times New Roman" w:hAnsi="Calibri" w:cs="Calibri"/>
          <w:color w:val="222222"/>
          <w:kern w:val="0"/>
          <w:sz w:val="22"/>
          <w:lang w:eastAsia="en-GB"/>
          <w14:ligatures w14:val="none"/>
        </w:rPr>
        <w:t>. 5</w:t>
      </w:r>
      <w:r w:rsidRPr="00604829">
        <w:rPr>
          <w:rFonts w:ascii="Calibri" w:eastAsia="Times New Roman" w:hAnsi="Calibri" w:cs="Calibri"/>
          <w:color w:val="222222"/>
          <w:kern w:val="0"/>
          <w:sz w:val="17"/>
          <w:szCs w:val="17"/>
          <w:vertAlign w:val="superscript"/>
          <w:lang w:eastAsia="en-GB"/>
          <w14:ligatures w14:val="none"/>
        </w:rPr>
        <w:t>th</w:t>
      </w:r>
      <w:r w:rsidRPr="00604829">
        <w:rPr>
          <w:rFonts w:ascii="Calibri" w:eastAsia="Times New Roman" w:hAnsi="Calibri" w:cs="Calibri"/>
          <w:color w:val="222222"/>
          <w:kern w:val="0"/>
          <w:sz w:val="22"/>
          <w:lang w:eastAsia="en-GB"/>
          <w14:ligatures w14:val="none"/>
        </w:rPr>
        <w:t xml:space="preserve"> </w:t>
      </w:r>
      <w:proofErr w:type="spellStart"/>
      <w:r w:rsidRPr="00604829">
        <w:rPr>
          <w:rFonts w:ascii="Calibri" w:eastAsia="Times New Roman" w:hAnsi="Calibri" w:cs="Calibri"/>
          <w:color w:val="222222"/>
          <w:kern w:val="0"/>
          <w:sz w:val="22"/>
          <w:lang w:eastAsia="en-GB"/>
          <w14:ligatures w14:val="none"/>
        </w:rPr>
        <w:t>edn</w:t>
      </w:r>
      <w:proofErr w:type="spellEnd"/>
      <w:r w:rsidRPr="00604829">
        <w:rPr>
          <w:rFonts w:ascii="Calibri" w:eastAsia="Times New Roman" w:hAnsi="Calibri" w:cs="Calibri"/>
          <w:color w:val="222222"/>
          <w:kern w:val="0"/>
          <w:sz w:val="22"/>
          <w:lang w:eastAsia="en-GB"/>
          <w14:ligatures w14:val="none"/>
        </w:rPr>
        <w:t>. London: Open University Press.  </w:t>
      </w:r>
    </w:p>
    <w:p w14:paraId="4918A938" w14:textId="647531D3" w:rsidR="00F11499" w:rsidRDefault="00F11499" w:rsidP="004740D2">
      <w:pPr>
        <w:shd w:val="clear" w:color="auto" w:fill="FFFFFF"/>
        <w:spacing w:before="100" w:beforeAutospacing="1" w:after="100" w:afterAutospacing="1" w:line="240" w:lineRule="auto"/>
        <w:rPr>
          <w:rFonts w:eastAsia="Times New Roman" w:cstheme="minorHAnsi"/>
          <w:kern w:val="0"/>
          <w:sz w:val="22"/>
          <w:lang w:eastAsia="en-GB"/>
          <w14:ligatures w14:val="none"/>
        </w:rPr>
      </w:pPr>
      <w:r w:rsidRPr="00DD432F">
        <w:rPr>
          <w:rFonts w:cstheme="minorHAnsi"/>
          <w:sz w:val="22"/>
          <w:shd w:val="clear" w:color="auto" w:fill="FFFFFF"/>
        </w:rPr>
        <w:t>Brown, R., Van Godwin, J., Edwards, A., Burdon, M. and Moore, G. (2023) ‘ A qualitative exploration of stakeholder perspectives on the implementation of a whole school approach to mental health and emotional well-being in Wales’,</w:t>
      </w:r>
      <w:r w:rsidRPr="00DD432F">
        <w:rPr>
          <w:rFonts w:cstheme="minorHAnsi"/>
          <w:i/>
          <w:iCs/>
          <w:sz w:val="22"/>
          <w:shd w:val="clear" w:color="auto" w:fill="FFFFFF"/>
        </w:rPr>
        <w:t> Health Education Research, </w:t>
      </w:r>
      <w:r w:rsidRPr="00DD432F">
        <w:rPr>
          <w:rFonts w:cstheme="minorHAnsi"/>
          <w:sz w:val="22"/>
          <w:shd w:val="clear" w:color="auto" w:fill="FFFFFF"/>
        </w:rPr>
        <w:t xml:space="preserve">38(3), pp.241-253. Available at: </w:t>
      </w:r>
      <w:hyperlink r:id="rId14" w:history="1">
        <w:r w:rsidRPr="00DD432F">
          <w:rPr>
            <w:rStyle w:val="Hyperlink"/>
            <w:rFonts w:cstheme="minorHAnsi"/>
            <w:color w:val="006FB7"/>
            <w:sz w:val="22"/>
            <w:bdr w:val="none" w:sz="0" w:space="0" w:color="auto" w:frame="1"/>
            <w:shd w:val="clear" w:color="auto" w:fill="FFFFFF"/>
          </w:rPr>
          <w:t>https://doi.org/10.1093/her/cyad002</w:t>
        </w:r>
      </w:hyperlink>
    </w:p>
    <w:p w14:paraId="1E878847" w14:textId="0A21ADE4" w:rsidR="008D7CCC" w:rsidRPr="00F11499" w:rsidRDefault="005079C5" w:rsidP="004740D2">
      <w:pPr>
        <w:shd w:val="clear" w:color="auto" w:fill="FFFFFF"/>
        <w:spacing w:before="100" w:beforeAutospacing="1" w:after="100" w:afterAutospacing="1" w:line="240" w:lineRule="auto"/>
        <w:rPr>
          <w:rFonts w:eastAsia="Times New Roman" w:cstheme="minorHAnsi"/>
          <w:kern w:val="0"/>
          <w:sz w:val="22"/>
          <w:lang w:eastAsia="en-GB"/>
          <w14:ligatures w14:val="none"/>
        </w:rPr>
      </w:pPr>
      <w:r w:rsidRPr="005079C5">
        <w:rPr>
          <w:rFonts w:cstheme="minorHAnsi"/>
          <w:color w:val="222222"/>
          <w:sz w:val="22"/>
          <w:shd w:val="clear" w:color="auto" w:fill="FFFFFF"/>
        </w:rPr>
        <w:t>Cassel, J.</w:t>
      </w:r>
      <w:r>
        <w:rPr>
          <w:rFonts w:cstheme="minorHAnsi"/>
          <w:color w:val="222222"/>
          <w:sz w:val="22"/>
          <w:shd w:val="clear" w:color="auto" w:fill="FFFFFF"/>
        </w:rPr>
        <w:t xml:space="preserve"> (</w:t>
      </w:r>
      <w:r w:rsidRPr="005079C5">
        <w:rPr>
          <w:rFonts w:cstheme="minorHAnsi"/>
          <w:color w:val="222222"/>
          <w:sz w:val="22"/>
          <w:shd w:val="clear" w:color="auto" w:fill="FFFFFF"/>
        </w:rPr>
        <w:t>1976</w:t>
      </w:r>
      <w:r>
        <w:rPr>
          <w:rFonts w:cstheme="minorHAnsi"/>
          <w:color w:val="222222"/>
          <w:sz w:val="22"/>
          <w:shd w:val="clear" w:color="auto" w:fill="FFFFFF"/>
        </w:rPr>
        <w:t>)</w:t>
      </w:r>
      <w:r w:rsidRPr="005079C5">
        <w:rPr>
          <w:rFonts w:cstheme="minorHAnsi"/>
          <w:color w:val="222222"/>
          <w:sz w:val="22"/>
          <w:shd w:val="clear" w:color="auto" w:fill="FFFFFF"/>
        </w:rPr>
        <w:t xml:space="preserve"> </w:t>
      </w:r>
      <w:r w:rsidR="00E11E5D">
        <w:rPr>
          <w:rFonts w:cstheme="minorHAnsi"/>
          <w:color w:val="222222"/>
          <w:sz w:val="22"/>
          <w:shd w:val="clear" w:color="auto" w:fill="FFFFFF"/>
        </w:rPr>
        <w:t>‘</w:t>
      </w:r>
      <w:r w:rsidRPr="005079C5">
        <w:rPr>
          <w:rFonts w:cstheme="minorHAnsi"/>
          <w:color w:val="222222"/>
          <w:sz w:val="22"/>
          <w:shd w:val="clear" w:color="auto" w:fill="FFFFFF"/>
        </w:rPr>
        <w:t>The contribution of the social environment to host resistance: the Fourth Wade Hampton Frost Lecture.</w:t>
      </w:r>
      <w:r w:rsidR="00E11E5D">
        <w:rPr>
          <w:rFonts w:cstheme="minorHAnsi"/>
          <w:color w:val="222222"/>
          <w:sz w:val="22"/>
          <w:shd w:val="clear" w:color="auto" w:fill="FFFFFF"/>
        </w:rPr>
        <w:t>’</w:t>
      </w:r>
      <w:r w:rsidRPr="005079C5">
        <w:rPr>
          <w:rFonts w:cstheme="minorHAnsi"/>
          <w:color w:val="222222"/>
          <w:sz w:val="22"/>
          <w:shd w:val="clear" w:color="auto" w:fill="FFFFFF"/>
        </w:rPr>
        <w:t> </w:t>
      </w:r>
      <w:r w:rsidRPr="005079C5">
        <w:rPr>
          <w:rFonts w:cstheme="minorHAnsi"/>
          <w:i/>
          <w:iCs/>
          <w:color w:val="222222"/>
          <w:sz w:val="22"/>
          <w:shd w:val="clear" w:color="auto" w:fill="FFFFFF"/>
        </w:rPr>
        <w:t xml:space="preserve">American </w:t>
      </w:r>
      <w:r w:rsidR="00E11E5D">
        <w:rPr>
          <w:rFonts w:cstheme="minorHAnsi"/>
          <w:i/>
          <w:iCs/>
          <w:color w:val="222222"/>
          <w:sz w:val="22"/>
          <w:shd w:val="clear" w:color="auto" w:fill="FFFFFF"/>
        </w:rPr>
        <w:t>J</w:t>
      </w:r>
      <w:r w:rsidRPr="005079C5">
        <w:rPr>
          <w:rFonts w:cstheme="minorHAnsi"/>
          <w:i/>
          <w:iCs/>
          <w:color w:val="222222"/>
          <w:sz w:val="22"/>
          <w:shd w:val="clear" w:color="auto" w:fill="FFFFFF"/>
        </w:rPr>
        <w:t xml:space="preserve">ournal of </w:t>
      </w:r>
      <w:r w:rsidR="00E11E5D">
        <w:rPr>
          <w:rFonts w:cstheme="minorHAnsi"/>
          <w:i/>
          <w:iCs/>
          <w:color w:val="222222"/>
          <w:sz w:val="22"/>
          <w:shd w:val="clear" w:color="auto" w:fill="FFFFFF"/>
        </w:rPr>
        <w:t>E</w:t>
      </w:r>
      <w:r w:rsidRPr="005079C5">
        <w:rPr>
          <w:rFonts w:cstheme="minorHAnsi"/>
          <w:i/>
          <w:iCs/>
          <w:color w:val="222222"/>
          <w:sz w:val="22"/>
          <w:shd w:val="clear" w:color="auto" w:fill="FFFFFF"/>
        </w:rPr>
        <w:t>pidemiology</w:t>
      </w:r>
      <w:r w:rsidRPr="005079C5">
        <w:rPr>
          <w:rFonts w:cstheme="minorHAnsi"/>
          <w:color w:val="222222"/>
          <w:sz w:val="22"/>
          <w:shd w:val="clear" w:color="auto" w:fill="FFFFFF"/>
        </w:rPr>
        <w:t>, </w:t>
      </w:r>
      <w:r w:rsidRPr="005079C5">
        <w:rPr>
          <w:rFonts w:cstheme="minorHAnsi"/>
          <w:i/>
          <w:iCs/>
          <w:color w:val="222222"/>
          <w:sz w:val="22"/>
          <w:shd w:val="clear" w:color="auto" w:fill="FFFFFF"/>
        </w:rPr>
        <w:t>104</w:t>
      </w:r>
      <w:r w:rsidRPr="005079C5">
        <w:rPr>
          <w:rFonts w:cstheme="minorHAnsi"/>
          <w:color w:val="222222"/>
          <w:sz w:val="22"/>
          <w:shd w:val="clear" w:color="auto" w:fill="FFFFFF"/>
        </w:rPr>
        <w:t>(2), pp.107-123.</w:t>
      </w:r>
      <w:r w:rsidR="00E11E5D">
        <w:rPr>
          <w:rFonts w:cstheme="minorHAnsi"/>
          <w:color w:val="222222"/>
          <w:sz w:val="22"/>
          <w:shd w:val="clear" w:color="auto" w:fill="FFFFFF"/>
        </w:rPr>
        <w:t xml:space="preserve"> Avai</w:t>
      </w:r>
      <w:r w:rsidR="000E5737">
        <w:rPr>
          <w:rFonts w:cstheme="minorHAnsi"/>
          <w:color w:val="222222"/>
          <w:sz w:val="22"/>
          <w:shd w:val="clear" w:color="auto" w:fill="FFFFFF"/>
        </w:rPr>
        <w:t xml:space="preserve">lable at: </w:t>
      </w:r>
      <w:hyperlink r:id="rId15" w:history="1">
        <w:r w:rsidR="0040289F" w:rsidRPr="00287996">
          <w:rPr>
            <w:rStyle w:val="Hyperlink"/>
            <w:rFonts w:cstheme="minorHAnsi"/>
            <w:color w:val="4472C4" w:themeColor="accent1"/>
            <w:sz w:val="22"/>
          </w:rPr>
          <w:t>https://doi.org/10.1093/oxfordjournals.aje.a112281</w:t>
        </w:r>
      </w:hyperlink>
      <w:r w:rsidR="0040289F" w:rsidRPr="00287996">
        <w:rPr>
          <w:rStyle w:val="identifier"/>
          <w:rFonts w:cstheme="minorHAnsi"/>
          <w:color w:val="4472C4" w:themeColor="accent1"/>
          <w:sz w:val="22"/>
        </w:rPr>
        <w:t xml:space="preserve"> </w:t>
      </w:r>
      <w:r w:rsidR="001E2CD0" w:rsidRPr="00287996">
        <w:rPr>
          <w:rStyle w:val="identifier"/>
          <w:rFonts w:cstheme="minorHAnsi"/>
          <w:color w:val="4472C4" w:themeColor="accent1"/>
          <w:sz w:val="22"/>
        </w:rPr>
        <w:t xml:space="preserve">  </w:t>
      </w:r>
    </w:p>
    <w:p w14:paraId="35F69E30" w14:textId="77777777" w:rsidR="00604829" w:rsidRDefault="00604829" w:rsidP="00604829">
      <w:pPr>
        <w:spacing w:after="0" w:line="240" w:lineRule="auto"/>
        <w:textAlignment w:val="baseline"/>
        <w:rPr>
          <w:rFonts w:ascii="Calibri" w:eastAsia="Times New Roman" w:hAnsi="Calibri" w:cs="Calibri"/>
          <w:color w:val="auto"/>
          <w:kern w:val="0"/>
          <w:sz w:val="22"/>
          <w:lang w:eastAsia="en-GB"/>
          <w14:ligatures w14:val="none"/>
        </w:rPr>
      </w:pPr>
      <w:r w:rsidRPr="00604829">
        <w:rPr>
          <w:rFonts w:ascii="Calibri" w:eastAsia="Times New Roman" w:hAnsi="Calibri" w:cs="Calibri"/>
          <w:color w:val="auto"/>
          <w:kern w:val="0"/>
          <w:sz w:val="22"/>
          <w:lang w:eastAsia="en-GB"/>
          <w14:ligatures w14:val="none"/>
        </w:rPr>
        <w:t xml:space="preserve">Cohen, L., Manion, L., and Morrison, K. (2007) </w:t>
      </w:r>
      <w:r w:rsidRPr="00604829">
        <w:rPr>
          <w:rFonts w:ascii="Calibri" w:eastAsia="Times New Roman" w:hAnsi="Calibri" w:cs="Calibri"/>
          <w:i/>
          <w:iCs/>
          <w:color w:val="auto"/>
          <w:kern w:val="0"/>
          <w:sz w:val="22"/>
          <w:lang w:eastAsia="en-GB"/>
          <w14:ligatures w14:val="none"/>
        </w:rPr>
        <w:t>Research methods in Education</w:t>
      </w:r>
      <w:r w:rsidRPr="00604829">
        <w:rPr>
          <w:rFonts w:ascii="Calibri" w:eastAsia="Times New Roman" w:hAnsi="Calibri" w:cs="Calibri"/>
          <w:color w:val="auto"/>
          <w:kern w:val="0"/>
          <w:sz w:val="22"/>
          <w:lang w:eastAsia="en-GB"/>
          <w14:ligatures w14:val="none"/>
        </w:rPr>
        <w:t>. London: Routledge. </w:t>
      </w:r>
    </w:p>
    <w:p w14:paraId="6D529D70" w14:textId="77777777" w:rsidR="008D7CCC" w:rsidRPr="00604829" w:rsidRDefault="008D7CCC" w:rsidP="00604829">
      <w:pPr>
        <w:spacing w:after="0" w:line="240" w:lineRule="auto"/>
        <w:textAlignment w:val="baseline"/>
        <w:rPr>
          <w:rFonts w:ascii="Segoe UI" w:eastAsia="Times New Roman" w:hAnsi="Segoe UI" w:cs="Segoe UI"/>
          <w:color w:val="auto"/>
          <w:kern w:val="0"/>
          <w:sz w:val="18"/>
          <w:szCs w:val="18"/>
          <w:lang w:eastAsia="en-GB"/>
          <w14:ligatures w14:val="none"/>
        </w:rPr>
      </w:pPr>
    </w:p>
    <w:p w14:paraId="04B6B337" w14:textId="16C6D86B" w:rsidR="003963EC" w:rsidRDefault="00604829" w:rsidP="00604829">
      <w:pPr>
        <w:spacing w:after="0" w:line="240" w:lineRule="auto"/>
        <w:textAlignment w:val="baseline"/>
        <w:rPr>
          <w:rFonts w:ascii="Calibri" w:eastAsia="Times New Roman" w:hAnsi="Calibri" w:cs="Calibri"/>
          <w:color w:val="auto"/>
          <w:kern w:val="0"/>
          <w:sz w:val="22"/>
          <w:lang w:eastAsia="en-GB"/>
          <w14:ligatures w14:val="none"/>
        </w:rPr>
      </w:pPr>
      <w:r w:rsidRPr="00604829">
        <w:rPr>
          <w:rFonts w:ascii="Calibri" w:eastAsia="Times New Roman" w:hAnsi="Calibri" w:cs="Calibri"/>
          <w:color w:val="auto"/>
          <w:kern w:val="0"/>
          <w:sz w:val="22"/>
          <w:lang w:eastAsia="en-GB"/>
          <w14:ligatures w14:val="none"/>
        </w:rPr>
        <w:t xml:space="preserve">Coolican, H. (2014) </w:t>
      </w:r>
      <w:r w:rsidRPr="00604829">
        <w:rPr>
          <w:rFonts w:ascii="Calibri" w:eastAsia="Times New Roman" w:hAnsi="Calibri" w:cs="Calibri"/>
          <w:i/>
          <w:iCs/>
          <w:color w:val="auto"/>
          <w:kern w:val="0"/>
          <w:sz w:val="22"/>
          <w:lang w:eastAsia="en-GB"/>
          <w14:ligatures w14:val="none"/>
        </w:rPr>
        <w:t>Research methods and statistics in Psychology.</w:t>
      </w:r>
      <w:r w:rsidRPr="00604829">
        <w:rPr>
          <w:rFonts w:ascii="Calibri" w:eastAsia="Times New Roman" w:hAnsi="Calibri" w:cs="Calibri"/>
          <w:color w:val="auto"/>
          <w:kern w:val="0"/>
          <w:sz w:val="22"/>
          <w:lang w:eastAsia="en-GB"/>
          <w14:ligatures w14:val="none"/>
        </w:rPr>
        <w:t xml:space="preserve"> London: Taylor &amp; Francis. </w:t>
      </w:r>
    </w:p>
    <w:p w14:paraId="0F12D721" w14:textId="77777777" w:rsidR="006F0E9E" w:rsidRPr="006F0E9E" w:rsidRDefault="006F0E9E" w:rsidP="00604829">
      <w:pPr>
        <w:spacing w:after="0" w:line="240" w:lineRule="auto"/>
        <w:textAlignment w:val="baseline"/>
        <w:rPr>
          <w:rFonts w:ascii="Calibri" w:eastAsia="Times New Roman" w:hAnsi="Calibri" w:cs="Calibri"/>
          <w:color w:val="auto"/>
          <w:kern w:val="0"/>
          <w:sz w:val="22"/>
          <w:lang w:eastAsia="en-GB"/>
          <w14:ligatures w14:val="none"/>
        </w:rPr>
      </w:pPr>
    </w:p>
    <w:p w14:paraId="30FAED9E" w14:textId="7198FBD5" w:rsidR="006F0E9E" w:rsidRDefault="006F0E9E" w:rsidP="006F0E9E">
      <w:pPr>
        <w:rPr>
          <w:rFonts w:cstheme="minorHAnsi"/>
          <w:color w:val="222222"/>
          <w:sz w:val="22"/>
          <w:shd w:val="clear" w:color="auto" w:fill="FFFFFF"/>
        </w:rPr>
      </w:pPr>
      <w:r w:rsidRPr="006241F8">
        <w:rPr>
          <w:rFonts w:cstheme="minorHAnsi"/>
          <w:color w:val="222222"/>
          <w:sz w:val="22"/>
          <w:shd w:val="clear" w:color="auto" w:fill="FFFFFF"/>
        </w:rPr>
        <w:t>Evans, R., Bell, S., Brockman, R., Campbell, R., Copeland, L., Fisher, H., Ford, T., Harding, S., Powell, J., Turner, N. and Kidger, J. (2022) ‘Wellbeing in secondary education (WISE) study to improve the mental health and wellbeing of teachers: a complex system approach to understanding intervention acceptability.’ </w:t>
      </w:r>
      <w:r w:rsidRPr="006241F8">
        <w:rPr>
          <w:rFonts w:cstheme="minorHAnsi"/>
          <w:i/>
          <w:iCs/>
          <w:color w:val="222222"/>
          <w:sz w:val="22"/>
          <w:shd w:val="clear" w:color="auto" w:fill="FFFFFF"/>
        </w:rPr>
        <w:t>Prevention Science</w:t>
      </w:r>
      <w:r w:rsidRPr="006241F8">
        <w:rPr>
          <w:rFonts w:cstheme="minorHAnsi"/>
          <w:color w:val="222222"/>
          <w:sz w:val="22"/>
          <w:shd w:val="clear" w:color="auto" w:fill="FFFFFF"/>
        </w:rPr>
        <w:t>, </w:t>
      </w:r>
      <w:r w:rsidRPr="006241F8">
        <w:rPr>
          <w:rFonts w:cstheme="minorHAnsi"/>
          <w:i/>
          <w:iCs/>
          <w:color w:val="222222"/>
          <w:sz w:val="22"/>
          <w:shd w:val="clear" w:color="auto" w:fill="FFFFFF"/>
        </w:rPr>
        <w:t>23</w:t>
      </w:r>
      <w:r w:rsidRPr="006241F8">
        <w:rPr>
          <w:rFonts w:cstheme="minorHAnsi"/>
          <w:color w:val="222222"/>
          <w:sz w:val="22"/>
          <w:shd w:val="clear" w:color="auto" w:fill="FFFFFF"/>
        </w:rPr>
        <w:t xml:space="preserve">(6), pp.922-933. Available at: </w:t>
      </w:r>
      <w:hyperlink r:id="rId16" w:history="1">
        <w:r w:rsidRPr="006241F8">
          <w:rPr>
            <w:rStyle w:val="Hyperlink"/>
            <w:rFonts w:cstheme="minorHAnsi"/>
            <w:sz w:val="22"/>
            <w:shd w:val="clear" w:color="auto" w:fill="FFFFFF"/>
          </w:rPr>
          <w:t>https://doi.org/10.1007/s11121-022-01351-x</w:t>
        </w:r>
      </w:hyperlink>
      <w:r w:rsidRPr="006241F8">
        <w:rPr>
          <w:rFonts w:cstheme="minorHAnsi"/>
          <w:color w:val="222222"/>
          <w:sz w:val="22"/>
          <w:shd w:val="clear" w:color="auto" w:fill="FFFFFF"/>
        </w:rPr>
        <w:t xml:space="preserve"> </w:t>
      </w:r>
    </w:p>
    <w:p w14:paraId="597D7851" w14:textId="0BB643D6" w:rsidR="00633090" w:rsidRPr="00A41975" w:rsidRDefault="00633090" w:rsidP="00633090">
      <w:pPr>
        <w:rPr>
          <w:rFonts w:cstheme="minorHAnsi"/>
          <w:color w:val="0F1111"/>
          <w:sz w:val="22"/>
        </w:rPr>
      </w:pPr>
      <w:r w:rsidRPr="00A41975">
        <w:rPr>
          <w:sz w:val="22"/>
          <w:shd w:val="clear" w:color="auto" w:fill="FFFFFF"/>
        </w:rPr>
        <w:t>Figley, C. R. (1995)</w:t>
      </w:r>
      <w:r w:rsidR="00A41975" w:rsidRPr="00A41975">
        <w:rPr>
          <w:sz w:val="22"/>
          <w:shd w:val="clear" w:color="auto" w:fill="FFFFFF"/>
        </w:rPr>
        <w:t xml:space="preserve"> </w:t>
      </w:r>
      <w:r w:rsidRPr="00A41975">
        <w:rPr>
          <w:rStyle w:val="a-size-extra-large"/>
          <w:rFonts w:cstheme="minorHAnsi"/>
          <w:i/>
          <w:iCs/>
          <w:color w:val="0F1111"/>
          <w:sz w:val="22"/>
        </w:rPr>
        <w:t>Compassion Fatigue: Coping with Secondary Traumatic Stress Disorder in Those Who Treat the Traumatized (Psychosocial Stress Series).</w:t>
      </w:r>
      <w:r w:rsidRPr="00A41975">
        <w:rPr>
          <w:rStyle w:val="a-size-extra-large"/>
          <w:rFonts w:cstheme="minorHAnsi"/>
          <w:color w:val="0F1111"/>
          <w:sz w:val="22"/>
        </w:rPr>
        <w:t xml:space="preserve"> London: Routledge</w:t>
      </w:r>
    </w:p>
    <w:p w14:paraId="117913EB" w14:textId="1DF7E696" w:rsidR="00D06906" w:rsidRPr="00D06906" w:rsidRDefault="00D06906" w:rsidP="00D06906">
      <w:pPr>
        <w:rPr>
          <w:rFonts w:cstheme="minorHAnsi"/>
          <w:b/>
          <w:bCs/>
          <w:sz w:val="22"/>
        </w:rPr>
      </w:pPr>
      <w:r w:rsidRPr="006241F8">
        <w:rPr>
          <w:rFonts w:cstheme="minorHAnsi"/>
          <w:color w:val="222222"/>
          <w:sz w:val="22"/>
          <w:shd w:val="clear" w:color="auto" w:fill="FFFFFF"/>
        </w:rPr>
        <w:t xml:space="preserve">Goldberg, J.M., </w:t>
      </w:r>
      <w:proofErr w:type="spellStart"/>
      <w:r w:rsidRPr="006241F8">
        <w:rPr>
          <w:rFonts w:cstheme="minorHAnsi"/>
          <w:color w:val="222222"/>
          <w:sz w:val="22"/>
          <w:shd w:val="clear" w:color="auto" w:fill="FFFFFF"/>
        </w:rPr>
        <w:t>Sklad</w:t>
      </w:r>
      <w:proofErr w:type="spellEnd"/>
      <w:r w:rsidRPr="006241F8">
        <w:rPr>
          <w:rFonts w:cstheme="minorHAnsi"/>
          <w:color w:val="222222"/>
          <w:sz w:val="22"/>
          <w:shd w:val="clear" w:color="auto" w:fill="FFFFFF"/>
        </w:rPr>
        <w:t>, M., Elfrink, T.R.</w:t>
      </w:r>
      <w:r>
        <w:rPr>
          <w:rFonts w:cstheme="minorHAnsi"/>
          <w:color w:val="222222"/>
          <w:sz w:val="22"/>
          <w:shd w:val="clear" w:color="auto" w:fill="FFFFFF"/>
        </w:rPr>
        <w:t xml:space="preserve">, Schreurs, K.M.G., </w:t>
      </w:r>
      <w:proofErr w:type="spellStart"/>
      <w:r>
        <w:rPr>
          <w:rFonts w:cstheme="minorHAnsi"/>
          <w:color w:val="222222"/>
          <w:sz w:val="22"/>
          <w:shd w:val="clear" w:color="auto" w:fill="FFFFFF"/>
        </w:rPr>
        <w:t>Bohlmeijer</w:t>
      </w:r>
      <w:proofErr w:type="spellEnd"/>
      <w:r>
        <w:rPr>
          <w:rFonts w:cstheme="minorHAnsi"/>
          <w:color w:val="222222"/>
          <w:sz w:val="22"/>
          <w:shd w:val="clear" w:color="auto" w:fill="FFFFFF"/>
        </w:rPr>
        <w:t>, E.T. and Clarke, A.M. (2019)</w:t>
      </w:r>
      <w:r w:rsidRPr="006241F8">
        <w:rPr>
          <w:rFonts w:cstheme="minorHAnsi"/>
          <w:color w:val="222222"/>
          <w:sz w:val="22"/>
          <w:shd w:val="clear" w:color="auto" w:fill="FFFFFF"/>
        </w:rPr>
        <w:t> ‘Effectiveness of interventions adopting a whole school approach to enhancing social and emotional development: a meta-analysis.’ </w:t>
      </w:r>
      <w:r w:rsidRPr="006241F8">
        <w:rPr>
          <w:rFonts w:cstheme="minorHAnsi"/>
          <w:i/>
          <w:iCs/>
          <w:color w:val="222222"/>
          <w:sz w:val="22"/>
          <w:shd w:val="clear" w:color="auto" w:fill="FFFFFF"/>
        </w:rPr>
        <w:t>European Journal of Psychology of Education,</w:t>
      </w:r>
      <w:r w:rsidRPr="006241F8">
        <w:rPr>
          <w:rFonts w:cstheme="minorHAnsi"/>
          <w:color w:val="222222"/>
          <w:sz w:val="22"/>
          <w:shd w:val="clear" w:color="auto" w:fill="FFFFFF"/>
        </w:rPr>
        <w:t xml:space="preserve"> Vol. 34, pp.755–782. Available at: </w:t>
      </w:r>
      <w:hyperlink r:id="rId17" w:history="1">
        <w:r w:rsidRPr="006241F8">
          <w:rPr>
            <w:rStyle w:val="Hyperlink"/>
            <w:rFonts w:cstheme="minorHAnsi"/>
            <w:sz w:val="22"/>
            <w:shd w:val="clear" w:color="auto" w:fill="FFFFFF"/>
          </w:rPr>
          <w:t>https://doi.org/10.1007/s10212-018-0406-9</w:t>
        </w:r>
      </w:hyperlink>
      <w:r w:rsidRPr="006241F8">
        <w:rPr>
          <w:rFonts w:cstheme="minorHAnsi"/>
          <w:color w:val="222222"/>
          <w:sz w:val="22"/>
          <w:shd w:val="clear" w:color="auto" w:fill="FFFFFF"/>
        </w:rPr>
        <w:t xml:space="preserve"> </w:t>
      </w:r>
    </w:p>
    <w:p w14:paraId="351247B5" w14:textId="77777777" w:rsidR="003963EC" w:rsidRPr="008369A3" w:rsidRDefault="003963EC" w:rsidP="003963EC">
      <w:pPr>
        <w:spacing w:after="0" w:line="240" w:lineRule="auto"/>
        <w:textAlignment w:val="baseline"/>
        <w:rPr>
          <w:rFonts w:eastAsia="Times New Roman" w:cstheme="minorHAnsi"/>
          <w:color w:val="auto"/>
          <w:kern w:val="0"/>
          <w:sz w:val="22"/>
          <w:lang w:eastAsia="en-GB"/>
          <w14:ligatures w14:val="none"/>
        </w:rPr>
      </w:pPr>
      <w:r w:rsidRPr="00707464">
        <w:rPr>
          <w:rFonts w:cstheme="minorHAnsi"/>
          <w:sz w:val="22"/>
          <w:shd w:val="clear" w:color="auto" w:fill="FFFFFF"/>
        </w:rPr>
        <w:t>Harding, S.,</w:t>
      </w:r>
      <w:r>
        <w:rPr>
          <w:rFonts w:cstheme="minorHAnsi"/>
          <w:sz w:val="22"/>
          <w:shd w:val="clear" w:color="auto" w:fill="FFFFFF"/>
        </w:rPr>
        <w:t xml:space="preserve"> </w:t>
      </w:r>
      <w:r w:rsidRPr="00707464">
        <w:rPr>
          <w:rFonts w:cstheme="minorHAnsi"/>
          <w:sz w:val="22"/>
          <w:shd w:val="clear" w:color="auto" w:fill="FFFFFF"/>
        </w:rPr>
        <w:t>Morris, R</w:t>
      </w:r>
      <w:r>
        <w:rPr>
          <w:rFonts w:cstheme="minorHAnsi"/>
          <w:sz w:val="22"/>
          <w:shd w:val="clear" w:color="auto" w:fill="FFFFFF"/>
        </w:rPr>
        <w:t xml:space="preserve">., </w:t>
      </w:r>
      <w:r w:rsidRPr="00707464">
        <w:rPr>
          <w:rFonts w:cstheme="minorHAnsi"/>
          <w:sz w:val="22"/>
          <w:shd w:val="clear" w:color="auto" w:fill="FFFFFF"/>
        </w:rPr>
        <w:t>Gunnell, D</w:t>
      </w:r>
      <w:r>
        <w:rPr>
          <w:rFonts w:cstheme="minorHAnsi"/>
          <w:sz w:val="22"/>
          <w:shd w:val="clear" w:color="auto" w:fill="FFFFFF"/>
        </w:rPr>
        <w:t xml:space="preserve">., </w:t>
      </w:r>
      <w:r w:rsidRPr="00707464">
        <w:rPr>
          <w:rFonts w:cstheme="minorHAnsi"/>
          <w:sz w:val="22"/>
          <w:shd w:val="clear" w:color="auto" w:fill="FFFFFF"/>
        </w:rPr>
        <w:t>Ford, T</w:t>
      </w:r>
      <w:r>
        <w:rPr>
          <w:rFonts w:cstheme="minorHAnsi"/>
          <w:sz w:val="22"/>
          <w:shd w:val="clear" w:color="auto" w:fill="FFFFFF"/>
        </w:rPr>
        <w:t xml:space="preserve">., </w:t>
      </w:r>
      <w:r w:rsidRPr="00707464">
        <w:rPr>
          <w:rFonts w:cstheme="minorHAnsi"/>
          <w:sz w:val="22"/>
          <w:shd w:val="clear" w:color="auto" w:fill="FFFFFF"/>
        </w:rPr>
        <w:t>Hollingworth, W</w:t>
      </w:r>
      <w:r>
        <w:rPr>
          <w:rFonts w:cstheme="minorHAnsi"/>
          <w:sz w:val="22"/>
          <w:shd w:val="clear" w:color="auto" w:fill="FFFFFF"/>
        </w:rPr>
        <w:t xml:space="preserve">., </w:t>
      </w:r>
      <w:r w:rsidRPr="00707464">
        <w:rPr>
          <w:rFonts w:cstheme="minorHAnsi"/>
          <w:sz w:val="22"/>
          <w:shd w:val="clear" w:color="auto" w:fill="FFFFFF"/>
        </w:rPr>
        <w:t>Tilling, K</w:t>
      </w:r>
      <w:r>
        <w:rPr>
          <w:rFonts w:cstheme="minorHAnsi"/>
          <w:sz w:val="22"/>
          <w:shd w:val="clear" w:color="auto" w:fill="FFFFFF"/>
        </w:rPr>
        <w:t xml:space="preserve">., </w:t>
      </w:r>
      <w:r w:rsidRPr="00707464">
        <w:rPr>
          <w:rFonts w:cstheme="minorHAnsi"/>
          <w:sz w:val="22"/>
          <w:shd w:val="clear" w:color="auto" w:fill="FFFFFF"/>
        </w:rPr>
        <w:t>Evans, R</w:t>
      </w:r>
      <w:r>
        <w:rPr>
          <w:rFonts w:cstheme="minorHAnsi"/>
          <w:sz w:val="22"/>
          <w:shd w:val="clear" w:color="auto" w:fill="FFFFFF"/>
        </w:rPr>
        <w:t xml:space="preserve">., </w:t>
      </w:r>
      <w:r w:rsidRPr="00707464">
        <w:rPr>
          <w:rFonts w:cstheme="minorHAnsi"/>
          <w:sz w:val="22"/>
          <w:shd w:val="clear" w:color="auto" w:fill="FFFFFF"/>
        </w:rPr>
        <w:t>Bell, S</w:t>
      </w:r>
      <w:r>
        <w:rPr>
          <w:rFonts w:cstheme="minorHAnsi"/>
          <w:sz w:val="22"/>
          <w:shd w:val="clear" w:color="auto" w:fill="FFFFFF"/>
        </w:rPr>
        <w:t xml:space="preserve">., </w:t>
      </w:r>
      <w:r w:rsidRPr="00707464">
        <w:rPr>
          <w:rFonts w:cstheme="minorHAnsi"/>
          <w:sz w:val="22"/>
          <w:shd w:val="clear" w:color="auto" w:fill="FFFFFF"/>
        </w:rPr>
        <w:t>Grey, J</w:t>
      </w:r>
      <w:r>
        <w:rPr>
          <w:rFonts w:cstheme="minorHAnsi"/>
          <w:sz w:val="22"/>
          <w:shd w:val="clear" w:color="auto" w:fill="FFFFFF"/>
        </w:rPr>
        <w:t xml:space="preserve">., </w:t>
      </w:r>
      <w:r w:rsidRPr="00707464">
        <w:rPr>
          <w:rFonts w:cstheme="minorHAnsi"/>
          <w:sz w:val="22"/>
          <w:shd w:val="clear" w:color="auto" w:fill="FFFFFF"/>
        </w:rPr>
        <w:t xml:space="preserve">Brockman, </w:t>
      </w:r>
      <w:r>
        <w:rPr>
          <w:rFonts w:cstheme="minorHAnsi"/>
          <w:sz w:val="22"/>
          <w:shd w:val="clear" w:color="auto" w:fill="FFFFFF"/>
        </w:rPr>
        <w:t xml:space="preserve">R., </w:t>
      </w:r>
      <w:r w:rsidRPr="00707464">
        <w:rPr>
          <w:rFonts w:cstheme="minorHAnsi"/>
          <w:sz w:val="22"/>
          <w:shd w:val="clear" w:color="auto" w:fill="FFFFFF"/>
        </w:rPr>
        <w:t>Campbell, R</w:t>
      </w:r>
      <w:r>
        <w:rPr>
          <w:rFonts w:cstheme="minorHAnsi"/>
          <w:sz w:val="22"/>
          <w:shd w:val="clear" w:color="auto" w:fill="FFFFFF"/>
        </w:rPr>
        <w:t xml:space="preserve">., </w:t>
      </w:r>
      <w:r w:rsidRPr="00707464">
        <w:rPr>
          <w:rFonts w:cstheme="minorHAnsi"/>
          <w:sz w:val="22"/>
          <w:shd w:val="clear" w:color="auto" w:fill="FFFFFF"/>
        </w:rPr>
        <w:t>Araya, R</w:t>
      </w:r>
      <w:r>
        <w:rPr>
          <w:rFonts w:cstheme="minorHAnsi"/>
          <w:sz w:val="22"/>
          <w:shd w:val="clear" w:color="auto" w:fill="FFFFFF"/>
        </w:rPr>
        <w:t xml:space="preserve">., </w:t>
      </w:r>
      <w:r w:rsidRPr="00707464">
        <w:rPr>
          <w:rFonts w:cstheme="minorHAnsi"/>
          <w:sz w:val="22"/>
          <w:shd w:val="clear" w:color="auto" w:fill="FFFFFF"/>
        </w:rPr>
        <w:t>Murphy, S</w:t>
      </w:r>
      <w:r>
        <w:rPr>
          <w:rFonts w:cstheme="minorHAnsi"/>
          <w:sz w:val="22"/>
          <w:shd w:val="clear" w:color="auto" w:fill="FFFFFF"/>
        </w:rPr>
        <w:t xml:space="preserve">. and </w:t>
      </w:r>
      <w:r w:rsidRPr="00707464">
        <w:rPr>
          <w:rFonts w:cstheme="minorHAnsi"/>
          <w:sz w:val="22"/>
          <w:shd w:val="clear" w:color="auto" w:fill="FFFFFF"/>
        </w:rPr>
        <w:t>Kidger, J</w:t>
      </w:r>
      <w:r>
        <w:rPr>
          <w:rFonts w:cstheme="minorHAnsi"/>
          <w:sz w:val="22"/>
          <w:shd w:val="clear" w:color="auto" w:fill="FFFFFF"/>
        </w:rPr>
        <w:t xml:space="preserve">. </w:t>
      </w:r>
      <w:r w:rsidRPr="00707464">
        <w:rPr>
          <w:rFonts w:cstheme="minorHAnsi"/>
          <w:sz w:val="22"/>
          <w:shd w:val="clear" w:color="auto" w:fill="FFFFFF"/>
        </w:rPr>
        <w:t>(</w:t>
      </w:r>
      <w:r w:rsidRPr="008369A3">
        <w:rPr>
          <w:rFonts w:cstheme="minorHAnsi"/>
          <w:sz w:val="22"/>
          <w:shd w:val="clear" w:color="auto" w:fill="FFFFFF"/>
        </w:rPr>
        <w:t>2019) ‘Is teachers’ mental health and wellbeing associated with students’ mental health and wellbeing?’, </w:t>
      </w:r>
      <w:r w:rsidRPr="008369A3">
        <w:rPr>
          <w:rFonts w:cstheme="minorHAnsi"/>
          <w:i/>
          <w:iCs/>
          <w:sz w:val="22"/>
          <w:shd w:val="clear" w:color="auto" w:fill="FFFFFF"/>
        </w:rPr>
        <w:t>Journal of affective disorders</w:t>
      </w:r>
      <w:r w:rsidRPr="008369A3">
        <w:rPr>
          <w:rFonts w:cstheme="minorHAnsi"/>
          <w:sz w:val="22"/>
          <w:shd w:val="clear" w:color="auto" w:fill="FFFFFF"/>
        </w:rPr>
        <w:t xml:space="preserve">, </w:t>
      </w:r>
      <w:r>
        <w:rPr>
          <w:rFonts w:cstheme="minorHAnsi"/>
          <w:sz w:val="22"/>
          <w:shd w:val="clear" w:color="auto" w:fill="FFFFFF"/>
        </w:rPr>
        <w:t xml:space="preserve">Vol. </w:t>
      </w:r>
      <w:r w:rsidRPr="008369A3">
        <w:rPr>
          <w:rFonts w:cstheme="minorHAnsi"/>
          <w:sz w:val="22"/>
          <w:shd w:val="clear" w:color="auto" w:fill="FFFFFF"/>
        </w:rPr>
        <w:t xml:space="preserve">242, pp. 180–187. Available at: </w:t>
      </w:r>
      <w:hyperlink r:id="rId18" w:history="1">
        <w:r w:rsidRPr="00C7025C">
          <w:rPr>
            <w:rStyle w:val="Hyperlink"/>
            <w:rFonts w:cstheme="minorHAnsi"/>
            <w:sz w:val="22"/>
            <w:shd w:val="clear" w:color="auto" w:fill="FFFFFF"/>
          </w:rPr>
          <w:t>https://doi.org/10.1016/j.jad.2018.08.080</w:t>
        </w:r>
      </w:hyperlink>
      <w:r>
        <w:rPr>
          <w:rFonts w:cstheme="minorHAnsi"/>
          <w:color w:val="3A3A3A"/>
          <w:sz w:val="22"/>
          <w:shd w:val="clear" w:color="auto" w:fill="FFFFFF"/>
        </w:rPr>
        <w:t xml:space="preserve"> </w:t>
      </w:r>
    </w:p>
    <w:p w14:paraId="612F63B8" w14:textId="77777777" w:rsidR="008D7CCC" w:rsidRPr="00604829" w:rsidRDefault="008D7CCC" w:rsidP="00604829">
      <w:pPr>
        <w:spacing w:after="0" w:line="240" w:lineRule="auto"/>
        <w:textAlignment w:val="baseline"/>
        <w:rPr>
          <w:rFonts w:ascii="Segoe UI" w:eastAsia="Times New Roman" w:hAnsi="Segoe UI" w:cs="Segoe UI"/>
          <w:color w:val="auto"/>
          <w:kern w:val="0"/>
          <w:sz w:val="18"/>
          <w:szCs w:val="18"/>
          <w:lang w:eastAsia="en-GB"/>
          <w14:ligatures w14:val="none"/>
        </w:rPr>
      </w:pPr>
    </w:p>
    <w:p w14:paraId="1472CB1A" w14:textId="77777777" w:rsidR="00604829" w:rsidRDefault="00604829" w:rsidP="00604829">
      <w:pPr>
        <w:spacing w:after="0" w:line="240" w:lineRule="auto"/>
        <w:textAlignment w:val="baseline"/>
        <w:rPr>
          <w:rFonts w:ascii="Calibri" w:eastAsia="Times New Roman" w:hAnsi="Calibri" w:cs="Calibri"/>
          <w:color w:val="000000"/>
          <w:kern w:val="0"/>
          <w:sz w:val="22"/>
          <w:lang w:eastAsia="en-GB"/>
          <w14:ligatures w14:val="none"/>
        </w:rPr>
      </w:pPr>
      <w:r w:rsidRPr="00604829">
        <w:rPr>
          <w:rFonts w:ascii="Calibri" w:eastAsia="Times New Roman" w:hAnsi="Calibri" w:cs="Calibri"/>
          <w:color w:val="000000"/>
          <w:kern w:val="0"/>
          <w:sz w:val="22"/>
          <w:lang w:eastAsia="en-GB"/>
          <w14:ligatures w14:val="none"/>
        </w:rPr>
        <w:t xml:space="preserve">Holmes, A.G.D. (2020) ‘Researcher positionality – A consideration of its influence and place in qualitative research – A new researcher guide’, </w:t>
      </w:r>
      <w:r w:rsidRPr="00604829">
        <w:rPr>
          <w:rFonts w:ascii="Calibri" w:eastAsia="Times New Roman" w:hAnsi="Calibri" w:cs="Calibri"/>
          <w:i/>
          <w:iCs/>
          <w:color w:val="000000"/>
          <w:kern w:val="0"/>
          <w:sz w:val="22"/>
          <w:lang w:eastAsia="en-GB"/>
          <w14:ligatures w14:val="none"/>
        </w:rPr>
        <w:t>International Journal of Education</w:t>
      </w:r>
      <w:r w:rsidRPr="00604829">
        <w:rPr>
          <w:rFonts w:ascii="Calibri" w:eastAsia="Times New Roman" w:hAnsi="Calibri" w:cs="Calibri"/>
          <w:color w:val="000000"/>
          <w:kern w:val="0"/>
          <w:sz w:val="22"/>
          <w:lang w:eastAsia="en-GB"/>
          <w14:ligatures w14:val="none"/>
        </w:rPr>
        <w:t xml:space="preserve">. 8 (4), pp.1-10. Available at: </w:t>
      </w:r>
      <w:hyperlink r:id="rId19" w:tgtFrame="_blank" w:history="1">
        <w:r w:rsidRPr="00604829">
          <w:rPr>
            <w:rFonts w:ascii="Calibri" w:eastAsia="Times New Roman" w:hAnsi="Calibri" w:cs="Calibri"/>
            <w:color w:val="0000FF"/>
            <w:kern w:val="0"/>
            <w:sz w:val="22"/>
            <w:u w:val="single"/>
            <w:lang w:eastAsia="en-GB"/>
            <w14:ligatures w14:val="none"/>
          </w:rPr>
          <w:t>https://doi.org/10.34293/education.v8i4.3232</w:t>
        </w:r>
      </w:hyperlink>
      <w:r w:rsidRPr="00604829">
        <w:rPr>
          <w:rFonts w:ascii="Calibri" w:eastAsia="Times New Roman" w:hAnsi="Calibri" w:cs="Calibri"/>
          <w:color w:val="000000"/>
          <w:kern w:val="0"/>
          <w:sz w:val="22"/>
          <w:lang w:eastAsia="en-GB"/>
          <w14:ligatures w14:val="none"/>
        </w:rPr>
        <w:t>  </w:t>
      </w:r>
    </w:p>
    <w:p w14:paraId="4844425E" w14:textId="77777777" w:rsidR="008D7CCC" w:rsidRPr="00604829" w:rsidRDefault="008D7CCC" w:rsidP="00604829">
      <w:pPr>
        <w:spacing w:after="0" w:line="240" w:lineRule="auto"/>
        <w:textAlignment w:val="baseline"/>
        <w:rPr>
          <w:rFonts w:ascii="Segoe UI" w:eastAsia="Times New Roman" w:hAnsi="Segoe UI" w:cs="Segoe UI"/>
          <w:color w:val="auto"/>
          <w:kern w:val="0"/>
          <w:sz w:val="18"/>
          <w:szCs w:val="18"/>
          <w:lang w:eastAsia="en-GB"/>
          <w14:ligatures w14:val="none"/>
        </w:rPr>
      </w:pPr>
    </w:p>
    <w:p w14:paraId="4EF98868" w14:textId="77777777" w:rsidR="00770675" w:rsidRPr="00770675" w:rsidRDefault="00770675" w:rsidP="00770675">
      <w:pPr>
        <w:spacing w:after="0" w:line="240" w:lineRule="auto"/>
        <w:textAlignment w:val="baseline"/>
        <w:rPr>
          <w:rFonts w:ascii="Calibri" w:eastAsia="Times New Roman" w:hAnsi="Calibri" w:cs="Calibri"/>
          <w:color w:val="000000"/>
          <w:kern w:val="0"/>
          <w:sz w:val="22"/>
          <w:lang w:eastAsia="en-GB"/>
          <w14:ligatures w14:val="none"/>
        </w:rPr>
      </w:pPr>
      <w:r w:rsidRPr="00770675">
        <w:rPr>
          <w:rFonts w:ascii="Calibri" w:eastAsia="Times New Roman" w:hAnsi="Calibri" w:cs="Calibri"/>
          <w:color w:val="000000"/>
          <w:kern w:val="0"/>
          <w:sz w:val="22"/>
          <w:lang w:eastAsia="en-GB"/>
          <w14:ligatures w14:val="none"/>
        </w:rPr>
        <w:lastRenderedPageBreak/>
        <w:t xml:space="preserve">HWB Welsh Government (2019) </w:t>
      </w:r>
      <w:r w:rsidRPr="00770675">
        <w:rPr>
          <w:rFonts w:ascii="Calibri" w:eastAsia="Times New Roman" w:hAnsi="Calibri" w:cs="Calibri"/>
          <w:i/>
          <w:iCs/>
          <w:color w:val="000000"/>
          <w:kern w:val="0"/>
          <w:sz w:val="22"/>
          <w:lang w:eastAsia="en-GB"/>
          <w14:ligatures w14:val="none"/>
        </w:rPr>
        <w:t>Area of learning and experience: Health and Well-being.</w:t>
      </w:r>
      <w:r w:rsidRPr="00770675">
        <w:rPr>
          <w:rFonts w:ascii="Calibri" w:eastAsia="Times New Roman" w:hAnsi="Calibri" w:cs="Calibri"/>
          <w:color w:val="000000"/>
          <w:kern w:val="0"/>
          <w:sz w:val="22"/>
          <w:lang w:eastAsia="en-GB"/>
          <w14:ligatures w14:val="none"/>
        </w:rPr>
        <w:t xml:space="preserve"> Available at:  </w:t>
      </w:r>
      <w:hyperlink r:id="rId20" w:history="1">
        <w:r w:rsidRPr="00770675">
          <w:rPr>
            <w:rStyle w:val="Hyperlink"/>
            <w:rFonts w:ascii="Calibri" w:eastAsia="Times New Roman" w:hAnsi="Calibri" w:cs="Calibri"/>
            <w:kern w:val="0"/>
            <w:sz w:val="22"/>
            <w:lang w:eastAsia="en-GB"/>
            <w14:ligatures w14:val="none"/>
          </w:rPr>
          <w:t>https://hwb.gov.wales/curriculum-for-wales/health-and-well-being/</w:t>
        </w:r>
      </w:hyperlink>
      <w:r w:rsidRPr="00770675">
        <w:rPr>
          <w:rFonts w:ascii="Calibri" w:eastAsia="Times New Roman" w:hAnsi="Calibri" w:cs="Calibri"/>
          <w:color w:val="000000"/>
          <w:kern w:val="0"/>
          <w:sz w:val="22"/>
          <w:lang w:eastAsia="en-GB"/>
          <w14:ligatures w14:val="none"/>
        </w:rPr>
        <w:t xml:space="preserve"> (Accessed: 14 October 2023).</w:t>
      </w:r>
    </w:p>
    <w:p w14:paraId="7B4BC33D" w14:textId="77777777" w:rsidR="00391EC8" w:rsidRDefault="00391EC8" w:rsidP="00604829">
      <w:pPr>
        <w:spacing w:after="0" w:line="240" w:lineRule="auto"/>
        <w:textAlignment w:val="baseline"/>
        <w:rPr>
          <w:rFonts w:ascii="Calibri" w:eastAsia="Times New Roman" w:hAnsi="Calibri" w:cs="Calibri"/>
          <w:color w:val="000000"/>
          <w:kern w:val="0"/>
          <w:sz w:val="22"/>
          <w:lang w:eastAsia="en-GB"/>
          <w14:ligatures w14:val="none"/>
        </w:rPr>
      </w:pPr>
    </w:p>
    <w:p w14:paraId="509C056C" w14:textId="679286D7" w:rsidR="00604829" w:rsidRDefault="00604829" w:rsidP="00604829">
      <w:pPr>
        <w:spacing w:after="0" w:line="240" w:lineRule="auto"/>
        <w:textAlignment w:val="baseline"/>
        <w:rPr>
          <w:rFonts w:ascii="Calibri" w:eastAsia="Times New Roman" w:hAnsi="Calibri" w:cs="Calibri"/>
          <w:color w:val="000000"/>
          <w:kern w:val="0"/>
          <w:sz w:val="22"/>
          <w:lang w:eastAsia="en-GB"/>
          <w14:ligatures w14:val="none"/>
        </w:rPr>
      </w:pPr>
      <w:r w:rsidRPr="00604829">
        <w:rPr>
          <w:rFonts w:ascii="Calibri" w:eastAsia="Times New Roman" w:hAnsi="Calibri" w:cs="Calibri"/>
          <w:color w:val="000000"/>
          <w:kern w:val="0"/>
          <w:sz w:val="22"/>
          <w:lang w:eastAsia="en-GB"/>
          <w14:ligatures w14:val="none"/>
        </w:rPr>
        <w:t xml:space="preserve">HWB Welsh Government (HWBWG) (2021) </w:t>
      </w:r>
      <w:r w:rsidRPr="00604829">
        <w:rPr>
          <w:rFonts w:ascii="Calibri" w:eastAsia="Times New Roman" w:hAnsi="Calibri" w:cs="Calibri"/>
          <w:i/>
          <w:iCs/>
          <w:color w:val="000000"/>
          <w:kern w:val="0"/>
          <w:sz w:val="22"/>
          <w:lang w:eastAsia="en-GB"/>
          <w14:ligatures w14:val="none"/>
        </w:rPr>
        <w:t xml:space="preserve">Well-being, equity and inclusion. </w:t>
      </w:r>
      <w:r w:rsidRPr="00604829">
        <w:rPr>
          <w:rFonts w:ascii="Calibri" w:eastAsia="Times New Roman" w:hAnsi="Calibri" w:cs="Calibri"/>
          <w:color w:val="000000"/>
          <w:kern w:val="0"/>
          <w:sz w:val="22"/>
          <w:lang w:eastAsia="en-GB"/>
          <w14:ligatures w14:val="none"/>
        </w:rPr>
        <w:t xml:space="preserve">Available at: </w:t>
      </w:r>
      <w:hyperlink r:id="rId21" w:tgtFrame="_blank" w:history="1">
        <w:r w:rsidRPr="00604829">
          <w:rPr>
            <w:rFonts w:ascii="Calibri" w:eastAsia="Times New Roman" w:hAnsi="Calibri" w:cs="Calibri"/>
            <w:color w:val="0000FF"/>
            <w:kern w:val="0"/>
            <w:sz w:val="22"/>
            <w:u w:val="single"/>
            <w:lang w:eastAsia="en-GB"/>
            <w14:ligatures w14:val="none"/>
          </w:rPr>
          <w:t>https://hwb.gov.wales/evaluation-improvement-and-accountability/the-national-resource-evaluation-and-improvement/what-is-the-national-resource/well-being-equity-and-inclusion</w:t>
        </w:r>
      </w:hyperlink>
      <w:r w:rsidRPr="00604829">
        <w:rPr>
          <w:rFonts w:ascii="Calibri" w:eastAsia="Times New Roman" w:hAnsi="Calibri" w:cs="Calibri"/>
          <w:color w:val="000000"/>
          <w:kern w:val="0"/>
          <w:sz w:val="22"/>
          <w:lang w:eastAsia="en-GB"/>
          <w14:ligatures w14:val="none"/>
        </w:rPr>
        <w:t xml:space="preserve"> (Accessed: 14 October 2023). </w:t>
      </w:r>
    </w:p>
    <w:p w14:paraId="556B0DB3" w14:textId="77777777" w:rsidR="008D7CCC" w:rsidRPr="00604829" w:rsidRDefault="008D7CCC" w:rsidP="00604829">
      <w:pPr>
        <w:spacing w:after="0" w:line="240" w:lineRule="auto"/>
        <w:textAlignment w:val="baseline"/>
        <w:rPr>
          <w:rFonts w:ascii="Segoe UI" w:eastAsia="Times New Roman" w:hAnsi="Segoe UI" w:cs="Segoe UI"/>
          <w:color w:val="auto"/>
          <w:kern w:val="0"/>
          <w:sz w:val="18"/>
          <w:szCs w:val="18"/>
          <w:lang w:eastAsia="en-GB"/>
          <w14:ligatures w14:val="none"/>
        </w:rPr>
      </w:pPr>
    </w:p>
    <w:p w14:paraId="3AAD4140" w14:textId="77777777" w:rsidR="00E56DB2" w:rsidRPr="004B6197" w:rsidRDefault="00E56DB2" w:rsidP="00E56DB2">
      <w:pPr>
        <w:spacing w:after="0" w:line="240" w:lineRule="auto"/>
        <w:textAlignment w:val="baseline"/>
        <w:rPr>
          <w:rFonts w:cstheme="minorHAnsi"/>
          <w:sz w:val="22"/>
        </w:rPr>
      </w:pPr>
      <w:r w:rsidRPr="004B6197">
        <w:rPr>
          <w:rFonts w:cstheme="minorHAnsi"/>
          <w:color w:val="auto"/>
          <w:sz w:val="22"/>
          <w:shd w:val="clear" w:color="auto" w:fill="FFFFFF"/>
        </w:rPr>
        <w:t xml:space="preserve">Kidger, J., Brockman, R., Tilling, K., Campbell, R., Ford, T., Araya, R. and Gunnell, D. (2016) ‘Teachers, wellbeing and depressive symptoms, and associated risk factors: a large </w:t>
      </w:r>
      <w:proofErr w:type="gramStart"/>
      <w:r w:rsidRPr="004B6197">
        <w:rPr>
          <w:rFonts w:cstheme="minorHAnsi"/>
          <w:color w:val="auto"/>
          <w:sz w:val="22"/>
          <w:shd w:val="clear" w:color="auto" w:fill="FFFFFF"/>
        </w:rPr>
        <w:t>cross sectional</w:t>
      </w:r>
      <w:proofErr w:type="gramEnd"/>
      <w:r w:rsidRPr="004B6197">
        <w:rPr>
          <w:rFonts w:cstheme="minorHAnsi"/>
          <w:color w:val="auto"/>
          <w:sz w:val="22"/>
          <w:shd w:val="clear" w:color="auto" w:fill="FFFFFF"/>
        </w:rPr>
        <w:t xml:space="preserve"> study in English secondary schools’. </w:t>
      </w:r>
      <w:r w:rsidRPr="004B6197">
        <w:rPr>
          <w:rFonts w:cstheme="minorHAnsi"/>
          <w:i/>
          <w:iCs/>
          <w:color w:val="auto"/>
          <w:sz w:val="22"/>
          <w:shd w:val="clear" w:color="auto" w:fill="FFFFFF"/>
        </w:rPr>
        <w:t>Journal of Affective Disorders</w:t>
      </w:r>
      <w:r w:rsidRPr="004B6197">
        <w:rPr>
          <w:rFonts w:cstheme="minorHAnsi"/>
          <w:color w:val="auto"/>
          <w:sz w:val="22"/>
          <w:shd w:val="clear" w:color="auto" w:fill="FFFFFF"/>
        </w:rPr>
        <w:t>, 192, pp. 76–82.Available at:  </w:t>
      </w:r>
      <w:hyperlink r:id="rId22" w:history="1">
        <w:r w:rsidRPr="004B6197">
          <w:rPr>
            <w:rStyle w:val="Hyperlink"/>
            <w:rFonts w:cstheme="minorHAnsi"/>
            <w:color w:val="025E8D"/>
            <w:sz w:val="22"/>
            <w:shd w:val="clear" w:color="auto" w:fill="FFFFFF"/>
          </w:rPr>
          <w:t>https://doi.org/10.1016/j.jad.2015.11.054</w:t>
        </w:r>
      </w:hyperlink>
    </w:p>
    <w:p w14:paraId="24ED323E" w14:textId="77777777" w:rsidR="00E56DB2" w:rsidRDefault="00E56DB2" w:rsidP="00604829">
      <w:pPr>
        <w:spacing w:after="0" w:line="240" w:lineRule="auto"/>
        <w:textAlignment w:val="baseline"/>
        <w:rPr>
          <w:rFonts w:ascii="Calibri" w:eastAsia="Times New Roman" w:hAnsi="Calibri" w:cs="Calibri"/>
          <w:kern w:val="0"/>
          <w:sz w:val="22"/>
          <w:lang w:eastAsia="en-GB"/>
          <w14:ligatures w14:val="none"/>
        </w:rPr>
      </w:pPr>
    </w:p>
    <w:p w14:paraId="40BA7AF6" w14:textId="2BC94054" w:rsidR="009E7E45" w:rsidRPr="00991B0C" w:rsidRDefault="009E7E45" w:rsidP="00991B0C">
      <w:pPr>
        <w:rPr>
          <w:rFonts w:cstheme="minorHAnsi"/>
          <w:b/>
          <w:bCs/>
          <w:sz w:val="22"/>
        </w:rPr>
      </w:pPr>
      <w:r w:rsidRPr="006241F8">
        <w:rPr>
          <w:rFonts w:cstheme="minorHAnsi"/>
          <w:color w:val="222222"/>
          <w:sz w:val="22"/>
          <w:shd w:val="clear" w:color="auto" w:fill="FFFFFF"/>
        </w:rPr>
        <w:t>Lemon, N. and Turner, K. (2024) ‘Unravelling the wellbeing needs of Australian teachers: a qualitative inquiry’. </w:t>
      </w:r>
      <w:r w:rsidRPr="006241F8">
        <w:rPr>
          <w:rFonts w:cstheme="minorHAnsi"/>
          <w:i/>
          <w:iCs/>
          <w:color w:val="222222"/>
          <w:sz w:val="22"/>
          <w:shd w:val="clear" w:color="auto" w:fill="FFFFFF"/>
        </w:rPr>
        <w:t>The Australian Educational Researcher</w:t>
      </w:r>
      <w:r w:rsidRPr="006241F8">
        <w:rPr>
          <w:rFonts w:cstheme="minorHAnsi"/>
          <w:color w:val="222222"/>
          <w:sz w:val="22"/>
          <w:shd w:val="clear" w:color="auto" w:fill="FFFFFF"/>
        </w:rPr>
        <w:t xml:space="preserve">, pp.1-21.Available at: </w:t>
      </w:r>
      <w:hyperlink r:id="rId23" w:history="1">
        <w:r w:rsidRPr="006241F8">
          <w:rPr>
            <w:rStyle w:val="Hyperlink"/>
            <w:rFonts w:cstheme="minorHAnsi"/>
            <w:sz w:val="22"/>
            <w:shd w:val="clear" w:color="auto" w:fill="FFFFFF"/>
          </w:rPr>
          <w:t>https://doi.org/10.1007/s13384-023-00687-9</w:t>
        </w:r>
      </w:hyperlink>
      <w:r w:rsidRPr="006241F8">
        <w:rPr>
          <w:rFonts w:cstheme="minorHAnsi"/>
          <w:color w:val="222222"/>
          <w:sz w:val="22"/>
          <w:shd w:val="clear" w:color="auto" w:fill="FFFFFF"/>
        </w:rPr>
        <w:t xml:space="preserve"> </w:t>
      </w:r>
    </w:p>
    <w:p w14:paraId="0C88D548" w14:textId="5980880D" w:rsidR="00604829" w:rsidRDefault="00604829" w:rsidP="00604829">
      <w:pPr>
        <w:spacing w:after="0" w:line="240" w:lineRule="auto"/>
        <w:textAlignment w:val="baseline"/>
        <w:rPr>
          <w:rFonts w:ascii="Calibri" w:eastAsia="Times New Roman" w:hAnsi="Calibri" w:cs="Calibri"/>
          <w:color w:val="auto"/>
          <w:kern w:val="0"/>
          <w:sz w:val="22"/>
          <w:lang w:eastAsia="en-GB"/>
          <w14:ligatures w14:val="none"/>
        </w:rPr>
      </w:pPr>
      <w:r w:rsidRPr="008D7CCC">
        <w:rPr>
          <w:rFonts w:ascii="Calibri" w:eastAsia="Times New Roman" w:hAnsi="Calibri" w:cs="Calibri"/>
          <w:kern w:val="0"/>
          <w:sz w:val="22"/>
          <w:lang w:eastAsia="en-GB"/>
          <w14:ligatures w14:val="none"/>
        </w:rPr>
        <w:t xml:space="preserve">Long, S.J., Hawkins, J., Murphy, S. and Moore, G. (2023) </w:t>
      </w:r>
      <w:r w:rsidRPr="008D7CCC">
        <w:rPr>
          <w:rFonts w:ascii="Calibri" w:eastAsia="Times New Roman" w:hAnsi="Calibri" w:cs="Calibri"/>
          <w:i/>
          <w:iCs/>
          <w:kern w:val="0"/>
          <w:sz w:val="22"/>
          <w:lang w:eastAsia="en-GB"/>
          <w14:ligatures w14:val="none"/>
        </w:rPr>
        <w:t>‘</w:t>
      </w:r>
      <w:r w:rsidRPr="008D7CCC">
        <w:rPr>
          <w:rFonts w:ascii="Calibri" w:eastAsia="Times New Roman" w:hAnsi="Calibri" w:cs="Calibri"/>
          <w:kern w:val="0"/>
          <w:sz w:val="22"/>
          <w:lang w:eastAsia="en-GB"/>
          <w14:ligatures w14:val="none"/>
        </w:rPr>
        <w:t>School health and wellbeing and national education system reform: A qualitative study’</w:t>
      </w:r>
      <w:r w:rsidRPr="008D7CCC">
        <w:rPr>
          <w:rFonts w:ascii="Calibri" w:eastAsia="Times New Roman" w:hAnsi="Calibri" w:cs="Calibri"/>
          <w:i/>
          <w:iCs/>
          <w:kern w:val="0"/>
          <w:sz w:val="22"/>
          <w:lang w:eastAsia="en-GB"/>
          <w14:ligatures w14:val="none"/>
        </w:rPr>
        <w:t>, British Educational Research Journal</w:t>
      </w:r>
      <w:r w:rsidRPr="008D7CCC">
        <w:rPr>
          <w:rFonts w:ascii="Calibri" w:eastAsia="Times New Roman" w:hAnsi="Calibri" w:cs="Calibri"/>
          <w:kern w:val="0"/>
          <w:sz w:val="22"/>
          <w:lang w:eastAsia="en-GB"/>
          <w14:ligatures w14:val="none"/>
        </w:rPr>
        <w:t xml:space="preserve">, 49 (4), pp.674-692. Available at: </w:t>
      </w:r>
      <w:hyperlink r:id="rId24" w:tgtFrame="_blank" w:history="1">
        <w:r w:rsidRPr="00604829">
          <w:rPr>
            <w:rFonts w:ascii="Calibri" w:eastAsia="Times New Roman" w:hAnsi="Calibri" w:cs="Calibri"/>
            <w:color w:val="0000FF"/>
            <w:kern w:val="0"/>
            <w:sz w:val="22"/>
            <w:u w:val="single"/>
            <w:lang w:eastAsia="en-GB"/>
            <w14:ligatures w14:val="none"/>
          </w:rPr>
          <w:t>https://doi.org/10.1002/berj.3861</w:t>
        </w:r>
      </w:hyperlink>
      <w:r w:rsidRPr="00604829">
        <w:rPr>
          <w:rFonts w:ascii="Calibri" w:eastAsia="Times New Roman" w:hAnsi="Calibri" w:cs="Calibri"/>
          <w:color w:val="auto"/>
          <w:kern w:val="0"/>
          <w:sz w:val="22"/>
          <w:lang w:eastAsia="en-GB"/>
          <w14:ligatures w14:val="none"/>
        </w:rPr>
        <w:t> </w:t>
      </w:r>
    </w:p>
    <w:p w14:paraId="395B7C3D" w14:textId="77777777" w:rsidR="008D7CCC" w:rsidRPr="00604829" w:rsidRDefault="008D7CCC" w:rsidP="00604829">
      <w:pPr>
        <w:spacing w:after="0" w:line="240" w:lineRule="auto"/>
        <w:textAlignment w:val="baseline"/>
        <w:rPr>
          <w:rFonts w:ascii="Segoe UI" w:eastAsia="Times New Roman" w:hAnsi="Segoe UI" w:cs="Segoe UI"/>
          <w:color w:val="auto"/>
          <w:kern w:val="0"/>
          <w:sz w:val="18"/>
          <w:szCs w:val="18"/>
          <w:lang w:eastAsia="en-GB"/>
          <w14:ligatures w14:val="none"/>
        </w:rPr>
      </w:pPr>
    </w:p>
    <w:p w14:paraId="37DA53CA" w14:textId="77777777" w:rsidR="00604829" w:rsidRDefault="00604829" w:rsidP="00604829">
      <w:pPr>
        <w:spacing w:after="0" w:line="240" w:lineRule="auto"/>
        <w:textAlignment w:val="baseline"/>
        <w:rPr>
          <w:rFonts w:ascii="Calibri" w:eastAsia="Times New Roman" w:hAnsi="Calibri" w:cs="Calibri"/>
          <w:color w:val="auto"/>
          <w:kern w:val="0"/>
          <w:sz w:val="22"/>
          <w:lang w:eastAsia="en-GB"/>
          <w14:ligatures w14:val="none"/>
        </w:rPr>
      </w:pPr>
      <w:r w:rsidRPr="00604829">
        <w:rPr>
          <w:rFonts w:ascii="Calibri" w:eastAsia="Times New Roman" w:hAnsi="Calibri" w:cs="Calibri"/>
          <w:color w:val="auto"/>
          <w:kern w:val="0"/>
          <w:sz w:val="22"/>
          <w:lang w:eastAsia="en-GB"/>
          <w14:ligatures w14:val="none"/>
        </w:rPr>
        <w:t xml:space="preserve">Perryman, J. and Calvert, G. (2019) ‘What motivated people to teach, and why do they leave? Accountability, performativity and teacher retention’, </w:t>
      </w:r>
      <w:r w:rsidRPr="00604829">
        <w:rPr>
          <w:rFonts w:ascii="Calibri" w:eastAsia="Times New Roman" w:hAnsi="Calibri" w:cs="Calibri"/>
          <w:i/>
          <w:iCs/>
          <w:color w:val="auto"/>
          <w:kern w:val="0"/>
          <w:sz w:val="22"/>
          <w:lang w:eastAsia="en-GB"/>
          <w14:ligatures w14:val="none"/>
        </w:rPr>
        <w:t>British Journal of Educational Studies</w:t>
      </w:r>
      <w:r w:rsidRPr="00604829">
        <w:rPr>
          <w:rFonts w:ascii="Calibri" w:eastAsia="Times New Roman" w:hAnsi="Calibri" w:cs="Calibri"/>
          <w:color w:val="auto"/>
          <w:kern w:val="0"/>
          <w:sz w:val="22"/>
          <w:lang w:eastAsia="en-GB"/>
          <w14:ligatures w14:val="none"/>
        </w:rPr>
        <w:t xml:space="preserve">, 68 (1), pp.3-23. Available at: </w:t>
      </w:r>
      <w:hyperlink r:id="rId25" w:tgtFrame="_blank" w:history="1">
        <w:r w:rsidRPr="00604829">
          <w:rPr>
            <w:rFonts w:ascii="Calibri" w:eastAsia="Times New Roman" w:hAnsi="Calibri" w:cs="Calibri"/>
            <w:color w:val="006DB4"/>
            <w:kern w:val="0"/>
            <w:sz w:val="22"/>
            <w:u w:val="single"/>
            <w:lang w:eastAsia="en-GB"/>
            <w14:ligatures w14:val="none"/>
          </w:rPr>
          <w:t>https://doi.org/10.1080/00071005.2019.1589417</w:t>
        </w:r>
      </w:hyperlink>
      <w:r w:rsidRPr="00604829">
        <w:rPr>
          <w:rFonts w:ascii="Calibri" w:eastAsia="Times New Roman" w:hAnsi="Calibri" w:cs="Calibri"/>
          <w:color w:val="auto"/>
          <w:kern w:val="0"/>
          <w:sz w:val="22"/>
          <w:lang w:eastAsia="en-GB"/>
          <w14:ligatures w14:val="none"/>
        </w:rPr>
        <w:t> </w:t>
      </w:r>
    </w:p>
    <w:p w14:paraId="4D18B3EE" w14:textId="77777777" w:rsidR="008D7CCC" w:rsidRPr="00604829" w:rsidRDefault="008D7CCC" w:rsidP="00604829">
      <w:pPr>
        <w:spacing w:after="0" w:line="240" w:lineRule="auto"/>
        <w:textAlignment w:val="baseline"/>
        <w:rPr>
          <w:rFonts w:ascii="Segoe UI" w:eastAsia="Times New Roman" w:hAnsi="Segoe UI" w:cs="Segoe UI"/>
          <w:color w:val="auto"/>
          <w:kern w:val="0"/>
          <w:sz w:val="18"/>
          <w:szCs w:val="18"/>
          <w:lang w:eastAsia="en-GB"/>
          <w14:ligatures w14:val="none"/>
        </w:rPr>
      </w:pPr>
    </w:p>
    <w:p w14:paraId="4DCD4912" w14:textId="77777777" w:rsidR="00604829" w:rsidRDefault="00604829" w:rsidP="00604829">
      <w:pPr>
        <w:spacing w:after="0" w:line="240" w:lineRule="auto"/>
        <w:textAlignment w:val="baseline"/>
        <w:rPr>
          <w:rFonts w:ascii="Calibri" w:eastAsia="Times New Roman" w:hAnsi="Calibri" w:cs="Calibri"/>
          <w:color w:val="000000"/>
          <w:kern w:val="0"/>
          <w:sz w:val="22"/>
          <w:lang w:eastAsia="en-GB"/>
          <w14:ligatures w14:val="none"/>
        </w:rPr>
      </w:pPr>
      <w:r w:rsidRPr="00604829">
        <w:rPr>
          <w:rFonts w:ascii="Calibri" w:eastAsia="Times New Roman" w:hAnsi="Calibri" w:cs="Calibri"/>
          <w:color w:val="1D2125"/>
          <w:kern w:val="0"/>
          <w:sz w:val="22"/>
          <w:lang w:eastAsia="en-GB"/>
          <w14:ligatures w14:val="none"/>
        </w:rPr>
        <w:t xml:space="preserve">Public Health Wales (2021) </w:t>
      </w:r>
      <w:r w:rsidRPr="00604829">
        <w:rPr>
          <w:rFonts w:ascii="Calibri" w:eastAsia="Times New Roman" w:hAnsi="Calibri" w:cs="Calibri"/>
          <w:i/>
          <w:iCs/>
          <w:color w:val="1D2125"/>
          <w:kern w:val="0"/>
          <w:sz w:val="22"/>
          <w:lang w:eastAsia="en-GB"/>
          <w14:ligatures w14:val="none"/>
        </w:rPr>
        <w:t>Whole school approach to emotional and mental wellbeing.</w:t>
      </w:r>
      <w:r w:rsidRPr="00604829">
        <w:rPr>
          <w:rFonts w:ascii="Calibri" w:eastAsia="Times New Roman" w:hAnsi="Calibri" w:cs="Calibri"/>
          <w:color w:val="1D2125"/>
          <w:kern w:val="0"/>
          <w:sz w:val="22"/>
          <w:lang w:eastAsia="en-GB"/>
          <w14:ligatures w14:val="none"/>
        </w:rPr>
        <w:t xml:space="preserve"> Available at:  </w:t>
      </w:r>
      <w:hyperlink r:id="rId26" w:tgtFrame="_blank" w:history="1">
        <w:r w:rsidRPr="00604829">
          <w:rPr>
            <w:rFonts w:ascii="Calibri" w:eastAsia="Times New Roman" w:hAnsi="Calibri" w:cs="Calibri"/>
            <w:color w:val="0000FF"/>
            <w:kern w:val="0"/>
            <w:sz w:val="22"/>
            <w:u w:val="single"/>
            <w:lang w:eastAsia="en-GB"/>
            <w14:ligatures w14:val="none"/>
          </w:rPr>
          <w:t>https://phw.nhs.wales/topics/promoting-individual-and-community-wellbeing/whole-school-approach-to-emotional-and-mental-wellbeing/</w:t>
        </w:r>
      </w:hyperlink>
      <w:r w:rsidRPr="00604829">
        <w:rPr>
          <w:rFonts w:ascii="Calibri" w:eastAsia="Times New Roman" w:hAnsi="Calibri" w:cs="Calibri"/>
          <w:color w:val="000000"/>
          <w:kern w:val="0"/>
          <w:sz w:val="22"/>
          <w:lang w:eastAsia="en-GB"/>
          <w14:ligatures w14:val="none"/>
        </w:rPr>
        <w:t xml:space="preserve"> (Accessed: 12 October 2023). </w:t>
      </w:r>
    </w:p>
    <w:p w14:paraId="55133590" w14:textId="77777777" w:rsidR="00991B0C" w:rsidRDefault="00991B0C" w:rsidP="00604829">
      <w:pPr>
        <w:spacing w:after="0" w:line="240" w:lineRule="auto"/>
        <w:textAlignment w:val="baseline"/>
        <w:rPr>
          <w:rFonts w:ascii="Calibri" w:eastAsia="Times New Roman" w:hAnsi="Calibri" w:cs="Calibri"/>
          <w:color w:val="333333"/>
          <w:kern w:val="0"/>
          <w:sz w:val="22"/>
          <w:lang w:eastAsia="en-GB"/>
          <w14:ligatures w14:val="none"/>
        </w:rPr>
      </w:pPr>
    </w:p>
    <w:p w14:paraId="47C20F67" w14:textId="77777777" w:rsidR="006C6EE5" w:rsidRPr="006C6EE5" w:rsidRDefault="006C6EE5" w:rsidP="006C6EE5">
      <w:pPr>
        <w:spacing w:after="0" w:line="240" w:lineRule="auto"/>
        <w:textAlignment w:val="baseline"/>
        <w:rPr>
          <w:rFonts w:ascii="Calibri" w:eastAsia="Times New Roman" w:hAnsi="Calibri" w:cs="Calibri"/>
          <w:color w:val="333333"/>
          <w:kern w:val="0"/>
          <w:sz w:val="22"/>
          <w:lang w:eastAsia="en-GB"/>
          <w14:ligatures w14:val="none"/>
        </w:rPr>
      </w:pPr>
      <w:r w:rsidRPr="006C6EE5">
        <w:rPr>
          <w:rFonts w:ascii="Calibri" w:eastAsia="Times New Roman" w:hAnsi="Calibri" w:cs="Calibri"/>
          <w:color w:val="333333"/>
          <w:kern w:val="0"/>
          <w:sz w:val="22"/>
          <w:lang w:eastAsia="en-GB"/>
          <w14:ligatures w14:val="none"/>
        </w:rPr>
        <w:t xml:space="preserve">Swindell, N., Thomas, J., Tree, J., Hill, D., Hudson, J. and Stratton, G. (2023) ‘Understanding (in) formal health and wellbeing networks within higher education: A mixed-method social network perspective’, </w:t>
      </w:r>
      <w:r w:rsidRPr="006C6EE5">
        <w:rPr>
          <w:rFonts w:ascii="Calibri" w:eastAsia="Times New Roman" w:hAnsi="Calibri" w:cs="Calibri"/>
          <w:i/>
          <w:iCs/>
          <w:color w:val="333333"/>
          <w:kern w:val="0"/>
          <w:sz w:val="22"/>
          <w:lang w:eastAsia="en-GB"/>
          <w14:ligatures w14:val="none"/>
        </w:rPr>
        <w:t>Higher Education</w:t>
      </w:r>
      <w:r w:rsidRPr="006C6EE5">
        <w:rPr>
          <w:rFonts w:ascii="Calibri" w:eastAsia="Times New Roman" w:hAnsi="Calibri" w:cs="Calibri"/>
          <w:color w:val="333333"/>
          <w:kern w:val="0"/>
          <w:sz w:val="22"/>
          <w:lang w:eastAsia="en-GB"/>
          <w14:ligatures w14:val="none"/>
        </w:rPr>
        <w:t xml:space="preserve">. Available at: </w:t>
      </w:r>
      <w:hyperlink r:id="rId27" w:history="1">
        <w:r w:rsidRPr="006C6EE5">
          <w:rPr>
            <w:rStyle w:val="Hyperlink"/>
            <w:rFonts w:ascii="Calibri" w:eastAsia="Times New Roman" w:hAnsi="Calibri" w:cs="Calibri"/>
            <w:kern w:val="0"/>
            <w:sz w:val="22"/>
            <w:lang w:eastAsia="en-GB"/>
            <w14:ligatures w14:val="none"/>
          </w:rPr>
          <w:t>https://doi.org/10.1007/s10734-023-01158-x</w:t>
        </w:r>
      </w:hyperlink>
      <w:r w:rsidRPr="006C6EE5">
        <w:rPr>
          <w:rFonts w:ascii="Calibri" w:eastAsia="Times New Roman" w:hAnsi="Calibri" w:cs="Calibri"/>
          <w:color w:val="333333"/>
          <w:kern w:val="0"/>
          <w:sz w:val="22"/>
          <w:lang w:eastAsia="en-GB"/>
          <w14:ligatures w14:val="none"/>
        </w:rPr>
        <w:t>  </w:t>
      </w:r>
    </w:p>
    <w:p w14:paraId="37A7DCC3" w14:textId="77777777" w:rsidR="006C6EE5" w:rsidRDefault="006C6EE5" w:rsidP="00604829">
      <w:pPr>
        <w:spacing w:after="0" w:line="240" w:lineRule="auto"/>
        <w:textAlignment w:val="baseline"/>
        <w:rPr>
          <w:rFonts w:ascii="Calibri" w:eastAsia="Times New Roman" w:hAnsi="Calibri" w:cs="Calibri"/>
          <w:color w:val="333333"/>
          <w:kern w:val="0"/>
          <w:sz w:val="22"/>
          <w:lang w:eastAsia="en-GB"/>
          <w14:ligatures w14:val="none"/>
        </w:rPr>
      </w:pPr>
    </w:p>
    <w:p w14:paraId="0AB1CBFA" w14:textId="47E02FA2" w:rsidR="008D7CCC" w:rsidRPr="00991B0C" w:rsidRDefault="00991B0C" w:rsidP="00991B0C">
      <w:pPr>
        <w:rPr>
          <w:rFonts w:cstheme="minorHAnsi"/>
          <w:b/>
          <w:bCs/>
          <w:sz w:val="22"/>
        </w:rPr>
      </w:pPr>
      <w:r w:rsidRPr="006241F8">
        <w:rPr>
          <w:rFonts w:cstheme="minorHAnsi"/>
          <w:color w:val="222222"/>
          <w:sz w:val="22"/>
          <w:shd w:val="clear" w:color="auto" w:fill="FFFFFF"/>
        </w:rPr>
        <w:t xml:space="preserve">Szabó, É. and Jagodics, B. (2024) ‘Stronger is not always better-The ambivalent effect of social identity and relative deprivation on burnout among Hungarian </w:t>
      </w:r>
      <w:proofErr w:type="gramStart"/>
      <w:r w:rsidRPr="006241F8">
        <w:rPr>
          <w:rFonts w:cstheme="minorHAnsi"/>
          <w:color w:val="222222"/>
          <w:sz w:val="22"/>
          <w:shd w:val="clear" w:color="auto" w:fill="FFFFFF"/>
        </w:rPr>
        <w:t>teachers’</w:t>
      </w:r>
      <w:proofErr w:type="gramEnd"/>
      <w:r w:rsidRPr="006241F8">
        <w:rPr>
          <w:rFonts w:cstheme="minorHAnsi"/>
          <w:color w:val="222222"/>
          <w:sz w:val="22"/>
          <w:shd w:val="clear" w:color="auto" w:fill="FFFFFF"/>
        </w:rPr>
        <w:t>. </w:t>
      </w:r>
      <w:r w:rsidRPr="006241F8">
        <w:rPr>
          <w:rFonts w:cstheme="minorHAnsi"/>
          <w:i/>
          <w:iCs/>
          <w:color w:val="222222"/>
          <w:sz w:val="22"/>
          <w:shd w:val="clear" w:color="auto" w:fill="FFFFFF"/>
        </w:rPr>
        <w:t>Social Psychology of Education</w:t>
      </w:r>
      <w:r w:rsidRPr="006241F8">
        <w:rPr>
          <w:rFonts w:cstheme="minorHAnsi"/>
          <w:color w:val="222222"/>
          <w:sz w:val="22"/>
          <w:shd w:val="clear" w:color="auto" w:fill="FFFFFF"/>
        </w:rPr>
        <w:t xml:space="preserve">, pp.1-19. Available at: </w:t>
      </w:r>
      <w:hyperlink r:id="rId28" w:history="1">
        <w:r w:rsidRPr="006241F8">
          <w:rPr>
            <w:rStyle w:val="Hyperlink"/>
            <w:rFonts w:cstheme="minorHAnsi"/>
            <w:sz w:val="22"/>
            <w:shd w:val="clear" w:color="auto" w:fill="FFFFFF"/>
          </w:rPr>
          <w:t>https://doi.org/10.1007/s11218-023-09883-y</w:t>
        </w:r>
      </w:hyperlink>
      <w:r w:rsidRPr="006241F8">
        <w:rPr>
          <w:rFonts w:cstheme="minorHAnsi"/>
          <w:color w:val="222222"/>
          <w:sz w:val="22"/>
          <w:shd w:val="clear" w:color="auto" w:fill="FFFFFF"/>
        </w:rPr>
        <w:t xml:space="preserve"> </w:t>
      </w:r>
    </w:p>
    <w:p w14:paraId="76463228" w14:textId="77777777" w:rsidR="00604829" w:rsidRDefault="00604829" w:rsidP="00604829">
      <w:pPr>
        <w:spacing w:after="0" w:line="240" w:lineRule="auto"/>
        <w:textAlignment w:val="baseline"/>
        <w:rPr>
          <w:rFonts w:ascii="Calibri" w:eastAsia="Times New Roman" w:hAnsi="Calibri" w:cs="Calibri"/>
          <w:color w:val="000000"/>
          <w:kern w:val="0"/>
          <w:sz w:val="22"/>
          <w:lang w:eastAsia="en-GB"/>
          <w14:ligatures w14:val="none"/>
        </w:rPr>
      </w:pPr>
      <w:r w:rsidRPr="00604829">
        <w:rPr>
          <w:rFonts w:ascii="Calibri" w:eastAsia="Times New Roman" w:hAnsi="Calibri" w:cs="Calibri"/>
          <w:color w:val="000000"/>
          <w:kern w:val="0"/>
          <w:sz w:val="22"/>
          <w:lang w:eastAsia="en-GB"/>
          <w14:ligatures w14:val="none"/>
        </w:rPr>
        <w:t xml:space="preserve">Thomas, H., Duggan, B., McAlister-Wilson, S., Roberts, L., Sinnema, C., Cole Jones, N. and Glover, A. (2023) </w:t>
      </w:r>
      <w:r w:rsidRPr="00604829">
        <w:rPr>
          <w:rFonts w:ascii="Calibri" w:eastAsia="Times New Roman" w:hAnsi="Calibri" w:cs="Calibri"/>
          <w:i/>
          <w:iCs/>
          <w:color w:val="000000"/>
          <w:kern w:val="0"/>
          <w:sz w:val="22"/>
          <w:lang w:eastAsia="en-GB"/>
          <w14:ligatures w14:val="none"/>
        </w:rPr>
        <w:t>Research with schools on the early implementation of Curriculum for Wales: Wave 1 report</w:t>
      </w:r>
      <w:r w:rsidRPr="00604829">
        <w:rPr>
          <w:rFonts w:ascii="Calibri" w:eastAsia="Times New Roman" w:hAnsi="Calibri" w:cs="Calibri"/>
          <w:color w:val="000000"/>
          <w:kern w:val="0"/>
          <w:sz w:val="22"/>
          <w:lang w:eastAsia="en-GB"/>
          <w14:ligatures w14:val="none"/>
        </w:rPr>
        <w:t xml:space="preserve">. Welsh Government, Cardiff, Wales. Available at: </w:t>
      </w:r>
      <w:hyperlink r:id="rId29" w:tgtFrame="_blank" w:history="1">
        <w:r w:rsidRPr="00604829">
          <w:rPr>
            <w:rFonts w:ascii="Calibri" w:eastAsia="Times New Roman" w:hAnsi="Calibri" w:cs="Calibri"/>
            <w:color w:val="0000FF"/>
            <w:kern w:val="0"/>
            <w:sz w:val="22"/>
            <w:u w:val="single"/>
            <w:lang w:eastAsia="en-GB"/>
            <w14:ligatures w14:val="none"/>
          </w:rPr>
          <w:t>https://oro.open.ac.uk/89813/1/Thomas%20et%20al%202023%20Research-with-schools-on-the-early-implementation-of-CfW-wave-1-report.pdf</w:t>
        </w:r>
      </w:hyperlink>
      <w:r w:rsidRPr="00604829">
        <w:rPr>
          <w:rFonts w:ascii="Calibri" w:eastAsia="Times New Roman" w:hAnsi="Calibri" w:cs="Calibri"/>
          <w:color w:val="000000"/>
          <w:kern w:val="0"/>
          <w:sz w:val="22"/>
          <w:lang w:eastAsia="en-GB"/>
          <w14:ligatures w14:val="none"/>
        </w:rPr>
        <w:t xml:space="preserve"> (Accessed: 26 October 2023). </w:t>
      </w:r>
    </w:p>
    <w:p w14:paraId="074107F3" w14:textId="77777777" w:rsidR="00DF0D2A" w:rsidRPr="00604829" w:rsidRDefault="00DF0D2A" w:rsidP="00604829">
      <w:pPr>
        <w:spacing w:after="0" w:line="240" w:lineRule="auto"/>
        <w:textAlignment w:val="baseline"/>
        <w:rPr>
          <w:rFonts w:ascii="Segoe UI" w:eastAsia="Times New Roman" w:hAnsi="Segoe UI" w:cs="Segoe UI"/>
          <w:color w:val="auto"/>
          <w:kern w:val="0"/>
          <w:sz w:val="18"/>
          <w:szCs w:val="18"/>
          <w:lang w:eastAsia="en-GB"/>
          <w14:ligatures w14:val="none"/>
        </w:rPr>
      </w:pPr>
    </w:p>
    <w:p w14:paraId="61F74965" w14:textId="77777777" w:rsidR="00604829" w:rsidRDefault="00604829" w:rsidP="00604829">
      <w:pPr>
        <w:spacing w:after="0" w:line="240" w:lineRule="auto"/>
        <w:textAlignment w:val="baseline"/>
        <w:rPr>
          <w:rFonts w:ascii="Calibri" w:eastAsia="Times New Roman" w:hAnsi="Calibri" w:cs="Calibri"/>
          <w:color w:val="000000"/>
          <w:kern w:val="0"/>
          <w:sz w:val="22"/>
          <w:lang w:eastAsia="en-GB"/>
          <w14:ligatures w14:val="none"/>
        </w:rPr>
      </w:pPr>
      <w:r w:rsidRPr="00604829">
        <w:rPr>
          <w:rFonts w:ascii="Calibri" w:eastAsia="Times New Roman" w:hAnsi="Calibri" w:cs="Calibri"/>
          <w:color w:val="000000"/>
          <w:kern w:val="0"/>
          <w:sz w:val="22"/>
          <w:lang w:eastAsia="en-GB"/>
          <w14:ligatures w14:val="none"/>
        </w:rPr>
        <w:t xml:space="preserve">Welsh Government (WG) (2021) </w:t>
      </w:r>
      <w:r w:rsidRPr="00604829">
        <w:rPr>
          <w:rFonts w:ascii="Calibri" w:eastAsia="Times New Roman" w:hAnsi="Calibri" w:cs="Calibri"/>
          <w:i/>
          <w:iCs/>
          <w:color w:val="000000"/>
          <w:kern w:val="0"/>
          <w:sz w:val="22"/>
          <w:lang w:eastAsia="en-GB"/>
          <w14:ligatures w14:val="none"/>
        </w:rPr>
        <w:t>The National Strategy for Educational Research and Enquiry (NSERE): vision document.</w:t>
      </w:r>
      <w:r w:rsidRPr="00604829">
        <w:rPr>
          <w:rFonts w:ascii="Calibri" w:eastAsia="Times New Roman" w:hAnsi="Calibri" w:cs="Calibri"/>
          <w:color w:val="000000"/>
          <w:kern w:val="0"/>
          <w:sz w:val="22"/>
          <w:lang w:eastAsia="en-GB"/>
          <w14:ligatures w14:val="none"/>
        </w:rPr>
        <w:t xml:space="preserve"> Available at</w:t>
      </w:r>
      <w:r w:rsidRPr="00604829">
        <w:rPr>
          <w:rFonts w:ascii="Calibri" w:eastAsia="Times New Roman" w:hAnsi="Calibri" w:cs="Calibri"/>
          <w:color w:val="1D2125"/>
          <w:kern w:val="0"/>
          <w:sz w:val="22"/>
          <w:lang w:eastAsia="en-GB"/>
          <w14:ligatures w14:val="none"/>
        </w:rPr>
        <w:t xml:space="preserve">: </w:t>
      </w:r>
      <w:hyperlink r:id="rId30" w:tgtFrame="_blank" w:history="1">
        <w:r w:rsidRPr="00604829">
          <w:rPr>
            <w:rFonts w:ascii="Calibri" w:eastAsia="Times New Roman" w:hAnsi="Calibri" w:cs="Calibri"/>
            <w:color w:val="0000FF"/>
            <w:kern w:val="0"/>
            <w:sz w:val="22"/>
            <w:u w:val="single"/>
            <w:lang w:eastAsia="en-GB"/>
            <w14:ligatures w14:val="none"/>
          </w:rPr>
          <w:t>https://www.gov.wales/national-strategy-educational-research-and-enquiry-nsere-vision-document-html</w:t>
        </w:r>
      </w:hyperlink>
      <w:r w:rsidRPr="00604829">
        <w:rPr>
          <w:rFonts w:ascii="Calibri" w:eastAsia="Times New Roman" w:hAnsi="Calibri" w:cs="Calibri"/>
          <w:color w:val="1D2125"/>
          <w:kern w:val="0"/>
          <w:sz w:val="22"/>
          <w:lang w:eastAsia="en-GB"/>
          <w14:ligatures w14:val="none"/>
        </w:rPr>
        <w:t xml:space="preserve"> </w:t>
      </w:r>
      <w:r w:rsidRPr="00604829">
        <w:rPr>
          <w:rFonts w:ascii="Calibri" w:eastAsia="Times New Roman" w:hAnsi="Calibri" w:cs="Calibri"/>
          <w:color w:val="000000"/>
          <w:kern w:val="0"/>
          <w:sz w:val="22"/>
          <w:lang w:eastAsia="en-GB"/>
          <w14:ligatures w14:val="none"/>
        </w:rPr>
        <w:t>(Accessed: 04 January 2024). </w:t>
      </w:r>
    </w:p>
    <w:p w14:paraId="32FECBFE" w14:textId="77777777" w:rsidR="00DF0D2A" w:rsidRPr="00604829" w:rsidRDefault="00DF0D2A" w:rsidP="00604829">
      <w:pPr>
        <w:spacing w:after="0" w:line="240" w:lineRule="auto"/>
        <w:textAlignment w:val="baseline"/>
        <w:rPr>
          <w:rFonts w:ascii="Segoe UI" w:eastAsia="Times New Roman" w:hAnsi="Segoe UI" w:cs="Segoe UI"/>
          <w:color w:val="auto"/>
          <w:kern w:val="0"/>
          <w:sz w:val="18"/>
          <w:szCs w:val="18"/>
          <w:lang w:eastAsia="en-GB"/>
          <w14:ligatures w14:val="none"/>
        </w:rPr>
      </w:pPr>
    </w:p>
    <w:p w14:paraId="66C78068" w14:textId="77777777" w:rsidR="00604829" w:rsidRDefault="00604829" w:rsidP="00604829">
      <w:pPr>
        <w:spacing w:after="0" w:line="240" w:lineRule="auto"/>
        <w:textAlignment w:val="baseline"/>
        <w:rPr>
          <w:rFonts w:ascii="Calibri" w:eastAsia="Times New Roman" w:hAnsi="Calibri" w:cs="Calibri"/>
          <w:color w:val="000000"/>
          <w:kern w:val="0"/>
          <w:sz w:val="22"/>
          <w:lang w:eastAsia="en-GB"/>
          <w14:ligatures w14:val="none"/>
        </w:rPr>
      </w:pPr>
      <w:r w:rsidRPr="00604829">
        <w:rPr>
          <w:rFonts w:ascii="Calibri" w:eastAsia="Times New Roman" w:hAnsi="Calibri" w:cs="Calibri"/>
          <w:color w:val="000000"/>
          <w:kern w:val="0"/>
          <w:sz w:val="22"/>
          <w:lang w:eastAsia="en-GB"/>
          <w14:ligatures w14:val="none"/>
        </w:rPr>
        <w:t xml:space="preserve">Welsh Government (WG) (2023) </w:t>
      </w:r>
      <w:r w:rsidRPr="00604829">
        <w:rPr>
          <w:rFonts w:ascii="Calibri" w:eastAsia="Times New Roman" w:hAnsi="Calibri" w:cs="Calibri"/>
          <w:i/>
          <w:iCs/>
          <w:color w:val="000000"/>
          <w:kern w:val="0"/>
          <w:sz w:val="22"/>
          <w:lang w:eastAsia="en-GB"/>
          <w14:ligatures w14:val="none"/>
        </w:rPr>
        <w:t>Wellbeing of Wales, 2023.</w:t>
      </w:r>
      <w:r w:rsidRPr="00604829">
        <w:rPr>
          <w:rFonts w:ascii="Calibri" w:eastAsia="Times New Roman" w:hAnsi="Calibri" w:cs="Calibri"/>
          <w:color w:val="000000"/>
          <w:kern w:val="0"/>
          <w:sz w:val="22"/>
          <w:lang w:eastAsia="en-GB"/>
          <w14:ligatures w14:val="none"/>
        </w:rPr>
        <w:t xml:space="preserve"> Available at: </w:t>
      </w:r>
      <w:hyperlink r:id="rId31" w:tgtFrame="_blank" w:history="1">
        <w:r w:rsidRPr="00604829">
          <w:rPr>
            <w:rFonts w:ascii="Calibri" w:eastAsia="Times New Roman" w:hAnsi="Calibri" w:cs="Calibri"/>
            <w:color w:val="0000FF"/>
            <w:kern w:val="0"/>
            <w:sz w:val="22"/>
            <w:u w:val="single"/>
            <w:lang w:eastAsia="en-GB"/>
            <w14:ligatures w14:val="none"/>
          </w:rPr>
          <w:t>https://www.gov.wales/wellbeing-wales-2023-healthier-wales-html</w:t>
        </w:r>
      </w:hyperlink>
      <w:r w:rsidRPr="00604829">
        <w:rPr>
          <w:rFonts w:ascii="Calibri" w:eastAsia="Times New Roman" w:hAnsi="Calibri" w:cs="Calibri"/>
          <w:color w:val="000000"/>
          <w:kern w:val="0"/>
          <w:sz w:val="22"/>
          <w:lang w:eastAsia="en-GB"/>
          <w14:ligatures w14:val="none"/>
        </w:rPr>
        <w:t xml:space="preserve"> (Accessed: 04 January 2024). </w:t>
      </w:r>
    </w:p>
    <w:p w14:paraId="459AC717" w14:textId="77777777" w:rsidR="00784A84" w:rsidRDefault="00784A84" w:rsidP="00604829">
      <w:pPr>
        <w:spacing w:after="0" w:line="240" w:lineRule="auto"/>
        <w:textAlignment w:val="baseline"/>
        <w:rPr>
          <w:rFonts w:ascii="Calibri" w:eastAsia="Times New Roman" w:hAnsi="Calibri" w:cs="Calibri"/>
          <w:color w:val="000000"/>
          <w:kern w:val="0"/>
          <w:sz w:val="22"/>
          <w:lang w:eastAsia="en-GB"/>
          <w14:ligatures w14:val="none"/>
        </w:rPr>
      </w:pPr>
    </w:p>
    <w:p w14:paraId="7594CF98" w14:textId="77777777" w:rsidR="00784A84" w:rsidRDefault="00784A84" w:rsidP="00604829">
      <w:pPr>
        <w:spacing w:after="0" w:line="240" w:lineRule="auto"/>
        <w:textAlignment w:val="baseline"/>
        <w:rPr>
          <w:rFonts w:ascii="Calibri" w:eastAsia="Times New Roman" w:hAnsi="Calibri" w:cs="Calibri"/>
          <w:color w:val="000000"/>
          <w:kern w:val="0"/>
          <w:sz w:val="22"/>
          <w:lang w:eastAsia="en-GB"/>
          <w14:ligatures w14:val="none"/>
        </w:rPr>
      </w:pPr>
    </w:p>
    <w:p w14:paraId="600D4A8A" w14:textId="72A76FF6" w:rsidR="00774E4F" w:rsidRDefault="00774E4F" w:rsidP="00774E4F">
      <w:pPr>
        <w:pStyle w:val="Heading1"/>
      </w:pPr>
      <w:bookmarkStart w:id="12" w:name="_Ref161656728"/>
      <w:r>
        <w:lastRenderedPageBreak/>
        <w:t>Appendices</w:t>
      </w:r>
    </w:p>
    <w:bookmarkEnd w:id="12"/>
    <w:p w14:paraId="7CC25184" w14:textId="77777777" w:rsidR="00ED52EB" w:rsidRDefault="00ED52EB" w:rsidP="00233563">
      <w:pPr>
        <w:spacing w:line="276" w:lineRule="auto"/>
        <w:rPr>
          <w:b/>
          <w:bCs/>
          <w:u w:val="single"/>
          <w:lang w:eastAsia="en-GB"/>
        </w:rPr>
      </w:pPr>
    </w:p>
    <w:p w14:paraId="2A976D79" w14:textId="77777777" w:rsidR="00ED52EB" w:rsidRDefault="00ED52EB" w:rsidP="00233563">
      <w:pPr>
        <w:spacing w:line="276" w:lineRule="auto"/>
        <w:rPr>
          <w:b/>
          <w:bCs/>
          <w:u w:val="single"/>
          <w:lang w:eastAsia="en-GB"/>
        </w:rPr>
      </w:pPr>
    </w:p>
    <w:p w14:paraId="531C74B3" w14:textId="0E6FEC9F" w:rsidR="00BF4A9F" w:rsidRDefault="00ED52EB" w:rsidP="009E14A8">
      <w:pPr>
        <w:pStyle w:val="Heading2"/>
        <w:rPr>
          <w:lang w:eastAsia="en-GB"/>
        </w:rPr>
      </w:pPr>
      <w:bookmarkStart w:id="13" w:name="_Ref161933911"/>
      <w:r w:rsidRPr="00BF4A9F">
        <w:rPr>
          <w:lang w:eastAsia="en-GB"/>
        </w:rPr>
        <w:t>Appendix A</w:t>
      </w:r>
      <w:bookmarkEnd w:id="13"/>
    </w:p>
    <w:p w14:paraId="6F812152" w14:textId="77777777" w:rsidR="009E14A8" w:rsidRPr="009E14A8" w:rsidRDefault="009E14A8" w:rsidP="009E14A8">
      <w:pPr>
        <w:rPr>
          <w:lang w:eastAsia="en-GB"/>
        </w:rPr>
      </w:pPr>
    </w:p>
    <w:p w14:paraId="14DB2A03" w14:textId="7B003C76" w:rsidR="00233563" w:rsidRPr="00ED52EB" w:rsidRDefault="00233563" w:rsidP="00233563">
      <w:pPr>
        <w:spacing w:line="276" w:lineRule="auto"/>
        <w:rPr>
          <w:b/>
          <w:bCs/>
          <w:lang w:eastAsia="en-GB"/>
        </w:rPr>
      </w:pPr>
      <w:r w:rsidRPr="00ED52EB">
        <w:rPr>
          <w:b/>
          <w:bCs/>
          <w:lang w:eastAsia="en-GB"/>
        </w:rPr>
        <w:t xml:space="preserve">Identified Themes and Areas of Interest </w:t>
      </w:r>
    </w:p>
    <w:tbl>
      <w:tblPr>
        <w:tblW w:w="0" w:type="auto"/>
        <w:tblInd w:w="4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84"/>
        <w:gridCol w:w="5630"/>
      </w:tblGrid>
      <w:tr w:rsidR="00233563" w14:paraId="1E8EEC66" w14:textId="77777777" w:rsidTr="00355D35">
        <w:trPr>
          <w:trHeight w:val="498"/>
        </w:trPr>
        <w:tc>
          <w:tcPr>
            <w:tcW w:w="2184" w:type="dxa"/>
          </w:tcPr>
          <w:p w14:paraId="36E76F16" w14:textId="77777777" w:rsidR="00233563" w:rsidRPr="006241F8" w:rsidRDefault="00233563" w:rsidP="00355D35">
            <w:pPr>
              <w:jc w:val="center"/>
              <w:rPr>
                <w:b/>
                <w:bCs/>
                <w:u w:val="single"/>
              </w:rPr>
            </w:pPr>
            <w:r w:rsidRPr="006241F8">
              <w:rPr>
                <w:b/>
                <w:bCs/>
                <w:u w:val="single"/>
              </w:rPr>
              <w:t>Author</w:t>
            </w:r>
          </w:p>
        </w:tc>
        <w:tc>
          <w:tcPr>
            <w:tcW w:w="5630" w:type="dxa"/>
            <w:shd w:val="clear" w:color="auto" w:fill="auto"/>
          </w:tcPr>
          <w:p w14:paraId="679D7498" w14:textId="77777777" w:rsidR="00233563" w:rsidRPr="006241F8" w:rsidRDefault="00233563" w:rsidP="00355D35">
            <w:pPr>
              <w:jc w:val="center"/>
              <w:rPr>
                <w:b/>
                <w:bCs/>
                <w:u w:val="single"/>
              </w:rPr>
            </w:pPr>
            <w:r w:rsidRPr="006241F8">
              <w:rPr>
                <w:b/>
                <w:bCs/>
                <w:u w:val="single"/>
              </w:rPr>
              <w:t>Themes / Areas of Interest</w:t>
            </w:r>
          </w:p>
        </w:tc>
      </w:tr>
      <w:tr w:rsidR="00233563" w14:paraId="0CDAA71A" w14:textId="77777777" w:rsidTr="00355D35">
        <w:trPr>
          <w:trHeight w:val="1129"/>
        </w:trPr>
        <w:tc>
          <w:tcPr>
            <w:tcW w:w="2184" w:type="dxa"/>
          </w:tcPr>
          <w:p w14:paraId="6C0FBE39" w14:textId="77777777" w:rsidR="00233563" w:rsidRDefault="00233563" w:rsidP="00355D35">
            <w:pPr>
              <w:spacing w:after="0"/>
              <w:rPr>
                <w:b/>
                <w:bCs/>
                <w:sz w:val="18"/>
                <w:szCs w:val="18"/>
              </w:rPr>
            </w:pPr>
          </w:p>
          <w:p w14:paraId="33018140" w14:textId="77777777" w:rsidR="00233563" w:rsidRDefault="00233563" w:rsidP="00355D35">
            <w:pPr>
              <w:spacing w:after="0"/>
              <w:rPr>
                <w:b/>
                <w:bCs/>
                <w:sz w:val="18"/>
                <w:szCs w:val="18"/>
              </w:rPr>
            </w:pPr>
          </w:p>
          <w:p w14:paraId="5BC8477E" w14:textId="77777777" w:rsidR="00233563" w:rsidRPr="006241F8" w:rsidRDefault="00233563" w:rsidP="00355D35">
            <w:pPr>
              <w:spacing w:after="0"/>
              <w:rPr>
                <w:b/>
                <w:bCs/>
                <w:sz w:val="18"/>
                <w:szCs w:val="18"/>
              </w:rPr>
            </w:pPr>
            <w:r>
              <w:rPr>
                <w:b/>
                <w:bCs/>
                <w:sz w:val="18"/>
                <w:szCs w:val="18"/>
              </w:rPr>
              <w:t xml:space="preserve">Evans </w:t>
            </w:r>
            <w:r w:rsidRPr="000E4D8C">
              <w:rPr>
                <w:b/>
                <w:bCs/>
                <w:i/>
                <w:iCs/>
                <w:sz w:val="18"/>
                <w:szCs w:val="18"/>
              </w:rPr>
              <w:t>et al</w:t>
            </w:r>
            <w:r>
              <w:rPr>
                <w:b/>
                <w:bCs/>
                <w:sz w:val="18"/>
                <w:szCs w:val="18"/>
              </w:rPr>
              <w:t>.  (2022)</w:t>
            </w:r>
          </w:p>
        </w:tc>
        <w:tc>
          <w:tcPr>
            <w:tcW w:w="5630" w:type="dxa"/>
            <w:shd w:val="clear" w:color="auto" w:fill="auto"/>
          </w:tcPr>
          <w:p w14:paraId="2D6BA569" w14:textId="77777777" w:rsidR="00233563" w:rsidRPr="006241F8" w:rsidRDefault="00233563" w:rsidP="00355D35">
            <w:pPr>
              <w:pStyle w:val="ListParagraph"/>
              <w:numPr>
                <w:ilvl w:val="0"/>
                <w:numId w:val="21"/>
              </w:numPr>
              <w:jc w:val="both"/>
              <w:rPr>
                <w:b w:val="0"/>
                <w:bCs/>
                <w:sz w:val="18"/>
                <w:szCs w:val="18"/>
              </w:rPr>
            </w:pPr>
            <w:r w:rsidRPr="006241F8">
              <w:rPr>
                <w:b w:val="0"/>
                <w:bCs/>
                <w:sz w:val="18"/>
                <w:szCs w:val="18"/>
              </w:rPr>
              <w:t>Wellbeing in Secondary Education (WISE)</w:t>
            </w:r>
          </w:p>
          <w:p w14:paraId="15B5718F" w14:textId="77777777" w:rsidR="00233563" w:rsidRPr="006241F8" w:rsidRDefault="00233563" w:rsidP="00355D35">
            <w:pPr>
              <w:pStyle w:val="TableofFigures"/>
              <w:numPr>
                <w:ilvl w:val="0"/>
                <w:numId w:val="21"/>
              </w:numPr>
              <w:rPr>
                <w:bCs/>
                <w:sz w:val="18"/>
                <w:szCs w:val="18"/>
              </w:rPr>
            </w:pPr>
            <w:r w:rsidRPr="006241F8">
              <w:rPr>
                <w:bCs/>
                <w:sz w:val="18"/>
                <w:szCs w:val="18"/>
              </w:rPr>
              <w:t>Mental Health &amp; Wellbeing of Teachers</w:t>
            </w:r>
          </w:p>
          <w:p w14:paraId="6CD22834" w14:textId="77777777" w:rsidR="00233563" w:rsidRPr="006241F8" w:rsidRDefault="00233563" w:rsidP="00355D35">
            <w:pPr>
              <w:pStyle w:val="ListParagraph"/>
              <w:numPr>
                <w:ilvl w:val="0"/>
                <w:numId w:val="21"/>
              </w:numPr>
              <w:rPr>
                <w:b w:val="0"/>
                <w:bCs/>
                <w:sz w:val="18"/>
                <w:szCs w:val="18"/>
              </w:rPr>
            </w:pPr>
            <w:r w:rsidRPr="006241F8">
              <w:rPr>
                <w:b w:val="0"/>
                <w:bCs/>
                <w:sz w:val="18"/>
                <w:szCs w:val="18"/>
              </w:rPr>
              <w:t>Approach to Understand</w:t>
            </w:r>
            <w:r>
              <w:rPr>
                <w:b w:val="0"/>
                <w:bCs/>
                <w:sz w:val="18"/>
                <w:szCs w:val="18"/>
              </w:rPr>
              <w:t>ing</w:t>
            </w:r>
            <w:r w:rsidRPr="006241F8">
              <w:rPr>
                <w:b w:val="0"/>
                <w:bCs/>
                <w:sz w:val="18"/>
                <w:szCs w:val="18"/>
              </w:rPr>
              <w:t xml:space="preserve"> Interventions</w:t>
            </w:r>
          </w:p>
          <w:p w14:paraId="555D4801" w14:textId="77777777" w:rsidR="00233563" w:rsidRPr="006241F8" w:rsidRDefault="00233563" w:rsidP="00355D35">
            <w:pPr>
              <w:pStyle w:val="ListParagraph"/>
              <w:numPr>
                <w:ilvl w:val="0"/>
                <w:numId w:val="21"/>
              </w:numPr>
              <w:rPr>
                <w:b w:val="0"/>
                <w:bCs/>
                <w:sz w:val="18"/>
                <w:szCs w:val="18"/>
              </w:rPr>
            </w:pPr>
            <w:r w:rsidRPr="006241F8">
              <w:rPr>
                <w:b w:val="0"/>
                <w:bCs/>
                <w:sz w:val="18"/>
                <w:szCs w:val="18"/>
              </w:rPr>
              <w:t>Poor Wellbeing in Teachers</w:t>
            </w:r>
          </w:p>
          <w:p w14:paraId="76A0249A" w14:textId="77777777" w:rsidR="00233563" w:rsidRPr="006241F8" w:rsidRDefault="00233563" w:rsidP="00355D35">
            <w:pPr>
              <w:pStyle w:val="ListParagraph"/>
              <w:numPr>
                <w:ilvl w:val="0"/>
                <w:numId w:val="21"/>
              </w:numPr>
              <w:rPr>
                <w:b w:val="0"/>
                <w:sz w:val="18"/>
                <w:szCs w:val="18"/>
              </w:rPr>
            </w:pPr>
            <w:r w:rsidRPr="006241F8">
              <w:rPr>
                <w:b w:val="0"/>
                <w:sz w:val="18"/>
                <w:szCs w:val="18"/>
              </w:rPr>
              <w:t xml:space="preserve">Improving Mental Health and Wellbeing in Secondary School Settings </w:t>
            </w:r>
          </w:p>
          <w:p w14:paraId="78A92AC4" w14:textId="77777777" w:rsidR="00233563" w:rsidRPr="006241F8" w:rsidRDefault="00233563" w:rsidP="00355D35">
            <w:pPr>
              <w:pStyle w:val="TableofFigures"/>
              <w:numPr>
                <w:ilvl w:val="0"/>
                <w:numId w:val="21"/>
              </w:numPr>
            </w:pPr>
            <w:r w:rsidRPr="006241F8">
              <w:rPr>
                <w:sz w:val="18"/>
                <w:szCs w:val="18"/>
              </w:rPr>
              <w:t xml:space="preserve">Presenteeism </w:t>
            </w:r>
          </w:p>
        </w:tc>
      </w:tr>
      <w:tr w:rsidR="00233563" w14:paraId="378BAC21" w14:textId="77777777" w:rsidTr="00355D35">
        <w:trPr>
          <w:trHeight w:val="1129"/>
        </w:trPr>
        <w:tc>
          <w:tcPr>
            <w:tcW w:w="2184" w:type="dxa"/>
          </w:tcPr>
          <w:p w14:paraId="3B495AB3" w14:textId="77777777" w:rsidR="00233563" w:rsidRDefault="00233563" w:rsidP="00355D35">
            <w:pPr>
              <w:spacing w:after="0"/>
              <w:rPr>
                <w:b/>
                <w:bCs/>
                <w:sz w:val="18"/>
                <w:szCs w:val="18"/>
              </w:rPr>
            </w:pPr>
          </w:p>
          <w:p w14:paraId="08295F18" w14:textId="77777777" w:rsidR="00233563" w:rsidRDefault="00233563" w:rsidP="00355D35">
            <w:pPr>
              <w:spacing w:after="0"/>
              <w:rPr>
                <w:b/>
                <w:bCs/>
                <w:sz w:val="18"/>
                <w:szCs w:val="18"/>
              </w:rPr>
            </w:pPr>
          </w:p>
          <w:p w14:paraId="3631DBEF" w14:textId="77777777" w:rsidR="00233563" w:rsidRPr="006241F8" w:rsidRDefault="00233563" w:rsidP="00355D35">
            <w:pPr>
              <w:spacing w:after="0"/>
              <w:rPr>
                <w:b/>
                <w:bCs/>
                <w:sz w:val="18"/>
                <w:szCs w:val="18"/>
              </w:rPr>
            </w:pPr>
            <w:r w:rsidRPr="006241F8">
              <w:rPr>
                <w:b/>
                <w:bCs/>
                <w:sz w:val="18"/>
                <w:szCs w:val="18"/>
              </w:rPr>
              <w:t xml:space="preserve">Goldberg </w:t>
            </w:r>
            <w:r w:rsidRPr="000E4D8C">
              <w:rPr>
                <w:b/>
                <w:bCs/>
                <w:i/>
                <w:iCs/>
                <w:sz w:val="18"/>
                <w:szCs w:val="18"/>
              </w:rPr>
              <w:t>et al.</w:t>
            </w:r>
            <w:r>
              <w:rPr>
                <w:b/>
                <w:bCs/>
                <w:sz w:val="18"/>
                <w:szCs w:val="18"/>
              </w:rPr>
              <w:t xml:space="preserve"> </w:t>
            </w:r>
            <w:r w:rsidRPr="006241F8">
              <w:rPr>
                <w:b/>
                <w:bCs/>
                <w:sz w:val="18"/>
                <w:szCs w:val="18"/>
              </w:rPr>
              <w:t xml:space="preserve"> (2019)</w:t>
            </w:r>
          </w:p>
        </w:tc>
        <w:tc>
          <w:tcPr>
            <w:tcW w:w="5630" w:type="dxa"/>
            <w:shd w:val="clear" w:color="auto" w:fill="auto"/>
          </w:tcPr>
          <w:p w14:paraId="31CF2CDA" w14:textId="77777777" w:rsidR="00233563" w:rsidRPr="006241F8" w:rsidRDefault="00233563" w:rsidP="00355D35">
            <w:pPr>
              <w:pStyle w:val="ListParagraph"/>
              <w:numPr>
                <w:ilvl w:val="0"/>
                <w:numId w:val="20"/>
              </w:numPr>
              <w:jc w:val="both"/>
              <w:rPr>
                <w:b w:val="0"/>
                <w:sz w:val="18"/>
                <w:szCs w:val="18"/>
              </w:rPr>
            </w:pPr>
            <w:r w:rsidRPr="006241F8">
              <w:rPr>
                <w:b w:val="0"/>
                <w:sz w:val="18"/>
                <w:szCs w:val="18"/>
              </w:rPr>
              <w:t>Mental Health &amp; Wellbeing</w:t>
            </w:r>
            <w:r>
              <w:rPr>
                <w:b w:val="0"/>
                <w:sz w:val="18"/>
                <w:szCs w:val="18"/>
              </w:rPr>
              <w:t xml:space="preserve"> of Teachers</w:t>
            </w:r>
          </w:p>
          <w:p w14:paraId="73F8768B" w14:textId="77777777" w:rsidR="00233563" w:rsidRPr="006241F8" w:rsidRDefault="00233563" w:rsidP="00355D35">
            <w:pPr>
              <w:pStyle w:val="ListParagraph"/>
              <w:numPr>
                <w:ilvl w:val="0"/>
                <w:numId w:val="20"/>
              </w:numPr>
              <w:jc w:val="both"/>
              <w:rPr>
                <w:b w:val="0"/>
                <w:sz w:val="18"/>
                <w:szCs w:val="18"/>
              </w:rPr>
            </w:pPr>
            <w:r w:rsidRPr="006241F8">
              <w:rPr>
                <w:b w:val="0"/>
                <w:sz w:val="18"/>
                <w:szCs w:val="18"/>
              </w:rPr>
              <w:t>Whole School Framework / Legislation</w:t>
            </w:r>
          </w:p>
          <w:p w14:paraId="1DE89A0D" w14:textId="77777777" w:rsidR="00233563" w:rsidRPr="006241F8" w:rsidRDefault="00233563" w:rsidP="00355D35">
            <w:pPr>
              <w:pStyle w:val="TableofFigures"/>
              <w:numPr>
                <w:ilvl w:val="0"/>
                <w:numId w:val="20"/>
              </w:numPr>
              <w:rPr>
                <w:rFonts w:cstheme="minorHAnsi"/>
                <w:sz w:val="18"/>
                <w:szCs w:val="18"/>
              </w:rPr>
            </w:pPr>
            <w:r w:rsidRPr="006241F8">
              <w:rPr>
                <w:rFonts w:cstheme="minorHAnsi"/>
                <w:sz w:val="18"/>
                <w:szCs w:val="18"/>
              </w:rPr>
              <w:t xml:space="preserve">Social &amp; Emotional Wellbeing </w:t>
            </w:r>
            <w:r>
              <w:rPr>
                <w:rFonts w:cstheme="minorHAnsi"/>
                <w:sz w:val="18"/>
                <w:szCs w:val="18"/>
              </w:rPr>
              <w:t>in School Settings</w:t>
            </w:r>
          </w:p>
          <w:p w14:paraId="7F6A9965" w14:textId="77777777" w:rsidR="00233563" w:rsidRPr="006241F8" w:rsidRDefault="00233563" w:rsidP="00355D35">
            <w:pPr>
              <w:pStyle w:val="ListParagraph"/>
              <w:numPr>
                <w:ilvl w:val="0"/>
                <w:numId w:val="20"/>
              </w:numPr>
              <w:rPr>
                <w:b w:val="0"/>
                <w:sz w:val="18"/>
                <w:szCs w:val="18"/>
              </w:rPr>
            </w:pPr>
            <w:r w:rsidRPr="006241F8">
              <w:rPr>
                <w:b w:val="0"/>
                <w:sz w:val="18"/>
                <w:szCs w:val="18"/>
              </w:rPr>
              <w:t>Effectiveness of Interventions in School Settings</w:t>
            </w:r>
          </w:p>
        </w:tc>
      </w:tr>
      <w:tr w:rsidR="00233563" w14:paraId="0ED60F09" w14:textId="77777777" w:rsidTr="00355D35">
        <w:trPr>
          <w:trHeight w:val="1128"/>
        </w:trPr>
        <w:tc>
          <w:tcPr>
            <w:tcW w:w="2184" w:type="dxa"/>
          </w:tcPr>
          <w:p w14:paraId="04575252" w14:textId="77777777" w:rsidR="00233563" w:rsidRDefault="00233563" w:rsidP="00355D35">
            <w:pPr>
              <w:rPr>
                <w:b/>
                <w:bCs/>
                <w:sz w:val="18"/>
                <w:szCs w:val="18"/>
              </w:rPr>
            </w:pPr>
          </w:p>
          <w:p w14:paraId="24FDCF95" w14:textId="77777777" w:rsidR="00233563" w:rsidRPr="006241F8" w:rsidRDefault="00233563" w:rsidP="00355D35">
            <w:pPr>
              <w:rPr>
                <w:b/>
                <w:bCs/>
                <w:sz w:val="18"/>
                <w:szCs w:val="18"/>
              </w:rPr>
            </w:pPr>
            <w:r w:rsidRPr="006241F8">
              <w:rPr>
                <w:b/>
                <w:bCs/>
                <w:sz w:val="18"/>
                <w:szCs w:val="18"/>
              </w:rPr>
              <w:t xml:space="preserve">Harding </w:t>
            </w:r>
            <w:r w:rsidRPr="000E4D8C">
              <w:rPr>
                <w:b/>
                <w:bCs/>
                <w:i/>
                <w:iCs/>
                <w:sz w:val="18"/>
                <w:szCs w:val="18"/>
              </w:rPr>
              <w:t>et al.</w:t>
            </w:r>
            <w:r>
              <w:rPr>
                <w:b/>
                <w:bCs/>
                <w:sz w:val="18"/>
                <w:szCs w:val="18"/>
              </w:rPr>
              <w:t xml:space="preserve"> </w:t>
            </w:r>
            <w:r w:rsidRPr="006241F8">
              <w:rPr>
                <w:b/>
                <w:bCs/>
                <w:sz w:val="18"/>
                <w:szCs w:val="18"/>
              </w:rPr>
              <w:t xml:space="preserve"> (2019)</w:t>
            </w:r>
          </w:p>
        </w:tc>
        <w:tc>
          <w:tcPr>
            <w:tcW w:w="5630" w:type="dxa"/>
            <w:shd w:val="clear" w:color="auto" w:fill="auto"/>
          </w:tcPr>
          <w:p w14:paraId="38115F05" w14:textId="77777777" w:rsidR="00233563" w:rsidRPr="006241F8" w:rsidRDefault="00233563" w:rsidP="00355D35">
            <w:pPr>
              <w:pStyle w:val="ListParagraph"/>
              <w:numPr>
                <w:ilvl w:val="0"/>
                <w:numId w:val="23"/>
              </w:numPr>
              <w:rPr>
                <w:b w:val="0"/>
                <w:bCs/>
                <w:sz w:val="18"/>
                <w:szCs w:val="18"/>
              </w:rPr>
            </w:pPr>
            <w:r w:rsidRPr="006241F8">
              <w:rPr>
                <w:b w:val="0"/>
                <w:bCs/>
                <w:sz w:val="18"/>
                <w:szCs w:val="18"/>
              </w:rPr>
              <w:t>Teachers’ Mental Health and Wellbeing</w:t>
            </w:r>
          </w:p>
          <w:p w14:paraId="0D771F22" w14:textId="77777777" w:rsidR="00233563" w:rsidRPr="006241F8" w:rsidRDefault="00233563" w:rsidP="00355D35">
            <w:pPr>
              <w:pStyle w:val="TableofFigures"/>
              <w:numPr>
                <w:ilvl w:val="0"/>
                <w:numId w:val="23"/>
              </w:numPr>
              <w:rPr>
                <w:bCs/>
                <w:sz w:val="18"/>
                <w:szCs w:val="18"/>
              </w:rPr>
            </w:pPr>
            <w:r w:rsidRPr="006241F8">
              <w:rPr>
                <w:bCs/>
                <w:sz w:val="18"/>
                <w:szCs w:val="18"/>
              </w:rPr>
              <w:t>Students’ Mental Health and Wellbeing</w:t>
            </w:r>
          </w:p>
          <w:p w14:paraId="2DF20670" w14:textId="77777777" w:rsidR="00233563" w:rsidRPr="006241F8" w:rsidRDefault="00233563" w:rsidP="00355D35">
            <w:pPr>
              <w:pStyle w:val="ListParagraph"/>
              <w:numPr>
                <w:ilvl w:val="0"/>
                <w:numId w:val="23"/>
              </w:numPr>
              <w:rPr>
                <w:b w:val="0"/>
                <w:bCs/>
                <w:sz w:val="18"/>
                <w:szCs w:val="18"/>
              </w:rPr>
            </w:pPr>
            <w:r w:rsidRPr="006241F8">
              <w:rPr>
                <w:b w:val="0"/>
                <w:bCs/>
                <w:sz w:val="18"/>
                <w:szCs w:val="18"/>
              </w:rPr>
              <w:t>Link &amp; Effect of Teachers’ Wellbeing in everyday teaching practice</w:t>
            </w:r>
          </w:p>
          <w:p w14:paraId="38EDBB2C" w14:textId="77777777" w:rsidR="00233563" w:rsidRPr="006241F8" w:rsidRDefault="00233563" w:rsidP="00355D35">
            <w:pPr>
              <w:pStyle w:val="TableofFigures"/>
              <w:numPr>
                <w:ilvl w:val="0"/>
                <w:numId w:val="23"/>
              </w:numPr>
              <w:rPr>
                <w:sz w:val="18"/>
                <w:szCs w:val="18"/>
              </w:rPr>
            </w:pPr>
            <w:r w:rsidRPr="006241F8">
              <w:rPr>
                <w:sz w:val="18"/>
                <w:szCs w:val="18"/>
              </w:rPr>
              <w:t xml:space="preserve">Wellbeing &amp; Risk Factors in Practice </w:t>
            </w:r>
          </w:p>
          <w:p w14:paraId="13326193" w14:textId="77777777" w:rsidR="00233563" w:rsidRPr="006241F8" w:rsidRDefault="00233563" w:rsidP="00355D35">
            <w:pPr>
              <w:pStyle w:val="ListParagraph"/>
              <w:numPr>
                <w:ilvl w:val="0"/>
                <w:numId w:val="23"/>
              </w:numPr>
            </w:pPr>
            <w:r w:rsidRPr="006241F8">
              <w:rPr>
                <w:b w:val="0"/>
                <w:bCs/>
                <w:sz w:val="18"/>
                <w:szCs w:val="18"/>
              </w:rPr>
              <w:t>Teacher Presenteeism</w:t>
            </w:r>
          </w:p>
        </w:tc>
      </w:tr>
      <w:tr w:rsidR="00233563" w14:paraId="2C67AB1A" w14:textId="77777777" w:rsidTr="00355D35">
        <w:trPr>
          <w:trHeight w:val="1015"/>
        </w:trPr>
        <w:tc>
          <w:tcPr>
            <w:tcW w:w="2184" w:type="dxa"/>
          </w:tcPr>
          <w:p w14:paraId="450B7C73" w14:textId="77777777" w:rsidR="00233563" w:rsidRDefault="00233563" w:rsidP="00355D35">
            <w:pPr>
              <w:rPr>
                <w:b/>
                <w:bCs/>
                <w:sz w:val="18"/>
                <w:szCs w:val="18"/>
              </w:rPr>
            </w:pPr>
          </w:p>
          <w:p w14:paraId="64B219BF" w14:textId="77777777" w:rsidR="00233563" w:rsidRPr="006241F8" w:rsidRDefault="00233563" w:rsidP="00355D35">
            <w:pPr>
              <w:rPr>
                <w:b/>
                <w:bCs/>
                <w:sz w:val="18"/>
                <w:szCs w:val="18"/>
              </w:rPr>
            </w:pPr>
            <w:r w:rsidRPr="006241F8">
              <w:rPr>
                <w:b/>
                <w:bCs/>
                <w:sz w:val="18"/>
                <w:szCs w:val="18"/>
              </w:rPr>
              <w:t xml:space="preserve">Kidger </w:t>
            </w:r>
            <w:r w:rsidRPr="000E4D8C">
              <w:rPr>
                <w:b/>
                <w:bCs/>
                <w:i/>
                <w:iCs/>
                <w:sz w:val="18"/>
                <w:szCs w:val="18"/>
              </w:rPr>
              <w:t>et al.</w:t>
            </w:r>
            <w:r>
              <w:rPr>
                <w:b/>
                <w:bCs/>
                <w:sz w:val="18"/>
                <w:szCs w:val="18"/>
              </w:rPr>
              <w:t xml:space="preserve"> </w:t>
            </w:r>
            <w:r w:rsidRPr="006241F8">
              <w:rPr>
                <w:b/>
                <w:bCs/>
                <w:sz w:val="18"/>
                <w:szCs w:val="18"/>
              </w:rPr>
              <w:t xml:space="preserve"> (20</w:t>
            </w:r>
            <w:r>
              <w:rPr>
                <w:b/>
                <w:bCs/>
                <w:sz w:val="18"/>
                <w:szCs w:val="18"/>
              </w:rPr>
              <w:t>1</w:t>
            </w:r>
            <w:r w:rsidRPr="006241F8">
              <w:rPr>
                <w:b/>
                <w:bCs/>
                <w:sz w:val="18"/>
                <w:szCs w:val="18"/>
              </w:rPr>
              <w:t>6)</w:t>
            </w:r>
          </w:p>
        </w:tc>
        <w:tc>
          <w:tcPr>
            <w:tcW w:w="5630" w:type="dxa"/>
            <w:shd w:val="clear" w:color="auto" w:fill="auto"/>
          </w:tcPr>
          <w:p w14:paraId="1F92A9A7" w14:textId="77777777" w:rsidR="00233563" w:rsidRPr="006241F8" w:rsidRDefault="00233563" w:rsidP="00355D35">
            <w:pPr>
              <w:pStyle w:val="ListParagraph"/>
              <w:numPr>
                <w:ilvl w:val="0"/>
                <w:numId w:val="22"/>
              </w:numPr>
              <w:spacing w:line="240" w:lineRule="auto"/>
              <w:rPr>
                <w:b w:val="0"/>
                <w:bCs/>
                <w:sz w:val="18"/>
                <w:szCs w:val="18"/>
              </w:rPr>
            </w:pPr>
            <w:r w:rsidRPr="006241F8">
              <w:rPr>
                <w:b w:val="0"/>
                <w:bCs/>
                <w:sz w:val="18"/>
                <w:szCs w:val="18"/>
              </w:rPr>
              <w:t>Teachers’ Wellbeing</w:t>
            </w:r>
          </w:p>
          <w:p w14:paraId="58832968" w14:textId="77777777" w:rsidR="00233563" w:rsidRPr="006241F8" w:rsidRDefault="00233563" w:rsidP="00355D35">
            <w:pPr>
              <w:pStyle w:val="TableofFigures"/>
              <w:numPr>
                <w:ilvl w:val="0"/>
                <w:numId w:val="22"/>
              </w:numPr>
              <w:spacing w:line="240" w:lineRule="auto"/>
              <w:rPr>
                <w:bCs/>
                <w:sz w:val="18"/>
                <w:szCs w:val="18"/>
              </w:rPr>
            </w:pPr>
            <w:r w:rsidRPr="006241F8">
              <w:rPr>
                <w:bCs/>
                <w:sz w:val="18"/>
                <w:szCs w:val="18"/>
              </w:rPr>
              <w:t xml:space="preserve">Wellbeing &amp; Risk Factors in Practice </w:t>
            </w:r>
          </w:p>
          <w:p w14:paraId="3AD86E65" w14:textId="77777777" w:rsidR="00233563" w:rsidRPr="006241F8" w:rsidRDefault="00233563" w:rsidP="00355D35">
            <w:pPr>
              <w:pStyle w:val="ListParagraph"/>
              <w:numPr>
                <w:ilvl w:val="0"/>
                <w:numId w:val="22"/>
              </w:numPr>
              <w:spacing w:line="240" w:lineRule="auto"/>
              <w:rPr>
                <w:b w:val="0"/>
                <w:bCs/>
                <w:sz w:val="18"/>
                <w:szCs w:val="18"/>
              </w:rPr>
            </w:pPr>
            <w:r w:rsidRPr="006241F8">
              <w:rPr>
                <w:b w:val="0"/>
                <w:bCs/>
                <w:sz w:val="18"/>
                <w:szCs w:val="18"/>
              </w:rPr>
              <w:t>Wellbeing &amp; Emotional Distress</w:t>
            </w:r>
          </w:p>
          <w:p w14:paraId="1C0FFCF3" w14:textId="77777777" w:rsidR="00233563" w:rsidRPr="006241F8" w:rsidRDefault="00233563" w:rsidP="00355D35">
            <w:pPr>
              <w:pStyle w:val="ListParagraph"/>
              <w:numPr>
                <w:ilvl w:val="0"/>
                <w:numId w:val="22"/>
              </w:numPr>
              <w:spacing w:line="240" w:lineRule="auto"/>
              <w:rPr>
                <w:bCs/>
                <w:sz w:val="18"/>
                <w:szCs w:val="18"/>
              </w:rPr>
            </w:pPr>
            <w:r w:rsidRPr="006241F8">
              <w:rPr>
                <w:b w:val="0"/>
                <w:bCs/>
                <w:sz w:val="18"/>
                <w:szCs w:val="18"/>
              </w:rPr>
              <w:t>Presenteeism</w:t>
            </w:r>
          </w:p>
        </w:tc>
      </w:tr>
      <w:tr w:rsidR="00233563" w14:paraId="0C6DD1DB" w14:textId="77777777" w:rsidTr="00355D35">
        <w:trPr>
          <w:trHeight w:val="1128"/>
        </w:trPr>
        <w:tc>
          <w:tcPr>
            <w:tcW w:w="2184" w:type="dxa"/>
          </w:tcPr>
          <w:p w14:paraId="201BE076" w14:textId="77777777" w:rsidR="00233563" w:rsidRDefault="00233563" w:rsidP="00355D35">
            <w:pPr>
              <w:rPr>
                <w:b/>
                <w:bCs/>
                <w:sz w:val="18"/>
                <w:szCs w:val="18"/>
              </w:rPr>
            </w:pPr>
          </w:p>
          <w:p w14:paraId="687EC470" w14:textId="77777777" w:rsidR="00233563" w:rsidRPr="006241F8" w:rsidRDefault="00233563" w:rsidP="00355D35">
            <w:pPr>
              <w:rPr>
                <w:b/>
                <w:bCs/>
                <w:sz w:val="18"/>
                <w:szCs w:val="18"/>
              </w:rPr>
            </w:pPr>
            <w:r w:rsidRPr="006241F8">
              <w:rPr>
                <w:b/>
                <w:bCs/>
                <w:sz w:val="18"/>
                <w:szCs w:val="18"/>
              </w:rPr>
              <w:t xml:space="preserve">Long </w:t>
            </w:r>
            <w:r w:rsidRPr="000E4D8C">
              <w:rPr>
                <w:b/>
                <w:bCs/>
                <w:i/>
                <w:iCs/>
                <w:sz w:val="18"/>
                <w:szCs w:val="18"/>
              </w:rPr>
              <w:t>et al.</w:t>
            </w:r>
            <w:r>
              <w:rPr>
                <w:b/>
                <w:bCs/>
                <w:sz w:val="18"/>
                <w:szCs w:val="18"/>
              </w:rPr>
              <w:t xml:space="preserve"> </w:t>
            </w:r>
            <w:r w:rsidRPr="006241F8">
              <w:rPr>
                <w:b/>
                <w:bCs/>
                <w:sz w:val="18"/>
                <w:szCs w:val="18"/>
              </w:rPr>
              <w:t xml:space="preserve"> (2023)</w:t>
            </w:r>
          </w:p>
        </w:tc>
        <w:tc>
          <w:tcPr>
            <w:tcW w:w="5630" w:type="dxa"/>
            <w:shd w:val="clear" w:color="auto" w:fill="auto"/>
          </w:tcPr>
          <w:p w14:paraId="6242F805" w14:textId="77777777" w:rsidR="00233563" w:rsidRPr="006241F8" w:rsidRDefault="00233563" w:rsidP="00355D35">
            <w:pPr>
              <w:pStyle w:val="ListParagraph"/>
              <w:numPr>
                <w:ilvl w:val="0"/>
                <w:numId w:val="24"/>
              </w:numPr>
              <w:rPr>
                <w:b w:val="0"/>
                <w:sz w:val="18"/>
                <w:szCs w:val="18"/>
              </w:rPr>
            </w:pPr>
            <w:r w:rsidRPr="006241F8">
              <w:rPr>
                <w:b w:val="0"/>
                <w:sz w:val="18"/>
                <w:szCs w:val="18"/>
              </w:rPr>
              <w:t>Health &amp; Wellbeing in Schools</w:t>
            </w:r>
          </w:p>
          <w:p w14:paraId="3E31B0E8" w14:textId="77777777" w:rsidR="00233563" w:rsidRPr="006241F8" w:rsidRDefault="00233563" w:rsidP="00355D35">
            <w:pPr>
              <w:pStyle w:val="TableofFigures"/>
              <w:numPr>
                <w:ilvl w:val="0"/>
                <w:numId w:val="24"/>
              </w:numPr>
              <w:rPr>
                <w:sz w:val="18"/>
                <w:szCs w:val="18"/>
              </w:rPr>
            </w:pPr>
            <w:r w:rsidRPr="006241F8">
              <w:rPr>
                <w:sz w:val="18"/>
                <w:szCs w:val="18"/>
              </w:rPr>
              <w:t xml:space="preserve">Wellbeing &amp; Risk Factors in Practice </w:t>
            </w:r>
          </w:p>
          <w:p w14:paraId="135C8D00" w14:textId="77777777" w:rsidR="00233563" w:rsidRPr="006241F8" w:rsidRDefault="00233563" w:rsidP="00355D35">
            <w:pPr>
              <w:pStyle w:val="ListParagraph"/>
              <w:numPr>
                <w:ilvl w:val="0"/>
                <w:numId w:val="24"/>
              </w:numPr>
              <w:rPr>
                <w:b w:val="0"/>
                <w:sz w:val="18"/>
                <w:szCs w:val="18"/>
              </w:rPr>
            </w:pPr>
            <w:r w:rsidRPr="006241F8">
              <w:rPr>
                <w:b w:val="0"/>
                <w:sz w:val="18"/>
                <w:szCs w:val="18"/>
              </w:rPr>
              <w:t>National Education Reforms / Legislation</w:t>
            </w:r>
          </w:p>
          <w:p w14:paraId="6099EEDF" w14:textId="77777777" w:rsidR="00233563" w:rsidRPr="006241F8" w:rsidRDefault="00233563" w:rsidP="00355D35">
            <w:pPr>
              <w:pStyle w:val="ListParagraph"/>
              <w:numPr>
                <w:ilvl w:val="0"/>
                <w:numId w:val="24"/>
              </w:numPr>
              <w:rPr>
                <w:b w:val="0"/>
                <w:sz w:val="18"/>
                <w:szCs w:val="18"/>
              </w:rPr>
            </w:pPr>
            <w:r w:rsidRPr="006241F8">
              <w:rPr>
                <w:b w:val="0"/>
                <w:sz w:val="18"/>
                <w:szCs w:val="18"/>
              </w:rPr>
              <w:t>English Secondary Schools</w:t>
            </w:r>
          </w:p>
        </w:tc>
      </w:tr>
      <w:tr w:rsidR="00233563" w14:paraId="6E7F6BF0" w14:textId="77777777" w:rsidTr="00355D35">
        <w:trPr>
          <w:trHeight w:val="1128"/>
        </w:trPr>
        <w:tc>
          <w:tcPr>
            <w:tcW w:w="2184" w:type="dxa"/>
          </w:tcPr>
          <w:p w14:paraId="6C188729" w14:textId="77777777" w:rsidR="00233563" w:rsidRDefault="00233563" w:rsidP="00355D35">
            <w:pPr>
              <w:rPr>
                <w:b/>
                <w:bCs/>
                <w:sz w:val="18"/>
                <w:szCs w:val="18"/>
              </w:rPr>
            </w:pPr>
          </w:p>
          <w:p w14:paraId="0406307A" w14:textId="77777777" w:rsidR="00233563" w:rsidRPr="006241F8" w:rsidRDefault="00233563" w:rsidP="00355D35">
            <w:pPr>
              <w:rPr>
                <w:b/>
                <w:bCs/>
                <w:sz w:val="18"/>
                <w:szCs w:val="18"/>
              </w:rPr>
            </w:pPr>
            <w:r w:rsidRPr="006241F8">
              <w:rPr>
                <w:b/>
                <w:bCs/>
                <w:sz w:val="18"/>
                <w:szCs w:val="18"/>
              </w:rPr>
              <w:t xml:space="preserve">Thomas </w:t>
            </w:r>
            <w:r>
              <w:rPr>
                <w:b/>
                <w:bCs/>
                <w:sz w:val="18"/>
                <w:szCs w:val="18"/>
              </w:rPr>
              <w:t xml:space="preserve">et al. </w:t>
            </w:r>
            <w:r w:rsidRPr="006241F8">
              <w:rPr>
                <w:b/>
                <w:bCs/>
                <w:sz w:val="18"/>
                <w:szCs w:val="18"/>
              </w:rPr>
              <w:t xml:space="preserve"> (2023)</w:t>
            </w:r>
          </w:p>
        </w:tc>
        <w:tc>
          <w:tcPr>
            <w:tcW w:w="5630" w:type="dxa"/>
            <w:shd w:val="clear" w:color="auto" w:fill="auto"/>
          </w:tcPr>
          <w:p w14:paraId="7C7E601B" w14:textId="77777777" w:rsidR="00233563" w:rsidRPr="006241F8" w:rsidRDefault="00233563" w:rsidP="00355D35">
            <w:pPr>
              <w:pStyle w:val="ListParagraph"/>
              <w:numPr>
                <w:ilvl w:val="0"/>
                <w:numId w:val="25"/>
              </w:numPr>
              <w:rPr>
                <w:b w:val="0"/>
                <w:sz w:val="18"/>
                <w:szCs w:val="18"/>
              </w:rPr>
            </w:pPr>
            <w:r w:rsidRPr="006241F8">
              <w:rPr>
                <w:b w:val="0"/>
                <w:sz w:val="18"/>
                <w:szCs w:val="18"/>
              </w:rPr>
              <w:t>Early Implementation of Curriculum for Wales (CfW) / Legislation</w:t>
            </w:r>
          </w:p>
          <w:p w14:paraId="1739D6F5" w14:textId="77777777" w:rsidR="00233563" w:rsidRPr="006241F8" w:rsidRDefault="00233563" w:rsidP="00355D35">
            <w:pPr>
              <w:pStyle w:val="ListParagraph"/>
              <w:numPr>
                <w:ilvl w:val="0"/>
                <w:numId w:val="25"/>
              </w:numPr>
              <w:rPr>
                <w:b w:val="0"/>
                <w:sz w:val="18"/>
                <w:szCs w:val="18"/>
              </w:rPr>
            </w:pPr>
            <w:r w:rsidRPr="006241F8">
              <w:rPr>
                <w:b w:val="0"/>
                <w:sz w:val="18"/>
                <w:szCs w:val="18"/>
              </w:rPr>
              <w:t>Greater Focus on Wellbeing in Education Practice</w:t>
            </w:r>
          </w:p>
          <w:p w14:paraId="20F84541" w14:textId="77777777" w:rsidR="00233563" w:rsidRPr="006241F8" w:rsidRDefault="00233563" w:rsidP="00355D35">
            <w:pPr>
              <w:pStyle w:val="ListParagraph"/>
              <w:numPr>
                <w:ilvl w:val="0"/>
                <w:numId w:val="25"/>
              </w:numPr>
              <w:rPr>
                <w:b w:val="0"/>
                <w:sz w:val="18"/>
                <w:szCs w:val="18"/>
              </w:rPr>
            </w:pPr>
            <w:r w:rsidRPr="006241F8">
              <w:rPr>
                <w:b w:val="0"/>
                <w:sz w:val="18"/>
                <w:szCs w:val="18"/>
              </w:rPr>
              <w:t>Importance of Wellbeing in Practice</w:t>
            </w:r>
          </w:p>
          <w:p w14:paraId="6F8596B1" w14:textId="77777777" w:rsidR="00233563" w:rsidRPr="006241F8" w:rsidRDefault="00233563" w:rsidP="00355D35">
            <w:pPr>
              <w:pStyle w:val="ListParagraph"/>
              <w:numPr>
                <w:ilvl w:val="0"/>
                <w:numId w:val="25"/>
              </w:numPr>
              <w:rPr>
                <w:b w:val="0"/>
                <w:sz w:val="18"/>
                <w:szCs w:val="18"/>
              </w:rPr>
            </w:pPr>
            <w:r w:rsidRPr="006241F8">
              <w:rPr>
                <w:b w:val="0"/>
                <w:sz w:val="18"/>
                <w:szCs w:val="18"/>
              </w:rPr>
              <w:t>Health &amp; Wellbeing</w:t>
            </w:r>
          </w:p>
          <w:p w14:paraId="72F2FA76" w14:textId="77777777" w:rsidR="00233563" w:rsidRPr="006241F8" w:rsidRDefault="00233563" w:rsidP="00355D35">
            <w:pPr>
              <w:pStyle w:val="ListParagraph"/>
              <w:numPr>
                <w:ilvl w:val="0"/>
                <w:numId w:val="25"/>
              </w:numPr>
              <w:rPr>
                <w:bCs/>
                <w:sz w:val="18"/>
                <w:szCs w:val="18"/>
              </w:rPr>
            </w:pPr>
            <w:r w:rsidRPr="006241F8">
              <w:rPr>
                <w:b w:val="0"/>
                <w:sz w:val="18"/>
                <w:szCs w:val="18"/>
              </w:rPr>
              <w:t>Risk Factors to Behavioural Changes in Practice</w:t>
            </w:r>
          </w:p>
        </w:tc>
      </w:tr>
    </w:tbl>
    <w:p w14:paraId="548B56D7" w14:textId="77777777" w:rsidR="00233563" w:rsidRDefault="00233563" w:rsidP="00604829">
      <w:pPr>
        <w:spacing w:after="0" w:line="240" w:lineRule="auto"/>
        <w:textAlignment w:val="baseline"/>
        <w:rPr>
          <w:rFonts w:ascii="Calibri" w:eastAsia="Times New Roman" w:hAnsi="Calibri" w:cs="Calibri"/>
          <w:color w:val="000000"/>
          <w:kern w:val="0"/>
          <w:sz w:val="22"/>
          <w:lang w:eastAsia="en-GB"/>
          <w14:ligatures w14:val="none"/>
        </w:rPr>
      </w:pPr>
    </w:p>
    <w:p w14:paraId="0CB80BA2" w14:textId="77777777" w:rsidR="00784A84" w:rsidRDefault="00784A84" w:rsidP="00604829">
      <w:pPr>
        <w:spacing w:after="0" w:line="240" w:lineRule="auto"/>
        <w:textAlignment w:val="baseline"/>
        <w:rPr>
          <w:rFonts w:ascii="Calibri" w:eastAsia="Times New Roman" w:hAnsi="Calibri" w:cs="Calibri"/>
          <w:color w:val="000000"/>
          <w:kern w:val="0"/>
          <w:sz w:val="22"/>
          <w:lang w:eastAsia="en-GB"/>
          <w14:ligatures w14:val="none"/>
        </w:rPr>
      </w:pPr>
    </w:p>
    <w:p w14:paraId="04B16F4C" w14:textId="77777777" w:rsidR="00784A84" w:rsidRDefault="00784A84" w:rsidP="00604829">
      <w:pPr>
        <w:spacing w:after="0" w:line="240" w:lineRule="auto"/>
        <w:textAlignment w:val="baseline"/>
        <w:rPr>
          <w:rFonts w:ascii="Calibri" w:eastAsia="Times New Roman" w:hAnsi="Calibri" w:cs="Calibri"/>
          <w:color w:val="000000"/>
          <w:kern w:val="0"/>
          <w:sz w:val="22"/>
          <w:lang w:eastAsia="en-GB"/>
          <w14:ligatures w14:val="none"/>
        </w:rPr>
      </w:pPr>
    </w:p>
    <w:p w14:paraId="05A5DDDB" w14:textId="77777777" w:rsidR="00784A84" w:rsidRDefault="00784A84" w:rsidP="00604829">
      <w:pPr>
        <w:spacing w:after="0" w:line="240" w:lineRule="auto"/>
        <w:textAlignment w:val="baseline"/>
        <w:rPr>
          <w:rFonts w:ascii="Calibri" w:eastAsia="Times New Roman" w:hAnsi="Calibri" w:cs="Calibri"/>
          <w:color w:val="000000"/>
          <w:kern w:val="0"/>
          <w:sz w:val="22"/>
          <w:lang w:eastAsia="en-GB"/>
          <w14:ligatures w14:val="none"/>
        </w:rPr>
      </w:pPr>
    </w:p>
    <w:p w14:paraId="232395B6" w14:textId="77777777" w:rsidR="009E4866" w:rsidRDefault="009E4866" w:rsidP="00604829">
      <w:pPr>
        <w:spacing w:after="0" w:line="240" w:lineRule="auto"/>
        <w:textAlignment w:val="baseline"/>
        <w:rPr>
          <w:rFonts w:ascii="Calibri" w:eastAsia="Times New Roman" w:hAnsi="Calibri" w:cs="Calibri"/>
          <w:color w:val="000000"/>
          <w:kern w:val="0"/>
          <w:sz w:val="22"/>
          <w:lang w:eastAsia="en-GB"/>
          <w14:ligatures w14:val="none"/>
        </w:rPr>
      </w:pPr>
    </w:p>
    <w:p w14:paraId="7383C8DC" w14:textId="77777777" w:rsidR="009E4866" w:rsidRDefault="009E4866" w:rsidP="00604829">
      <w:pPr>
        <w:spacing w:after="0" w:line="240" w:lineRule="auto"/>
        <w:textAlignment w:val="baseline"/>
        <w:rPr>
          <w:rFonts w:ascii="Calibri" w:eastAsia="Times New Roman" w:hAnsi="Calibri" w:cs="Calibri"/>
          <w:color w:val="000000"/>
          <w:kern w:val="0"/>
          <w:sz w:val="22"/>
          <w:lang w:eastAsia="en-GB"/>
          <w14:ligatures w14:val="none"/>
        </w:rPr>
      </w:pPr>
    </w:p>
    <w:p w14:paraId="0581E0DF" w14:textId="77777777" w:rsidR="00784A84" w:rsidRDefault="00784A84" w:rsidP="00604829">
      <w:pPr>
        <w:spacing w:after="0" w:line="240" w:lineRule="auto"/>
        <w:textAlignment w:val="baseline"/>
        <w:rPr>
          <w:rFonts w:ascii="Calibri" w:eastAsia="Times New Roman" w:hAnsi="Calibri" w:cs="Calibri"/>
          <w:color w:val="000000"/>
          <w:kern w:val="0"/>
          <w:sz w:val="22"/>
          <w:lang w:eastAsia="en-GB"/>
          <w14:ligatures w14:val="none"/>
        </w:rPr>
      </w:pPr>
    </w:p>
    <w:p w14:paraId="1AC5820C" w14:textId="77777777" w:rsidR="00DF16FE" w:rsidRDefault="00DF16FE" w:rsidP="00604829">
      <w:pPr>
        <w:spacing w:after="0" w:line="240" w:lineRule="auto"/>
        <w:textAlignment w:val="baseline"/>
        <w:rPr>
          <w:rFonts w:ascii="Calibri" w:eastAsia="Times New Roman" w:hAnsi="Calibri" w:cs="Calibri"/>
          <w:color w:val="000000"/>
          <w:kern w:val="0"/>
          <w:sz w:val="22"/>
          <w:lang w:eastAsia="en-GB"/>
          <w14:ligatures w14:val="none"/>
        </w:rPr>
      </w:pPr>
    </w:p>
    <w:p w14:paraId="6C3822D0" w14:textId="77777777" w:rsidR="00DF16FE" w:rsidRDefault="00DF16FE" w:rsidP="00604829">
      <w:pPr>
        <w:spacing w:after="0" w:line="240" w:lineRule="auto"/>
        <w:textAlignment w:val="baseline"/>
        <w:rPr>
          <w:rFonts w:ascii="Calibri" w:eastAsia="Times New Roman" w:hAnsi="Calibri" w:cs="Calibri"/>
          <w:color w:val="000000"/>
          <w:kern w:val="0"/>
          <w:sz w:val="22"/>
          <w:lang w:eastAsia="en-GB"/>
          <w14:ligatures w14:val="none"/>
        </w:rPr>
      </w:pPr>
    </w:p>
    <w:p w14:paraId="500C5EA4" w14:textId="77777777" w:rsidR="00DF16FE" w:rsidRDefault="00DF16FE" w:rsidP="00604829">
      <w:pPr>
        <w:spacing w:after="0" w:line="240" w:lineRule="auto"/>
        <w:textAlignment w:val="baseline"/>
        <w:rPr>
          <w:rFonts w:ascii="Calibri" w:eastAsia="Times New Roman" w:hAnsi="Calibri" w:cs="Calibri"/>
          <w:color w:val="000000"/>
          <w:kern w:val="0"/>
          <w:sz w:val="22"/>
          <w:lang w:eastAsia="en-GB"/>
          <w14:ligatures w14:val="none"/>
        </w:rPr>
      </w:pPr>
    </w:p>
    <w:p w14:paraId="5A0F06FA" w14:textId="5041268B" w:rsidR="00CC61B2" w:rsidRPr="00CC61B2" w:rsidRDefault="002009BB" w:rsidP="002009BB">
      <w:pPr>
        <w:pStyle w:val="Heading2"/>
        <w:tabs>
          <w:tab w:val="left" w:pos="1728"/>
        </w:tabs>
        <w:rPr>
          <w:lang w:eastAsia="en-GB"/>
        </w:rPr>
      </w:pPr>
      <w:r>
        <w:rPr>
          <w:lang w:eastAsia="en-GB"/>
        </w:rPr>
        <w:tab/>
      </w:r>
    </w:p>
    <w:p w14:paraId="0F8A9FDD" w14:textId="3EEDAE00" w:rsidR="002F555C" w:rsidRPr="00486CE4" w:rsidRDefault="002F555C" w:rsidP="00486CE4">
      <w:pPr>
        <w:spacing w:after="0" w:line="240" w:lineRule="auto"/>
        <w:textAlignment w:val="baseline"/>
        <w:rPr>
          <w:rFonts w:ascii="Segoe UI" w:eastAsia="Times New Roman" w:hAnsi="Segoe UI" w:cs="Segoe UI"/>
          <w:color w:val="auto"/>
          <w:kern w:val="0"/>
          <w:sz w:val="18"/>
          <w:szCs w:val="18"/>
          <w:lang w:eastAsia="en-GB"/>
          <w14:ligatures w14:val="none"/>
        </w:rPr>
      </w:pPr>
    </w:p>
    <w:sectPr w:rsidR="002F555C" w:rsidRPr="00486CE4" w:rsidSect="00D3555A">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170" w:footer="510"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9CB73E" w14:textId="77777777" w:rsidR="00D3555A" w:rsidRDefault="00D3555A" w:rsidP="00604829">
      <w:pPr>
        <w:spacing w:after="0" w:line="240" w:lineRule="auto"/>
      </w:pPr>
      <w:r>
        <w:separator/>
      </w:r>
    </w:p>
  </w:endnote>
  <w:endnote w:type="continuationSeparator" w:id="0">
    <w:p w14:paraId="0DB7CA01" w14:textId="77777777" w:rsidR="00D3555A" w:rsidRDefault="00D3555A" w:rsidP="006048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7D1A2" w14:textId="77777777" w:rsidR="00294640" w:rsidRDefault="002946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0954780"/>
      <w:docPartObj>
        <w:docPartGallery w:val="Page Numbers (Bottom of Page)"/>
        <w:docPartUnique/>
      </w:docPartObj>
    </w:sdtPr>
    <w:sdtEndPr>
      <w:rPr>
        <w:noProof/>
      </w:rPr>
    </w:sdtEndPr>
    <w:sdtContent>
      <w:p w14:paraId="065ECF0D" w14:textId="00DF3D2A" w:rsidR="00951CF2" w:rsidRDefault="00951C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51E502" w14:textId="77777777" w:rsidR="00951CF2" w:rsidRDefault="00951CF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AA39D" w14:textId="77777777" w:rsidR="00294640" w:rsidRDefault="002946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E4FB94" w14:textId="77777777" w:rsidR="00D3555A" w:rsidRDefault="00D3555A" w:rsidP="00604829">
      <w:pPr>
        <w:spacing w:after="0" w:line="240" w:lineRule="auto"/>
      </w:pPr>
      <w:r>
        <w:separator/>
      </w:r>
    </w:p>
  </w:footnote>
  <w:footnote w:type="continuationSeparator" w:id="0">
    <w:p w14:paraId="6DB59B61" w14:textId="77777777" w:rsidR="00D3555A" w:rsidRDefault="00D3555A" w:rsidP="006048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737D9C" w14:textId="77777777" w:rsidR="00294640" w:rsidRDefault="002946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A47577" w14:textId="430A4FB3" w:rsidR="00604829" w:rsidRPr="00CD0305" w:rsidRDefault="00604829">
    <w:pPr>
      <w:pStyle w:val="Header"/>
      <w:rPr>
        <w:sz w:val="22"/>
      </w:rPr>
    </w:pPr>
    <w:r w:rsidRPr="00CD0305">
      <w:rPr>
        <w:rFonts w:cstheme="minorHAnsi"/>
        <w:b/>
        <w:bCs/>
        <w:sz w:val="22"/>
      </w:rPr>
      <w:t>Student ID: 165 10 25                                                                              ECDE7016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27E99A" w14:textId="77777777" w:rsidR="00294640" w:rsidRDefault="002946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C3DC5"/>
    <w:multiLevelType w:val="hybridMultilevel"/>
    <w:tmpl w:val="797CED86"/>
    <w:lvl w:ilvl="0" w:tplc="D4984D98">
      <w:start w:val="1"/>
      <w:numFmt w:val="bullet"/>
      <w:lvlText w:val=""/>
      <w:lvlJc w:val="left"/>
      <w:pPr>
        <w:ind w:left="360" w:hanging="360"/>
      </w:pPr>
      <w:rPr>
        <w:rFonts w:ascii="Symbol" w:hAnsi="Symbol" w:hint="default"/>
        <w:sz w:val="18"/>
        <w:szCs w:val="18"/>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BD2D22"/>
    <w:multiLevelType w:val="hybridMultilevel"/>
    <w:tmpl w:val="5B707054"/>
    <w:lvl w:ilvl="0" w:tplc="D376DCEC">
      <w:start w:val="1"/>
      <w:numFmt w:val="bullet"/>
      <w:lvlText w:val="•"/>
      <w:lvlJc w:val="left"/>
      <w:pPr>
        <w:tabs>
          <w:tab w:val="num" w:pos="720"/>
        </w:tabs>
        <w:ind w:left="720" w:hanging="360"/>
      </w:pPr>
      <w:rPr>
        <w:rFonts w:ascii="Calibri" w:hAnsi="Calibri" w:hint="default"/>
      </w:rPr>
    </w:lvl>
    <w:lvl w:ilvl="1" w:tplc="D65ABFAA" w:tentative="1">
      <w:start w:val="1"/>
      <w:numFmt w:val="bullet"/>
      <w:lvlText w:val="•"/>
      <w:lvlJc w:val="left"/>
      <w:pPr>
        <w:tabs>
          <w:tab w:val="num" w:pos="1440"/>
        </w:tabs>
        <w:ind w:left="1440" w:hanging="360"/>
      </w:pPr>
      <w:rPr>
        <w:rFonts w:ascii="Calibri" w:hAnsi="Calibri" w:hint="default"/>
      </w:rPr>
    </w:lvl>
    <w:lvl w:ilvl="2" w:tplc="7F8CA052" w:tentative="1">
      <w:start w:val="1"/>
      <w:numFmt w:val="bullet"/>
      <w:lvlText w:val="•"/>
      <w:lvlJc w:val="left"/>
      <w:pPr>
        <w:tabs>
          <w:tab w:val="num" w:pos="2160"/>
        </w:tabs>
        <w:ind w:left="2160" w:hanging="360"/>
      </w:pPr>
      <w:rPr>
        <w:rFonts w:ascii="Calibri" w:hAnsi="Calibri" w:hint="default"/>
      </w:rPr>
    </w:lvl>
    <w:lvl w:ilvl="3" w:tplc="F42275FA" w:tentative="1">
      <w:start w:val="1"/>
      <w:numFmt w:val="bullet"/>
      <w:lvlText w:val="•"/>
      <w:lvlJc w:val="left"/>
      <w:pPr>
        <w:tabs>
          <w:tab w:val="num" w:pos="2880"/>
        </w:tabs>
        <w:ind w:left="2880" w:hanging="360"/>
      </w:pPr>
      <w:rPr>
        <w:rFonts w:ascii="Calibri" w:hAnsi="Calibri" w:hint="default"/>
      </w:rPr>
    </w:lvl>
    <w:lvl w:ilvl="4" w:tplc="8D8E0006" w:tentative="1">
      <w:start w:val="1"/>
      <w:numFmt w:val="bullet"/>
      <w:lvlText w:val="•"/>
      <w:lvlJc w:val="left"/>
      <w:pPr>
        <w:tabs>
          <w:tab w:val="num" w:pos="3600"/>
        </w:tabs>
        <w:ind w:left="3600" w:hanging="360"/>
      </w:pPr>
      <w:rPr>
        <w:rFonts w:ascii="Calibri" w:hAnsi="Calibri" w:hint="default"/>
      </w:rPr>
    </w:lvl>
    <w:lvl w:ilvl="5" w:tplc="46D011DE" w:tentative="1">
      <w:start w:val="1"/>
      <w:numFmt w:val="bullet"/>
      <w:lvlText w:val="•"/>
      <w:lvlJc w:val="left"/>
      <w:pPr>
        <w:tabs>
          <w:tab w:val="num" w:pos="4320"/>
        </w:tabs>
        <w:ind w:left="4320" w:hanging="360"/>
      </w:pPr>
      <w:rPr>
        <w:rFonts w:ascii="Calibri" w:hAnsi="Calibri" w:hint="default"/>
      </w:rPr>
    </w:lvl>
    <w:lvl w:ilvl="6" w:tplc="F8AEDEE2" w:tentative="1">
      <w:start w:val="1"/>
      <w:numFmt w:val="bullet"/>
      <w:lvlText w:val="•"/>
      <w:lvlJc w:val="left"/>
      <w:pPr>
        <w:tabs>
          <w:tab w:val="num" w:pos="5040"/>
        </w:tabs>
        <w:ind w:left="5040" w:hanging="360"/>
      </w:pPr>
      <w:rPr>
        <w:rFonts w:ascii="Calibri" w:hAnsi="Calibri" w:hint="default"/>
      </w:rPr>
    </w:lvl>
    <w:lvl w:ilvl="7" w:tplc="38048186" w:tentative="1">
      <w:start w:val="1"/>
      <w:numFmt w:val="bullet"/>
      <w:lvlText w:val="•"/>
      <w:lvlJc w:val="left"/>
      <w:pPr>
        <w:tabs>
          <w:tab w:val="num" w:pos="5760"/>
        </w:tabs>
        <w:ind w:left="5760" w:hanging="360"/>
      </w:pPr>
      <w:rPr>
        <w:rFonts w:ascii="Calibri" w:hAnsi="Calibri" w:hint="default"/>
      </w:rPr>
    </w:lvl>
    <w:lvl w:ilvl="8" w:tplc="80D2586A" w:tentative="1">
      <w:start w:val="1"/>
      <w:numFmt w:val="bullet"/>
      <w:lvlText w:val="•"/>
      <w:lvlJc w:val="left"/>
      <w:pPr>
        <w:tabs>
          <w:tab w:val="num" w:pos="6480"/>
        </w:tabs>
        <w:ind w:left="6480" w:hanging="360"/>
      </w:pPr>
      <w:rPr>
        <w:rFonts w:ascii="Calibri" w:hAnsi="Calibri" w:hint="default"/>
      </w:rPr>
    </w:lvl>
  </w:abstractNum>
  <w:abstractNum w:abstractNumId="2" w15:restartNumberingAfterBreak="0">
    <w:nsid w:val="0FF442CE"/>
    <w:multiLevelType w:val="hybridMultilevel"/>
    <w:tmpl w:val="3F12EDF4"/>
    <w:lvl w:ilvl="0" w:tplc="D4984D98">
      <w:start w:val="1"/>
      <w:numFmt w:val="bullet"/>
      <w:lvlText w:val=""/>
      <w:lvlJc w:val="left"/>
      <w:pPr>
        <w:ind w:left="360" w:hanging="360"/>
      </w:pPr>
      <w:rPr>
        <w:rFonts w:ascii="Symbol" w:hAnsi="Symbol" w:hint="default"/>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D72017"/>
    <w:multiLevelType w:val="hybridMultilevel"/>
    <w:tmpl w:val="B72ED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4A2E4F"/>
    <w:multiLevelType w:val="hybridMultilevel"/>
    <w:tmpl w:val="ABF8BB26"/>
    <w:lvl w:ilvl="0" w:tplc="08090001">
      <w:start w:val="1"/>
      <w:numFmt w:val="bullet"/>
      <w:lvlText w:val=""/>
      <w:lvlJc w:val="left"/>
      <w:pPr>
        <w:ind w:left="1488" w:hanging="360"/>
      </w:pPr>
      <w:rPr>
        <w:rFonts w:ascii="Symbol" w:hAnsi="Symbol"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abstractNum w:abstractNumId="5" w15:restartNumberingAfterBreak="0">
    <w:nsid w:val="221538B0"/>
    <w:multiLevelType w:val="hybridMultilevel"/>
    <w:tmpl w:val="F5E63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007A49"/>
    <w:multiLevelType w:val="multilevel"/>
    <w:tmpl w:val="2D20B4A0"/>
    <w:lvl w:ilvl="0">
      <w:start w:val="1"/>
      <w:numFmt w:val="decimal"/>
      <w:lvlText w:val="%1"/>
      <w:lvlJc w:val="left"/>
      <w:pPr>
        <w:ind w:left="360" w:hanging="360"/>
      </w:pPr>
      <w:rPr>
        <w:rFonts w:hint="default"/>
      </w:rPr>
    </w:lvl>
    <w:lvl w:ilvl="1">
      <w:start w:val="4"/>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abstractNum w:abstractNumId="7" w15:restartNumberingAfterBreak="0">
    <w:nsid w:val="27B92D99"/>
    <w:multiLevelType w:val="hybridMultilevel"/>
    <w:tmpl w:val="0C323F6E"/>
    <w:lvl w:ilvl="0" w:tplc="C5D06A24">
      <w:start w:val="1"/>
      <w:numFmt w:val="bullet"/>
      <w:lvlText w:val="•"/>
      <w:lvlJc w:val="left"/>
      <w:pPr>
        <w:tabs>
          <w:tab w:val="num" w:pos="720"/>
        </w:tabs>
        <w:ind w:left="720" w:hanging="360"/>
      </w:pPr>
      <w:rPr>
        <w:rFonts w:ascii="Calibri" w:hAnsi="Calibri" w:hint="default"/>
      </w:rPr>
    </w:lvl>
    <w:lvl w:ilvl="1" w:tplc="53FC3C28" w:tentative="1">
      <w:start w:val="1"/>
      <w:numFmt w:val="bullet"/>
      <w:lvlText w:val="•"/>
      <w:lvlJc w:val="left"/>
      <w:pPr>
        <w:tabs>
          <w:tab w:val="num" w:pos="1440"/>
        </w:tabs>
        <w:ind w:left="1440" w:hanging="360"/>
      </w:pPr>
      <w:rPr>
        <w:rFonts w:ascii="Calibri" w:hAnsi="Calibri" w:hint="default"/>
      </w:rPr>
    </w:lvl>
    <w:lvl w:ilvl="2" w:tplc="44AAC20E" w:tentative="1">
      <w:start w:val="1"/>
      <w:numFmt w:val="bullet"/>
      <w:lvlText w:val="•"/>
      <w:lvlJc w:val="left"/>
      <w:pPr>
        <w:tabs>
          <w:tab w:val="num" w:pos="2160"/>
        </w:tabs>
        <w:ind w:left="2160" w:hanging="360"/>
      </w:pPr>
      <w:rPr>
        <w:rFonts w:ascii="Calibri" w:hAnsi="Calibri" w:hint="default"/>
      </w:rPr>
    </w:lvl>
    <w:lvl w:ilvl="3" w:tplc="17F20628" w:tentative="1">
      <w:start w:val="1"/>
      <w:numFmt w:val="bullet"/>
      <w:lvlText w:val="•"/>
      <w:lvlJc w:val="left"/>
      <w:pPr>
        <w:tabs>
          <w:tab w:val="num" w:pos="2880"/>
        </w:tabs>
        <w:ind w:left="2880" w:hanging="360"/>
      </w:pPr>
      <w:rPr>
        <w:rFonts w:ascii="Calibri" w:hAnsi="Calibri" w:hint="default"/>
      </w:rPr>
    </w:lvl>
    <w:lvl w:ilvl="4" w:tplc="AF3C271A" w:tentative="1">
      <w:start w:val="1"/>
      <w:numFmt w:val="bullet"/>
      <w:lvlText w:val="•"/>
      <w:lvlJc w:val="left"/>
      <w:pPr>
        <w:tabs>
          <w:tab w:val="num" w:pos="3600"/>
        </w:tabs>
        <w:ind w:left="3600" w:hanging="360"/>
      </w:pPr>
      <w:rPr>
        <w:rFonts w:ascii="Calibri" w:hAnsi="Calibri" w:hint="default"/>
      </w:rPr>
    </w:lvl>
    <w:lvl w:ilvl="5" w:tplc="9836FF40" w:tentative="1">
      <w:start w:val="1"/>
      <w:numFmt w:val="bullet"/>
      <w:lvlText w:val="•"/>
      <w:lvlJc w:val="left"/>
      <w:pPr>
        <w:tabs>
          <w:tab w:val="num" w:pos="4320"/>
        </w:tabs>
        <w:ind w:left="4320" w:hanging="360"/>
      </w:pPr>
      <w:rPr>
        <w:rFonts w:ascii="Calibri" w:hAnsi="Calibri" w:hint="default"/>
      </w:rPr>
    </w:lvl>
    <w:lvl w:ilvl="6" w:tplc="DDA8FE46" w:tentative="1">
      <w:start w:val="1"/>
      <w:numFmt w:val="bullet"/>
      <w:lvlText w:val="•"/>
      <w:lvlJc w:val="left"/>
      <w:pPr>
        <w:tabs>
          <w:tab w:val="num" w:pos="5040"/>
        </w:tabs>
        <w:ind w:left="5040" w:hanging="360"/>
      </w:pPr>
      <w:rPr>
        <w:rFonts w:ascii="Calibri" w:hAnsi="Calibri" w:hint="default"/>
      </w:rPr>
    </w:lvl>
    <w:lvl w:ilvl="7" w:tplc="6BD8BAAC" w:tentative="1">
      <w:start w:val="1"/>
      <w:numFmt w:val="bullet"/>
      <w:lvlText w:val="•"/>
      <w:lvlJc w:val="left"/>
      <w:pPr>
        <w:tabs>
          <w:tab w:val="num" w:pos="5760"/>
        </w:tabs>
        <w:ind w:left="5760" w:hanging="360"/>
      </w:pPr>
      <w:rPr>
        <w:rFonts w:ascii="Calibri" w:hAnsi="Calibri" w:hint="default"/>
      </w:rPr>
    </w:lvl>
    <w:lvl w:ilvl="8" w:tplc="C82245D8" w:tentative="1">
      <w:start w:val="1"/>
      <w:numFmt w:val="bullet"/>
      <w:lvlText w:val="•"/>
      <w:lvlJc w:val="left"/>
      <w:pPr>
        <w:tabs>
          <w:tab w:val="num" w:pos="6480"/>
        </w:tabs>
        <w:ind w:left="6480" w:hanging="360"/>
      </w:pPr>
      <w:rPr>
        <w:rFonts w:ascii="Calibri" w:hAnsi="Calibri" w:hint="default"/>
      </w:rPr>
    </w:lvl>
  </w:abstractNum>
  <w:abstractNum w:abstractNumId="8" w15:restartNumberingAfterBreak="0">
    <w:nsid w:val="28365066"/>
    <w:multiLevelType w:val="hybridMultilevel"/>
    <w:tmpl w:val="3AA42BF8"/>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9" w15:restartNumberingAfterBreak="0">
    <w:nsid w:val="29142C1F"/>
    <w:multiLevelType w:val="hybridMultilevel"/>
    <w:tmpl w:val="D7789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811BED"/>
    <w:multiLevelType w:val="hybridMultilevel"/>
    <w:tmpl w:val="0BF65BE6"/>
    <w:lvl w:ilvl="0" w:tplc="DC60031E">
      <w:start w:val="1"/>
      <w:numFmt w:val="bullet"/>
      <w:lvlText w:val="•"/>
      <w:lvlJc w:val="left"/>
      <w:pPr>
        <w:tabs>
          <w:tab w:val="num" w:pos="720"/>
        </w:tabs>
        <w:ind w:left="720" w:hanging="360"/>
      </w:pPr>
      <w:rPr>
        <w:rFonts w:ascii="Calibri" w:hAnsi="Calibri" w:hint="default"/>
      </w:rPr>
    </w:lvl>
    <w:lvl w:ilvl="1" w:tplc="04546AE0" w:tentative="1">
      <w:start w:val="1"/>
      <w:numFmt w:val="bullet"/>
      <w:lvlText w:val="•"/>
      <w:lvlJc w:val="left"/>
      <w:pPr>
        <w:tabs>
          <w:tab w:val="num" w:pos="1440"/>
        </w:tabs>
        <w:ind w:left="1440" w:hanging="360"/>
      </w:pPr>
      <w:rPr>
        <w:rFonts w:ascii="Calibri" w:hAnsi="Calibri" w:hint="default"/>
      </w:rPr>
    </w:lvl>
    <w:lvl w:ilvl="2" w:tplc="A84AB434" w:tentative="1">
      <w:start w:val="1"/>
      <w:numFmt w:val="bullet"/>
      <w:lvlText w:val="•"/>
      <w:lvlJc w:val="left"/>
      <w:pPr>
        <w:tabs>
          <w:tab w:val="num" w:pos="2160"/>
        </w:tabs>
        <w:ind w:left="2160" w:hanging="360"/>
      </w:pPr>
      <w:rPr>
        <w:rFonts w:ascii="Calibri" w:hAnsi="Calibri" w:hint="default"/>
      </w:rPr>
    </w:lvl>
    <w:lvl w:ilvl="3" w:tplc="9FA29550" w:tentative="1">
      <w:start w:val="1"/>
      <w:numFmt w:val="bullet"/>
      <w:lvlText w:val="•"/>
      <w:lvlJc w:val="left"/>
      <w:pPr>
        <w:tabs>
          <w:tab w:val="num" w:pos="2880"/>
        </w:tabs>
        <w:ind w:left="2880" w:hanging="360"/>
      </w:pPr>
      <w:rPr>
        <w:rFonts w:ascii="Calibri" w:hAnsi="Calibri" w:hint="default"/>
      </w:rPr>
    </w:lvl>
    <w:lvl w:ilvl="4" w:tplc="B3CE7ACA" w:tentative="1">
      <w:start w:val="1"/>
      <w:numFmt w:val="bullet"/>
      <w:lvlText w:val="•"/>
      <w:lvlJc w:val="left"/>
      <w:pPr>
        <w:tabs>
          <w:tab w:val="num" w:pos="3600"/>
        </w:tabs>
        <w:ind w:left="3600" w:hanging="360"/>
      </w:pPr>
      <w:rPr>
        <w:rFonts w:ascii="Calibri" w:hAnsi="Calibri" w:hint="default"/>
      </w:rPr>
    </w:lvl>
    <w:lvl w:ilvl="5" w:tplc="3E36FB70" w:tentative="1">
      <w:start w:val="1"/>
      <w:numFmt w:val="bullet"/>
      <w:lvlText w:val="•"/>
      <w:lvlJc w:val="left"/>
      <w:pPr>
        <w:tabs>
          <w:tab w:val="num" w:pos="4320"/>
        </w:tabs>
        <w:ind w:left="4320" w:hanging="360"/>
      </w:pPr>
      <w:rPr>
        <w:rFonts w:ascii="Calibri" w:hAnsi="Calibri" w:hint="default"/>
      </w:rPr>
    </w:lvl>
    <w:lvl w:ilvl="6" w:tplc="B0CE6168" w:tentative="1">
      <w:start w:val="1"/>
      <w:numFmt w:val="bullet"/>
      <w:lvlText w:val="•"/>
      <w:lvlJc w:val="left"/>
      <w:pPr>
        <w:tabs>
          <w:tab w:val="num" w:pos="5040"/>
        </w:tabs>
        <w:ind w:left="5040" w:hanging="360"/>
      </w:pPr>
      <w:rPr>
        <w:rFonts w:ascii="Calibri" w:hAnsi="Calibri" w:hint="default"/>
      </w:rPr>
    </w:lvl>
    <w:lvl w:ilvl="7" w:tplc="3FE0D076" w:tentative="1">
      <w:start w:val="1"/>
      <w:numFmt w:val="bullet"/>
      <w:lvlText w:val="•"/>
      <w:lvlJc w:val="left"/>
      <w:pPr>
        <w:tabs>
          <w:tab w:val="num" w:pos="5760"/>
        </w:tabs>
        <w:ind w:left="5760" w:hanging="360"/>
      </w:pPr>
      <w:rPr>
        <w:rFonts w:ascii="Calibri" w:hAnsi="Calibri" w:hint="default"/>
      </w:rPr>
    </w:lvl>
    <w:lvl w:ilvl="8" w:tplc="C986D000" w:tentative="1">
      <w:start w:val="1"/>
      <w:numFmt w:val="bullet"/>
      <w:lvlText w:val="•"/>
      <w:lvlJc w:val="left"/>
      <w:pPr>
        <w:tabs>
          <w:tab w:val="num" w:pos="6480"/>
        </w:tabs>
        <w:ind w:left="6480" w:hanging="360"/>
      </w:pPr>
      <w:rPr>
        <w:rFonts w:ascii="Calibri" w:hAnsi="Calibri" w:hint="default"/>
      </w:rPr>
    </w:lvl>
  </w:abstractNum>
  <w:abstractNum w:abstractNumId="11" w15:restartNumberingAfterBreak="0">
    <w:nsid w:val="2CF73109"/>
    <w:multiLevelType w:val="hybridMultilevel"/>
    <w:tmpl w:val="88A0E684"/>
    <w:lvl w:ilvl="0" w:tplc="D4984D98">
      <w:start w:val="1"/>
      <w:numFmt w:val="bullet"/>
      <w:lvlText w:val=""/>
      <w:lvlJc w:val="left"/>
      <w:pPr>
        <w:ind w:left="360" w:hanging="360"/>
      </w:pPr>
      <w:rPr>
        <w:rFonts w:ascii="Symbol" w:hAnsi="Symbol" w:hint="default"/>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DC071D"/>
    <w:multiLevelType w:val="hybridMultilevel"/>
    <w:tmpl w:val="136EA3BA"/>
    <w:lvl w:ilvl="0" w:tplc="A3EAC46C">
      <w:start w:val="1"/>
      <w:numFmt w:val="bullet"/>
      <w:lvlText w:val="•"/>
      <w:lvlJc w:val="left"/>
      <w:pPr>
        <w:tabs>
          <w:tab w:val="num" w:pos="720"/>
        </w:tabs>
        <w:ind w:left="720" w:hanging="360"/>
      </w:pPr>
      <w:rPr>
        <w:rFonts w:ascii="Arial" w:hAnsi="Arial" w:hint="default"/>
      </w:rPr>
    </w:lvl>
    <w:lvl w:ilvl="1" w:tplc="1D0240FC" w:tentative="1">
      <w:start w:val="1"/>
      <w:numFmt w:val="bullet"/>
      <w:lvlText w:val="•"/>
      <w:lvlJc w:val="left"/>
      <w:pPr>
        <w:tabs>
          <w:tab w:val="num" w:pos="1440"/>
        </w:tabs>
        <w:ind w:left="1440" w:hanging="360"/>
      </w:pPr>
      <w:rPr>
        <w:rFonts w:ascii="Arial" w:hAnsi="Arial" w:hint="default"/>
      </w:rPr>
    </w:lvl>
    <w:lvl w:ilvl="2" w:tplc="8F5646E2" w:tentative="1">
      <w:start w:val="1"/>
      <w:numFmt w:val="bullet"/>
      <w:lvlText w:val="•"/>
      <w:lvlJc w:val="left"/>
      <w:pPr>
        <w:tabs>
          <w:tab w:val="num" w:pos="2160"/>
        </w:tabs>
        <w:ind w:left="2160" w:hanging="360"/>
      </w:pPr>
      <w:rPr>
        <w:rFonts w:ascii="Arial" w:hAnsi="Arial" w:hint="default"/>
      </w:rPr>
    </w:lvl>
    <w:lvl w:ilvl="3" w:tplc="CB680456" w:tentative="1">
      <w:start w:val="1"/>
      <w:numFmt w:val="bullet"/>
      <w:lvlText w:val="•"/>
      <w:lvlJc w:val="left"/>
      <w:pPr>
        <w:tabs>
          <w:tab w:val="num" w:pos="2880"/>
        </w:tabs>
        <w:ind w:left="2880" w:hanging="360"/>
      </w:pPr>
      <w:rPr>
        <w:rFonts w:ascii="Arial" w:hAnsi="Arial" w:hint="default"/>
      </w:rPr>
    </w:lvl>
    <w:lvl w:ilvl="4" w:tplc="AE4C0CF4" w:tentative="1">
      <w:start w:val="1"/>
      <w:numFmt w:val="bullet"/>
      <w:lvlText w:val="•"/>
      <w:lvlJc w:val="left"/>
      <w:pPr>
        <w:tabs>
          <w:tab w:val="num" w:pos="3600"/>
        </w:tabs>
        <w:ind w:left="3600" w:hanging="360"/>
      </w:pPr>
      <w:rPr>
        <w:rFonts w:ascii="Arial" w:hAnsi="Arial" w:hint="default"/>
      </w:rPr>
    </w:lvl>
    <w:lvl w:ilvl="5" w:tplc="64DCD952" w:tentative="1">
      <w:start w:val="1"/>
      <w:numFmt w:val="bullet"/>
      <w:lvlText w:val="•"/>
      <w:lvlJc w:val="left"/>
      <w:pPr>
        <w:tabs>
          <w:tab w:val="num" w:pos="4320"/>
        </w:tabs>
        <w:ind w:left="4320" w:hanging="360"/>
      </w:pPr>
      <w:rPr>
        <w:rFonts w:ascii="Arial" w:hAnsi="Arial" w:hint="default"/>
      </w:rPr>
    </w:lvl>
    <w:lvl w:ilvl="6" w:tplc="DF067456" w:tentative="1">
      <w:start w:val="1"/>
      <w:numFmt w:val="bullet"/>
      <w:lvlText w:val="•"/>
      <w:lvlJc w:val="left"/>
      <w:pPr>
        <w:tabs>
          <w:tab w:val="num" w:pos="5040"/>
        </w:tabs>
        <w:ind w:left="5040" w:hanging="360"/>
      </w:pPr>
      <w:rPr>
        <w:rFonts w:ascii="Arial" w:hAnsi="Arial" w:hint="default"/>
      </w:rPr>
    </w:lvl>
    <w:lvl w:ilvl="7" w:tplc="A6F2076C" w:tentative="1">
      <w:start w:val="1"/>
      <w:numFmt w:val="bullet"/>
      <w:lvlText w:val="•"/>
      <w:lvlJc w:val="left"/>
      <w:pPr>
        <w:tabs>
          <w:tab w:val="num" w:pos="5760"/>
        </w:tabs>
        <w:ind w:left="5760" w:hanging="360"/>
      </w:pPr>
      <w:rPr>
        <w:rFonts w:ascii="Arial" w:hAnsi="Arial" w:hint="default"/>
      </w:rPr>
    </w:lvl>
    <w:lvl w:ilvl="8" w:tplc="35FA13C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56E09E3"/>
    <w:multiLevelType w:val="hybridMultilevel"/>
    <w:tmpl w:val="E67264FA"/>
    <w:lvl w:ilvl="0" w:tplc="2F321088">
      <w:start w:val="1"/>
      <w:numFmt w:val="bullet"/>
      <w:lvlText w:val="•"/>
      <w:lvlJc w:val="left"/>
      <w:pPr>
        <w:tabs>
          <w:tab w:val="num" w:pos="720"/>
        </w:tabs>
        <w:ind w:left="720" w:hanging="360"/>
      </w:pPr>
      <w:rPr>
        <w:rFonts w:ascii="Calibri" w:hAnsi="Calibri" w:hint="default"/>
      </w:rPr>
    </w:lvl>
    <w:lvl w:ilvl="1" w:tplc="AC1E9584" w:tentative="1">
      <w:start w:val="1"/>
      <w:numFmt w:val="bullet"/>
      <w:lvlText w:val="•"/>
      <w:lvlJc w:val="left"/>
      <w:pPr>
        <w:tabs>
          <w:tab w:val="num" w:pos="1440"/>
        </w:tabs>
        <w:ind w:left="1440" w:hanging="360"/>
      </w:pPr>
      <w:rPr>
        <w:rFonts w:ascii="Calibri" w:hAnsi="Calibri" w:hint="default"/>
      </w:rPr>
    </w:lvl>
    <w:lvl w:ilvl="2" w:tplc="8B48C41A" w:tentative="1">
      <w:start w:val="1"/>
      <w:numFmt w:val="bullet"/>
      <w:lvlText w:val="•"/>
      <w:lvlJc w:val="left"/>
      <w:pPr>
        <w:tabs>
          <w:tab w:val="num" w:pos="2160"/>
        </w:tabs>
        <w:ind w:left="2160" w:hanging="360"/>
      </w:pPr>
      <w:rPr>
        <w:rFonts w:ascii="Calibri" w:hAnsi="Calibri" w:hint="default"/>
      </w:rPr>
    </w:lvl>
    <w:lvl w:ilvl="3" w:tplc="B7302A52" w:tentative="1">
      <w:start w:val="1"/>
      <w:numFmt w:val="bullet"/>
      <w:lvlText w:val="•"/>
      <w:lvlJc w:val="left"/>
      <w:pPr>
        <w:tabs>
          <w:tab w:val="num" w:pos="2880"/>
        </w:tabs>
        <w:ind w:left="2880" w:hanging="360"/>
      </w:pPr>
      <w:rPr>
        <w:rFonts w:ascii="Calibri" w:hAnsi="Calibri" w:hint="default"/>
      </w:rPr>
    </w:lvl>
    <w:lvl w:ilvl="4" w:tplc="D0C841C6" w:tentative="1">
      <w:start w:val="1"/>
      <w:numFmt w:val="bullet"/>
      <w:lvlText w:val="•"/>
      <w:lvlJc w:val="left"/>
      <w:pPr>
        <w:tabs>
          <w:tab w:val="num" w:pos="3600"/>
        </w:tabs>
        <w:ind w:left="3600" w:hanging="360"/>
      </w:pPr>
      <w:rPr>
        <w:rFonts w:ascii="Calibri" w:hAnsi="Calibri" w:hint="default"/>
      </w:rPr>
    </w:lvl>
    <w:lvl w:ilvl="5" w:tplc="C57CDF70" w:tentative="1">
      <w:start w:val="1"/>
      <w:numFmt w:val="bullet"/>
      <w:lvlText w:val="•"/>
      <w:lvlJc w:val="left"/>
      <w:pPr>
        <w:tabs>
          <w:tab w:val="num" w:pos="4320"/>
        </w:tabs>
        <w:ind w:left="4320" w:hanging="360"/>
      </w:pPr>
      <w:rPr>
        <w:rFonts w:ascii="Calibri" w:hAnsi="Calibri" w:hint="default"/>
      </w:rPr>
    </w:lvl>
    <w:lvl w:ilvl="6" w:tplc="6BEE1F5E" w:tentative="1">
      <w:start w:val="1"/>
      <w:numFmt w:val="bullet"/>
      <w:lvlText w:val="•"/>
      <w:lvlJc w:val="left"/>
      <w:pPr>
        <w:tabs>
          <w:tab w:val="num" w:pos="5040"/>
        </w:tabs>
        <w:ind w:left="5040" w:hanging="360"/>
      </w:pPr>
      <w:rPr>
        <w:rFonts w:ascii="Calibri" w:hAnsi="Calibri" w:hint="default"/>
      </w:rPr>
    </w:lvl>
    <w:lvl w:ilvl="7" w:tplc="BC2A5174" w:tentative="1">
      <w:start w:val="1"/>
      <w:numFmt w:val="bullet"/>
      <w:lvlText w:val="•"/>
      <w:lvlJc w:val="left"/>
      <w:pPr>
        <w:tabs>
          <w:tab w:val="num" w:pos="5760"/>
        </w:tabs>
        <w:ind w:left="5760" w:hanging="360"/>
      </w:pPr>
      <w:rPr>
        <w:rFonts w:ascii="Calibri" w:hAnsi="Calibri" w:hint="default"/>
      </w:rPr>
    </w:lvl>
    <w:lvl w:ilvl="8" w:tplc="2D14A848" w:tentative="1">
      <w:start w:val="1"/>
      <w:numFmt w:val="bullet"/>
      <w:lvlText w:val="•"/>
      <w:lvlJc w:val="left"/>
      <w:pPr>
        <w:tabs>
          <w:tab w:val="num" w:pos="6480"/>
        </w:tabs>
        <w:ind w:left="6480" w:hanging="360"/>
      </w:pPr>
      <w:rPr>
        <w:rFonts w:ascii="Calibri" w:hAnsi="Calibri" w:hint="default"/>
      </w:rPr>
    </w:lvl>
  </w:abstractNum>
  <w:abstractNum w:abstractNumId="14" w15:restartNumberingAfterBreak="0">
    <w:nsid w:val="389A2528"/>
    <w:multiLevelType w:val="hybridMultilevel"/>
    <w:tmpl w:val="62327BE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1F59B7"/>
    <w:multiLevelType w:val="hybridMultilevel"/>
    <w:tmpl w:val="F54C3096"/>
    <w:lvl w:ilvl="0" w:tplc="38F20772">
      <w:start w:val="1"/>
      <w:numFmt w:val="bullet"/>
      <w:lvlText w:val="•"/>
      <w:lvlJc w:val="left"/>
      <w:pPr>
        <w:tabs>
          <w:tab w:val="num" w:pos="720"/>
        </w:tabs>
        <w:ind w:left="720" w:hanging="360"/>
      </w:pPr>
      <w:rPr>
        <w:rFonts w:ascii="Calibri" w:hAnsi="Calibri" w:hint="default"/>
      </w:rPr>
    </w:lvl>
    <w:lvl w:ilvl="1" w:tplc="FB9ADE6C" w:tentative="1">
      <w:start w:val="1"/>
      <w:numFmt w:val="bullet"/>
      <w:lvlText w:val="•"/>
      <w:lvlJc w:val="left"/>
      <w:pPr>
        <w:tabs>
          <w:tab w:val="num" w:pos="1440"/>
        </w:tabs>
        <w:ind w:left="1440" w:hanging="360"/>
      </w:pPr>
      <w:rPr>
        <w:rFonts w:ascii="Calibri" w:hAnsi="Calibri" w:hint="default"/>
      </w:rPr>
    </w:lvl>
    <w:lvl w:ilvl="2" w:tplc="94146480" w:tentative="1">
      <w:start w:val="1"/>
      <w:numFmt w:val="bullet"/>
      <w:lvlText w:val="•"/>
      <w:lvlJc w:val="left"/>
      <w:pPr>
        <w:tabs>
          <w:tab w:val="num" w:pos="2160"/>
        </w:tabs>
        <w:ind w:left="2160" w:hanging="360"/>
      </w:pPr>
      <w:rPr>
        <w:rFonts w:ascii="Calibri" w:hAnsi="Calibri" w:hint="default"/>
      </w:rPr>
    </w:lvl>
    <w:lvl w:ilvl="3" w:tplc="E72C0524" w:tentative="1">
      <w:start w:val="1"/>
      <w:numFmt w:val="bullet"/>
      <w:lvlText w:val="•"/>
      <w:lvlJc w:val="left"/>
      <w:pPr>
        <w:tabs>
          <w:tab w:val="num" w:pos="2880"/>
        </w:tabs>
        <w:ind w:left="2880" w:hanging="360"/>
      </w:pPr>
      <w:rPr>
        <w:rFonts w:ascii="Calibri" w:hAnsi="Calibri" w:hint="default"/>
      </w:rPr>
    </w:lvl>
    <w:lvl w:ilvl="4" w:tplc="AED494CC" w:tentative="1">
      <w:start w:val="1"/>
      <w:numFmt w:val="bullet"/>
      <w:lvlText w:val="•"/>
      <w:lvlJc w:val="left"/>
      <w:pPr>
        <w:tabs>
          <w:tab w:val="num" w:pos="3600"/>
        </w:tabs>
        <w:ind w:left="3600" w:hanging="360"/>
      </w:pPr>
      <w:rPr>
        <w:rFonts w:ascii="Calibri" w:hAnsi="Calibri" w:hint="default"/>
      </w:rPr>
    </w:lvl>
    <w:lvl w:ilvl="5" w:tplc="E4C4E4EA" w:tentative="1">
      <w:start w:val="1"/>
      <w:numFmt w:val="bullet"/>
      <w:lvlText w:val="•"/>
      <w:lvlJc w:val="left"/>
      <w:pPr>
        <w:tabs>
          <w:tab w:val="num" w:pos="4320"/>
        </w:tabs>
        <w:ind w:left="4320" w:hanging="360"/>
      </w:pPr>
      <w:rPr>
        <w:rFonts w:ascii="Calibri" w:hAnsi="Calibri" w:hint="default"/>
      </w:rPr>
    </w:lvl>
    <w:lvl w:ilvl="6" w:tplc="7EDA1458" w:tentative="1">
      <w:start w:val="1"/>
      <w:numFmt w:val="bullet"/>
      <w:lvlText w:val="•"/>
      <w:lvlJc w:val="left"/>
      <w:pPr>
        <w:tabs>
          <w:tab w:val="num" w:pos="5040"/>
        </w:tabs>
        <w:ind w:left="5040" w:hanging="360"/>
      </w:pPr>
      <w:rPr>
        <w:rFonts w:ascii="Calibri" w:hAnsi="Calibri" w:hint="default"/>
      </w:rPr>
    </w:lvl>
    <w:lvl w:ilvl="7" w:tplc="DA3AA616" w:tentative="1">
      <w:start w:val="1"/>
      <w:numFmt w:val="bullet"/>
      <w:lvlText w:val="•"/>
      <w:lvlJc w:val="left"/>
      <w:pPr>
        <w:tabs>
          <w:tab w:val="num" w:pos="5760"/>
        </w:tabs>
        <w:ind w:left="5760" w:hanging="360"/>
      </w:pPr>
      <w:rPr>
        <w:rFonts w:ascii="Calibri" w:hAnsi="Calibri" w:hint="default"/>
      </w:rPr>
    </w:lvl>
    <w:lvl w:ilvl="8" w:tplc="0C2442BA" w:tentative="1">
      <w:start w:val="1"/>
      <w:numFmt w:val="bullet"/>
      <w:lvlText w:val="•"/>
      <w:lvlJc w:val="left"/>
      <w:pPr>
        <w:tabs>
          <w:tab w:val="num" w:pos="6480"/>
        </w:tabs>
        <w:ind w:left="6480" w:hanging="360"/>
      </w:pPr>
      <w:rPr>
        <w:rFonts w:ascii="Calibri" w:hAnsi="Calibri" w:hint="default"/>
      </w:rPr>
    </w:lvl>
  </w:abstractNum>
  <w:abstractNum w:abstractNumId="16" w15:restartNumberingAfterBreak="0">
    <w:nsid w:val="3B3F0F95"/>
    <w:multiLevelType w:val="multilevel"/>
    <w:tmpl w:val="4D4258E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3B8F26C6"/>
    <w:multiLevelType w:val="hybridMultilevel"/>
    <w:tmpl w:val="6C4C001C"/>
    <w:lvl w:ilvl="0" w:tplc="D4984D98">
      <w:start w:val="1"/>
      <w:numFmt w:val="bullet"/>
      <w:lvlText w:val=""/>
      <w:lvlJc w:val="left"/>
      <w:pPr>
        <w:ind w:left="360" w:hanging="360"/>
      </w:pPr>
      <w:rPr>
        <w:rFonts w:ascii="Symbol" w:hAnsi="Symbol" w:hint="default"/>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426B47"/>
    <w:multiLevelType w:val="hybridMultilevel"/>
    <w:tmpl w:val="A0E035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03E40B1"/>
    <w:multiLevelType w:val="hybridMultilevel"/>
    <w:tmpl w:val="0DCCA2E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0" w15:restartNumberingAfterBreak="0">
    <w:nsid w:val="48650FE4"/>
    <w:multiLevelType w:val="multilevel"/>
    <w:tmpl w:val="85C2E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3E2474F"/>
    <w:multiLevelType w:val="hybridMultilevel"/>
    <w:tmpl w:val="E2E626C4"/>
    <w:lvl w:ilvl="0" w:tplc="8F1000FE">
      <w:start w:val="1"/>
      <w:numFmt w:val="bullet"/>
      <w:lvlText w:val="•"/>
      <w:lvlJc w:val="left"/>
      <w:pPr>
        <w:tabs>
          <w:tab w:val="num" w:pos="720"/>
        </w:tabs>
        <w:ind w:left="720" w:hanging="360"/>
      </w:pPr>
      <w:rPr>
        <w:rFonts w:ascii="Calibri" w:hAnsi="Calibri" w:hint="default"/>
      </w:rPr>
    </w:lvl>
    <w:lvl w:ilvl="1" w:tplc="7FAA1CEC" w:tentative="1">
      <w:start w:val="1"/>
      <w:numFmt w:val="bullet"/>
      <w:lvlText w:val="•"/>
      <w:lvlJc w:val="left"/>
      <w:pPr>
        <w:tabs>
          <w:tab w:val="num" w:pos="1440"/>
        </w:tabs>
        <w:ind w:left="1440" w:hanging="360"/>
      </w:pPr>
      <w:rPr>
        <w:rFonts w:ascii="Calibri" w:hAnsi="Calibri" w:hint="default"/>
      </w:rPr>
    </w:lvl>
    <w:lvl w:ilvl="2" w:tplc="0A7CB38C" w:tentative="1">
      <w:start w:val="1"/>
      <w:numFmt w:val="bullet"/>
      <w:lvlText w:val="•"/>
      <w:lvlJc w:val="left"/>
      <w:pPr>
        <w:tabs>
          <w:tab w:val="num" w:pos="2160"/>
        </w:tabs>
        <w:ind w:left="2160" w:hanging="360"/>
      </w:pPr>
      <w:rPr>
        <w:rFonts w:ascii="Calibri" w:hAnsi="Calibri" w:hint="default"/>
      </w:rPr>
    </w:lvl>
    <w:lvl w:ilvl="3" w:tplc="AC7A712C" w:tentative="1">
      <w:start w:val="1"/>
      <w:numFmt w:val="bullet"/>
      <w:lvlText w:val="•"/>
      <w:lvlJc w:val="left"/>
      <w:pPr>
        <w:tabs>
          <w:tab w:val="num" w:pos="2880"/>
        </w:tabs>
        <w:ind w:left="2880" w:hanging="360"/>
      </w:pPr>
      <w:rPr>
        <w:rFonts w:ascii="Calibri" w:hAnsi="Calibri" w:hint="default"/>
      </w:rPr>
    </w:lvl>
    <w:lvl w:ilvl="4" w:tplc="06FEADA0" w:tentative="1">
      <w:start w:val="1"/>
      <w:numFmt w:val="bullet"/>
      <w:lvlText w:val="•"/>
      <w:lvlJc w:val="left"/>
      <w:pPr>
        <w:tabs>
          <w:tab w:val="num" w:pos="3600"/>
        </w:tabs>
        <w:ind w:left="3600" w:hanging="360"/>
      </w:pPr>
      <w:rPr>
        <w:rFonts w:ascii="Calibri" w:hAnsi="Calibri" w:hint="default"/>
      </w:rPr>
    </w:lvl>
    <w:lvl w:ilvl="5" w:tplc="5E18239E" w:tentative="1">
      <w:start w:val="1"/>
      <w:numFmt w:val="bullet"/>
      <w:lvlText w:val="•"/>
      <w:lvlJc w:val="left"/>
      <w:pPr>
        <w:tabs>
          <w:tab w:val="num" w:pos="4320"/>
        </w:tabs>
        <w:ind w:left="4320" w:hanging="360"/>
      </w:pPr>
      <w:rPr>
        <w:rFonts w:ascii="Calibri" w:hAnsi="Calibri" w:hint="default"/>
      </w:rPr>
    </w:lvl>
    <w:lvl w:ilvl="6" w:tplc="D00AB4B2" w:tentative="1">
      <w:start w:val="1"/>
      <w:numFmt w:val="bullet"/>
      <w:lvlText w:val="•"/>
      <w:lvlJc w:val="left"/>
      <w:pPr>
        <w:tabs>
          <w:tab w:val="num" w:pos="5040"/>
        </w:tabs>
        <w:ind w:left="5040" w:hanging="360"/>
      </w:pPr>
      <w:rPr>
        <w:rFonts w:ascii="Calibri" w:hAnsi="Calibri" w:hint="default"/>
      </w:rPr>
    </w:lvl>
    <w:lvl w:ilvl="7" w:tplc="A6569950" w:tentative="1">
      <w:start w:val="1"/>
      <w:numFmt w:val="bullet"/>
      <w:lvlText w:val="•"/>
      <w:lvlJc w:val="left"/>
      <w:pPr>
        <w:tabs>
          <w:tab w:val="num" w:pos="5760"/>
        </w:tabs>
        <w:ind w:left="5760" w:hanging="360"/>
      </w:pPr>
      <w:rPr>
        <w:rFonts w:ascii="Calibri" w:hAnsi="Calibri" w:hint="default"/>
      </w:rPr>
    </w:lvl>
    <w:lvl w:ilvl="8" w:tplc="3C3C3C2C" w:tentative="1">
      <w:start w:val="1"/>
      <w:numFmt w:val="bullet"/>
      <w:lvlText w:val="•"/>
      <w:lvlJc w:val="left"/>
      <w:pPr>
        <w:tabs>
          <w:tab w:val="num" w:pos="6480"/>
        </w:tabs>
        <w:ind w:left="6480" w:hanging="360"/>
      </w:pPr>
      <w:rPr>
        <w:rFonts w:ascii="Calibri" w:hAnsi="Calibri" w:hint="default"/>
      </w:rPr>
    </w:lvl>
  </w:abstractNum>
  <w:abstractNum w:abstractNumId="22" w15:restartNumberingAfterBreak="0">
    <w:nsid w:val="5CC06A33"/>
    <w:multiLevelType w:val="hybridMultilevel"/>
    <w:tmpl w:val="F062A0EE"/>
    <w:lvl w:ilvl="0" w:tplc="70F87970">
      <w:start w:val="1"/>
      <w:numFmt w:val="bullet"/>
      <w:lvlText w:val="•"/>
      <w:lvlJc w:val="left"/>
      <w:pPr>
        <w:tabs>
          <w:tab w:val="num" w:pos="720"/>
        </w:tabs>
        <w:ind w:left="720" w:hanging="360"/>
      </w:pPr>
      <w:rPr>
        <w:rFonts w:ascii="Arial" w:hAnsi="Arial" w:hint="default"/>
      </w:rPr>
    </w:lvl>
    <w:lvl w:ilvl="1" w:tplc="5D40CE8A" w:tentative="1">
      <w:start w:val="1"/>
      <w:numFmt w:val="bullet"/>
      <w:lvlText w:val="•"/>
      <w:lvlJc w:val="left"/>
      <w:pPr>
        <w:tabs>
          <w:tab w:val="num" w:pos="1440"/>
        </w:tabs>
        <w:ind w:left="1440" w:hanging="360"/>
      </w:pPr>
      <w:rPr>
        <w:rFonts w:ascii="Arial" w:hAnsi="Arial" w:hint="default"/>
      </w:rPr>
    </w:lvl>
    <w:lvl w:ilvl="2" w:tplc="37E6D30C" w:tentative="1">
      <w:start w:val="1"/>
      <w:numFmt w:val="bullet"/>
      <w:lvlText w:val="•"/>
      <w:lvlJc w:val="left"/>
      <w:pPr>
        <w:tabs>
          <w:tab w:val="num" w:pos="2160"/>
        </w:tabs>
        <w:ind w:left="2160" w:hanging="360"/>
      </w:pPr>
      <w:rPr>
        <w:rFonts w:ascii="Arial" w:hAnsi="Arial" w:hint="default"/>
      </w:rPr>
    </w:lvl>
    <w:lvl w:ilvl="3" w:tplc="0B3C8282" w:tentative="1">
      <w:start w:val="1"/>
      <w:numFmt w:val="bullet"/>
      <w:lvlText w:val="•"/>
      <w:lvlJc w:val="left"/>
      <w:pPr>
        <w:tabs>
          <w:tab w:val="num" w:pos="2880"/>
        </w:tabs>
        <w:ind w:left="2880" w:hanging="360"/>
      </w:pPr>
      <w:rPr>
        <w:rFonts w:ascii="Arial" w:hAnsi="Arial" w:hint="default"/>
      </w:rPr>
    </w:lvl>
    <w:lvl w:ilvl="4" w:tplc="3752ABAE" w:tentative="1">
      <w:start w:val="1"/>
      <w:numFmt w:val="bullet"/>
      <w:lvlText w:val="•"/>
      <w:lvlJc w:val="left"/>
      <w:pPr>
        <w:tabs>
          <w:tab w:val="num" w:pos="3600"/>
        </w:tabs>
        <w:ind w:left="3600" w:hanging="360"/>
      </w:pPr>
      <w:rPr>
        <w:rFonts w:ascii="Arial" w:hAnsi="Arial" w:hint="default"/>
      </w:rPr>
    </w:lvl>
    <w:lvl w:ilvl="5" w:tplc="DC0EB196" w:tentative="1">
      <w:start w:val="1"/>
      <w:numFmt w:val="bullet"/>
      <w:lvlText w:val="•"/>
      <w:lvlJc w:val="left"/>
      <w:pPr>
        <w:tabs>
          <w:tab w:val="num" w:pos="4320"/>
        </w:tabs>
        <w:ind w:left="4320" w:hanging="360"/>
      </w:pPr>
      <w:rPr>
        <w:rFonts w:ascii="Arial" w:hAnsi="Arial" w:hint="default"/>
      </w:rPr>
    </w:lvl>
    <w:lvl w:ilvl="6" w:tplc="3D2C383A" w:tentative="1">
      <w:start w:val="1"/>
      <w:numFmt w:val="bullet"/>
      <w:lvlText w:val="•"/>
      <w:lvlJc w:val="left"/>
      <w:pPr>
        <w:tabs>
          <w:tab w:val="num" w:pos="5040"/>
        </w:tabs>
        <w:ind w:left="5040" w:hanging="360"/>
      </w:pPr>
      <w:rPr>
        <w:rFonts w:ascii="Arial" w:hAnsi="Arial" w:hint="default"/>
      </w:rPr>
    </w:lvl>
    <w:lvl w:ilvl="7" w:tplc="8BB2BB52" w:tentative="1">
      <w:start w:val="1"/>
      <w:numFmt w:val="bullet"/>
      <w:lvlText w:val="•"/>
      <w:lvlJc w:val="left"/>
      <w:pPr>
        <w:tabs>
          <w:tab w:val="num" w:pos="5760"/>
        </w:tabs>
        <w:ind w:left="5760" w:hanging="360"/>
      </w:pPr>
      <w:rPr>
        <w:rFonts w:ascii="Arial" w:hAnsi="Arial" w:hint="default"/>
      </w:rPr>
    </w:lvl>
    <w:lvl w:ilvl="8" w:tplc="CCCA20E6"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9465D1B"/>
    <w:multiLevelType w:val="hybridMultilevel"/>
    <w:tmpl w:val="34285668"/>
    <w:lvl w:ilvl="0" w:tplc="59BAAD8A">
      <w:start w:val="1"/>
      <w:numFmt w:val="bullet"/>
      <w:lvlText w:val="•"/>
      <w:lvlJc w:val="left"/>
      <w:pPr>
        <w:tabs>
          <w:tab w:val="num" w:pos="720"/>
        </w:tabs>
        <w:ind w:left="720" w:hanging="360"/>
      </w:pPr>
      <w:rPr>
        <w:rFonts w:ascii="Calibri" w:hAnsi="Calibri" w:hint="default"/>
      </w:rPr>
    </w:lvl>
    <w:lvl w:ilvl="1" w:tplc="350679FC" w:tentative="1">
      <w:start w:val="1"/>
      <w:numFmt w:val="bullet"/>
      <w:lvlText w:val="•"/>
      <w:lvlJc w:val="left"/>
      <w:pPr>
        <w:tabs>
          <w:tab w:val="num" w:pos="1440"/>
        </w:tabs>
        <w:ind w:left="1440" w:hanging="360"/>
      </w:pPr>
      <w:rPr>
        <w:rFonts w:ascii="Calibri" w:hAnsi="Calibri" w:hint="default"/>
      </w:rPr>
    </w:lvl>
    <w:lvl w:ilvl="2" w:tplc="4754AF7C" w:tentative="1">
      <w:start w:val="1"/>
      <w:numFmt w:val="bullet"/>
      <w:lvlText w:val="•"/>
      <w:lvlJc w:val="left"/>
      <w:pPr>
        <w:tabs>
          <w:tab w:val="num" w:pos="2160"/>
        </w:tabs>
        <w:ind w:left="2160" w:hanging="360"/>
      </w:pPr>
      <w:rPr>
        <w:rFonts w:ascii="Calibri" w:hAnsi="Calibri" w:hint="default"/>
      </w:rPr>
    </w:lvl>
    <w:lvl w:ilvl="3" w:tplc="A55897EE" w:tentative="1">
      <w:start w:val="1"/>
      <w:numFmt w:val="bullet"/>
      <w:lvlText w:val="•"/>
      <w:lvlJc w:val="left"/>
      <w:pPr>
        <w:tabs>
          <w:tab w:val="num" w:pos="2880"/>
        </w:tabs>
        <w:ind w:left="2880" w:hanging="360"/>
      </w:pPr>
      <w:rPr>
        <w:rFonts w:ascii="Calibri" w:hAnsi="Calibri" w:hint="default"/>
      </w:rPr>
    </w:lvl>
    <w:lvl w:ilvl="4" w:tplc="3134E16C" w:tentative="1">
      <w:start w:val="1"/>
      <w:numFmt w:val="bullet"/>
      <w:lvlText w:val="•"/>
      <w:lvlJc w:val="left"/>
      <w:pPr>
        <w:tabs>
          <w:tab w:val="num" w:pos="3600"/>
        </w:tabs>
        <w:ind w:left="3600" w:hanging="360"/>
      </w:pPr>
      <w:rPr>
        <w:rFonts w:ascii="Calibri" w:hAnsi="Calibri" w:hint="default"/>
      </w:rPr>
    </w:lvl>
    <w:lvl w:ilvl="5" w:tplc="833E6E80" w:tentative="1">
      <w:start w:val="1"/>
      <w:numFmt w:val="bullet"/>
      <w:lvlText w:val="•"/>
      <w:lvlJc w:val="left"/>
      <w:pPr>
        <w:tabs>
          <w:tab w:val="num" w:pos="4320"/>
        </w:tabs>
        <w:ind w:left="4320" w:hanging="360"/>
      </w:pPr>
      <w:rPr>
        <w:rFonts w:ascii="Calibri" w:hAnsi="Calibri" w:hint="default"/>
      </w:rPr>
    </w:lvl>
    <w:lvl w:ilvl="6" w:tplc="BD60A776" w:tentative="1">
      <w:start w:val="1"/>
      <w:numFmt w:val="bullet"/>
      <w:lvlText w:val="•"/>
      <w:lvlJc w:val="left"/>
      <w:pPr>
        <w:tabs>
          <w:tab w:val="num" w:pos="5040"/>
        </w:tabs>
        <w:ind w:left="5040" w:hanging="360"/>
      </w:pPr>
      <w:rPr>
        <w:rFonts w:ascii="Calibri" w:hAnsi="Calibri" w:hint="default"/>
      </w:rPr>
    </w:lvl>
    <w:lvl w:ilvl="7" w:tplc="EBB8A432" w:tentative="1">
      <w:start w:val="1"/>
      <w:numFmt w:val="bullet"/>
      <w:lvlText w:val="•"/>
      <w:lvlJc w:val="left"/>
      <w:pPr>
        <w:tabs>
          <w:tab w:val="num" w:pos="5760"/>
        </w:tabs>
        <w:ind w:left="5760" w:hanging="360"/>
      </w:pPr>
      <w:rPr>
        <w:rFonts w:ascii="Calibri" w:hAnsi="Calibri" w:hint="default"/>
      </w:rPr>
    </w:lvl>
    <w:lvl w:ilvl="8" w:tplc="9CF02462" w:tentative="1">
      <w:start w:val="1"/>
      <w:numFmt w:val="bullet"/>
      <w:lvlText w:val="•"/>
      <w:lvlJc w:val="left"/>
      <w:pPr>
        <w:tabs>
          <w:tab w:val="num" w:pos="6480"/>
        </w:tabs>
        <w:ind w:left="6480" w:hanging="360"/>
      </w:pPr>
      <w:rPr>
        <w:rFonts w:ascii="Calibri" w:hAnsi="Calibri" w:hint="default"/>
      </w:rPr>
    </w:lvl>
  </w:abstractNum>
  <w:abstractNum w:abstractNumId="24" w15:restartNumberingAfterBreak="0">
    <w:nsid w:val="69BF1C34"/>
    <w:multiLevelType w:val="hybridMultilevel"/>
    <w:tmpl w:val="669CF3AE"/>
    <w:lvl w:ilvl="0" w:tplc="EF3094BE">
      <w:start w:val="1"/>
      <w:numFmt w:val="bullet"/>
      <w:lvlText w:val="•"/>
      <w:lvlJc w:val="left"/>
      <w:pPr>
        <w:tabs>
          <w:tab w:val="num" w:pos="720"/>
        </w:tabs>
        <w:ind w:left="720" w:hanging="360"/>
      </w:pPr>
      <w:rPr>
        <w:rFonts w:ascii="Calibri" w:hAnsi="Calibri" w:hint="default"/>
      </w:rPr>
    </w:lvl>
    <w:lvl w:ilvl="1" w:tplc="BDA639BE" w:tentative="1">
      <w:start w:val="1"/>
      <w:numFmt w:val="bullet"/>
      <w:lvlText w:val="•"/>
      <w:lvlJc w:val="left"/>
      <w:pPr>
        <w:tabs>
          <w:tab w:val="num" w:pos="1440"/>
        </w:tabs>
        <w:ind w:left="1440" w:hanging="360"/>
      </w:pPr>
      <w:rPr>
        <w:rFonts w:ascii="Calibri" w:hAnsi="Calibri" w:hint="default"/>
      </w:rPr>
    </w:lvl>
    <w:lvl w:ilvl="2" w:tplc="B7DACEE0" w:tentative="1">
      <w:start w:val="1"/>
      <w:numFmt w:val="bullet"/>
      <w:lvlText w:val="•"/>
      <w:lvlJc w:val="left"/>
      <w:pPr>
        <w:tabs>
          <w:tab w:val="num" w:pos="2160"/>
        </w:tabs>
        <w:ind w:left="2160" w:hanging="360"/>
      </w:pPr>
      <w:rPr>
        <w:rFonts w:ascii="Calibri" w:hAnsi="Calibri" w:hint="default"/>
      </w:rPr>
    </w:lvl>
    <w:lvl w:ilvl="3" w:tplc="27100F72" w:tentative="1">
      <w:start w:val="1"/>
      <w:numFmt w:val="bullet"/>
      <w:lvlText w:val="•"/>
      <w:lvlJc w:val="left"/>
      <w:pPr>
        <w:tabs>
          <w:tab w:val="num" w:pos="2880"/>
        </w:tabs>
        <w:ind w:left="2880" w:hanging="360"/>
      </w:pPr>
      <w:rPr>
        <w:rFonts w:ascii="Calibri" w:hAnsi="Calibri" w:hint="default"/>
      </w:rPr>
    </w:lvl>
    <w:lvl w:ilvl="4" w:tplc="E3280D4C" w:tentative="1">
      <w:start w:val="1"/>
      <w:numFmt w:val="bullet"/>
      <w:lvlText w:val="•"/>
      <w:lvlJc w:val="left"/>
      <w:pPr>
        <w:tabs>
          <w:tab w:val="num" w:pos="3600"/>
        </w:tabs>
        <w:ind w:left="3600" w:hanging="360"/>
      </w:pPr>
      <w:rPr>
        <w:rFonts w:ascii="Calibri" w:hAnsi="Calibri" w:hint="default"/>
      </w:rPr>
    </w:lvl>
    <w:lvl w:ilvl="5" w:tplc="65B8BE6E" w:tentative="1">
      <w:start w:val="1"/>
      <w:numFmt w:val="bullet"/>
      <w:lvlText w:val="•"/>
      <w:lvlJc w:val="left"/>
      <w:pPr>
        <w:tabs>
          <w:tab w:val="num" w:pos="4320"/>
        </w:tabs>
        <w:ind w:left="4320" w:hanging="360"/>
      </w:pPr>
      <w:rPr>
        <w:rFonts w:ascii="Calibri" w:hAnsi="Calibri" w:hint="default"/>
      </w:rPr>
    </w:lvl>
    <w:lvl w:ilvl="6" w:tplc="1616AA1C" w:tentative="1">
      <w:start w:val="1"/>
      <w:numFmt w:val="bullet"/>
      <w:lvlText w:val="•"/>
      <w:lvlJc w:val="left"/>
      <w:pPr>
        <w:tabs>
          <w:tab w:val="num" w:pos="5040"/>
        </w:tabs>
        <w:ind w:left="5040" w:hanging="360"/>
      </w:pPr>
      <w:rPr>
        <w:rFonts w:ascii="Calibri" w:hAnsi="Calibri" w:hint="default"/>
      </w:rPr>
    </w:lvl>
    <w:lvl w:ilvl="7" w:tplc="A24011B0" w:tentative="1">
      <w:start w:val="1"/>
      <w:numFmt w:val="bullet"/>
      <w:lvlText w:val="•"/>
      <w:lvlJc w:val="left"/>
      <w:pPr>
        <w:tabs>
          <w:tab w:val="num" w:pos="5760"/>
        </w:tabs>
        <w:ind w:left="5760" w:hanging="360"/>
      </w:pPr>
      <w:rPr>
        <w:rFonts w:ascii="Calibri" w:hAnsi="Calibri" w:hint="default"/>
      </w:rPr>
    </w:lvl>
    <w:lvl w:ilvl="8" w:tplc="CB867EBE" w:tentative="1">
      <w:start w:val="1"/>
      <w:numFmt w:val="bullet"/>
      <w:lvlText w:val="•"/>
      <w:lvlJc w:val="left"/>
      <w:pPr>
        <w:tabs>
          <w:tab w:val="num" w:pos="6480"/>
        </w:tabs>
        <w:ind w:left="6480" w:hanging="360"/>
      </w:pPr>
      <w:rPr>
        <w:rFonts w:ascii="Calibri" w:hAnsi="Calibri" w:hint="default"/>
      </w:rPr>
    </w:lvl>
  </w:abstractNum>
  <w:abstractNum w:abstractNumId="25" w15:restartNumberingAfterBreak="0">
    <w:nsid w:val="69F07D0B"/>
    <w:multiLevelType w:val="hybridMultilevel"/>
    <w:tmpl w:val="AA20380A"/>
    <w:lvl w:ilvl="0" w:tplc="D4984D98">
      <w:start w:val="1"/>
      <w:numFmt w:val="bullet"/>
      <w:lvlText w:val=""/>
      <w:lvlJc w:val="left"/>
      <w:pPr>
        <w:ind w:left="360" w:hanging="360"/>
      </w:pPr>
      <w:rPr>
        <w:rFonts w:ascii="Symbol" w:hAnsi="Symbol" w:hint="default"/>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460709"/>
    <w:multiLevelType w:val="hybridMultilevel"/>
    <w:tmpl w:val="12824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2666563">
    <w:abstractNumId w:val="16"/>
  </w:num>
  <w:num w:numId="2" w16cid:durableId="2080130103">
    <w:abstractNumId w:val="14"/>
  </w:num>
  <w:num w:numId="3" w16cid:durableId="604583239">
    <w:abstractNumId w:val="8"/>
  </w:num>
  <w:num w:numId="4" w16cid:durableId="417412701">
    <w:abstractNumId w:val="19"/>
  </w:num>
  <w:num w:numId="5" w16cid:durableId="1520195707">
    <w:abstractNumId w:val="4"/>
  </w:num>
  <w:num w:numId="6" w16cid:durableId="380636393">
    <w:abstractNumId w:val="26"/>
  </w:num>
  <w:num w:numId="7" w16cid:durableId="2054190228">
    <w:abstractNumId w:val="3"/>
  </w:num>
  <w:num w:numId="8" w16cid:durableId="1580292526">
    <w:abstractNumId w:val="9"/>
  </w:num>
  <w:num w:numId="9" w16cid:durableId="705301141">
    <w:abstractNumId w:val="5"/>
  </w:num>
  <w:num w:numId="10" w16cid:durableId="1819607249">
    <w:abstractNumId w:val="24"/>
  </w:num>
  <w:num w:numId="11" w16cid:durableId="1948585862">
    <w:abstractNumId w:val="21"/>
  </w:num>
  <w:num w:numId="12" w16cid:durableId="1884635207">
    <w:abstractNumId w:val="7"/>
  </w:num>
  <w:num w:numId="13" w16cid:durableId="1069770978">
    <w:abstractNumId w:val="13"/>
  </w:num>
  <w:num w:numId="14" w16cid:durableId="719213328">
    <w:abstractNumId w:val="15"/>
  </w:num>
  <w:num w:numId="15" w16cid:durableId="540824080">
    <w:abstractNumId w:val="1"/>
  </w:num>
  <w:num w:numId="16" w16cid:durableId="324481137">
    <w:abstractNumId w:val="23"/>
  </w:num>
  <w:num w:numId="17" w16cid:durableId="580070205">
    <w:abstractNumId w:val="10"/>
  </w:num>
  <w:num w:numId="18" w16cid:durableId="2092239916">
    <w:abstractNumId w:val="6"/>
  </w:num>
  <w:num w:numId="19" w16cid:durableId="834147934">
    <w:abstractNumId w:val="22"/>
  </w:num>
  <w:num w:numId="20" w16cid:durableId="962887112">
    <w:abstractNumId w:val="18"/>
  </w:num>
  <w:num w:numId="21" w16cid:durableId="209730576">
    <w:abstractNumId w:val="0"/>
  </w:num>
  <w:num w:numId="22" w16cid:durableId="495192892">
    <w:abstractNumId w:val="11"/>
  </w:num>
  <w:num w:numId="23" w16cid:durableId="2137983325">
    <w:abstractNumId w:val="25"/>
  </w:num>
  <w:num w:numId="24" w16cid:durableId="709916074">
    <w:abstractNumId w:val="17"/>
  </w:num>
  <w:num w:numId="25" w16cid:durableId="2027246090">
    <w:abstractNumId w:val="2"/>
  </w:num>
  <w:num w:numId="26" w16cid:durableId="1878084717">
    <w:abstractNumId w:val="20"/>
  </w:num>
  <w:num w:numId="27" w16cid:durableId="10358149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xNzY3tbQwMrYwNzJR0lEKTi0uzszPAykwtKwFALUz2UMtAAAA"/>
  </w:docVars>
  <w:rsids>
    <w:rsidRoot w:val="002F555C"/>
    <w:rsid w:val="00001363"/>
    <w:rsid w:val="00002D3B"/>
    <w:rsid w:val="00003EFF"/>
    <w:rsid w:val="00004321"/>
    <w:rsid w:val="00007599"/>
    <w:rsid w:val="00007A50"/>
    <w:rsid w:val="00011979"/>
    <w:rsid w:val="0001258B"/>
    <w:rsid w:val="00013CE9"/>
    <w:rsid w:val="00014701"/>
    <w:rsid w:val="0001493B"/>
    <w:rsid w:val="00015A29"/>
    <w:rsid w:val="00020A2F"/>
    <w:rsid w:val="00021F14"/>
    <w:rsid w:val="00024FA1"/>
    <w:rsid w:val="000256FF"/>
    <w:rsid w:val="00025E4B"/>
    <w:rsid w:val="000277C5"/>
    <w:rsid w:val="0003199F"/>
    <w:rsid w:val="00031A79"/>
    <w:rsid w:val="00032123"/>
    <w:rsid w:val="000339C7"/>
    <w:rsid w:val="0003400B"/>
    <w:rsid w:val="0003448B"/>
    <w:rsid w:val="00034A76"/>
    <w:rsid w:val="000353F3"/>
    <w:rsid w:val="00036453"/>
    <w:rsid w:val="00036C35"/>
    <w:rsid w:val="00036E3A"/>
    <w:rsid w:val="0003706D"/>
    <w:rsid w:val="0003739F"/>
    <w:rsid w:val="00037598"/>
    <w:rsid w:val="00043CBD"/>
    <w:rsid w:val="000443C9"/>
    <w:rsid w:val="000444AC"/>
    <w:rsid w:val="000459DA"/>
    <w:rsid w:val="00046682"/>
    <w:rsid w:val="000505CA"/>
    <w:rsid w:val="000516E8"/>
    <w:rsid w:val="00051933"/>
    <w:rsid w:val="0005260C"/>
    <w:rsid w:val="0005389B"/>
    <w:rsid w:val="00053927"/>
    <w:rsid w:val="00054507"/>
    <w:rsid w:val="00055CC2"/>
    <w:rsid w:val="00055F8E"/>
    <w:rsid w:val="00056816"/>
    <w:rsid w:val="00060895"/>
    <w:rsid w:val="000630B0"/>
    <w:rsid w:val="00064257"/>
    <w:rsid w:val="000672CF"/>
    <w:rsid w:val="000675DB"/>
    <w:rsid w:val="00072D04"/>
    <w:rsid w:val="00073A5E"/>
    <w:rsid w:val="00073D55"/>
    <w:rsid w:val="00076EF1"/>
    <w:rsid w:val="00076FAB"/>
    <w:rsid w:val="000828B3"/>
    <w:rsid w:val="000832C3"/>
    <w:rsid w:val="00083AA0"/>
    <w:rsid w:val="000859A3"/>
    <w:rsid w:val="00086799"/>
    <w:rsid w:val="00091AE6"/>
    <w:rsid w:val="000937C2"/>
    <w:rsid w:val="00093BB1"/>
    <w:rsid w:val="00094148"/>
    <w:rsid w:val="000942B6"/>
    <w:rsid w:val="000942E5"/>
    <w:rsid w:val="00094B9F"/>
    <w:rsid w:val="000950DC"/>
    <w:rsid w:val="000956FC"/>
    <w:rsid w:val="000958E1"/>
    <w:rsid w:val="000A0914"/>
    <w:rsid w:val="000A1748"/>
    <w:rsid w:val="000A1A1D"/>
    <w:rsid w:val="000A47E6"/>
    <w:rsid w:val="000A62FE"/>
    <w:rsid w:val="000A710B"/>
    <w:rsid w:val="000A781F"/>
    <w:rsid w:val="000B0E42"/>
    <w:rsid w:val="000B1E08"/>
    <w:rsid w:val="000B2056"/>
    <w:rsid w:val="000B286D"/>
    <w:rsid w:val="000B3141"/>
    <w:rsid w:val="000B3C8E"/>
    <w:rsid w:val="000B46CF"/>
    <w:rsid w:val="000B4AA2"/>
    <w:rsid w:val="000B4B3F"/>
    <w:rsid w:val="000B6FD9"/>
    <w:rsid w:val="000B74E9"/>
    <w:rsid w:val="000B7843"/>
    <w:rsid w:val="000C0450"/>
    <w:rsid w:val="000C439B"/>
    <w:rsid w:val="000C45A9"/>
    <w:rsid w:val="000C681C"/>
    <w:rsid w:val="000C743F"/>
    <w:rsid w:val="000C7D62"/>
    <w:rsid w:val="000D064A"/>
    <w:rsid w:val="000D13CE"/>
    <w:rsid w:val="000D2542"/>
    <w:rsid w:val="000D2BEE"/>
    <w:rsid w:val="000D2E50"/>
    <w:rsid w:val="000D5DD9"/>
    <w:rsid w:val="000D5E33"/>
    <w:rsid w:val="000D749C"/>
    <w:rsid w:val="000D771A"/>
    <w:rsid w:val="000D7C4D"/>
    <w:rsid w:val="000D7E32"/>
    <w:rsid w:val="000E122E"/>
    <w:rsid w:val="000E1A51"/>
    <w:rsid w:val="000E2505"/>
    <w:rsid w:val="000E3051"/>
    <w:rsid w:val="000E4D8C"/>
    <w:rsid w:val="000E5737"/>
    <w:rsid w:val="000E6E27"/>
    <w:rsid w:val="000F1180"/>
    <w:rsid w:val="000F1AA6"/>
    <w:rsid w:val="000F2DF7"/>
    <w:rsid w:val="000F3980"/>
    <w:rsid w:val="000F4048"/>
    <w:rsid w:val="000F4A09"/>
    <w:rsid w:val="000F5775"/>
    <w:rsid w:val="000F5BA7"/>
    <w:rsid w:val="000F6311"/>
    <w:rsid w:val="000F715C"/>
    <w:rsid w:val="0010133D"/>
    <w:rsid w:val="001017C3"/>
    <w:rsid w:val="00101DCC"/>
    <w:rsid w:val="00102C4B"/>
    <w:rsid w:val="001032EF"/>
    <w:rsid w:val="0010440F"/>
    <w:rsid w:val="00104F36"/>
    <w:rsid w:val="001102C9"/>
    <w:rsid w:val="00112225"/>
    <w:rsid w:val="00113330"/>
    <w:rsid w:val="0011482E"/>
    <w:rsid w:val="00115F0A"/>
    <w:rsid w:val="0011609A"/>
    <w:rsid w:val="00117713"/>
    <w:rsid w:val="00117DEE"/>
    <w:rsid w:val="001244D1"/>
    <w:rsid w:val="00124883"/>
    <w:rsid w:val="00124F78"/>
    <w:rsid w:val="00125CEF"/>
    <w:rsid w:val="00125D86"/>
    <w:rsid w:val="00125EBD"/>
    <w:rsid w:val="001262C3"/>
    <w:rsid w:val="0012703C"/>
    <w:rsid w:val="00130927"/>
    <w:rsid w:val="00132132"/>
    <w:rsid w:val="00132916"/>
    <w:rsid w:val="00132CB4"/>
    <w:rsid w:val="00133380"/>
    <w:rsid w:val="001350B2"/>
    <w:rsid w:val="0013700E"/>
    <w:rsid w:val="00137748"/>
    <w:rsid w:val="00140D99"/>
    <w:rsid w:val="0014166C"/>
    <w:rsid w:val="00142BE0"/>
    <w:rsid w:val="001441E4"/>
    <w:rsid w:val="001458CE"/>
    <w:rsid w:val="00146167"/>
    <w:rsid w:val="0015165A"/>
    <w:rsid w:val="00152C6A"/>
    <w:rsid w:val="00152F75"/>
    <w:rsid w:val="001541CE"/>
    <w:rsid w:val="00155D2C"/>
    <w:rsid w:val="00161D0D"/>
    <w:rsid w:val="00161F86"/>
    <w:rsid w:val="001623BC"/>
    <w:rsid w:val="001628AF"/>
    <w:rsid w:val="00162B7A"/>
    <w:rsid w:val="00164AB8"/>
    <w:rsid w:val="001654CF"/>
    <w:rsid w:val="00165B89"/>
    <w:rsid w:val="0016678E"/>
    <w:rsid w:val="00172198"/>
    <w:rsid w:val="00172C8E"/>
    <w:rsid w:val="0017424D"/>
    <w:rsid w:val="0017544C"/>
    <w:rsid w:val="00177C60"/>
    <w:rsid w:val="001809F9"/>
    <w:rsid w:val="00183700"/>
    <w:rsid w:val="00184BE4"/>
    <w:rsid w:val="00186B43"/>
    <w:rsid w:val="00190B25"/>
    <w:rsid w:val="00190CA9"/>
    <w:rsid w:val="00194205"/>
    <w:rsid w:val="00197D8C"/>
    <w:rsid w:val="001A11D9"/>
    <w:rsid w:val="001A5523"/>
    <w:rsid w:val="001A62AD"/>
    <w:rsid w:val="001A6BA4"/>
    <w:rsid w:val="001A7C5F"/>
    <w:rsid w:val="001B34BD"/>
    <w:rsid w:val="001B3A8E"/>
    <w:rsid w:val="001B5228"/>
    <w:rsid w:val="001B6B95"/>
    <w:rsid w:val="001C1C9C"/>
    <w:rsid w:val="001C2ADC"/>
    <w:rsid w:val="001C51D1"/>
    <w:rsid w:val="001C5541"/>
    <w:rsid w:val="001C5CB8"/>
    <w:rsid w:val="001C7D3A"/>
    <w:rsid w:val="001D01AE"/>
    <w:rsid w:val="001D08A8"/>
    <w:rsid w:val="001D192E"/>
    <w:rsid w:val="001D39BD"/>
    <w:rsid w:val="001D3CA4"/>
    <w:rsid w:val="001D4F40"/>
    <w:rsid w:val="001D5641"/>
    <w:rsid w:val="001D630A"/>
    <w:rsid w:val="001E0E48"/>
    <w:rsid w:val="001E0F02"/>
    <w:rsid w:val="001E13DF"/>
    <w:rsid w:val="001E180A"/>
    <w:rsid w:val="001E18BD"/>
    <w:rsid w:val="001E1921"/>
    <w:rsid w:val="001E2AD3"/>
    <w:rsid w:val="001E2CD0"/>
    <w:rsid w:val="001E2F4D"/>
    <w:rsid w:val="001E5ED8"/>
    <w:rsid w:val="001E6B95"/>
    <w:rsid w:val="001E6CC3"/>
    <w:rsid w:val="001E7B7F"/>
    <w:rsid w:val="001F3F33"/>
    <w:rsid w:val="001F4E39"/>
    <w:rsid w:val="001F5B7E"/>
    <w:rsid w:val="001F6430"/>
    <w:rsid w:val="002005E1"/>
    <w:rsid w:val="002009BB"/>
    <w:rsid w:val="00204FED"/>
    <w:rsid w:val="00206EDC"/>
    <w:rsid w:val="00207C54"/>
    <w:rsid w:val="00214EFC"/>
    <w:rsid w:val="00215466"/>
    <w:rsid w:val="002155BB"/>
    <w:rsid w:val="00221258"/>
    <w:rsid w:val="00221BEE"/>
    <w:rsid w:val="0022372A"/>
    <w:rsid w:val="0022446D"/>
    <w:rsid w:val="002245B9"/>
    <w:rsid w:val="00226B24"/>
    <w:rsid w:val="002270D9"/>
    <w:rsid w:val="00230932"/>
    <w:rsid w:val="00231303"/>
    <w:rsid w:val="00233404"/>
    <w:rsid w:val="00233559"/>
    <w:rsid w:val="00233563"/>
    <w:rsid w:val="00234D43"/>
    <w:rsid w:val="00236E00"/>
    <w:rsid w:val="0024037D"/>
    <w:rsid w:val="002406E6"/>
    <w:rsid w:val="00241377"/>
    <w:rsid w:val="002465B3"/>
    <w:rsid w:val="00247822"/>
    <w:rsid w:val="002478C4"/>
    <w:rsid w:val="00250197"/>
    <w:rsid w:val="002507CD"/>
    <w:rsid w:val="00252421"/>
    <w:rsid w:val="002539FA"/>
    <w:rsid w:val="00254A9F"/>
    <w:rsid w:val="00263904"/>
    <w:rsid w:val="0026417C"/>
    <w:rsid w:val="002657E7"/>
    <w:rsid w:val="00267342"/>
    <w:rsid w:val="0027219E"/>
    <w:rsid w:val="00272E11"/>
    <w:rsid w:val="00272FEE"/>
    <w:rsid w:val="00273D08"/>
    <w:rsid w:val="002771F5"/>
    <w:rsid w:val="00280CCF"/>
    <w:rsid w:val="002814B3"/>
    <w:rsid w:val="002841DE"/>
    <w:rsid w:val="00285763"/>
    <w:rsid w:val="00287996"/>
    <w:rsid w:val="00287BE4"/>
    <w:rsid w:val="002909A9"/>
    <w:rsid w:val="00291058"/>
    <w:rsid w:val="0029228A"/>
    <w:rsid w:val="00292476"/>
    <w:rsid w:val="00294640"/>
    <w:rsid w:val="002951AE"/>
    <w:rsid w:val="0029623C"/>
    <w:rsid w:val="002972B9"/>
    <w:rsid w:val="00297BD8"/>
    <w:rsid w:val="002A0312"/>
    <w:rsid w:val="002A0375"/>
    <w:rsid w:val="002A3069"/>
    <w:rsid w:val="002B0343"/>
    <w:rsid w:val="002B149D"/>
    <w:rsid w:val="002B2A3B"/>
    <w:rsid w:val="002B2A96"/>
    <w:rsid w:val="002B2FCB"/>
    <w:rsid w:val="002B4B5D"/>
    <w:rsid w:val="002B5F65"/>
    <w:rsid w:val="002B6481"/>
    <w:rsid w:val="002C23C3"/>
    <w:rsid w:val="002C2A28"/>
    <w:rsid w:val="002C3D53"/>
    <w:rsid w:val="002C416D"/>
    <w:rsid w:val="002C5A60"/>
    <w:rsid w:val="002C5BCA"/>
    <w:rsid w:val="002D0463"/>
    <w:rsid w:val="002D073A"/>
    <w:rsid w:val="002D2F2E"/>
    <w:rsid w:val="002D2FCB"/>
    <w:rsid w:val="002D52D7"/>
    <w:rsid w:val="002D55DE"/>
    <w:rsid w:val="002D72D5"/>
    <w:rsid w:val="002D7BFF"/>
    <w:rsid w:val="002E196B"/>
    <w:rsid w:val="002E20C2"/>
    <w:rsid w:val="002E20E8"/>
    <w:rsid w:val="002E26FB"/>
    <w:rsid w:val="002E2DAA"/>
    <w:rsid w:val="002E3A7C"/>
    <w:rsid w:val="002E3F6D"/>
    <w:rsid w:val="002E4E10"/>
    <w:rsid w:val="002E627E"/>
    <w:rsid w:val="002F114E"/>
    <w:rsid w:val="002F29C4"/>
    <w:rsid w:val="002F393B"/>
    <w:rsid w:val="002F3D59"/>
    <w:rsid w:val="002F53D9"/>
    <w:rsid w:val="002F544C"/>
    <w:rsid w:val="002F555C"/>
    <w:rsid w:val="0030259C"/>
    <w:rsid w:val="003026C5"/>
    <w:rsid w:val="003029A6"/>
    <w:rsid w:val="00304ACE"/>
    <w:rsid w:val="00306647"/>
    <w:rsid w:val="00306A3A"/>
    <w:rsid w:val="00306DCE"/>
    <w:rsid w:val="00307787"/>
    <w:rsid w:val="00307D4A"/>
    <w:rsid w:val="0031040B"/>
    <w:rsid w:val="00310F00"/>
    <w:rsid w:val="00310F83"/>
    <w:rsid w:val="003128DE"/>
    <w:rsid w:val="00312AC1"/>
    <w:rsid w:val="00325DED"/>
    <w:rsid w:val="00327573"/>
    <w:rsid w:val="00331548"/>
    <w:rsid w:val="00331944"/>
    <w:rsid w:val="003355D3"/>
    <w:rsid w:val="00335A6E"/>
    <w:rsid w:val="00343987"/>
    <w:rsid w:val="0034586C"/>
    <w:rsid w:val="00350684"/>
    <w:rsid w:val="003521FC"/>
    <w:rsid w:val="0035239F"/>
    <w:rsid w:val="003525DA"/>
    <w:rsid w:val="003533E6"/>
    <w:rsid w:val="0035542C"/>
    <w:rsid w:val="00356176"/>
    <w:rsid w:val="00357A85"/>
    <w:rsid w:val="00357ACA"/>
    <w:rsid w:val="00360575"/>
    <w:rsid w:val="0036192E"/>
    <w:rsid w:val="00361FA2"/>
    <w:rsid w:val="003652F7"/>
    <w:rsid w:val="00365A14"/>
    <w:rsid w:val="00366A91"/>
    <w:rsid w:val="003702CD"/>
    <w:rsid w:val="003702ED"/>
    <w:rsid w:val="00372335"/>
    <w:rsid w:val="00375348"/>
    <w:rsid w:val="003802D0"/>
    <w:rsid w:val="003826B0"/>
    <w:rsid w:val="00382ABA"/>
    <w:rsid w:val="003854A6"/>
    <w:rsid w:val="00385565"/>
    <w:rsid w:val="00386133"/>
    <w:rsid w:val="003901EF"/>
    <w:rsid w:val="003915FC"/>
    <w:rsid w:val="00391990"/>
    <w:rsid w:val="00391EC8"/>
    <w:rsid w:val="003949B6"/>
    <w:rsid w:val="00395981"/>
    <w:rsid w:val="00395B95"/>
    <w:rsid w:val="00395D35"/>
    <w:rsid w:val="003963EC"/>
    <w:rsid w:val="00397984"/>
    <w:rsid w:val="003A03AC"/>
    <w:rsid w:val="003A3C11"/>
    <w:rsid w:val="003A4150"/>
    <w:rsid w:val="003A6B10"/>
    <w:rsid w:val="003A6C77"/>
    <w:rsid w:val="003B3E2C"/>
    <w:rsid w:val="003B5091"/>
    <w:rsid w:val="003B5CD4"/>
    <w:rsid w:val="003B6D73"/>
    <w:rsid w:val="003B6F29"/>
    <w:rsid w:val="003B7BD2"/>
    <w:rsid w:val="003C2394"/>
    <w:rsid w:val="003C418A"/>
    <w:rsid w:val="003C46EB"/>
    <w:rsid w:val="003C4F30"/>
    <w:rsid w:val="003D27F3"/>
    <w:rsid w:val="003D3700"/>
    <w:rsid w:val="003D4E84"/>
    <w:rsid w:val="003D52A0"/>
    <w:rsid w:val="003D582F"/>
    <w:rsid w:val="003D6449"/>
    <w:rsid w:val="003D6F34"/>
    <w:rsid w:val="003D76F0"/>
    <w:rsid w:val="003E00FC"/>
    <w:rsid w:val="003E02C3"/>
    <w:rsid w:val="003E0791"/>
    <w:rsid w:val="003E1094"/>
    <w:rsid w:val="003E226F"/>
    <w:rsid w:val="003E303C"/>
    <w:rsid w:val="003E3F2B"/>
    <w:rsid w:val="003E4250"/>
    <w:rsid w:val="003E42A6"/>
    <w:rsid w:val="003E672E"/>
    <w:rsid w:val="003F0B84"/>
    <w:rsid w:val="003F2E77"/>
    <w:rsid w:val="003F2F70"/>
    <w:rsid w:val="003F42A1"/>
    <w:rsid w:val="003F45AE"/>
    <w:rsid w:val="003F517E"/>
    <w:rsid w:val="003F55AF"/>
    <w:rsid w:val="003F58D6"/>
    <w:rsid w:val="003F59FF"/>
    <w:rsid w:val="003F5ADF"/>
    <w:rsid w:val="003F7394"/>
    <w:rsid w:val="00400A1E"/>
    <w:rsid w:val="00400F84"/>
    <w:rsid w:val="0040289F"/>
    <w:rsid w:val="00402F7B"/>
    <w:rsid w:val="00404F58"/>
    <w:rsid w:val="0041229C"/>
    <w:rsid w:val="00415BE0"/>
    <w:rsid w:val="004171D3"/>
    <w:rsid w:val="00420C7B"/>
    <w:rsid w:val="00420EBF"/>
    <w:rsid w:val="004225A9"/>
    <w:rsid w:val="00422AA1"/>
    <w:rsid w:val="00422B2F"/>
    <w:rsid w:val="00423951"/>
    <w:rsid w:val="0042553C"/>
    <w:rsid w:val="004265A5"/>
    <w:rsid w:val="00430521"/>
    <w:rsid w:val="00431404"/>
    <w:rsid w:val="0043162B"/>
    <w:rsid w:val="00431737"/>
    <w:rsid w:val="00431D93"/>
    <w:rsid w:val="0043266E"/>
    <w:rsid w:val="00433A94"/>
    <w:rsid w:val="00435367"/>
    <w:rsid w:val="004375FE"/>
    <w:rsid w:val="00441323"/>
    <w:rsid w:val="00441CD0"/>
    <w:rsid w:val="0044203D"/>
    <w:rsid w:val="004420C1"/>
    <w:rsid w:val="00450BE7"/>
    <w:rsid w:val="00452FD8"/>
    <w:rsid w:val="004534FC"/>
    <w:rsid w:val="00455621"/>
    <w:rsid w:val="00455EAC"/>
    <w:rsid w:val="0046107F"/>
    <w:rsid w:val="004621EE"/>
    <w:rsid w:val="00462960"/>
    <w:rsid w:val="004654F9"/>
    <w:rsid w:val="00466C57"/>
    <w:rsid w:val="00471118"/>
    <w:rsid w:val="00472ACF"/>
    <w:rsid w:val="004740D2"/>
    <w:rsid w:val="004741E2"/>
    <w:rsid w:val="004749A2"/>
    <w:rsid w:val="00481CC4"/>
    <w:rsid w:val="00485DEC"/>
    <w:rsid w:val="00486CE4"/>
    <w:rsid w:val="00492D50"/>
    <w:rsid w:val="0049307F"/>
    <w:rsid w:val="00494415"/>
    <w:rsid w:val="00497351"/>
    <w:rsid w:val="004974ED"/>
    <w:rsid w:val="00497510"/>
    <w:rsid w:val="00497E54"/>
    <w:rsid w:val="004A1B50"/>
    <w:rsid w:val="004A2B33"/>
    <w:rsid w:val="004A3846"/>
    <w:rsid w:val="004A7FBB"/>
    <w:rsid w:val="004B0388"/>
    <w:rsid w:val="004B1FB9"/>
    <w:rsid w:val="004B2A07"/>
    <w:rsid w:val="004B60C8"/>
    <w:rsid w:val="004C0F5C"/>
    <w:rsid w:val="004C1F18"/>
    <w:rsid w:val="004C2081"/>
    <w:rsid w:val="004C2367"/>
    <w:rsid w:val="004C3128"/>
    <w:rsid w:val="004C3885"/>
    <w:rsid w:val="004C38E9"/>
    <w:rsid w:val="004C469C"/>
    <w:rsid w:val="004C6793"/>
    <w:rsid w:val="004C7A19"/>
    <w:rsid w:val="004D0366"/>
    <w:rsid w:val="004D2093"/>
    <w:rsid w:val="004D496E"/>
    <w:rsid w:val="004D6F56"/>
    <w:rsid w:val="004E0683"/>
    <w:rsid w:val="004E48C2"/>
    <w:rsid w:val="004E6542"/>
    <w:rsid w:val="004E7B58"/>
    <w:rsid w:val="004F082A"/>
    <w:rsid w:val="004F0F5E"/>
    <w:rsid w:val="004F3164"/>
    <w:rsid w:val="004F6E9E"/>
    <w:rsid w:val="004F6EEE"/>
    <w:rsid w:val="004F7AFD"/>
    <w:rsid w:val="00501F38"/>
    <w:rsid w:val="0050405C"/>
    <w:rsid w:val="005079C5"/>
    <w:rsid w:val="005107E8"/>
    <w:rsid w:val="005128CC"/>
    <w:rsid w:val="00513258"/>
    <w:rsid w:val="00513C2E"/>
    <w:rsid w:val="00514F83"/>
    <w:rsid w:val="00515462"/>
    <w:rsid w:val="00515FF1"/>
    <w:rsid w:val="0051767B"/>
    <w:rsid w:val="00517A68"/>
    <w:rsid w:val="00520342"/>
    <w:rsid w:val="00523633"/>
    <w:rsid w:val="00527192"/>
    <w:rsid w:val="00530236"/>
    <w:rsid w:val="00530CFF"/>
    <w:rsid w:val="00535738"/>
    <w:rsid w:val="005359FA"/>
    <w:rsid w:val="00536926"/>
    <w:rsid w:val="00540E9B"/>
    <w:rsid w:val="00542A5B"/>
    <w:rsid w:val="00543434"/>
    <w:rsid w:val="00544E69"/>
    <w:rsid w:val="00550336"/>
    <w:rsid w:val="005508FC"/>
    <w:rsid w:val="005527CD"/>
    <w:rsid w:val="0055418A"/>
    <w:rsid w:val="00554A6D"/>
    <w:rsid w:val="005552E5"/>
    <w:rsid w:val="00556184"/>
    <w:rsid w:val="005573C0"/>
    <w:rsid w:val="00557601"/>
    <w:rsid w:val="00560DBF"/>
    <w:rsid w:val="005613E1"/>
    <w:rsid w:val="005652FD"/>
    <w:rsid w:val="00566C0D"/>
    <w:rsid w:val="00570AF8"/>
    <w:rsid w:val="00571277"/>
    <w:rsid w:val="00571DC8"/>
    <w:rsid w:val="00572018"/>
    <w:rsid w:val="005724CC"/>
    <w:rsid w:val="00572579"/>
    <w:rsid w:val="00572961"/>
    <w:rsid w:val="00573258"/>
    <w:rsid w:val="0057349D"/>
    <w:rsid w:val="005745C6"/>
    <w:rsid w:val="00574BA1"/>
    <w:rsid w:val="00576353"/>
    <w:rsid w:val="0057661C"/>
    <w:rsid w:val="00576CA3"/>
    <w:rsid w:val="0057767E"/>
    <w:rsid w:val="005809E2"/>
    <w:rsid w:val="005858CA"/>
    <w:rsid w:val="00587A87"/>
    <w:rsid w:val="0059240D"/>
    <w:rsid w:val="005931EF"/>
    <w:rsid w:val="00595D84"/>
    <w:rsid w:val="00597769"/>
    <w:rsid w:val="005A052B"/>
    <w:rsid w:val="005A1169"/>
    <w:rsid w:val="005A2253"/>
    <w:rsid w:val="005A2C85"/>
    <w:rsid w:val="005A31D8"/>
    <w:rsid w:val="005A3ED7"/>
    <w:rsid w:val="005A5295"/>
    <w:rsid w:val="005B04FB"/>
    <w:rsid w:val="005B0FA0"/>
    <w:rsid w:val="005B268D"/>
    <w:rsid w:val="005B3755"/>
    <w:rsid w:val="005B3E7C"/>
    <w:rsid w:val="005B4DAB"/>
    <w:rsid w:val="005B5BA2"/>
    <w:rsid w:val="005C0960"/>
    <w:rsid w:val="005C3978"/>
    <w:rsid w:val="005C3FFA"/>
    <w:rsid w:val="005C61DA"/>
    <w:rsid w:val="005D0702"/>
    <w:rsid w:val="005D2608"/>
    <w:rsid w:val="005D2F16"/>
    <w:rsid w:val="005D3DEE"/>
    <w:rsid w:val="005D3EB8"/>
    <w:rsid w:val="005D613A"/>
    <w:rsid w:val="005D6790"/>
    <w:rsid w:val="005E039F"/>
    <w:rsid w:val="005E0940"/>
    <w:rsid w:val="005E0CDE"/>
    <w:rsid w:val="005E2918"/>
    <w:rsid w:val="005E5A57"/>
    <w:rsid w:val="005E7B88"/>
    <w:rsid w:val="005F2131"/>
    <w:rsid w:val="005F3A9C"/>
    <w:rsid w:val="005F47FF"/>
    <w:rsid w:val="005F491F"/>
    <w:rsid w:val="005F55AB"/>
    <w:rsid w:val="005F6507"/>
    <w:rsid w:val="005F6678"/>
    <w:rsid w:val="005F6F32"/>
    <w:rsid w:val="005F7CA2"/>
    <w:rsid w:val="00602822"/>
    <w:rsid w:val="00604829"/>
    <w:rsid w:val="006064A2"/>
    <w:rsid w:val="0061008D"/>
    <w:rsid w:val="006106C5"/>
    <w:rsid w:val="00610A1A"/>
    <w:rsid w:val="00612888"/>
    <w:rsid w:val="006128B8"/>
    <w:rsid w:val="00612AF2"/>
    <w:rsid w:val="00613076"/>
    <w:rsid w:val="00614637"/>
    <w:rsid w:val="00616829"/>
    <w:rsid w:val="006201E0"/>
    <w:rsid w:val="006202C3"/>
    <w:rsid w:val="006214BB"/>
    <w:rsid w:val="00621DFE"/>
    <w:rsid w:val="00622527"/>
    <w:rsid w:val="00622C90"/>
    <w:rsid w:val="00622F27"/>
    <w:rsid w:val="00623345"/>
    <w:rsid w:val="00623D3E"/>
    <w:rsid w:val="00627F76"/>
    <w:rsid w:val="00632AF2"/>
    <w:rsid w:val="00633090"/>
    <w:rsid w:val="00633E78"/>
    <w:rsid w:val="00635003"/>
    <w:rsid w:val="0063565F"/>
    <w:rsid w:val="00636B5D"/>
    <w:rsid w:val="00637C4B"/>
    <w:rsid w:val="006407E7"/>
    <w:rsid w:val="00640B6A"/>
    <w:rsid w:val="00640D4F"/>
    <w:rsid w:val="00641001"/>
    <w:rsid w:val="006418F9"/>
    <w:rsid w:val="0064257A"/>
    <w:rsid w:val="00642B5C"/>
    <w:rsid w:val="0064317B"/>
    <w:rsid w:val="006434BC"/>
    <w:rsid w:val="00651301"/>
    <w:rsid w:val="006535EF"/>
    <w:rsid w:val="00662B0D"/>
    <w:rsid w:val="00663782"/>
    <w:rsid w:val="006662F3"/>
    <w:rsid w:val="0067138C"/>
    <w:rsid w:val="00681496"/>
    <w:rsid w:val="006843EC"/>
    <w:rsid w:val="00686864"/>
    <w:rsid w:val="006901D2"/>
    <w:rsid w:val="0069060E"/>
    <w:rsid w:val="006907F8"/>
    <w:rsid w:val="006914A8"/>
    <w:rsid w:val="006920C7"/>
    <w:rsid w:val="006977AE"/>
    <w:rsid w:val="006A071B"/>
    <w:rsid w:val="006A2299"/>
    <w:rsid w:val="006A273D"/>
    <w:rsid w:val="006A288B"/>
    <w:rsid w:val="006A448C"/>
    <w:rsid w:val="006A4540"/>
    <w:rsid w:val="006A488B"/>
    <w:rsid w:val="006A5F6B"/>
    <w:rsid w:val="006A6203"/>
    <w:rsid w:val="006B1EB2"/>
    <w:rsid w:val="006B4A60"/>
    <w:rsid w:val="006B5366"/>
    <w:rsid w:val="006B5956"/>
    <w:rsid w:val="006B5FA9"/>
    <w:rsid w:val="006B6AD2"/>
    <w:rsid w:val="006B7905"/>
    <w:rsid w:val="006C14D2"/>
    <w:rsid w:val="006C1DEE"/>
    <w:rsid w:val="006C27E7"/>
    <w:rsid w:val="006C2F06"/>
    <w:rsid w:val="006C6049"/>
    <w:rsid w:val="006C624E"/>
    <w:rsid w:val="006C6EE5"/>
    <w:rsid w:val="006D07A2"/>
    <w:rsid w:val="006D1339"/>
    <w:rsid w:val="006D1BB8"/>
    <w:rsid w:val="006D2B29"/>
    <w:rsid w:val="006D3C42"/>
    <w:rsid w:val="006D4AB2"/>
    <w:rsid w:val="006D4D3A"/>
    <w:rsid w:val="006D7C1A"/>
    <w:rsid w:val="006D7D0C"/>
    <w:rsid w:val="006E09D6"/>
    <w:rsid w:val="006E10B4"/>
    <w:rsid w:val="006E1938"/>
    <w:rsid w:val="006E1D65"/>
    <w:rsid w:val="006E41D7"/>
    <w:rsid w:val="006E5579"/>
    <w:rsid w:val="006F0323"/>
    <w:rsid w:val="006F0E9E"/>
    <w:rsid w:val="006F1553"/>
    <w:rsid w:val="006F2C7F"/>
    <w:rsid w:val="006F2FD0"/>
    <w:rsid w:val="006F3313"/>
    <w:rsid w:val="006F3FE2"/>
    <w:rsid w:val="006F4D30"/>
    <w:rsid w:val="006F5D44"/>
    <w:rsid w:val="0070044D"/>
    <w:rsid w:val="007010EF"/>
    <w:rsid w:val="00701B41"/>
    <w:rsid w:val="00702E28"/>
    <w:rsid w:val="0070584F"/>
    <w:rsid w:val="007062A6"/>
    <w:rsid w:val="00707464"/>
    <w:rsid w:val="0071062F"/>
    <w:rsid w:val="00710F7F"/>
    <w:rsid w:val="00711BEB"/>
    <w:rsid w:val="00713040"/>
    <w:rsid w:val="0071341B"/>
    <w:rsid w:val="00713C39"/>
    <w:rsid w:val="00715397"/>
    <w:rsid w:val="00717035"/>
    <w:rsid w:val="0071761F"/>
    <w:rsid w:val="007202AF"/>
    <w:rsid w:val="00723838"/>
    <w:rsid w:val="007248EF"/>
    <w:rsid w:val="0072638B"/>
    <w:rsid w:val="0072753D"/>
    <w:rsid w:val="007349B2"/>
    <w:rsid w:val="00734C92"/>
    <w:rsid w:val="00734CA7"/>
    <w:rsid w:val="00736C78"/>
    <w:rsid w:val="00740878"/>
    <w:rsid w:val="00742926"/>
    <w:rsid w:val="00747F92"/>
    <w:rsid w:val="0075243B"/>
    <w:rsid w:val="00754AD7"/>
    <w:rsid w:val="00755E82"/>
    <w:rsid w:val="00757290"/>
    <w:rsid w:val="00757DC1"/>
    <w:rsid w:val="007605D2"/>
    <w:rsid w:val="00762612"/>
    <w:rsid w:val="00762BCD"/>
    <w:rsid w:val="007639B9"/>
    <w:rsid w:val="00764E41"/>
    <w:rsid w:val="007665F4"/>
    <w:rsid w:val="00766B75"/>
    <w:rsid w:val="00770675"/>
    <w:rsid w:val="0077377D"/>
    <w:rsid w:val="00774DC4"/>
    <w:rsid w:val="00774E4F"/>
    <w:rsid w:val="00775EFD"/>
    <w:rsid w:val="00776D04"/>
    <w:rsid w:val="0078080C"/>
    <w:rsid w:val="00781FEF"/>
    <w:rsid w:val="00782097"/>
    <w:rsid w:val="00782929"/>
    <w:rsid w:val="00782AB4"/>
    <w:rsid w:val="00783548"/>
    <w:rsid w:val="00784A84"/>
    <w:rsid w:val="00786BB5"/>
    <w:rsid w:val="00787897"/>
    <w:rsid w:val="0079246D"/>
    <w:rsid w:val="007930D7"/>
    <w:rsid w:val="00793915"/>
    <w:rsid w:val="007940CC"/>
    <w:rsid w:val="00796593"/>
    <w:rsid w:val="00797B3E"/>
    <w:rsid w:val="007A0E92"/>
    <w:rsid w:val="007A1904"/>
    <w:rsid w:val="007A3AB3"/>
    <w:rsid w:val="007A56DC"/>
    <w:rsid w:val="007B4EC2"/>
    <w:rsid w:val="007B51A3"/>
    <w:rsid w:val="007B5F62"/>
    <w:rsid w:val="007B6612"/>
    <w:rsid w:val="007B7A9B"/>
    <w:rsid w:val="007C18A7"/>
    <w:rsid w:val="007C3579"/>
    <w:rsid w:val="007C3943"/>
    <w:rsid w:val="007C452F"/>
    <w:rsid w:val="007C4743"/>
    <w:rsid w:val="007C587F"/>
    <w:rsid w:val="007C74C0"/>
    <w:rsid w:val="007C77AE"/>
    <w:rsid w:val="007C77B0"/>
    <w:rsid w:val="007D0A78"/>
    <w:rsid w:val="007D16C5"/>
    <w:rsid w:val="007D1977"/>
    <w:rsid w:val="007D2070"/>
    <w:rsid w:val="007D4986"/>
    <w:rsid w:val="007D5937"/>
    <w:rsid w:val="007E3633"/>
    <w:rsid w:val="007E4071"/>
    <w:rsid w:val="007E5B2C"/>
    <w:rsid w:val="007E7A15"/>
    <w:rsid w:val="007F25DA"/>
    <w:rsid w:val="007F4E74"/>
    <w:rsid w:val="007F54A2"/>
    <w:rsid w:val="007F72B2"/>
    <w:rsid w:val="00801944"/>
    <w:rsid w:val="00802A61"/>
    <w:rsid w:val="0080311B"/>
    <w:rsid w:val="008078B0"/>
    <w:rsid w:val="008136B2"/>
    <w:rsid w:val="008149B0"/>
    <w:rsid w:val="0081541B"/>
    <w:rsid w:val="008173D3"/>
    <w:rsid w:val="00820276"/>
    <w:rsid w:val="00820558"/>
    <w:rsid w:val="0082092D"/>
    <w:rsid w:val="00821708"/>
    <w:rsid w:val="00821906"/>
    <w:rsid w:val="0082295B"/>
    <w:rsid w:val="00822E34"/>
    <w:rsid w:val="00824B3B"/>
    <w:rsid w:val="008255B0"/>
    <w:rsid w:val="00826B81"/>
    <w:rsid w:val="00830C94"/>
    <w:rsid w:val="00835283"/>
    <w:rsid w:val="00836539"/>
    <w:rsid w:val="008368F8"/>
    <w:rsid w:val="008369A3"/>
    <w:rsid w:val="008373AA"/>
    <w:rsid w:val="00837704"/>
    <w:rsid w:val="00837EAE"/>
    <w:rsid w:val="00841C1A"/>
    <w:rsid w:val="0084455B"/>
    <w:rsid w:val="008451D9"/>
    <w:rsid w:val="00850C5A"/>
    <w:rsid w:val="008524A2"/>
    <w:rsid w:val="00860551"/>
    <w:rsid w:val="008633C7"/>
    <w:rsid w:val="00863518"/>
    <w:rsid w:val="00863E2E"/>
    <w:rsid w:val="0086405E"/>
    <w:rsid w:val="0086415E"/>
    <w:rsid w:val="00864627"/>
    <w:rsid w:val="008652C6"/>
    <w:rsid w:val="0087376E"/>
    <w:rsid w:val="00874F9D"/>
    <w:rsid w:val="0087645A"/>
    <w:rsid w:val="0087683A"/>
    <w:rsid w:val="008772FF"/>
    <w:rsid w:val="0087749A"/>
    <w:rsid w:val="0088039C"/>
    <w:rsid w:val="00881B0E"/>
    <w:rsid w:val="008844F9"/>
    <w:rsid w:val="008846BB"/>
    <w:rsid w:val="008846C0"/>
    <w:rsid w:val="00885FB8"/>
    <w:rsid w:val="0089098D"/>
    <w:rsid w:val="008929D5"/>
    <w:rsid w:val="00893329"/>
    <w:rsid w:val="008949F0"/>
    <w:rsid w:val="0089514D"/>
    <w:rsid w:val="00896F07"/>
    <w:rsid w:val="008A1865"/>
    <w:rsid w:val="008A2442"/>
    <w:rsid w:val="008A3028"/>
    <w:rsid w:val="008A35D2"/>
    <w:rsid w:val="008A35E3"/>
    <w:rsid w:val="008A3F8C"/>
    <w:rsid w:val="008A4C49"/>
    <w:rsid w:val="008A50DE"/>
    <w:rsid w:val="008A6ADB"/>
    <w:rsid w:val="008A6E5E"/>
    <w:rsid w:val="008A7BB9"/>
    <w:rsid w:val="008B415D"/>
    <w:rsid w:val="008B4DD3"/>
    <w:rsid w:val="008B5070"/>
    <w:rsid w:val="008B7707"/>
    <w:rsid w:val="008C0DCF"/>
    <w:rsid w:val="008C137B"/>
    <w:rsid w:val="008C421F"/>
    <w:rsid w:val="008C5E6C"/>
    <w:rsid w:val="008C5F3A"/>
    <w:rsid w:val="008C65E6"/>
    <w:rsid w:val="008C7AF6"/>
    <w:rsid w:val="008D068E"/>
    <w:rsid w:val="008D21FD"/>
    <w:rsid w:val="008D2308"/>
    <w:rsid w:val="008D37B4"/>
    <w:rsid w:val="008D5F65"/>
    <w:rsid w:val="008D5FD1"/>
    <w:rsid w:val="008D7004"/>
    <w:rsid w:val="008D74E1"/>
    <w:rsid w:val="008D7CCC"/>
    <w:rsid w:val="008E0EC9"/>
    <w:rsid w:val="008E1F4E"/>
    <w:rsid w:val="008E35AB"/>
    <w:rsid w:val="008E4326"/>
    <w:rsid w:val="008E4781"/>
    <w:rsid w:val="008E484C"/>
    <w:rsid w:val="008E72E9"/>
    <w:rsid w:val="008E73BF"/>
    <w:rsid w:val="008F1536"/>
    <w:rsid w:val="008F16BB"/>
    <w:rsid w:val="008F2E4F"/>
    <w:rsid w:val="008F4B38"/>
    <w:rsid w:val="008F4E03"/>
    <w:rsid w:val="008F5455"/>
    <w:rsid w:val="008F68A3"/>
    <w:rsid w:val="008F7282"/>
    <w:rsid w:val="00901B1F"/>
    <w:rsid w:val="00901DCC"/>
    <w:rsid w:val="00902E15"/>
    <w:rsid w:val="009042BA"/>
    <w:rsid w:val="00904603"/>
    <w:rsid w:val="009048CB"/>
    <w:rsid w:val="00904AFE"/>
    <w:rsid w:val="00906265"/>
    <w:rsid w:val="0090677B"/>
    <w:rsid w:val="00906CAB"/>
    <w:rsid w:val="00910793"/>
    <w:rsid w:val="00910D7D"/>
    <w:rsid w:val="00911117"/>
    <w:rsid w:val="009130B6"/>
    <w:rsid w:val="0091370B"/>
    <w:rsid w:val="009140C9"/>
    <w:rsid w:val="00914532"/>
    <w:rsid w:val="009166A2"/>
    <w:rsid w:val="00921F8F"/>
    <w:rsid w:val="0092216E"/>
    <w:rsid w:val="00922617"/>
    <w:rsid w:val="009229AA"/>
    <w:rsid w:val="00927357"/>
    <w:rsid w:val="00927A4A"/>
    <w:rsid w:val="00930B2B"/>
    <w:rsid w:val="009326E3"/>
    <w:rsid w:val="00933189"/>
    <w:rsid w:val="00933D1A"/>
    <w:rsid w:val="00934FED"/>
    <w:rsid w:val="00936A8E"/>
    <w:rsid w:val="0093787D"/>
    <w:rsid w:val="0094351C"/>
    <w:rsid w:val="00944947"/>
    <w:rsid w:val="009451FE"/>
    <w:rsid w:val="0094654D"/>
    <w:rsid w:val="0094738B"/>
    <w:rsid w:val="009473A1"/>
    <w:rsid w:val="00947ECA"/>
    <w:rsid w:val="009503E0"/>
    <w:rsid w:val="00951CF2"/>
    <w:rsid w:val="00952012"/>
    <w:rsid w:val="00952745"/>
    <w:rsid w:val="00953782"/>
    <w:rsid w:val="00954F45"/>
    <w:rsid w:val="00955AE7"/>
    <w:rsid w:val="00964748"/>
    <w:rsid w:val="009647FD"/>
    <w:rsid w:val="00966CAA"/>
    <w:rsid w:val="009674BB"/>
    <w:rsid w:val="00971D9B"/>
    <w:rsid w:val="00972312"/>
    <w:rsid w:val="00972773"/>
    <w:rsid w:val="00977444"/>
    <w:rsid w:val="00977642"/>
    <w:rsid w:val="0098036A"/>
    <w:rsid w:val="009826C7"/>
    <w:rsid w:val="009842D2"/>
    <w:rsid w:val="00985314"/>
    <w:rsid w:val="00986BC1"/>
    <w:rsid w:val="00991AA8"/>
    <w:rsid w:val="00991B0C"/>
    <w:rsid w:val="00993F3A"/>
    <w:rsid w:val="00994835"/>
    <w:rsid w:val="009962ED"/>
    <w:rsid w:val="00997DBB"/>
    <w:rsid w:val="009A112C"/>
    <w:rsid w:val="009A4931"/>
    <w:rsid w:val="009A6DB1"/>
    <w:rsid w:val="009A7D30"/>
    <w:rsid w:val="009A7D72"/>
    <w:rsid w:val="009B1DC4"/>
    <w:rsid w:val="009B3387"/>
    <w:rsid w:val="009B3C9F"/>
    <w:rsid w:val="009B579F"/>
    <w:rsid w:val="009C1C17"/>
    <w:rsid w:val="009C1D08"/>
    <w:rsid w:val="009C2DE0"/>
    <w:rsid w:val="009C335D"/>
    <w:rsid w:val="009C3AD2"/>
    <w:rsid w:val="009C59CB"/>
    <w:rsid w:val="009D058F"/>
    <w:rsid w:val="009D1111"/>
    <w:rsid w:val="009D2C88"/>
    <w:rsid w:val="009D3A2A"/>
    <w:rsid w:val="009D458C"/>
    <w:rsid w:val="009D5879"/>
    <w:rsid w:val="009D6B7C"/>
    <w:rsid w:val="009D6E03"/>
    <w:rsid w:val="009E14A8"/>
    <w:rsid w:val="009E1CC8"/>
    <w:rsid w:val="009E316D"/>
    <w:rsid w:val="009E3629"/>
    <w:rsid w:val="009E4866"/>
    <w:rsid w:val="009E5B41"/>
    <w:rsid w:val="009E6664"/>
    <w:rsid w:val="009E6C0C"/>
    <w:rsid w:val="009E7BBA"/>
    <w:rsid w:val="009E7E45"/>
    <w:rsid w:val="009F1D32"/>
    <w:rsid w:val="009F2D1E"/>
    <w:rsid w:val="009F51A9"/>
    <w:rsid w:val="009F5DC0"/>
    <w:rsid w:val="009F6180"/>
    <w:rsid w:val="009F666A"/>
    <w:rsid w:val="009F7D96"/>
    <w:rsid w:val="00A00C65"/>
    <w:rsid w:val="00A01255"/>
    <w:rsid w:val="00A01FDF"/>
    <w:rsid w:val="00A02217"/>
    <w:rsid w:val="00A04713"/>
    <w:rsid w:val="00A07C78"/>
    <w:rsid w:val="00A07D7E"/>
    <w:rsid w:val="00A109A7"/>
    <w:rsid w:val="00A136D1"/>
    <w:rsid w:val="00A142D4"/>
    <w:rsid w:val="00A15187"/>
    <w:rsid w:val="00A20058"/>
    <w:rsid w:val="00A2008F"/>
    <w:rsid w:val="00A2010F"/>
    <w:rsid w:val="00A20D8D"/>
    <w:rsid w:val="00A211D8"/>
    <w:rsid w:val="00A232F2"/>
    <w:rsid w:val="00A233F4"/>
    <w:rsid w:val="00A239AF"/>
    <w:rsid w:val="00A23A33"/>
    <w:rsid w:val="00A23C04"/>
    <w:rsid w:val="00A23D61"/>
    <w:rsid w:val="00A23E1B"/>
    <w:rsid w:val="00A24B3C"/>
    <w:rsid w:val="00A259BC"/>
    <w:rsid w:val="00A25F17"/>
    <w:rsid w:val="00A26409"/>
    <w:rsid w:val="00A26BE8"/>
    <w:rsid w:val="00A26D44"/>
    <w:rsid w:val="00A32E3C"/>
    <w:rsid w:val="00A36E31"/>
    <w:rsid w:val="00A37DBD"/>
    <w:rsid w:val="00A4028C"/>
    <w:rsid w:val="00A41975"/>
    <w:rsid w:val="00A419AC"/>
    <w:rsid w:val="00A44AAD"/>
    <w:rsid w:val="00A44D56"/>
    <w:rsid w:val="00A45647"/>
    <w:rsid w:val="00A47B45"/>
    <w:rsid w:val="00A515F5"/>
    <w:rsid w:val="00A51ACA"/>
    <w:rsid w:val="00A522F7"/>
    <w:rsid w:val="00A536EA"/>
    <w:rsid w:val="00A55F7E"/>
    <w:rsid w:val="00A57088"/>
    <w:rsid w:val="00A60457"/>
    <w:rsid w:val="00A60FC3"/>
    <w:rsid w:val="00A613AA"/>
    <w:rsid w:val="00A632CB"/>
    <w:rsid w:val="00A63757"/>
    <w:rsid w:val="00A64B4A"/>
    <w:rsid w:val="00A66F23"/>
    <w:rsid w:val="00A704D2"/>
    <w:rsid w:val="00A73A76"/>
    <w:rsid w:val="00A749A1"/>
    <w:rsid w:val="00A76013"/>
    <w:rsid w:val="00A76436"/>
    <w:rsid w:val="00A76787"/>
    <w:rsid w:val="00A7761F"/>
    <w:rsid w:val="00A863CF"/>
    <w:rsid w:val="00A872D2"/>
    <w:rsid w:val="00A90462"/>
    <w:rsid w:val="00A9297B"/>
    <w:rsid w:val="00A943FF"/>
    <w:rsid w:val="00A9466D"/>
    <w:rsid w:val="00A94E6D"/>
    <w:rsid w:val="00A960A0"/>
    <w:rsid w:val="00A9636E"/>
    <w:rsid w:val="00A9644A"/>
    <w:rsid w:val="00A9797A"/>
    <w:rsid w:val="00AA1733"/>
    <w:rsid w:val="00AA1AB0"/>
    <w:rsid w:val="00AA4448"/>
    <w:rsid w:val="00AA5A84"/>
    <w:rsid w:val="00AA7166"/>
    <w:rsid w:val="00AB2E54"/>
    <w:rsid w:val="00AB2FCC"/>
    <w:rsid w:val="00AB5351"/>
    <w:rsid w:val="00AB77AC"/>
    <w:rsid w:val="00AC07D4"/>
    <w:rsid w:val="00AC09FE"/>
    <w:rsid w:val="00AC231A"/>
    <w:rsid w:val="00AC23AA"/>
    <w:rsid w:val="00AC4A78"/>
    <w:rsid w:val="00AC4EFA"/>
    <w:rsid w:val="00AC6435"/>
    <w:rsid w:val="00AC6594"/>
    <w:rsid w:val="00AC65C6"/>
    <w:rsid w:val="00AC729A"/>
    <w:rsid w:val="00AD0D63"/>
    <w:rsid w:val="00AD2062"/>
    <w:rsid w:val="00AD2A54"/>
    <w:rsid w:val="00AD43DD"/>
    <w:rsid w:val="00AD5426"/>
    <w:rsid w:val="00AD74D2"/>
    <w:rsid w:val="00AE0EC0"/>
    <w:rsid w:val="00AE3B03"/>
    <w:rsid w:val="00AE3F1B"/>
    <w:rsid w:val="00AE5322"/>
    <w:rsid w:val="00AE5E79"/>
    <w:rsid w:val="00AE66D6"/>
    <w:rsid w:val="00AE6EBA"/>
    <w:rsid w:val="00AF19A5"/>
    <w:rsid w:val="00AF2A48"/>
    <w:rsid w:val="00AF308F"/>
    <w:rsid w:val="00AF4BDC"/>
    <w:rsid w:val="00AF5E0A"/>
    <w:rsid w:val="00AF6C71"/>
    <w:rsid w:val="00AF73A9"/>
    <w:rsid w:val="00B00F12"/>
    <w:rsid w:val="00B01972"/>
    <w:rsid w:val="00B04C39"/>
    <w:rsid w:val="00B04F06"/>
    <w:rsid w:val="00B0563D"/>
    <w:rsid w:val="00B05754"/>
    <w:rsid w:val="00B05894"/>
    <w:rsid w:val="00B072BD"/>
    <w:rsid w:val="00B12C95"/>
    <w:rsid w:val="00B146B4"/>
    <w:rsid w:val="00B14935"/>
    <w:rsid w:val="00B161F8"/>
    <w:rsid w:val="00B17B5A"/>
    <w:rsid w:val="00B20F14"/>
    <w:rsid w:val="00B2426B"/>
    <w:rsid w:val="00B279BD"/>
    <w:rsid w:val="00B305F8"/>
    <w:rsid w:val="00B31208"/>
    <w:rsid w:val="00B312CC"/>
    <w:rsid w:val="00B32062"/>
    <w:rsid w:val="00B350DE"/>
    <w:rsid w:val="00B3619C"/>
    <w:rsid w:val="00B37CFA"/>
    <w:rsid w:val="00B40C30"/>
    <w:rsid w:val="00B5018A"/>
    <w:rsid w:val="00B55207"/>
    <w:rsid w:val="00B576A5"/>
    <w:rsid w:val="00B604D8"/>
    <w:rsid w:val="00B61E57"/>
    <w:rsid w:val="00B62338"/>
    <w:rsid w:val="00B62D77"/>
    <w:rsid w:val="00B639E3"/>
    <w:rsid w:val="00B63F59"/>
    <w:rsid w:val="00B703F1"/>
    <w:rsid w:val="00B73677"/>
    <w:rsid w:val="00B73DC6"/>
    <w:rsid w:val="00B74940"/>
    <w:rsid w:val="00B805D5"/>
    <w:rsid w:val="00B80800"/>
    <w:rsid w:val="00B809C6"/>
    <w:rsid w:val="00B81B9B"/>
    <w:rsid w:val="00B82BC9"/>
    <w:rsid w:val="00B82E64"/>
    <w:rsid w:val="00B84B17"/>
    <w:rsid w:val="00B90512"/>
    <w:rsid w:val="00B91DB4"/>
    <w:rsid w:val="00B92402"/>
    <w:rsid w:val="00B93812"/>
    <w:rsid w:val="00B95FD5"/>
    <w:rsid w:val="00B96BBF"/>
    <w:rsid w:val="00BA0A4C"/>
    <w:rsid w:val="00BA7AF1"/>
    <w:rsid w:val="00BB43EA"/>
    <w:rsid w:val="00BB4D32"/>
    <w:rsid w:val="00BB5D36"/>
    <w:rsid w:val="00BB726D"/>
    <w:rsid w:val="00BB74CC"/>
    <w:rsid w:val="00BC1661"/>
    <w:rsid w:val="00BC20FD"/>
    <w:rsid w:val="00BC47E5"/>
    <w:rsid w:val="00BC4BF9"/>
    <w:rsid w:val="00BC5E2D"/>
    <w:rsid w:val="00BC6CF5"/>
    <w:rsid w:val="00BC7220"/>
    <w:rsid w:val="00BC77EA"/>
    <w:rsid w:val="00BC7ACB"/>
    <w:rsid w:val="00BD0986"/>
    <w:rsid w:val="00BE0CB1"/>
    <w:rsid w:val="00BE3BF2"/>
    <w:rsid w:val="00BE7D45"/>
    <w:rsid w:val="00BF0CD5"/>
    <w:rsid w:val="00BF4A50"/>
    <w:rsid w:val="00BF4A9F"/>
    <w:rsid w:val="00BF4B27"/>
    <w:rsid w:val="00BF4F95"/>
    <w:rsid w:val="00BF73D7"/>
    <w:rsid w:val="00C0154F"/>
    <w:rsid w:val="00C016DC"/>
    <w:rsid w:val="00C0194E"/>
    <w:rsid w:val="00C03A72"/>
    <w:rsid w:val="00C04291"/>
    <w:rsid w:val="00C0646E"/>
    <w:rsid w:val="00C06A73"/>
    <w:rsid w:val="00C10906"/>
    <w:rsid w:val="00C10EDB"/>
    <w:rsid w:val="00C12334"/>
    <w:rsid w:val="00C12BF7"/>
    <w:rsid w:val="00C12D35"/>
    <w:rsid w:val="00C12F60"/>
    <w:rsid w:val="00C13327"/>
    <w:rsid w:val="00C13627"/>
    <w:rsid w:val="00C15A03"/>
    <w:rsid w:val="00C15F99"/>
    <w:rsid w:val="00C166C0"/>
    <w:rsid w:val="00C16C46"/>
    <w:rsid w:val="00C174A9"/>
    <w:rsid w:val="00C17A95"/>
    <w:rsid w:val="00C20186"/>
    <w:rsid w:val="00C20672"/>
    <w:rsid w:val="00C25574"/>
    <w:rsid w:val="00C25C02"/>
    <w:rsid w:val="00C27A00"/>
    <w:rsid w:val="00C330F4"/>
    <w:rsid w:val="00C34329"/>
    <w:rsid w:val="00C35299"/>
    <w:rsid w:val="00C36DC2"/>
    <w:rsid w:val="00C37758"/>
    <w:rsid w:val="00C40821"/>
    <w:rsid w:val="00C40975"/>
    <w:rsid w:val="00C437C5"/>
    <w:rsid w:val="00C442BE"/>
    <w:rsid w:val="00C46E5A"/>
    <w:rsid w:val="00C46E78"/>
    <w:rsid w:val="00C47582"/>
    <w:rsid w:val="00C505BD"/>
    <w:rsid w:val="00C50EF7"/>
    <w:rsid w:val="00C51002"/>
    <w:rsid w:val="00C55AF1"/>
    <w:rsid w:val="00C61F14"/>
    <w:rsid w:val="00C620BF"/>
    <w:rsid w:val="00C63E36"/>
    <w:rsid w:val="00C64168"/>
    <w:rsid w:val="00C642E1"/>
    <w:rsid w:val="00C6645D"/>
    <w:rsid w:val="00C701ED"/>
    <w:rsid w:val="00C7185A"/>
    <w:rsid w:val="00C71E13"/>
    <w:rsid w:val="00C76366"/>
    <w:rsid w:val="00C77BB7"/>
    <w:rsid w:val="00C82353"/>
    <w:rsid w:val="00C8293E"/>
    <w:rsid w:val="00C82994"/>
    <w:rsid w:val="00C82F3E"/>
    <w:rsid w:val="00C833EB"/>
    <w:rsid w:val="00C83438"/>
    <w:rsid w:val="00C83794"/>
    <w:rsid w:val="00C854D8"/>
    <w:rsid w:val="00C856C4"/>
    <w:rsid w:val="00C91395"/>
    <w:rsid w:val="00C917C7"/>
    <w:rsid w:val="00C91D69"/>
    <w:rsid w:val="00C928F4"/>
    <w:rsid w:val="00C92CEF"/>
    <w:rsid w:val="00C92FB1"/>
    <w:rsid w:val="00C93D05"/>
    <w:rsid w:val="00C93FE7"/>
    <w:rsid w:val="00C95F15"/>
    <w:rsid w:val="00C97EA7"/>
    <w:rsid w:val="00CA1657"/>
    <w:rsid w:val="00CA209B"/>
    <w:rsid w:val="00CA3575"/>
    <w:rsid w:val="00CA5287"/>
    <w:rsid w:val="00CA6C32"/>
    <w:rsid w:val="00CA6DE6"/>
    <w:rsid w:val="00CA7250"/>
    <w:rsid w:val="00CB498D"/>
    <w:rsid w:val="00CB7EBA"/>
    <w:rsid w:val="00CC06DE"/>
    <w:rsid w:val="00CC0EF8"/>
    <w:rsid w:val="00CC4B76"/>
    <w:rsid w:val="00CC5103"/>
    <w:rsid w:val="00CC61B2"/>
    <w:rsid w:val="00CC651E"/>
    <w:rsid w:val="00CC745F"/>
    <w:rsid w:val="00CC7647"/>
    <w:rsid w:val="00CD0305"/>
    <w:rsid w:val="00CD0A3E"/>
    <w:rsid w:val="00CD0C81"/>
    <w:rsid w:val="00CD2090"/>
    <w:rsid w:val="00CD3C24"/>
    <w:rsid w:val="00CD444B"/>
    <w:rsid w:val="00CD620C"/>
    <w:rsid w:val="00CD6C77"/>
    <w:rsid w:val="00CD6D04"/>
    <w:rsid w:val="00CD79B8"/>
    <w:rsid w:val="00CE08AB"/>
    <w:rsid w:val="00CE14C7"/>
    <w:rsid w:val="00CE4271"/>
    <w:rsid w:val="00CE55D0"/>
    <w:rsid w:val="00CE573E"/>
    <w:rsid w:val="00CE67B8"/>
    <w:rsid w:val="00CE767D"/>
    <w:rsid w:val="00CE7E66"/>
    <w:rsid w:val="00CF029C"/>
    <w:rsid w:val="00CF0A28"/>
    <w:rsid w:val="00CF2B34"/>
    <w:rsid w:val="00CF2C29"/>
    <w:rsid w:val="00CF767D"/>
    <w:rsid w:val="00CF768D"/>
    <w:rsid w:val="00D01B08"/>
    <w:rsid w:val="00D030FA"/>
    <w:rsid w:val="00D0315B"/>
    <w:rsid w:val="00D03C80"/>
    <w:rsid w:val="00D06906"/>
    <w:rsid w:val="00D07852"/>
    <w:rsid w:val="00D1408B"/>
    <w:rsid w:val="00D15B04"/>
    <w:rsid w:val="00D16045"/>
    <w:rsid w:val="00D20538"/>
    <w:rsid w:val="00D209F1"/>
    <w:rsid w:val="00D21792"/>
    <w:rsid w:val="00D22810"/>
    <w:rsid w:val="00D25731"/>
    <w:rsid w:val="00D259A7"/>
    <w:rsid w:val="00D31996"/>
    <w:rsid w:val="00D32432"/>
    <w:rsid w:val="00D326E0"/>
    <w:rsid w:val="00D329D5"/>
    <w:rsid w:val="00D3555A"/>
    <w:rsid w:val="00D35F18"/>
    <w:rsid w:val="00D405ED"/>
    <w:rsid w:val="00D44336"/>
    <w:rsid w:val="00D45242"/>
    <w:rsid w:val="00D4531D"/>
    <w:rsid w:val="00D4545A"/>
    <w:rsid w:val="00D472A9"/>
    <w:rsid w:val="00D472DC"/>
    <w:rsid w:val="00D51CE4"/>
    <w:rsid w:val="00D5283B"/>
    <w:rsid w:val="00D5320E"/>
    <w:rsid w:val="00D53A96"/>
    <w:rsid w:val="00D56B0A"/>
    <w:rsid w:val="00D56C09"/>
    <w:rsid w:val="00D620B4"/>
    <w:rsid w:val="00D65379"/>
    <w:rsid w:val="00D66808"/>
    <w:rsid w:val="00D7054B"/>
    <w:rsid w:val="00D71DF3"/>
    <w:rsid w:val="00D726BA"/>
    <w:rsid w:val="00D7310C"/>
    <w:rsid w:val="00D74341"/>
    <w:rsid w:val="00D74A6B"/>
    <w:rsid w:val="00D75D22"/>
    <w:rsid w:val="00D76A0D"/>
    <w:rsid w:val="00D76A6F"/>
    <w:rsid w:val="00D76B45"/>
    <w:rsid w:val="00D82612"/>
    <w:rsid w:val="00D82D7B"/>
    <w:rsid w:val="00D8375C"/>
    <w:rsid w:val="00D83DBA"/>
    <w:rsid w:val="00D84947"/>
    <w:rsid w:val="00D84E3C"/>
    <w:rsid w:val="00D86C58"/>
    <w:rsid w:val="00D87FE8"/>
    <w:rsid w:val="00D90F45"/>
    <w:rsid w:val="00D9382C"/>
    <w:rsid w:val="00D9543B"/>
    <w:rsid w:val="00D96C50"/>
    <w:rsid w:val="00D97772"/>
    <w:rsid w:val="00DA1304"/>
    <w:rsid w:val="00DA37C0"/>
    <w:rsid w:val="00DA3B41"/>
    <w:rsid w:val="00DA4523"/>
    <w:rsid w:val="00DA59F3"/>
    <w:rsid w:val="00DA5C55"/>
    <w:rsid w:val="00DA5F57"/>
    <w:rsid w:val="00DA6D02"/>
    <w:rsid w:val="00DB19D3"/>
    <w:rsid w:val="00DB1D71"/>
    <w:rsid w:val="00DB1F2C"/>
    <w:rsid w:val="00DB277E"/>
    <w:rsid w:val="00DB2DCC"/>
    <w:rsid w:val="00DB2F53"/>
    <w:rsid w:val="00DB3AE1"/>
    <w:rsid w:val="00DB5B03"/>
    <w:rsid w:val="00DB7ADF"/>
    <w:rsid w:val="00DB7DBB"/>
    <w:rsid w:val="00DC1937"/>
    <w:rsid w:val="00DC21AB"/>
    <w:rsid w:val="00DC3D9C"/>
    <w:rsid w:val="00DC5B04"/>
    <w:rsid w:val="00DD021A"/>
    <w:rsid w:val="00DD0A7F"/>
    <w:rsid w:val="00DD1520"/>
    <w:rsid w:val="00DD24C8"/>
    <w:rsid w:val="00DD3167"/>
    <w:rsid w:val="00DD5415"/>
    <w:rsid w:val="00DD6669"/>
    <w:rsid w:val="00DD6B79"/>
    <w:rsid w:val="00DE1272"/>
    <w:rsid w:val="00DE20A7"/>
    <w:rsid w:val="00DE3613"/>
    <w:rsid w:val="00DE5F60"/>
    <w:rsid w:val="00DE7E53"/>
    <w:rsid w:val="00DF05CA"/>
    <w:rsid w:val="00DF09C7"/>
    <w:rsid w:val="00DF0D2A"/>
    <w:rsid w:val="00DF16FE"/>
    <w:rsid w:val="00DF222E"/>
    <w:rsid w:val="00DF272F"/>
    <w:rsid w:val="00DF3B29"/>
    <w:rsid w:val="00DF472F"/>
    <w:rsid w:val="00DF51F2"/>
    <w:rsid w:val="00DF61C1"/>
    <w:rsid w:val="00E0439C"/>
    <w:rsid w:val="00E06E2B"/>
    <w:rsid w:val="00E07F20"/>
    <w:rsid w:val="00E11E5D"/>
    <w:rsid w:val="00E1279E"/>
    <w:rsid w:val="00E133B7"/>
    <w:rsid w:val="00E144D3"/>
    <w:rsid w:val="00E208BA"/>
    <w:rsid w:val="00E20BAF"/>
    <w:rsid w:val="00E20E37"/>
    <w:rsid w:val="00E21941"/>
    <w:rsid w:val="00E22D81"/>
    <w:rsid w:val="00E2376F"/>
    <w:rsid w:val="00E246F2"/>
    <w:rsid w:val="00E25E47"/>
    <w:rsid w:val="00E30225"/>
    <w:rsid w:val="00E3085E"/>
    <w:rsid w:val="00E31EFB"/>
    <w:rsid w:val="00E31FA9"/>
    <w:rsid w:val="00E32D75"/>
    <w:rsid w:val="00E33CA2"/>
    <w:rsid w:val="00E35A37"/>
    <w:rsid w:val="00E400C3"/>
    <w:rsid w:val="00E43D21"/>
    <w:rsid w:val="00E445DF"/>
    <w:rsid w:val="00E44C36"/>
    <w:rsid w:val="00E4515A"/>
    <w:rsid w:val="00E454C1"/>
    <w:rsid w:val="00E45FEB"/>
    <w:rsid w:val="00E47D32"/>
    <w:rsid w:val="00E5079D"/>
    <w:rsid w:val="00E51EF1"/>
    <w:rsid w:val="00E534F0"/>
    <w:rsid w:val="00E54A03"/>
    <w:rsid w:val="00E56DB2"/>
    <w:rsid w:val="00E57112"/>
    <w:rsid w:val="00E579E2"/>
    <w:rsid w:val="00E57EB4"/>
    <w:rsid w:val="00E60117"/>
    <w:rsid w:val="00E60342"/>
    <w:rsid w:val="00E61F5C"/>
    <w:rsid w:val="00E62AE3"/>
    <w:rsid w:val="00E64DF4"/>
    <w:rsid w:val="00E65B87"/>
    <w:rsid w:val="00E66D64"/>
    <w:rsid w:val="00E67094"/>
    <w:rsid w:val="00E67BDA"/>
    <w:rsid w:val="00E7067F"/>
    <w:rsid w:val="00E70D00"/>
    <w:rsid w:val="00E713C2"/>
    <w:rsid w:val="00E72B10"/>
    <w:rsid w:val="00E72D5E"/>
    <w:rsid w:val="00E73DC9"/>
    <w:rsid w:val="00E74179"/>
    <w:rsid w:val="00E76F4C"/>
    <w:rsid w:val="00E7731F"/>
    <w:rsid w:val="00E80EFA"/>
    <w:rsid w:val="00E81828"/>
    <w:rsid w:val="00E829B8"/>
    <w:rsid w:val="00E82B9D"/>
    <w:rsid w:val="00E82F52"/>
    <w:rsid w:val="00E83555"/>
    <w:rsid w:val="00E83724"/>
    <w:rsid w:val="00E85AC5"/>
    <w:rsid w:val="00E9079C"/>
    <w:rsid w:val="00E907AA"/>
    <w:rsid w:val="00E92BB1"/>
    <w:rsid w:val="00E9316C"/>
    <w:rsid w:val="00E9441F"/>
    <w:rsid w:val="00E94B35"/>
    <w:rsid w:val="00E96649"/>
    <w:rsid w:val="00E969FE"/>
    <w:rsid w:val="00EA0154"/>
    <w:rsid w:val="00EA4B6D"/>
    <w:rsid w:val="00EA76EE"/>
    <w:rsid w:val="00EA7A56"/>
    <w:rsid w:val="00EB09F6"/>
    <w:rsid w:val="00EB0B21"/>
    <w:rsid w:val="00EB105E"/>
    <w:rsid w:val="00EB1FAF"/>
    <w:rsid w:val="00EB2921"/>
    <w:rsid w:val="00EB3B08"/>
    <w:rsid w:val="00EB4840"/>
    <w:rsid w:val="00EB4909"/>
    <w:rsid w:val="00EB5097"/>
    <w:rsid w:val="00EB6947"/>
    <w:rsid w:val="00EB6AD1"/>
    <w:rsid w:val="00EB6CB7"/>
    <w:rsid w:val="00EC0564"/>
    <w:rsid w:val="00EC35BA"/>
    <w:rsid w:val="00EC6275"/>
    <w:rsid w:val="00EC6A39"/>
    <w:rsid w:val="00EC7DD1"/>
    <w:rsid w:val="00ED000B"/>
    <w:rsid w:val="00ED5237"/>
    <w:rsid w:val="00ED52EB"/>
    <w:rsid w:val="00ED6881"/>
    <w:rsid w:val="00ED6935"/>
    <w:rsid w:val="00EE0DFE"/>
    <w:rsid w:val="00EE1298"/>
    <w:rsid w:val="00EE16E0"/>
    <w:rsid w:val="00EE182F"/>
    <w:rsid w:val="00EF0659"/>
    <w:rsid w:val="00EF06A3"/>
    <w:rsid w:val="00EF2B67"/>
    <w:rsid w:val="00EF2CED"/>
    <w:rsid w:val="00EF4059"/>
    <w:rsid w:val="00EF63B7"/>
    <w:rsid w:val="00EF664C"/>
    <w:rsid w:val="00EF6DE5"/>
    <w:rsid w:val="00EF71B8"/>
    <w:rsid w:val="00EF7950"/>
    <w:rsid w:val="00F00C13"/>
    <w:rsid w:val="00F02AF8"/>
    <w:rsid w:val="00F030B5"/>
    <w:rsid w:val="00F03D9A"/>
    <w:rsid w:val="00F04463"/>
    <w:rsid w:val="00F04DEB"/>
    <w:rsid w:val="00F05EF3"/>
    <w:rsid w:val="00F0736F"/>
    <w:rsid w:val="00F07487"/>
    <w:rsid w:val="00F10215"/>
    <w:rsid w:val="00F10D88"/>
    <w:rsid w:val="00F11499"/>
    <w:rsid w:val="00F1288A"/>
    <w:rsid w:val="00F141CF"/>
    <w:rsid w:val="00F16508"/>
    <w:rsid w:val="00F16CE0"/>
    <w:rsid w:val="00F214FC"/>
    <w:rsid w:val="00F227D7"/>
    <w:rsid w:val="00F227E9"/>
    <w:rsid w:val="00F239A4"/>
    <w:rsid w:val="00F251BF"/>
    <w:rsid w:val="00F25531"/>
    <w:rsid w:val="00F263BC"/>
    <w:rsid w:val="00F31236"/>
    <w:rsid w:val="00F36B7B"/>
    <w:rsid w:val="00F409E4"/>
    <w:rsid w:val="00F41106"/>
    <w:rsid w:val="00F413FB"/>
    <w:rsid w:val="00F45642"/>
    <w:rsid w:val="00F458BA"/>
    <w:rsid w:val="00F46243"/>
    <w:rsid w:val="00F46C25"/>
    <w:rsid w:val="00F50F3E"/>
    <w:rsid w:val="00F52372"/>
    <w:rsid w:val="00F53B3E"/>
    <w:rsid w:val="00F552B0"/>
    <w:rsid w:val="00F563CB"/>
    <w:rsid w:val="00F61B05"/>
    <w:rsid w:val="00F62507"/>
    <w:rsid w:val="00F63B34"/>
    <w:rsid w:val="00F64859"/>
    <w:rsid w:val="00F64FB6"/>
    <w:rsid w:val="00F711FE"/>
    <w:rsid w:val="00F72B61"/>
    <w:rsid w:val="00F7486A"/>
    <w:rsid w:val="00F749D9"/>
    <w:rsid w:val="00F74E48"/>
    <w:rsid w:val="00F7571B"/>
    <w:rsid w:val="00F76A81"/>
    <w:rsid w:val="00F816BF"/>
    <w:rsid w:val="00F81A09"/>
    <w:rsid w:val="00F8205D"/>
    <w:rsid w:val="00F839D8"/>
    <w:rsid w:val="00F8462F"/>
    <w:rsid w:val="00F84E26"/>
    <w:rsid w:val="00F866CC"/>
    <w:rsid w:val="00F869EF"/>
    <w:rsid w:val="00F86B81"/>
    <w:rsid w:val="00F86D03"/>
    <w:rsid w:val="00F912D4"/>
    <w:rsid w:val="00F92B50"/>
    <w:rsid w:val="00F95B4A"/>
    <w:rsid w:val="00F9650B"/>
    <w:rsid w:val="00F96C47"/>
    <w:rsid w:val="00F97004"/>
    <w:rsid w:val="00F972DE"/>
    <w:rsid w:val="00FA0D9E"/>
    <w:rsid w:val="00FA175D"/>
    <w:rsid w:val="00FA2830"/>
    <w:rsid w:val="00FA3BC0"/>
    <w:rsid w:val="00FA5200"/>
    <w:rsid w:val="00FA5974"/>
    <w:rsid w:val="00FA752D"/>
    <w:rsid w:val="00FA7E56"/>
    <w:rsid w:val="00FB3D3C"/>
    <w:rsid w:val="00FB43EF"/>
    <w:rsid w:val="00FB4A8A"/>
    <w:rsid w:val="00FB4B1C"/>
    <w:rsid w:val="00FB5543"/>
    <w:rsid w:val="00FB724A"/>
    <w:rsid w:val="00FB72F5"/>
    <w:rsid w:val="00FC296F"/>
    <w:rsid w:val="00FC384E"/>
    <w:rsid w:val="00FC3E03"/>
    <w:rsid w:val="00FC40A7"/>
    <w:rsid w:val="00FC56CA"/>
    <w:rsid w:val="00FC6377"/>
    <w:rsid w:val="00FC7147"/>
    <w:rsid w:val="00FD442F"/>
    <w:rsid w:val="00FD792E"/>
    <w:rsid w:val="00FD7BE9"/>
    <w:rsid w:val="00FE0C28"/>
    <w:rsid w:val="00FE0E6F"/>
    <w:rsid w:val="00FE2DED"/>
    <w:rsid w:val="00FE4139"/>
    <w:rsid w:val="00FE4C12"/>
    <w:rsid w:val="00FE691A"/>
    <w:rsid w:val="00FF03F2"/>
    <w:rsid w:val="00FF1EAB"/>
    <w:rsid w:val="00FF2883"/>
    <w:rsid w:val="00FF34A0"/>
    <w:rsid w:val="00FF4C23"/>
    <w:rsid w:val="00FF6FBF"/>
    <w:rsid w:val="00FF746C"/>
    <w:rsid w:val="00FF7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E66025"/>
  <w15:chartTrackingRefBased/>
  <w15:docId w15:val="{534EB56C-1AAA-4790-9FCD-0A1D0F10F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555C"/>
    <w:rPr>
      <w:color w:val="000000" w:themeColor="text1"/>
      <w:sz w:val="24"/>
    </w:rPr>
  </w:style>
  <w:style w:type="paragraph" w:styleId="Heading1">
    <w:name w:val="heading 1"/>
    <w:aliases w:val="Heading 1 EdD"/>
    <w:basedOn w:val="Normal"/>
    <w:next w:val="Normal"/>
    <w:link w:val="Heading1Char"/>
    <w:uiPriority w:val="9"/>
    <w:qFormat/>
    <w:rsid w:val="00543434"/>
    <w:pPr>
      <w:keepNext/>
      <w:keepLines/>
      <w:spacing w:before="240" w:after="0"/>
      <w:outlineLvl w:val="0"/>
    </w:pPr>
    <w:rPr>
      <w:rFonts w:eastAsiaTheme="majorEastAsia" w:cstheme="majorBidi"/>
      <w:b/>
      <w:sz w:val="28"/>
      <w:szCs w:val="32"/>
      <w:u w:val="single"/>
    </w:rPr>
  </w:style>
  <w:style w:type="paragraph" w:styleId="Heading2">
    <w:name w:val="heading 2"/>
    <w:aliases w:val="Heading 2 EdD"/>
    <w:basedOn w:val="Normal"/>
    <w:next w:val="Normal"/>
    <w:link w:val="Heading2Char"/>
    <w:uiPriority w:val="9"/>
    <w:unhideWhenUsed/>
    <w:qFormat/>
    <w:rsid w:val="002F555C"/>
    <w:pPr>
      <w:keepNext/>
      <w:keepLines/>
      <w:spacing w:before="40" w:after="0"/>
      <w:outlineLvl w:val="1"/>
    </w:pPr>
    <w:rPr>
      <w:rFonts w:eastAsiaTheme="majorEastAsia" w:cstheme="majorBidi"/>
      <w:b/>
      <w:sz w:val="28"/>
      <w:szCs w:val="26"/>
    </w:rPr>
  </w:style>
  <w:style w:type="paragraph" w:styleId="Heading3">
    <w:name w:val="heading 3"/>
    <w:basedOn w:val="Heading2"/>
    <w:next w:val="Normal"/>
    <w:link w:val="Heading3Char"/>
    <w:uiPriority w:val="9"/>
    <w:unhideWhenUsed/>
    <w:qFormat/>
    <w:rsid w:val="007B5F62"/>
    <w:pPr>
      <w:outlineLvl w:val="2"/>
    </w:pPr>
    <w:rPr>
      <w:rFonts w:asciiTheme="majorHAnsi" w:hAnsiTheme="majorHAnsi"/>
      <w:color w:val="auto"/>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F555C"/>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customStyle="1" w:styleId="normaltextrun">
    <w:name w:val="normaltextrun"/>
    <w:basedOn w:val="DefaultParagraphFont"/>
    <w:rsid w:val="002F555C"/>
  </w:style>
  <w:style w:type="character" w:customStyle="1" w:styleId="eop">
    <w:name w:val="eop"/>
    <w:basedOn w:val="DefaultParagraphFont"/>
    <w:rsid w:val="002F555C"/>
  </w:style>
  <w:style w:type="character" w:customStyle="1" w:styleId="Heading1Char">
    <w:name w:val="Heading 1 Char"/>
    <w:aliases w:val="Heading 1 EdD Char"/>
    <w:basedOn w:val="DefaultParagraphFont"/>
    <w:link w:val="Heading1"/>
    <w:uiPriority w:val="9"/>
    <w:rsid w:val="00543434"/>
    <w:rPr>
      <w:rFonts w:eastAsiaTheme="majorEastAsia" w:cstheme="majorBidi"/>
      <w:b/>
      <w:color w:val="000000" w:themeColor="text1"/>
      <w:sz w:val="28"/>
      <w:szCs w:val="32"/>
      <w:u w:val="single"/>
    </w:rPr>
  </w:style>
  <w:style w:type="character" w:customStyle="1" w:styleId="Heading2Char">
    <w:name w:val="Heading 2 Char"/>
    <w:aliases w:val="Heading 2 EdD Char"/>
    <w:basedOn w:val="DefaultParagraphFont"/>
    <w:link w:val="Heading2"/>
    <w:uiPriority w:val="9"/>
    <w:rsid w:val="002F555C"/>
    <w:rPr>
      <w:rFonts w:eastAsiaTheme="majorEastAsia" w:cstheme="majorBidi"/>
      <w:b/>
      <w:color w:val="000000" w:themeColor="text1"/>
      <w:sz w:val="28"/>
      <w:szCs w:val="26"/>
    </w:rPr>
  </w:style>
  <w:style w:type="paragraph" w:styleId="Title">
    <w:name w:val="Title"/>
    <w:aliases w:val="Title EdD"/>
    <w:basedOn w:val="Normal"/>
    <w:next w:val="Normal"/>
    <w:link w:val="TitleChar"/>
    <w:autoRedefine/>
    <w:uiPriority w:val="10"/>
    <w:qFormat/>
    <w:rsid w:val="00774DC4"/>
    <w:pPr>
      <w:spacing w:after="0" w:line="360" w:lineRule="auto"/>
      <w:contextualSpacing/>
      <w:jc w:val="center"/>
    </w:pPr>
    <w:rPr>
      <w:rFonts w:eastAsia="Times New Roman" w:cstheme="majorBidi"/>
      <w:b/>
      <w:spacing w:val="-10"/>
      <w:kern w:val="28"/>
      <w:sz w:val="28"/>
      <w:szCs w:val="28"/>
      <w:u w:val="single"/>
      <w:lang w:eastAsia="en-GB"/>
    </w:rPr>
  </w:style>
  <w:style w:type="character" w:customStyle="1" w:styleId="TitleChar">
    <w:name w:val="Title Char"/>
    <w:aliases w:val="Title EdD Char"/>
    <w:basedOn w:val="DefaultParagraphFont"/>
    <w:link w:val="Title"/>
    <w:uiPriority w:val="10"/>
    <w:rsid w:val="00774DC4"/>
    <w:rPr>
      <w:rFonts w:eastAsia="Times New Roman" w:cstheme="majorBidi"/>
      <w:b/>
      <w:color w:val="000000" w:themeColor="text1"/>
      <w:spacing w:val="-10"/>
      <w:kern w:val="28"/>
      <w:sz w:val="28"/>
      <w:szCs w:val="28"/>
      <w:u w:val="single"/>
      <w:lang w:eastAsia="en-GB"/>
    </w:rPr>
  </w:style>
  <w:style w:type="paragraph" w:styleId="Header">
    <w:name w:val="header"/>
    <w:basedOn w:val="Normal"/>
    <w:link w:val="HeaderChar"/>
    <w:uiPriority w:val="99"/>
    <w:unhideWhenUsed/>
    <w:rsid w:val="006048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829"/>
    <w:rPr>
      <w:color w:val="000000" w:themeColor="text1"/>
      <w:sz w:val="24"/>
    </w:rPr>
  </w:style>
  <w:style w:type="paragraph" w:styleId="Footer">
    <w:name w:val="footer"/>
    <w:basedOn w:val="Normal"/>
    <w:link w:val="FooterChar"/>
    <w:uiPriority w:val="99"/>
    <w:unhideWhenUsed/>
    <w:rsid w:val="006048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829"/>
    <w:rPr>
      <w:color w:val="000000" w:themeColor="text1"/>
      <w:sz w:val="24"/>
    </w:rPr>
  </w:style>
  <w:style w:type="character" w:styleId="Hyperlink">
    <w:name w:val="Hyperlink"/>
    <w:basedOn w:val="DefaultParagraphFont"/>
    <w:uiPriority w:val="99"/>
    <w:unhideWhenUsed/>
    <w:rsid w:val="008369A3"/>
    <w:rPr>
      <w:color w:val="0563C1" w:themeColor="hyperlink"/>
      <w:u w:val="single"/>
    </w:rPr>
  </w:style>
  <w:style w:type="character" w:styleId="UnresolvedMention">
    <w:name w:val="Unresolved Mention"/>
    <w:basedOn w:val="DefaultParagraphFont"/>
    <w:uiPriority w:val="99"/>
    <w:semiHidden/>
    <w:unhideWhenUsed/>
    <w:rsid w:val="008369A3"/>
    <w:rPr>
      <w:color w:val="605E5C"/>
      <w:shd w:val="clear" w:color="auto" w:fill="E1DFDD"/>
    </w:rPr>
  </w:style>
  <w:style w:type="paragraph" w:styleId="ListParagraph">
    <w:name w:val="List Paragraph"/>
    <w:aliases w:val="Table"/>
    <w:basedOn w:val="TableofFigures"/>
    <w:next w:val="TableofFigures"/>
    <w:link w:val="ListParagraphChar"/>
    <w:uiPriority w:val="34"/>
    <w:qFormat/>
    <w:rsid w:val="00011979"/>
    <w:pPr>
      <w:contextualSpacing/>
    </w:pPr>
    <w:rPr>
      <w:b/>
    </w:rPr>
  </w:style>
  <w:style w:type="paragraph" w:styleId="TableofFigures">
    <w:name w:val="table of figures"/>
    <w:basedOn w:val="Normal"/>
    <w:next w:val="Normal"/>
    <w:link w:val="TableofFiguresChar"/>
    <w:uiPriority w:val="99"/>
    <w:unhideWhenUsed/>
    <w:rsid w:val="00E7067F"/>
    <w:pPr>
      <w:spacing w:after="0"/>
    </w:pPr>
  </w:style>
  <w:style w:type="character" w:customStyle="1" w:styleId="TableofFiguresChar">
    <w:name w:val="Table of Figures Char"/>
    <w:basedOn w:val="DefaultParagraphFont"/>
    <w:link w:val="TableofFigures"/>
    <w:uiPriority w:val="99"/>
    <w:semiHidden/>
    <w:rsid w:val="00E7067F"/>
    <w:rPr>
      <w:color w:val="000000" w:themeColor="text1"/>
      <w:sz w:val="24"/>
    </w:rPr>
  </w:style>
  <w:style w:type="character" w:customStyle="1" w:styleId="ListParagraphChar">
    <w:name w:val="List Paragraph Char"/>
    <w:aliases w:val="Table Char"/>
    <w:basedOn w:val="TableofFiguresChar"/>
    <w:link w:val="ListParagraph"/>
    <w:uiPriority w:val="34"/>
    <w:rsid w:val="00011979"/>
    <w:rPr>
      <w:b/>
      <w:color w:val="000000" w:themeColor="text1"/>
      <w:sz w:val="24"/>
    </w:rPr>
  </w:style>
  <w:style w:type="table" w:styleId="TableGrid">
    <w:name w:val="Table Grid"/>
    <w:basedOn w:val="TableNormal"/>
    <w:uiPriority w:val="39"/>
    <w:rsid w:val="004B60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7B5F62"/>
    <w:rPr>
      <w:rFonts w:asciiTheme="majorHAnsi" w:eastAsiaTheme="majorEastAsia" w:hAnsiTheme="majorHAnsi" w:cstheme="majorBidi"/>
      <w:b/>
      <w:sz w:val="28"/>
      <w:szCs w:val="24"/>
    </w:rPr>
  </w:style>
  <w:style w:type="character" w:customStyle="1" w:styleId="identifier">
    <w:name w:val="identifier"/>
    <w:basedOn w:val="DefaultParagraphFont"/>
    <w:rsid w:val="001E2CD0"/>
  </w:style>
  <w:style w:type="character" w:styleId="FollowedHyperlink">
    <w:name w:val="FollowedHyperlink"/>
    <w:basedOn w:val="DefaultParagraphFont"/>
    <w:uiPriority w:val="99"/>
    <w:semiHidden/>
    <w:unhideWhenUsed/>
    <w:rsid w:val="00325DED"/>
    <w:rPr>
      <w:color w:val="954F72" w:themeColor="followedHyperlink"/>
      <w:u w:val="single"/>
    </w:rPr>
  </w:style>
  <w:style w:type="character" w:customStyle="1" w:styleId="a-size-extra-large">
    <w:name w:val="a-size-extra-large"/>
    <w:basedOn w:val="DefaultParagraphFont"/>
    <w:rsid w:val="006330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687228">
      <w:bodyDiv w:val="1"/>
      <w:marLeft w:val="0"/>
      <w:marRight w:val="0"/>
      <w:marTop w:val="0"/>
      <w:marBottom w:val="0"/>
      <w:divBdr>
        <w:top w:val="none" w:sz="0" w:space="0" w:color="auto"/>
        <w:left w:val="none" w:sz="0" w:space="0" w:color="auto"/>
        <w:bottom w:val="none" w:sz="0" w:space="0" w:color="auto"/>
        <w:right w:val="none" w:sz="0" w:space="0" w:color="auto"/>
      </w:divBdr>
      <w:divsChild>
        <w:div w:id="1826509563">
          <w:marLeft w:val="360"/>
          <w:marRight w:val="0"/>
          <w:marTop w:val="0"/>
          <w:marBottom w:val="0"/>
          <w:divBdr>
            <w:top w:val="none" w:sz="0" w:space="0" w:color="auto"/>
            <w:left w:val="none" w:sz="0" w:space="0" w:color="auto"/>
            <w:bottom w:val="none" w:sz="0" w:space="0" w:color="auto"/>
            <w:right w:val="none" w:sz="0" w:space="0" w:color="auto"/>
          </w:divBdr>
        </w:div>
      </w:divsChild>
    </w:div>
    <w:div w:id="241452068">
      <w:bodyDiv w:val="1"/>
      <w:marLeft w:val="0"/>
      <w:marRight w:val="0"/>
      <w:marTop w:val="0"/>
      <w:marBottom w:val="0"/>
      <w:divBdr>
        <w:top w:val="none" w:sz="0" w:space="0" w:color="auto"/>
        <w:left w:val="none" w:sz="0" w:space="0" w:color="auto"/>
        <w:bottom w:val="none" w:sz="0" w:space="0" w:color="auto"/>
        <w:right w:val="none" w:sz="0" w:space="0" w:color="auto"/>
      </w:divBdr>
      <w:divsChild>
        <w:div w:id="1161583856">
          <w:marLeft w:val="360"/>
          <w:marRight w:val="0"/>
          <w:marTop w:val="200"/>
          <w:marBottom w:val="0"/>
          <w:divBdr>
            <w:top w:val="none" w:sz="0" w:space="0" w:color="auto"/>
            <w:left w:val="none" w:sz="0" w:space="0" w:color="auto"/>
            <w:bottom w:val="none" w:sz="0" w:space="0" w:color="auto"/>
            <w:right w:val="none" w:sz="0" w:space="0" w:color="auto"/>
          </w:divBdr>
        </w:div>
      </w:divsChild>
    </w:div>
    <w:div w:id="373387872">
      <w:bodyDiv w:val="1"/>
      <w:marLeft w:val="0"/>
      <w:marRight w:val="0"/>
      <w:marTop w:val="0"/>
      <w:marBottom w:val="0"/>
      <w:divBdr>
        <w:top w:val="none" w:sz="0" w:space="0" w:color="auto"/>
        <w:left w:val="none" w:sz="0" w:space="0" w:color="auto"/>
        <w:bottom w:val="none" w:sz="0" w:space="0" w:color="auto"/>
        <w:right w:val="none" w:sz="0" w:space="0" w:color="auto"/>
      </w:divBdr>
    </w:div>
    <w:div w:id="578711155">
      <w:bodyDiv w:val="1"/>
      <w:marLeft w:val="0"/>
      <w:marRight w:val="0"/>
      <w:marTop w:val="0"/>
      <w:marBottom w:val="0"/>
      <w:divBdr>
        <w:top w:val="none" w:sz="0" w:space="0" w:color="auto"/>
        <w:left w:val="none" w:sz="0" w:space="0" w:color="auto"/>
        <w:bottom w:val="none" w:sz="0" w:space="0" w:color="auto"/>
        <w:right w:val="none" w:sz="0" w:space="0" w:color="auto"/>
      </w:divBdr>
    </w:div>
    <w:div w:id="948321547">
      <w:bodyDiv w:val="1"/>
      <w:marLeft w:val="0"/>
      <w:marRight w:val="0"/>
      <w:marTop w:val="0"/>
      <w:marBottom w:val="0"/>
      <w:divBdr>
        <w:top w:val="none" w:sz="0" w:space="0" w:color="auto"/>
        <w:left w:val="none" w:sz="0" w:space="0" w:color="auto"/>
        <w:bottom w:val="none" w:sz="0" w:space="0" w:color="auto"/>
        <w:right w:val="none" w:sz="0" w:space="0" w:color="auto"/>
      </w:divBdr>
      <w:divsChild>
        <w:div w:id="1391923853">
          <w:marLeft w:val="0"/>
          <w:marRight w:val="0"/>
          <w:marTop w:val="0"/>
          <w:marBottom w:val="0"/>
          <w:divBdr>
            <w:top w:val="none" w:sz="0" w:space="0" w:color="auto"/>
            <w:left w:val="none" w:sz="0" w:space="0" w:color="auto"/>
            <w:bottom w:val="none" w:sz="0" w:space="0" w:color="auto"/>
            <w:right w:val="none" w:sz="0" w:space="0" w:color="auto"/>
          </w:divBdr>
        </w:div>
        <w:div w:id="735707492">
          <w:marLeft w:val="0"/>
          <w:marRight w:val="0"/>
          <w:marTop w:val="0"/>
          <w:marBottom w:val="0"/>
          <w:divBdr>
            <w:top w:val="none" w:sz="0" w:space="0" w:color="auto"/>
            <w:left w:val="none" w:sz="0" w:space="0" w:color="auto"/>
            <w:bottom w:val="none" w:sz="0" w:space="0" w:color="auto"/>
            <w:right w:val="none" w:sz="0" w:space="0" w:color="auto"/>
          </w:divBdr>
        </w:div>
        <w:div w:id="1697580821">
          <w:marLeft w:val="0"/>
          <w:marRight w:val="0"/>
          <w:marTop w:val="0"/>
          <w:marBottom w:val="0"/>
          <w:divBdr>
            <w:top w:val="none" w:sz="0" w:space="0" w:color="auto"/>
            <w:left w:val="none" w:sz="0" w:space="0" w:color="auto"/>
            <w:bottom w:val="none" w:sz="0" w:space="0" w:color="auto"/>
            <w:right w:val="none" w:sz="0" w:space="0" w:color="auto"/>
          </w:divBdr>
        </w:div>
        <w:div w:id="1238785964">
          <w:marLeft w:val="0"/>
          <w:marRight w:val="0"/>
          <w:marTop w:val="0"/>
          <w:marBottom w:val="0"/>
          <w:divBdr>
            <w:top w:val="none" w:sz="0" w:space="0" w:color="auto"/>
            <w:left w:val="none" w:sz="0" w:space="0" w:color="auto"/>
            <w:bottom w:val="none" w:sz="0" w:space="0" w:color="auto"/>
            <w:right w:val="none" w:sz="0" w:space="0" w:color="auto"/>
          </w:divBdr>
        </w:div>
        <w:div w:id="1827278894">
          <w:marLeft w:val="0"/>
          <w:marRight w:val="0"/>
          <w:marTop w:val="0"/>
          <w:marBottom w:val="0"/>
          <w:divBdr>
            <w:top w:val="none" w:sz="0" w:space="0" w:color="auto"/>
            <w:left w:val="none" w:sz="0" w:space="0" w:color="auto"/>
            <w:bottom w:val="none" w:sz="0" w:space="0" w:color="auto"/>
            <w:right w:val="none" w:sz="0" w:space="0" w:color="auto"/>
          </w:divBdr>
        </w:div>
        <w:div w:id="886331216">
          <w:marLeft w:val="0"/>
          <w:marRight w:val="0"/>
          <w:marTop w:val="0"/>
          <w:marBottom w:val="0"/>
          <w:divBdr>
            <w:top w:val="none" w:sz="0" w:space="0" w:color="auto"/>
            <w:left w:val="none" w:sz="0" w:space="0" w:color="auto"/>
            <w:bottom w:val="none" w:sz="0" w:space="0" w:color="auto"/>
            <w:right w:val="none" w:sz="0" w:space="0" w:color="auto"/>
          </w:divBdr>
        </w:div>
        <w:div w:id="847673308">
          <w:marLeft w:val="0"/>
          <w:marRight w:val="0"/>
          <w:marTop w:val="0"/>
          <w:marBottom w:val="0"/>
          <w:divBdr>
            <w:top w:val="none" w:sz="0" w:space="0" w:color="auto"/>
            <w:left w:val="none" w:sz="0" w:space="0" w:color="auto"/>
            <w:bottom w:val="none" w:sz="0" w:space="0" w:color="auto"/>
            <w:right w:val="none" w:sz="0" w:space="0" w:color="auto"/>
          </w:divBdr>
        </w:div>
        <w:div w:id="1393498806">
          <w:marLeft w:val="0"/>
          <w:marRight w:val="0"/>
          <w:marTop w:val="0"/>
          <w:marBottom w:val="0"/>
          <w:divBdr>
            <w:top w:val="none" w:sz="0" w:space="0" w:color="auto"/>
            <w:left w:val="none" w:sz="0" w:space="0" w:color="auto"/>
            <w:bottom w:val="none" w:sz="0" w:space="0" w:color="auto"/>
            <w:right w:val="none" w:sz="0" w:space="0" w:color="auto"/>
          </w:divBdr>
        </w:div>
        <w:div w:id="901717129">
          <w:marLeft w:val="0"/>
          <w:marRight w:val="0"/>
          <w:marTop w:val="0"/>
          <w:marBottom w:val="0"/>
          <w:divBdr>
            <w:top w:val="none" w:sz="0" w:space="0" w:color="auto"/>
            <w:left w:val="none" w:sz="0" w:space="0" w:color="auto"/>
            <w:bottom w:val="none" w:sz="0" w:space="0" w:color="auto"/>
            <w:right w:val="none" w:sz="0" w:space="0" w:color="auto"/>
          </w:divBdr>
        </w:div>
        <w:div w:id="965542650">
          <w:marLeft w:val="0"/>
          <w:marRight w:val="0"/>
          <w:marTop w:val="0"/>
          <w:marBottom w:val="0"/>
          <w:divBdr>
            <w:top w:val="none" w:sz="0" w:space="0" w:color="auto"/>
            <w:left w:val="none" w:sz="0" w:space="0" w:color="auto"/>
            <w:bottom w:val="none" w:sz="0" w:space="0" w:color="auto"/>
            <w:right w:val="none" w:sz="0" w:space="0" w:color="auto"/>
          </w:divBdr>
        </w:div>
        <w:div w:id="1102916511">
          <w:marLeft w:val="0"/>
          <w:marRight w:val="0"/>
          <w:marTop w:val="0"/>
          <w:marBottom w:val="0"/>
          <w:divBdr>
            <w:top w:val="none" w:sz="0" w:space="0" w:color="auto"/>
            <w:left w:val="none" w:sz="0" w:space="0" w:color="auto"/>
            <w:bottom w:val="none" w:sz="0" w:space="0" w:color="auto"/>
            <w:right w:val="none" w:sz="0" w:space="0" w:color="auto"/>
          </w:divBdr>
        </w:div>
        <w:div w:id="224687423">
          <w:marLeft w:val="0"/>
          <w:marRight w:val="0"/>
          <w:marTop w:val="0"/>
          <w:marBottom w:val="0"/>
          <w:divBdr>
            <w:top w:val="none" w:sz="0" w:space="0" w:color="auto"/>
            <w:left w:val="none" w:sz="0" w:space="0" w:color="auto"/>
            <w:bottom w:val="none" w:sz="0" w:space="0" w:color="auto"/>
            <w:right w:val="none" w:sz="0" w:space="0" w:color="auto"/>
          </w:divBdr>
        </w:div>
        <w:div w:id="449784819">
          <w:marLeft w:val="0"/>
          <w:marRight w:val="0"/>
          <w:marTop w:val="0"/>
          <w:marBottom w:val="0"/>
          <w:divBdr>
            <w:top w:val="none" w:sz="0" w:space="0" w:color="auto"/>
            <w:left w:val="none" w:sz="0" w:space="0" w:color="auto"/>
            <w:bottom w:val="none" w:sz="0" w:space="0" w:color="auto"/>
            <w:right w:val="none" w:sz="0" w:space="0" w:color="auto"/>
          </w:divBdr>
        </w:div>
        <w:div w:id="736560629">
          <w:marLeft w:val="0"/>
          <w:marRight w:val="0"/>
          <w:marTop w:val="0"/>
          <w:marBottom w:val="0"/>
          <w:divBdr>
            <w:top w:val="none" w:sz="0" w:space="0" w:color="auto"/>
            <w:left w:val="none" w:sz="0" w:space="0" w:color="auto"/>
            <w:bottom w:val="none" w:sz="0" w:space="0" w:color="auto"/>
            <w:right w:val="none" w:sz="0" w:space="0" w:color="auto"/>
          </w:divBdr>
        </w:div>
        <w:div w:id="403994441">
          <w:marLeft w:val="0"/>
          <w:marRight w:val="0"/>
          <w:marTop w:val="0"/>
          <w:marBottom w:val="0"/>
          <w:divBdr>
            <w:top w:val="none" w:sz="0" w:space="0" w:color="auto"/>
            <w:left w:val="none" w:sz="0" w:space="0" w:color="auto"/>
            <w:bottom w:val="none" w:sz="0" w:space="0" w:color="auto"/>
            <w:right w:val="none" w:sz="0" w:space="0" w:color="auto"/>
          </w:divBdr>
        </w:div>
        <w:div w:id="1583835364">
          <w:marLeft w:val="0"/>
          <w:marRight w:val="0"/>
          <w:marTop w:val="0"/>
          <w:marBottom w:val="0"/>
          <w:divBdr>
            <w:top w:val="none" w:sz="0" w:space="0" w:color="auto"/>
            <w:left w:val="none" w:sz="0" w:space="0" w:color="auto"/>
            <w:bottom w:val="none" w:sz="0" w:space="0" w:color="auto"/>
            <w:right w:val="none" w:sz="0" w:space="0" w:color="auto"/>
          </w:divBdr>
        </w:div>
        <w:div w:id="330643414">
          <w:marLeft w:val="0"/>
          <w:marRight w:val="0"/>
          <w:marTop w:val="0"/>
          <w:marBottom w:val="0"/>
          <w:divBdr>
            <w:top w:val="none" w:sz="0" w:space="0" w:color="auto"/>
            <w:left w:val="none" w:sz="0" w:space="0" w:color="auto"/>
            <w:bottom w:val="none" w:sz="0" w:space="0" w:color="auto"/>
            <w:right w:val="none" w:sz="0" w:space="0" w:color="auto"/>
          </w:divBdr>
        </w:div>
        <w:div w:id="385496692">
          <w:marLeft w:val="0"/>
          <w:marRight w:val="0"/>
          <w:marTop w:val="0"/>
          <w:marBottom w:val="0"/>
          <w:divBdr>
            <w:top w:val="none" w:sz="0" w:space="0" w:color="auto"/>
            <w:left w:val="none" w:sz="0" w:space="0" w:color="auto"/>
            <w:bottom w:val="none" w:sz="0" w:space="0" w:color="auto"/>
            <w:right w:val="none" w:sz="0" w:space="0" w:color="auto"/>
          </w:divBdr>
        </w:div>
        <w:div w:id="560364315">
          <w:marLeft w:val="0"/>
          <w:marRight w:val="0"/>
          <w:marTop w:val="0"/>
          <w:marBottom w:val="0"/>
          <w:divBdr>
            <w:top w:val="none" w:sz="0" w:space="0" w:color="auto"/>
            <w:left w:val="none" w:sz="0" w:space="0" w:color="auto"/>
            <w:bottom w:val="none" w:sz="0" w:space="0" w:color="auto"/>
            <w:right w:val="none" w:sz="0" w:space="0" w:color="auto"/>
          </w:divBdr>
        </w:div>
        <w:div w:id="1737434999">
          <w:marLeft w:val="0"/>
          <w:marRight w:val="0"/>
          <w:marTop w:val="0"/>
          <w:marBottom w:val="0"/>
          <w:divBdr>
            <w:top w:val="none" w:sz="0" w:space="0" w:color="auto"/>
            <w:left w:val="none" w:sz="0" w:space="0" w:color="auto"/>
            <w:bottom w:val="none" w:sz="0" w:space="0" w:color="auto"/>
            <w:right w:val="none" w:sz="0" w:space="0" w:color="auto"/>
          </w:divBdr>
        </w:div>
        <w:div w:id="578444311">
          <w:marLeft w:val="0"/>
          <w:marRight w:val="0"/>
          <w:marTop w:val="0"/>
          <w:marBottom w:val="0"/>
          <w:divBdr>
            <w:top w:val="none" w:sz="0" w:space="0" w:color="auto"/>
            <w:left w:val="none" w:sz="0" w:space="0" w:color="auto"/>
            <w:bottom w:val="none" w:sz="0" w:space="0" w:color="auto"/>
            <w:right w:val="none" w:sz="0" w:space="0" w:color="auto"/>
          </w:divBdr>
        </w:div>
        <w:div w:id="2083407287">
          <w:marLeft w:val="0"/>
          <w:marRight w:val="0"/>
          <w:marTop w:val="0"/>
          <w:marBottom w:val="0"/>
          <w:divBdr>
            <w:top w:val="none" w:sz="0" w:space="0" w:color="auto"/>
            <w:left w:val="none" w:sz="0" w:space="0" w:color="auto"/>
            <w:bottom w:val="none" w:sz="0" w:space="0" w:color="auto"/>
            <w:right w:val="none" w:sz="0" w:space="0" w:color="auto"/>
          </w:divBdr>
        </w:div>
        <w:div w:id="684288260">
          <w:marLeft w:val="0"/>
          <w:marRight w:val="0"/>
          <w:marTop w:val="0"/>
          <w:marBottom w:val="0"/>
          <w:divBdr>
            <w:top w:val="none" w:sz="0" w:space="0" w:color="auto"/>
            <w:left w:val="none" w:sz="0" w:space="0" w:color="auto"/>
            <w:bottom w:val="none" w:sz="0" w:space="0" w:color="auto"/>
            <w:right w:val="none" w:sz="0" w:space="0" w:color="auto"/>
          </w:divBdr>
        </w:div>
        <w:div w:id="1819572956">
          <w:marLeft w:val="0"/>
          <w:marRight w:val="0"/>
          <w:marTop w:val="0"/>
          <w:marBottom w:val="0"/>
          <w:divBdr>
            <w:top w:val="none" w:sz="0" w:space="0" w:color="auto"/>
            <w:left w:val="none" w:sz="0" w:space="0" w:color="auto"/>
            <w:bottom w:val="none" w:sz="0" w:space="0" w:color="auto"/>
            <w:right w:val="none" w:sz="0" w:space="0" w:color="auto"/>
          </w:divBdr>
        </w:div>
        <w:div w:id="1761639782">
          <w:marLeft w:val="0"/>
          <w:marRight w:val="0"/>
          <w:marTop w:val="0"/>
          <w:marBottom w:val="0"/>
          <w:divBdr>
            <w:top w:val="none" w:sz="0" w:space="0" w:color="auto"/>
            <w:left w:val="none" w:sz="0" w:space="0" w:color="auto"/>
            <w:bottom w:val="none" w:sz="0" w:space="0" w:color="auto"/>
            <w:right w:val="none" w:sz="0" w:space="0" w:color="auto"/>
          </w:divBdr>
        </w:div>
        <w:div w:id="1520074172">
          <w:marLeft w:val="0"/>
          <w:marRight w:val="0"/>
          <w:marTop w:val="0"/>
          <w:marBottom w:val="0"/>
          <w:divBdr>
            <w:top w:val="none" w:sz="0" w:space="0" w:color="auto"/>
            <w:left w:val="none" w:sz="0" w:space="0" w:color="auto"/>
            <w:bottom w:val="none" w:sz="0" w:space="0" w:color="auto"/>
            <w:right w:val="none" w:sz="0" w:space="0" w:color="auto"/>
          </w:divBdr>
        </w:div>
        <w:div w:id="895823421">
          <w:marLeft w:val="0"/>
          <w:marRight w:val="0"/>
          <w:marTop w:val="0"/>
          <w:marBottom w:val="0"/>
          <w:divBdr>
            <w:top w:val="none" w:sz="0" w:space="0" w:color="auto"/>
            <w:left w:val="none" w:sz="0" w:space="0" w:color="auto"/>
            <w:bottom w:val="none" w:sz="0" w:space="0" w:color="auto"/>
            <w:right w:val="none" w:sz="0" w:space="0" w:color="auto"/>
          </w:divBdr>
        </w:div>
        <w:div w:id="2040815249">
          <w:marLeft w:val="0"/>
          <w:marRight w:val="0"/>
          <w:marTop w:val="0"/>
          <w:marBottom w:val="0"/>
          <w:divBdr>
            <w:top w:val="none" w:sz="0" w:space="0" w:color="auto"/>
            <w:left w:val="none" w:sz="0" w:space="0" w:color="auto"/>
            <w:bottom w:val="none" w:sz="0" w:space="0" w:color="auto"/>
            <w:right w:val="none" w:sz="0" w:space="0" w:color="auto"/>
          </w:divBdr>
        </w:div>
        <w:div w:id="1951890820">
          <w:marLeft w:val="0"/>
          <w:marRight w:val="0"/>
          <w:marTop w:val="0"/>
          <w:marBottom w:val="0"/>
          <w:divBdr>
            <w:top w:val="none" w:sz="0" w:space="0" w:color="auto"/>
            <w:left w:val="none" w:sz="0" w:space="0" w:color="auto"/>
            <w:bottom w:val="none" w:sz="0" w:space="0" w:color="auto"/>
            <w:right w:val="none" w:sz="0" w:space="0" w:color="auto"/>
          </w:divBdr>
        </w:div>
        <w:div w:id="1816797788">
          <w:marLeft w:val="0"/>
          <w:marRight w:val="0"/>
          <w:marTop w:val="0"/>
          <w:marBottom w:val="0"/>
          <w:divBdr>
            <w:top w:val="none" w:sz="0" w:space="0" w:color="auto"/>
            <w:left w:val="none" w:sz="0" w:space="0" w:color="auto"/>
            <w:bottom w:val="none" w:sz="0" w:space="0" w:color="auto"/>
            <w:right w:val="none" w:sz="0" w:space="0" w:color="auto"/>
          </w:divBdr>
        </w:div>
        <w:div w:id="664018043">
          <w:marLeft w:val="0"/>
          <w:marRight w:val="0"/>
          <w:marTop w:val="0"/>
          <w:marBottom w:val="0"/>
          <w:divBdr>
            <w:top w:val="none" w:sz="0" w:space="0" w:color="auto"/>
            <w:left w:val="none" w:sz="0" w:space="0" w:color="auto"/>
            <w:bottom w:val="none" w:sz="0" w:space="0" w:color="auto"/>
            <w:right w:val="none" w:sz="0" w:space="0" w:color="auto"/>
          </w:divBdr>
        </w:div>
        <w:div w:id="478032611">
          <w:marLeft w:val="0"/>
          <w:marRight w:val="0"/>
          <w:marTop w:val="0"/>
          <w:marBottom w:val="0"/>
          <w:divBdr>
            <w:top w:val="none" w:sz="0" w:space="0" w:color="auto"/>
            <w:left w:val="none" w:sz="0" w:space="0" w:color="auto"/>
            <w:bottom w:val="none" w:sz="0" w:space="0" w:color="auto"/>
            <w:right w:val="none" w:sz="0" w:space="0" w:color="auto"/>
          </w:divBdr>
        </w:div>
        <w:div w:id="1099445161">
          <w:marLeft w:val="0"/>
          <w:marRight w:val="0"/>
          <w:marTop w:val="0"/>
          <w:marBottom w:val="0"/>
          <w:divBdr>
            <w:top w:val="none" w:sz="0" w:space="0" w:color="auto"/>
            <w:left w:val="none" w:sz="0" w:space="0" w:color="auto"/>
            <w:bottom w:val="none" w:sz="0" w:space="0" w:color="auto"/>
            <w:right w:val="none" w:sz="0" w:space="0" w:color="auto"/>
          </w:divBdr>
        </w:div>
        <w:div w:id="59986291">
          <w:marLeft w:val="0"/>
          <w:marRight w:val="0"/>
          <w:marTop w:val="0"/>
          <w:marBottom w:val="0"/>
          <w:divBdr>
            <w:top w:val="none" w:sz="0" w:space="0" w:color="auto"/>
            <w:left w:val="none" w:sz="0" w:space="0" w:color="auto"/>
            <w:bottom w:val="none" w:sz="0" w:space="0" w:color="auto"/>
            <w:right w:val="none" w:sz="0" w:space="0" w:color="auto"/>
          </w:divBdr>
        </w:div>
        <w:div w:id="1368414463">
          <w:marLeft w:val="0"/>
          <w:marRight w:val="0"/>
          <w:marTop w:val="0"/>
          <w:marBottom w:val="0"/>
          <w:divBdr>
            <w:top w:val="none" w:sz="0" w:space="0" w:color="auto"/>
            <w:left w:val="none" w:sz="0" w:space="0" w:color="auto"/>
            <w:bottom w:val="none" w:sz="0" w:space="0" w:color="auto"/>
            <w:right w:val="none" w:sz="0" w:space="0" w:color="auto"/>
          </w:divBdr>
        </w:div>
        <w:div w:id="1098139793">
          <w:marLeft w:val="0"/>
          <w:marRight w:val="0"/>
          <w:marTop w:val="0"/>
          <w:marBottom w:val="0"/>
          <w:divBdr>
            <w:top w:val="none" w:sz="0" w:space="0" w:color="auto"/>
            <w:left w:val="none" w:sz="0" w:space="0" w:color="auto"/>
            <w:bottom w:val="none" w:sz="0" w:space="0" w:color="auto"/>
            <w:right w:val="none" w:sz="0" w:space="0" w:color="auto"/>
          </w:divBdr>
        </w:div>
        <w:div w:id="74204369">
          <w:marLeft w:val="0"/>
          <w:marRight w:val="0"/>
          <w:marTop w:val="0"/>
          <w:marBottom w:val="0"/>
          <w:divBdr>
            <w:top w:val="none" w:sz="0" w:space="0" w:color="auto"/>
            <w:left w:val="none" w:sz="0" w:space="0" w:color="auto"/>
            <w:bottom w:val="none" w:sz="0" w:space="0" w:color="auto"/>
            <w:right w:val="none" w:sz="0" w:space="0" w:color="auto"/>
          </w:divBdr>
        </w:div>
        <w:div w:id="529489096">
          <w:marLeft w:val="0"/>
          <w:marRight w:val="0"/>
          <w:marTop w:val="0"/>
          <w:marBottom w:val="0"/>
          <w:divBdr>
            <w:top w:val="none" w:sz="0" w:space="0" w:color="auto"/>
            <w:left w:val="none" w:sz="0" w:space="0" w:color="auto"/>
            <w:bottom w:val="none" w:sz="0" w:space="0" w:color="auto"/>
            <w:right w:val="none" w:sz="0" w:space="0" w:color="auto"/>
          </w:divBdr>
        </w:div>
        <w:div w:id="87821047">
          <w:marLeft w:val="0"/>
          <w:marRight w:val="0"/>
          <w:marTop w:val="0"/>
          <w:marBottom w:val="0"/>
          <w:divBdr>
            <w:top w:val="none" w:sz="0" w:space="0" w:color="auto"/>
            <w:left w:val="none" w:sz="0" w:space="0" w:color="auto"/>
            <w:bottom w:val="none" w:sz="0" w:space="0" w:color="auto"/>
            <w:right w:val="none" w:sz="0" w:space="0" w:color="auto"/>
          </w:divBdr>
        </w:div>
        <w:div w:id="661814677">
          <w:marLeft w:val="0"/>
          <w:marRight w:val="0"/>
          <w:marTop w:val="0"/>
          <w:marBottom w:val="0"/>
          <w:divBdr>
            <w:top w:val="none" w:sz="0" w:space="0" w:color="auto"/>
            <w:left w:val="none" w:sz="0" w:space="0" w:color="auto"/>
            <w:bottom w:val="none" w:sz="0" w:space="0" w:color="auto"/>
            <w:right w:val="none" w:sz="0" w:space="0" w:color="auto"/>
          </w:divBdr>
        </w:div>
        <w:div w:id="1565294059">
          <w:marLeft w:val="0"/>
          <w:marRight w:val="0"/>
          <w:marTop w:val="0"/>
          <w:marBottom w:val="0"/>
          <w:divBdr>
            <w:top w:val="none" w:sz="0" w:space="0" w:color="auto"/>
            <w:left w:val="none" w:sz="0" w:space="0" w:color="auto"/>
            <w:bottom w:val="none" w:sz="0" w:space="0" w:color="auto"/>
            <w:right w:val="none" w:sz="0" w:space="0" w:color="auto"/>
          </w:divBdr>
        </w:div>
        <w:div w:id="1072967343">
          <w:marLeft w:val="0"/>
          <w:marRight w:val="0"/>
          <w:marTop w:val="0"/>
          <w:marBottom w:val="0"/>
          <w:divBdr>
            <w:top w:val="none" w:sz="0" w:space="0" w:color="auto"/>
            <w:left w:val="none" w:sz="0" w:space="0" w:color="auto"/>
            <w:bottom w:val="none" w:sz="0" w:space="0" w:color="auto"/>
            <w:right w:val="none" w:sz="0" w:space="0" w:color="auto"/>
          </w:divBdr>
        </w:div>
        <w:div w:id="271281763">
          <w:marLeft w:val="0"/>
          <w:marRight w:val="0"/>
          <w:marTop w:val="0"/>
          <w:marBottom w:val="0"/>
          <w:divBdr>
            <w:top w:val="none" w:sz="0" w:space="0" w:color="auto"/>
            <w:left w:val="none" w:sz="0" w:space="0" w:color="auto"/>
            <w:bottom w:val="none" w:sz="0" w:space="0" w:color="auto"/>
            <w:right w:val="none" w:sz="0" w:space="0" w:color="auto"/>
          </w:divBdr>
        </w:div>
        <w:div w:id="1891381836">
          <w:marLeft w:val="0"/>
          <w:marRight w:val="0"/>
          <w:marTop w:val="0"/>
          <w:marBottom w:val="0"/>
          <w:divBdr>
            <w:top w:val="none" w:sz="0" w:space="0" w:color="auto"/>
            <w:left w:val="none" w:sz="0" w:space="0" w:color="auto"/>
            <w:bottom w:val="none" w:sz="0" w:space="0" w:color="auto"/>
            <w:right w:val="none" w:sz="0" w:space="0" w:color="auto"/>
          </w:divBdr>
        </w:div>
        <w:div w:id="720327892">
          <w:marLeft w:val="0"/>
          <w:marRight w:val="0"/>
          <w:marTop w:val="0"/>
          <w:marBottom w:val="0"/>
          <w:divBdr>
            <w:top w:val="none" w:sz="0" w:space="0" w:color="auto"/>
            <w:left w:val="none" w:sz="0" w:space="0" w:color="auto"/>
            <w:bottom w:val="none" w:sz="0" w:space="0" w:color="auto"/>
            <w:right w:val="none" w:sz="0" w:space="0" w:color="auto"/>
          </w:divBdr>
        </w:div>
        <w:div w:id="1891838934">
          <w:marLeft w:val="0"/>
          <w:marRight w:val="0"/>
          <w:marTop w:val="0"/>
          <w:marBottom w:val="0"/>
          <w:divBdr>
            <w:top w:val="none" w:sz="0" w:space="0" w:color="auto"/>
            <w:left w:val="none" w:sz="0" w:space="0" w:color="auto"/>
            <w:bottom w:val="none" w:sz="0" w:space="0" w:color="auto"/>
            <w:right w:val="none" w:sz="0" w:space="0" w:color="auto"/>
          </w:divBdr>
        </w:div>
        <w:div w:id="1323655604">
          <w:marLeft w:val="0"/>
          <w:marRight w:val="0"/>
          <w:marTop w:val="0"/>
          <w:marBottom w:val="0"/>
          <w:divBdr>
            <w:top w:val="none" w:sz="0" w:space="0" w:color="auto"/>
            <w:left w:val="none" w:sz="0" w:space="0" w:color="auto"/>
            <w:bottom w:val="none" w:sz="0" w:space="0" w:color="auto"/>
            <w:right w:val="none" w:sz="0" w:space="0" w:color="auto"/>
          </w:divBdr>
        </w:div>
        <w:div w:id="1531797322">
          <w:marLeft w:val="0"/>
          <w:marRight w:val="0"/>
          <w:marTop w:val="0"/>
          <w:marBottom w:val="0"/>
          <w:divBdr>
            <w:top w:val="none" w:sz="0" w:space="0" w:color="auto"/>
            <w:left w:val="none" w:sz="0" w:space="0" w:color="auto"/>
            <w:bottom w:val="none" w:sz="0" w:space="0" w:color="auto"/>
            <w:right w:val="none" w:sz="0" w:space="0" w:color="auto"/>
          </w:divBdr>
        </w:div>
        <w:div w:id="1212427535">
          <w:marLeft w:val="0"/>
          <w:marRight w:val="0"/>
          <w:marTop w:val="0"/>
          <w:marBottom w:val="0"/>
          <w:divBdr>
            <w:top w:val="none" w:sz="0" w:space="0" w:color="auto"/>
            <w:left w:val="none" w:sz="0" w:space="0" w:color="auto"/>
            <w:bottom w:val="none" w:sz="0" w:space="0" w:color="auto"/>
            <w:right w:val="none" w:sz="0" w:space="0" w:color="auto"/>
          </w:divBdr>
        </w:div>
        <w:div w:id="917979646">
          <w:marLeft w:val="0"/>
          <w:marRight w:val="0"/>
          <w:marTop w:val="0"/>
          <w:marBottom w:val="0"/>
          <w:divBdr>
            <w:top w:val="none" w:sz="0" w:space="0" w:color="auto"/>
            <w:left w:val="none" w:sz="0" w:space="0" w:color="auto"/>
            <w:bottom w:val="none" w:sz="0" w:space="0" w:color="auto"/>
            <w:right w:val="none" w:sz="0" w:space="0" w:color="auto"/>
          </w:divBdr>
        </w:div>
        <w:div w:id="948394025">
          <w:marLeft w:val="0"/>
          <w:marRight w:val="0"/>
          <w:marTop w:val="0"/>
          <w:marBottom w:val="0"/>
          <w:divBdr>
            <w:top w:val="none" w:sz="0" w:space="0" w:color="auto"/>
            <w:left w:val="none" w:sz="0" w:space="0" w:color="auto"/>
            <w:bottom w:val="none" w:sz="0" w:space="0" w:color="auto"/>
            <w:right w:val="none" w:sz="0" w:space="0" w:color="auto"/>
          </w:divBdr>
        </w:div>
        <w:div w:id="1032076213">
          <w:marLeft w:val="0"/>
          <w:marRight w:val="0"/>
          <w:marTop w:val="0"/>
          <w:marBottom w:val="0"/>
          <w:divBdr>
            <w:top w:val="none" w:sz="0" w:space="0" w:color="auto"/>
            <w:left w:val="none" w:sz="0" w:space="0" w:color="auto"/>
            <w:bottom w:val="none" w:sz="0" w:space="0" w:color="auto"/>
            <w:right w:val="none" w:sz="0" w:space="0" w:color="auto"/>
          </w:divBdr>
        </w:div>
        <w:div w:id="989211508">
          <w:marLeft w:val="0"/>
          <w:marRight w:val="0"/>
          <w:marTop w:val="0"/>
          <w:marBottom w:val="0"/>
          <w:divBdr>
            <w:top w:val="none" w:sz="0" w:space="0" w:color="auto"/>
            <w:left w:val="none" w:sz="0" w:space="0" w:color="auto"/>
            <w:bottom w:val="none" w:sz="0" w:space="0" w:color="auto"/>
            <w:right w:val="none" w:sz="0" w:space="0" w:color="auto"/>
          </w:divBdr>
        </w:div>
        <w:div w:id="186717730">
          <w:marLeft w:val="0"/>
          <w:marRight w:val="0"/>
          <w:marTop w:val="0"/>
          <w:marBottom w:val="0"/>
          <w:divBdr>
            <w:top w:val="none" w:sz="0" w:space="0" w:color="auto"/>
            <w:left w:val="none" w:sz="0" w:space="0" w:color="auto"/>
            <w:bottom w:val="none" w:sz="0" w:space="0" w:color="auto"/>
            <w:right w:val="none" w:sz="0" w:space="0" w:color="auto"/>
          </w:divBdr>
        </w:div>
        <w:div w:id="865022784">
          <w:marLeft w:val="0"/>
          <w:marRight w:val="0"/>
          <w:marTop w:val="0"/>
          <w:marBottom w:val="0"/>
          <w:divBdr>
            <w:top w:val="none" w:sz="0" w:space="0" w:color="auto"/>
            <w:left w:val="none" w:sz="0" w:space="0" w:color="auto"/>
            <w:bottom w:val="none" w:sz="0" w:space="0" w:color="auto"/>
            <w:right w:val="none" w:sz="0" w:space="0" w:color="auto"/>
          </w:divBdr>
        </w:div>
        <w:div w:id="818153125">
          <w:marLeft w:val="0"/>
          <w:marRight w:val="0"/>
          <w:marTop w:val="0"/>
          <w:marBottom w:val="0"/>
          <w:divBdr>
            <w:top w:val="none" w:sz="0" w:space="0" w:color="auto"/>
            <w:left w:val="none" w:sz="0" w:space="0" w:color="auto"/>
            <w:bottom w:val="none" w:sz="0" w:space="0" w:color="auto"/>
            <w:right w:val="none" w:sz="0" w:space="0" w:color="auto"/>
          </w:divBdr>
        </w:div>
        <w:div w:id="2123836952">
          <w:marLeft w:val="0"/>
          <w:marRight w:val="0"/>
          <w:marTop w:val="0"/>
          <w:marBottom w:val="0"/>
          <w:divBdr>
            <w:top w:val="none" w:sz="0" w:space="0" w:color="auto"/>
            <w:left w:val="none" w:sz="0" w:space="0" w:color="auto"/>
            <w:bottom w:val="none" w:sz="0" w:space="0" w:color="auto"/>
            <w:right w:val="none" w:sz="0" w:space="0" w:color="auto"/>
          </w:divBdr>
        </w:div>
        <w:div w:id="1659649152">
          <w:marLeft w:val="0"/>
          <w:marRight w:val="0"/>
          <w:marTop w:val="0"/>
          <w:marBottom w:val="0"/>
          <w:divBdr>
            <w:top w:val="none" w:sz="0" w:space="0" w:color="auto"/>
            <w:left w:val="none" w:sz="0" w:space="0" w:color="auto"/>
            <w:bottom w:val="none" w:sz="0" w:space="0" w:color="auto"/>
            <w:right w:val="none" w:sz="0" w:space="0" w:color="auto"/>
          </w:divBdr>
        </w:div>
        <w:div w:id="300967285">
          <w:marLeft w:val="0"/>
          <w:marRight w:val="0"/>
          <w:marTop w:val="0"/>
          <w:marBottom w:val="0"/>
          <w:divBdr>
            <w:top w:val="none" w:sz="0" w:space="0" w:color="auto"/>
            <w:left w:val="none" w:sz="0" w:space="0" w:color="auto"/>
            <w:bottom w:val="none" w:sz="0" w:space="0" w:color="auto"/>
            <w:right w:val="none" w:sz="0" w:space="0" w:color="auto"/>
          </w:divBdr>
        </w:div>
        <w:div w:id="1861966530">
          <w:marLeft w:val="0"/>
          <w:marRight w:val="0"/>
          <w:marTop w:val="0"/>
          <w:marBottom w:val="0"/>
          <w:divBdr>
            <w:top w:val="none" w:sz="0" w:space="0" w:color="auto"/>
            <w:left w:val="none" w:sz="0" w:space="0" w:color="auto"/>
            <w:bottom w:val="none" w:sz="0" w:space="0" w:color="auto"/>
            <w:right w:val="none" w:sz="0" w:space="0" w:color="auto"/>
          </w:divBdr>
        </w:div>
        <w:div w:id="1764447381">
          <w:marLeft w:val="0"/>
          <w:marRight w:val="0"/>
          <w:marTop w:val="0"/>
          <w:marBottom w:val="0"/>
          <w:divBdr>
            <w:top w:val="none" w:sz="0" w:space="0" w:color="auto"/>
            <w:left w:val="none" w:sz="0" w:space="0" w:color="auto"/>
            <w:bottom w:val="none" w:sz="0" w:space="0" w:color="auto"/>
            <w:right w:val="none" w:sz="0" w:space="0" w:color="auto"/>
          </w:divBdr>
        </w:div>
        <w:div w:id="1794514038">
          <w:marLeft w:val="0"/>
          <w:marRight w:val="0"/>
          <w:marTop w:val="0"/>
          <w:marBottom w:val="0"/>
          <w:divBdr>
            <w:top w:val="none" w:sz="0" w:space="0" w:color="auto"/>
            <w:left w:val="none" w:sz="0" w:space="0" w:color="auto"/>
            <w:bottom w:val="none" w:sz="0" w:space="0" w:color="auto"/>
            <w:right w:val="none" w:sz="0" w:space="0" w:color="auto"/>
          </w:divBdr>
        </w:div>
        <w:div w:id="1865903816">
          <w:marLeft w:val="0"/>
          <w:marRight w:val="0"/>
          <w:marTop w:val="0"/>
          <w:marBottom w:val="0"/>
          <w:divBdr>
            <w:top w:val="none" w:sz="0" w:space="0" w:color="auto"/>
            <w:left w:val="none" w:sz="0" w:space="0" w:color="auto"/>
            <w:bottom w:val="none" w:sz="0" w:space="0" w:color="auto"/>
            <w:right w:val="none" w:sz="0" w:space="0" w:color="auto"/>
          </w:divBdr>
        </w:div>
        <w:div w:id="431631065">
          <w:marLeft w:val="0"/>
          <w:marRight w:val="0"/>
          <w:marTop w:val="0"/>
          <w:marBottom w:val="0"/>
          <w:divBdr>
            <w:top w:val="none" w:sz="0" w:space="0" w:color="auto"/>
            <w:left w:val="none" w:sz="0" w:space="0" w:color="auto"/>
            <w:bottom w:val="none" w:sz="0" w:space="0" w:color="auto"/>
            <w:right w:val="none" w:sz="0" w:space="0" w:color="auto"/>
          </w:divBdr>
        </w:div>
        <w:div w:id="1372803773">
          <w:marLeft w:val="0"/>
          <w:marRight w:val="0"/>
          <w:marTop w:val="0"/>
          <w:marBottom w:val="0"/>
          <w:divBdr>
            <w:top w:val="none" w:sz="0" w:space="0" w:color="auto"/>
            <w:left w:val="none" w:sz="0" w:space="0" w:color="auto"/>
            <w:bottom w:val="none" w:sz="0" w:space="0" w:color="auto"/>
            <w:right w:val="none" w:sz="0" w:space="0" w:color="auto"/>
          </w:divBdr>
        </w:div>
        <w:div w:id="821040711">
          <w:marLeft w:val="0"/>
          <w:marRight w:val="0"/>
          <w:marTop w:val="0"/>
          <w:marBottom w:val="0"/>
          <w:divBdr>
            <w:top w:val="none" w:sz="0" w:space="0" w:color="auto"/>
            <w:left w:val="none" w:sz="0" w:space="0" w:color="auto"/>
            <w:bottom w:val="none" w:sz="0" w:space="0" w:color="auto"/>
            <w:right w:val="none" w:sz="0" w:space="0" w:color="auto"/>
          </w:divBdr>
        </w:div>
        <w:div w:id="996419052">
          <w:marLeft w:val="0"/>
          <w:marRight w:val="0"/>
          <w:marTop w:val="0"/>
          <w:marBottom w:val="0"/>
          <w:divBdr>
            <w:top w:val="none" w:sz="0" w:space="0" w:color="auto"/>
            <w:left w:val="none" w:sz="0" w:space="0" w:color="auto"/>
            <w:bottom w:val="none" w:sz="0" w:space="0" w:color="auto"/>
            <w:right w:val="none" w:sz="0" w:space="0" w:color="auto"/>
          </w:divBdr>
        </w:div>
        <w:div w:id="1381519042">
          <w:marLeft w:val="0"/>
          <w:marRight w:val="0"/>
          <w:marTop w:val="0"/>
          <w:marBottom w:val="0"/>
          <w:divBdr>
            <w:top w:val="none" w:sz="0" w:space="0" w:color="auto"/>
            <w:left w:val="none" w:sz="0" w:space="0" w:color="auto"/>
            <w:bottom w:val="none" w:sz="0" w:space="0" w:color="auto"/>
            <w:right w:val="none" w:sz="0" w:space="0" w:color="auto"/>
          </w:divBdr>
        </w:div>
        <w:div w:id="437603340">
          <w:marLeft w:val="0"/>
          <w:marRight w:val="0"/>
          <w:marTop w:val="0"/>
          <w:marBottom w:val="0"/>
          <w:divBdr>
            <w:top w:val="none" w:sz="0" w:space="0" w:color="auto"/>
            <w:left w:val="none" w:sz="0" w:space="0" w:color="auto"/>
            <w:bottom w:val="none" w:sz="0" w:space="0" w:color="auto"/>
            <w:right w:val="none" w:sz="0" w:space="0" w:color="auto"/>
          </w:divBdr>
        </w:div>
        <w:div w:id="185677249">
          <w:marLeft w:val="0"/>
          <w:marRight w:val="0"/>
          <w:marTop w:val="0"/>
          <w:marBottom w:val="0"/>
          <w:divBdr>
            <w:top w:val="none" w:sz="0" w:space="0" w:color="auto"/>
            <w:left w:val="none" w:sz="0" w:space="0" w:color="auto"/>
            <w:bottom w:val="none" w:sz="0" w:space="0" w:color="auto"/>
            <w:right w:val="none" w:sz="0" w:space="0" w:color="auto"/>
          </w:divBdr>
        </w:div>
        <w:div w:id="1428496959">
          <w:marLeft w:val="0"/>
          <w:marRight w:val="0"/>
          <w:marTop w:val="0"/>
          <w:marBottom w:val="0"/>
          <w:divBdr>
            <w:top w:val="none" w:sz="0" w:space="0" w:color="auto"/>
            <w:left w:val="none" w:sz="0" w:space="0" w:color="auto"/>
            <w:bottom w:val="none" w:sz="0" w:space="0" w:color="auto"/>
            <w:right w:val="none" w:sz="0" w:space="0" w:color="auto"/>
          </w:divBdr>
        </w:div>
        <w:div w:id="1743483992">
          <w:marLeft w:val="0"/>
          <w:marRight w:val="0"/>
          <w:marTop w:val="0"/>
          <w:marBottom w:val="0"/>
          <w:divBdr>
            <w:top w:val="none" w:sz="0" w:space="0" w:color="auto"/>
            <w:left w:val="none" w:sz="0" w:space="0" w:color="auto"/>
            <w:bottom w:val="none" w:sz="0" w:space="0" w:color="auto"/>
            <w:right w:val="none" w:sz="0" w:space="0" w:color="auto"/>
          </w:divBdr>
        </w:div>
        <w:div w:id="1822189259">
          <w:marLeft w:val="0"/>
          <w:marRight w:val="0"/>
          <w:marTop w:val="0"/>
          <w:marBottom w:val="0"/>
          <w:divBdr>
            <w:top w:val="none" w:sz="0" w:space="0" w:color="auto"/>
            <w:left w:val="none" w:sz="0" w:space="0" w:color="auto"/>
            <w:bottom w:val="none" w:sz="0" w:space="0" w:color="auto"/>
            <w:right w:val="none" w:sz="0" w:space="0" w:color="auto"/>
          </w:divBdr>
        </w:div>
        <w:div w:id="387384783">
          <w:marLeft w:val="0"/>
          <w:marRight w:val="0"/>
          <w:marTop w:val="0"/>
          <w:marBottom w:val="0"/>
          <w:divBdr>
            <w:top w:val="none" w:sz="0" w:space="0" w:color="auto"/>
            <w:left w:val="none" w:sz="0" w:space="0" w:color="auto"/>
            <w:bottom w:val="none" w:sz="0" w:space="0" w:color="auto"/>
            <w:right w:val="none" w:sz="0" w:space="0" w:color="auto"/>
          </w:divBdr>
        </w:div>
        <w:div w:id="1340620610">
          <w:marLeft w:val="0"/>
          <w:marRight w:val="0"/>
          <w:marTop w:val="0"/>
          <w:marBottom w:val="0"/>
          <w:divBdr>
            <w:top w:val="none" w:sz="0" w:space="0" w:color="auto"/>
            <w:left w:val="none" w:sz="0" w:space="0" w:color="auto"/>
            <w:bottom w:val="none" w:sz="0" w:space="0" w:color="auto"/>
            <w:right w:val="none" w:sz="0" w:space="0" w:color="auto"/>
          </w:divBdr>
        </w:div>
        <w:div w:id="1926186525">
          <w:marLeft w:val="0"/>
          <w:marRight w:val="0"/>
          <w:marTop w:val="0"/>
          <w:marBottom w:val="0"/>
          <w:divBdr>
            <w:top w:val="none" w:sz="0" w:space="0" w:color="auto"/>
            <w:left w:val="none" w:sz="0" w:space="0" w:color="auto"/>
            <w:bottom w:val="none" w:sz="0" w:space="0" w:color="auto"/>
            <w:right w:val="none" w:sz="0" w:space="0" w:color="auto"/>
          </w:divBdr>
        </w:div>
        <w:div w:id="1987011867">
          <w:marLeft w:val="0"/>
          <w:marRight w:val="0"/>
          <w:marTop w:val="0"/>
          <w:marBottom w:val="0"/>
          <w:divBdr>
            <w:top w:val="none" w:sz="0" w:space="0" w:color="auto"/>
            <w:left w:val="none" w:sz="0" w:space="0" w:color="auto"/>
            <w:bottom w:val="none" w:sz="0" w:space="0" w:color="auto"/>
            <w:right w:val="none" w:sz="0" w:space="0" w:color="auto"/>
          </w:divBdr>
        </w:div>
        <w:div w:id="1897886049">
          <w:marLeft w:val="0"/>
          <w:marRight w:val="0"/>
          <w:marTop w:val="0"/>
          <w:marBottom w:val="0"/>
          <w:divBdr>
            <w:top w:val="none" w:sz="0" w:space="0" w:color="auto"/>
            <w:left w:val="none" w:sz="0" w:space="0" w:color="auto"/>
            <w:bottom w:val="none" w:sz="0" w:space="0" w:color="auto"/>
            <w:right w:val="none" w:sz="0" w:space="0" w:color="auto"/>
          </w:divBdr>
        </w:div>
        <w:div w:id="1134830654">
          <w:marLeft w:val="0"/>
          <w:marRight w:val="0"/>
          <w:marTop w:val="0"/>
          <w:marBottom w:val="0"/>
          <w:divBdr>
            <w:top w:val="none" w:sz="0" w:space="0" w:color="auto"/>
            <w:left w:val="none" w:sz="0" w:space="0" w:color="auto"/>
            <w:bottom w:val="none" w:sz="0" w:space="0" w:color="auto"/>
            <w:right w:val="none" w:sz="0" w:space="0" w:color="auto"/>
          </w:divBdr>
        </w:div>
        <w:div w:id="1724211653">
          <w:marLeft w:val="0"/>
          <w:marRight w:val="0"/>
          <w:marTop w:val="0"/>
          <w:marBottom w:val="0"/>
          <w:divBdr>
            <w:top w:val="none" w:sz="0" w:space="0" w:color="auto"/>
            <w:left w:val="none" w:sz="0" w:space="0" w:color="auto"/>
            <w:bottom w:val="none" w:sz="0" w:space="0" w:color="auto"/>
            <w:right w:val="none" w:sz="0" w:space="0" w:color="auto"/>
          </w:divBdr>
        </w:div>
        <w:div w:id="1813789484">
          <w:marLeft w:val="0"/>
          <w:marRight w:val="0"/>
          <w:marTop w:val="0"/>
          <w:marBottom w:val="0"/>
          <w:divBdr>
            <w:top w:val="none" w:sz="0" w:space="0" w:color="auto"/>
            <w:left w:val="none" w:sz="0" w:space="0" w:color="auto"/>
            <w:bottom w:val="none" w:sz="0" w:space="0" w:color="auto"/>
            <w:right w:val="none" w:sz="0" w:space="0" w:color="auto"/>
          </w:divBdr>
        </w:div>
        <w:div w:id="440997601">
          <w:marLeft w:val="0"/>
          <w:marRight w:val="0"/>
          <w:marTop w:val="0"/>
          <w:marBottom w:val="0"/>
          <w:divBdr>
            <w:top w:val="none" w:sz="0" w:space="0" w:color="auto"/>
            <w:left w:val="none" w:sz="0" w:space="0" w:color="auto"/>
            <w:bottom w:val="none" w:sz="0" w:space="0" w:color="auto"/>
            <w:right w:val="none" w:sz="0" w:space="0" w:color="auto"/>
          </w:divBdr>
        </w:div>
        <w:div w:id="936406339">
          <w:marLeft w:val="0"/>
          <w:marRight w:val="0"/>
          <w:marTop w:val="0"/>
          <w:marBottom w:val="0"/>
          <w:divBdr>
            <w:top w:val="none" w:sz="0" w:space="0" w:color="auto"/>
            <w:left w:val="none" w:sz="0" w:space="0" w:color="auto"/>
            <w:bottom w:val="none" w:sz="0" w:space="0" w:color="auto"/>
            <w:right w:val="none" w:sz="0" w:space="0" w:color="auto"/>
          </w:divBdr>
        </w:div>
        <w:div w:id="990795659">
          <w:marLeft w:val="0"/>
          <w:marRight w:val="0"/>
          <w:marTop w:val="0"/>
          <w:marBottom w:val="0"/>
          <w:divBdr>
            <w:top w:val="none" w:sz="0" w:space="0" w:color="auto"/>
            <w:left w:val="none" w:sz="0" w:space="0" w:color="auto"/>
            <w:bottom w:val="none" w:sz="0" w:space="0" w:color="auto"/>
            <w:right w:val="none" w:sz="0" w:space="0" w:color="auto"/>
          </w:divBdr>
        </w:div>
        <w:div w:id="341247038">
          <w:marLeft w:val="0"/>
          <w:marRight w:val="0"/>
          <w:marTop w:val="0"/>
          <w:marBottom w:val="0"/>
          <w:divBdr>
            <w:top w:val="none" w:sz="0" w:space="0" w:color="auto"/>
            <w:left w:val="none" w:sz="0" w:space="0" w:color="auto"/>
            <w:bottom w:val="none" w:sz="0" w:space="0" w:color="auto"/>
            <w:right w:val="none" w:sz="0" w:space="0" w:color="auto"/>
          </w:divBdr>
        </w:div>
        <w:div w:id="1133714168">
          <w:marLeft w:val="0"/>
          <w:marRight w:val="0"/>
          <w:marTop w:val="0"/>
          <w:marBottom w:val="0"/>
          <w:divBdr>
            <w:top w:val="none" w:sz="0" w:space="0" w:color="auto"/>
            <w:left w:val="none" w:sz="0" w:space="0" w:color="auto"/>
            <w:bottom w:val="none" w:sz="0" w:space="0" w:color="auto"/>
            <w:right w:val="none" w:sz="0" w:space="0" w:color="auto"/>
          </w:divBdr>
        </w:div>
        <w:div w:id="787164314">
          <w:marLeft w:val="0"/>
          <w:marRight w:val="0"/>
          <w:marTop w:val="0"/>
          <w:marBottom w:val="0"/>
          <w:divBdr>
            <w:top w:val="none" w:sz="0" w:space="0" w:color="auto"/>
            <w:left w:val="none" w:sz="0" w:space="0" w:color="auto"/>
            <w:bottom w:val="none" w:sz="0" w:space="0" w:color="auto"/>
            <w:right w:val="none" w:sz="0" w:space="0" w:color="auto"/>
          </w:divBdr>
        </w:div>
        <w:div w:id="435758422">
          <w:marLeft w:val="0"/>
          <w:marRight w:val="0"/>
          <w:marTop w:val="0"/>
          <w:marBottom w:val="0"/>
          <w:divBdr>
            <w:top w:val="none" w:sz="0" w:space="0" w:color="auto"/>
            <w:left w:val="none" w:sz="0" w:space="0" w:color="auto"/>
            <w:bottom w:val="none" w:sz="0" w:space="0" w:color="auto"/>
            <w:right w:val="none" w:sz="0" w:space="0" w:color="auto"/>
          </w:divBdr>
        </w:div>
        <w:div w:id="2007778532">
          <w:marLeft w:val="0"/>
          <w:marRight w:val="0"/>
          <w:marTop w:val="0"/>
          <w:marBottom w:val="0"/>
          <w:divBdr>
            <w:top w:val="none" w:sz="0" w:space="0" w:color="auto"/>
            <w:left w:val="none" w:sz="0" w:space="0" w:color="auto"/>
            <w:bottom w:val="none" w:sz="0" w:space="0" w:color="auto"/>
            <w:right w:val="none" w:sz="0" w:space="0" w:color="auto"/>
          </w:divBdr>
        </w:div>
        <w:div w:id="1827431007">
          <w:marLeft w:val="0"/>
          <w:marRight w:val="0"/>
          <w:marTop w:val="0"/>
          <w:marBottom w:val="0"/>
          <w:divBdr>
            <w:top w:val="none" w:sz="0" w:space="0" w:color="auto"/>
            <w:left w:val="none" w:sz="0" w:space="0" w:color="auto"/>
            <w:bottom w:val="none" w:sz="0" w:space="0" w:color="auto"/>
            <w:right w:val="none" w:sz="0" w:space="0" w:color="auto"/>
          </w:divBdr>
        </w:div>
        <w:div w:id="39868710">
          <w:marLeft w:val="0"/>
          <w:marRight w:val="0"/>
          <w:marTop w:val="0"/>
          <w:marBottom w:val="0"/>
          <w:divBdr>
            <w:top w:val="none" w:sz="0" w:space="0" w:color="auto"/>
            <w:left w:val="none" w:sz="0" w:space="0" w:color="auto"/>
            <w:bottom w:val="none" w:sz="0" w:space="0" w:color="auto"/>
            <w:right w:val="none" w:sz="0" w:space="0" w:color="auto"/>
          </w:divBdr>
        </w:div>
        <w:div w:id="525749071">
          <w:marLeft w:val="0"/>
          <w:marRight w:val="0"/>
          <w:marTop w:val="0"/>
          <w:marBottom w:val="0"/>
          <w:divBdr>
            <w:top w:val="none" w:sz="0" w:space="0" w:color="auto"/>
            <w:left w:val="none" w:sz="0" w:space="0" w:color="auto"/>
            <w:bottom w:val="none" w:sz="0" w:space="0" w:color="auto"/>
            <w:right w:val="none" w:sz="0" w:space="0" w:color="auto"/>
          </w:divBdr>
        </w:div>
        <w:div w:id="669260165">
          <w:marLeft w:val="0"/>
          <w:marRight w:val="0"/>
          <w:marTop w:val="0"/>
          <w:marBottom w:val="0"/>
          <w:divBdr>
            <w:top w:val="none" w:sz="0" w:space="0" w:color="auto"/>
            <w:left w:val="none" w:sz="0" w:space="0" w:color="auto"/>
            <w:bottom w:val="none" w:sz="0" w:space="0" w:color="auto"/>
            <w:right w:val="none" w:sz="0" w:space="0" w:color="auto"/>
          </w:divBdr>
        </w:div>
        <w:div w:id="166331726">
          <w:marLeft w:val="0"/>
          <w:marRight w:val="0"/>
          <w:marTop w:val="0"/>
          <w:marBottom w:val="0"/>
          <w:divBdr>
            <w:top w:val="none" w:sz="0" w:space="0" w:color="auto"/>
            <w:left w:val="none" w:sz="0" w:space="0" w:color="auto"/>
            <w:bottom w:val="none" w:sz="0" w:space="0" w:color="auto"/>
            <w:right w:val="none" w:sz="0" w:space="0" w:color="auto"/>
          </w:divBdr>
        </w:div>
        <w:div w:id="404423715">
          <w:marLeft w:val="0"/>
          <w:marRight w:val="0"/>
          <w:marTop w:val="0"/>
          <w:marBottom w:val="0"/>
          <w:divBdr>
            <w:top w:val="none" w:sz="0" w:space="0" w:color="auto"/>
            <w:left w:val="none" w:sz="0" w:space="0" w:color="auto"/>
            <w:bottom w:val="none" w:sz="0" w:space="0" w:color="auto"/>
            <w:right w:val="none" w:sz="0" w:space="0" w:color="auto"/>
          </w:divBdr>
        </w:div>
        <w:div w:id="823081461">
          <w:marLeft w:val="0"/>
          <w:marRight w:val="0"/>
          <w:marTop w:val="0"/>
          <w:marBottom w:val="0"/>
          <w:divBdr>
            <w:top w:val="none" w:sz="0" w:space="0" w:color="auto"/>
            <w:left w:val="none" w:sz="0" w:space="0" w:color="auto"/>
            <w:bottom w:val="none" w:sz="0" w:space="0" w:color="auto"/>
            <w:right w:val="none" w:sz="0" w:space="0" w:color="auto"/>
          </w:divBdr>
        </w:div>
        <w:div w:id="1942107120">
          <w:marLeft w:val="0"/>
          <w:marRight w:val="0"/>
          <w:marTop w:val="0"/>
          <w:marBottom w:val="0"/>
          <w:divBdr>
            <w:top w:val="none" w:sz="0" w:space="0" w:color="auto"/>
            <w:left w:val="none" w:sz="0" w:space="0" w:color="auto"/>
            <w:bottom w:val="none" w:sz="0" w:space="0" w:color="auto"/>
            <w:right w:val="none" w:sz="0" w:space="0" w:color="auto"/>
          </w:divBdr>
        </w:div>
        <w:div w:id="617614070">
          <w:marLeft w:val="0"/>
          <w:marRight w:val="0"/>
          <w:marTop w:val="0"/>
          <w:marBottom w:val="0"/>
          <w:divBdr>
            <w:top w:val="none" w:sz="0" w:space="0" w:color="auto"/>
            <w:left w:val="none" w:sz="0" w:space="0" w:color="auto"/>
            <w:bottom w:val="none" w:sz="0" w:space="0" w:color="auto"/>
            <w:right w:val="none" w:sz="0" w:space="0" w:color="auto"/>
          </w:divBdr>
        </w:div>
        <w:div w:id="484123032">
          <w:marLeft w:val="0"/>
          <w:marRight w:val="0"/>
          <w:marTop w:val="0"/>
          <w:marBottom w:val="0"/>
          <w:divBdr>
            <w:top w:val="none" w:sz="0" w:space="0" w:color="auto"/>
            <w:left w:val="none" w:sz="0" w:space="0" w:color="auto"/>
            <w:bottom w:val="none" w:sz="0" w:space="0" w:color="auto"/>
            <w:right w:val="none" w:sz="0" w:space="0" w:color="auto"/>
          </w:divBdr>
        </w:div>
        <w:div w:id="1397245256">
          <w:marLeft w:val="0"/>
          <w:marRight w:val="0"/>
          <w:marTop w:val="0"/>
          <w:marBottom w:val="0"/>
          <w:divBdr>
            <w:top w:val="none" w:sz="0" w:space="0" w:color="auto"/>
            <w:left w:val="none" w:sz="0" w:space="0" w:color="auto"/>
            <w:bottom w:val="none" w:sz="0" w:space="0" w:color="auto"/>
            <w:right w:val="none" w:sz="0" w:space="0" w:color="auto"/>
          </w:divBdr>
        </w:div>
        <w:div w:id="76826940">
          <w:marLeft w:val="0"/>
          <w:marRight w:val="0"/>
          <w:marTop w:val="0"/>
          <w:marBottom w:val="0"/>
          <w:divBdr>
            <w:top w:val="none" w:sz="0" w:space="0" w:color="auto"/>
            <w:left w:val="none" w:sz="0" w:space="0" w:color="auto"/>
            <w:bottom w:val="none" w:sz="0" w:space="0" w:color="auto"/>
            <w:right w:val="none" w:sz="0" w:space="0" w:color="auto"/>
          </w:divBdr>
        </w:div>
        <w:div w:id="576288111">
          <w:marLeft w:val="0"/>
          <w:marRight w:val="0"/>
          <w:marTop w:val="0"/>
          <w:marBottom w:val="0"/>
          <w:divBdr>
            <w:top w:val="none" w:sz="0" w:space="0" w:color="auto"/>
            <w:left w:val="none" w:sz="0" w:space="0" w:color="auto"/>
            <w:bottom w:val="none" w:sz="0" w:space="0" w:color="auto"/>
            <w:right w:val="none" w:sz="0" w:space="0" w:color="auto"/>
          </w:divBdr>
        </w:div>
        <w:div w:id="1126436385">
          <w:marLeft w:val="0"/>
          <w:marRight w:val="0"/>
          <w:marTop w:val="0"/>
          <w:marBottom w:val="0"/>
          <w:divBdr>
            <w:top w:val="none" w:sz="0" w:space="0" w:color="auto"/>
            <w:left w:val="none" w:sz="0" w:space="0" w:color="auto"/>
            <w:bottom w:val="none" w:sz="0" w:space="0" w:color="auto"/>
            <w:right w:val="none" w:sz="0" w:space="0" w:color="auto"/>
          </w:divBdr>
        </w:div>
        <w:div w:id="539170239">
          <w:marLeft w:val="0"/>
          <w:marRight w:val="0"/>
          <w:marTop w:val="0"/>
          <w:marBottom w:val="0"/>
          <w:divBdr>
            <w:top w:val="none" w:sz="0" w:space="0" w:color="auto"/>
            <w:left w:val="none" w:sz="0" w:space="0" w:color="auto"/>
            <w:bottom w:val="none" w:sz="0" w:space="0" w:color="auto"/>
            <w:right w:val="none" w:sz="0" w:space="0" w:color="auto"/>
          </w:divBdr>
        </w:div>
        <w:div w:id="1143738733">
          <w:marLeft w:val="0"/>
          <w:marRight w:val="0"/>
          <w:marTop w:val="0"/>
          <w:marBottom w:val="0"/>
          <w:divBdr>
            <w:top w:val="none" w:sz="0" w:space="0" w:color="auto"/>
            <w:left w:val="none" w:sz="0" w:space="0" w:color="auto"/>
            <w:bottom w:val="none" w:sz="0" w:space="0" w:color="auto"/>
            <w:right w:val="none" w:sz="0" w:space="0" w:color="auto"/>
          </w:divBdr>
        </w:div>
        <w:div w:id="567419035">
          <w:marLeft w:val="0"/>
          <w:marRight w:val="0"/>
          <w:marTop w:val="0"/>
          <w:marBottom w:val="0"/>
          <w:divBdr>
            <w:top w:val="none" w:sz="0" w:space="0" w:color="auto"/>
            <w:left w:val="none" w:sz="0" w:space="0" w:color="auto"/>
            <w:bottom w:val="none" w:sz="0" w:space="0" w:color="auto"/>
            <w:right w:val="none" w:sz="0" w:space="0" w:color="auto"/>
          </w:divBdr>
        </w:div>
        <w:div w:id="1739208405">
          <w:marLeft w:val="0"/>
          <w:marRight w:val="0"/>
          <w:marTop w:val="0"/>
          <w:marBottom w:val="0"/>
          <w:divBdr>
            <w:top w:val="none" w:sz="0" w:space="0" w:color="auto"/>
            <w:left w:val="none" w:sz="0" w:space="0" w:color="auto"/>
            <w:bottom w:val="none" w:sz="0" w:space="0" w:color="auto"/>
            <w:right w:val="none" w:sz="0" w:space="0" w:color="auto"/>
          </w:divBdr>
        </w:div>
        <w:div w:id="837616776">
          <w:marLeft w:val="0"/>
          <w:marRight w:val="0"/>
          <w:marTop w:val="0"/>
          <w:marBottom w:val="0"/>
          <w:divBdr>
            <w:top w:val="none" w:sz="0" w:space="0" w:color="auto"/>
            <w:left w:val="none" w:sz="0" w:space="0" w:color="auto"/>
            <w:bottom w:val="none" w:sz="0" w:space="0" w:color="auto"/>
            <w:right w:val="none" w:sz="0" w:space="0" w:color="auto"/>
          </w:divBdr>
        </w:div>
        <w:div w:id="1775394469">
          <w:marLeft w:val="0"/>
          <w:marRight w:val="0"/>
          <w:marTop w:val="0"/>
          <w:marBottom w:val="0"/>
          <w:divBdr>
            <w:top w:val="none" w:sz="0" w:space="0" w:color="auto"/>
            <w:left w:val="none" w:sz="0" w:space="0" w:color="auto"/>
            <w:bottom w:val="none" w:sz="0" w:space="0" w:color="auto"/>
            <w:right w:val="none" w:sz="0" w:space="0" w:color="auto"/>
          </w:divBdr>
        </w:div>
        <w:div w:id="386074012">
          <w:marLeft w:val="0"/>
          <w:marRight w:val="0"/>
          <w:marTop w:val="0"/>
          <w:marBottom w:val="0"/>
          <w:divBdr>
            <w:top w:val="none" w:sz="0" w:space="0" w:color="auto"/>
            <w:left w:val="none" w:sz="0" w:space="0" w:color="auto"/>
            <w:bottom w:val="none" w:sz="0" w:space="0" w:color="auto"/>
            <w:right w:val="none" w:sz="0" w:space="0" w:color="auto"/>
          </w:divBdr>
        </w:div>
        <w:div w:id="1218084131">
          <w:marLeft w:val="0"/>
          <w:marRight w:val="0"/>
          <w:marTop w:val="0"/>
          <w:marBottom w:val="0"/>
          <w:divBdr>
            <w:top w:val="none" w:sz="0" w:space="0" w:color="auto"/>
            <w:left w:val="none" w:sz="0" w:space="0" w:color="auto"/>
            <w:bottom w:val="none" w:sz="0" w:space="0" w:color="auto"/>
            <w:right w:val="none" w:sz="0" w:space="0" w:color="auto"/>
          </w:divBdr>
        </w:div>
        <w:div w:id="1568606865">
          <w:marLeft w:val="0"/>
          <w:marRight w:val="0"/>
          <w:marTop w:val="0"/>
          <w:marBottom w:val="0"/>
          <w:divBdr>
            <w:top w:val="none" w:sz="0" w:space="0" w:color="auto"/>
            <w:left w:val="none" w:sz="0" w:space="0" w:color="auto"/>
            <w:bottom w:val="none" w:sz="0" w:space="0" w:color="auto"/>
            <w:right w:val="none" w:sz="0" w:space="0" w:color="auto"/>
          </w:divBdr>
        </w:div>
        <w:div w:id="1935088486">
          <w:marLeft w:val="0"/>
          <w:marRight w:val="0"/>
          <w:marTop w:val="0"/>
          <w:marBottom w:val="0"/>
          <w:divBdr>
            <w:top w:val="none" w:sz="0" w:space="0" w:color="auto"/>
            <w:left w:val="none" w:sz="0" w:space="0" w:color="auto"/>
            <w:bottom w:val="none" w:sz="0" w:space="0" w:color="auto"/>
            <w:right w:val="none" w:sz="0" w:space="0" w:color="auto"/>
          </w:divBdr>
        </w:div>
        <w:div w:id="781846906">
          <w:marLeft w:val="0"/>
          <w:marRight w:val="0"/>
          <w:marTop w:val="0"/>
          <w:marBottom w:val="0"/>
          <w:divBdr>
            <w:top w:val="none" w:sz="0" w:space="0" w:color="auto"/>
            <w:left w:val="none" w:sz="0" w:space="0" w:color="auto"/>
            <w:bottom w:val="none" w:sz="0" w:space="0" w:color="auto"/>
            <w:right w:val="none" w:sz="0" w:space="0" w:color="auto"/>
          </w:divBdr>
        </w:div>
        <w:div w:id="544869846">
          <w:marLeft w:val="0"/>
          <w:marRight w:val="0"/>
          <w:marTop w:val="0"/>
          <w:marBottom w:val="0"/>
          <w:divBdr>
            <w:top w:val="none" w:sz="0" w:space="0" w:color="auto"/>
            <w:left w:val="none" w:sz="0" w:space="0" w:color="auto"/>
            <w:bottom w:val="none" w:sz="0" w:space="0" w:color="auto"/>
            <w:right w:val="none" w:sz="0" w:space="0" w:color="auto"/>
          </w:divBdr>
        </w:div>
        <w:div w:id="1629624063">
          <w:marLeft w:val="0"/>
          <w:marRight w:val="0"/>
          <w:marTop w:val="0"/>
          <w:marBottom w:val="0"/>
          <w:divBdr>
            <w:top w:val="none" w:sz="0" w:space="0" w:color="auto"/>
            <w:left w:val="none" w:sz="0" w:space="0" w:color="auto"/>
            <w:bottom w:val="none" w:sz="0" w:space="0" w:color="auto"/>
            <w:right w:val="none" w:sz="0" w:space="0" w:color="auto"/>
          </w:divBdr>
        </w:div>
        <w:div w:id="847137777">
          <w:marLeft w:val="0"/>
          <w:marRight w:val="0"/>
          <w:marTop w:val="0"/>
          <w:marBottom w:val="0"/>
          <w:divBdr>
            <w:top w:val="none" w:sz="0" w:space="0" w:color="auto"/>
            <w:left w:val="none" w:sz="0" w:space="0" w:color="auto"/>
            <w:bottom w:val="none" w:sz="0" w:space="0" w:color="auto"/>
            <w:right w:val="none" w:sz="0" w:space="0" w:color="auto"/>
          </w:divBdr>
        </w:div>
        <w:div w:id="2027057009">
          <w:marLeft w:val="0"/>
          <w:marRight w:val="0"/>
          <w:marTop w:val="0"/>
          <w:marBottom w:val="0"/>
          <w:divBdr>
            <w:top w:val="none" w:sz="0" w:space="0" w:color="auto"/>
            <w:left w:val="none" w:sz="0" w:space="0" w:color="auto"/>
            <w:bottom w:val="none" w:sz="0" w:space="0" w:color="auto"/>
            <w:right w:val="none" w:sz="0" w:space="0" w:color="auto"/>
          </w:divBdr>
        </w:div>
        <w:div w:id="2069261218">
          <w:marLeft w:val="0"/>
          <w:marRight w:val="0"/>
          <w:marTop w:val="0"/>
          <w:marBottom w:val="0"/>
          <w:divBdr>
            <w:top w:val="none" w:sz="0" w:space="0" w:color="auto"/>
            <w:left w:val="none" w:sz="0" w:space="0" w:color="auto"/>
            <w:bottom w:val="none" w:sz="0" w:space="0" w:color="auto"/>
            <w:right w:val="none" w:sz="0" w:space="0" w:color="auto"/>
          </w:divBdr>
        </w:div>
        <w:div w:id="1156190440">
          <w:marLeft w:val="0"/>
          <w:marRight w:val="0"/>
          <w:marTop w:val="0"/>
          <w:marBottom w:val="0"/>
          <w:divBdr>
            <w:top w:val="none" w:sz="0" w:space="0" w:color="auto"/>
            <w:left w:val="none" w:sz="0" w:space="0" w:color="auto"/>
            <w:bottom w:val="none" w:sz="0" w:space="0" w:color="auto"/>
            <w:right w:val="none" w:sz="0" w:space="0" w:color="auto"/>
          </w:divBdr>
        </w:div>
        <w:div w:id="355422076">
          <w:marLeft w:val="0"/>
          <w:marRight w:val="0"/>
          <w:marTop w:val="0"/>
          <w:marBottom w:val="0"/>
          <w:divBdr>
            <w:top w:val="none" w:sz="0" w:space="0" w:color="auto"/>
            <w:left w:val="none" w:sz="0" w:space="0" w:color="auto"/>
            <w:bottom w:val="none" w:sz="0" w:space="0" w:color="auto"/>
            <w:right w:val="none" w:sz="0" w:space="0" w:color="auto"/>
          </w:divBdr>
        </w:div>
        <w:div w:id="1453016327">
          <w:marLeft w:val="0"/>
          <w:marRight w:val="0"/>
          <w:marTop w:val="0"/>
          <w:marBottom w:val="0"/>
          <w:divBdr>
            <w:top w:val="none" w:sz="0" w:space="0" w:color="auto"/>
            <w:left w:val="none" w:sz="0" w:space="0" w:color="auto"/>
            <w:bottom w:val="none" w:sz="0" w:space="0" w:color="auto"/>
            <w:right w:val="none" w:sz="0" w:space="0" w:color="auto"/>
          </w:divBdr>
        </w:div>
        <w:div w:id="1262376005">
          <w:marLeft w:val="0"/>
          <w:marRight w:val="0"/>
          <w:marTop w:val="0"/>
          <w:marBottom w:val="0"/>
          <w:divBdr>
            <w:top w:val="none" w:sz="0" w:space="0" w:color="auto"/>
            <w:left w:val="none" w:sz="0" w:space="0" w:color="auto"/>
            <w:bottom w:val="none" w:sz="0" w:space="0" w:color="auto"/>
            <w:right w:val="none" w:sz="0" w:space="0" w:color="auto"/>
          </w:divBdr>
        </w:div>
        <w:div w:id="1782409051">
          <w:marLeft w:val="0"/>
          <w:marRight w:val="0"/>
          <w:marTop w:val="0"/>
          <w:marBottom w:val="0"/>
          <w:divBdr>
            <w:top w:val="none" w:sz="0" w:space="0" w:color="auto"/>
            <w:left w:val="none" w:sz="0" w:space="0" w:color="auto"/>
            <w:bottom w:val="none" w:sz="0" w:space="0" w:color="auto"/>
            <w:right w:val="none" w:sz="0" w:space="0" w:color="auto"/>
          </w:divBdr>
        </w:div>
        <w:div w:id="1026491264">
          <w:marLeft w:val="0"/>
          <w:marRight w:val="0"/>
          <w:marTop w:val="0"/>
          <w:marBottom w:val="0"/>
          <w:divBdr>
            <w:top w:val="none" w:sz="0" w:space="0" w:color="auto"/>
            <w:left w:val="none" w:sz="0" w:space="0" w:color="auto"/>
            <w:bottom w:val="none" w:sz="0" w:space="0" w:color="auto"/>
            <w:right w:val="none" w:sz="0" w:space="0" w:color="auto"/>
          </w:divBdr>
        </w:div>
        <w:div w:id="1614361864">
          <w:marLeft w:val="0"/>
          <w:marRight w:val="0"/>
          <w:marTop w:val="0"/>
          <w:marBottom w:val="0"/>
          <w:divBdr>
            <w:top w:val="none" w:sz="0" w:space="0" w:color="auto"/>
            <w:left w:val="none" w:sz="0" w:space="0" w:color="auto"/>
            <w:bottom w:val="none" w:sz="0" w:space="0" w:color="auto"/>
            <w:right w:val="none" w:sz="0" w:space="0" w:color="auto"/>
          </w:divBdr>
        </w:div>
        <w:div w:id="150947964">
          <w:marLeft w:val="0"/>
          <w:marRight w:val="0"/>
          <w:marTop w:val="0"/>
          <w:marBottom w:val="0"/>
          <w:divBdr>
            <w:top w:val="none" w:sz="0" w:space="0" w:color="auto"/>
            <w:left w:val="none" w:sz="0" w:space="0" w:color="auto"/>
            <w:bottom w:val="none" w:sz="0" w:space="0" w:color="auto"/>
            <w:right w:val="none" w:sz="0" w:space="0" w:color="auto"/>
          </w:divBdr>
        </w:div>
        <w:div w:id="1440025022">
          <w:marLeft w:val="0"/>
          <w:marRight w:val="0"/>
          <w:marTop w:val="0"/>
          <w:marBottom w:val="0"/>
          <w:divBdr>
            <w:top w:val="none" w:sz="0" w:space="0" w:color="auto"/>
            <w:left w:val="none" w:sz="0" w:space="0" w:color="auto"/>
            <w:bottom w:val="none" w:sz="0" w:space="0" w:color="auto"/>
            <w:right w:val="none" w:sz="0" w:space="0" w:color="auto"/>
          </w:divBdr>
        </w:div>
        <w:div w:id="1508135387">
          <w:marLeft w:val="0"/>
          <w:marRight w:val="0"/>
          <w:marTop w:val="0"/>
          <w:marBottom w:val="0"/>
          <w:divBdr>
            <w:top w:val="none" w:sz="0" w:space="0" w:color="auto"/>
            <w:left w:val="none" w:sz="0" w:space="0" w:color="auto"/>
            <w:bottom w:val="none" w:sz="0" w:space="0" w:color="auto"/>
            <w:right w:val="none" w:sz="0" w:space="0" w:color="auto"/>
          </w:divBdr>
        </w:div>
        <w:div w:id="1523519891">
          <w:marLeft w:val="0"/>
          <w:marRight w:val="0"/>
          <w:marTop w:val="0"/>
          <w:marBottom w:val="0"/>
          <w:divBdr>
            <w:top w:val="none" w:sz="0" w:space="0" w:color="auto"/>
            <w:left w:val="none" w:sz="0" w:space="0" w:color="auto"/>
            <w:bottom w:val="none" w:sz="0" w:space="0" w:color="auto"/>
            <w:right w:val="none" w:sz="0" w:space="0" w:color="auto"/>
          </w:divBdr>
        </w:div>
        <w:div w:id="855659331">
          <w:marLeft w:val="0"/>
          <w:marRight w:val="0"/>
          <w:marTop w:val="0"/>
          <w:marBottom w:val="0"/>
          <w:divBdr>
            <w:top w:val="none" w:sz="0" w:space="0" w:color="auto"/>
            <w:left w:val="none" w:sz="0" w:space="0" w:color="auto"/>
            <w:bottom w:val="none" w:sz="0" w:space="0" w:color="auto"/>
            <w:right w:val="none" w:sz="0" w:space="0" w:color="auto"/>
          </w:divBdr>
        </w:div>
        <w:div w:id="1071586394">
          <w:marLeft w:val="0"/>
          <w:marRight w:val="0"/>
          <w:marTop w:val="0"/>
          <w:marBottom w:val="0"/>
          <w:divBdr>
            <w:top w:val="none" w:sz="0" w:space="0" w:color="auto"/>
            <w:left w:val="none" w:sz="0" w:space="0" w:color="auto"/>
            <w:bottom w:val="none" w:sz="0" w:space="0" w:color="auto"/>
            <w:right w:val="none" w:sz="0" w:space="0" w:color="auto"/>
          </w:divBdr>
        </w:div>
        <w:div w:id="1133525076">
          <w:marLeft w:val="0"/>
          <w:marRight w:val="0"/>
          <w:marTop w:val="0"/>
          <w:marBottom w:val="0"/>
          <w:divBdr>
            <w:top w:val="none" w:sz="0" w:space="0" w:color="auto"/>
            <w:left w:val="none" w:sz="0" w:space="0" w:color="auto"/>
            <w:bottom w:val="none" w:sz="0" w:space="0" w:color="auto"/>
            <w:right w:val="none" w:sz="0" w:space="0" w:color="auto"/>
          </w:divBdr>
        </w:div>
        <w:div w:id="232357341">
          <w:marLeft w:val="0"/>
          <w:marRight w:val="0"/>
          <w:marTop w:val="0"/>
          <w:marBottom w:val="0"/>
          <w:divBdr>
            <w:top w:val="none" w:sz="0" w:space="0" w:color="auto"/>
            <w:left w:val="none" w:sz="0" w:space="0" w:color="auto"/>
            <w:bottom w:val="none" w:sz="0" w:space="0" w:color="auto"/>
            <w:right w:val="none" w:sz="0" w:space="0" w:color="auto"/>
          </w:divBdr>
        </w:div>
        <w:div w:id="983509002">
          <w:marLeft w:val="0"/>
          <w:marRight w:val="0"/>
          <w:marTop w:val="0"/>
          <w:marBottom w:val="0"/>
          <w:divBdr>
            <w:top w:val="none" w:sz="0" w:space="0" w:color="auto"/>
            <w:left w:val="none" w:sz="0" w:space="0" w:color="auto"/>
            <w:bottom w:val="none" w:sz="0" w:space="0" w:color="auto"/>
            <w:right w:val="none" w:sz="0" w:space="0" w:color="auto"/>
          </w:divBdr>
        </w:div>
        <w:div w:id="234829012">
          <w:marLeft w:val="0"/>
          <w:marRight w:val="0"/>
          <w:marTop w:val="0"/>
          <w:marBottom w:val="0"/>
          <w:divBdr>
            <w:top w:val="none" w:sz="0" w:space="0" w:color="auto"/>
            <w:left w:val="none" w:sz="0" w:space="0" w:color="auto"/>
            <w:bottom w:val="none" w:sz="0" w:space="0" w:color="auto"/>
            <w:right w:val="none" w:sz="0" w:space="0" w:color="auto"/>
          </w:divBdr>
        </w:div>
        <w:div w:id="1279098866">
          <w:marLeft w:val="0"/>
          <w:marRight w:val="0"/>
          <w:marTop w:val="0"/>
          <w:marBottom w:val="0"/>
          <w:divBdr>
            <w:top w:val="none" w:sz="0" w:space="0" w:color="auto"/>
            <w:left w:val="none" w:sz="0" w:space="0" w:color="auto"/>
            <w:bottom w:val="none" w:sz="0" w:space="0" w:color="auto"/>
            <w:right w:val="none" w:sz="0" w:space="0" w:color="auto"/>
          </w:divBdr>
        </w:div>
        <w:div w:id="388771971">
          <w:marLeft w:val="0"/>
          <w:marRight w:val="0"/>
          <w:marTop w:val="0"/>
          <w:marBottom w:val="0"/>
          <w:divBdr>
            <w:top w:val="none" w:sz="0" w:space="0" w:color="auto"/>
            <w:left w:val="none" w:sz="0" w:space="0" w:color="auto"/>
            <w:bottom w:val="none" w:sz="0" w:space="0" w:color="auto"/>
            <w:right w:val="none" w:sz="0" w:space="0" w:color="auto"/>
          </w:divBdr>
        </w:div>
        <w:div w:id="593704743">
          <w:marLeft w:val="0"/>
          <w:marRight w:val="0"/>
          <w:marTop w:val="0"/>
          <w:marBottom w:val="0"/>
          <w:divBdr>
            <w:top w:val="none" w:sz="0" w:space="0" w:color="auto"/>
            <w:left w:val="none" w:sz="0" w:space="0" w:color="auto"/>
            <w:bottom w:val="none" w:sz="0" w:space="0" w:color="auto"/>
            <w:right w:val="none" w:sz="0" w:space="0" w:color="auto"/>
          </w:divBdr>
        </w:div>
        <w:div w:id="1488592061">
          <w:marLeft w:val="0"/>
          <w:marRight w:val="0"/>
          <w:marTop w:val="0"/>
          <w:marBottom w:val="0"/>
          <w:divBdr>
            <w:top w:val="none" w:sz="0" w:space="0" w:color="auto"/>
            <w:left w:val="none" w:sz="0" w:space="0" w:color="auto"/>
            <w:bottom w:val="none" w:sz="0" w:space="0" w:color="auto"/>
            <w:right w:val="none" w:sz="0" w:space="0" w:color="auto"/>
          </w:divBdr>
        </w:div>
        <w:div w:id="121964322">
          <w:marLeft w:val="0"/>
          <w:marRight w:val="0"/>
          <w:marTop w:val="0"/>
          <w:marBottom w:val="0"/>
          <w:divBdr>
            <w:top w:val="none" w:sz="0" w:space="0" w:color="auto"/>
            <w:left w:val="none" w:sz="0" w:space="0" w:color="auto"/>
            <w:bottom w:val="none" w:sz="0" w:space="0" w:color="auto"/>
            <w:right w:val="none" w:sz="0" w:space="0" w:color="auto"/>
          </w:divBdr>
        </w:div>
        <w:div w:id="861015738">
          <w:marLeft w:val="0"/>
          <w:marRight w:val="0"/>
          <w:marTop w:val="0"/>
          <w:marBottom w:val="0"/>
          <w:divBdr>
            <w:top w:val="none" w:sz="0" w:space="0" w:color="auto"/>
            <w:left w:val="none" w:sz="0" w:space="0" w:color="auto"/>
            <w:bottom w:val="none" w:sz="0" w:space="0" w:color="auto"/>
            <w:right w:val="none" w:sz="0" w:space="0" w:color="auto"/>
          </w:divBdr>
        </w:div>
        <w:div w:id="205099">
          <w:marLeft w:val="0"/>
          <w:marRight w:val="0"/>
          <w:marTop w:val="0"/>
          <w:marBottom w:val="0"/>
          <w:divBdr>
            <w:top w:val="none" w:sz="0" w:space="0" w:color="auto"/>
            <w:left w:val="none" w:sz="0" w:space="0" w:color="auto"/>
            <w:bottom w:val="none" w:sz="0" w:space="0" w:color="auto"/>
            <w:right w:val="none" w:sz="0" w:space="0" w:color="auto"/>
          </w:divBdr>
        </w:div>
        <w:div w:id="1868175793">
          <w:marLeft w:val="0"/>
          <w:marRight w:val="0"/>
          <w:marTop w:val="0"/>
          <w:marBottom w:val="0"/>
          <w:divBdr>
            <w:top w:val="none" w:sz="0" w:space="0" w:color="auto"/>
            <w:left w:val="none" w:sz="0" w:space="0" w:color="auto"/>
            <w:bottom w:val="none" w:sz="0" w:space="0" w:color="auto"/>
            <w:right w:val="none" w:sz="0" w:space="0" w:color="auto"/>
          </w:divBdr>
        </w:div>
        <w:div w:id="709886863">
          <w:marLeft w:val="0"/>
          <w:marRight w:val="0"/>
          <w:marTop w:val="0"/>
          <w:marBottom w:val="0"/>
          <w:divBdr>
            <w:top w:val="none" w:sz="0" w:space="0" w:color="auto"/>
            <w:left w:val="none" w:sz="0" w:space="0" w:color="auto"/>
            <w:bottom w:val="none" w:sz="0" w:space="0" w:color="auto"/>
            <w:right w:val="none" w:sz="0" w:space="0" w:color="auto"/>
          </w:divBdr>
        </w:div>
        <w:div w:id="225262934">
          <w:marLeft w:val="0"/>
          <w:marRight w:val="0"/>
          <w:marTop w:val="0"/>
          <w:marBottom w:val="0"/>
          <w:divBdr>
            <w:top w:val="none" w:sz="0" w:space="0" w:color="auto"/>
            <w:left w:val="none" w:sz="0" w:space="0" w:color="auto"/>
            <w:bottom w:val="none" w:sz="0" w:space="0" w:color="auto"/>
            <w:right w:val="none" w:sz="0" w:space="0" w:color="auto"/>
          </w:divBdr>
        </w:div>
        <w:div w:id="552928637">
          <w:marLeft w:val="0"/>
          <w:marRight w:val="0"/>
          <w:marTop w:val="0"/>
          <w:marBottom w:val="0"/>
          <w:divBdr>
            <w:top w:val="none" w:sz="0" w:space="0" w:color="auto"/>
            <w:left w:val="none" w:sz="0" w:space="0" w:color="auto"/>
            <w:bottom w:val="none" w:sz="0" w:space="0" w:color="auto"/>
            <w:right w:val="none" w:sz="0" w:space="0" w:color="auto"/>
          </w:divBdr>
        </w:div>
        <w:div w:id="52586731">
          <w:marLeft w:val="0"/>
          <w:marRight w:val="0"/>
          <w:marTop w:val="0"/>
          <w:marBottom w:val="0"/>
          <w:divBdr>
            <w:top w:val="none" w:sz="0" w:space="0" w:color="auto"/>
            <w:left w:val="none" w:sz="0" w:space="0" w:color="auto"/>
            <w:bottom w:val="none" w:sz="0" w:space="0" w:color="auto"/>
            <w:right w:val="none" w:sz="0" w:space="0" w:color="auto"/>
          </w:divBdr>
        </w:div>
        <w:div w:id="762720893">
          <w:marLeft w:val="0"/>
          <w:marRight w:val="0"/>
          <w:marTop w:val="0"/>
          <w:marBottom w:val="0"/>
          <w:divBdr>
            <w:top w:val="none" w:sz="0" w:space="0" w:color="auto"/>
            <w:left w:val="none" w:sz="0" w:space="0" w:color="auto"/>
            <w:bottom w:val="none" w:sz="0" w:space="0" w:color="auto"/>
            <w:right w:val="none" w:sz="0" w:space="0" w:color="auto"/>
          </w:divBdr>
        </w:div>
        <w:div w:id="1994948483">
          <w:marLeft w:val="0"/>
          <w:marRight w:val="0"/>
          <w:marTop w:val="0"/>
          <w:marBottom w:val="0"/>
          <w:divBdr>
            <w:top w:val="none" w:sz="0" w:space="0" w:color="auto"/>
            <w:left w:val="none" w:sz="0" w:space="0" w:color="auto"/>
            <w:bottom w:val="none" w:sz="0" w:space="0" w:color="auto"/>
            <w:right w:val="none" w:sz="0" w:space="0" w:color="auto"/>
          </w:divBdr>
        </w:div>
        <w:div w:id="1955207110">
          <w:marLeft w:val="0"/>
          <w:marRight w:val="0"/>
          <w:marTop w:val="0"/>
          <w:marBottom w:val="0"/>
          <w:divBdr>
            <w:top w:val="none" w:sz="0" w:space="0" w:color="auto"/>
            <w:left w:val="none" w:sz="0" w:space="0" w:color="auto"/>
            <w:bottom w:val="none" w:sz="0" w:space="0" w:color="auto"/>
            <w:right w:val="none" w:sz="0" w:space="0" w:color="auto"/>
          </w:divBdr>
        </w:div>
        <w:div w:id="166019417">
          <w:marLeft w:val="0"/>
          <w:marRight w:val="0"/>
          <w:marTop w:val="0"/>
          <w:marBottom w:val="0"/>
          <w:divBdr>
            <w:top w:val="none" w:sz="0" w:space="0" w:color="auto"/>
            <w:left w:val="none" w:sz="0" w:space="0" w:color="auto"/>
            <w:bottom w:val="none" w:sz="0" w:space="0" w:color="auto"/>
            <w:right w:val="none" w:sz="0" w:space="0" w:color="auto"/>
          </w:divBdr>
        </w:div>
        <w:div w:id="322006209">
          <w:marLeft w:val="0"/>
          <w:marRight w:val="0"/>
          <w:marTop w:val="0"/>
          <w:marBottom w:val="0"/>
          <w:divBdr>
            <w:top w:val="none" w:sz="0" w:space="0" w:color="auto"/>
            <w:left w:val="none" w:sz="0" w:space="0" w:color="auto"/>
            <w:bottom w:val="none" w:sz="0" w:space="0" w:color="auto"/>
            <w:right w:val="none" w:sz="0" w:space="0" w:color="auto"/>
          </w:divBdr>
        </w:div>
        <w:div w:id="1488522386">
          <w:marLeft w:val="0"/>
          <w:marRight w:val="0"/>
          <w:marTop w:val="0"/>
          <w:marBottom w:val="0"/>
          <w:divBdr>
            <w:top w:val="none" w:sz="0" w:space="0" w:color="auto"/>
            <w:left w:val="none" w:sz="0" w:space="0" w:color="auto"/>
            <w:bottom w:val="none" w:sz="0" w:space="0" w:color="auto"/>
            <w:right w:val="none" w:sz="0" w:space="0" w:color="auto"/>
          </w:divBdr>
        </w:div>
        <w:div w:id="964043651">
          <w:marLeft w:val="0"/>
          <w:marRight w:val="0"/>
          <w:marTop w:val="0"/>
          <w:marBottom w:val="0"/>
          <w:divBdr>
            <w:top w:val="none" w:sz="0" w:space="0" w:color="auto"/>
            <w:left w:val="none" w:sz="0" w:space="0" w:color="auto"/>
            <w:bottom w:val="none" w:sz="0" w:space="0" w:color="auto"/>
            <w:right w:val="none" w:sz="0" w:space="0" w:color="auto"/>
          </w:divBdr>
        </w:div>
        <w:div w:id="1856918208">
          <w:marLeft w:val="0"/>
          <w:marRight w:val="0"/>
          <w:marTop w:val="0"/>
          <w:marBottom w:val="0"/>
          <w:divBdr>
            <w:top w:val="none" w:sz="0" w:space="0" w:color="auto"/>
            <w:left w:val="none" w:sz="0" w:space="0" w:color="auto"/>
            <w:bottom w:val="none" w:sz="0" w:space="0" w:color="auto"/>
            <w:right w:val="none" w:sz="0" w:space="0" w:color="auto"/>
          </w:divBdr>
        </w:div>
        <w:div w:id="499539589">
          <w:marLeft w:val="0"/>
          <w:marRight w:val="0"/>
          <w:marTop w:val="0"/>
          <w:marBottom w:val="0"/>
          <w:divBdr>
            <w:top w:val="none" w:sz="0" w:space="0" w:color="auto"/>
            <w:left w:val="none" w:sz="0" w:space="0" w:color="auto"/>
            <w:bottom w:val="none" w:sz="0" w:space="0" w:color="auto"/>
            <w:right w:val="none" w:sz="0" w:space="0" w:color="auto"/>
          </w:divBdr>
        </w:div>
        <w:div w:id="732315837">
          <w:marLeft w:val="0"/>
          <w:marRight w:val="0"/>
          <w:marTop w:val="0"/>
          <w:marBottom w:val="0"/>
          <w:divBdr>
            <w:top w:val="none" w:sz="0" w:space="0" w:color="auto"/>
            <w:left w:val="none" w:sz="0" w:space="0" w:color="auto"/>
            <w:bottom w:val="none" w:sz="0" w:space="0" w:color="auto"/>
            <w:right w:val="none" w:sz="0" w:space="0" w:color="auto"/>
          </w:divBdr>
        </w:div>
        <w:div w:id="466706175">
          <w:marLeft w:val="0"/>
          <w:marRight w:val="0"/>
          <w:marTop w:val="0"/>
          <w:marBottom w:val="0"/>
          <w:divBdr>
            <w:top w:val="none" w:sz="0" w:space="0" w:color="auto"/>
            <w:left w:val="none" w:sz="0" w:space="0" w:color="auto"/>
            <w:bottom w:val="none" w:sz="0" w:space="0" w:color="auto"/>
            <w:right w:val="none" w:sz="0" w:space="0" w:color="auto"/>
          </w:divBdr>
        </w:div>
        <w:div w:id="2054191974">
          <w:marLeft w:val="0"/>
          <w:marRight w:val="0"/>
          <w:marTop w:val="0"/>
          <w:marBottom w:val="0"/>
          <w:divBdr>
            <w:top w:val="none" w:sz="0" w:space="0" w:color="auto"/>
            <w:left w:val="none" w:sz="0" w:space="0" w:color="auto"/>
            <w:bottom w:val="none" w:sz="0" w:space="0" w:color="auto"/>
            <w:right w:val="none" w:sz="0" w:space="0" w:color="auto"/>
          </w:divBdr>
        </w:div>
        <w:div w:id="563836243">
          <w:marLeft w:val="0"/>
          <w:marRight w:val="0"/>
          <w:marTop w:val="0"/>
          <w:marBottom w:val="0"/>
          <w:divBdr>
            <w:top w:val="none" w:sz="0" w:space="0" w:color="auto"/>
            <w:left w:val="none" w:sz="0" w:space="0" w:color="auto"/>
            <w:bottom w:val="none" w:sz="0" w:space="0" w:color="auto"/>
            <w:right w:val="none" w:sz="0" w:space="0" w:color="auto"/>
          </w:divBdr>
        </w:div>
        <w:div w:id="620040404">
          <w:marLeft w:val="0"/>
          <w:marRight w:val="0"/>
          <w:marTop w:val="0"/>
          <w:marBottom w:val="0"/>
          <w:divBdr>
            <w:top w:val="none" w:sz="0" w:space="0" w:color="auto"/>
            <w:left w:val="none" w:sz="0" w:space="0" w:color="auto"/>
            <w:bottom w:val="none" w:sz="0" w:space="0" w:color="auto"/>
            <w:right w:val="none" w:sz="0" w:space="0" w:color="auto"/>
          </w:divBdr>
        </w:div>
        <w:div w:id="601574012">
          <w:marLeft w:val="0"/>
          <w:marRight w:val="0"/>
          <w:marTop w:val="0"/>
          <w:marBottom w:val="0"/>
          <w:divBdr>
            <w:top w:val="none" w:sz="0" w:space="0" w:color="auto"/>
            <w:left w:val="none" w:sz="0" w:space="0" w:color="auto"/>
            <w:bottom w:val="none" w:sz="0" w:space="0" w:color="auto"/>
            <w:right w:val="none" w:sz="0" w:space="0" w:color="auto"/>
          </w:divBdr>
        </w:div>
        <w:div w:id="593323892">
          <w:marLeft w:val="0"/>
          <w:marRight w:val="0"/>
          <w:marTop w:val="0"/>
          <w:marBottom w:val="0"/>
          <w:divBdr>
            <w:top w:val="none" w:sz="0" w:space="0" w:color="auto"/>
            <w:left w:val="none" w:sz="0" w:space="0" w:color="auto"/>
            <w:bottom w:val="none" w:sz="0" w:space="0" w:color="auto"/>
            <w:right w:val="none" w:sz="0" w:space="0" w:color="auto"/>
          </w:divBdr>
        </w:div>
        <w:div w:id="1681158616">
          <w:marLeft w:val="0"/>
          <w:marRight w:val="0"/>
          <w:marTop w:val="0"/>
          <w:marBottom w:val="0"/>
          <w:divBdr>
            <w:top w:val="none" w:sz="0" w:space="0" w:color="auto"/>
            <w:left w:val="none" w:sz="0" w:space="0" w:color="auto"/>
            <w:bottom w:val="none" w:sz="0" w:space="0" w:color="auto"/>
            <w:right w:val="none" w:sz="0" w:space="0" w:color="auto"/>
          </w:divBdr>
        </w:div>
        <w:div w:id="86197722">
          <w:marLeft w:val="0"/>
          <w:marRight w:val="0"/>
          <w:marTop w:val="0"/>
          <w:marBottom w:val="0"/>
          <w:divBdr>
            <w:top w:val="none" w:sz="0" w:space="0" w:color="auto"/>
            <w:left w:val="none" w:sz="0" w:space="0" w:color="auto"/>
            <w:bottom w:val="none" w:sz="0" w:space="0" w:color="auto"/>
            <w:right w:val="none" w:sz="0" w:space="0" w:color="auto"/>
          </w:divBdr>
        </w:div>
        <w:div w:id="1316689811">
          <w:marLeft w:val="0"/>
          <w:marRight w:val="0"/>
          <w:marTop w:val="0"/>
          <w:marBottom w:val="0"/>
          <w:divBdr>
            <w:top w:val="none" w:sz="0" w:space="0" w:color="auto"/>
            <w:left w:val="none" w:sz="0" w:space="0" w:color="auto"/>
            <w:bottom w:val="none" w:sz="0" w:space="0" w:color="auto"/>
            <w:right w:val="none" w:sz="0" w:space="0" w:color="auto"/>
          </w:divBdr>
        </w:div>
        <w:div w:id="1692292330">
          <w:marLeft w:val="0"/>
          <w:marRight w:val="0"/>
          <w:marTop w:val="0"/>
          <w:marBottom w:val="0"/>
          <w:divBdr>
            <w:top w:val="none" w:sz="0" w:space="0" w:color="auto"/>
            <w:left w:val="none" w:sz="0" w:space="0" w:color="auto"/>
            <w:bottom w:val="none" w:sz="0" w:space="0" w:color="auto"/>
            <w:right w:val="none" w:sz="0" w:space="0" w:color="auto"/>
          </w:divBdr>
        </w:div>
        <w:div w:id="1068841822">
          <w:marLeft w:val="0"/>
          <w:marRight w:val="0"/>
          <w:marTop w:val="0"/>
          <w:marBottom w:val="0"/>
          <w:divBdr>
            <w:top w:val="none" w:sz="0" w:space="0" w:color="auto"/>
            <w:left w:val="none" w:sz="0" w:space="0" w:color="auto"/>
            <w:bottom w:val="none" w:sz="0" w:space="0" w:color="auto"/>
            <w:right w:val="none" w:sz="0" w:space="0" w:color="auto"/>
          </w:divBdr>
        </w:div>
        <w:div w:id="263850807">
          <w:marLeft w:val="0"/>
          <w:marRight w:val="0"/>
          <w:marTop w:val="0"/>
          <w:marBottom w:val="0"/>
          <w:divBdr>
            <w:top w:val="none" w:sz="0" w:space="0" w:color="auto"/>
            <w:left w:val="none" w:sz="0" w:space="0" w:color="auto"/>
            <w:bottom w:val="none" w:sz="0" w:space="0" w:color="auto"/>
            <w:right w:val="none" w:sz="0" w:space="0" w:color="auto"/>
          </w:divBdr>
        </w:div>
      </w:divsChild>
    </w:div>
    <w:div w:id="1106579099">
      <w:bodyDiv w:val="1"/>
      <w:marLeft w:val="0"/>
      <w:marRight w:val="0"/>
      <w:marTop w:val="0"/>
      <w:marBottom w:val="0"/>
      <w:divBdr>
        <w:top w:val="none" w:sz="0" w:space="0" w:color="auto"/>
        <w:left w:val="none" w:sz="0" w:space="0" w:color="auto"/>
        <w:bottom w:val="none" w:sz="0" w:space="0" w:color="auto"/>
        <w:right w:val="none" w:sz="0" w:space="0" w:color="auto"/>
      </w:divBdr>
    </w:div>
    <w:div w:id="1333417087">
      <w:bodyDiv w:val="1"/>
      <w:marLeft w:val="0"/>
      <w:marRight w:val="0"/>
      <w:marTop w:val="0"/>
      <w:marBottom w:val="0"/>
      <w:divBdr>
        <w:top w:val="none" w:sz="0" w:space="0" w:color="auto"/>
        <w:left w:val="none" w:sz="0" w:space="0" w:color="auto"/>
        <w:bottom w:val="none" w:sz="0" w:space="0" w:color="auto"/>
        <w:right w:val="none" w:sz="0" w:space="0" w:color="auto"/>
      </w:divBdr>
      <w:divsChild>
        <w:div w:id="1394081843">
          <w:marLeft w:val="0"/>
          <w:marRight w:val="0"/>
          <w:marTop w:val="0"/>
          <w:marBottom w:val="0"/>
          <w:divBdr>
            <w:top w:val="none" w:sz="0" w:space="0" w:color="auto"/>
            <w:left w:val="none" w:sz="0" w:space="0" w:color="auto"/>
            <w:bottom w:val="none" w:sz="0" w:space="0" w:color="auto"/>
            <w:right w:val="none" w:sz="0" w:space="0" w:color="auto"/>
          </w:divBdr>
        </w:div>
        <w:div w:id="1009722154">
          <w:marLeft w:val="0"/>
          <w:marRight w:val="0"/>
          <w:marTop w:val="0"/>
          <w:marBottom w:val="0"/>
          <w:divBdr>
            <w:top w:val="none" w:sz="0" w:space="0" w:color="auto"/>
            <w:left w:val="none" w:sz="0" w:space="0" w:color="auto"/>
            <w:bottom w:val="none" w:sz="0" w:space="0" w:color="auto"/>
            <w:right w:val="none" w:sz="0" w:space="0" w:color="auto"/>
          </w:divBdr>
        </w:div>
        <w:div w:id="441188446">
          <w:marLeft w:val="0"/>
          <w:marRight w:val="0"/>
          <w:marTop w:val="0"/>
          <w:marBottom w:val="0"/>
          <w:divBdr>
            <w:top w:val="none" w:sz="0" w:space="0" w:color="auto"/>
            <w:left w:val="none" w:sz="0" w:space="0" w:color="auto"/>
            <w:bottom w:val="none" w:sz="0" w:space="0" w:color="auto"/>
            <w:right w:val="none" w:sz="0" w:space="0" w:color="auto"/>
          </w:divBdr>
        </w:div>
        <w:div w:id="197087060">
          <w:marLeft w:val="0"/>
          <w:marRight w:val="0"/>
          <w:marTop w:val="0"/>
          <w:marBottom w:val="0"/>
          <w:divBdr>
            <w:top w:val="none" w:sz="0" w:space="0" w:color="auto"/>
            <w:left w:val="none" w:sz="0" w:space="0" w:color="auto"/>
            <w:bottom w:val="none" w:sz="0" w:space="0" w:color="auto"/>
            <w:right w:val="none" w:sz="0" w:space="0" w:color="auto"/>
          </w:divBdr>
        </w:div>
        <w:div w:id="2070762967">
          <w:marLeft w:val="0"/>
          <w:marRight w:val="0"/>
          <w:marTop w:val="0"/>
          <w:marBottom w:val="0"/>
          <w:divBdr>
            <w:top w:val="none" w:sz="0" w:space="0" w:color="auto"/>
            <w:left w:val="none" w:sz="0" w:space="0" w:color="auto"/>
            <w:bottom w:val="none" w:sz="0" w:space="0" w:color="auto"/>
            <w:right w:val="none" w:sz="0" w:space="0" w:color="auto"/>
          </w:divBdr>
        </w:div>
        <w:div w:id="981619265">
          <w:marLeft w:val="0"/>
          <w:marRight w:val="0"/>
          <w:marTop w:val="0"/>
          <w:marBottom w:val="0"/>
          <w:divBdr>
            <w:top w:val="none" w:sz="0" w:space="0" w:color="auto"/>
            <w:left w:val="none" w:sz="0" w:space="0" w:color="auto"/>
            <w:bottom w:val="none" w:sz="0" w:space="0" w:color="auto"/>
            <w:right w:val="none" w:sz="0" w:space="0" w:color="auto"/>
          </w:divBdr>
        </w:div>
        <w:div w:id="746196825">
          <w:marLeft w:val="0"/>
          <w:marRight w:val="0"/>
          <w:marTop w:val="0"/>
          <w:marBottom w:val="0"/>
          <w:divBdr>
            <w:top w:val="none" w:sz="0" w:space="0" w:color="auto"/>
            <w:left w:val="none" w:sz="0" w:space="0" w:color="auto"/>
            <w:bottom w:val="none" w:sz="0" w:space="0" w:color="auto"/>
            <w:right w:val="none" w:sz="0" w:space="0" w:color="auto"/>
          </w:divBdr>
        </w:div>
        <w:div w:id="1365016146">
          <w:marLeft w:val="0"/>
          <w:marRight w:val="0"/>
          <w:marTop w:val="0"/>
          <w:marBottom w:val="0"/>
          <w:divBdr>
            <w:top w:val="none" w:sz="0" w:space="0" w:color="auto"/>
            <w:left w:val="none" w:sz="0" w:space="0" w:color="auto"/>
            <w:bottom w:val="none" w:sz="0" w:space="0" w:color="auto"/>
            <w:right w:val="none" w:sz="0" w:space="0" w:color="auto"/>
          </w:divBdr>
        </w:div>
        <w:div w:id="1164205501">
          <w:marLeft w:val="0"/>
          <w:marRight w:val="0"/>
          <w:marTop w:val="0"/>
          <w:marBottom w:val="0"/>
          <w:divBdr>
            <w:top w:val="none" w:sz="0" w:space="0" w:color="auto"/>
            <w:left w:val="none" w:sz="0" w:space="0" w:color="auto"/>
            <w:bottom w:val="none" w:sz="0" w:space="0" w:color="auto"/>
            <w:right w:val="none" w:sz="0" w:space="0" w:color="auto"/>
          </w:divBdr>
        </w:div>
        <w:div w:id="835724878">
          <w:marLeft w:val="0"/>
          <w:marRight w:val="0"/>
          <w:marTop w:val="0"/>
          <w:marBottom w:val="0"/>
          <w:divBdr>
            <w:top w:val="none" w:sz="0" w:space="0" w:color="auto"/>
            <w:left w:val="none" w:sz="0" w:space="0" w:color="auto"/>
            <w:bottom w:val="none" w:sz="0" w:space="0" w:color="auto"/>
            <w:right w:val="none" w:sz="0" w:space="0" w:color="auto"/>
          </w:divBdr>
        </w:div>
        <w:div w:id="133111203">
          <w:marLeft w:val="0"/>
          <w:marRight w:val="0"/>
          <w:marTop w:val="0"/>
          <w:marBottom w:val="0"/>
          <w:divBdr>
            <w:top w:val="none" w:sz="0" w:space="0" w:color="auto"/>
            <w:left w:val="none" w:sz="0" w:space="0" w:color="auto"/>
            <w:bottom w:val="none" w:sz="0" w:space="0" w:color="auto"/>
            <w:right w:val="none" w:sz="0" w:space="0" w:color="auto"/>
          </w:divBdr>
        </w:div>
        <w:div w:id="123038934">
          <w:marLeft w:val="0"/>
          <w:marRight w:val="0"/>
          <w:marTop w:val="0"/>
          <w:marBottom w:val="0"/>
          <w:divBdr>
            <w:top w:val="none" w:sz="0" w:space="0" w:color="auto"/>
            <w:left w:val="none" w:sz="0" w:space="0" w:color="auto"/>
            <w:bottom w:val="none" w:sz="0" w:space="0" w:color="auto"/>
            <w:right w:val="none" w:sz="0" w:space="0" w:color="auto"/>
          </w:divBdr>
        </w:div>
        <w:div w:id="1917856458">
          <w:marLeft w:val="0"/>
          <w:marRight w:val="0"/>
          <w:marTop w:val="0"/>
          <w:marBottom w:val="0"/>
          <w:divBdr>
            <w:top w:val="none" w:sz="0" w:space="0" w:color="auto"/>
            <w:left w:val="none" w:sz="0" w:space="0" w:color="auto"/>
            <w:bottom w:val="none" w:sz="0" w:space="0" w:color="auto"/>
            <w:right w:val="none" w:sz="0" w:space="0" w:color="auto"/>
          </w:divBdr>
        </w:div>
        <w:div w:id="679239792">
          <w:marLeft w:val="0"/>
          <w:marRight w:val="0"/>
          <w:marTop w:val="0"/>
          <w:marBottom w:val="0"/>
          <w:divBdr>
            <w:top w:val="none" w:sz="0" w:space="0" w:color="auto"/>
            <w:left w:val="none" w:sz="0" w:space="0" w:color="auto"/>
            <w:bottom w:val="none" w:sz="0" w:space="0" w:color="auto"/>
            <w:right w:val="none" w:sz="0" w:space="0" w:color="auto"/>
          </w:divBdr>
        </w:div>
        <w:div w:id="1285161978">
          <w:marLeft w:val="0"/>
          <w:marRight w:val="0"/>
          <w:marTop w:val="0"/>
          <w:marBottom w:val="0"/>
          <w:divBdr>
            <w:top w:val="none" w:sz="0" w:space="0" w:color="auto"/>
            <w:left w:val="none" w:sz="0" w:space="0" w:color="auto"/>
            <w:bottom w:val="none" w:sz="0" w:space="0" w:color="auto"/>
            <w:right w:val="none" w:sz="0" w:space="0" w:color="auto"/>
          </w:divBdr>
        </w:div>
        <w:div w:id="374161155">
          <w:marLeft w:val="0"/>
          <w:marRight w:val="0"/>
          <w:marTop w:val="0"/>
          <w:marBottom w:val="0"/>
          <w:divBdr>
            <w:top w:val="none" w:sz="0" w:space="0" w:color="auto"/>
            <w:left w:val="none" w:sz="0" w:space="0" w:color="auto"/>
            <w:bottom w:val="none" w:sz="0" w:space="0" w:color="auto"/>
            <w:right w:val="none" w:sz="0" w:space="0" w:color="auto"/>
          </w:divBdr>
        </w:div>
        <w:div w:id="2049602749">
          <w:marLeft w:val="0"/>
          <w:marRight w:val="0"/>
          <w:marTop w:val="0"/>
          <w:marBottom w:val="0"/>
          <w:divBdr>
            <w:top w:val="none" w:sz="0" w:space="0" w:color="auto"/>
            <w:left w:val="none" w:sz="0" w:space="0" w:color="auto"/>
            <w:bottom w:val="none" w:sz="0" w:space="0" w:color="auto"/>
            <w:right w:val="none" w:sz="0" w:space="0" w:color="auto"/>
          </w:divBdr>
        </w:div>
        <w:div w:id="358236037">
          <w:marLeft w:val="0"/>
          <w:marRight w:val="0"/>
          <w:marTop w:val="0"/>
          <w:marBottom w:val="0"/>
          <w:divBdr>
            <w:top w:val="none" w:sz="0" w:space="0" w:color="auto"/>
            <w:left w:val="none" w:sz="0" w:space="0" w:color="auto"/>
            <w:bottom w:val="none" w:sz="0" w:space="0" w:color="auto"/>
            <w:right w:val="none" w:sz="0" w:space="0" w:color="auto"/>
          </w:divBdr>
        </w:div>
        <w:div w:id="1612660361">
          <w:marLeft w:val="0"/>
          <w:marRight w:val="0"/>
          <w:marTop w:val="0"/>
          <w:marBottom w:val="0"/>
          <w:divBdr>
            <w:top w:val="none" w:sz="0" w:space="0" w:color="auto"/>
            <w:left w:val="none" w:sz="0" w:space="0" w:color="auto"/>
            <w:bottom w:val="none" w:sz="0" w:space="0" w:color="auto"/>
            <w:right w:val="none" w:sz="0" w:space="0" w:color="auto"/>
          </w:divBdr>
        </w:div>
        <w:div w:id="925116642">
          <w:marLeft w:val="0"/>
          <w:marRight w:val="0"/>
          <w:marTop w:val="0"/>
          <w:marBottom w:val="0"/>
          <w:divBdr>
            <w:top w:val="none" w:sz="0" w:space="0" w:color="auto"/>
            <w:left w:val="none" w:sz="0" w:space="0" w:color="auto"/>
            <w:bottom w:val="none" w:sz="0" w:space="0" w:color="auto"/>
            <w:right w:val="none" w:sz="0" w:space="0" w:color="auto"/>
          </w:divBdr>
        </w:div>
        <w:div w:id="2122064435">
          <w:marLeft w:val="0"/>
          <w:marRight w:val="0"/>
          <w:marTop w:val="0"/>
          <w:marBottom w:val="0"/>
          <w:divBdr>
            <w:top w:val="none" w:sz="0" w:space="0" w:color="auto"/>
            <w:left w:val="none" w:sz="0" w:space="0" w:color="auto"/>
            <w:bottom w:val="none" w:sz="0" w:space="0" w:color="auto"/>
            <w:right w:val="none" w:sz="0" w:space="0" w:color="auto"/>
          </w:divBdr>
        </w:div>
        <w:div w:id="498929955">
          <w:marLeft w:val="0"/>
          <w:marRight w:val="0"/>
          <w:marTop w:val="0"/>
          <w:marBottom w:val="0"/>
          <w:divBdr>
            <w:top w:val="none" w:sz="0" w:space="0" w:color="auto"/>
            <w:left w:val="none" w:sz="0" w:space="0" w:color="auto"/>
            <w:bottom w:val="none" w:sz="0" w:space="0" w:color="auto"/>
            <w:right w:val="none" w:sz="0" w:space="0" w:color="auto"/>
          </w:divBdr>
        </w:div>
        <w:div w:id="1932078528">
          <w:marLeft w:val="0"/>
          <w:marRight w:val="0"/>
          <w:marTop w:val="0"/>
          <w:marBottom w:val="0"/>
          <w:divBdr>
            <w:top w:val="none" w:sz="0" w:space="0" w:color="auto"/>
            <w:left w:val="none" w:sz="0" w:space="0" w:color="auto"/>
            <w:bottom w:val="none" w:sz="0" w:space="0" w:color="auto"/>
            <w:right w:val="none" w:sz="0" w:space="0" w:color="auto"/>
          </w:divBdr>
        </w:div>
        <w:div w:id="736439027">
          <w:marLeft w:val="0"/>
          <w:marRight w:val="0"/>
          <w:marTop w:val="0"/>
          <w:marBottom w:val="0"/>
          <w:divBdr>
            <w:top w:val="none" w:sz="0" w:space="0" w:color="auto"/>
            <w:left w:val="none" w:sz="0" w:space="0" w:color="auto"/>
            <w:bottom w:val="none" w:sz="0" w:space="0" w:color="auto"/>
            <w:right w:val="none" w:sz="0" w:space="0" w:color="auto"/>
          </w:divBdr>
        </w:div>
        <w:div w:id="1344436877">
          <w:marLeft w:val="0"/>
          <w:marRight w:val="0"/>
          <w:marTop w:val="0"/>
          <w:marBottom w:val="0"/>
          <w:divBdr>
            <w:top w:val="none" w:sz="0" w:space="0" w:color="auto"/>
            <w:left w:val="none" w:sz="0" w:space="0" w:color="auto"/>
            <w:bottom w:val="none" w:sz="0" w:space="0" w:color="auto"/>
            <w:right w:val="none" w:sz="0" w:space="0" w:color="auto"/>
          </w:divBdr>
        </w:div>
        <w:div w:id="231894811">
          <w:marLeft w:val="0"/>
          <w:marRight w:val="0"/>
          <w:marTop w:val="0"/>
          <w:marBottom w:val="0"/>
          <w:divBdr>
            <w:top w:val="none" w:sz="0" w:space="0" w:color="auto"/>
            <w:left w:val="none" w:sz="0" w:space="0" w:color="auto"/>
            <w:bottom w:val="none" w:sz="0" w:space="0" w:color="auto"/>
            <w:right w:val="none" w:sz="0" w:space="0" w:color="auto"/>
          </w:divBdr>
        </w:div>
        <w:div w:id="67191002">
          <w:marLeft w:val="0"/>
          <w:marRight w:val="0"/>
          <w:marTop w:val="0"/>
          <w:marBottom w:val="0"/>
          <w:divBdr>
            <w:top w:val="none" w:sz="0" w:space="0" w:color="auto"/>
            <w:left w:val="none" w:sz="0" w:space="0" w:color="auto"/>
            <w:bottom w:val="none" w:sz="0" w:space="0" w:color="auto"/>
            <w:right w:val="none" w:sz="0" w:space="0" w:color="auto"/>
          </w:divBdr>
        </w:div>
        <w:div w:id="2132549378">
          <w:marLeft w:val="0"/>
          <w:marRight w:val="0"/>
          <w:marTop w:val="0"/>
          <w:marBottom w:val="0"/>
          <w:divBdr>
            <w:top w:val="none" w:sz="0" w:space="0" w:color="auto"/>
            <w:left w:val="none" w:sz="0" w:space="0" w:color="auto"/>
            <w:bottom w:val="none" w:sz="0" w:space="0" w:color="auto"/>
            <w:right w:val="none" w:sz="0" w:space="0" w:color="auto"/>
          </w:divBdr>
        </w:div>
        <w:div w:id="412899219">
          <w:marLeft w:val="0"/>
          <w:marRight w:val="0"/>
          <w:marTop w:val="0"/>
          <w:marBottom w:val="0"/>
          <w:divBdr>
            <w:top w:val="none" w:sz="0" w:space="0" w:color="auto"/>
            <w:left w:val="none" w:sz="0" w:space="0" w:color="auto"/>
            <w:bottom w:val="none" w:sz="0" w:space="0" w:color="auto"/>
            <w:right w:val="none" w:sz="0" w:space="0" w:color="auto"/>
          </w:divBdr>
        </w:div>
        <w:div w:id="937131235">
          <w:marLeft w:val="0"/>
          <w:marRight w:val="0"/>
          <w:marTop w:val="0"/>
          <w:marBottom w:val="0"/>
          <w:divBdr>
            <w:top w:val="none" w:sz="0" w:space="0" w:color="auto"/>
            <w:left w:val="none" w:sz="0" w:space="0" w:color="auto"/>
            <w:bottom w:val="none" w:sz="0" w:space="0" w:color="auto"/>
            <w:right w:val="none" w:sz="0" w:space="0" w:color="auto"/>
          </w:divBdr>
        </w:div>
        <w:div w:id="734472277">
          <w:marLeft w:val="0"/>
          <w:marRight w:val="0"/>
          <w:marTop w:val="0"/>
          <w:marBottom w:val="0"/>
          <w:divBdr>
            <w:top w:val="none" w:sz="0" w:space="0" w:color="auto"/>
            <w:left w:val="none" w:sz="0" w:space="0" w:color="auto"/>
            <w:bottom w:val="none" w:sz="0" w:space="0" w:color="auto"/>
            <w:right w:val="none" w:sz="0" w:space="0" w:color="auto"/>
          </w:divBdr>
        </w:div>
        <w:div w:id="1263340469">
          <w:marLeft w:val="0"/>
          <w:marRight w:val="0"/>
          <w:marTop w:val="0"/>
          <w:marBottom w:val="0"/>
          <w:divBdr>
            <w:top w:val="none" w:sz="0" w:space="0" w:color="auto"/>
            <w:left w:val="none" w:sz="0" w:space="0" w:color="auto"/>
            <w:bottom w:val="none" w:sz="0" w:space="0" w:color="auto"/>
            <w:right w:val="none" w:sz="0" w:space="0" w:color="auto"/>
          </w:divBdr>
        </w:div>
        <w:div w:id="766269481">
          <w:marLeft w:val="0"/>
          <w:marRight w:val="0"/>
          <w:marTop w:val="0"/>
          <w:marBottom w:val="0"/>
          <w:divBdr>
            <w:top w:val="none" w:sz="0" w:space="0" w:color="auto"/>
            <w:left w:val="none" w:sz="0" w:space="0" w:color="auto"/>
            <w:bottom w:val="none" w:sz="0" w:space="0" w:color="auto"/>
            <w:right w:val="none" w:sz="0" w:space="0" w:color="auto"/>
          </w:divBdr>
        </w:div>
        <w:div w:id="839809074">
          <w:marLeft w:val="0"/>
          <w:marRight w:val="0"/>
          <w:marTop w:val="0"/>
          <w:marBottom w:val="0"/>
          <w:divBdr>
            <w:top w:val="none" w:sz="0" w:space="0" w:color="auto"/>
            <w:left w:val="none" w:sz="0" w:space="0" w:color="auto"/>
            <w:bottom w:val="none" w:sz="0" w:space="0" w:color="auto"/>
            <w:right w:val="none" w:sz="0" w:space="0" w:color="auto"/>
          </w:divBdr>
        </w:div>
        <w:div w:id="1222326388">
          <w:marLeft w:val="0"/>
          <w:marRight w:val="0"/>
          <w:marTop w:val="0"/>
          <w:marBottom w:val="0"/>
          <w:divBdr>
            <w:top w:val="none" w:sz="0" w:space="0" w:color="auto"/>
            <w:left w:val="none" w:sz="0" w:space="0" w:color="auto"/>
            <w:bottom w:val="none" w:sz="0" w:space="0" w:color="auto"/>
            <w:right w:val="none" w:sz="0" w:space="0" w:color="auto"/>
          </w:divBdr>
        </w:div>
        <w:div w:id="1688019860">
          <w:marLeft w:val="0"/>
          <w:marRight w:val="0"/>
          <w:marTop w:val="0"/>
          <w:marBottom w:val="0"/>
          <w:divBdr>
            <w:top w:val="none" w:sz="0" w:space="0" w:color="auto"/>
            <w:left w:val="none" w:sz="0" w:space="0" w:color="auto"/>
            <w:bottom w:val="none" w:sz="0" w:space="0" w:color="auto"/>
            <w:right w:val="none" w:sz="0" w:space="0" w:color="auto"/>
          </w:divBdr>
        </w:div>
        <w:div w:id="2119639994">
          <w:marLeft w:val="0"/>
          <w:marRight w:val="0"/>
          <w:marTop w:val="0"/>
          <w:marBottom w:val="0"/>
          <w:divBdr>
            <w:top w:val="none" w:sz="0" w:space="0" w:color="auto"/>
            <w:left w:val="none" w:sz="0" w:space="0" w:color="auto"/>
            <w:bottom w:val="none" w:sz="0" w:space="0" w:color="auto"/>
            <w:right w:val="none" w:sz="0" w:space="0" w:color="auto"/>
          </w:divBdr>
        </w:div>
        <w:div w:id="733697660">
          <w:marLeft w:val="0"/>
          <w:marRight w:val="0"/>
          <w:marTop w:val="0"/>
          <w:marBottom w:val="0"/>
          <w:divBdr>
            <w:top w:val="none" w:sz="0" w:space="0" w:color="auto"/>
            <w:left w:val="none" w:sz="0" w:space="0" w:color="auto"/>
            <w:bottom w:val="none" w:sz="0" w:space="0" w:color="auto"/>
            <w:right w:val="none" w:sz="0" w:space="0" w:color="auto"/>
          </w:divBdr>
        </w:div>
        <w:div w:id="2105420630">
          <w:marLeft w:val="0"/>
          <w:marRight w:val="0"/>
          <w:marTop w:val="0"/>
          <w:marBottom w:val="0"/>
          <w:divBdr>
            <w:top w:val="none" w:sz="0" w:space="0" w:color="auto"/>
            <w:left w:val="none" w:sz="0" w:space="0" w:color="auto"/>
            <w:bottom w:val="none" w:sz="0" w:space="0" w:color="auto"/>
            <w:right w:val="none" w:sz="0" w:space="0" w:color="auto"/>
          </w:divBdr>
        </w:div>
        <w:div w:id="548032911">
          <w:marLeft w:val="0"/>
          <w:marRight w:val="0"/>
          <w:marTop w:val="0"/>
          <w:marBottom w:val="0"/>
          <w:divBdr>
            <w:top w:val="none" w:sz="0" w:space="0" w:color="auto"/>
            <w:left w:val="none" w:sz="0" w:space="0" w:color="auto"/>
            <w:bottom w:val="none" w:sz="0" w:space="0" w:color="auto"/>
            <w:right w:val="none" w:sz="0" w:space="0" w:color="auto"/>
          </w:divBdr>
        </w:div>
        <w:div w:id="15860289">
          <w:marLeft w:val="0"/>
          <w:marRight w:val="0"/>
          <w:marTop w:val="0"/>
          <w:marBottom w:val="0"/>
          <w:divBdr>
            <w:top w:val="none" w:sz="0" w:space="0" w:color="auto"/>
            <w:left w:val="none" w:sz="0" w:space="0" w:color="auto"/>
            <w:bottom w:val="none" w:sz="0" w:space="0" w:color="auto"/>
            <w:right w:val="none" w:sz="0" w:space="0" w:color="auto"/>
          </w:divBdr>
        </w:div>
        <w:div w:id="1840388765">
          <w:marLeft w:val="0"/>
          <w:marRight w:val="0"/>
          <w:marTop w:val="0"/>
          <w:marBottom w:val="0"/>
          <w:divBdr>
            <w:top w:val="none" w:sz="0" w:space="0" w:color="auto"/>
            <w:left w:val="none" w:sz="0" w:space="0" w:color="auto"/>
            <w:bottom w:val="none" w:sz="0" w:space="0" w:color="auto"/>
            <w:right w:val="none" w:sz="0" w:space="0" w:color="auto"/>
          </w:divBdr>
        </w:div>
        <w:div w:id="254947774">
          <w:marLeft w:val="0"/>
          <w:marRight w:val="0"/>
          <w:marTop w:val="0"/>
          <w:marBottom w:val="0"/>
          <w:divBdr>
            <w:top w:val="none" w:sz="0" w:space="0" w:color="auto"/>
            <w:left w:val="none" w:sz="0" w:space="0" w:color="auto"/>
            <w:bottom w:val="none" w:sz="0" w:space="0" w:color="auto"/>
            <w:right w:val="none" w:sz="0" w:space="0" w:color="auto"/>
          </w:divBdr>
        </w:div>
        <w:div w:id="1867060897">
          <w:marLeft w:val="0"/>
          <w:marRight w:val="0"/>
          <w:marTop w:val="0"/>
          <w:marBottom w:val="0"/>
          <w:divBdr>
            <w:top w:val="none" w:sz="0" w:space="0" w:color="auto"/>
            <w:left w:val="none" w:sz="0" w:space="0" w:color="auto"/>
            <w:bottom w:val="none" w:sz="0" w:space="0" w:color="auto"/>
            <w:right w:val="none" w:sz="0" w:space="0" w:color="auto"/>
          </w:divBdr>
        </w:div>
        <w:div w:id="1074552448">
          <w:marLeft w:val="0"/>
          <w:marRight w:val="0"/>
          <w:marTop w:val="0"/>
          <w:marBottom w:val="0"/>
          <w:divBdr>
            <w:top w:val="none" w:sz="0" w:space="0" w:color="auto"/>
            <w:left w:val="none" w:sz="0" w:space="0" w:color="auto"/>
            <w:bottom w:val="none" w:sz="0" w:space="0" w:color="auto"/>
            <w:right w:val="none" w:sz="0" w:space="0" w:color="auto"/>
          </w:divBdr>
        </w:div>
        <w:div w:id="126972368">
          <w:marLeft w:val="0"/>
          <w:marRight w:val="0"/>
          <w:marTop w:val="0"/>
          <w:marBottom w:val="0"/>
          <w:divBdr>
            <w:top w:val="none" w:sz="0" w:space="0" w:color="auto"/>
            <w:left w:val="none" w:sz="0" w:space="0" w:color="auto"/>
            <w:bottom w:val="none" w:sz="0" w:space="0" w:color="auto"/>
            <w:right w:val="none" w:sz="0" w:space="0" w:color="auto"/>
          </w:divBdr>
        </w:div>
        <w:div w:id="1515340852">
          <w:marLeft w:val="0"/>
          <w:marRight w:val="0"/>
          <w:marTop w:val="0"/>
          <w:marBottom w:val="0"/>
          <w:divBdr>
            <w:top w:val="none" w:sz="0" w:space="0" w:color="auto"/>
            <w:left w:val="none" w:sz="0" w:space="0" w:color="auto"/>
            <w:bottom w:val="none" w:sz="0" w:space="0" w:color="auto"/>
            <w:right w:val="none" w:sz="0" w:space="0" w:color="auto"/>
          </w:divBdr>
        </w:div>
        <w:div w:id="138111700">
          <w:marLeft w:val="0"/>
          <w:marRight w:val="0"/>
          <w:marTop w:val="0"/>
          <w:marBottom w:val="0"/>
          <w:divBdr>
            <w:top w:val="none" w:sz="0" w:space="0" w:color="auto"/>
            <w:left w:val="none" w:sz="0" w:space="0" w:color="auto"/>
            <w:bottom w:val="none" w:sz="0" w:space="0" w:color="auto"/>
            <w:right w:val="none" w:sz="0" w:space="0" w:color="auto"/>
          </w:divBdr>
        </w:div>
        <w:div w:id="1751583877">
          <w:marLeft w:val="0"/>
          <w:marRight w:val="0"/>
          <w:marTop w:val="0"/>
          <w:marBottom w:val="0"/>
          <w:divBdr>
            <w:top w:val="none" w:sz="0" w:space="0" w:color="auto"/>
            <w:left w:val="none" w:sz="0" w:space="0" w:color="auto"/>
            <w:bottom w:val="none" w:sz="0" w:space="0" w:color="auto"/>
            <w:right w:val="none" w:sz="0" w:space="0" w:color="auto"/>
          </w:divBdr>
        </w:div>
        <w:div w:id="1579441320">
          <w:marLeft w:val="0"/>
          <w:marRight w:val="0"/>
          <w:marTop w:val="0"/>
          <w:marBottom w:val="0"/>
          <w:divBdr>
            <w:top w:val="none" w:sz="0" w:space="0" w:color="auto"/>
            <w:left w:val="none" w:sz="0" w:space="0" w:color="auto"/>
            <w:bottom w:val="none" w:sz="0" w:space="0" w:color="auto"/>
            <w:right w:val="none" w:sz="0" w:space="0" w:color="auto"/>
          </w:divBdr>
        </w:div>
        <w:div w:id="1115712424">
          <w:marLeft w:val="0"/>
          <w:marRight w:val="0"/>
          <w:marTop w:val="0"/>
          <w:marBottom w:val="0"/>
          <w:divBdr>
            <w:top w:val="none" w:sz="0" w:space="0" w:color="auto"/>
            <w:left w:val="none" w:sz="0" w:space="0" w:color="auto"/>
            <w:bottom w:val="none" w:sz="0" w:space="0" w:color="auto"/>
            <w:right w:val="none" w:sz="0" w:space="0" w:color="auto"/>
          </w:divBdr>
        </w:div>
        <w:div w:id="678044333">
          <w:marLeft w:val="0"/>
          <w:marRight w:val="0"/>
          <w:marTop w:val="0"/>
          <w:marBottom w:val="0"/>
          <w:divBdr>
            <w:top w:val="none" w:sz="0" w:space="0" w:color="auto"/>
            <w:left w:val="none" w:sz="0" w:space="0" w:color="auto"/>
            <w:bottom w:val="none" w:sz="0" w:space="0" w:color="auto"/>
            <w:right w:val="none" w:sz="0" w:space="0" w:color="auto"/>
          </w:divBdr>
        </w:div>
        <w:div w:id="1233194372">
          <w:marLeft w:val="0"/>
          <w:marRight w:val="0"/>
          <w:marTop w:val="0"/>
          <w:marBottom w:val="0"/>
          <w:divBdr>
            <w:top w:val="none" w:sz="0" w:space="0" w:color="auto"/>
            <w:left w:val="none" w:sz="0" w:space="0" w:color="auto"/>
            <w:bottom w:val="none" w:sz="0" w:space="0" w:color="auto"/>
            <w:right w:val="none" w:sz="0" w:space="0" w:color="auto"/>
          </w:divBdr>
        </w:div>
        <w:div w:id="129904785">
          <w:marLeft w:val="0"/>
          <w:marRight w:val="0"/>
          <w:marTop w:val="0"/>
          <w:marBottom w:val="0"/>
          <w:divBdr>
            <w:top w:val="none" w:sz="0" w:space="0" w:color="auto"/>
            <w:left w:val="none" w:sz="0" w:space="0" w:color="auto"/>
            <w:bottom w:val="none" w:sz="0" w:space="0" w:color="auto"/>
            <w:right w:val="none" w:sz="0" w:space="0" w:color="auto"/>
          </w:divBdr>
        </w:div>
        <w:div w:id="808548581">
          <w:marLeft w:val="0"/>
          <w:marRight w:val="0"/>
          <w:marTop w:val="0"/>
          <w:marBottom w:val="0"/>
          <w:divBdr>
            <w:top w:val="none" w:sz="0" w:space="0" w:color="auto"/>
            <w:left w:val="none" w:sz="0" w:space="0" w:color="auto"/>
            <w:bottom w:val="none" w:sz="0" w:space="0" w:color="auto"/>
            <w:right w:val="none" w:sz="0" w:space="0" w:color="auto"/>
          </w:divBdr>
        </w:div>
        <w:div w:id="494802566">
          <w:marLeft w:val="0"/>
          <w:marRight w:val="0"/>
          <w:marTop w:val="0"/>
          <w:marBottom w:val="0"/>
          <w:divBdr>
            <w:top w:val="none" w:sz="0" w:space="0" w:color="auto"/>
            <w:left w:val="none" w:sz="0" w:space="0" w:color="auto"/>
            <w:bottom w:val="none" w:sz="0" w:space="0" w:color="auto"/>
            <w:right w:val="none" w:sz="0" w:space="0" w:color="auto"/>
          </w:divBdr>
        </w:div>
        <w:div w:id="382946150">
          <w:marLeft w:val="0"/>
          <w:marRight w:val="0"/>
          <w:marTop w:val="0"/>
          <w:marBottom w:val="0"/>
          <w:divBdr>
            <w:top w:val="none" w:sz="0" w:space="0" w:color="auto"/>
            <w:left w:val="none" w:sz="0" w:space="0" w:color="auto"/>
            <w:bottom w:val="none" w:sz="0" w:space="0" w:color="auto"/>
            <w:right w:val="none" w:sz="0" w:space="0" w:color="auto"/>
          </w:divBdr>
        </w:div>
        <w:div w:id="645747740">
          <w:marLeft w:val="0"/>
          <w:marRight w:val="0"/>
          <w:marTop w:val="0"/>
          <w:marBottom w:val="0"/>
          <w:divBdr>
            <w:top w:val="none" w:sz="0" w:space="0" w:color="auto"/>
            <w:left w:val="none" w:sz="0" w:space="0" w:color="auto"/>
            <w:bottom w:val="none" w:sz="0" w:space="0" w:color="auto"/>
            <w:right w:val="none" w:sz="0" w:space="0" w:color="auto"/>
          </w:divBdr>
        </w:div>
        <w:div w:id="1769495430">
          <w:marLeft w:val="0"/>
          <w:marRight w:val="0"/>
          <w:marTop w:val="0"/>
          <w:marBottom w:val="0"/>
          <w:divBdr>
            <w:top w:val="none" w:sz="0" w:space="0" w:color="auto"/>
            <w:left w:val="none" w:sz="0" w:space="0" w:color="auto"/>
            <w:bottom w:val="none" w:sz="0" w:space="0" w:color="auto"/>
            <w:right w:val="none" w:sz="0" w:space="0" w:color="auto"/>
          </w:divBdr>
        </w:div>
        <w:div w:id="1406730986">
          <w:marLeft w:val="0"/>
          <w:marRight w:val="0"/>
          <w:marTop w:val="0"/>
          <w:marBottom w:val="0"/>
          <w:divBdr>
            <w:top w:val="none" w:sz="0" w:space="0" w:color="auto"/>
            <w:left w:val="none" w:sz="0" w:space="0" w:color="auto"/>
            <w:bottom w:val="none" w:sz="0" w:space="0" w:color="auto"/>
            <w:right w:val="none" w:sz="0" w:space="0" w:color="auto"/>
          </w:divBdr>
        </w:div>
        <w:div w:id="1426725300">
          <w:marLeft w:val="0"/>
          <w:marRight w:val="0"/>
          <w:marTop w:val="0"/>
          <w:marBottom w:val="0"/>
          <w:divBdr>
            <w:top w:val="none" w:sz="0" w:space="0" w:color="auto"/>
            <w:left w:val="none" w:sz="0" w:space="0" w:color="auto"/>
            <w:bottom w:val="none" w:sz="0" w:space="0" w:color="auto"/>
            <w:right w:val="none" w:sz="0" w:space="0" w:color="auto"/>
          </w:divBdr>
        </w:div>
        <w:div w:id="404955983">
          <w:marLeft w:val="0"/>
          <w:marRight w:val="0"/>
          <w:marTop w:val="0"/>
          <w:marBottom w:val="0"/>
          <w:divBdr>
            <w:top w:val="none" w:sz="0" w:space="0" w:color="auto"/>
            <w:left w:val="none" w:sz="0" w:space="0" w:color="auto"/>
            <w:bottom w:val="none" w:sz="0" w:space="0" w:color="auto"/>
            <w:right w:val="none" w:sz="0" w:space="0" w:color="auto"/>
          </w:divBdr>
        </w:div>
        <w:div w:id="350910251">
          <w:marLeft w:val="0"/>
          <w:marRight w:val="0"/>
          <w:marTop w:val="0"/>
          <w:marBottom w:val="0"/>
          <w:divBdr>
            <w:top w:val="none" w:sz="0" w:space="0" w:color="auto"/>
            <w:left w:val="none" w:sz="0" w:space="0" w:color="auto"/>
            <w:bottom w:val="none" w:sz="0" w:space="0" w:color="auto"/>
            <w:right w:val="none" w:sz="0" w:space="0" w:color="auto"/>
          </w:divBdr>
        </w:div>
        <w:div w:id="1297177308">
          <w:marLeft w:val="0"/>
          <w:marRight w:val="0"/>
          <w:marTop w:val="0"/>
          <w:marBottom w:val="0"/>
          <w:divBdr>
            <w:top w:val="none" w:sz="0" w:space="0" w:color="auto"/>
            <w:left w:val="none" w:sz="0" w:space="0" w:color="auto"/>
            <w:bottom w:val="none" w:sz="0" w:space="0" w:color="auto"/>
            <w:right w:val="none" w:sz="0" w:space="0" w:color="auto"/>
          </w:divBdr>
        </w:div>
        <w:div w:id="1130129005">
          <w:marLeft w:val="0"/>
          <w:marRight w:val="0"/>
          <w:marTop w:val="0"/>
          <w:marBottom w:val="0"/>
          <w:divBdr>
            <w:top w:val="none" w:sz="0" w:space="0" w:color="auto"/>
            <w:left w:val="none" w:sz="0" w:space="0" w:color="auto"/>
            <w:bottom w:val="none" w:sz="0" w:space="0" w:color="auto"/>
            <w:right w:val="none" w:sz="0" w:space="0" w:color="auto"/>
          </w:divBdr>
        </w:div>
        <w:div w:id="390080664">
          <w:marLeft w:val="0"/>
          <w:marRight w:val="0"/>
          <w:marTop w:val="0"/>
          <w:marBottom w:val="0"/>
          <w:divBdr>
            <w:top w:val="none" w:sz="0" w:space="0" w:color="auto"/>
            <w:left w:val="none" w:sz="0" w:space="0" w:color="auto"/>
            <w:bottom w:val="none" w:sz="0" w:space="0" w:color="auto"/>
            <w:right w:val="none" w:sz="0" w:space="0" w:color="auto"/>
          </w:divBdr>
        </w:div>
        <w:div w:id="1745178704">
          <w:marLeft w:val="0"/>
          <w:marRight w:val="0"/>
          <w:marTop w:val="0"/>
          <w:marBottom w:val="0"/>
          <w:divBdr>
            <w:top w:val="none" w:sz="0" w:space="0" w:color="auto"/>
            <w:left w:val="none" w:sz="0" w:space="0" w:color="auto"/>
            <w:bottom w:val="none" w:sz="0" w:space="0" w:color="auto"/>
            <w:right w:val="none" w:sz="0" w:space="0" w:color="auto"/>
          </w:divBdr>
        </w:div>
        <w:div w:id="908878911">
          <w:marLeft w:val="0"/>
          <w:marRight w:val="0"/>
          <w:marTop w:val="0"/>
          <w:marBottom w:val="0"/>
          <w:divBdr>
            <w:top w:val="none" w:sz="0" w:space="0" w:color="auto"/>
            <w:left w:val="none" w:sz="0" w:space="0" w:color="auto"/>
            <w:bottom w:val="none" w:sz="0" w:space="0" w:color="auto"/>
            <w:right w:val="none" w:sz="0" w:space="0" w:color="auto"/>
          </w:divBdr>
        </w:div>
        <w:div w:id="1780949905">
          <w:marLeft w:val="0"/>
          <w:marRight w:val="0"/>
          <w:marTop w:val="0"/>
          <w:marBottom w:val="0"/>
          <w:divBdr>
            <w:top w:val="none" w:sz="0" w:space="0" w:color="auto"/>
            <w:left w:val="none" w:sz="0" w:space="0" w:color="auto"/>
            <w:bottom w:val="none" w:sz="0" w:space="0" w:color="auto"/>
            <w:right w:val="none" w:sz="0" w:space="0" w:color="auto"/>
          </w:divBdr>
        </w:div>
        <w:div w:id="326057066">
          <w:marLeft w:val="0"/>
          <w:marRight w:val="0"/>
          <w:marTop w:val="0"/>
          <w:marBottom w:val="0"/>
          <w:divBdr>
            <w:top w:val="none" w:sz="0" w:space="0" w:color="auto"/>
            <w:left w:val="none" w:sz="0" w:space="0" w:color="auto"/>
            <w:bottom w:val="none" w:sz="0" w:space="0" w:color="auto"/>
            <w:right w:val="none" w:sz="0" w:space="0" w:color="auto"/>
          </w:divBdr>
        </w:div>
        <w:div w:id="1151945480">
          <w:marLeft w:val="0"/>
          <w:marRight w:val="0"/>
          <w:marTop w:val="0"/>
          <w:marBottom w:val="0"/>
          <w:divBdr>
            <w:top w:val="none" w:sz="0" w:space="0" w:color="auto"/>
            <w:left w:val="none" w:sz="0" w:space="0" w:color="auto"/>
            <w:bottom w:val="none" w:sz="0" w:space="0" w:color="auto"/>
            <w:right w:val="none" w:sz="0" w:space="0" w:color="auto"/>
          </w:divBdr>
        </w:div>
        <w:div w:id="95101739">
          <w:marLeft w:val="0"/>
          <w:marRight w:val="0"/>
          <w:marTop w:val="0"/>
          <w:marBottom w:val="0"/>
          <w:divBdr>
            <w:top w:val="none" w:sz="0" w:space="0" w:color="auto"/>
            <w:left w:val="none" w:sz="0" w:space="0" w:color="auto"/>
            <w:bottom w:val="none" w:sz="0" w:space="0" w:color="auto"/>
            <w:right w:val="none" w:sz="0" w:space="0" w:color="auto"/>
          </w:divBdr>
        </w:div>
        <w:div w:id="916862637">
          <w:marLeft w:val="0"/>
          <w:marRight w:val="0"/>
          <w:marTop w:val="0"/>
          <w:marBottom w:val="0"/>
          <w:divBdr>
            <w:top w:val="none" w:sz="0" w:space="0" w:color="auto"/>
            <w:left w:val="none" w:sz="0" w:space="0" w:color="auto"/>
            <w:bottom w:val="none" w:sz="0" w:space="0" w:color="auto"/>
            <w:right w:val="none" w:sz="0" w:space="0" w:color="auto"/>
          </w:divBdr>
        </w:div>
        <w:div w:id="563179262">
          <w:marLeft w:val="0"/>
          <w:marRight w:val="0"/>
          <w:marTop w:val="0"/>
          <w:marBottom w:val="0"/>
          <w:divBdr>
            <w:top w:val="none" w:sz="0" w:space="0" w:color="auto"/>
            <w:left w:val="none" w:sz="0" w:space="0" w:color="auto"/>
            <w:bottom w:val="none" w:sz="0" w:space="0" w:color="auto"/>
            <w:right w:val="none" w:sz="0" w:space="0" w:color="auto"/>
          </w:divBdr>
        </w:div>
        <w:div w:id="781071381">
          <w:marLeft w:val="0"/>
          <w:marRight w:val="0"/>
          <w:marTop w:val="0"/>
          <w:marBottom w:val="0"/>
          <w:divBdr>
            <w:top w:val="none" w:sz="0" w:space="0" w:color="auto"/>
            <w:left w:val="none" w:sz="0" w:space="0" w:color="auto"/>
            <w:bottom w:val="none" w:sz="0" w:space="0" w:color="auto"/>
            <w:right w:val="none" w:sz="0" w:space="0" w:color="auto"/>
          </w:divBdr>
        </w:div>
        <w:div w:id="652375054">
          <w:marLeft w:val="0"/>
          <w:marRight w:val="0"/>
          <w:marTop w:val="0"/>
          <w:marBottom w:val="0"/>
          <w:divBdr>
            <w:top w:val="none" w:sz="0" w:space="0" w:color="auto"/>
            <w:left w:val="none" w:sz="0" w:space="0" w:color="auto"/>
            <w:bottom w:val="none" w:sz="0" w:space="0" w:color="auto"/>
            <w:right w:val="none" w:sz="0" w:space="0" w:color="auto"/>
          </w:divBdr>
        </w:div>
        <w:div w:id="1643578918">
          <w:marLeft w:val="0"/>
          <w:marRight w:val="0"/>
          <w:marTop w:val="0"/>
          <w:marBottom w:val="0"/>
          <w:divBdr>
            <w:top w:val="none" w:sz="0" w:space="0" w:color="auto"/>
            <w:left w:val="none" w:sz="0" w:space="0" w:color="auto"/>
            <w:bottom w:val="none" w:sz="0" w:space="0" w:color="auto"/>
            <w:right w:val="none" w:sz="0" w:space="0" w:color="auto"/>
          </w:divBdr>
        </w:div>
        <w:div w:id="2046636993">
          <w:marLeft w:val="0"/>
          <w:marRight w:val="0"/>
          <w:marTop w:val="0"/>
          <w:marBottom w:val="0"/>
          <w:divBdr>
            <w:top w:val="none" w:sz="0" w:space="0" w:color="auto"/>
            <w:left w:val="none" w:sz="0" w:space="0" w:color="auto"/>
            <w:bottom w:val="none" w:sz="0" w:space="0" w:color="auto"/>
            <w:right w:val="none" w:sz="0" w:space="0" w:color="auto"/>
          </w:divBdr>
        </w:div>
        <w:div w:id="114523759">
          <w:marLeft w:val="0"/>
          <w:marRight w:val="0"/>
          <w:marTop w:val="0"/>
          <w:marBottom w:val="0"/>
          <w:divBdr>
            <w:top w:val="none" w:sz="0" w:space="0" w:color="auto"/>
            <w:left w:val="none" w:sz="0" w:space="0" w:color="auto"/>
            <w:bottom w:val="none" w:sz="0" w:space="0" w:color="auto"/>
            <w:right w:val="none" w:sz="0" w:space="0" w:color="auto"/>
          </w:divBdr>
        </w:div>
        <w:div w:id="690692224">
          <w:marLeft w:val="0"/>
          <w:marRight w:val="0"/>
          <w:marTop w:val="0"/>
          <w:marBottom w:val="0"/>
          <w:divBdr>
            <w:top w:val="none" w:sz="0" w:space="0" w:color="auto"/>
            <w:left w:val="none" w:sz="0" w:space="0" w:color="auto"/>
            <w:bottom w:val="none" w:sz="0" w:space="0" w:color="auto"/>
            <w:right w:val="none" w:sz="0" w:space="0" w:color="auto"/>
          </w:divBdr>
        </w:div>
        <w:div w:id="1450121166">
          <w:marLeft w:val="0"/>
          <w:marRight w:val="0"/>
          <w:marTop w:val="0"/>
          <w:marBottom w:val="0"/>
          <w:divBdr>
            <w:top w:val="none" w:sz="0" w:space="0" w:color="auto"/>
            <w:left w:val="none" w:sz="0" w:space="0" w:color="auto"/>
            <w:bottom w:val="none" w:sz="0" w:space="0" w:color="auto"/>
            <w:right w:val="none" w:sz="0" w:space="0" w:color="auto"/>
          </w:divBdr>
        </w:div>
        <w:div w:id="1089425652">
          <w:marLeft w:val="0"/>
          <w:marRight w:val="0"/>
          <w:marTop w:val="0"/>
          <w:marBottom w:val="0"/>
          <w:divBdr>
            <w:top w:val="none" w:sz="0" w:space="0" w:color="auto"/>
            <w:left w:val="none" w:sz="0" w:space="0" w:color="auto"/>
            <w:bottom w:val="none" w:sz="0" w:space="0" w:color="auto"/>
            <w:right w:val="none" w:sz="0" w:space="0" w:color="auto"/>
          </w:divBdr>
        </w:div>
        <w:div w:id="1132556707">
          <w:marLeft w:val="0"/>
          <w:marRight w:val="0"/>
          <w:marTop w:val="0"/>
          <w:marBottom w:val="0"/>
          <w:divBdr>
            <w:top w:val="none" w:sz="0" w:space="0" w:color="auto"/>
            <w:left w:val="none" w:sz="0" w:space="0" w:color="auto"/>
            <w:bottom w:val="none" w:sz="0" w:space="0" w:color="auto"/>
            <w:right w:val="none" w:sz="0" w:space="0" w:color="auto"/>
          </w:divBdr>
        </w:div>
        <w:div w:id="565992197">
          <w:marLeft w:val="0"/>
          <w:marRight w:val="0"/>
          <w:marTop w:val="0"/>
          <w:marBottom w:val="0"/>
          <w:divBdr>
            <w:top w:val="none" w:sz="0" w:space="0" w:color="auto"/>
            <w:left w:val="none" w:sz="0" w:space="0" w:color="auto"/>
            <w:bottom w:val="none" w:sz="0" w:space="0" w:color="auto"/>
            <w:right w:val="none" w:sz="0" w:space="0" w:color="auto"/>
          </w:divBdr>
        </w:div>
        <w:div w:id="8873490">
          <w:marLeft w:val="0"/>
          <w:marRight w:val="0"/>
          <w:marTop w:val="0"/>
          <w:marBottom w:val="0"/>
          <w:divBdr>
            <w:top w:val="none" w:sz="0" w:space="0" w:color="auto"/>
            <w:left w:val="none" w:sz="0" w:space="0" w:color="auto"/>
            <w:bottom w:val="none" w:sz="0" w:space="0" w:color="auto"/>
            <w:right w:val="none" w:sz="0" w:space="0" w:color="auto"/>
          </w:divBdr>
        </w:div>
        <w:div w:id="1871338307">
          <w:marLeft w:val="0"/>
          <w:marRight w:val="0"/>
          <w:marTop w:val="0"/>
          <w:marBottom w:val="0"/>
          <w:divBdr>
            <w:top w:val="none" w:sz="0" w:space="0" w:color="auto"/>
            <w:left w:val="none" w:sz="0" w:space="0" w:color="auto"/>
            <w:bottom w:val="none" w:sz="0" w:space="0" w:color="auto"/>
            <w:right w:val="none" w:sz="0" w:space="0" w:color="auto"/>
          </w:divBdr>
        </w:div>
        <w:div w:id="902524970">
          <w:marLeft w:val="0"/>
          <w:marRight w:val="0"/>
          <w:marTop w:val="0"/>
          <w:marBottom w:val="0"/>
          <w:divBdr>
            <w:top w:val="none" w:sz="0" w:space="0" w:color="auto"/>
            <w:left w:val="none" w:sz="0" w:space="0" w:color="auto"/>
            <w:bottom w:val="none" w:sz="0" w:space="0" w:color="auto"/>
            <w:right w:val="none" w:sz="0" w:space="0" w:color="auto"/>
          </w:divBdr>
        </w:div>
        <w:div w:id="480076282">
          <w:marLeft w:val="0"/>
          <w:marRight w:val="0"/>
          <w:marTop w:val="0"/>
          <w:marBottom w:val="0"/>
          <w:divBdr>
            <w:top w:val="none" w:sz="0" w:space="0" w:color="auto"/>
            <w:left w:val="none" w:sz="0" w:space="0" w:color="auto"/>
            <w:bottom w:val="none" w:sz="0" w:space="0" w:color="auto"/>
            <w:right w:val="none" w:sz="0" w:space="0" w:color="auto"/>
          </w:divBdr>
        </w:div>
        <w:div w:id="1781290565">
          <w:marLeft w:val="0"/>
          <w:marRight w:val="0"/>
          <w:marTop w:val="0"/>
          <w:marBottom w:val="0"/>
          <w:divBdr>
            <w:top w:val="none" w:sz="0" w:space="0" w:color="auto"/>
            <w:left w:val="none" w:sz="0" w:space="0" w:color="auto"/>
            <w:bottom w:val="none" w:sz="0" w:space="0" w:color="auto"/>
            <w:right w:val="none" w:sz="0" w:space="0" w:color="auto"/>
          </w:divBdr>
        </w:div>
        <w:div w:id="814566381">
          <w:marLeft w:val="0"/>
          <w:marRight w:val="0"/>
          <w:marTop w:val="0"/>
          <w:marBottom w:val="0"/>
          <w:divBdr>
            <w:top w:val="none" w:sz="0" w:space="0" w:color="auto"/>
            <w:left w:val="none" w:sz="0" w:space="0" w:color="auto"/>
            <w:bottom w:val="none" w:sz="0" w:space="0" w:color="auto"/>
            <w:right w:val="none" w:sz="0" w:space="0" w:color="auto"/>
          </w:divBdr>
        </w:div>
        <w:div w:id="1726445083">
          <w:marLeft w:val="0"/>
          <w:marRight w:val="0"/>
          <w:marTop w:val="0"/>
          <w:marBottom w:val="0"/>
          <w:divBdr>
            <w:top w:val="none" w:sz="0" w:space="0" w:color="auto"/>
            <w:left w:val="none" w:sz="0" w:space="0" w:color="auto"/>
            <w:bottom w:val="none" w:sz="0" w:space="0" w:color="auto"/>
            <w:right w:val="none" w:sz="0" w:space="0" w:color="auto"/>
          </w:divBdr>
        </w:div>
        <w:div w:id="668141903">
          <w:marLeft w:val="0"/>
          <w:marRight w:val="0"/>
          <w:marTop w:val="0"/>
          <w:marBottom w:val="0"/>
          <w:divBdr>
            <w:top w:val="none" w:sz="0" w:space="0" w:color="auto"/>
            <w:left w:val="none" w:sz="0" w:space="0" w:color="auto"/>
            <w:bottom w:val="none" w:sz="0" w:space="0" w:color="auto"/>
            <w:right w:val="none" w:sz="0" w:space="0" w:color="auto"/>
          </w:divBdr>
        </w:div>
        <w:div w:id="730272866">
          <w:marLeft w:val="0"/>
          <w:marRight w:val="0"/>
          <w:marTop w:val="0"/>
          <w:marBottom w:val="0"/>
          <w:divBdr>
            <w:top w:val="none" w:sz="0" w:space="0" w:color="auto"/>
            <w:left w:val="none" w:sz="0" w:space="0" w:color="auto"/>
            <w:bottom w:val="none" w:sz="0" w:space="0" w:color="auto"/>
            <w:right w:val="none" w:sz="0" w:space="0" w:color="auto"/>
          </w:divBdr>
        </w:div>
        <w:div w:id="2145273845">
          <w:marLeft w:val="0"/>
          <w:marRight w:val="0"/>
          <w:marTop w:val="0"/>
          <w:marBottom w:val="0"/>
          <w:divBdr>
            <w:top w:val="none" w:sz="0" w:space="0" w:color="auto"/>
            <w:left w:val="none" w:sz="0" w:space="0" w:color="auto"/>
            <w:bottom w:val="none" w:sz="0" w:space="0" w:color="auto"/>
            <w:right w:val="none" w:sz="0" w:space="0" w:color="auto"/>
          </w:divBdr>
        </w:div>
        <w:div w:id="335692719">
          <w:marLeft w:val="0"/>
          <w:marRight w:val="0"/>
          <w:marTop w:val="0"/>
          <w:marBottom w:val="0"/>
          <w:divBdr>
            <w:top w:val="none" w:sz="0" w:space="0" w:color="auto"/>
            <w:left w:val="none" w:sz="0" w:space="0" w:color="auto"/>
            <w:bottom w:val="none" w:sz="0" w:space="0" w:color="auto"/>
            <w:right w:val="none" w:sz="0" w:space="0" w:color="auto"/>
          </w:divBdr>
        </w:div>
        <w:div w:id="694817370">
          <w:marLeft w:val="0"/>
          <w:marRight w:val="0"/>
          <w:marTop w:val="0"/>
          <w:marBottom w:val="0"/>
          <w:divBdr>
            <w:top w:val="none" w:sz="0" w:space="0" w:color="auto"/>
            <w:left w:val="none" w:sz="0" w:space="0" w:color="auto"/>
            <w:bottom w:val="none" w:sz="0" w:space="0" w:color="auto"/>
            <w:right w:val="none" w:sz="0" w:space="0" w:color="auto"/>
          </w:divBdr>
        </w:div>
        <w:div w:id="647175980">
          <w:marLeft w:val="0"/>
          <w:marRight w:val="0"/>
          <w:marTop w:val="0"/>
          <w:marBottom w:val="0"/>
          <w:divBdr>
            <w:top w:val="none" w:sz="0" w:space="0" w:color="auto"/>
            <w:left w:val="none" w:sz="0" w:space="0" w:color="auto"/>
            <w:bottom w:val="none" w:sz="0" w:space="0" w:color="auto"/>
            <w:right w:val="none" w:sz="0" w:space="0" w:color="auto"/>
          </w:divBdr>
        </w:div>
        <w:div w:id="1774785587">
          <w:marLeft w:val="0"/>
          <w:marRight w:val="0"/>
          <w:marTop w:val="0"/>
          <w:marBottom w:val="0"/>
          <w:divBdr>
            <w:top w:val="none" w:sz="0" w:space="0" w:color="auto"/>
            <w:left w:val="none" w:sz="0" w:space="0" w:color="auto"/>
            <w:bottom w:val="none" w:sz="0" w:space="0" w:color="auto"/>
            <w:right w:val="none" w:sz="0" w:space="0" w:color="auto"/>
          </w:divBdr>
        </w:div>
        <w:div w:id="1688679358">
          <w:marLeft w:val="0"/>
          <w:marRight w:val="0"/>
          <w:marTop w:val="0"/>
          <w:marBottom w:val="0"/>
          <w:divBdr>
            <w:top w:val="none" w:sz="0" w:space="0" w:color="auto"/>
            <w:left w:val="none" w:sz="0" w:space="0" w:color="auto"/>
            <w:bottom w:val="none" w:sz="0" w:space="0" w:color="auto"/>
            <w:right w:val="none" w:sz="0" w:space="0" w:color="auto"/>
          </w:divBdr>
        </w:div>
        <w:div w:id="150027124">
          <w:marLeft w:val="0"/>
          <w:marRight w:val="0"/>
          <w:marTop w:val="0"/>
          <w:marBottom w:val="0"/>
          <w:divBdr>
            <w:top w:val="none" w:sz="0" w:space="0" w:color="auto"/>
            <w:left w:val="none" w:sz="0" w:space="0" w:color="auto"/>
            <w:bottom w:val="none" w:sz="0" w:space="0" w:color="auto"/>
            <w:right w:val="none" w:sz="0" w:space="0" w:color="auto"/>
          </w:divBdr>
        </w:div>
        <w:div w:id="1959944661">
          <w:marLeft w:val="0"/>
          <w:marRight w:val="0"/>
          <w:marTop w:val="0"/>
          <w:marBottom w:val="0"/>
          <w:divBdr>
            <w:top w:val="none" w:sz="0" w:space="0" w:color="auto"/>
            <w:left w:val="none" w:sz="0" w:space="0" w:color="auto"/>
            <w:bottom w:val="none" w:sz="0" w:space="0" w:color="auto"/>
            <w:right w:val="none" w:sz="0" w:space="0" w:color="auto"/>
          </w:divBdr>
        </w:div>
        <w:div w:id="1438452146">
          <w:marLeft w:val="0"/>
          <w:marRight w:val="0"/>
          <w:marTop w:val="0"/>
          <w:marBottom w:val="0"/>
          <w:divBdr>
            <w:top w:val="none" w:sz="0" w:space="0" w:color="auto"/>
            <w:left w:val="none" w:sz="0" w:space="0" w:color="auto"/>
            <w:bottom w:val="none" w:sz="0" w:space="0" w:color="auto"/>
            <w:right w:val="none" w:sz="0" w:space="0" w:color="auto"/>
          </w:divBdr>
        </w:div>
        <w:div w:id="1858227212">
          <w:marLeft w:val="0"/>
          <w:marRight w:val="0"/>
          <w:marTop w:val="0"/>
          <w:marBottom w:val="0"/>
          <w:divBdr>
            <w:top w:val="none" w:sz="0" w:space="0" w:color="auto"/>
            <w:left w:val="none" w:sz="0" w:space="0" w:color="auto"/>
            <w:bottom w:val="none" w:sz="0" w:space="0" w:color="auto"/>
            <w:right w:val="none" w:sz="0" w:space="0" w:color="auto"/>
          </w:divBdr>
        </w:div>
        <w:div w:id="184564853">
          <w:marLeft w:val="0"/>
          <w:marRight w:val="0"/>
          <w:marTop w:val="0"/>
          <w:marBottom w:val="0"/>
          <w:divBdr>
            <w:top w:val="none" w:sz="0" w:space="0" w:color="auto"/>
            <w:left w:val="none" w:sz="0" w:space="0" w:color="auto"/>
            <w:bottom w:val="none" w:sz="0" w:space="0" w:color="auto"/>
            <w:right w:val="none" w:sz="0" w:space="0" w:color="auto"/>
          </w:divBdr>
        </w:div>
        <w:div w:id="1843200558">
          <w:marLeft w:val="0"/>
          <w:marRight w:val="0"/>
          <w:marTop w:val="0"/>
          <w:marBottom w:val="0"/>
          <w:divBdr>
            <w:top w:val="none" w:sz="0" w:space="0" w:color="auto"/>
            <w:left w:val="none" w:sz="0" w:space="0" w:color="auto"/>
            <w:bottom w:val="none" w:sz="0" w:space="0" w:color="auto"/>
            <w:right w:val="none" w:sz="0" w:space="0" w:color="auto"/>
          </w:divBdr>
        </w:div>
        <w:div w:id="368192126">
          <w:marLeft w:val="0"/>
          <w:marRight w:val="0"/>
          <w:marTop w:val="0"/>
          <w:marBottom w:val="0"/>
          <w:divBdr>
            <w:top w:val="none" w:sz="0" w:space="0" w:color="auto"/>
            <w:left w:val="none" w:sz="0" w:space="0" w:color="auto"/>
            <w:bottom w:val="none" w:sz="0" w:space="0" w:color="auto"/>
            <w:right w:val="none" w:sz="0" w:space="0" w:color="auto"/>
          </w:divBdr>
        </w:div>
        <w:div w:id="636105133">
          <w:marLeft w:val="0"/>
          <w:marRight w:val="0"/>
          <w:marTop w:val="0"/>
          <w:marBottom w:val="0"/>
          <w:divBdr>
            <w:top w:val="none" w:sz="0" w:space="0" w:color="auto"/>
            <w:left w:val="none" w:sz="0" w:space="0" w:color="auto"/>
            <w:bottom w:val="none" w:sz="0" w:space="0" w:color="auto"/>
            <w:right w:val="none" w:sz="0" w:space="0" w:color="auto"/>
          </w:divBdr>
        </w:div>
        <w:div w:id="1252155774">
          <w:marLeft w:val="0"/>
          <w:marRight w:val="0"/>
          <w:marTop w:val="0"/>
          <w:marBottom w:val="0"/>
          <w:divBdr>
            <w:top w:val="none" w:sz="0" w:space="0" w:color="auto"/>
            <w:left w:val="none" w:sz="0" w:space="0" w:color="auto"/>
            <w:bottom w:val="none" w:sz="0" w:space="0" w:color="auto"/>
            <w:right w:val="none" w:sz="0" w:space="0" w:color="auto"/>
          </w:divBdr>
        </w:div>
        <w:div w:id="1177499226">
          <w:marLeft w:val="0"/>
          <w:marRight w:val="0"/>
          <w:marTop w:val="0"/>
          <w:marBottom w:val="0"/>
          <w:divBdr>
            <w:top w:val="none" w:sz="0" w:space="0" w:color="auto"/>
            <w:left w:val="none" w:sz="0" w:space="0" w:color="auto"/>
            <w:bottom w:val="none" w:sz="0" w:space="0" w:color="auto"/>
            <w:right w:val="none" w:sz="0" w:space="0" w:color="auto"/>
          </w:divBdr>
        </w:div>
        <w:div w:id="836574717">
          <w:marLeft w:val="0"/>
          <w:marRight w:val="0"/>
          <w:marTop w:val="0"/>
          <w:marBottom w:val="0"/>
          <w:divBdr>
            <w:top w:val="none" w:sz="0" w:space="0" w:color="auto"/>
            <w:left w:val="none" w:sz="0" w:space="0" w:color="auto"/>
            <w:bottom w:val="none" w:sz="0" w:space="0" w:color="auto"/>
            <w:right w:val="none" w:sz="0" w:space="0" w:color="auto"/>
          </w:divBdr>
        </w:div>
        <w:div w:id="113912961">
          <w:marLeft w:val="0"/>
          <w:marRight w:val="0"/>
          <w:marTop w:val="0"/>
          <w:marBottom w:val="0"/>
          <w:divBdr>
            <w:top w:val="none" w:sz="0" w:space="0" w:color="auto"/>
            <w:left w:val="none" w:sz="0" w:space="0" w:color="auto"/>
            <w:bottom w:val="none" w:sz="0" w:space="0" w:color="auto"/>
            <w:right w:val="none" w:sz="0" w:space="0" w:color="auto"/>
          </w:divBdr>
        </w:div>
        <w:div w:id="1528832519">
          <w:marLeft w:val="0"/>
          <w:marRight w:val="0"/>
          <w:marTop w:val="0"/>
          <w:marBottom w:val="0"/>
          <w:divBdr>
            <w:top w:val="none" w:sz="0" w:space="0" w:color="auto"/>
            <w:left w:val="none" w:sz="0" w:space="0" w:color="auto"/>
            <w:bottom w:val="none" w:sz="0" w:space="0" w:color="auto"/>
            <w:right w:val="none" w:sz="0" w:space="0" w:color="auto"/>
          </w:divBdr>
        </w:div>
        <w:div w:id="71976004">
          <w:marLeft w:val="0"/>
          <w:marRight w:val="0"/>
          <w:marTop w:val="0"/>
          <w:marBottom w:val="0"/>
          <w:divBdr>
            <w:top w:val="none" w:sz="0" w:space="0" w:color="auto"/>
            <w:left w:val="none" w:sz="0" w:space="0" w:color="auto"/>
            <w:bottom w:val="none" w:sz="0" w:space="0" w:color="auto"/>
            <w:right w:val="none" w:sz="0" w:space="0" w:color="auto"/>
          </w:divBdr>
        </w:div>
        <w:div w:id="115804911">
          <w:marLeft w:val="0"/>
          <w:marRight w:val="0"/>
          <w:marTop w:val="0"/>
          <w:marBottom w:val="0"/>
          <w:divBdr>
            <w:top w:val="none" w:sz="0" w:space="0" w:color="auto"/>
            <w:left w:val="none" w:sz="0" w:space="0" w:color="auto"/>
            <w:bottom w:val="none" w:sz="0" w:space="0" w:color="auto"/>
            <w:right w:val="none" w:sz="0" w:space="0" w:color="auto"/>
          </w:divBdr>
        </w:div>
        <w:div w:id="263853450">
          <w:marLeft w:val="0"/>
          <w:marRight w:val="0"/>
          <w:marTop w:val="0"/>
          <w:marBottom w:val="0"/>
          <w:divBdr>
            <w:top w:val="none" w:sz="0" w:space="0" w:color="auto"/>
            <w:left w:val="none" w:sz="0" w:space="0" w:color="auto"/>
            <w:bottom w:val="none" w:sz="0" w:space="0" w:color="auto"/>
            <w:right w:val="none" w:sz="0" w:space="0" w:color="auto"/>
          </w:divBdr>
        </w:div>
        <w:div w:id="1826581037">
          <w:marLeft w:val="0"/>
          <w:marRight w:val="0"/>
          <w:marTop w:val="0"/>
          <w:marBottom w:val="0"/>
          <w:divBdr>
            <w:top w:val="none" w:sz="0" w:space="0" w:color="auto"/>
            <w:left w:val="none" w:sz="0" w:space="0" w:color="auto"/>
            <w:bottom w:val="none" w:sz="0" w:space="0" w:color="auto"/>
            <w:right w:val="none" w:sz="0" w:space="0" w:color="auto"/>
          </w:divBdr>
        </w:div>
        <w:div w:id="1821851297">
          <w:marLeft w:val="0"/>
          <w:marRight w:val="0"/>
          <w:marTop w:val="0"/>
          <w:marBottom w:val="0"/>
          <w:divBdr>
            <w:top w:val="none" w:sz="0" w:space="0" w:color="auto"/>
            <w:left w:val="none" w:sz="0" w:space="0" w:color="auto"/>
            <w:bottom w:val="none" w:sz="0" w:space="0" w:color="auto"/>
            <w:right w:val="none" w:sz="0" w:space="0" w:color="auto"/>
          </w:divBdr>
        </w:div>
        <w:div w:id="1148203791">
          <w:marLeft w:val="0"/>
          <w:marRight w:val="0"/>
          <w:marTop w:val="0"/>
          <w:marBottom w:val="0"/>
          <w:divBdr>
            <w:top w:val="none" w:sz="0" w:space="0" w:color="auto"/>
            <w:left w:val="none" w:sz="0" w:space="0" w:color="auto"/>
            <w:bottom w:val="none" w:sz="0" w:space="0" w:color="auto"/>
            <w:right w:val="none" w:sz="0" w:space="0" w:color="auto"/>
          </w:divBdr>
        </w:div>
        <w:div w:id="1761297637">
          <w:marLeft w:val="0"/>
          <w:marRight w:val="0"/>
          <w:marTop w:val="0"/>
          <w:marBottom w:val="0"/>
          <w:divBdr>
            <w:top w:val="none" w:sz="0" w:space="0" w:color="auto"/>
            <w:left w:val="none" w:sz="0" w:space="0" w:color="auto"/>
            <w:bottom w:val="none" w:sz="0" w:space="0" w:color="auto"/>
            <w:right w:val="none" w:sz="0" w:space="0" w:color="auto"/>
          </w:divBdr>
        </w:div>
        <w:div w:id="858007169">
          <w:marLeft w:val="0"/>
          <w:marRight w:val="0"/>
          <w:marTop w:val="0"/>
          <w:marBottom w:val="0"/>
          <w:divBdr>
            <w:top w:val="none" w:sz="0" w:space="0" w:color="auto"/>
            <w:left w:val="none" w:sz="0" w:space="0" w:color="auto"/>
            <w:bottom w:val="none" w:sz="0" w:space="0" w:color="auto"/>
            <w:right w:val="none" w:sz="0" w:space="0" w:color="auto"/>
          </w:divBdr>
        </w:div>
        <w:div w:id="933131863">
          <w:marLeft w:val="0"/>
          <w:marRight w:val="0"/>
          <w:marTop w:val="0"/>
          <w:marBottom w:val="0"/>
          <w:divBdr>
            <w:top w:val="none" w:sz="0" w:space="0" w:color="auto"/>
            <w:left w:val="none" w:sz="0" w:space="0" w:color="auto"/>
            <w:bottom w:val="none" w:sz="0" w:space="0" w:color="auto"/>
            <w:right w:val="none" w:sz="0" w:space="0" w:color="auto"/>
          </w:divBdr>
        </w:div>
        <w:div w:id="287594020">
          <w:marLeft w:val="0"/>
          <w:marRight w:val="0"/>
          <w:marTop w:val="0"/>
          <w:marBottom w:val="0"/>
          <w:divBdr>
            <w:top w:val="none" w:sz="0" w:space="0" w:color="auto"/>
            <w:left w:val="none" w:sz="0" w:space="0" w:color="auto"/>
            <w:bottom w:val="none" w:sz="0" w:space="0" w:color="auto"/>
            <w:right w:val="none" w:sz="0" w:space="0" w:color="auto"/>
          </w:divBdr>
        </w:div>
        <w:div w:id="1220822308">
          <w:marLeft w:val="0"/>
          <w:marRight w:val="0"/>
          <w:marTop w:val="0"/>
          <w:marBottom w:val="0"/>
          <w:divBdr>
            <w:top w:val="none" w:sz="0" w:space="0" w:color="auto"/>
            <w:left w:val="none" w:sz="0" w:space="0" w:color="auto"/>
            <w:bottom w:val="none" w:sz="0" w:space="0" w:color="auto"/>
            <w:right w:val="none" w:sz="0" w:space="0" w:color="auto"/>
          </w:divBdr>
        </w:div>
        <w:div w:id="147719010">
          <w:marLeft w:val="0"/>
          <w:marRight w:val="0"/>
          <w:marTop w:val="0"/>
          <w:marBottom w:val="0"/>
          <w:divBdr>
            <w:top w:val="none" w:sz="0" w:space="0" w:color="auto"/>
            <w:left w:val="none" w:sz="0" w:space="0" w:color="auto"/>
            <w:bottom w:val="none" w:sz="0" w:space="0" w:color="auto"/>
            <w:right w:val="none" w:sz="0" w:space="0" w:color="auto"/>
          </w:divBdr>
        </w:div>
        <w:div w:id="1365985255">
          <w:marLeft w:val="0"/>
          <w:marRight w:val="0"/>
          <w:marTop w:val="0"/>
          <w:marBottom w:val="0"/>
          <w:divBdr>
            <w:top w:val="none" w:sz="0" w:space="0" w:color="auto"/>
            <w:left w:val="none" w:sz="0" w:space="0" w:color="auto"/>
            <w:bottom w:val="none" w:sz="0" w:space="0" w:color="auto"/>
            <w:right w:val="none" w:sz="0" w:space="0" w:color="auto"/>
          </w:divBdr>
        </w:div>
        <w:div w:id="388844538">
          <w:marLeft w:val="0"/>
          <w:marRight w:val="0"/>
          <w:marTop w:val="0"/>
          <w:marBottom w:val="0"/>
          <w:divBdr>
            <w:top w:val="none" w:sz="0" w:space="0" w:color="auto"/>
            <w:left w:val="none" w:sz="0" w:space="0" w:color="auto"/>
            <w:bottom w:val="none" w:sz="0" w:space="0" w:color="auto"/>
            <w:right w:val="none" w:sz="0" w:space="0" w:color="auto"/>
          </w:divBdr>
        </w:div>
        <w:div w:id="1168906557">
          <w:marLeft w:val="0"/>
          <w:marRight w:val="0"/>
          <w:marTop w:val="0"/>
          <w:marBottom w:val="0"/>
          <w:divBdr>
            <w:top w:val="none" w:sz="0" w:space="0" w:color="auto"/>
            <w:left w:val="none" w:sz="0" w:space="0" w:color="auto"/>
            <w:bottom w:val="none" w:sz="0" w:space="0" w:color="auto"/>
            <w:right w:val="none" w:sz="0" w:space="0" w:color="auto"/>
          </w:divBdr>
        </w:div>
        <w:div w:id="1364598357">
          <w:marLeft w:val="0"/>
          <w:marRight w:val="0"/>
          <w:marTop w:val="0"/>
          <w:marBottom w:val="0"/>
          <w:divBdr>
            <w:top w:val="none" w:sz="0" w:space="0" w:color="auto"/>
            <w:left w:val="none" w:sz="0" w:space="0" w:color="auto"/>
            <w:bottom w:val="none" w:sz="0" w:space="0" w:color="auto"/>
            <w:right w:val="none" w:sz="0" w:space="0" w:color="auto"/>
          </w:divBdr>
        </w:div>
        <w:div w:id="1054505705">
          <w:marLeft w:val="0"/>
          <w:marRight w:val="0"/>
          <w:marTop w:val="0"/>
          <w:marBottom w:val="0"/>
          <w:divBdr>
            <w:top w:val="none" w:sz="0" w:space="0" w:color="auto"/>
            <w:left w:val="none" w:sz="0" w:space="0" w:color="auto"/>
            <w:bottom w:val="none" w:sz="0" w:space="0" w:color="auto"/>
            <w:right w:val="none" w:sz="0" w:space="0" w:color="auto"/>
          </w:divBdr>
        </w:div>
        <w:div w:id="1666518086">
          <w:marLeft w:val="0"/>
          <w:marRight w:val="0"/>
          <w:marTop w:val="0"/>
          <w:marBottom w:val="0"/>
          <w:divBdr>
            <w:top w:val="none" w:sz="0" w:space="0" w:color="auto"/>
            <w:left w:val="none" w:sz="0" w:space="0" w:color="auto"/>
            <w:bottom w:val="none" w:sz="0" w:space="0" w:color="auto"/>
            <w:right w:val="none" w:sz="0" w:space="0" w:color="auto"/>
          </w:divBdr>
        </w:div>
        <w:div w:id="1946382245">
          <w:marLeft w:val="0"/>
          <w:marRight w:val="0"/>
          <w:marTop w:val="0"/>
          <w:marBottom w:val="0"/>
          <w:divBdr>
            <w:top w:val="none" w:sz="0" w:space="0" w:color="auto"/>
            <w:left w:val="none" w:sz="0" w:space="0" w:color="auto"/>
            <w:bottom w:val="none" w:sz="0" w:space="0" w:color="auto"/>
            <w:right w:val="none" w:sz="0" w:space="0" w:color="auto"/>
          </w:divBdr>
        </w:div>
        <w:div w:id="1050760852">
          <w:marLeft w:val="0"/>
          <w:marRight w:val="0"/>
          <w:marTop w:val="0"/>
          <w:marBottom w:val="0"/>
          <w:divBdr>
            <w:top w:val="none" w:sz="0" w:space="0" w:color="auto"/>
            <w:left w:val="none" w:sz="0" w:space="0" w:color="auto"/>
            <w:bottom w:val="none" w:sz="0" w:space="0" w:color="auto"/>
            <w:right w:val="none" w:sz="0" w:space="0" w:color="auto"/>
          </w:divBdr>
        </w:div>
        <w:div w:id="2116170900">
          <w:marLeft w:val="0"/>
          <w:marRight w:val="0"/>
          <w:marTop w:val="0"/>
          <w:marBottom w:val="0"/>
          <w:divBdr>
            <w:top w:val="none" w:sz="0" w:space="0" w:color="auto"/>
            <w:left w:val="none" w:sz="0" w:space="0" w:color="auto"/>
            <w:bottom w:val="none" w:sz="0" w:space="0" w:color="auto"/>
            <w:right w:val="none" w:sz="0" w:space="0" w:color="auto"/>
          </w:divBdr>
        </w:div>
        <w:div w:id="888996251">
          <w:marLeft w:val="0"/>
          <w:marRight w:val="0"/>
          <w:marTop w:val="0"/>
          <w:marBottom w:val="0"/>
          <w:divBdr>
            <w:top w:val="none" w:sz="0" w:space="0" w:color="auto"/>
            <w:left w:val="none" w:sz="0" w:space="0" w:color="auto"/>
            <w:bottom w:val="none" w:sz="0" w:space="0" w:color="auto"/>
            <w:right w:val="none" w:sz="0" w:space="0" w:color="auto"/>
          </w:divBdr>
        </w:div>
        <w:div w:id="665934901">
          <w:marLeft w:val="0"/>
          <w:marRight w:val="0"/>
          <w:marTop w:val="0"/>
          <w:marBottom w:val="0"/>
          <w:divBdr>
            <w:top w:val="none" w:sz="0" w:space="0" w:color="auto"/>
            <w:left w:val="none" w:sz="0" w:space="0" w:color="auto"/>
            <w:bottom w:val="none" w:sz="0" w:space="0" w:color="auto"/>
            <w:right w:val="none" w:sz="0" w:space="0" w:color="auto"/>
          </w:divBdr>
        </w:div>
        <w:div w:id="91439067">
          <w:marLeft w:val="0"/>
          <w:marRight w:val="0"/>
          <w:marTop w:val="0"/>
          <w:marBottom w:val="0"/>
          <w:divBdr>
            <w:top w:val="none" w:sz="0" w:space="0" w:color="auto"/>
            <w:left w:val="none" w:sz="0" w:space="0" w:color="auto"/>
            <w:bottom w:val="none" w:sz="0" w:space="0" w:color="auto"/>
            <w:right w:val="none" w:sz="0" w:space="0" w:color="auto"/>
          </w:divBdr>
        </w:div>
        <w:div w:id="1573851054">
          <w:marLeft w:val="0"/>
          <w:marRight w:val="0"/>
          <w:marTop w:val="0"/>
          <w:marBottom w:val="0"/>
          <w:divBdr>
            <w:top w:val="none" w:sz="0" w:space="0" w:color="auto"/>
            <w:left w:val="none" w:sz="0" w:space="0" w:color="auto"/>
            <w:bottom w:val="none" w:sz="0" w:space="0" w:color="auto"/>
            <w:right w:val="none" w:sz="0" w:space="0" w:color="auto"/>
          </w:divBdr>
        </w:div>
        <w:div w:id="326977446">
          <w:marLeft w:val="0"/>
          <w:marRight w:val="0"/>
          <w:marTop w:val="0"/>
          <w:marBottom w:val="0"/>
          <w:divBdr>
            <w:top w:val="none" w:sz="0" w:space="0" w:color="auto"/>
            <w:left w:val="none" w:sz="0" w:space="0" w:color="auto"/>
            <w:bottom w:val="none" w:sz="0" w:space="0" w:color="auto"/>
            <w:right w:val="none" w:sz="0" w:space="0" w:color="auto"/>
          </w:divBdr>
        </w:div>
        <w:div w:id="1511067916">
          <w:marLeft w:val="0"/>
          <w:marRight w:val="0"/>
          <w:marTop w:val="0"/>
          <w:marBottom w:val="0"/>
          <w:divBdr>
            <w:top w:val="none" w:sz="0" w:space="0" w:color="auto"/>
            <w:left w:val="none" w:sz="0" w:space="0" w:color="auto"/>
            <w:bottom w:val="none" w:sz="0" w:space="0" w:color="auto"/>
            <w:right w:val="none" w:sz="0" w:space="0" w:color="auto"/>
          </w:divBdr>
        </w:div>
        <w:div w:id="328950956">
          <w:marLeft w:val="0"/>
          <w:marRight w:val="0"/>
          <w:marTop w:val="0"/>
          <w:marBottom w:val="0"/>
          <w:divBdr>
            <w:top w:val="none" w:sz="0" w:space="0" w:color="auto"/>
            <w:left w:val="none" w:sz="0" w:space="0" w:color="auto"/>
            <w:bottom w:val="none" w:sz="0" w:space="0" w:color="auto"/>
            <w:right w:val="none" w:sz="0" w:space="0" w:color="auto"/>
          </w:divBdr>
        </w:div>
        <w:div w:id="1126049006">
          <w:marLeft w:val="0"/>
          <w:marRight w:val="0"/>
          <w:marTop w:val="0"/>
          <w:marBottom w:val="0"/>
          <w:divBdr>
            <w:top w:val="none" w:sz="0" w:space="0" w:color="auto"/>
            <w:left w:val="none" w:sz="0" w:space="0" w:color="auto"/>
            <w:bottom w:val="none" w:sz="0" w:space="0" w:color="auto"/>
            <w:right w:val="none" w:sz="0" w:space="0" w:color="auto"/>
          </w:divBdr>
        </w:div>
      </w:divsChild>
    </w:div>
    <w:div w:id="1840776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sycnet.apa.org/doi/10.1348/096317909X402596" TargetMode="External"/><Relationship Id="rId18" Type="http://schemas.openxmlformats.org/officeDocument/2006/relationships/hyperlink" Target="https://doi.org/10.1016/j.jad.2018.08.080" TargetMode="External"/><Relationship Id="rId26" Type="http://schemas.openxmlformats.org/officeDocument/2006/relationships/hyperlink" Target="https://phw.nhs.wales/topics/promoting-individual-and-community-wellbeing/whole-school-approach-to-emotional-and-mental-wellbeing/" TargetMode="External"/><Relationship Id="rId39" Type="http://schemas.openxmlformats.org/officeDocument/2006/relationships/theme" Target="theme/theme1.xml"/><Relationship Id="rId21" Type="http://schemas.openxmlformats.org/officeDocument/2006/relationships/hyperlink" Target="https://hwb.gov.wales/evaluation-improvement-and-accountability/the-national-resource-evaluation-and-improvement/what-is-the-national-resource/well-being-equity-and-inclusion"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192/S0007125000026179" TargetMode="External"/><Relationship Id="rId17" Type="http://schemas.openxmlformats.org/officeDocument/2006/relationships/hyperlink" Target="https://doi.org/10.1007/s10212-018-0406-9" TargetMode="External"/><Relationship Id="rId25" Type="http://schemas.openxmlformats.org/officeDocument/2006/relationships/hyperlink" Target="https://doi.org/10.1080/00071005.2019.1589417"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07/s11121-022-01351-x" TargetMode="External"/><Relationship Id="rId20" Type="http://schemas.openxmlformats.org/officeDocument/2006/relationships/hyperlink" Target="https://hwb.gov.wales/curriculum-for-wales/health-and-well-being/" TargetMode="External"/><Relationship Id="rId29" Type="http://schemas.openxmlformats.org/officeDocument/2006/relationships/hyperlink" Target="https://oro.open.ac.uk/89813/1/Thomas%20et%20al%202023%20Research-with-schools-on-the-early-implementation-of-CfW-wave-1-repor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02/berj.3861"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doi.org/10.1093/oxfordjournals.aje.a112281" TargetMode="External"/><Relationship Id="rId23" Type="http://schemas.openxmlformats.org/officeDocument/2006/relationships/hyperlink" Target="https://doi.org/10.1007/s13384-023-00687-9" TargetMode="External"/><Relationship Id="rId28" Type="http://schemas.openxmlformats.org/officeDocument/2006/relationships/hyperlink" Target="https://doi.org/10.1007/s11218-023-09883-y" TargetMode="External"/><Relationship Id="rId36"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yperlink" Target="https://doi.org/10.34293/education.v8i4.3232" TargetMode="External"/><Relationship Id="rId31" Type="http://schemas.openxmlformats.org/officeDocument/2006/relationships/hyperlink" Target="https://www.gov.wales/wellbeing-wales-2023-healthier-wales-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93/her/cyad002" TargetMode="External"/><Relationship Id="rId22" Type="http://schemas.openxmlformats.org/officeDocument/2006/relationships/hyperlink" Target="https://doi.org/10.1016/j.jad.2015.11.054" TargetMode="External"/><Relationship Id="rId27" Type="http://schemas.openxmlformats.org/officeDocument/2006/relationships/hyperlink" Target="https://doi.org/10.1007/s10734-023-01158-x" TargetMode="External"/><Relationship Id="rId30" Type="http://schemas.openxmlformats.org/officeDocument/2006/relationships/hyperlink" Target="https://www.gov.wales/national-strategy-educational-research-and-enquiry-nsere-vision-document-html" TargetMode="External"/><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3CD17D-2DAC-4DCF-AB08-310B52A59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17744</TotalTime>
  <Pages>29</Pages>
  <Words>7368</Words>
  <Characters>42004</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Horvathova</dc:creator>
  <cp:keywords/>
  <dc:description/>
  <cp:lastModifiedBy>Olga Horvathova</cp:lastModifiedBy>
  <cp:revision>1764</cp:revision>
  <cp:lastPrinted>2024-03-22T22:57:00Z</cp:lastPrinted>
  <dcterms:created xsi:type="dcterms:W3CDTF">2024-01-23T08:55:00Z</dcterms:created>
  <dcterms:modified xsi:type="dcterms:W3CDTF">2024-03-22T22:57:00Z</dcterms:modified>
</cp:coreProperties>
</file>