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592B38" w14:textId="765426D2" w:rsidR="00C73A62" w:rsidRPr="00FB329D" w:rsidRDefault="009D22A4">
      <w:pPr>
        <w:rPr>
          <w:rFonts w:ascii="Arial" w:hAnsi="Arial" w:cs="Arial"/>
          <w:u w:val="single"/>
        </w:rPr>
      </w:pPr>
      <w:r w:rsidRPr="00FB329D">
        <w:rPr>
          <w:rFonts w:ascii="Arial" w:hAnsi="Arial" w:cs="Arial"/>
          <w:u w:val="single"/>
        </w:rPr>
        <w:t xml:space="preserve">ALN </w:t>
      </w:r>
      <w:r w:rsidR="00DA077A" w:rsidRPr="00FB329D">
        <w:rPr>
          <w:rFonts w:ascii="Arial" w:hAnsi="Arial" w:cs="Arial"/>
          <w:u w:val="single"/>
        </w:rPr>
        <w:t>Portfolio</w:t>
      </w:r>
    </w:p>
    <w:p w14:paraId="15623004" w14:textId="48170E5F" w:rsidR="008609E3" w:rsidRPr="00FB329D" w:rsidRDefault="008609E3">
      <w:pPr>
        <w:rPr>
          <w:rFonts w:ascii="Arial" w:hAnsi="Arial" w:cs="Arial"/>
          <w:u w:val="single"/>
        </w:rPr>
      </w:pPr>
    </w:p>
    <w:p w14:paraId="378F3BB6" w14:textId="11524718" w:rsidR="00DD3D81" w:rsidRDefault="00DD3D81">
      <w:pPr>
        <w:rPr>
          <w:rFonts w:ascii="Arial" w:hAnsi="Arial" w:cs="Arial"/>
          <w:u w:val="single"/>
        </w:rPr>
      </w:pPr>
      <w:r w:rsidRPr="00FB329D">
        <w:rPr>
          <w:rFonts w:ascii="Arial" w:hAnsi="Arial" w:cs="Arial"/>
          <w:u w:val="single"/>
        </w:rPr>
        <w:t>Section A</w:t>
      </w:r>
      <w:r w:rsidR="001A04AA" w:rsidRPr="00FB329D">
        <w:rPr>
          <w:rFonts w:ascii="Arial" w:hAnsi="Arial" w:cs="Arial"/>
          <w:u w:val="single"/>
        </w:rPr>
        <w:t xml:space="preserve"> – Importance of early intervention for a chi</w:t>
      </w:r>
      <w:r w:rsidR="00DF33D6">
        <w:rPr>
          <w:rFonts w:ascii="Arial" w:hAnsi="Arial" w:cs="Arial"/>
          <w:u w:val="single"/>
        </w:rPr>
        <w:t>l</w:t>
      </w:r>
      <w:r w:rsidR="001A04AA" w:rsidRPr="00FB329D">
        <w:rPr>
          <w:rFonts w:ascii="Arial" w:hAnsi="Arial" w:cs="Arial"/>
          <w:u w:val="single"/>
        </w:rPr>
        <w:t>d with ADHD</w:t>
      </w:r>
    </w:p>
    <w:p w14:paraId="61215AF8" w14:textId="57ABC777" w:rsidR="00FB329D" w:rsidRDefault="00FB329D">
      <w:pPr>
        <w:rPr>
          <w:rFonts w:ascii="Arial" w:hAnsi="Arial" w:cs="Arial"/>
          <w:u w:val="single"/>
        </w:rPr>
      </w:pPr>
    </w:p>
    <w:p w14:paraId="2B759A62" w14:textId="77777777" w:rsidR="00707FC3" w:rsidRDefault="001D1420">
      <w:pPr>
        <w:rPr>
          <w:rFonts w:ascii="Arial" w:hAnsi="Arial" w:cs="Arial"/>
        </w:rPr>
      </w:pPr>
      <w:r>
        <w:rPr>
          <w:rFonts w:ascii="Arial" w:hAnsi="Arial" w:cs="Arial"/>
        </w:rPr>
        <w:t>Attention deficit hyperactivity disorder (ADHD)</w:t>
      </w:r>
      <w:r w:rsidR="003E1A5E">
        <w:rPr>
          <w:rFonts w:ascii="Arial" w:hAnsi="Arial" w:cs="Arial"/>
        </w:rPr>
        <w:t xml:space="preserve"> is a neurodevelopmental disorder. </w:t>
      </w:r>
      <w:r w:rsidR="005A2C00">
        <w:rPr>
          <w:rFonts w:ascii="Arial" w:hAnsi="Arial" w:cs="Arial"/>
        </w:rPr>
        <w:t>Characterised by developmentally inappropriate difficulties of impul</w:t>
      </w:r>
      <w:r w:rsidR="0023217D">
        <w:rPr>
          <w:rFonts w:ascii="Arial" w:hAnsi="Arial" w:cs="Arial"/>
        </w:rPr>
        <w:t xml:space="preserve">sivity, inattention and hyperactivity (The Centre for Disease Control </w:t>
      </w:r>
      <w:r w:rsidR="00641EB5">
        <w:rPr>
          <w:rFonts w:ascii="Arial" w:hAnsi="Arial" w:cs="Arial"/>
        </w:rPr>
        <w:t xml:space="preserve">and Prevention </w:t>
      </w:r>
      <w:r w:rsidR="0023217D">
        <w:rPr>
          <w:rFonts w:ascii="Arial" w:hAnsi="Arial" w:cs="Arial"/>
        </w:rPr>
        <w:t>2013).</w:t>
      </w:r>
      <w:r w:rsidR="006A3A56">
        <w:rPr>
          <w:rFonts w:ascii="Arial" w:hAnsi="Arial" w:cs="Arial"/>
        </w:rPr>
        <w:t xml:space="preserve"> Children and adults with ADHD can experience difficulties managing and regulating their </w:t>
      </w:r>
      <w:r w:rsidR="00DF66CA">
        <w:rPr>
          <w:rFonts w:ascii="Arial" w:hAnsi="Arial" w:cs="Arial"/>
        </w:rPr>
        <w:t>emotions</w:t>
      </w:r>
      <w:r w:rsidR="006A3A56">
        <w:rPr>
          <w:rFonts w:ascii="Arial" w:hAnsi="Arial" w:cs="Arial"/>
        </w:rPr>
        <w:t xml:space="preserve"> (S</w:t>
      </w:r>
      <w:r w:rsidR="00DF66CA">
        <w:rPr>
          <w:rFonts w:ascii="Arial" w:hAnsi="Arial" w:cs="Arial"/>
        </w:rPr>
        <w:t xml:space="preserve">elikowitz 2004). Children with ADHD are more likely to have aggressive outburst and </w:t>
      </w:r>
      <w:r w:rsidR="009060A2">
        <w:rPr>
          <w:rFonts w:ascii="Arial" w:hAnsi="Arial" w:cs="Arial"/>
        </w:rPr>
        <w:t>unable</w:t>
      </w:r>
      <w:r w:rsidR="00DF66CA">
        <w:rPr>
          <w:rFonts w:ascii="Arial" w:hAnsi="Arial" w:cs="Arial"/>
        </w:rPr>
        <w:t xml:space="preserve"> to control their emotions and behaviour. </w:t>
      </w:r>
      <w:r w:rsidR="004C3CEE">
        <w:rPr>
          <w:rFonts w:ascii="Arial" w:hAnsi="Arial" w:cs="Arial"/>
        </w:rPr>
        <w:t xml:space="preserve">Family </w:t>
      </w:r>
      <w:r w:rsidR="0042471B">
        <w:rPr>
          <w:rFonts w:ascii="Arial" w:hAnsi="Arial" w:cs="Arial"/>
        </w:rPr>
        <w:t>Resources</w:t>
      </w:r>
      <w:r w:rsidR="004C3CEE">
        <w:rPr>
          <w:rFonts w:ascii="Arial" w:hAnsi="Arial" w:cs="Arial"/>
        </w:rPr>
        <w:t xml:space="preserve"> (2009) state that developmental differe</w:t>
      </w:r>
      <w:r w:rsidR="0042471B">
        <w:rPr>
          <w:rFonts w:ascii="Arial" w:hAnsi="Arial" w:cs="Arial"/>
        </w:rPr>
        <w:t xml:space="preserve">nces may be the first indicators of ADHD. For example, a child who crawls before sitting or a child who crawls in an unusual way. </w:t>
      </w:r>
    </w:p>
    <w:p w14:paraId="5DD38564" w14:textId="77777777" w:rsidR="00707FC3" w:rsidRDefault="00707FC3">
      <w:pPr>
        <w:rPr>
          <w:rFonts w:ascii="Arial" w:hAnsi="Arial" w:cs="Arial"/>
        </w:rPr>
      </w:pPr>
    </w:p>
    <w:p w14:paraId="1F5AC339" w14:textId="7F160F17" w:rsidR="003A56F7" w:rsidRDefault="00293C8F">
      <w:pPr>
        <w:rPr>
          <w:rFonts w:ascii="Arial" w:hAnsi="Arial" w:cs="Arial"/>
        </w:rPr>
      </w:pPr>
      <w:r>
        <w:rPr>
          <w:rFonts w:ascii="Arial" w:hAnsi="Arial" w:cs="Arial"/>
        </w:rPr>
        <w:t xml:space="preserve">It is a </w:t>
      </w:r>
      <w:r w:rsidR="00A96A70">
        <w:rPr>
          <w:rFonts w:ascii="Arial" w:hAnsi="Arial" w:cs="Arial"/>
        </w:rPr>
        <w:t>lifelong</w:t>
      </w:r>
      <w:r>
        <w:rPr>
          <w:rFonts w:ascii="Arial" w:hAnsi="Arial" w:cs="Arial"/>
        </w:rPr>
        <w:t xml:space="preserve"> condition that can </w:t>
      </w:r>
      <w:r w:rsidR="005F74B4">
        <w:rPr>
          <w:rFonts w:ascii="Arial" w:hAnsi="Arial" w:cs="Arial"/>
        </w:rPr>
        <w:t>impact significantly</w:t>
      </w:r>
      <w:r w:rsidR="009F4D8F">
        <w:rPr>
          <w:rFonts w:ascii="Arial" w:hAnsi="Arial" w:cs="Arial"/>
        </w:rPr>
        <w:t xml:space="preserve"> everyday life and affect </w:t>
      </w:r>
      <w:r w:rsidR="00A96A70">
        <w:rPr>
          <w:rFonts w:ascii="Arial" w:hAnsi="Arial" w:cs="Arial"/>
        </w:rPr>
        <w:t>the</w:t>
      </w:r>
      <w:r w:rsidR="009F4D8F">
        <w:rPr>
          <w:rFonts w:ascii="Arial" w:hAnsi="Arial" w:cs="Arial"/>
        </w:rPr>
        <w:t xml:space="preserve"> way a child </w:t>
      </w:r>
      <w:r w:rsidR="00B05E7D">
        <w:rPr>
          <w:rFonts w:ascii="Arial" w:hAnsi="Arial" w:cs="Arial"/>
        </w:rPr>
        <w:t xml:space="preserve">behaves within their family and </w:t>
      </w:r>
      <w:r w:rsidR="00037130">
        <w:rPr>
          <w:rFonts w:ascii="Arial" w:hAnsi="Arial" w:cs="Arial"/>
        </w:rPr>
        <w:t xml:space="preserve">education system. </w:t>
      </w:r>
      <w:r w:rsidR="009E641D">
        <w:rPr>
          <w:rFonts w:ascii="Arial" w:hAnsi="Arial" w:cs="Arial"/>
        </w:rPr>
        <w:t xml:space="preserve">According to </w:t>
      </w:r>
      <w:proofErr w:type="spellStart"/>
      <w:r w:rsidR="009E641D">
        <w:rPr>
          <w:rFonts w:ascii="Arial" w:hAnsi="Arial" w:cs="Arial"/>
        </w:rPr>
        <w:t>Loe</w:t>
      </w:r>
      <w:proofErr w:type="spellEnd"/>
      <w:r w:rsidR="009E641D">
        <w:rPr>
          <w:rFonts w:ascii="Arial" w:hAnsi="Arial" w:cs="Arial"/>
        </w:rPr>
        <w:t xml:space="preserve"> and Feldman (2007) ADHD is associated with poor</w:t>
      </w:r>
      <w:r w:rsidR="000D102E">
        <w:rPr>
          <w:rFonts w:ascii="Arial" w:hAnsi="Arial" w:cs="Arial"/>
        </w:rPr>
        <w:t xml:space="preserve"> academic achievement and increased detentions and exclusions.</w:t>
      </w:r>
      <w:r w:rsidR="00B34ED4">
        <w:rPr>
          <w:rFonts w:ascii="Arial" w:hAnsi="Arial" w:cs="Arial"/>
        </w:rPr>
        <w:t xml:space="preserve"> Furthermore, </w:t>
      </w:r>
      <w:r w:rsidR="00B7207B">
        <w:rPr>
          <w:rFonts w:ascii="Arial" w:hAnsi="Arial" w:cs="Arial"/>
        </w:rPr>
        <w:t>Normand et al (2013) reports that children with ADHD</w:t>
      </w:r>
      <w:r w:rsidR="00066E00">
        <w:rPr>
          <w:rFonts w:ascii="Arial" w:hAnsi="Arial" w:cs="Arial"/>
        </w:rPr>
        <w:t xml:space="preserve"> </w:t>
      </w:r>
      <w:r w:rsidR="00F23AC6">
        <w:rPr>
          <w:rFonts w:ascii="Arial" w:hAnsi="Arial" w:cs="Arial"/>
        </w:rPr>
        <w:t xml:space="preserve">have a </w:t>
      </w:r>
      <w:r w:rsidR="007910B4">
        <w:rPr>
          <w:rFonts w:ascii="Arial" w:hAnsi="Arial" w:cs="Arial"/>
        </w:rPr>
        <w:t xml:space="preserve">more negative </w:t>
      </w:r>
      <w:r w:rsidR="005F01B5">
        <w:rPr>
          <w:rFonts w:ascii="Arial" w:hAnsi="Arial" w:cs="Arial"/>
        </w:rPr>
        <w:t xml:space="preserve">experience </w:t>
      </w:r>
      <w:r w:rsidR="006F40CA">
        <w:rPr>
          <w:rFonts w:ascii="Arial" w:hAnsi="Arial" w:cs="Arial"/>
        </w:rPr>
        <w:t xml:space="preserve">of </w:t>
      </w:r>
      <w:r w:rsidR="005F01B5">
        <w:rPr>
          <w:rFonts w:ascii="Arial" w:hAnsi="Arial" w:cs="Arial"/>
        </w:rPr>
        <w:t xml:space="preserve">friendship </w:t>
      </w:r>
      <w:r w:rsidR="006F40CA">
        <w:rPr>
          <w:rFonts w:ascii="Arial" w:hAnsi="Arial" w:cs="Arial"/>
        </w:rPr>
        <w:t xml:space="preserve">than children </w:t>
      </w:r>
      <w:r w:rsidR="006F40CA" w:rsidRPr="00952AF9">
        <w:rPr>
          <w:rFonts w:ascii="Arial" w:hAnsi="Arial" w:cs="Arial"/>
        </w:rPr>
        <w:t>without</w:t>
      </w:r>
      <w:r w:rsidR="00153DAD" w:rsidRPr="00952AF9">
        <w:rPr>
          <w:rFonts w:ascii="Arial" w:hAnsi="Arial" w:cs="Arial"/>
        </w:rPr>
        <w:t>.</w:t>
      </w:r>
    </w:p>
    <w:p w14:paraId="0C4DD1A2" w14:textId="206FE17C" w:rsidR="00870031" w:rsidRDefault="00870031">
      <w:pPr>
        <w:rPr>
          <w:rFonts w:ascii="Arial" w:hAnsi="Arial" w:cs="Arial"/>
        </w:rPr>
      </w:pPr>
    </w:p>
    <w:p w14:paraId="7F2A1D45" w14:textId="4E4971EE" w:rsidR="00870031" w:rsidRDefault="001D6CD3">
      <w:pPr>
        <w:rPr>
          <w:rFonts w:ascii="Arial" w:hAnsi="Arial" w:cs="Arial"/>
        </w:rPr>
      </w:pPr>
      <w:r>
        <w:rPr>
          <w:rFonts w:ascii="Arial" w:hAnsi="Arial" w:cs="Arial"/>
        </w:rPr>
        <w:t>According</w:t>
      </w:r>
      <w:r w:rsidR="00870031">
        <w:rPr>
          <w:rFonts w:ascii="Arial" w:hAnsi="Arial" w:cs="Arial"/>
        </w:rPr>
        <w:t xml:space="preserve"> to Feil et al. </w:t>
      </w:r>
      <w:r>
        <w:rPr>
          <w:rFonts w:ascii="Arial" w:hAnsi="Arial" w:cs="Arial"/>
        </w:rPr>
        <w:t xml:space="preserve">(2016) </w:t>
      </w:r>
      <w:r w:rsidR="001F16AB">
        <w:rPr>
          <w:rFonts w:ascii="Arial" w:hAnsi="Arial" w:cs="Arial"/>
        </w:rPr>
        <w:t>m</w:t>
      </w:r>
      <w:r w:rsidR="00614B45">
        <w:rPr>
          <w:rFonts w:ascii="Arial" w:hAnsi="Arial" w:cs="Arial"/>
        </w:rPr>
        <w:t>ost children with ADHD have some of their symptoms bef</w:t>
      </w:r>
      <w:r w:rsidR="00500F33">
        <w:rPr>
          <w:rFonts w:ascii="Arial" w:hAnsi="Arial" w:cs="Arial"/>
        </w:rPr>
        <w:t xml:space="preserve">ore preschool. Some as early as 17months of age. </w:t>
      </w:r>
      <w:r w:rsidR="00AA204E">
        <w:rPr>
          <w:rFonts w:ascii="Arial" w:hAnsi="Arial" w:cs="Arial"/>
        </w:rPr>
        <w:t xml:space="preserve">However, </w:t>
      </w:r>
      <w:r w:rsidR="00C72E40">
        <w:rPr>
          <w:rFonts w:ascii="Arial" w:hAnsi="Arial" w:cs="Arial"/>
        </w:rPr>
        <w:t xml:space="preserve">NHS (2018) report that </w:t>
      </w:r>
      <w:r w:rsidR="00632FE1">
        <w:rPr>
          <w:rFonts w:ascii="Arial" w:hAnsi="Arial" w:cs="Arial"/>
        </w:rPr>
        <w:t>most children receive a diagnosis between the ages of 6 to 12 years ol</w:t>
      </w:r>
      <w:r w:rsidR="006E6B96">
        <w:rPr>
          <w:rFonts w:ascii="Arial" w:hAnsi="Arial" w:cs="Arial"/>
        </w:rPr>
        <w:t xml:space="preserve">d. </w:t>
      </w:r>
      <w:r w:rsidR="00CB5DB1">
        <w:rPr>
          <w:rFonts w:ascii="Arial" w:hAnsi="Arial" w:cs="Arial"/>
        </w:rPr>
        <w:t>ADHD may affect all</w:t>
      </w:r>
      <w:r w:rsidR="00634FB0">
        <w:rPr>
          <w:rFonts w:ascii="Arial" w:hAnsi="Arial" w:cs="Arial"/>
        </w:rPr>
        <w:t xml:space="preserve"> aspects of a child’s life and not only impact the child but their parent</w:t>
      </w:r>
      <w:r w:rsidR="00C43057">
        <w:rPr>
          <w:rFonts w:ascii="Arial" w:hAnsi="Arial" w:cs="Arial"/>
        </w:rPr>
        <w:t xml:space="preserve"> and siblings Harpin (2005).</w:t>
      </w:r>
      <w:r w:rsidR="00E058E1">
        <w:rPr>
          <w:rFonts w:ascii="Arial" w:hAnsi="Arial" w:cs="Arial"/>
        </w:rPr>
        <w:t xml:space="preserve"> This can put a strain on the parent-child rela</w:t>
      </w:r>
      <w:r w:rsidR="002E56D0">
        <w:rPr>
          <w:rFonts w:ascii="Arial" w:hAnsi="Arial" w:cs="Arial"/>
        </w:rPr>
        <w:t>tionship</w:t>
      </w:r>
      <w:r w:rsidR="00A403F1">
        <w:rPr>
          <w:rFonts w:ascii="Arial" w:hAnsi="Arial" w:cs="Arial"/>
        </w:rPr>
        <w:t xml:space="preserve"> and may even</w:t>
      </w:r>
      <w:r w:rsidR="00966855">
        <w:rPr>
          <w:rFonts w:ascii="Arial" w:hAnsi="Arial" w:cs="Arial"/>
        </w:rPr>
        <w:t xml:space="preserve"> break down. This can be stressful to a child as young children need to feel secure</w:t>
      </w:r>
      <w:r w:rsidR="00DF4ACE">
        <w:rPr>
          <w:rFonts w:ascii="Arial" w:hAnsi="Arial" w:cs="Arial"/>
        </w:rPr>
        <w:t xml:space="preserve"> and develop a secure </w:t>
      </w:r>
      <w:r w:rsidR="00130671">
        <w:rPr>
          <w:rFonts w:ascii="Arial" w:hAnsi="Arial" w:cs="Arial"/>
        </w:rPr>
        <w:t>attachment</w:t>
      </w:r>
      <w:r w:rsidR="00DF4ACE">
        <w:rPr>
          <w:rFonts w:ascii="Arial" w:hAnsi="Arial" w:cs="Arial"/>
        </w:rPr>
        <w:t xml:space="preserve"> with their caregivers</w:t>
      </w:r>
      <w:r w:rsidR="00130671">
        <w:rPr>
          <w:rFonts w:ascii="Arial" w:hAnsi="Arial" w:cs="Arial"/>
        </w:rPr>
        <w:t xml:space="preserve"> (Bowlby date)</w:t>
      </w:r>
    </w:p>
    <w:p w14:paraId="72A49EC7" w14:textId="306C37E6" w:rsidR="00B8008D" w:rsidRDefault="00B8008D">
      <w:pPr>
        <w:rPr>
          <w:rFonts w:ascii="Arial" w:hAnsi="Arial" w:cs="Arial"/>
        </w:rPr>
      </w:pPr>
    </w:p>
    <w:p w14:paraId="42A932EB" w14:textId="2C67A861" w:rsidR="00B8008D" w:rsidRDefault="00B8008D">
      <w:pPr>
        <w:rPr>
          <w:rFonts w:ascii="Arial" w:hAnsi="Arial" w:cs="Arial"/>
        </w:rPr>
      </w:pPr>
      <w:r>
        <w:rPr>
          <w:rFonts w:ascii="Arial" w:hAnsi="Arial" w:cs="Arial"/>
        </w:rPr>
        <w:t xml:space="preserve">ADHD can be a genetic or inherited conditions. Research has recognised certain hereditary variations from the norm to be the reason for ADHD. National Institute of Mental Health (2016) reports that the is evidence to suggest </w:t>
      </w:r>
      <w:r>
        <w:rPr>
          <w:rFonts w:ascii="Arial" w:hAnsi="Arial" w:cs="Arial"/>
        </w:rPr>
        <w:t>that children</w:t>
      </w:r>
      <w:r>
        <w:rPr>
          <w:rFonts w:ascii="Arial" w:hAnsi="Arial" w:cs="Arial"/>
        </w:rPr>
        <w:t xml:space="preserve"> with ADHD have small </w:t>
      </w:r>
      <w:r>
        <w:rPr>
          <w:rFonts w:ascii="Arial" w:hAnsi="Arial" w:cs="Arial"/>
        </w:rPr>
        <w:t>portions</w:t>
      </w:r>
      <w:r>
        <w:rPr>
          <w:rFonts w:ascii="Arial" w:hAnsi="Arial" w:cs="Arial"/>
        </w:rPr>
        <w:t xml:space="preserve"> of their DNA either absent or copied. Supporting evidence that ADHD is a neurodevelopment issue. Rather than the assumption that is </w:t>
      </w:r>
      <w:proofErr w:type="spellStart"/>
      <w:r>
        <w:rPr>
          <w:rFonts w:ascii="Arial" w:hAnsi="Arial" w:cs="Arial"/>
        </w:rPr>
        <w:t>is</w:t>
      </w:r>
      <w:proofErr w:type="spellEnd"/>
      <w:r>
        <w:rPr>
          <w:rFonts w:ascii="Arial" w:hAnsi="Arial" w:cs="Arial"/>
        </w:rPr>
        <w:t xml:space="preserve"> as a result of poor diet or parenting</w:t>
      </w:r>
    </w:p>
    <w:p w14:paraId="5950557D" w14:textId="77777777" w:rsidR="003C3D54" w:rsidRDefault="003C3D54">
      <w:pPr>
        <w:rPr>
          <w:rFonts w:ascii="Arial" w:hAnsi="Arial" w:cs="Arial"/>
        </w:rPr>
      </w:pPr>
    </w:p>
    <w:p w14:paraId="7F6325CD" w14:textId="3387E689" w:rsidR="009D22A4" w:rsidRDefault="00726542">
      <w:pPr>
        <w:rPr>
          <w:rFonts w:ascii="Arial" w:hAnsi="Arial" w:cs="Arial"/>
        </w:rPr>
      </w:pPr>
      <w:r>
        <w:rPr>
          <w:rFonts w:ascii="Arial" w:hAnsi="Arial" w:cs="Arial"/>
        </w:rPr>
        <w:t xml:space="preserve">ADHD can have a negative impact on academic development when left </w:t>
      </w:r>
      <w:r w:rsidR="006F7670">
        <w:rPr>
          <w:rFonts w:ascii="Arial" w:hAnsi="Arial" w:cs="Arial"/>
        </w:rPr>
        <w:t>unidentified. Children</w:t>
      </w:r>
      <w:r w:rsidR="00BE034A">
        <w:rPr>
          <w:rFonts w:ascii="Arial" w:hAnsi="Arial" w:cs="Arial"/>
        </w:rPr>
        <w:t xml:space="preserve"> that </w:t>
      </w:r>
      <w:r w:rsidR="006F7670">
        <w:rPr>
          <w:rFonts w:ascii="Arial" w:hAnsi="Arial" w:cs="Arial"/>
        </w:rPr>
        <w:t xml:space="preserve">are left unsupported </w:t>
      </w:r>
      <w:r w:rsidR="008753A9">
        <w:rPr>
          <w:rFonts w:ascii="Arial" w:hAnsi="Arial" w:cs="Arial"/>
        </w:rPr>
        <w:t>are more at risk of poor academic attainment, receive detentions and exclusions from scho</w:t>
      </w:r>
      <w:r w:rsidR="00B4656E">
        <w:rPr>
          <w:rFonts w:ascii="Arial" w:hAnsi="Arial" w:cs="Arial"/>
        </w:rPr>
        <w:t>ol because of disruptive behaviour</w:t>
      </w:r>
    </w:p>
    <w:p w14:paraId="75D7E024" w14:textId="1D796F87" w:rsidR="00E53757" w:rsidRDefault="003A56F7">
      <w:pPr>
        <w:rPr>
          <w:rFonts w:ascii="Arial" w:hAnsi="Arial" w:cs="Arial"/>
        </w:rPr>
      </w:pPr>
      <w:r>
        <w:rPr>
          <w:rFonts w:ascii="Arial" w:hAnsi="Arial" w:cs="Arial"/>
        </w:rPr>
        <w:t xml:space="preserve">All children and young people </w:t>
      </w:r>
      <w:r w:rsidR="002A7C1D">
        <w:rPr>
          <w:rFonts w:ascii="Arial" w:hAnsi="Arial" w:cs="Arial"/>
        </w:rPr>
        <w:t xml:space="preserve">including those with ADHD have the right to education as defined in </w:t>
      </w:r>
      <w:proofErr w:type="gramStart"/>
      <w:r w:rsidR="002A7C1D">
        <w:rPr>
          <w:rFonts w:ascii="Arial" w:hAnsi="Arial" w:cs="Arial"/>
        </w:rPr>
        <w:t>The</w:t>
      </w:r>
      <w:proofErr w:type="gramEnd"/>
      <w:r w:rsidR="002A7C1D">
        <w:rPr>
          <w:rFonts w:ascii="Arial" w:hAnsi="Arial" w:cs="Arial"/>
        </w:rPr>
        <w:t xml:space="preserve"> united Nations Conventions on the Rights of a child in articles 28 and 29 (UNICEF No date).</w:t>
      </w:r>
      <w:r w:rsidR="00B24BED">
        <w:rPr>
          <w:rFonts w:ascii="Arial" w:hAnsi="Arial" w:cs="Arial"/>
        </w:rPr>
        <w:t xml:space="preserve"> </w:t>
      </w:r>
      <w:r w:rsidR="00C870E8">
        <w:rPr>
          <w:rFonts w:ascii="Arial" w:hAnsi="Arial" w:cs="Arial"/>
        </w:rPr>
        <w:t xml:space="preserve">In wales the introduction of </w:t>
      </w:r>
      <w:r w:rsidR="00357423" w:rsidRPr="00656ECC">
        <w:rPr>
          <w:rFonts w:ascii="Arial" w:hAnsi="Arial" w:cs="Arial"/>
        </w:rPr>
        <w:t>The Additional Learning Needs and Educational (Wales) Act 2018</w:t>
      </w:r>
      <w:r w:rsidR="00656ECC" w:rsidRPr="00656ECC">
        <w:rPr>
          <w:rFonts w:ascii="Arial" w:hAnsi="Arial" w:cs="Arial"/>
        </w:rPr>
        <w:t xml:space="preserve"> </w:t>
      </w:r>
      <w:r w:rsidR="00656ECC">
        <w:rPr>
          <w:rFonts w:ascii="Arial" w:hAnsi="Arial" w:cs="Arial"/>
        </w:rPr>
        <w:t xml:space="preserve">will provide clear guidance on placing the </w:t>
      </w:r>
      <w:r w:rsidR="000A0F6C">
        <w:rPr>
          <w:rFonts w:ascii="Arial" w:hAnsi="Arial" w:cs="Arial"/>
        </w:rPr>
        <w:t xml:space="preserve">learner at the centre of discussions, ensuring that the learners voice is heard and used to develop an individual development plan of support, through a </w:t>
      </w:r>
      <w:r w:rsidR="00151AB4">
        <w:rPr>
          <w:rFonts w:ascii="Arial" w:hAnsi="Arial" w:cs="Arial"/>
        </w:rPr>
        <w:t>person-centred</w:t>
      </w:r>
      <w:r w:rsidR="000A0F6C">
        <w:rPr>
          <w:rFonts w:ascii="Arial" w:hAnsi="Arial" w:cs="Arial"/>
        </w:rPr>
        <w:t xml:space="preserve"> approach.</w:t>
      </w:r>
    </w:p>
    <w:p w14:paraId="56B8439E" w14:textId="77777777" w:rsidR="00E52C63" w:rsidRDefault="00E52C63">
      <w:pPr>
        <w:rPr>
          <w:rFonts w:ascii="Arial" w:hAnsi="Arial" w:cs="Arial"/>
        </w:rPr>
      </w:pPr>
    </w:p>
    <w:p w14:paraId="7CA15999" w14:textId="77777777" w:rsidR="00F73818" w:rsidRDefault="00EE7E2A">
      <w:pPr>
        <w:rPr>
          <w:rFonts w:ascii="Arial" w:hAnsi="Arial" w:cs="Arial"/>
        </w:rPr>
      </w:pPr>
      <w:r>
        <w:rPr>
          <w:rFonts w:ascii="Arial" w:hAnsi="Arial" w:cs="Arial"/>
        </w:rPr>
        <w:t>Early identification</w:t>
      </w:r>
      <w:r w:rsidR="00EE33D8">
        <w:rPr>
          <w:rFonts w:ascii="Arial" w:hAnsi="Arial" w:cs="Arial"/>
        </w:rPr>
        <w:t>,</w:t>
      </w:r>
      <w:r w:rsidR="00D80293">
        <w:rPr>
          <w:rFonts w:ascii="Arial" w:hAnsi="Arial" w:cs="Arial"/>
        </w:rPr>
        <w:t xml:space="preserve"> </w:t>
      </w:r>
      <w:r>
        <w:rPr>
          <w:rFonts w:ascii="Arial" w:hAnsi="Arial" w:cs="Arial"/>
        </w:rPr>
        <w:t xml:space="preserve">intervention </w:t>
      </w:r>
      <w:r w:rsidR="00D80293">
        <w:rPr>
          <w:rFonts w:ascii="Arial" w:hAnsi="Arial" w:cs="Arial"/>
        </w:rPr>
        <w:t xml:space="preserve">and knowledge of </w:t>
      </w:r>
      <w:r w:rsidR="00460D20">
        <w:rPr>
          <w:rFonts w:ascii="Arial" w:hAnsi="Arial" w:cs="Arial"/>
        </w:rPr>
        <w:t>practitioners</w:t>
      </w:r>
      <w:r w:rsidR="00D80293">
        <w:rPr>
          <w:rFonts w:ascii="Arial" w:hAnsi="Arial" w:cs="Arial"/>
        </w:rPr>
        <w:t xml:space="preserve"> will support a learner with ADHD to transition through educatio</w:t>
      </w:r>
      <w:r w:rsidR="00460D20">
        <w:rPr>
          <w:rFonts w:ascii="Arial" w:hAnsi="Arial" w:cs="Arial"/>
        </w:rPr>
        <w:t>n</w:t>
      </w:r>
      <w:r w:rsidR="008468C7">
        <w:rPr>
          <w:rFonts w:ascii="Arial" w:hAnsi="Arial" w:cs="Arial"/>
        </w:rPr>
        <w:t xml:space="preserve">. </w:t>
      </w:r>
      <w:r w:rsidR="003E76D7">
        <w:rPr>
          <w:rFonts w:ascii="Arial" w:hAnsi="Arial" w:cs="Arial"/>
        </w:rPr>
        <w:t xml:space="preserve">Although there is no </w:t>
      </w:r>
      <w:r w:rsidR="00287D78">
        <w:rPr>
          <w:rFonts w:ascii="Arial" w:hAnsi="Arial" w:cs="Arial"/>
        </w:rPr>
        <w:t xml:space="preserve">cure for ADHD, there are many treatments available that may help reduce and improve functioning. </w:t>
      </w:r>
      <w:r w:rsidR="00287D78">
        <w:rPr>
          <w:rFonts w:ascii="Arial" w:hAnsi="Arial" w:cs="Arial"/>
        </w:rPr>
        <w:lastRenderedPageBreak/>
        <w:t xml:space="preserve">ADHD is commonly treated with medication, education, </w:t>
      </w:r>
      <w:r w:rsidR="00887E8A">
        <w:rPr>
          <w:rFonts w:ascii="Arial" w:hAnsi="Arial" w:cs="Arial"/>
        </w:rPr>
        <w:t xml:space="preserve">therapy or </w:t>
      </w:r>
      <w:r w:rsidR="005771B4">
        <w:rPr>
          <w:rFonts w:ascii="Arial" w:hAnsi="Arial" w:cs="Arial"/>
        </w:rPr>
        <w:t xml:space="preserve">training (National Institute of Mental Health 2016). </w:t>
      </w:r>
      <w:r w:rsidR="00CE618A">
        <w:rPr>
          <w:rFonts w:ascii="Arial" w:hAnsi="Arial" w:cs="Arial"/>
        </w:rPr>
        <w:t xml:space="preserve">Parenting skills </w:t>
      </w:r>
      <w:r w:rsidR="009A7C04">
        <w:rPr>
          <w:rFonts w:ascii="Arial" w:hAnsi="Arial" w:cs="Arial"/>
        </w:rPr>
        <w:t>training</w:t>
      </w:r>
      <w:r w:rsidR="00CE618A">
        <w:rPr>
          <w:rFonts w:ascii="Arial" w:hAnsi="Arial" w:cs="Arial"/>
        </w:rPr>
        <w:t>, stress management technique</w:t>
      </w:r>
      <w:r w:rsidR="009A7C04">
        <w:rPr>
          <w:rFonts w:ascii="Arial" w:hAnsi="Arial" w:cs="Arial"/>
        </w:rPr>
        <w:t xml:space="preserve">s </w:t>
      </w:r>
      <w:r w:rsidR="001845A3">
        <w:rPr>
          <w:rFonts w:ascii="Arial" w:hAnsi="Arial" w:cs="Arial"/>
        </w:rPr>
        <w:t xml:space="preserve">could provide support to a child and their families </w:t>
      </w:r>
      <w:r w:rsidR="00F2129A">
        <w:rPr>
          <w:rFonts w:ascii="Arial" w:hAnsi="Arial" w:cs="Arial"/>
        </w:rPr>
        <w:t>to reduce the impact of ADHD on a child life.</w:t>
      </w:r>
      <w:r w:rsidR="003E72BD">
        <w:rPr>
          <w:rFonts w:ascii="Arial" w:hAnsi="Arial" w:cs="Arial"/>
        </w:rPr>
        <w:t xml:space="preserve"> </w:t>
      </w:r>
      <w:r w:rsidR="00F672A2">
        <w:rPr>
          <w:rFonts w:ascii="Arial" w:hAnsi="Arial" w:cs="Arial"/>
        </w:rPr>
        <w:t>Practitioners</w:t>
      </w:r>
      <w:r w:rsidR="003E72BD">
        <w:rPr>
          <w:rFonts w:ascii="Arial" w:hAnsi="Arial" w:cs="Arial"/>
        </w:rPr>
        <w:t xml:space="preserve"> need to av</w:t>
      </w:r>
      <w:r w:rsidR="00F672A2">
        <w:rPr>
          <w:rFonts w:ascii="Arial" w:hAnsi="Arial" w:cs="Arial"/>
        </w:rPr>
        <w:t xml:space="preserve">oid considering </w:t>
      </w:r>
      <w:proofErr w:type="spellStart"/>
      <w:r w:rsidR="00F672A2">
        <w:rPr>
          <w:rFonts w:ascii="Arial" w:hAnsi="Arial" w:cs="Arial"/>
        </w:rPr>
        <w:t>a</w:t>
      </w:r>
      <w:proofErr w:type="spellEnd"/>
      <w:r w:rsidR="00F672A2">
        <w:rPr>
          <w:rFonts w:ascii="Arial" w:hAnsi="Arial" w:cs="Arial"/>
        </w:rPr>
        <w:t xml:space="preserve"> child with </w:t>
      </w:r>
      <w:r w:rsidR="001F31FD">
        <w:rPr>
          <w:rFonts w:ascii="Arial" w:hAnsi="Arial" w:cs="Arial"/>
        </w:rPr>
        <w:t>ADHD as</w:t>
      </w:r>
      <w:r w:rsidR="00F672A2">
        <w:rPr>
          <w:rFonts w:ascii="Arial" w:hAnsi="Arial" w:cs="Arial"/>
        </w:rPr>
        <w:t xml:space="preserve"> naughty or </w:t>
      </w:r>
      <w:r w:rsidR="00884B7E">
        <w:rPr>
          <w:rFonts w:ascii="Arial" w:hAnsi="Arial" w:cs="Arial"/>
        </w:rPr>
        <w:t>disruptive</w:t>
      </w:r>
      <w:r w:rsidR="00F672A2">
        <w:rPr>
          <w:rFonts w:ascii="Arial" w:hAnsi="Arial" w:cs="Arial"/>
        </w:rPr>
        <w:t xml:space="preserve">. </w:t>
      </w:r>
      <w:r w:rsidR="00F2129A">
        <w:rPr>
          <w:rFonts w:ascii="Arial" w:hAnsi="Arial" w:cs="Arial"/>
        </w:rPr>
        <w:t xml:space="preserve"> </w:t>
      </w:r>
      <w:r w:rsidR="00DA2536">
        <w:rPr>
          <w:rFonts w:ascii="Arial" w:hAnsi="Arial" w:cs="Arial"/>
        </w:rPr>
        <w:t xml:space="preserve">This </w:t>
      </w:r>
      <w:r w:rsidR="001F31FD">
        <w:rPr>
          <w:rFonts w:ascii="Arial" w:hAnsi="Arial" w:cs="Arial"/>
        </w:rPr>
        <w:t>stereotype is</w:t>
      </w:r>
      <w:r w:rsidR="00DA2536">
        <w:rPr>
          <w:rFonts w:ascii="Arial" w:hAnsi="Arial" w:cs="Arial"/>
        </w:rPr>
        <w:t xml:space="preserve"> harmfu</w:t>
      </w:r>
      <w:r w:rsidR="00ED5DC6">
        <w:rPr>
          <w:rFonts w:ascii="Arial" w:hAnsi="Arial" w:cs="Arial"/>
        </w:rPr>
        <w:t>l to a child</w:t>
      </w:r>
      <w:r w:rsidR="00F73818">
        <w:rPr>
          <w:rFonts w:ascii="Arial" w:hAnsi="Arial" w:cs="Arial"/>
        </w:rPr>
        <w:t>’s</w:t>
      </w:r>
      <w:r w:rsidR="00ED5DC6">
        <w:rPr>
          <w:rFonts w:ascii="Arial" w:hAnsi="Arial" w:cs="Arial"/>
        </w:rPr>
        <w:t xml:space="preserve"> development. It could also be considered discrimination</w:t>
      </w:r>
      <w:r w:rsidR="00051E3D">
        <w:rPr>
          <w:rFonts w:ascii="Arial" w:hAnsi="Arial" w:cs="Arial"/>
        </w:rPr>
        <w:t xml:space="preserve">. Children in early years setting have the right </w:t>
      </w:r>
      <w:r w:rsidR="000A76D9">
        <w:rPr>
          <w:rFonts w:ascii="Arial" w:hAnsi="Arial" w:cs="Arial"/>
        </w:rPr>
        <w:t xml:space="preserve">to be protected from harm and discrimination. </w:t>
      </w:r>
      <w:r w:rsidR="00867C40">
        <w:rPr>
          <w:rFonts w:ascii="Arial" w:hAnsi="Arial" w:cs="Arial"/>
        </w:rPr>
        <w:t>The Equality Act 2010</w:t>
      </w:r>
      <w:r w:rsidR="0084667C">
        <w:rPr>
          <w:rFonts w:ascii="Arial" w:hAnsi="Arial" w:cs="Arial"/>
        </w:rPr>
        <w:t xml:space="preserve"> recognises ADHD as </w:t>
      </w:r>
      <w:r w:rsidR="000505EF">
        <w:rPr>
          <w:rFonts w:ascii="Arial" w:hAnsi="Arial" w:cs="Arial"/>
        </w:rPr>
        <w:t>disability and protect</w:t>
      </w:r>
      <w:r w:rsidR="001454B2">
        <w:rPr>
          <w:rFonts w:ascii="Arial" w:hAnsi="Arial" w:cs="Arial"/>
        </w:rPr>
        <w:t>s</w:t>
      </w:r>
      <w:r w:rsidR="000505EF">
        <w:rPr>
          <w:rFonts w:ascii="Arial" w:hAnsi="Arial" w:cs="Arial"/>
        </w:rPr>
        <w:t xml:space="preserve"> </w:t>
      </w:r>
      <w:r w:rsidR="001454B2">
        <w:rPr>
          <w:rFonts w:ascii="Arial" w:hAnsi="Arial" w:cs="Arial"/>
        </w:rPr>
        <w:t>learners a disability such as ADHD from discrimination</w:t>
      </w:r>
      <w:r w:rsidR="0075119A">
        <w:rPr>
          <w:rFonts w:ascii="Arial" w:hAnsi="Arial" w:cs="Arial"/>
        </w:rPr>
        <w:t>.</w:t>
      </w:r>
      <w:r w:rsidR="000505EF">
        <w:rPr>
          <w:rFonts w:ascii="Arial" w:hAnsi="Arial" w:cs="Arial"/>
        </w:rPr>
        <w:t xml:space="preserve"> </w:t>
      </w:r>
    </w:p>
    <w:p w14:paraId="2979F0D8" w14:textId="348469F8" w:rsidR="00F73818" w:rsidRDefault="00F73818">
      <w:pPr>
        <w:rPr>
          <w:rFonts w:ascii="Arial" w:hAnsi="Arial" w:cs="Arial"/>
        </w:rPr>
      </w:pPr>
    </w:p>
    <w:p w14:paraId="56E21CF1" w14:textId="5E94786B" w:rsidR="00571B17" w:rsidRDefault="00571B17">
      <w:pPr>
        <w:rPr>
          <w:rFonts w:ascii="Arial" w:hAnsi="Arial" w:cs="Arial"/>
          <w:u w:val="single"/>
        </w:rPr>
      </w:pPr>
      <w:r w:rsidRPr="00541584">
        <w:rPr>
          <w:rFonts w:ascii="Arial" w:hAnsi="Arial" w:cs="Arial"/>
          <w:u w:val="single"/>
        </w:rPr>
        <w:t xml:space="preserve">Section B </w:t>
      </w:r>
      <w:r w:rsidR="00CA2920" w:rsidRPr="00541584">
        <w:rPr>
          <w:rFonts w:ascii="Arial" w:hAnsi="Arial" w:cs="Arial"/>
          <w:u w:val="single"/>
        </w:rPr>
        <w:t>–</w:t>
      </w:r>
      <w:r w:rsidRPr="00541584">
        <w:rPr>
          <w:rFonts w:ascii="Arial" w:hAnsi="Arial" w:cs="Arial"/>
          <w:u w:val="single"/>
        </w:rPr>
        <w:t xml:space="preserve"> </w:t>
      </w:r>
      <w:r w:rsidR="00CA2920" w:rsidRPr="00541584">
        <w:rPr>
          <w:rFonts w:ascii="Arial" w:hAnsi="Arial" w:cs="Arial"/>
          <w:u w:val="single"/>
        </w:rPr>
        <w:t>Barriers</w:t>
      </w:r>
      <w:r w:rsidR="00541584" w:rsidRPr="00541584">
        <w:rPr>
          <w:rFonts w:ascii="Arial" w:hAnsi="Arial" w:cs="Arial"/>
          <w:u w:val="single"/>
        </w:rPr>
        <w:t xml:space="preserve"> to learning for children with ADHD</w:t>
      </w:r>
      <w:r w:rsidR="00CA2920" w:rsidRPr="00541584">
        <w:rPr>
          <w:rFonts w:ascii="Arial" w:hAnsi="Arial" w:cs="Arial"/>
          <w:u w:val="single"/>
        </w:rPr>
        <w:t xml:space="preserve"> </w:t>
      </w:r>
    </w:p>
    <w:p w14:paraId="00DC9C95" w14:textId="2A6FAF56" w:rsidR="00541584" w:rsidRDefault="00541584">
      <w:pPr>
        <w:rPr>
          <w:rFonts w:ascii="Arial" w:hAnsi="Arial" w:cs="Arial"/>
          <w:u w:val="single"/>
        </w:rPr>
      </w:pPr>
    </w:p>
    <w:p w14:paraId="19A63A5B" w14:textId="1C0DBD33" w:rsidR="00541584" w:rsidRDefault="00541584">
      <w:pPr>
        <w:rPr>
          <w:rFonts w:ascii="Arial" w:hAnsi="Arial" w:cs="Arial"/>
        </w:rPr>
      </w:pPr>
      <w:r>
        <w:rPr>
          <w:rFonts w:ascii="Arial" w:hAnsi="Arial" w:cs="Arial"/>
        </w:rPr>
        <w:t xml:space="preserve">Attention-deficit hyperactivity disorder (ADHD) can make learning difficult. Children in </w:t>
      </w:r>
      <w:r w:rsidR="00A76FCC">
        <w:rPr>
          <w:rFonts w:ascii="Arial" w:hAnsi="Arial" w:cs="Arial"/>
        </w:rPr>
        <w:t>early</w:t>
      </w:r>
      <w:r>
        <w:rPr>
          <w:rFonts w:ascii="Arial" w:hAnsi="Arial" w:cs="Arial"/>
        </w:rPr>
        <w:t xml:space="preserve"> years setting with ADHD</w:t>
      </w:r>
      <w:r w:rsidR="00A76FCC">
        <w:rPr>
          <w:rFonts w:ascii="Arial" w:hAnsi="Arial" w:cs="Arial"/>
        </w:rPr>
        <w:t>, wh</w:t>
      </w:r>
      <w:r w:rsidR="00F55871">
        <w:rPr>
          <w:rFonts w:ascii="Arial" w:hAnsi="Arial" w:cs="Arial"/>
        </w:rPr>
        <w:t>eth</w:t>
      </w:r>
      <w:r w:rsidR="00A76FCC">
        <w:rPr>
          <w:rFonts w:ascii="Arial" w:hAnsi="Arial" w:cs="Arial"/>
        </w:rPr>
        <w:t>er they are diagnosed or not will have difficulty focusing on the learning provided (Very Well Minds 2021).</w:t>
      </w:r>
      <w:r w:rsidR="00F55871">
        <w:rPr>
          <w:rFonts w:ascii="Arial" w:hAnsi="Arial" w:cs="Arial"/>
        </w:rPr>
        <w:t xml:space="preserve"> </w:t>
      </w:r>
      <w:r w:rsidR="0033304B">
        <w:rPr>
          <w:rFonts w:ascii="Arial" w:hAnsi="Arial" w:cs="Arial"/>
        </w:rPr>
        <w:t>Learning involves using the executive functions of the brain</w:t>
      </w:r>
      <w:r w:rsidR="00E92B93">
        <w:rPr>
          <w:rFonts w:ascii="Arial" w:hAnsi="Arial" w:cs="Arial"/>
        </w:rPr>
        <w:t>, particularly th</w:t>
      </w:r>
      <w:r w:rsidR="004064C5">
        <w:rPr>
          <w:rFonts w:ascii="Arial" w:hAnsi="Arial" w:cs="Arial"/>
        </w:rPr>
        <w:t>e ability to</w:t>
      </w:r>
      <w:r w:rsidR="00206426">
        <w:rPr>
          <w:rFonts w:ascii="Arial" w:hAnsi="Arial" w:cs="Arial"/>
        </w:rPr>
        <w:t xml:space="preserve"> pay attention and focus</w:t>
      </w:r>
      <w:r w:rsidR="00734688">
        <w:rPr>
          <w:rFonts w:ascii="Arial" w:hAnsi="Arial" w:cs="Arial"/>
        </w:rPr>
        <w:t xml:space="preserve">. To engage with a task and use </w:t>
      </w:r>
      <w:r w:rsidR="001E44D2">
        <w:rPr>
          <w:rFonts w:ascii="Arial" w:hAnsi="Arial" w:cs="Arial"/>
        </w:rPr>
        <w:t xml:space="preserve">working memory. </w:t>
      </w:r>
      <w:r w:rsidR="00BA6904">
        <w:rPr>
          <w:rFonts w:ascii="Arial" w:hAnsi="Arial" w:cs="Arial"/>
        </w:rPr>
        <w:t xml:space="preserve">Children with ADHD will also have difficulty </w:t>
      </w:r>
      <w:r w:rsidR="005C135E">
        <w:rPr>
          <w:rFonts w:ascii="Arial" w:hAnsi="Arial" w:cs="Arial"/>
        </w:rPr>
        <w:t>conforming to the expected ideal behaviour expected in settings and schools</w:t>
      </w:r>
      <w:r w:rsidR="00653855">
        <w:rPr>
          <w:rFonts w:ascii="Arial" w:hAnsi="Arial" w:cs="Arial"/>
        </w:rPr>
        <w:t xml:space="preserve">. </w:t>
      </w:r>
    </w:p>
    <w:p w14:paraId="561FFCF5" w14:textId="24381C05" w:rsidR="003137DE" w:rsidRDefault="003137DE">
      <w:pPr>
        <w:rPr>
          <w:rFonts w:ascii="Arial" w:hAnsi="Arial" w:cs="Arial"/>
        </w:rPr>
      </w:pPr>
    </w:p>
    <w:p w14:paraId="1797BD91" w14:textId="32E18CCA" w:rsidR="003137DE" w:rsidRPr="00121203" w:rsidRDefault="003137DE">
      <w:pPr>
        <w:rPr>
          <w:rFonts w:ascii="Arial" w:hAnsi="Arial" w:cs="Arial"/>
          <w:u w:val="single"/>
        </w:rPr>
      </w:pPr>
      <w:r w:rsidRPr="00121203">
        <w:rPr>
          <w:rFonts w:ascii="Arial" w:hAnsi="Arial" w:cs="Arial"/>
          <w:u w:val="single"/>
        </w:rPr>
        <w:t xml:space="preserve">Section C </w:t>
      </w:r>
      <w:r w:rsidR="00121203" w:rsidRPr="00121203">
        <w:rPr>
          <w:rFonts w:ascii="Arial" w:hAnsi="Arial" w:cs="Arial"/>
          <w:u w:val="single"/>
        </w:rPr>
        <w:t>–</w:t>
      </w:r>
      <w:r w:rsidRPr="00121203">
        <w:rPr>
          <w:rFonts w:ascii="Arial" w:hAnsi="Arial" w:cs="Arial"/>
          <w:u w:val="single"/>
        </w:rPr>
        <w:t xml:space="preserve"> </w:t>
      </w:r>
      <w:r w:rsidR="00121203" w:rsidRPr="00121203">
        <w:rPr>
          <w:rFonts w:ascii="Arial" w:hAnsi="Arial" w:cs="Arial"/>
          <w:u w:val="single"/>
        </w:rPr>
        <w:t>How is ADHD supported in early years settings</w:t>
      </w:r>
    </w:p>
    <w:p w14:paraId="4AB33393" w14:textId="57CE6445" w:rsidR="00726542" w:rsidRDefault="00726542">
      <w:pPr>
        <w:rPr>
          <w:rFonts w:ascii="Arial" w:hAnsi="Arial" w:cs="Arial"/>
        </w:rPr>
      </w:pPr>
    </w:p>
    <w:p w14:paraId="23E98B0D" w14:textId="77777777" w:rsidR="00726542" w:rsidRDefault="00726542">
      <w:pPr>
        <w:rPr>
          <w:rFonts w:ascii="Arial" w:hAnsi="Arial" w:cs="Arial"/>
        </w:rPr>
      </w:pPr>
    </w:p>
    <w:p w14:paraId="043092D1" w14:textId="1E03FC55" w:rsidR="00C73A62" w:rsidRDefault="00C73A62">
      <w:pPr>
        <w:rPr>
          <w:rFonts w:ascii="Arial" w:hAnsi="Arial" w:cs="Arial"/>
          <w:u w:val="single"/>
        </w:rPr>
      </w:pPr>
      <w:r w:rsidRPr="009D22A4">
        <w:rPr>
          <w:rFonts w:ascii="Arial" w:hAnsi="Arial" w:cs="Arial"/>
          <w:u w:val="single"/>
        </w:rPr>
        <w:t>Reference list</w:t>
      </w:r>
    </w:p>
    <w:p w14:paraId="19F4087F" w14:textId="41F6ABC8" w:rsidR="009060A2" w:rsidRDefault="009060A2">
      <w:pPr>
        <w:rPr>
          <w:rFonts w:ascii="Arial" w:hAnsi="Arial" w:cs="Arial"/>
          <w:u w:val="single"/>
        </w:rPr>
      </w:pPr>
    </w:p>
    <w:p w14:paraId="331F060B" w14:textId="77777777" w:rsidR="00C51AED" w:rsidRDefault="00C51AED" w:rsidP="004A27FF">
      <w:pPr>
        <w:spacing w:line="360" w:lineRule="auto"/>
        <w:jc w:val="both"/>
        <w:rPr>
          <w:rFonts w:ascii="Arial" w:hAnsi="Arial" w:cs="Arial"/>
          <w:color w:val="000000" w:themeColor="text1"/>
        </w:rPr>
      </w:pPr>
      <w:r>
        <w:rPr>
          <w:rFonts w:ascii="Arial" w:hAnsi="Arial" w:cs="Arial"/>
          <w:color w:val="000000" w:themeColor="text1"/>
        </w:rPr>
        <w:t xml:space="preserve">Atkinson, M., Jones, M. and Lamont, E. (2007) </w:t>
      </w:r>
      <w:r w:rsidRPr="00023A74">
        <w:rPr>
          <w:rFonts w:ascii="Arial" w:hAnsi="Arial" w:cs="Arial"/>
          <w:i/>
          <w:iCs/>
          <w:color w:val="000000" w:themeColor="text1"/>
        </w:rPr>
        <w:t>Multi-agency working and its implications for practice.</w:t>
      </w:r>
      <w:r>
        <w:rPr>
          <w:rFonts w:ascii="Arial" w:hAnsi="Arial" w:cs="Arial"/>
          <w:color w:val="000000" w:themeColor="text1"/>
        </w:rPr>
        <w:t xml:space="preserve"> Available at: </w:t>
      </w:r>
      <w:hyperlink r:id="rId4" w:history="1">
        <w:r w:rsidRPr="00654098">
          <w:rPr>
            <w:rStyle w:val="Hyperlink"/>
            <w:rFonts w:ascii="Arial" w:hAnsi="Arial" w:cs="Arial"/>
          </w:rPr>
          <w:t>https://www.nfer.ac.uk/media/2001/mad01.pdf</w:t>
        </w:r>
      </w:hyperlink>
      <w:r>
        <w:rPr>
          <w:rFonts w:ascii="Arial" w:hAnsi="Arial" w:cs="Arial"/>
          <w:color w:val="000000" w:themeColor="text1"/>
        </w:rPr>
        <w:t xml:space="preserve"> (Accessed: 22</w:t>
      </w:r>
      <w:r w:rsidRPr="00023A74">
        <w:rPr>
          <w:rFonts w:ascii="Arial" w:hAnsi="Arial" w:cs="Arial"/>
          <w:color w:val="000000" w:themeColor="text1"/>
          <w:vertAlign w:val="superscript"/>
        </w:rPr>
        <w:t>nd</w:t>
      </w:r>
      <w:r>
        <w:rPr>
          <w:rFonts w:ascii="Arial" w:hAnsi="Arial" w:cs="Arial"/>
          <w:color w:val="000000" w:themeColor="text1"/>
        </w:rPr>
        <w:t xml:space="preserve"> May 2021).</w:t>
      </w:r>
    </w:p>
    <w:p w14:paraId="483795C8" w14:textId="77777777" w:rsidR="00C51AED" w:rsidRPr="004A27FF" w:rsidRDefault="00C51AED" w:rsidP="004A27FF">
      <w:pPr>
        <w:spacing w:line="360" w:lineRule="auto"/>
        <w:jc w:val="both"/>
        <w:rPr>
          <w:rFonts w:ascii="Arial" w:hAnsi="Arial" w:cs="Arial"/>
          <w:color w:val="000000" w:themeColor="text1"/>
        </w:rPr>
      </w:pPr>
      <w:r w:rsidRPr="004A27FF">
        <w:rPr>
          <w:rFonts w:ascii="Arial" w:hAnsi="Arial" w:cs="Arial"/>
          <w:color w:val="000000" w:themeColor="text1"/>
        </w:rPr>
        <w:t xml:space="preserve">Bronfenbrenner, U. (1979) </w:t>
      </w:r>
      <w:r w:rsidRPr="004A27FF">
        <w:rPr>
          <w:rFonts w:ascii="Arial" w:hAnsi="Arial" w:cs="Arial"/>
          <w:i/>
          <w:iCs/>
          <w:color w:val="000000" w:themeColor="text1"/>
        </w:rPr>
        <w:t>The Ecology of Human Development.</w:t>
      </w:r>
      <w:r w:rsidRPr="004A27FF">
        <w:rPr>
          <w:rFonts w:ascii="Arial" w:hAnsi="Arial" w:cs="Arial"/>
          <w:color w:val="000000" w:themeColor="text1"/>
        </w:rPr>
        <w:t xml:space="preserve"> London: Harvard University Press. </w:t>
      </w:r>
    </w:p>
    <w:p w14:paraId="177A05EE" w14:textId="77777777" w:rsidR="00C51AED" w:rsidRPr="004A27FF" w:rsidRDefault="00C51AED" w:rsidP="004A27FF">
      <w:pPr>
        <w:spacing w:line="360" w:lineRule="auto"/>
        <w:jc w:val="both"/>
        <w:rPr>
          <w:rStyle w:val="Hyperlink"/>
          <w:rFonts w:ascii="Arial" w:hAnsi="Arial" w:cs="Arial"/>
          <w:color w:val="000000" w:themeColor="text1"/>
          <w:u w:val="none"/>
        </w:rPr>
      </w:pPr>
      <w:r w:rsidRPr="004A27FF">
        <w:rPr>
          <w:rStyle w:val="Hyperlink"/>
          <w:rFonts w:ascii="Arial" w:hAnsi="Arial" w:cs="Arial"/>
          <w:color w:val="000000" w:themeColor="text1"/>
          <w:u w:val="none"/>
        </w:rPr>
        <w:t xml:space="preserve">Cerebra (2018) </w:t>
      </w:r>
      <w:r w:rsidRPr="004A27FF">
        <w:rPr>
          <w:rStyle w:val="Hyperlink"/>
          <w:rFonts w:ascii="Arial" w:hAnsi="Arial" w:cs="Arial"/>
          <w:i/>
          <w:iCs/>
          <w:color w:val="000000" w:themeColor="text1"/>
          <w:u w:val="none"/>
        </w:rPr>
        <w:t xml:space="preserve">Special Educational Needs Reform in Wales. </w:t>
      </w:r>
      <w:r w:rsidRPr="004A27FF">
        <w:rPr>
          <w:rStyle w:val="Hyperlink"/>
          <w:rFonts w:ascii="Arial" w:hAnsi="Arial" w:cs="Arial"/>
          <w:color w:val="000000" w:themeColor="text1"/>
          <w:u w:val="none"/>
        </w:rPr>
        <w:t xml:space="preserve">Available at: </w:t>
      </w:r>
      <w:hyperlink r:id="rId5" w:history="1">
        <w:r w:rsidRPr="004A27FF">
          <w:rPr>
            <w:rStyle w:val="Hyperlink"/>
            <w:rFonts w:ascii="Arial" w:hAnsi="Arial" w:cs="Arial"/>
          </w:rPr>
          <w:t>https://cerebra.org.uk/latest-news/special-educational-needs-reform-in-wales/</w:t>
        </w:r>
      </w:hyperlink>
      <w:r w:rsidRPr="004A27FF">
        <w:rPr>
          <w:rStyle w:val="Hyperlink"/>
          <w:rFonts w:ascii="Arial" w:hAnsi="Arial" w:cs="Arial"/>
          <w:color w:val="000000" w:themeColor="text1"/>
          <w:u w:val="none"/>
        </w:rPr>
        <w:t xml:space="preserve"> (Accessed: 27</w:t>
      </w:r>
      <w:r w:rsidRPr="004A27FF">
        <w:rPr>
          <w:rStyle w:val="Hyperlink"/>
          <w:rFonts w:ascii="Arial" w:hAnsi="Arial" w:cs="Arial"/>
          <w:color w:val="000000" w:themeColor="text1"/>
          <w:u w:val="none"/>
          <w:vertAlign w:val="superscript"/>
        </w:rPr>
        <w:t>th</w:t>
      </w:r>
      <w:r w:rsidRPr="004A27FF">
        <w:rPr>
          <w:rStyle w:val="Hyperlink"/>
          <w:rFonts w:ascii="Arial" w:hAnsi="Arial" w:cs="Arial"/>
          <w:color w:val="000000" w:themeColor="text1"/>
          <w:u w:val="none"/>
        </w:rPr>
        <w:t xml:space="preserve"> May 2021).</w:t>
      </w:r>
    </w:p>
    <w:p w14:paraId="3F4240FF" w14:textId="77777777" w:rsidR="00C51AED" w:rsidRPr="004A27FF" w:rsidRDefault="00C51AED" w:rsidP="004A27FF">
      <w:pPr>
        <w:spacing w:line="360" w:lineRule="auto"/>
        <w:jc w:val="both"/>
        <w:rPr>
          <w:rFonts w:ascii="Arial" w:hAnsi="Arial" w:cs="Arial"/>
        </w:rPr>
      </w:pPr>
      <w:r w:rsidRPr="004A27FF">
        <w:rPr>
          <w:rFonts w:ascii="Arial" w:hAnsi="Arial" w:cs="Arial"/>
        </w:rPr>
        <w:t xml:space="preserve">Dauncey, M. (2016) </w:t>
      </w:r>
      <w:r w:rsidRPr="004A27FF">
        <w:rPr>
          <w:rFonts w:ascii="Arial" w:hAnsi="Arial" w:cs="Arial"/>
          <w:i/>
          <w:iCs/>
        </w:rPr>
        <w:t xml:space="preserve">Research Briefing: Additional Learning Needs (ALN) Wales. </w:t>
      </w:r>
      <w:r w:rsidRPr="004A27FF">
        <w:rPr>
          <w:rFonts w:ascii="Arial" w:hAnsi="Arial" w:cs="Arial"/>
        </w:rPr>
        <w:t xml:space="preserve">Available at: </w:t>
      </w:r>
      <w:hyperlink r:id="rId6" w:history="1">
        <w:r w:rsidRPr="004A27FF">
          <w:rPr>
            <w:rStyle w:val="Hyperlink"/>
            <w:rFonts w:ascii="Arial" w:hAnsi="Arial" w:cs="Arial"/>
          </w:rPr>
          <w:t>https://dera.ioe.ac.uk/27980/1/16-059-Web-%20English.pdf</w:t>
        </w:r>
      </w:hyperlink>
      <w:r w:rsidRPr="004A27FF">
        <w:rPr>
          <w:rFonts w:ascii="Arial" w:hAnsi="Arial" w:cs="Arial"/>
        </w:rPr>
        <w:t xml:space="preserve"> (Accessed: 27</w:t>
      </w:r>
      <w:r w:rsidRPr="004A27FF">
        <w:rPr>
          <w:rFonts w:ascii="Arial" w:hAnsi="Arial" w:cs="Arial"/>
          <w:vertAlign w:val="superscript"/>
        </w:rPr>
        <w:t>th</w:t>
      </w:r>
      <w:r w:rsidRPr="004A27FF">
        <w:rPr>
          <w:rFonts w:ascii="Arial" w:hAnsi="Arial" w:cs="Arial"/>
        </w:rPr>
        <w:t xml:space="preserve"> May 2021).</w:t>
      </w:r>
    </w:p>
    <w:p w14:paraId="6BC43FB1" w14:textId="77777777" w:rsidR="00C51AED" w:rsidRDefault="00C51AED" w:rsidP="004F1EE6">
      <w:pPr>
        <w:spacing w:line="360" w:lineRule="auto"/>
        <w:jc w:val="both"/>
        <w:rPr>
          <w:rFonts w:ascii="Arial" w:hAnsi="Arial" w:cs="Arial"/>
        </w:rPr>
      </w:pPr>
      <w:r>
        <w:rPr>
          <w:rFonts w:ascii="Arial" w:hAnsi="Arial" w:cs="Arial"/>
        </w:rPr>
        <w:t xml:space="preserve">Equality Act 2010. Available at: </w:t>
      </w:r>
      <w:hyperlink r:id="rId7" w:history="1">
        <w:r w:rsidRPr="00654098">
          <w:rPr>
            <w:rStyle w:val="Hyperlink"/>
            <w:rFonts w:ascii="Arial" w:hAnsi="Arial" w:cs="Arial"/>
          </w:rPr>
          <w:t>https://www.legislation.gov.uk/ukpga/2010/15/contents</w:t>
        </w:r>
      </w:hyperlink>
      <w:r>
        <w:rPr>
          <w:rFonts w:ascii="Arial" w:hAnsi="Arial" w:cs="Arial"/>
        </w:rPr>
        <w:t xml:space="preserve"> (Accessed: 1</w:t>
      </w:r>
      <w:r w:rsidRPr="001F31FD">
        <w:rPr>
          <w:rFonts w:ascii="Arial" w:hAnsi="Arial" w:cs="Arial"/>
          <w:vertAlign w:val="superscript"/>
        </w:rPr>
        <w:t>st</w:t>
      </w:r>
      <w:r>
        <w:rPr>
          <w:rFonts w:ascii="Arial" w:hAnsi="Arial" w:cs="Arial"/>
        </w:rPr>
        <w:t xml:space="preserve"> June 2021).</w:t>
      </w:r>
    </w:p>
    <w:p w14:paraId="62CC46F6" w14:textId="77777777" w:rsidR="00C51AED" w:rsidRDefault="00C51AED" w:rsidP="004F1EE6">
      <w:pPr>
        <w:spacing w:line="360" w:lineRule="auto"/>
        <w:jc w:val="both"/>
        <w:rPr>
          <w:rFonts w:ascii="Arial" w:hAnsi="Arial" w:cs="Arial"/>
        </w:rPr>
      </w:pPr>
      <w:r>
        <w:rPr>
          <w:rFonts w:ascii="Arial" w:hAnsi="Arial" w:cs="Arial"/>
        </w:rPr>
        <w:t>Family Resources (2009)</w:t>
      </w:r>
      <w:r>
        <w:rPr>
          <w:rFonts w:ascii="Arial" w:hAnsi="Arial" w:cs="Arial"/>
        </w:rPr>
        <w:t xml:space="preserve"> </w:t>
      </w:r>
      <w:r>
        <w:rPr>
          <w:rFonts w:ascii="Arial" w:hAnsi="Arial" w:cs="Arial"/>
          <w:i/>
          <w:iCs/>
        </w:rPr>
        <w:t>What is ADHD?</w:t>
      </w:r>
      <w:r>
        <w:rPr>
          <w:rFonts w:ascii="Arial" w:hAnsi="Arial" w:cs="Arial"/>
        </w:rPr>
        <w:t xml:space="preserve"> Available at: </w:t>
      </w:r>
      <w:hyperlink r:id="rId8" w:history="1">
        <w:r w:rsidRPr="00654098">
          <w:rPr>
            <w:rStyle w:val="Hyperlink"/>
            <w:rFonts w:ascii="Arial" w:hAnsi="Arial" w:cs="Arial"/>
          </w:rPr>
          <w:t>https://www.adhd-edu.be/Web/index.php?FLD=What_Is_AD/HD?&amp;toPage=ODI=</w:t>
        </w:r>
      </w:hyperlink>
      <w:r>
        <w:rPr>
          <w:rFonts w:ascii="Arial" w:hAnsi="Arial" w:cs="Arial"/>
        </w:rPr>
        <w:t xml:space="preserve"> (Accessed: 17</w:t>
      </w:r>
      <w:r w:rsidRPr="00E70E54">
        <w:rPr>
          <w:rFonts w:ascii="Arial" w:hAnsi="Arial" w:cs="Arial"/>
          <w:vertAlign w:val="superscript"/>
        </w:rPr>
        <w:t>th</w:t>
      </w:r>
      <w:r>
        <w:rPr>
          <w:rFonts w:ascii="Arial" w:hAnsi="Arial" w:cs="Arial"/>
        </w:rPr>
        <w:t xml:space="preserve"> May 2021).</w:t>
      </w:r>
    </w:p>
    <w:p w14:paraId="51CB274E" w14:textId="77777777" w:rsidR="00C51AED" w:rsidRDefault="00C51AED" w:rsidP="004F1EE6">
      <w:pPr>
        <w:spacing w:line="360" w:lineRule="auto"/>
        <w:jc w:val="both"/>
        <w:rPr>
          <w:rFonts w:ascii="Arial" w:hAnsi="Arial" w:cs="Arial"/>
        </w:rPr>
      </w:pPr>
      <w:r>
        <w:rPr>
          <w:rFonts w:ascii="Arial" w:hAnsi="Arial" w:cs="Arial"/>
        </w:rPr>
        <w:t xml:space="preserve">Feil, E, G. et al. (2016) ‘Early Intervention for Pre-schoolers at Risk for Attention-Deficit/Hyperactivity Disorder: Preschool First Step to Success’, </w:t>
      </w:r>
      <w:r>
        <w:rPr>
          <w:rFonts w:ascii="Arial" w:hAnsi="Arial" w:cs="Arial"/>
          <w:i/>
          <w:iCs/>
        </w:rPr>
        <w:t xml:space="preserve">Behaviour Discord, </w:t>
      </w:r>
      <w:r w:rsidRPr="00CE0947">
        <w:rPr>
          <w:rFonts w:ascii="Arial" w:hAnsi="Arial" w:cs="Arial"/>
        </w:rPr>
        <w:lastRenderedPageBreak/>
        <w:t>41 (2), pp. 95-106</w:t>
      </w:r>
      <w:r>
        <w:rPr>
          <w:rFonts w:ascii="Arial" w:hAnsi="Arial" w:cs="Arial"/>
          <w:i/>
          <w:iCs/>
        </w:rPr>
        <w:t>.</w:t>
      </w:r>
      <w:r>
        <w:rPr>
          <w:rFonts w:ascii="Arial" w:hAnsi="Arial" w:cs="Arial"/>
        </w:rPr>
        <w:t xml:space="preserve"> Available at: </w:t>
      </w:r>
      <w:hyperlink r:id="rId9" w:history="1">
        <w:r w:rsidRPr="00654098">
          <w:rPr>
            <w:rStyle w:val="Hyperlink"/>
            <w:rFonts w:ascii="Arial" w:hAnsi="Arial" w:cs="Arial"/>
          </w:rPr>
          <w:t>https://www.ncbi.nlm.nih.gov/pmc/articles/PMC5720167/</w:t>
        </w:r>
      </w:hyperlink>
      <w:r>
        <w:rPr>
          <w:rFonts w:ascii="Arial" w:hAnsi="Arial" w:cs="Arial"/>
        </w:rPr>
        <w:t xml:space="preserve"> (Accessed: 1</w:t>
      </w:r>
      <w:r w:rsidRPr="00CE0947">
        <w:rPr>
          <w:rFonts w:ascii="Arial" w:hAnsi="Arial" w:cs="Arial"/>
          <w:vertAlign w:val="superscript"/>
        </w:rPr>
        <w:t>st</w:t>
      </w:r>
      <w:r>
        <w:rPr>
          <w:rFonts w:ascii="Arial" w:hAnsi="Arial" w:cs="Arial"/>
        </w:rPr>
        <w:t xml:space="preserve"> June 2021).</w:t>
      </w:r>
    </w:p>
    <w:p w14:paraId="79AFB04D" w14:textId="77777777" w:rsidR="00C51AED" w:rsidRDefault="00C51AED" w:rsidP="004F1EE6">
      <w:pPr>
        <w:spacing w:line="360" w:lineRule="auto"/>
        <w:jc w:val="both"/>
        <w:rPr>
          <w:rFonts w:ascii="Arial" w:hAnsi="Arial" w:cs="Arial"/>
        </w:rPr>
      </w:pPr>
      <w:r>
        <w:rPr>
          <w:rFonts w:ascii="Arial" w:hAnsi="Arial" w:cs="Arial"/>
          <w:i/>
          <w:iCs/>
        </w:rPr>
        <w:t xml:space="preserve"> </w:t>
      </w:r>
      <w:r>
        <w:rPr>
          <w:rFonts w:ascii="Arial" w:hAnsi="Arial" w:cs="Arial"/>
        </w:rPr>
        <w:t xml:space="preserve">Harpin, V.A. (2005) </w:t>
      </w:r>
      <w:r>
        <w:rPr>
          <w:rFonts w:ascii="Arial" w:hAnsi="Arial" w:cs="Arial"/>
          <w:i/>
          <w:iCs/>
        </w:rPr>
        <w:t>The effect of ADHD on the life of an individual, their family, and community from preschool to adult life.</w:t>
      </w:r>
      <w:r>
        <w:rPr>
          <w:rFonts w:ascii="Arial" w:hAnsi="Arial" w:cs="Arial"/>
        </w:rPr>
        <w:t xml:space="preserve"> Available at: </w:t>
      </w:r>
      <w:hyperlink r:id="rId10" w:history="1">
        <w:r w:rsidRPr="00654098">
          <w:rPr>
            <w:rStyle w:val="Hyperlink"/>
            <w:rFonts w:ascii="Arial" w:hAnsi="Arial" w:cs="Arial"/>
          </w:rPr>
          <w:t>https://adc.bmj.com/content/archdischild/90/suppl_1/i2.full.pdf</w:t>
        </w:r>
      </w:hyperlink>
      <w:r>
        <w:rPr>
          <w:rFonts w:ascii="Arial" w:hAnsi="Arial" w:cs="Arial"/>
        </w:rPr>
        <w:t xml:space="preserve"> (Accessed: 1</w:t>
      </w:r>
      <w:r w:rsidRPr="00280FEF">
        <w:rPr>
          <w:rFonts w:ascii="Arial" w:hAnsi="Arial" w:cs="Arial"/>
          <w:vertAlign w:val="superscript"/>
        </w:rPr>
        <w:t>st</w:t>
      </w:r>
      <w:r>
        <w:rPr>
          <w:rFonts w:ascii="Arial" w:hAnsi="Arial" w:cs="Arial"/>
        </w:rPr>
        <w:t xml:space="preserve"> June 2021).</w:t>
      </w:r>
    </w:p>
    <w:p w14:paraId="640B796C" w14:textId="77777777" w:rsidR="00C51AED" w:rsidRDefault="00C51AED" w:rsidP="004A27FF">
      <w:pPr>
        <w:spacing w:line="360" w:lineRule="auto"/>
        <w:jc w:val="both"/>
        <w:rPr>
          <w:rFonts w:ascii="Arial" w:hAnsi="Arial" w:cs="Arial"/>
          <w:color w:val="000000" w:themeColor="text1"/>
        </w:rPr>
      </w:pPr>
      <w:proofErr w:type="spellStart"/>
      <w:r>
        <w:rPr>
          <w:rFonts w:ascii="Arial" w:hAnsi="Arial" w:cs="Arial"/>
          <w:color w:val="000000" w:themeColor="text1"/>
        </w:rPr>
        <w:t>Loe</w:t>
      </w:r>
      <w:proofErr w:type="spellEnd"/>
      <w:r>
        <w:rPr>
          <w:rFonts w:ascii="Arial" w:hAnsi="Arial" w:cs="Arial"/>
          <w:color w:val="000000" w:themeColor="text1"/>
        </w:rPr>
        <w:t xml:space="preserve">, I.M., and Feldman, H.M. (2007) ‘Academic and Educational Outcomes of Children with ADHD’, </w:t>
      </w:r>
      <w:r>
        <w:rPr>
          <w:rFonts w:ascii="Arial" w:hAnsi="Arial" w:cs="Arial"/>
          <w:i/>
          <w:iCs/>
          <w:color w:val="000000" w:themeColor="text1"/>
        </w:rPr>
        <w:t xml:space="preserve">Journal of Pediatric Psychology, </w:t>
      </w:r>
      <w:r w:rsidRPr="001675C9">
        <w:rPr>
          <w:rFonts w:ascii="Arial" w:hAnsi="Arial" w:cs="Arial"/>
          <w:color w:val="000000" w:themeColor="text1"/>
        </w:rPr>
        <w:t xml:space="preserve">32 (6), pp. 643-654. </w:t>
      </w:r>
      <w:r>
        <w:rPr>
          <w:rFonts w:ascii="Arial" w:hAnsi="Arial" w:cs="Arial"/>
          <w:color w:val="000000" w:themeColor="text1"/>
        </w:rPr>
        <w:t xml:space="preserve">Available at: </w:t>
      </w:r>
      <w:hyperlink r:id="rId11" w:history="1">
        <w:r w:rsidRPr="00654098">
          <w:rPr>
            <w:rStyle w:val="Hyperlink"/>
            <w:rFonts w:ascii="Arial" w:hAnsi="Arial" w:cs="Arial"/>
          </w:rPr>
          <w:t>https://academic.oup.com/jpepsy/article/32/6/643/1021192</w:t>
        </w:r>
      </w:hyperlink>
      <w:r>
        <w:rPr>
          <w:rFonts w:ascii="Arial" w:hAnsi="Arial" w:cs="Arial"/>
          <w:color w:val="000000" w:themeColor="text1"/>
        </w:rPr>
        <w:t xml:space="preserve"> (Accessed: 1</w:t>
      </w:r>
      <w:r w:rsidRPr="001675C9">
        <w:rPr>
          <w:rFonts w:ascii="Arial" w:hAnsi="Arial" w:cs="Arial"/>
          <w:color w:val="000000" w:themeColor="text1"/>
          <w:vertAlign w:val="superscript"/>
        </w:rPr>
        <w:t>st</w:t>
      </w:r>
      <w:r>
        <w:rPr>
          <w:rFonts w:ascii="Arial" w:hAnsi="Arial" w:cs="Arial"/>
          <w:color w:val="000000" w:themeColor="text1"/>
        </w:rPr>
        <w:t xml:space="preserve"> June 2021).</w:t>
      </w:r>
    </w:p>
    <w:p w14:paraId="273E2364" w14:textId="77777777" w:rsidR="00C51AED" w:rsidRPr="004A27FF" w:rsidRDefault="00C51AED" w:rsidP="004A27FF">
      <w:pPr>
        <w:spacing w:line="360" w:lineRule="auto"/>
        <w:jc w:val="both"/>
        <w:rPr>
          <w:rFonts w:ascii="Arial" w:hAnsi="Arial" w:cs="Arial"/>
          <w:color w:val="000000" w:themeColor="text1"/>
        </w:rPr>
      </w:pPr>
      <w:r w:rsidRPr="004A27FF">
        <w:rPr>
          <w:rFonts w:ascii="Arial" w:hAnsi="Arial" w:cs="Arial"/>
          <w:color w:val="000000" w:themeColor="text1"/>
        </w:rPr>
        <w:t xml:space="preserve">Mansell, J. and Beadle-Brown, J. (2004) ‘Person-Centred Planning or Person-Centred Action? Policy and Practice in Intellectual Disabilities’, </w:t>
      </w:r>
      <w:r w:rsidRPr="004A27FF">
        <w:rPr>
          <w:rFonts w:ascii="Arial" w:hAnsi="Arial" w:cs="Arial"/>
          <w:i/>
          <w:iCs/>
          <w:color w:val="000000" w:themeColor="text1"/>
        </w:rPr>
        <w:t>Journal of Applied Research in Intellectual Disabilities,</w:t>
      </w:r>
      <w:r w:rsidRPr="004A27FF">
        <w:rPr>
          <w:rFonts w:ascii="Arial" w:hAnsi="Arial" w:cs="Arial"/>
          <w:color w:val="000000" w:themeColor="text1"/>
        </w:rPr>
        <w:t xml:space="preserve"> 1 (17), pp. 1-17. Available at: </w:t>
      </w:r>
      <w:hyperlink r:id="rId12" w:history="1">
        <w:r w:rsidRPr="004A27FF">
          <w:rPr>
            <w:rStyle w:val="Hyperlink"/>
            <w:rFonts w:ascii="Arial" w:hAnsi="Arial" w:cs="Arial"/>
          </w:rPr>
          <w:t>https://onlinelibrary.wiley.com/doi/abs/10.1111/j.1468-3148.2004.00175.x</w:t>
        </w:r>
      </w:hyperlink>
      <w:r w:rsidRPr="004A27FF">
        <w:rPr>
          <w:rFonts w:ascii="Arial" w:hAnsi="Arial" w:cs="Arial"/>
          <w:color w:val="000000" w:themeColor="text1"/>
        </w:rPr>
        <w:t xml:space="preserve"> (Accessed: 25</w:t>
      </w:r>
      <w:r w:rsidRPr="004A27FF">
        <w:rPr>
          <w:rFonts w:ascii="Arial" w:hAnsi="Arial" w:cs="Arial"/>
          <w:color w:val="000000" w:themeColor="text1"/>
          <w:vertAlign w:val="superscript"/>
        </w:rPr>
        <w:t>th</w:t>
      </w:r>
      <w:r w:rsidRPr="004A27FF">
        <w:rPr>
          <w:rFonts w:ascii="Arial" w:hAnsi="Arial" w:cs="Arial"/>
          <w:color w:val="000000" w:themeColor="text1"/>
        </w:rPr>
        <w:t xml:space="preserve"> May 2021).</w:t>
      </w:r>
    </w:p>
    <w:p w14:paraId="15E0702C" w14:textId="77777777" w:rsidR="00C51AED" w:rsidRPr="004A27FF" w:rsidRDefault="00C51AED" w:rsidP="004A27FF">
      <w:pPr>
        <w:spacing w:line="360" w:lineRule="auto"/>
        <w:jc w:val="both"/>
        <w:rPr>
          <w:rFonts w:ascii="Arial" w:hAnsi="Arial" w:cs="Arial"/>
          <w:color w:val="000000" w:themeColor="text1"/>
        </w:rPr>
      </w:pPr>
      <w:r w:rsidRPr="004A27FF">
        <w:rPr>
          <w:rFonts w:ascii="Arial" w:hAnsi="Arial" w:cs="Arial"/>
          <w:color w:val="000000" w:themeColor="text1"/>
        </w:rPr>
        <w:t xml:space="preserve">Maslow, A.H. (1968) </w:t>
      </w:r>
      <w:r w:rsidRPr="004A27FF">
        <w:rPr>
          <w:rFonts w:ascii="Arial" w:hAnsi="Arial" w:cs="Arial"/>
          <w:i/>
          <w:iCs/>
          <w:color w:val="000000" w:themeColor="text1"/>
        </w:rPr>
        <w:t xml:space="preserve">Toward a Psychology of Being. </w:t>
      </w:r>
      <w:r w:rsidRPr="004A27FF">
        <w:rPr>
          <w:rFonts w:ascii="Arial" w:hAnsi="Arial" w:cs="Arial"/>
          <w:color w:val="000000" w:themeColor="text1"/>
        </w:rPr>
        <w:t>New York: John Wiley &amp; Sons.</w:t>
      </w:r>
    </w:p>
    <w:p w14:paraId="5E3C0E57" w14:textId="77777777" w:rsidR="00C51AED" w:rsidRPr="004A27FF" w:rsidRDefault="00C51AED" w:rsidP="004A27FF">
      <w:pPr>
        <w:spacing w:line="360" w:lineRule="auto"/>
        <w:jc w:val="both"/>
        <w:rPr>
          <w:rStyle w:val="Hyperlink"/>
          <w:rFonts w:ascii="Arial" w:hAnsi="Arial" w:cs="Arial"/>
          <w:color w:val="000000" w:themeColor="text1"/>
          <w:u w:val="none"/>
        </w:rPr>
      </w:pPr>
      <w:r w:rsidRPr="004A27FF">
        <w:rPr>
          <w:rStyle w:val="Hyperlink"/>
          <w:rFonts w:ascii="Arial" w:hAnsi="Arial" w:cs="Arial"/>
          <w:color w:val="000000" w:themeColor="text1"/>
          <w:u w:val="none"/>
        </w:rPr>
        <w:t xml:space="preserve">NASUWT (2021) </w:t>
      </w:r>
      <w:r w:rsidRPr="004A27FF">
        <w:rPr>
          <w:rStyle w:val="Hyperlink"/>
          <w:rFonts w:ascii="Arial" w:hAnsi="Arial" w:cs="Arial"/>
          <w:i/>
          <w:iCs/>
          <w:color w:val="000000" w:themeColor="text1"/>
          <w:u w:val="none"/>
        </w:rPr>
        <w:t xml:space="preserve">In the classroom: Special and Additional Educational Needs. </w:t>
      </w:r>
      <w:r w:rsidRPr="004A27FF">
        <w:rPr>
          <w:rStyle w:val="Hyperlink"/>
          <w:rFonts w:ascii="Arial" w:hAnsi="Arial" w:cs="Arial"/>
          <w:color w:val="000000" w:themeColor="text1"/>
          <w:u w:val="none"/>
        </w:rPr>
        <w:t xml:space="preserve">Available at: </w:t>
      </w:r>
      <w:hyperlink r:id="rId13" w:history="1">
        <w:r w:rsidRPr="004A27FF">
          <w:rPr>
            <w:rStyle w:val="Hyperlink"/>
            <w:rFonts w:ascii="Arial" w:hAnsi="Arial" w:cs="Arial"/>
          </w:rPr>
          <w:t>https://www.nasuwt.org.uk/advice/in-the-classroom/special-educational-needs.html</w:t>
        </w:r>
      </w:hyperlink>
      <w:r w:rsidRPr="004A27FF">
        <w:rPr>
          <w:rStyle w:val="Hyperlink"/>
          <w:rFonts w:ascii="Arial" w:hAnsi="Arial" w:cs="Arial"/>
          <w:color w:val="000000" w:themeColor="text1"/>
          <w:u w:val="none"/>
        </w:rPr>
        <w:t xml:space="preserve"> (Accessed: 29</w:t>
      </w:r>
      <w:r w:rsidRPr="004A27FF">
        <w:rPr>
          <w:rStyle w:val="Hyperlink"/>
          <w:rFonts w:ascii="Arial" w:hAnsi="Arial" w:cs="Arial"/>
          <w:color w:val="000000" w:themeColor="text1"/>
          <w:u w:val="none"/>
          <w:vertAlign w:val="superscript"/>
        </w:rPr>
        <w:t>th</w:t>
      </w:r>
      <w:r w:rsidRPr="004A27FF">
        <w:rPr>
          <w:rStyle w:val="Hyperlink"/>
          <w:rFonts w:ascii="Arial" w:hAnsi="Arial" w:cs="Arial"/>
          <w:color w:val="000000" w:themeColor="text1"/>
          <w:u w:val="none"/>
        </w:rPr>
        <w:t xml:space="preserve"> May 2021).</w:t>
      </w:r>
    </w:p>
    <w:p w14:paraId="40FF0EF3" w14:textId="77777777" w:rsidR="00C51AED" w:rsidRPr="004A27FF" w:rsidRDefault="00C51AED" w:rsidP="004A27FF">
      <w:pPr>
        <w:spacing w:line="360" w:lineRule="auto"/>
        <w:jc w:val="both"/>
        <w:rPr>
          <w:rStyle w:val="Hyperlink"/>
          <w:rFonts w:ascii="Arial" w:hAnsi="Arial" w:cs="Arial"/>
          <w:color w:val="000000" w:themeColor="text1"/>
          <w:u w:val="none"/>
        </w:rPr>
      </w:pPr>
      <w:r w:rsidRPr="004A27FF">
        <w:rPr>
          <w:rStyle w:val="Hyperlink"/>
          <w:rFonts w:ascii="Arial" w:hAnsi="Arial" w:cs="Arial"/>
          <w:color w:val="000000" w:themeColor="text1"/>
          <w:u w:val="none"/>
        </w:rPr>
        <w:t xml:space="preserve">National Assembly for Wales (2017) </w:t>
      </w:r>
      <w:r w:rsidRPr="004A27FF">
        <w:rPr>
          <w:rStyle w:val="Hyperlink"/>
          <w:rFonts w:ascii="Arial" w:hAnsi="Arial" w:cs="Arial"/>
          <w:i/>
          <w:iCs/>
          <w:color w:val="000000" w:themeColor="text1"/>
          <w:u w:val="none"/>
        </w:rPr>
        <w:t>Financial implications for the Additional Learning Needs and Educational Tribunal (Wales) Act.</w:t>
      </w:r>
      <w:r w:rsidRPr="004A27FF">
        <w:rPr>
          <w:rStyle w:val="Hyperlink"/>
          <w:rFonts w:ascii="Arial" w:hAnsi="Arial" w:cs="Arial"/>
          <w:color w:val="000000" w:themeColor="text1"/>
          <w:u w:val="none"/>
        </w:rPr>
        <w:t xml:space="preserve"> Available at: </w:t>
      </w:r>
      <w:hyperlink r:id="rId14" w:history="1">
        <w:r w:rsidRPr="004A27FF">
          <w:rPr>
            <w:rStyle w:val="Hyperlink"/>
            <w:rFonts w:ascii="Arial" w:hAnsi="Arial" w:cs="Arial"/>
          </w:rPr>
          <w:t>https://senedd.wales/laid%20documents/cr-ld11044/cr-ld11044-e.pdf</w:t>
        </w:r>
      </w:hyperlink>
      <w:r w:rsidRPr="004A27FF">
        <w:rPr>
          <w:rStyle w:val="Hyperlink"/>
          <w:rFonts w:ascii="Arial" w:hAnsi="Arial" w:cs="Arial"/>
          <w:color w:val="000000" w:themeColor="text1"/>
          <w:u w:val="none"/>
        </w:rPr>
        <w:t xml:space="preserve"> (Accessed: 30</w:t>
      </w:r>
      <w:r w:rsidRPr="004A27FF">
        <w:rPr>
          <w:rStyle w:val="Hyperlink"/>
          <w:rFonts w:ascii="Arial" w:hAnsi="Arial" w:cs="Arial"/>
          <w:color w:val="000000" w:themeColor="text1"/>
          <w:u w:val="none"/>
          <w:vertAlign w:val="superscript"/>
        </w:rPr>
        <w:t>th</w:t>
      </w:r>
      <w:r w:rsidRPr="004A27FF">
        <w:rPr>
          <w:rStyle w:val="Hyperlink"/>
          <w:rFonts w:ascii="Arial" w:hAnsi="Arial" w:cs="Arial"/>
          <w:color w:val="000000" w:themeColor="text1"/>
          <w:u w:val="none"/>
        </w:rPr>
        <w:t xml:space="preserve"> May 2021).</w:t>
      </w:r>
    </w:p>
    <w:p w14:paraId="13ED56F9" w14:textId="77777777" w:rsidR="00C51AED" w:rsidRPr="004A27FF" w:rsidRDefault="00C51AED" w:rsidP="004A27FF">
      <w:pPr>
        <w:spacing w:line="360" w:lineRule="auto"/>
        <w:jc w:val="both"/>
        <w:rPr>
          <w:rFonts w:ascii="Arial" w:hAnsi="Arial" w:cs="Arial"/>
          <w:color w:val="000000" w:themeColor="text1"/>
        </w:rPr>
      </w:pPr>
      <w:r w:rsidRPr="004A27FF">
        <w:rPr>
          <w:rStyle w:val="Hyperlink"/>
          <w:rFonts w:ascii="Arial" w:hAnsi="Arial" w:cs="Arial"/>
          <w:color w:val="000000" w:themeColor="text1"/>
          <w:u w:val="none"/>
        </w:rPr>
        <w:t xml:space="preserve">National Disability Practitioners (No Date) </w:t>
      </w:r>
      <w:r w:rsidRPr="004A27FF">
        <w:rPr>
          <w:rStyle w:val="Hyperlink"/>
          <w:rFonts w:ascii="Arial" w:hAnsi="Arial" w:cs="Arial"/>
          <w:i/>
          <w:iCs/>
          <w:color w:val="000000" w:themeColor="text1"/>
          <w:u w:val="none"/>
        </w:rPr>
        <w:t xml:space="preserve">What is a person-centred approach? </w:t>
      </w:r>
      <w:r w:rsidRPr="004A27FF">
        <w:rPr>
          <w:rStyle w:val="Hyperlink"/>
          <w:rFonts w:ascii="Arial" w:hAnsi="Arial" w:cs="Arial"/>
          <w:color w:val="000000" w:themeColor="text1"/>
          <w:u w:val="none"/>
        </w:rPr>
        <w:t xml:space="preserve">Available at: </w:t>
      </w:r>
      <w:hyperlink r:id="rId15" w:history="1">
        <w:r w:rsidRPr="004A27FF">
          <w:rPr>
            <w:rStyle w:val="Hyperlink"/>
            <w:rFonts w:ascii="Arial" w:hAnsi="Arial" w:cs="Arial"/>
          </w:rPr>
          <w:t>https://www.ndp.org.au/images/factsheets/346/2016-10-person-centred-approach.pdf</w:t>
        </w:r>
      </w:hyperlink>
      <w:r w:rsidRPr="004A27FF">
        <w:rPr>
          <w:rStyle w:val="Hyperlink"/>
          <w:rFonts w:ascii="Arial" w:hAnsi="Arial" w:cs="Arial"/>
          <w:color w:val="000000" w:themeColor="text1"/>
          <w:u w:val="none"/>
        </w:rPr>
        <w:t xml:space="preserve"> </w:t>
      </w:r>
      <w:r w:rsidRPr="004A27FF">
        <w:rPr>
          <w:rFonts w:ascii="Arial" w:hAnsi="Arial" w:cs="Arial"/>
          <w:color w:val="000000" w:themeColor="text1"/>
        </w:rPr>
        <w:t>(Accessed: 26</w:t>
      </w:r>
      <w:r w:rsidRPr="004A27FF">
        <w:rPr>
          <w:rFonts w:ascii="Arial" w:hAnsi="Arial" w:cs="Arial"/>
          <w:color w:val="000000" w:themeColor="text1"/>
          <w:vertAlign w:val="superscript"/>
        </w:rPr>
        <w:t>th</w:t>
      </w:r>
      <w:r w:rsidRPr="004A27FF">
        <w:rPr>
          <w:rFonts w:ascii="Arial" w:hAnsi="Arial" w:cs="Arial"/>
          <w:color w:val="000000" w:themeColor="text1"/>
        </w:rPr>
        <w:t xml:space="preserve"> May 2021).</w:t>
      </w:r>
    </w:p>
    <w:p w14:paraId="132E4801" w14:textId="77777777" w:rsidR="00C51AED" w:rsidRDefault="00C51AED" w:rsidP="004F1EE6">
      <w:pPr>
        <w:spacing w:line="360" w:lineRule="auto"/>
        <w:jc w:val="both"/>
        <w:rPr>
          <w:rFonts w:ascii="Arial" w:hAnsi="Arial" w:cs="Arial"/>
        </w:rPr>
      </w:pPr>
      <w:r>
        <w:rPr>
          <w:rFonts w:ascii="Arial" w:hAnsi="Arial" w:cs="Arial"/>
        </w:rPr>
        <w:t xml:space="preserve">National Institute of Mental Health (2016) </w:t>
      </w:r>
      <w:r w:rsidRPr="0066342F">
        <w:rPr>
          <w:rFonts w:ascii="Arial" w:hAnsi="Arial" w:cs="Arial"/>
          <w:i/>
          <w:iCs/>
        </w:rPr>
        <w:t xml:space="preserve">Attention-Deficit/Hyperactivity Disorder (ADHD): The Basics. </w:t>
      </w:r>
      <w:r>
        <w:rPr>
          <w:rFonts w:ascii="Arial" w:hAnsi="Arial" w:cs="Arial"/>
        </w:rPr>
        <w:t xml:space="preserve">Available at: </w:t>
      </w:r>
      <w:hyperlink r:id="rId16" w:history="1">
        <w:r w:rsidRPr="00654098">
          <w:rPr>
            <w:rStyle w:val="Hyperlink"/>
            <w:rFonts w:ascii="Arial" w:hAnsi="Arial" w:cs="Arial"/>
          </w:rPr>
          <w:t>https://www.nimh.nih.gov/health/publications/attention-deficit-hyperactivity-disorder-adhd-the-basics/qf-16-3572_153275.pdf</w:t>
        </w:r>
      </w:hyperlink>
      <w:r>
        <w:rPr>
          <w:rFonts w:ascii="Arial" w:hAnsi="Arial" w:cs="Arial"/>
        </w:rPr>
        <w:t xml:space="preserve"> (Accessed: 1</w:t>
      </w:r>
      <w:r w:rsidRPr="0066342F">
        <w:rPr>
          <w:rFonts w:ascii="Arial" w:hAnsi="Arial" w:cs="Arial"/>
          <w:vertAlign w:val="superscript"/>
        </w:rPr>
        <w:t>st</w:t>
      </w:r>
      <w:r>
        <w:rPr>
          <w:rFonts w:ascii="Arial" w:hAnsi="Arial" w:cs="Arial"/>
        </w:rPr>
        <w:t xml:space="preserve"> June 2021).</w:t>
      </w:r>
    </w:p>
    <w:p w14:paraId="718D1505" w14:textId="77777777" w:rsidR="00C51AED" w:rsidRDefault="00C51AED" w:rsidP="004F1EE6">
      <w:pPr>
        <w:spacing w:line="360" w:lineRule="auto"/>
        <w:jc w:val="both"/>
        <w:rPr>
          <w:rFonts w:ascii="Arial" w:hAnsi="Arial" w:cs="Arial"/>
        </w:rPr>
      </w:pPr>
      <w:r>
        <w:rPr>
          <w:rFonts w:ascii="Arial" w:hAnsi="Arial" w:cs="Arial"/>
        </w:rPr>
        <w:t xml:space="preserve">NHS (2018) </w:t>
      </w:r>
      <w:proofErr w:type="gramStart"/>
      <w:r w:rsidRPr="00AD727B">
        <w:rPr>
          <w:rFonts w:ascii="Arial" w:hAnsi="Arial" w:cs="Arial"/>
          <w:i/>
          <w:iCs/>
        </w:rPr>
        <w:t>Attention deficit hyperactivity disorder</w:t>
      </w:r>
      <w:proofErr w:type="gramEnd"/>
      <w:r w:rsidRPr="00AD727B">
        <w:rPr>
          <w:rFonts w:ascii="Arial" w:hAnsi="Arial" w:cs="Arial"/>
          <w:i/>
          <w:iCs/>
        </w:rPr>
        <w:t xml:space="preserve"> (ADHD).</w:t>
      </w:r>
      <w:r>
        <w:rPr>
          <w:rFonts w:ascii="Arial" w:hAnsi="Arial" w:cs="Arial"/>
        </w:rPr>
        <w:t xml:space="preserve"> Available at: </w:t>
      </w:r>
      <w:hyperlink r:id="rId17" w:history="1">
        <w:r w:rsidRPr="00654098">
          <w:rPr>
            <w:rStyle w:val="Hyperlink"/>
            <w:rFonts w:ascii="Arial" w:hAnsi="Arial" w:cs="Arial"/>
          </w:rPr>
          <w:t>https://www.nhs.uk/conditions/attention-deficit-hyperactivity-disorder-adhd/</w:t>
        </w:r>
      </w:hyperlink>
      <w:r>
        <w:rPr>
          <w:rFonts w:ascii="Arial" w:hAnsi="Arial" w:cs="Arial"/>
        </w:rPr>
        <w:t xml:space="preserve"> (Accessed: 1</w:t>
      </w:r>
      <w:r w:rsidRPr="004C6FF5">
        <w:rPr>
          <w:rFonts w:ascii="Arial" w:hAnsi="Arial" w:cs="Arial"/>
          <w:vertAlign w:val="superscript"/>
        </w:rPr>
        <w:t>st</w:t>
      </w:r>
      <w:r>
        <w:rPr>
          <w:rFonts w:ascii="Arial" w:hAnsi="Arial" w:cs="Arial"/>
        </w:rPr>
        <w:t xml:space="preserve"> June 2021).</w:t>
      </w:r>
    </w:p>
    <w:p w14:paraId="4C6C45AB" w14:textId="77777777" w:rsidR="00C51AED" w:rsidRDefault="00C51AED" w:rsidP="004A27FF">
      <w:pPr>
        <w:spacing w:line="360" w:lineRule="auto"/>
        <w:jc w:val="both"/>
        <w:rPr>
          <w:rFonts w:ascii="Arial" w:hAnsi="Arial" w:cs="Arial"/>
          <w:color w:val="000000" w:themeColor="text1"/>
        </w:rPr>
      </w:pPr>
      <w:r>
        <w:rPr>
          <w:rFonts w:ascii="Arial" w:hAnsi="Arial" w:cs="Arial"/>
          <w:color w:val="000000" w:themeColor="text1"/>
        </w:rPr>
        <w:t>Nutbrown (2012)</w:t>
      </w:r>
    </w:p>
    <w:p w14:paraId="70B99DD7" w14:textId="77777777" w:rsidR="00C51AED" w:rsidRPr="004A27FF" w:rsidRDefault="00C51AED" w:rsidP="004A27FF">
      <w:pPr>
        <w:spacing w:line="360" w:lineRule="auto"/>
        <w:jc w:val="both"/>
        <w:rPr>
          <w:rStyle w:val="Hyperlink"/>
          <w:rFonts w:ascii="Arial" w:hAnsi="Arial" w:cs="Arial"/>
          <w:color w:val="000000" w:themeColor="text1"/>
          <w:u w:val="none"/>
        </w:rPr>
      </w:pPr>
      <w:r w:rsidRPr="004A27FF">
        <w:rPr>
          <w:rStyle w:val="Hyperlink"/>
          <w:rFonts w:ascii="Arial" w:hAnsi="Arial" w:cs="Arial"/>
          <w:color w:val="000000" w:themeColor="text1"/>
          <w:u w:val="none"/>
        </w:rPr>
        <w:lastRenderedPageBreak/>
        <w:t xml:space="preserve">Rix, J. et L. (2010) </w:t>
      </w:r>
      <w:r w:rsidRPr="004A27FF">
        <w:rPr>
          <w:rStyle w:val="Hyperlink"/>
          <w:rFonts w:ascii="Arial" w:hAnsi="Arial" w:cs="Arial"/>
          <w:i/>
          <w:iCs/>
          <w:color w:val="000000" w:themeColor="text1"/>
          <w:u w:val="none"/>
        </w:rPr>
        <w:t xml:space="preserve">Equality, Participation and Inclusion. </w:t>
      </w:r>
      <w:r w:rsidRPr="004A27FF">
        <w:rPr>
          <w:rStyle w:val="Hyperlink"/>
          <w:rFonts w:ascii="Arial" w:hAnsi="Arial" w:cs="Arial"/>
          <w:color w:val="000000" w:themeColor="text1"/>
          <w:u w:val="none"/>
        </w:rPr>
        <w:t>2</w:t>
      </w:r>
      <w:r w:rsidRPr="004A27FF">
        <w:rPr>
          <w:rStyle w:val="Hyperlink"/>
          <w:rFonts w:ascii="Arial" w:hAnsi="Arial" w:cs="Arial"/>
          <w:color w:val="000000" w:themeColor="text1"/>
          <w:u w:val="none"/>
          <w:vertAlign w:val="superscript"/>
        </w:rPr>
        <w:t>nd</w:t>
      </w:r>
      <w:r w:rsidRPr="004A27FF">
        <w:rPr>
          <w:rStyle w:val="Hyperlink"/>
          <w:rFonts w:ascii="Arial" w:hAnsi="Arial" w:cs="Arial"/>
          <w:color w:val="000000" w:themeColor="text1"/>
          <w:u w:val="none"/>
        </w:rPr>
        <w:t xml:space="preserve"> Ed. London: Routledge.</w:t>
      </w:r>
    </w:p>
    <w:p w14:paraId="1BE93074" w14:textId="77777777" w:rsidR="00C51AED" w:rsidRDefault="00C51AED" w:rsidP="004F1EE6">
      <w:pPr>
        <w:spacing w:line="360" w:lineRule="auto"/>
        <w:jc w:val="both"/>
        <w:rPr>
          <w:rFonts w:ascii="Arial" w:hAnsi="Arial" w:cs="Arial"/>
        </w:rPr>
      </w:pPr>
      <w:r w:rsidRPr="00B94465">
        <w:rPr>
          <w:rFonts w:ascii="Arial" w:hAnsi="Arial" w:cs="Arial"/>
        </w:rPr>
        <w:t xml:space="preserve">Selikowitz, M. (2004) </w:t>
      </w:r>
      <w:r>
        <w:rPr>
          <w:rFonts w:ascii="Arial" w:hAnsi="Arial" w:cs="Arial"/>
          <w:i/>
          <w:iCs/>
        </w:rPr>
        <w:t>ADHD, The Facts.</w:t>
      </w:r>
      <w:r>
        <w:rPr>
          <w:rFonts w:ascii="Arial" w:hAnsi="Arial" w:cs="Arial"/>
        </w:rPr>
        <w:t xml:space="preserve"> Oxford: Oxford University Press.</w:t>
      </w:r>
    </w:p>
    <w:p w14:paraId="5BF4829E" w14:textId="77777777" w:rsidR="00C51AED" w:rsidRPr="004A27FF" w:rsidRDefault="00C51AED" w:rsidP="004A27FF">
      <w:pPr>
        <w:spacing w:line="360" w:lineRule="auto"/>
        <w:jc w:val="both"/>
        <w:rPr>
          <w:rFonts w:ascii="Arial" w:hAnsi="Arial" w:cs="Arial"/>
        </w:rPr>
      </w:pPr>
      <w:r w:rsidRPr="004A27FF">
        <w:rPr>
          <w:rFonts w:ascii="Arial" w:hAnsi="Arial" w:cs="Arial"/>
        </w:rPr>
        <w:t xml:space="preserve">Senedd (2021) </w:t>
      </w:r>
      <w:r w:rsidRPr="004A27FF">
        <w:rPr>
          <w:rFonts w:ascii="Arial" w:hAnsi="Arial" w:cs="Arial"/>
          <w:i/>
          <w:iCs/>
        </w:rPr>
        <w:t>Additional Learning Needs Code: the next steps in a “complete overhaul” of a system “no longer fit for purpose”.</w:t>
      </w:r>
      <w:r w:rsidRPr="004A27FF">
        <w:rPr>
          <w:rFonts w:ascii="Arial" w:hAnsi="Arial" w:cs="Arial"/>
        </w:rPr>
        <w:t xml:space="preserve"> Available at: </w:t>
      </w:r>
      <w:hyperlink r:id="rId18" w:history="1">
        <w:r w:rsidRPr="004A27FF">
          <w:rPr>
            <w:rStyle w:val="Hyperlink"/>
            <w:rFonts w:ascii="Arial" w:hAnsi="Arial" w:cs="Arial"/>
          </w:rPr>
          <w:t>https://research.senedd.wales/research-articles/additional-learning-needs-code-the-next-step-in-a-complete-overhaul-of-a-system-no-longer-fit-for-purpose/</w:t>
        </w:r>
      </w:hyperlink>
      <w:r w:rsidRPr="004A27FF">
        <w:rPr>
          <w:rFonts w:ascii="Arial" w:hAnsi="Arial" w:cs="Arial"/>
        </w:rPr>
        <w:t xml:space="preserve"> (Accessed: 21</w:t>
      </w:r>
      <w:r w:rsidRPr="004A27FF">
        <w:rPr>
          <w:rFonts w:ascii="Arial" w:hAnsi="Arial" w:cs="Arial"/>
          <w:vertAlign w:val="superscript"/>
        </w:rPr>
        <w:t>st</w:t>
      </w:r>
      <w:r w:rsidRPr="004A27FF">
        <w:rPr>
          <w:rFonts w:ascii="Arial" w:hAnsi="Arial" w:cs="Arial"/>
        </w:rPr>
        <w:t xml:space="preserve"> May 2021).</w:t>
      </w:r>
    </w:p>
    <w:p w14:paraId="4E43D53E" w14:textId="77777777" w:rsidR="00C51AED" w:rsidRPr="004A27FF" w:rsidRDefault="00C51AED" w:rsidP="004A27FF">
      <w:pPr>
        <w:spacing w:line="360" w:lineRule="auto"/>
        <w:jc w:val="both"/>
        <w:rPr>
          <w:rStyle w:val="Hyperlink"/>
          <w:rFonts w:ascii="Arial" w:hAnsi="Arial" w:cs="Arial"/>
          <w:color w:val="000000" w:themeColor="text1"/>
          <w:u w:val="none"/>
        </w:rPr>
      </w:pPr>
      <w:r w:rsidRPr="004A27FF">
        <w:rPr>
          <w:rStyle w:val="Hyperlink"/>
          <w:rFonts w:ascii="Arial" w:hAnsi="Arial" w:cs="Arial"/>
          <w:color w:val="000000" w:themeColor="text1"/>
          <w:u w:val="none"/>
        </w:rPr>
        <w:t xml:space="preserve">Snap Cymru (2021) </w:t>
      </w:r>
      <w:r w:rsidRPr="004A27FF">
        <w:rPr>
          <w:rStyle w:val="Hyperlink"/>
          <w:rFonts w:ascii="Arial" w:hAnsi="Arial" w:cs="Arial"/>
          <w:i/>
          <w:iCs/>
          <w:color w:val="000000" w:themeColor="text1"/>
          <w:u w:val="none"/>
        </w:rPr>
        <w:t xml:space="preserve">ALN/SEN Reform. </w:t>
      </w:r>
      <w:r w:rsidRPr="004A27FF">
        <w:rPr>
          <w:rStyle w:val="Hyperlink"/>
          <w:rFonts w:ascii="Arial" w:hAnsi="Arial" w:cs="Arial"/>
          <w:color w:val="000000" w:themeColor="text1"/>
          <w:u w:val="none"/>
        </w:rPr>
        <w:t xml:space="preserve">Available at: </w:t>
      </w:r>
      <w:hyperlink r:id="rId19" w:history="1">
        <w:r w:rsidRPr="004A27FF">
          <w:rPr>
            <w:rStyle w:val="Hyperlink"/>
            <w:rFonts w:ascii="Arial" w:hAnsi="Arial" w:cs="Arial"/>
          </w:rPr>
          <w:t>https://www.snapcymru.org/help-for-families/aln-reform/</w:t>
        </w:r>
      </w:hyperlink>
      <w:r w:rsidRPr="004A27FF">
        <w:rPr>
          <w:rStyle w:val="Hyperlink"/>
          <w:rFonts w:ascii="Arial" w:hAnsi="Arial" w:cs="Arial"/>
          <w:color w:val="000000" w:themeColor="text1"/>
          <w:u w:val="none"/>
        </w:rPr>
        <w:t xml:space="preserve"> (Accessed: 27</w:t>
      </w:r>
      <w:r w:rsidRPr="004A27FF">
        <w:rPr>
          <w:rStyle w:val="Hyperlink"/>
          <w:rFonts w:ascii="Arial" w:hAnsi="Arial" w:cs="Arial"/>
          <w:color w:val="000000" w:themeColor="text1"/>
          <w:u w:val="none"/>
          <w:vertAlign w:val="superscript"/>
        </w:rPr>
        <w:t>th</w:t>
      </w:r>
      <w:r w:rsidRPr="004A27FF">
        <w:rPr>
          <w:rStyle w:val="Hyperlink"/>
          <w:rFonts w:ascii="Arial" w:hAnsi="Arial" w:cs="Arial"/>
          <w:color w:val="000000" w:themeColor="text1"/>
          <w:u w:val="none"/>
        </w:rPr>
        <w:t xml:space="preserve"> May 2021).</w:t>
      </w:r>
    </w:p>
    <w:p w14:paraId="1B58904E" w14:textId="77777777" w:rsidR="00C51AED" w:rsidRPr="004A27FF" w:rsidRDefault="00C51AED" w:rsidP="004A27FF">
      <w:pPr>
        <w:spacing w:line="360" w:lineRule="auto"/>
        <w:jc w:val="both"/>
        <w:rPr>
          <w:rFonts w:ascii="Arial" w:hAnsi="Arial" w:cs="Arial"/>
        </w:rPr>
      </w:pPr>
      <w:r w:rsidRPr="004A27FF">
        <w:rPr>
          <w:rFonts w:ascii="Arial" w:hAnsi="Arial" w:cs="Arial"/>
          <w:i/>
          <w:iCs/>
        </w:rPr>
        <w:t xml:space="preserve">The Additional Learning Needs and Educational (Wales) Act 2018. </w:t>
      </w:r>
      <w:r w:rsidRPr="004A27FF">
        <w:rPr>
          <w:rFonts w:ascii="Arial" w:hAnsi="Arial" w:cs="Arial"/>
        </w:rPr>
        <w:t xml:space="preserve">Available at: </w:t>
      </w:r>
      <w:hyperlink r:id="rId20" w:history="1">
        <w:r w:rsidRPr="004A27FF">
          <w:rPr>
            <w:rStyle w:val="Hyperlink"/>
            <w:rFonts w:ascii="Arial" w:hAnsi="Arial" w:cs="Arial"/>
          </w:rPr>
          <w:t>https://www.legislation.gov.uk/anaw/2018/2/contents/enacted</w:t>
        </w:r>
      </w:hyperlink>
      <w:r w:rsidRPr="004A27FF">
        <w:rPr>
          <w:rFonts w:ascii="Arial" w:hAnsi="Arial" w:cs="Arial"/>
        </w:rPr>
        <w:t xml:space="preserve"> (Accessed: 17</w:t>
      </w:r>
      <w:r w:rsidRPr="004A27FF">
        <w:rPr>
          <w:rFonts w:ascii="Arial" w:hAnsi="Arial" w:cs="Arial"/>
          <w:vertAlign w:val="superscript"/>
        </w:rPr>
        <w:t>th</w:t>
      </w:r>
      <w:r w:rsidRPr="004A27FF">
        <w:rPr>
          <w:rFonts w:ascii="Arial" w:hAnsi="Arial" w:cs="Arial"/>
        </w:rPr>
        <w:t xml:space="preserve"> May 2021).</w:t>
      </w:r>
    </w:p>
    <w:p w14:paraId="2FA4BF94" w14:textId="77777777" w:rsidR="00C51AED" w:rsidRDefault="00C51AED" w:rsidP="004F1EE6">
      <w:pPr>
        <w:spacing w:line="360" w:lineRule="auto"/>
        <w:jc w:val="both"/>
        <w:rPr>
          <w:rFonts w:ascii="Arial" w:hAnsi="Arial" w:cs="Arial"/>
        </w:rPr>
      </w:pPr>
      <w:r>
        <w:rPr>
          <w:rFonts w:ascii="Arial" w:hAnsi="Arial" w:cs="Arial"/>
        </w:rPr>
        <w:t xml:space="preserve">The Centre for Disease Control and Prevention (2013) </w:t>
      </w:r>
      <w:r>
        <w:rPr>
          <w:rFonts w:ascii="Arial" w:hAnsi="Arial" w:cs="Arial"/>
          <w:i/>
          <w:iCs/>
        </w:rPr>
        <w:t>Attention Deficit/ Hyperactivity Disorder (ADHD).</w:t>
      </w:r>
      <w:r>
        <w:rPr>
          <w:rFonts w:ascii="Arial" w:hAnsi="Arial" w:cs="Arial"/>
        </w:rPr>
        <w:t xml:space="preserve"> Available at: </w:t>
      </w:r>
      <w:hyperlink r:id="rId21" w:history="1">
        <w:r w:rsidRPr="00654098">
          <w:rPr>
            <w:rStyle w:val="Hyperlink"/>
            <w:rFonts w:ascii="Arial" w:hAnsi="Arial" w:cs="Arial"/>
          </w:rPr>
          <w:t>https://www.cdc.gov/ncbddd/adhd/index.html</w:t>
        </w:r>
      </w:hyperlink>
      <w:r>
        <w:rPr>
          <w:rFonts w:ascii="Arial" w:hAnsi="Arial" w:cs="Arial"/>
        </w:rPr>
        <w:t xml:space="preserve"> (Accessed 17th May 2021).</w:t>
      </w:r>
    </w:p>
    <w:p w14:paraId="5E564FEE" w14:textId="77777777" w:rsidR="00C51AED" w:rsidRPr="004A27FF" w:rsidRDefault="00C51AED" w:rsidP="004A27FF">
      <w:pPr>
        <w:spacing w:line="360" w:lineRule="auto"/>
        <w:jc w:val="both"/>
        <w:rPr>
          <w:rFonts w:ascii="Arial" w:hAnsi="Arial" w:cs="Arial"/>
        </w:rPr>
      </w:pPr>
      <w:r w:rsidRPr="004A27FF">
        <w:rPr>
          <w:rFonts w:ascii="Arial" w:hAnsi="Arial" w:cs="Arial"/>
        </w:rPr>
        <w:t xml:space="preserve">UNICEF (No Date) </w:t>
      </w:r>
      <w:r w:rsidRPr="004A27FF">
        <w:rPr>
          <w:rFonts w:ascii="Arial" w:hAnsi="Arial" w:cs="Arial"/>
          <w:i/>
          <w:iCs/>
        </w:rPr>
        <w:t xml:space="preserve">The United Nations Convention on the Rights of the Child. </w:t>
      </w:r>
      <w:r w:rsidRPr="004A27FF">
        <w:rPr>
          <w:rFonts w:ascii="Arial" w:hAnsi="Arial" w:cs="Arial"/>
        </w:rPr>
        <w:t xml:space="preserve">Available at: </w:t>
      </w:r>
      <w:hyperlink r:id="rId22" w:history="1">
        <w:r w:rsidRPr="004A27FF">
          <w:rPr>
            <w:rStyle w:val="Hyperlink"/>
            <w:rFonts w:ascii="Arial" w:hAnsi="Arial" w:cs="Arial"/>
          </w:rPr>
          <w:t>https://downloads.unicef.org.uk/wp-content/uploads/2010/05/UNCRC_united_nations_convention_on_the_rights_of_the_child.pdf?_adal_sd=www.unicef.org.uk.1622904075334&amp;_adal_ca=so%3DGoogle%26me%3Dorganic%26ca%3D(not%2520set)%26co%3D(not%2520set)%26ke%3D(not%2520set).1622904075334&amp;_adal_cw=1622903305410.1622904075334&amp;_adal_id=25048ff4-e4b8-400f-bf3f-fa43b731273b.1622903305.2.1622903305.1622903305.a6ad1e1a-b98a-42e3-8350-d0b1fcbc4f67.1622904075334&amp;_ga=2.265691981.352860557.1622903305-568984915.1622903305</w:t>
        </w:r>
      </w:hyperlink>
      <w:r w:rsidRPr="004A27FF">
        <w:rPr>
          <w:rFonts w:ascii="Arial" w:hAnsi="Arial" w:cs="Arial"/>
        </w:rPr>
        <w:t xml:space="preserve"> (Accessed: 27</w:t>
      </w:r>
      <w:r w:rsidRPr="004A27FF">
        <w:rPr>
          <w:rFonts w:ascii="Arial" w:hAnsi="Arial" w:cs="Arial"/>
          <w:vertAlign w:val="superscript"/>
        </w:rPr>
        <w:t>th</w:t>
      </w:r>
      <w:r w:rsidRPr="004A27FF">
        <w:rPr>
          <w:rFonts w:ascii="Arial" w:hAnsi="Arial" w:cs="Arial"/>
        </w:rPr>
        <w:t xml:space="preserve"> May 2021).</w:t>
      </w:r>
    </w:p>
    <w:p w14:paraId="30453C06" w14:textId="77777777" w:rsidR="00C51AED" w:rsidRPr="00A76FCC" w:rsidRDefault="00C51AED" w:rsidP="004F1EE6">
      <w:pPr>
        <w:spacing w:line="360" w:lineRule="auto"/>
        <w:jc w:val="both"/>
        <w:rPr>
          <w:rFonts w:ascii="Arial" w:hAnsi="Arial" w:cs="Arial"/>
        </w:rPr>
      </w:pPr>
      <w:r>
        <w:rPr>
          <w:rFonts w:ascii="Arial" w:hAnsi="Arial" w:cs="Arial"/>
        </w:rPr>
        <w:t>Very Well Minds (2021)</w:t>
      </w:r>
      <w:r w:rsidRPr="00A76FCC">
        <w:rPr>
          <w:rFonts w:ascii="Arial" w:hAnsi="Arial" w:cs="Arial"/>
          <w:i/>
          <w:iCs/>
        </w:rPr>
        <w:t xml:space="preserve"> ADHD and Learning Disabilities</w:t>
      </w:r>
      <w:r>
        <w:rPr>
          <w:rFonts w:ascii="Arial" w:hAnsi="Arial" w:cs="Arial"/>
          <w:i/>
          <w:iCs/>
        </w:rPr>
        <w:t>.</w:t>
      </w:r>
      <w:r>
        <w:rPr>
          <w:rFonts w:ascii="Arial" w:hAnsi="Arial" w:cs="Arial"/>
        </w:rPr>
        <w:t xml:space="preserve"> Available at: </w:t>
      </w:r>
      <w:hyperlink r:id="rId23" w:history="1">
        <w:r w:rsidRPr="00654098">
          <w:rPr>
            <w:rStyle w:val="Hyperlink"/>
            <w:rFonts w:ascii="Arial" w:hAnsi="Arial" w:cs="Arial"/>
          </w:rPr>
          <w:t>https://www.verywellmind.com/is-adhd-a-learning-disability-4116126</w:t>
        </w:r>
      </w:hyperlink>
      <w:r>
        <w:rPr>
          <w:rFonts w:ascii="Arial" w:hAnsi="Arial" w:cs="Arial"/>
        </w:rPr>
        <w:t xml:space="preserve"> (Accessed: 1</w:t>
      </w:r>
      <w:r w:rsidRPr="00A76FCC">
        <w:rPr>
          <w:rFonts w:ascii="Arial" w:hAnsi="Arial" w:cs="Arial"/>
          <w:vertAlign w:val="superscript"/>
        </w:rPr>
        <w:t>st</w:t>
      </w:r>
      <w:r>
        <w:rPr>
          <w:rFonts w:ascii="Arial" w:hAnsi="Arial" w:cs="Arial"/>
        </w:rPr>
        <w:t xml:space="preserve"> June 20201).</w:t>
      </w:r>
    </w:p>
    <w:p w14:paraId="6B1C6E7F" w14:textId="77777777" w:rsidR="00C51AED" w:rsidRPr="004A27FF" w:rsidRDefault="00C51AED" w:rsidP="004A27FF">
      <w:pPr>
        <w:spacing w:line="360" w:lineRule="auto"/>
        <w:jc w:val="both"/>
        <w:rPr>
          <w:rFonts w:ascii="Arial" w:hAnsi="Arial" w:cs="Arial"/>
          <w:color w:val="000000" w:themeColor="text1"/>
        </w:rPr>
      </w:pPr>
      <w:r w:rsidRPr="004A27FF">
        <w:rPr>
          <w:rFonts w:ascii="Arial" w:hAnsi="Arial" w:cs="Arial"/>
          <w:color w:val="000000" w:themeColor="text1"/>
        </w:rPr>
        <w:t xml:space="preserve">Vygotsky, L.S. (1978) </w:t>
      </w:r>
      <w:r w:rsidRPr="004A27FF">
        <w:rPr>
          <w:rFonts w:ascii="Arial" w:hAnsi="Arial" w:cs="Arial"/>
          <w:i/>
          <w:iCs/>
          <w:color w:val="000000" w:themeColor="text1"/>
        </w:rPr>
        <w:t xml:space="preserve">Mind I Society: Development of Higher Psychological Processes. </w:t>
      </w:r>
      <w:r w:rsidRPr="004A27FF">
        <w:rPr>
          <w:rFonts w:ascii="Arial" w:hAnsi="Arial" w:cs="Arial"/>
          <w:color w:val="000000" w:themeColor="text1"/>
        </w:rPr>
        <w:t>London: Harvard University Press.</w:t>
      </w:r>
    </w:p>
    <w:p w14:paraId="3CC7E071" w14:textId="77777777" w:rsidR="00C51AED" w:rsidRPr="004A27FF" w:rsidRDefault="00C51AED" w:rsidP="004A27FF">
      <w:pPr>
        <w:spacing w:line="360" w:lineRule="auto"/>
        <w:jc w:val="both"/>
        <w:rPr>
          <w:rFonts w:ascii="Arial" w:hAnsi="Arial" w:cs="Arial"/>
        </w:rPr>
      </w:pPr>
      <w:r w:rsidRPr="004A27FF">
        <w:rPr>
          <w:rFonts w:ascii="Arial" w:hAnsi="Arial" w:cs="Arial"/>
        </w:rPr>
        <w:t xml:space="preserve">Welsh Assembly Government (2004) </w:t>
      </w:r>
      <w:r w:rsidRPr="004A27FF">
        <w:rPr>
          <w:rFonts w:ascii="Arial" w:hAnsi="Arial" w:cs="Arial"/>
          <w:i/>
          <w:iCs/>
        </w:rPr>
        <w:t xml:space="preserve">Special Educational Needs Code of Practice for Wales. </w:t>
      </w:r>
      <w:r w:rsidRPr="004A27FF">
        <w:rPr>
          <w:rFonts w:ascii="Arial" w:hAnsi="Arial" w:cs="Arial"/>
        </w:rPr>
        <w:t xml:space="preserve">Available at: </w:t>
      </w:r>
      <w:hyperlink r:id="rId24" w:history="1">
        <w:r w:rsidRPr="004A27FF">
          <w:rPr>
            <w:rStyle w:val="Hyperlink"/>
            <w:rFonts w:ascii="Arial" w:hAnsi="Arial" w:cs="Arial"/>
          </w:rPr>
          <w:t>https://gov.wales/sites/default/files/publications/2018-03/special-educational-needs-code-of-practice-for-wales.pdf</w:t>
        </w:r>
      </w:hyperlink>
      <w:r w:rsidRPr="004A27FF">
        <w:rPr>
          <w:rFonts w:ascii="Arial" w:hAnsi="Arial" w:cs="Arial"/>
        </w:rPr>
        <w:t xml:space="preserve"> (Accessed; 24</w:t>
      </w:r>
      <w:r w:rsidRPr="004A27FF">
        <w:rPr>
          <w:rFonts w:ascii="Arial" w:hAnsi="Arial" w:cs="Arial"/>
          <w:vertAlign w:val="superscript"/>
        </w:rPr>
        <w:t>th</w:t>
      </w:r>
      <w:r w:rsidRPr="004A27FF">
        <w:rPr>
          <w:rFonts w:ascii="Arial" w:hAnsi="Arial" w:cs="Arial"/>
        </w:rPr>
        <w:t xml:space="preserve"> May 2021).</w:t>
      </w:r>
    </w:p>
    <w:p w14:paraId="5AFA34E1" w14:textId="77777777" w:rsidR="00C51AED" w:rsidRPr="004A27FF" w:rsidRDefault="00C51AED" w:rsidP="004A27FF">
      <w:pPr>
        <w:spacing w:line="360" w:lineRule="auto"/>
        <w:jc w:val="both"/>
        <w:rPr>
          <w:rFonts w:ascii="Arial" w:hAnsi="Arial" w:cs="Arial"/>
        </w:rPr>
      </w:pPr>
      <w:r w:rsidRPr="004A27FF">
        <w:rPr>
          <w:rFonts w:ascii="Arial" w:hAnsi="Arial" w:cs="Arial"/>
        </w:rPr>
        <w:lastRenderedPageBreak/>
        <w:t xml:space="preserve">Welsh Government (2018) </w:t>
      </w:r>
      <w:r w:rsidRPr="004A27FF">
        <w:rPr>
          <w:rFonts w:ascii="Arial" w:hAnsi="Arial" w:cs="Arial"/>
          <w:i/>
          <w:iCs/>
        </w:rPr>
        <w:t>Implementing the Additional Learning Needs and Educational (Wales) Act 2018.</w:t>
      </w:r>
      <w:r w:rsidRPr="004A27FF">
        <w:rPr>
          <w:rFonts w:ascii="Arial" w:hAnsi="Arial" w:cs="Arial"/>
        </w:rPr>
        <w:t xml:space="preserve">Available at: </w:t>
      </w:r>
      <w:hyperlink r:id="rId25" w:history="1">
        <w:r w:rsidRPr="004A27FF">
          <w:rPr>
            <w:rStyle w:val="Hyperlink"/>
            <w:rFonts w:ascii="Arial" w:hAnsi="Arial" w:cs="Arial"/>
          </w:rPr>
          <w:t>https://gov.wales/sit</w:t>
        </w:r>
        <w:r w:rsidRPr="004A27FF">
          <w:rPr>
            <w:rStyle w:val="Hyperlink"/>
            <w:rFonts w:ascii="Arial" w:hAnsi="Arial" w:cs="Arial"/>
          </w:rPr>
          <w:t>ys</w:t>
        </w:r>
        <w:r w:rsidRPr="004A27FF">
          <w:rPr>
            <w:rStyle w:val="Hyperlink"/>
            <w:rFonts w:ascii="Arial" w:hAnsi="Arial" w:cs="Arial"/>
          </w:rPr>
          <w:t>/default/files/publications/2018-06/additional-learning-needs-and-education-tribunal-wales-act-2018-implementation-guide-for-individual-development-plans.pdf</w:t>
        </w:r>
      </w:hyperlink>
      <w:r w:rsidRPr="004A27FF">
        <w:rPr>
          <w:rFonts w:ascii="Arial" w:hAnsi="Arial" w:cs="Arial"/>
        </w:rPr>
        <w:t xml:space="preserve"> (Accessed: 17</w:t>
      </w:r>
      <w:r w:rsidRPr="004A27FF">
        <w:rPr>
          <w:rFonts w:ascii="Arial" w:hAnsi="Arial" w:cs="Arial"/>
          <w:vertAlign w:val="superscript"/>
        </w:rPr>
        <w:t>th</w:t>
      </w:r>
      <w:r w:rsidRPr="004A27FF">
        <w:rPr>
          <w:rFonts w:ascii="Arial" w:hAnsi="Arial" w:cs="Arial"/>
        </w:rPr>
        <w:t xml:space="preserve"> May 2021).</w:t>
      </w:r>
    </w:p>
    <w:p w14:paraId="4BCB6FCF" w14:textId="77777777" w:rsidR="00C51AED" w:rsidRPr="004A27FF" w:rsidRDefault="00C51AED" w:rsidP="004A27FF">
      <w:pPr>
        <w:spacing w:line="360" w:lineRule="auto"/>
        <w:jc w:val="both"/>
        <w:rPr>
          <w:rFonts w:ascii="Arial" w:hAnsi="Arial" w:cs="Arial"/>
        </w:rPr>
      </w:pPr>
      <w:r w:rsidRPr="004A27FF">
        <w:rPr>
          <w:rFonts w:ascii="Arial" w:hAnsi="Arial" w:cs="Arial"/>
        </w:rPr>
        <w:t xml:space="preserve">Welsh Government (2020) </w:t>
      </w:r>
      <w:r w:rsidRPr="004A27FF">
        <w:rPr>
          <w:rFonts w:ascii="Arial" w:hAnsi="Arial" w:cs="Arial"/>
          <w:i/>
          <w:iCs/>
        </w:rPr>
        <w:t xml:space="preserve">Additional learning needs (ALN) transformation programme. </w:t>
      </w:r>
      <w:r w:rsidRPr="004A27FF">
        <w:rPr>
          <w:rFonts w:ascii="Arial" w:hAnsi="Arial" w:cs="Arial"/>
        </w:rPr>
        <w:t xml:space="preserve">Available at: </w:t>
      </w:r>
      <w:hyperlink r:id="rId26" w:history="1">
        <w:r w:rsidRPr="004A27FF">
          <w:rPr>
            <w:rStyle w:val="Hyperlink"/>
            <w:rFonts w:ascii="Arial" w:hAnsi="Arial" w:cs="Arial"/>
          </w:rPr>
          <w:t>https://gov.wales/sites/default/files/publications/2018-09/additional-learning-needs-aln-transformation-programme-v2.pdf</w:t>
        </w:r>
      </w:hyperlink>
      <w:r w:rsidRPr="004A27FF">
        <w:rPr>
          <w:rFonts w:ascii="Arial" w:hAnsi="Arial" w:cs="Arial"/>
        </w:rPr>
        <w:t xml:space="preserve"> (Accessed: 17</w:t>
      </w:r>
      <w:r w:rsidRPr="004A27FF">
        <w:rPr>
          <w:rFonts w:ascii="Arial" w:hAnsi="Arial" w:cs="Arial"/>
          <w:vertAlign w:val="superscript"/>
        </w:rPr>
        <w:t>th</w:t>
      </w:r>
      <w:r w:rsidRPr="004A27FF">
        <w:rPr>
          <w:rFonts w:ascii="Arial" w:hAnsi="Arial" w:cs="Arial"/>
        </w:rPr>
        <w:t xml:space="preserve"> May 2021).</w:t>
      </w:r>
    </w:p>
    <w:p w14:paraId="568D2A65" w14:textId="77777777" w:rsidR="00C51AED" w:rsidRPr="004A27FF" w:rsidRDefault="00C51AED" w:rsidP="004A27FF">
      <w:pPr>
        <w:spacing w:line="360" w:lineRule="auto"/>
        <w:jc w:val="both"/>
        <w:rPr>
          <w:rFonts w:ascii="Arial" w:hAnsi="Arial" w:cs="Arial"/>
        </w:rPr>
      </w:pPr>
      <w:r w:rsidRPr="004A27FF">
        <w:rPr>
          <w:rFonts w:ascii="Arial" w:hAnsi="Arial" w:cs="Arial"/>
        </w:rPr>
        <w:t>Welsh Government (2021</w:t>
      </w:r>
      <w:r>
        <w:rPr>
          <w:rFonts w:ascii="Arial" w:hAnsi="Arial" w:cs="Arial"/>
        </w:rPr>
        <w:t>)</w:t>
      </w:r>
      <w:r w:rsidRPr="004A27FF">
        <w:rPr>
          <w:rFonts w:ascii="Arial" w:hAnsi="Arial" w:cs="Arial"/>
          <w:i/>
          <w:iCs/>
        </w:rPr>
        <w:t xml:space="preserve"> Role of the Additional Learning Needs Co-ordinator. </w:t>
      </w:r>
      <w:r w:rsidRPr="004A27FF">
        <w:rPr>
          <w:rFonts w:ascii="Arial" w:hAnsi="Arial" w:cs="Arial"/>
        </w:rPr>
        <w:t xml:space="preserve">Available at: </w:t>
      </w:r>
      <w:hyperlink r:id="rId27" w:history="1">
        <w:r w:rsidRPr="004A27FF">
          <w:rPr>
            <w:rStyle w:val="Hyperlink"/>
            <w:rFonts w:ascii="Arial" w:hAnsi="Arial" w:cs="Arial"/>
          </w:rPr>
          <w:t>https://gov.wales/sites/default/files/publications/2021-01/role-of-early-years-additional-learning-needs-co-ordinator.pdf</w:t>
        </w:r>
      </w:hyperlink>
      <w:r w:rsidRPr="004A27FF">
        <w:rPr>
          <w:rFonts w:ascii="Arial" w:hAnsi="Arial" w:cs="Arial"/>
        </w:rPr>
        <w:t xml:space="preserve"> (Accessed: 27</w:t>
      </w:r>
      <w:r w:rsidRPr="004A27FF">
        <w:rPr>
          <w:rFonts w:ascii="Arial" w:hAnsi="Arial" w:cs="Arial"/>
          <w:vertAlign w:val="superscript"/>
        </w:rPr>
        <w:t>th</w:t>
      </w:r>
      <w:r w:rsidRPr="004A27FF">
        <w:rPr>
          <w:rFonts w:ascii="Arial" w:hAnsi="Arial" w:cs="Arial"/>
        </w:rPr>
        <w:t xml:space="preserve"> May 2021).</w:t>
      </w:r>
    </w:p>
    <w:p w14:paraId="00A04880" w14:textId="77777777" w:rsidR="00C51AED" w:rsidRDefault="00C51AED" w:rsidP="004A27FF">
      <w:pPr>
        <w:spacing w:line="360" w:lineRule="auto"/>
        <w:jc w:val="both"/>
        <w:rPr>
          <w:rFonts w:ascii="Arial" w:hAnsi="Arial" w:cs="Arial"/>
          <w:color w:val="000000" w:themeColor="text1"/>
        </w:rPr>
      </w:pPr>
      <w:r w:rsidRPr="004A27FF">
        <w:rPr>
          <w:rFonts w:ascii="Arial" w:hAnsi="Arial" w:cs="Arial"/>
          <w:color w:val="000000" w:themeColor="text1"/>
        </w:rPr>
        <w:t xml:space="preserve">Young Minds (No Date) </w:t>
      </w:r>
      <w:r>
        <w:rPr>
          <w:rFonts w:ascii="Arial" w:hAnsi="Arial" w:cs="Arial"/>
          <w:i/>
          <w:iCs/>
          <w:color w:val="000000" w:themeColor="text1"/>
        </w:rPr>
        <w:t>Self-esteem.</w:t>
      </w:r>
      <w:r>
        <w:rPr>
          <w:rFonts w:ascii="Arial" w:hAnsi="Arial" w:cs="Arial"/>
          <w:color w:val="000000" w:themeColor="text1"/>
        </w:rPr>
        <w:t xml:space="preserve"> Available at: </w:t>
      </w:r>
      <w:hyperlink r:id="rId28" w:history="1">
        <w:r w:rsidRPr="00654098">
          <w:rPr>
            <w:rStyle w:val="Hyperlink"/>
            <w:rFonts w:ascii="Arial" w:hAnsi="Arial" w:cs="Arial"/>
          </w:rPr>
          <w:t>https://youngminds.org.uk/media/3690/self-esteem.pdf</w:t>
        </w:r>
      </w:hyperlink>
      <w:r>
        <w:rPr>
          <w:rFonts w:ascii="Arial" w:hAnsi="Arial" w:cs="Arial"/>
          <w:color w:val="000000" w:themeColor="text1"/>
        </w:rPr>
        <w:t xml:space="preserve"> (Accessed: 17</w:t>
      </w:r>
      <w:r w:rsidRPr="00CE655B">
        <w:rPr>
          <w:rFonts w:ascii="Arial" w:hAnsi="Arial" w:cs="Arial"/>
          <w:color w:val="000000" w:themeColor="text1"/>
          <w:vertAlign w:val="superscript"/>
        </w:rPr>
        <w:t>th</w:t>
      </w:r>
      <w:r>
        <w:rPr>
          <w:rFonts w:ascii="Arial" w:hAnsi="Arial" w:cs="Arial"/>
          <w:color w:val="000000" w:themeColor="text1"/>
        </w:rPr>
        <w:t xml:space="preserve"> May 2021).</w:t>
      </w:r>
    </w:p>
    <w:p w14:paraId="1DB8C833" w14:textId="77777777" w:rsidR="000239CD" w:rsidRDefault="000239CD" w:rsidP="00F1479E"/>
    <w:p w14:paraId="3EA8C37A" w14:textId="77777777" w:rsidR="00B25938" w:rsidRDefault="00B25938" w:rsidP="00F1479E"/>
    <w:p w14:paraId="652D6C0C" w14:textId="52E18B83" w:rsidR="00F1479E" w:rsidRDefault="00F1479E">
      <w:pPr>
        <w:rPr>
          <w:rFonts w:ascii="Arial" w:hAnsi="Arial" w:cs="Arial"/>
        </w:rPr>
      </w:pPr>
      <w:r>
        <w:rPr>
          <w:rFonts w:ascii="Arial" w:hAnsi="Arial" w:cs="Arial"/>
        </w:rPr>
        <w:t xml:space="preserve"> </w:t>
      </w:r>
    </w:p>
    <w:p w14:paraId="038DFA1D" w14:textId="77777777" w:rsidR="006D48EF" w:rsidRDefault="006D48EF">
      <w:pPr>
        <w:rPr>
          <w:rFonts w:ascii="Arial" w:hAnsi="Arial" w:cs="Arial"/>
        </w:rPr>
      </w:pPr>
    </w:p>
    <w:p w14:paraId="778D8D29" w14:textId="77777777" w:rsidR="0056056F" w:rsidRDefault="0056056F">
      <w:pPr>
        <w:rPr>
          <w:rFonts w:ascii="Arial" w:hAnsi="Arial" w:cs="Arial"/>
        </w:rPr>
      </w:pPr>
    </w:p>
    <w:p w14:paraId="45644F57" w14:textId="77777777" w:rsidR="006319BB" w:rsidRPr="006319BB" w:rsidRDefault="006319BB">
      <w:pPr>
        <w:rPr>
          <w:rFonts w:ascii="Arial" w:hAnsi="Arial" w:cs="Arial"/>
        </w:rPr>
      </w:pPr>
    </w:p>
    <w:sectPr w:rsidR="006319BB" w:rsidRPr="006319BB" w:rsidSect="0041067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A62"/>
    <w:rsid w:val="00016F33"/>
    <w:rsid w:val="00017CFD"/>
    <w:rsid w:val="000239CD"/>
    <w:rsid w:val="00023A74"/>
    <w:rsid w:val="00030168"/>
    <w:rsid w:val="00037130"/>
    <w:rsid w:val="000373FE"/>
    <w:rsid w:val="0004759D"/>
    <w:rsid w:val="000505EF"/>
    <w:rsid w:val="00051E3D"/>
    <w:rsid w:val="0005209F"/>
    <w:rsid w:val="00064896"/>
    <w:rsid w:val="00066E00"/>
    <w:rsid w:val="000737FC"/>
    <w:rsid w:val="00082B21"/>
    <w:rsid w:val="00083E79"/>
    <w:rsid w:val="00085052"/>
    <w:rsid w:val="00095624"/>
    <w:rsid w:val="000A0F6C"/>
    <w:rsid w:val="000A76D9"/>
    <w:rsid w:val="000B2E3E"/>
    <w:rsid w:val="000B4C16"/>
    <w:rsid w:val="000D102E"/>
    <w:rsid w:val="000F79BA"/>
    <w:rsid w:val="00111119"/>
    <w:rsid w:val="001210CA"/>
    <w:rsid w:val="00121203"/>
    <w:rsid w:val="00130671"/>
    <w:rsid w:val="001454B2"/>
    <w:rsid w:val="00151AB4"/>
    <w:rsid w:val="00153DAD"/>
    <w:rsid w:val="001675C9"/>
    <w:rsid w:val="001806C9"/>
    <w:rsid w:val="001845A3"/>
    <w:rsid w:val="0018518F"/>
    <w:rsid w:val="00186D78"/>
    <w:rsid w:val="001949EF"/>
    <w:rsid w:val="001A04AA"/>
    <w:rsid w:val="001C5E9B"/>
    <w:rsid w:val="001C5EB0"/>
    <w:rsid w:val="001D1420"/>
    <w:rsid w:val="001D6CD3"/>
    <w:rsid w:val="001E44D2"/>
    <w:rsid w:val="001F16AB"/>
    <w:rsid w:val="001F31FD"/>
    <w:rsid w:val="001F48CA"/>
    <w:rsid w:val="00206426"/>
    <w:rsid w:val="002140B7"/>
    <w:rsid w:val="002251A2"/>
    <w:rsid w:val="0023217D"/>
    <w:rsid w:val="00236E4D"/>
    <w:rsid w:val="00240832"/>
    <w:rsid w:val="002476DE"/>
    <w:rsid w:val="0025680C"/>
    <w:rsid w:val="00256B5A"/>
    <w:rsid w:val="0026154A"/>
    <w:rsid w:val="00262046"/>
    <w:rsid w:val="00270F08"/>
    <w:rsid w:val="002755FE"/>
    <w:rsid w:val="00280FEF"/>
    <w:rsid w:val="00287D78"/>
    <w:rsid w:val="00293C8F"/>
    <w:rsid w:val="002A3508"/>
    <w:rsid w:val="002A56E1"/>
    <w:rsid w:val="002A7C1D"/>
    <w:rsid w:val="002D6F36"/>
    <w:rsid w:val="002E56D0"/>
    <w:rsid w:val="002E7E40"/>
    <w:rsid w:val="003066EF"/>
    <w:rsid w:val="003137DE"/>
    <w:rsid w:val="0031789F"/>
    <w:rsid w:val="00317A19"/>
    <w:rsid w:val="0033304B"/>
    <w:rsid w:val="003436BB"/>
    <w:rsid w:val="0034742D"/>
    <w:rsid w:val="003474EF"/>
    <w:rsid w:val="00357423"/>
    <w:rsid w:val="003A5441"/>
    <w:rsid w:val="003A56F7"/>
    <w:rsid w:val="003C3D54"/>
    <w:rsid w:val="003D2C16"/>
    <w:rsid w:val="003D4980"/>
    <w:rsid w:val="003E1A5E"/>
    <w:rsid w:val="003E72BD"/>
    <w:rsid w:val="003E76D7"/>
    <w:rsid w:val="003F121F"/>
    <w:rsid w:val="004063C3"/>
    <w:rsid w:val="004064C5"/>
    <w:rsid w:val="0041067A"/>
    <w:rsid w:val="004242DB"/>
    <w:rsid w:val="0042471B"/>
    <w:rsid w:val="00452E3D"/>
    <w:rsid w:val="00460D20"/>
    <w:rsid w:val="004622BD"/>
    <w:rsid w:val="004640EE"/>
    <w:rsid w:val="00466AFF"/>
    <w:rsid w:val="004A27FF"/>
    <w:rsid w:val="004B0285"/>
    <w:rsid w:val="004B2988"/>
    <w:rsid w:val="004C3CEE"/>
    <w:rsid w:val="004C6FF5"/>
    <w:rsid w:val="004E3801"/>
    <w:rsid w:val="004F1EE6"/>
    <w:rsid w:val="00500F33"/>
    <w:rsid w:val="00507E51"/>
    <w:rsid w:val="005170B5"/>
    <w:rsid w:val="00534C62"/>
    <w:rsid w:val="00541584"/>
    <w:rsid w:val="00555018"/>
    <w:rsid w:val="005554F0"/>
    <w:rsid w:val="0056056F"/>
    <w:rsid w:val="00571B17"/>
    <w:rsid w:val="005771B4"/>
    <w:rsid w:val="00592423"/>
    <w:rsid w:val="005A2C00"/>
    <w:rsid w:val="005A5E74"/>
    <w:rsid w:val="005B690D"/>
    <w:rsid w:val="005C135E"/>
    <w:rsid w:val="005C34E9"/>
    <w:rsid w:val="005C359E"/>
    <w:rsid w:val="005C407F"/>
    <w:rsid w:val="005D6741"/>
    <w:rsid w:val="005E114D"/>
    <w:rsid w:val="005F01B5"/>
    <w:rsid w:val="005F74B4"/>
    <w:rsid w:val="006014AE"/>
    <w:rsid w:val="00601DBE"/>
    <w:rsid w:val="00610579"/>
    <w:rsid w:val="00614B45"/>
    <w:rsid w:val="006255C7"/>
    <w:rsid w:val="006319BB"/>
    <w:rsid w:val="00632776"/>
    <w:rsid w:val="00632FE1"/>
    <w:rsid w:val="00634FB0"/>
    <w:rsid w:val="006376E5"/>
    <w:rsid w:val="00641EB5"/>
    <w:rsid w:val="00653855"/>
    <w:rsid w:val="00656ECC"/>
    <w:rsid w:val="006604CC"/>
    <w:rsid w:val="0066083B"/>
    <w:rsid w:val="0066342F"/>
    <w:rsid w:val="006649FE"/>
    <w:rsid w:val="00684B50"/>
    <w:rsid w:val="006A3A56"/>
    <w:rsid w:val="006B2B96"/>
    <w:rsid w:val="006D48EF"/>
    <w:rsid w:val="006E6B96"/>
    <w:rsid w:val="006F26F4"/>
    <w:rsid w:val="006F40CA"/>
    <w:rsid w:val="006F7670"/>
    <w:rsid w:val="00707FC3"/>
    <w:rsid w:val="0071588B"/>
    <w:rsid w:val="0072051E"/>
    <w:rsid w:val="00726542"/>
    <w:rsid w:val="00731883"/>
    <w:rsid w:val="00734688"/>
    <w:rsid w:val="0073749C"/>
    <w:rsid w:val="00743DC8"/>
    <w:rsid w:val="00747315"/>
    <w:rsid w:val="007508FC"/>
    <w:rsid w:val="0075119A"/>
    <w:rsid w:val="007672E1"/>
    <w:rsid w:val="007754C2"/>
    <w:rsid w:val="007910B4"/>
    <w:rsid w:val="007B782D"/>
    <w:rsid w:val="00803986"/>
    <w:rsid w:val="00810BA2"/>
    <w:rsid w:val="008145C5"/>
    <w:rsid w:val="00816B49"/>
    <w:rsid w:val="008226FA"/>
    <w:rsid w:val="0084667C"/>
    <w:rsid w:val="008468C7"/>
    <w:rsid w:val="008609E3"/>
    <w:rsid w:val="00867C40"/>
    <w:rsid w:val="00870031"/>
    <w:rsid w:val="008741FC"/>
    <w:rsid w:val="008753A9"/>
    <w:rsid w:val="0088108B"/>
    <w:rsid w:val="00884B7E"/>
    <w:rsid w:val="00887E8A"/>
    <w:rsid w:val="00892A3D"/>
    <w:rsid w:val="008B3125"/>
    <w:rsid w:val="008B754E"/>
    <w:rsid w:val="008C6274"/>
    <w:rsid w:val="008E0A57"/>
    <w:rsid w:val="008F7BBD"/>
    <w:rsid w:val="009060A2"/>
    <w:rsid w:val="00914865"/>
    <w:rsid w:val="009306FE"/>
    <w:rsid w:val="00933AC1"/>
    <w:rsid w:val="009464FF"/>
    <w:rsid w:val="00951BA0"/>
    <w:rsid w:val="00952AF9"/>
    <w:rsid w:val="00966855"/>
    <w:rsid w:val="00976389"/>
    <w:rsid w:val="00983D9A"/>
    <w:rsid w:val="009853A9"/>
    <w:rsid w:val="009858DF"/>
    <w:rsid w:val="00987925"/>
    <w:rsid w:val="009A7C04"/>
    <w:rsid w:val="009B5162"/>
    <w:rsid w:val="009B689E"/>
    <w:rsid w:val="009D22A4"/>
    <w:rsid w:val="009E641D"/>
    <w:rsid w:val="009F47ED"/>
    <w:rsid w:val="009F4D8F"/>
    <w:rsid w:val="00A403F1"/>
    <w:rsid w:val="00A50E7F"/>
    <w:rsid w:val="00A56824"/>
    <w:rsid w:val="00A7201B"/>
    <w:rsid w:val="00A747E1"/>
    <w:rsid w:val="00A76FCC"/>
    <w:rsid w:val="00A96A70"/>
    <w:rsid w:val="00A9757A"/>
    <w:rsid w:val="00AA1018"/>
    <w:rsid w:val="00AA204E"/>
    <w:rsid w:val="00AA5B57"/>
    <w:rsid w:val="00AA6194"/>
    <w:rsid w:val="00AA6BA6"/>
    <w:rsid w:val="00AB13E3"/>
    <w:rsid w:val="00AC692F"/>
    <w:rsid w:val="00AD727B"/>
    <w:rsid w:val="00B00A10"/>
    <w:rsid w:val="00B05E7D"/>
    <w:rsid w:val="00B17F02"/>
    <w:rsid w:val="00B20E07"/>
    <w:rsid w:val="00B24BED"/>
    <w:rsid w:val="00B25938"/>
    <w:rsid w:val="00B34ED4"/>
    <w:rsid w:val="00B4656E"/>
    <w:rsid w:val="00B54425"/>
    <w:rsid w:val="00B65A09"/>
    <w:rsid w:val="00B7207B"/>
    <w:rsid w:val="00B8008D"/>
    <w:rsid w:val="00B94465"/>
    <w:rsid w:val="00BA4AF6"/>
    <w:rsid w:val="00BA6904"/>
    <w:rsid w:val="00BD7B02"/>
    <w:rsid w:val="00BE034A"/>
    <w:rsid w:val="00BE040C"/>
    <w:rsid w:val="00BE5588"/>
    <w:rsid w:val="00C25F6B"/>
    <w:rsid w:val="00C32EF7"/>
    <w:rsid w:val="00C367DD"/>
    <w:rsid w:val="00C43057"/>
    <w:rsid w:val="00C446FF"/>
    <w:rsid w:val="00C51AED"/>
    <w:rsid w:val="00C70369"/>
    <w:rsid w:val="00C72E40"/>
    <w:rsid w:val="00C73A62"/>
    <w:rsid w:val="00C870E8"/>
    <w:rsid w:val="00C904DA"/>
    <w:rsid w:val="00C90717"/>
    <w:rsid w:val="00CA2920"/>
    <w:rsid w:val="00CB5DB1"/>
    <w:rsid w:val="00CC5202"/>
    <w:rsid w:val="00CE0947"/>
    <w:rsid w:val="00CE2DB7"/>
    <w:rsid w:val="00CE618A"/>
    <w:rsid w:val="00CE655B"/>
    <w:rsid w:val="00D00E1C"/>
    <w:rsid w:val="00D0596C"/>
    <w:rsid w:val="00D06FA9"/>
    <w:rsid w:val="00D17548"/>
    <w:rsid w:val="00D262A4"/>
    <w:rsid w:val="00D414F4"/>
    <w:rsid w:val="00D41CBC"/>
    <w:rsid w:val="00D51FB7"/>
    <w:rsid w:val="00D5363E"/>
    <w:rsid w:val="00D60C93"/>
    <w:rsid w:val="00D80293"/>
    <w:rsid w:val="00D84E19"/>
    <w:rsid w:val="00D875DC"/>
    <w:rsid w:val="00DA077A"/>
    <w:rsid w:val="00DA2536"/>
    <w:rsid w:val="00DD3D81"/>
    <w:rsid w:val="00DF270F"/>
    <w:rsid w:val="00DF2DD3"/>
    <w:rsid w:val="00DF33D6"/>
    <w:rsid w:val="00DF4ACE"/>
    <w:rsid w:val="00DF66CA"/>
    <w:rsid w:val="00E058E1"/>
    <w:rsid w:val="00E16BE8"/>
    <w:rsid w:val="00E21501"/>
    <w:rsid w:val="00E21728"/>
    <w:rsid w:val="00E43345"/>
    <w:rsid w:val="00E52C63"/>
    <w:rsid w:val="00E53757"/>
    <w:rsid w:val="00E61E93"/>
    <w:rsid w:val="00E70E54"/>
    <w:rsid w:val="00E92B93"/>
    <w:rsid w:val="00EA2EF3"/>
    <w:rsid w:val="00ED5DC6"/>
    <w:rsid w:val="00EE33D8"/>
    <w:rsid w:val="00EE7E2A"/>
    <w:rsid w:val="00F000E3"/>
    <w:rsid w:val="00F1479E"/>
    <w:rsid w:val="00F158DB"/>
    <w:rsid w:val="00F2129A"/>
    <w:rsid w:val="00F23AC6"/>
    <w:rsid w:val="00F26064"/>
    <w:rsid w:val="00F267D9"/>
    <w:rsid w:val="00F504C3"/>
    <w:rsid w:val="00F51715"/>
    <w:rsid w:val="00F55871"/>
    <w:rsid w:val="00F672A2"/>
    <w:rsid w:val="00F7167B"/>
    <w:rsid w:val="00F73818"/>
    <w:rsid w:val="00F769B2"/>
    <w:rsid w:val="00F83800"/>
    <w:rsid w:val="00F94595"/>
    <w:rsid w:val="00FB329D"/>
    <w:rsid w:val="00FE2C2F"/>
    <w:rsid w:val="00FF4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6F590E"/>
  <w15:chartTrackingRefBased/>
  <w15:docId w15:val="{2DE2A0E0-2CDE-BE4A-9CB9-7AA81BA1A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3A62"/>
    <w:rPr>
      <w:color w:val="0563C1" w:themeColor="hyperlink"/>
      <w:u w:val="single"/>
    </w:rPr>
  </w:style>
  <w:style w:type="character" w:styleId="UnresolvedMention">
    <w:name w:val="Unresolved Mention"/>
    <w:basedOn w:val="DefaultParagraphFont"/>
    <w:uiPriority w:val="99"/>
    <w:semiHidden/>
    <w:unhideWhenUsed/>
    <w:rsid w:val="00C73A62"/>
    <w:rPr>
      <w:color w:val="605E5C"/>
      <w:shd w:val="clear" w:color="auto" w:fill="E1DFDD"/>
    </w:rPr>
  </w:style>
  <w:style w:type="character" w:styleId="FollowedHyperlink">
    <w:name w:val="FollowedHyperlink"/>
    <w:basedOn w:val="DefaultParagraphFont"/>
    <w:uiPriority w:val="99"/>
    <w:semiHidden/>
    <w:unhideWhenUsed/>
    <w:rsid w:val="00FF4E86"/>
    <w:rPr>
      <w:color w:val="954F72" w:themeColor="followedHyperlink"/>
      <w:u w:val="single"/>
    </w:rPr>
  </w:style>
  <w:style w:type="paragraph" w:customStyle="1" w:styleId="paragraph">
    <w:name w:val="paragraph"/>
    <w:basedOn w:val="Normal"/>
    <w:rsid w:val="00317A1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17A19"/>
  </w:style>
  <w:style w:type="character" w:customStyle="1" w:styleId="eop">
    <w:name w:val="eop"/>
    <w:basedOn w:val="DefaultParagraphFont"/>
    <w:rsid w:val="00317A19"/>
  </w:style>
  <w:style w:type="character" w:customStyle="1" w:styleId="apple-converted-space">
    <w:name w:val="apple-converted-space"/>
    <w:basedOn w:val="DefaultParagraphFont"/>
    <w:rsid w:val="00317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656511">
      <w:bodyDiv w:val="1"/>
      <w:marLeft w:val="0"/>
      <w:marRight w:val="0"/>
      <w:marTop w:val="0"/>
      <w:marBottom w:val="0"/>
      <w:divBdr>
        <w:top w:val="none" w:sz="0" w:space="0" w:color="auto"/>
        <w:left w:val="none" w:sz="0" w:space="0" w:color="auto"/>
        <w:bottom w:val="none" w:sz="0" w:space="0" w:color="auto"/>
        <w:right w:val="none" w:sz="0" w:space="0" w:color="auto"/>
      </w:divBdr>
    </w:div>
    <w:div w:id="549414424">
      <w:bodyDiv w:val="1"/>
      <w:marLeft w:val="0"/>
      <w:marRight w:val="0"/>
      <w:marTop w:val="0"/>
      <w:marBottom w:val="0"/>
      <w:divBdr>
        <w:top w:val="none" w:sz="0" w:space="0" w:color="auto"/>
        <w:left w:val="none" w:sz="0" w:space="0" w:color="auto"/>
        <w:bottom w:val="none" w:sz="0" w:space="0" w:color="auto"/>
        <w:right w:val="none" w:sz="0" w:space="0" w:color="auto"/>
      </w:divBdr>
    </w:div>
    <w:div w:id="595403297">
      <w:bodyDiv w:val="1"/>
      <w:marLeft w:val="0"/>
      <w:marRight w:val="0"/>
      <w:marTop w:val="0"/>
      <w:marBottom w:val="0"/>
      <w:divBdr>
        <w:top w:val="none" w:sz="0" w:space="0" w:color="auto"/>
        <w:left w:val="none" w:sz="0" w:space="0" w:color="auto"/>
        <w:bottom w:val="none" w:sz="0" w:space="0" w:color="auto"/>
        <w:right w:val="none" w:sz="0" w:space="0" w:color="auto"/>
      </w:divBdr>
    </w:div>
    <w:div w:id="654144855">
      <w:bodyDiv w:val="1"/>
      <w:marLeft w:val="0"/>
      <w:marRight w:val="0"/>
      <w:marTop w:val="0"/>
      <w:marBottom w:val="0"/>
      <w:divBdr>
        <w:top w:val="none" w:sz="0" w:space="0" w:color="auto"/>
        <w:left w:val="none" w:sz="0" w:space="0" w:color="auto"/>
        <w:bottom w:val="none" w:sz="0" w:space="0" w:color="auto"/>
        <w:right w:val="none" w:sz="0" w:space="0" w:color="auto"/>
      </w:divBdr>
    </w:div>
    <w:div w:id="701637163">
      <w:bodyDiv w:val="1"/>
      <w:marLeft w:val="0"/>
      <w:marRight w:val="0"/>
      <w:marTop w:val="0"/>
      <w:marBottom w:val="0"/>
      <w:divBdr>
        <w:top w:val="none" w:sz="0" w:space="0" w:color="auto"/>
        <w:left w:val="none" w:sz="0" w:space="0" w:color="auto"/>
        <w:bottom w:val="none" w:sz="0" w:space="0" w:color="auto"/>
        <w:right w:val="none" w:sz="0" w:space="0" w:color="auto"/>
      </w:divBdr>
    </w:div>
    <w:div w:id="897395020">
      <w:bodyDiv w:val="1"/>
      <w:marLeft w:val="0"/>
      <w:marRight w:val="0"/>
      <w:marTop w:val="0"/>
      <w:marBottom w:val="0"/>
      <w:divBdr>
        <w:top w:val="none" w:sz="0" w:space="0" w:color="auto"/>
        <w:left w:val="none" w:sz="0" w:space="0" w:color="auto"/>
        <w:bottom w:val="none" w:sz="0" w:space="0" w:color="auto"/>
        <w:right w:val="none" w:sz="0" w:space="0" w:color="auto"/>
      </w:divBdr>
    </w:div>
    <w:div w:id="977762324">
      <w:bodyDiv w:val="1"/>
      <w:marLeft w:val="0"/>
      <w:marRight w:val="0"/>
      <w:marTop w:val="0"/>
      <w:marBottom w:val="0"/>
      <w:divBdr>
        <w:top w:val="none" w:sz="0" w:space="0" w:color="auto"/>
        <w:left w:val="none" w:sz="0" w:space="0" w:color="auto"/>
        <w:bottom w:val="none" w:sz="0" w:space="0" w:color="auto"/>
        <w:right w:val="none" w:sz="0" w:space="0" w:color="auto"/>
      </w:divBdr>
    </w:div>
    <w:div w:id="979068948">
      <w:bodyDiv w:val="1"/>
      <w:marLeft w:val="0"/>
      <w:marRight w:val="0"/>
      <w:marTop w:val="0"/>
      <w:marBottom w:val="0"/>
      <w:divBdr>
        <w:top w:val="none" w:sz="0" w:space="0" w:color="auto"/>
        <w:left w:val="none" w:sz="0" w:space="0" w:color="auto"/>
        <w:bottom w:val="none" w:sz="0" w:space="0" w:color="auto"/>
        <w:right w:val="none" w:sz="0" w:space="0" w:color="auto"/>
      </w:divBdr>
    </w:div>
    <w:div w:id="1023479764">
      <w:bodyDiv w:val="1"/>
      <w:marLeft w:val="0"/>
      <w:marRight w:val="0"/>
      <w:marTop w:val="0"/>
      <w:marBottom w:val="0"/>
      <w:divBdr>
        <w:top w:val="none" w:sz="0" w:space="0" w:color="auto"/>
        <w:left w:val="none" w:sz="0" w:space="0" w:color="auto"/>
        <w:bottom w:val="none" w:sz="0" w:space="0" w:color="auto"/>
        <w:right w:val="none" w:sz="0" w:space="0" w:color="auto"/>
      </w:divBdr>
    </w:div>
    <w:div w:id="1109156380">
      <w:bodyDiv w:val="1"/>
      <w:marLeft w:val="0"/>
      <w:marRight w:val="0"/>
      <w:marTop w:val="0"/>
      <w:marBottom w:val="0"/>
      <w:divBdr>
        <w:top w:val="none" w:sz="0" w:space="0" w:color="auto"/>
        <w:left w:val="none" w:sz="0" w:space="0" w:color="auto"/>
        <w:bottom w:val="none" w:sz="0" w:space="0" w:color="auto"/>
        <w:right w:val="none" w:sz="0" w:space="0" w:color="auto"/>
      </w:divBdr>
    </w:div>
    <w:div w:id="1257320930">
      <w:bodyDiv w:val="1"/>
      <w:marLeft w:val="0"/>
      <w:marRight w:val="0"/>
      <w:marTop w:val="0"/>
      <w:marBottom w:val="0"/>
      <w:divBdr>
        <w:top w:val="none" w:sz="0" w:space="0" w:color="auto"/>
        <w:left w:val="none" w:sz="0" w:space="0" w:color="auto"/>
        <w:bottom w:val="none" w:sz="0" w:space="0" w:color="auto"/>
        <w:right w:val="none" w:sz="0" w:space="0" w:color="auto"/>
      </w:divBdr>
    </w:div>
    <w:div w:id="1380014626">
      <w:bodyDiv w:val="1"/>
      <w:marLeft w:val="0"/>
      <w:marRight w:val="0"/>
      <w:marTop w:val="0"/>
      <w:marBottom w:val="0"/>
      <w:divBdr>
        <w:top w:val="none" w:sz="0" w:space="0" w:color="auto"/>
        <w:left w:val="none" w:sz="0" w:space="0" w:color="auto"/>
        <w:bottom w:val="none" w:sz="0" w:space="0" w:color="auto"/>
        <w:right w:val="none" w:sz="0" w:space="0" w:color="auto"/>
      </w:divBdr>
    </w:div>
    <w:div w:id="1553350502">
      <w:bodyDiv w:val="1"/>
      <w:marLeft w:val="0"/>
      <w:marRight w:val="0"/>
      <w:marTop w:val="0"/>
      <w:marBottom w:val="0"/>
      <w:divBdr>
        <w:top w:val="none" w:sz="0" w:space="0" w:color="auto"/>
        <w:left w:val="none" w:sz="0" w:space="0" w:color="auto"/>
        <w:bottom w:val="none" w:sz="0" w:space="0" w:color="auto"/>
        <w:right w:val="none" w:sz="0" w:space="0" w:color="auto"/>
      </w:divBdr>
    </w:div>
    <w:div w:id="1674600387">
      <w:bodyDiv w:val="1"/>
      <w:marLeft w:val="0"/>
      <w:marRight w:val="0"/>
      <w:marTop w:val="0"/>
      <w:marBottom w:val="0"/>
      <w:divBdr>
        <w:top w:val="none" w:sz="0" w:space="0" w:color="auto"/>
        <w:left w:val="none" w:sz="0" w:space="0" w:color="auto"/>
        <w:bottom w:val="none" w:sz="0" w:space="0" w:color="auto"/>
        <w:right w:val="none" w:sz="0" w:space="0" w:color="auto"/>
      </w:divBdr>
    </w:div>
    <w:div w:id="1687636010">
      <w:bodyDiv w:val="1"/>
      <w:marLeft w:val="0"/>
      <w:marRight w:val="0"/>
      <w:marTop w:val="0"/>
      <w:marBottom w:val="0"/>
      <w:divBdr>
        <w:top w:val="none" w:sz="0" w:space="0" w:color="auto"/>
        <w:left w:val="none" w:sz="0" w:space="0" w:color="auto"/>
        <w:bottom w:val="none" w:sz="0" w:space="0" w:color="auto"/>
        <w:right w:val="none" w:sz="0" w:space="0" w:color="auto"/>
      </w:divBdr>
    </w:div>
    <w:div w:id="1802075072">
      <w:bodyDiv w:val="1"/>
      <w:marLeft w:val="0"/>
      <w:marRight w:val="0"/>
      <w:marTop w:val="0"/>
      <w:marBottom w:val="0"/>
      <w:divBdr>
        <w:top w:val="none" w:sz="0" w:space="0" w:color="auto"/>
        <w:left w:val="none" w:sz="0" w:space="0" w:color="auto"/>
        <w:bottom w:val="none" w:sz="0" w:space="0" w:color="auto"/>
        <w:right w:val="none" w:sz="0" w:space="0" w:color="auto"/>
      </w:divBdr>
    </w:div>
    <w:div w:id="1950355692">
      <w:bodyDiv w:val="1"/>
      <w:marLeft w:val="0"/>
      <w:marRight w:val="0"/>
      <w:marTop w:val="0"/>
      <w:marBottom w:val="0"/>
      <w:divBdr>
        <w:top w:val="none" w:sz="0" w:space="0" w:color="auto"/>
        <w:left w:val="none" w:sz="0" w:space="0" w:color="auto"/>
        <w:bottom w:val="none" w:sz="0" w:space="0" w:color="auto"/>
        <w:right w:val="none" w:sz="0" w:space="0" w:color="auto"/>
      </w:divBdr>
    </w:div>
    <w:div w:id="210495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hd-edu.be/Web/index.php?FLD=What_Is_AD/HD?&amp;toPage=ODI=" TargetMode="External"/><Relationship Id="rId13" Type="http://schemas.openxmlformats.org/officeDocument/2006/relationships/hyperlink" Target="https://www.nasuwt.org.uk/advice/in-the-classroom/special-educational-needs.html" TargetMode="External"/><Relationship Id="rId18" Type="http://schemas.openxmlformats.org/officeDocument/2006/relationships/hyperlink" Target="https://research.senedd.wales/research-articles/additional-learning-needs-code-the-next-step-in-a-complete-overhaul-of-a-system-no-longer-fit-for-purpose/" TargetMode="External"/><Relationship Id="rId26" Type="http://schemas.openxmlformats.org/officeDocument/2006/relationships/hyperlink" Target="https://gov.wales/sites/default/files/publications/2018-09/additional-learning-needs-aln-transformation-programme-v2.pdf" TargetMode="External"/><Relationship Id="rId3" Type="http://schemas.openxmlformats.org/officeDocument/2006/relationships/webSettings" Target="webSettings.xml"/><Relationship Id="rId21" Type="http://schemas.openxmlformats.org/officeDocument/2006/relationships/hyperlink" Target="https://www.cdc.gov/ncbddd/adhd/index.html" TargetMode="External"/><Relationship Id="rId7" Type="http://schemas.openxmlformats.org/officeDocument/2006/relationships/hyperlink" Target="https://www.legislation.gov.uk/ukpga/2010/15/contents" TargetMode="External"/><Relationship Id="rId12" Type="http://schemas.openxmlformats.org/officeDocument/2006/relationships/hyperlink" Target="https://onlinelibrary.wiley.com/doi/abs/10.1111/j.1468-3148.2004.00175.x" TargetMode="External"/><Relationship Id="rId17" Type="http://schemas.openxmlformats.org/officeDocument/2006/relationships/hyperlink" Target="https://www.nhs.uk/conditions/attention-deficit-hyperactivity-disorder-adhd/" TargetMode="External"/><Relationship Id="rId25" Type="http://schemas.openxmlformats.org/officeDocument/2006/relationships/hyperlink" Target="https://gov.wales/sites/default/files/publications/2018-06/additional-learning-needs-and-education-tribunal-wales-act-2018-implementation-guide-for-individual-development-plans.pdf" TargetMode="External"/><Relationship Id="rId2" Type="http://schemas.openxmlformats.org/officeDocument/2006/relationships/settings" Target="settings.xml"/><Relationship Id="rId16" Type="http://schemas.openxmlformats.org/officeDocument/2006/relationships/hyperlink" Target="https://www.nimh.nih.gov/health/publications/attention-deficit-hyperactivity-disorder-adhd-the-basics/qf-16-3572_153275.pdf" TargetMode="External"/><Relationship Id="rId20" Type="http://schemas.openxmlformats.org/officeDocument/2006/relationships/hyperlink" Target="https://www.legislation.gov.uk/anaw/2018/2/contents/enacted"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era.ioe.ac.uk/27980/1/16-059-Web-%20English.pdf" TargetMode="External"/><Relationship Id="rId11" Type="http://schemas.openxmlformats.org/officeDocument/2006/relationships/hyperlink" Target="https://academic.oup.com/jpepsy/article/32/6/643/1021192" TargetMode="External"/><Relationship Id="rId24" Type="http://schemas.openxmlformats.org/officeDocument/2006/relationships/hyperlink" Target="https://gov.wales/sites/default/files/publications/2018-03/special-educational-needs-code-of-practice-for-wales.pdf" TargetMode="External"/><Relationship Id="rId5" Type="http://schemas.openxmlformats.org/officeDocument/2006/relationships/hyperlink" Target="https://cerebra.org.uk/latest-news/special-educational-needs-reform-in-wales/" TargetMode="External"/><Relationship Id="rId15" Type="http://schemas.openxmlformats.org/officeDocument/2006/relationships/hyperlink" Target="https://www.ndp.org.au/images/factsheets/346/2016-10-person-centred-approach.pdf" TargetMode="External"/><Relationship Id="rId23" Type="http://schemas.openxmlformats.org/officeDocument/2006/relationships/hyperlink" Target="https://www.verywellmind.com/is-adhd-a-learning-disability-4116126" TargetMode="External"/><Relationship Id="rId28" Type="http://schemas.openxmlformats.org/officeDocument/2006/relationships/hyperlink" Target="https://youngminds.org.uk/media/3690/self-esteem.pdf" TargetMode="External"/><Relationship Id="rId10" Type="http://schemas.openxmlformats.org/officeDocument/2006/relationships/hyperlink" Target="https://adc.bmj.com/content/archdischild/90/suppl_1/i2.full.pdf" TargetMode="External"/><Relationship Id="rId19" Type="http://schemas.openxmlformats.org/officeDocument/2006/relationships/hyperlink" Target="https://www.snapcymru.org/help-for-families/aln-reform/" TargetMode="External"/><Relationship Id="rId4" Type="http://schemas.openxmlformats.org/officeDocument/2006/relationships/hyperlink" Target="https://www.nfer.ac.uk/media/2001/mad01.pdf" TargetMode="External"/><Relationship Id="rId9" Type="http://schemas.openxmlformats.org/officeDocument/2006/relationships/hyperlink" Target="https://www.ncbi.nlm.nih.gov/pmc/articles/PMC5720167/" TargetMode="External"/><Relationship Id="rId14" Type="http://schemas.openxmlformats.org/officeDocument/2006/relationships/hyperlink" Target="https://senedd.wales/laid%20documents/cr-ld11044/cr-ld11044-e.pdf" TargetMode="External"/><Relationship Id="rId22" Type="http://schemas.openxmlformats.org/officeDocument/2006/relationships/hyperlink" Target="https://downloads.unicef.org.uk/wp-content/uploads/2010/05/UNCRC_united_nations_convention_on_the_rights_of_the_child.pdf?_adal_sd=www.unicef.org.uk.1622904075334&amp;_adal_ca=so%3DGoogle%26me%3Dorganic%26ca%3D(not%2520set)%26co%3D(not%2520set)%26ke%3D(not%2520set).1622904075334&amp;_adal_cw=1622903305410.1622904075334&amp;_adal_id=25048ff4-e4b8-400f-bf3f-fa43b731273b.1622903305.2.1622903305.1622903305.a6ad1e1a-b98a-42e3-8350-d0b1fcbc4f67.1622904075334&amp;_ga=2.265691981.352860557.1622903305-568984915.1622903305" TargetMode="External"/><Relationship Id="rId27" Type="http://schemas.openxmlformats.org/officeDocument/2006/relationships/hyperlink" Target="https://gov.wales/sites/default/files/publications/2021-01/role-of-early-years-additional-learning-needs-co-ordinator.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402</TotalTime>
  <Pages>5</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Louise Brown (1907463)</dc:creator>
  <cp:keywords/>
  <dc:description/>
  <cp:lastModifiedBy>Amanda Louise Brown (1907463)</cp:lastModifiedBy>
  <cp:revision>311</cp:revision>
  <dcterms:created xsi:type="dcterms:W3CDTF">2021-05-17T14:29:00Z</dcterms:created>
  <dcterms:modified xsi:type="dcterms:W3CDTF">2021-06-12T11:34:00Z</dcterms:modified>
</cp:coreProperties>
</file>