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89CE0" w14:textId="28EF7717" w:rsidR="00FF6FE7" w:rsidRDefault="00085AB9" w:rsidP="00C96A55">
      <w:pPr>
        <w:spacing w:after="0" w:line="360" w:lineRule="auto"/>
        <w:rPr>
          <w:rFonts w:ascii="Arial" w:hAnsi="Arial" w:cs="Arial"/>
          <w:b/>
          <w:bCs/>
          <w:iCs/>
        </w:rPr>
      </w:pPr>
      <w:r w:rsidRPr="00085AB9">
        <w:rPr>
          <w:rFonts w:ascii="Arial" w:hAnsi="Arial" w:cs="Arial"/>
          <w:b/>
          <w:bCs/>
          <w:iCs/>
          <w:noProof/>
        </w:rPr>
        <w:drawing>
          <wp:inline distT="0" distB="0" distL="0" distR="0" wp14:anchorId="3C8D9C5E" wp14:editId="38134E45">
            <wp:extent cx="5731510" cy="8177530"/>
            <wp:effectExtent l="0" t="0" r="2540" b="0"/>
            <wp:docPr id="18165307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77530"/>
                    </a:xfrm>
                    <a:prstGeom prst="rect">
                      <a:avLst/>
                    </a:prstGeom>
                    <a:noFill/>
                    <a:ln>
                      <a:noFill/>
                    </a:ln>
                  </pic:spPr>
                </pic:pic>
              </a:graphicData>
            </a:graphic>
          </wp:inline>
        </w:drawing>
      </w:r>
    </w:p>
    <w:p w14:paraId="5E420D7B" w14:textId="77777777" w:rsidR="00FF6FE7" w:rsidRDefault="00FF6FE7" w:rsidP="00C96A55">
      <w:pPr>
        <w:spacing w:after="0" w:line="360" w:lineRule="auto"/>
        <w:rPr>
          <w:rFonts w:ascii="Arial" w:hAnsi="Arial" w:cs="Arial"/>
          <w:b/>
          <w:bCs/>
          <w:iCs/>
        </w:rPr>
      </w:pPr>
    </w:p>
    <w:p w14:paraId="13A8D796" w14:textId="77777777" w:rsidR="00FF6FE7" w:rsidRDefault="00FF6FE7" w:rsidP="00C96A55">
      <w:pPr>
        <w:spacing w:after="0" w:line="360" w:lineRule="auto"/>
        <w:rPr>
          <w:rFonts w:ascii="Arial" w:hAnsi="Arial" w:cs="Arial"/>
          <w:b/>
          <w:bCs/>
          <w:iCs/>
        </w:rPr>
      </w:pPr>
    </w:p>
    <w:p w14:paraId="127FBAC2" w14:textId="010B60D7" w:rsidR="003E7B79" w:rsidRDefault="00C96A55" w:rsidP="00C96A55">
      <w:pPr>
        <w:spacing w:after="0" w:line="360" w:lineRule="auto"/>
        <w:rPr>
          <w:rFonts w:ascii="Arial" w:hAnsi="Arial" w:cs="Arial"/>
          <w:iCs/>
        </w:rPr>
      </w:pPr>
      <w:r w:rsidRPr="00C3390C">
        <w:rPr>
          <w:rFonts w:ascii="Arial" w:hAnsi="Arial" w:cs="Arial"/>
          <w:b/>
          <w:bCs/>
          <w:iCs/>
        </w:rPr>
        <w:lastRenderedPageBreak/>
        <w:t>The Role of Gen AI in Preventing Financial Crime: Balancing Effectiveness, Ethics and Sustainability</w:t>
      </w:r>
    </w:p>
    <w:p w14:paraId="49D056C3" w14:textId="77777777" w:rsidR="00C21B30" w:rsidRDefault="00C21B30" w:rsidP="003E7B79">
      <w:pPr>
        <w:spacing w:after="0" w:line="360" w:lineRule="auto"/>
        <w:rPr>
          <w:rFonts w:ascii="Arial" w:hAnsi="Arial" w:cs="Arial"/>
          <w:iCs/>
        </w:rPr>
      </w:pPr>
    </w:p>
    <w:p w14:paraId="33F59555" w14:textId="78320AB3" w:rsidR="00C96A55" w:rsidRPr="00C96A55" w:rsidRDefault="00C96A55" w:rsidP="003E7B79">
      <w:pPr>
        <w:spacing w:after="0" w:line="360" w:lineRule="auto"/>
        <w:rPr>
          <w:rFonts w:ascii="Arial" w:hAnsi="Arial" w:cs="Arial"/>
          <w:b/>
          <w:bCs/>
          <w:iCs/>
        </w:rPr>
      </w:pPr>
      <w:r w:rsidRPr="00C96A55">
        <w:rPr>
          <w:rFonts w:ascii="Arial" w:hAnsi="Arial" w:cs="Arial"/>
          <w:b/>
          <w:bCs/>
          <w:iCs/>
        </w:rPr>
        <w:t xml:space="preserve">Abstract: </w:t>
      </w:r>
    </w:p>
    <w:p w14:paraId="1AFBD2BC" w14:textId="383CE5A0" w:rsidR="003E7B79" w:rsidRDefault="003E7B79" w:rsidP="003E7B79">
      <w:pPr>
        <w:spacing w:after="0" w:line="360" w:lineRule="auto"/>
        <w:rPr>
          <w:rFonts w:ascii="Arial" w:hAnsi="Arial" w:cs="Arial"/>
          <w:iCs/>
        </w:rPr>
      </w:pPr>
      <w:r w:rsidRPr="003E7B79">
        <w:rPr>
          <w:rFonts w:ascii="Arial" w:hAnsi="Arial" w:cs="Arial"/>
          <w:iCs/>
        </w:rPr>
        <w:t>Financial crime remains an enduring and evolving threat to global economic stability and social welfare, with increasingly sophisticated criminal enterprises exploiting systemic vulnerabilities enabled by rapid technological advancements. The digitization and globalization of financial transactions have not only accelerated the flow of money across borders but also complicated the detecti</w:t>
      </w:r>
      <w:r w:rsidR="003C7523">
        <w:rPr>
          <w:rFonts w:ascii="Arial" w:hAnsi="Arial" w:cs="Arial"/>
          <w:iCs/>
        </w:rPr>
        <w:t>ng</w:t>
      </w:r>
      <w:r w:rsidRPr="003E7B79">
        <w:rPr>
          <w:rFonts w:ascii="Arial" w:hAnsi="Arial" w:cs="Arial"/>
          <w:iCs/>
        </w:rPr>
        <w:t xml:space="preserve"> and preventi</w:t>
      </w:r>
      <w:r w:rsidR="003C7523">
        <w:rPr>
          <w:rFonts w:ascii="Arial" w:hAnsi="Arial" w:cs="Arial"/>
          <w:iCs/>
        </w:rPr>
        <w:t>ng</w:t>
      </w:r>
      <w:r w:rsidRPr="003E7B79">
        <w:rPr>
          <w:rFonts w:ascii="Arial" w:hAnsi="Arial" w:cs="Arial"/>
          <w:iCs/>
        </w:rPr>
        <w:t xml:space="preserve"> of </w:t>
      </w:r>
      <w:r w:rsidR="003C7523" w:rsidRPr="003E7B79">
        <w:rPr>
          <w:rFonts w:ascii="Arial" w:hAnsi="Arial" w:cs="Arial"/>
          <w:iCs/>
        </w:rPr>
        <w:t>unlawful</w:t>
      </w:r>
      <w:r w:rsidRPr="003E7B79">
        <w:rPr>
          <w:rFonts w:ascii="Arial" w:hAnsi="Arial" w:cs="Arial"/>
          <w:iCs/>
        </w:rPr>
        <w:t xml:space="preserve"> activities such as laundering</w:t>
      </w:r>
      <w:r w:rsidR="003C7523">
        <w:rPr>
          <w:rFonts w:ascii="Arial" w:hAnsi="Arial" w:cs="Arial"/>
          <w:iCs/>
        </w:rPr>
        <w:t xml:space="preserve"> money</w:t>
      </w:r>
      <w:r w:rsidRPr="003E7B79">
        <w:rPr>
          <w:rFonts w:ascii="Arial" w:hAnsi="Arial" w:cs="Arial"/>
          <w:iCs/>
        </w:rPr>
        <w:t xml:space="preserve">, </w:t>
      </w:r>
      <w:r w:rsidR="003C7523">
        <w:rPr>
          <w:rFonts w:ascii="Arial" w:hAnsi="Arial" w:cs="Arial"/>
          <w:iCs/>
        </w:rPr>
        <w:t xml:space="preserve">financing to </w:t>
      </w:r>
      <w:r w:rsidR="00983390" w:rsidRPr="003E7B79">
        <w:rPr>
          <w:rFonts w:ascii="Arial" w:hAnsi="Arial" w:cs="Arial"/>
          <w:iCs/>
        </w:rPr>
        <w:t>terrorist,</w:t>
      </w:r>
      <w:r w:rsidRPr="003E7B79">
        <w:rPr>
          <w:rFonts w:ascii="Arial" w:hAnsi="Arial" w:cs="Arial"/>
          <w:iCs/>
        </w:rPr>
        <w:t xml:space="preserve"> tax evasion, and financial fraud. Traditional frameworks such as anti-money laundering (AML) and counter</w:t>
      </w:r>
      <w:r w:rsidR="00DC7113">
        <w:rPr>
          <w:rFonts w:ascii="Arial" w:hAnsi="Arial" w:cs="Arial"/>
          <w:iCs/>
        </w:rPr>
        <w:t xml:space="preserve"> financing to </w:t>
      </w:r>
      <w:r w:rsidRPr="003E7B79">
        <w:rPr>
          <w:rFonts w:ascii="Arial" w:hAnsi="Arial" w:cs="Arial"/>
          <w:iCs/>
        </w:rPr>
        <w:t>terrorism</w:t>
      </w:r>
      <w:r w:rsidR="00DC7113">
        <w:rPr>
          <w:rFonts w:ascii="Arial" w:hAnsi="Arial" w:cs="Arial"/>
          <w:iCs/>
        </w:rPr>
        <w:t xml:space="preserve"> </w:t>
      </w:r>
      <w:r w:rsidRPr="003E7B79">
        <w:rPr>
          <w:rFonts w:ascii="Arial" w:hAnsi="Arial" w:cs="Arial"/>
          <w:iCs/>
        </w:rPr>
        <w:t>(C</w:t>
      </w:r>
      <w:r w:rsidR="00DC7113">
        <w:rPr>
          <w:rFonts w:ascii="Arial" w:hAnsi="Arial" w:cs="Arial"/>
          <w:iCs/>
        </w:rPr>
        <w:t>F</w:t>
      </w:r>
      <w:r w:rsidRPr="003E7B79">
        <w:rPr>
          <w:rFonts w:ascii="Arial" w:hAnsi="Arial" w:cs="Arial"/>
          <w:iCs/>
        </w:rPr>
        <w:t xml:space="preserve">T) efforts, though foundational, have struggled to keep </w:t>
      </w:r>
      <w:r w:rsidR="0014520E">
        <w:rPr>
          <w:rFonts w:ascii="Arial" w:hAnsi="Arial" w:cs="Arial"/>
          <w:iCs/>
        </w:rPr>
        <w:t xml:space="preserve">up the </w:t>
      </w:r>
      <w:r w:rsidRPr="003E7B79">
        <w:rPr>
          <w:rFonts w:ascii="Arial" w:hAnsi="Arial" w:cs="Arial"/>
          <w:iCs/>
        </w:rPr>
        <w:t xml:space="preserve">pace with the </w:t>
      </w:r>
      <w:r w:rsidR="002F2EFF" w:rsidRPr="003E7B79">
        <w:rPr>
          <w:rFonts w:ascii="Arial" w:hAnsi="Arial" w:cs="Arial"/>
          <w:iCs/>
        </w:rPr>
        <w:t>intricacy</w:t>
      </w:r>
      <w:r w:rsidRPr="003E7B79">
        <w:rPr>
          <w:rFonts w:ascii="Arial" w:hAnsi="Arial" w:cs="Arial"/>
          <w:iCs/>
        </w:rPr>
        <w:t xml:space="preserve">, speed, and scale of modern financial crimes. This critical literature review assesses the emergent role of generative artificial intelligence (Gen AI) as </w:t>
      </w:r>
      <w:r w:rsidR="00270053">
        <w:rPr>
          <w:rFonts w:ascii="Arial" w:hAnsi="Arial" w:cs="Arial"/>
          <w:iCs/>
        </w:rPr>
        <w:t xml:space="preserve">the </w:t>
      </w:r>
      <w:r w:rsidRPr="003E7B79">
        <w:rPr>
          <w:rFonts w:ascii="Arial" w:hAnsi="Arial" w:cs="Arial"/>
          <w:iCs/>
        </w:rPr>
        <w:t xml:space="preserve">transformative tools in the detection and prevention of financial crime, offering novel insights into their effectiveness, ethical implications, impact on </w:t>
      </w:r>
      <w:r w:rsidR="00D23F46">
        <w:rPr>
          <w:rFonts w:ascii="Arial" w:hAnsi="Arial" w:cs="Arial"/>
          <w:iCs/>
        </w:rPr>
        <w:t xml:space="preserve">sustainable </w:t>
      </w:r>
      <w:r w:rsidRPr="003E7B79">
        <w:rPr>
          <w:rFonts w:ascii="Arial" w:hAnsi="Arial" w:cs="Arial"/>
          <w:iCs/>
        </w:rPr>
        <w:t>financial innovation, and regulatory governance.</w:t>
      </w:r>
    </w:p>
    <w:p w14:paraId="50F82EE3" w14:textId="77777777" w:rsidR="00D23F46" w:rsidRPr="003E7B79" w:rsidRDefault="00D23F46" w:rsidP="003E7B79">
      <w:pPr>
        <w:spacing w:after="0" w:line="360" w:lineRule="auto"/>
        <w:rPr>
          <w:rFonts w:ascii="Arial" w:hAnsi="Arial" w:cs="Arial"/>
          <w:iCs/>
        </w:rPr>
      </w:pPr>
    </w:p>
    <w:p w14:paraId="49D04772" w14:textId="77777777" w:rsidR="003E7B79" w:rsidRDefault="003E7B79" w:rsidP="003E7B79">
      <w:pPr>
        <w:spacing w:after="0" w:line="360" w:lineRule="auto"/>
        <w:rPr>
          <w:rFonts w:ascii="Arial" w:hAnsi="Arial" w:cs="Arial"/>
          <w:iCs/>
        </w:rPr>
      </w:pPr>
      <w:r w:rsidRPr="003E7B79">
        <w:rPr>
          <w:rFonts w:ascii="Arial" w:hAnsi="Arial" w:cs="Arial"/>
          <w:iCs/>
        </w:rPr>
        <w:t>The study is motivated by the urgent need to address the limitations of conventional financial crime risk management techniques amid an era marked by increasingly sophisticated threat actors and digital financial ecosystems. Despite promising advances in AI-driven detection systems, there remain significant knowledge gaps related to the operational effectiveness of Gen AI models in practical, real-world settings; the nuanced ethical challenges raised by their deployment; the influence of AI integration on sustainable and innovation-driven financial ecosystems; and the adequacy of existing regulatory frameworks to govern these emerging technologies in a manner consistent with broader societal values.</w:t>
      </w:r>
    </w:p>
    <w:p w14:paraId="6889F6CA" w14:textId="77777777" w:rsidR="00D23F46" w:rsidRPr="003E7B79" w:rsidRDefault="00D23F46" w:rsidP="003E7B79">
      <w:pPr>
        <w:spacing w:after="0" w:line="360" w:lineRule="auto"/>
        <w:rPr>
          <w:rFonts w:ascii="Arial" w:hAnsi="Arial" w:cs="Arial"/>
          <w:iCs/>
        </w:rPr>
      </w:pPr>
    </w:p>
    <w:p w14:paraId="5651AF63" w14:textId="77777777" w:rsidR="003E7B79" w:rsidRPr="003E7B79" w:rsidRDefault="003E7B79" w:rsidP="003E7B79">
      <w:pPr>
        <w:spacing w:after="0" w:line="360" w:lineRule="auto"/>
        <w:rPr>
          <w:rFonts w:ascii="Arial" w:hAnsi="Arial" w:cs="Arial"/>
          <w:iCs/>
        </w:rPr>
      </w:pPr>
      <w:r w:rsidRPr="003E7B79">
        <w:rPr>
          <w:rFonts w:ascii="Arial" w:hAnsi="Arial" w:cs="Arial"/>
          <w:iCs/>
        </w:rPr>
        <w:t>Guided by four principal research questions, this review systematically synthesizes extant academic and industry literature to evaluate:</w:t>
      </w:r>
    </w:p>
    <w:p w14:paraId="16C2540A" w14:textId="77777777" w:rsidR="003E7B79" w:rsidRPr="003E7B79" w:rsidRDefault="003E7B79" w:rsidP="003E7B79">
      <w:pPr>
        <w:numPr>
          <w:ilvl w:val="0"/>
          <w:numId w:val="30"/>
        </w:numPr>
        <w:spacing w:after="0" w:line="360" w:lineRule="auto"/>
        <w:rPr>
          <w:rFonts w:ascii="Arial" w:hAnsi="Arial" w:cs="Arial"/>
          <w:iCs/>
        </w:rPr>
      </w:pPr>
      <w:r w:rsidRPr="003E7B79">
        <w:rPr>
          <w:rFonts w:ascii="Arial" w:hAnsi="Arial" w:cs="Arial"/>
          <w:iCs/>
        </w:rPr>
        <w:t>The effectiveness of Gen AI technologies in identifying and mitigating key modalities of financial crime, including money laundering, terrorist financing, tax evasion, and financial fraud.</w:t>
      </w:r>
    </w:p>
    <w:p w14:paraId="381ECCC3" w14:textId="20921050" w:rsidR="003E7B79" w:rsidRPr="00A2234A" w:rsidRDefault="003E7B79" w:rsidP="00AC791B">
      <w:pPr>
        <w:numPr>
          <w:ilvl w:val="0"/>
          <w:numId w:val="30"/>
        </w:numPr>
        <w:spacing w:after="0" w:line="360" w:lineRule="auto"/>
        <w:rPr>
          <w:rFonts w:ascii="Arial" w:hAnsi="Arial" w:cs="Arial"/>
          <w:iCs/>
        </w:rPr>
      </w:pPr>
      <w:r w:rsidRPr="00A2234A">
        <w:rPr>
          <w:rFonts w:ascii="Arial" w:hAnsi="Arial" w:cs="Arial"/>
          <w:iCs/>
        </w:rPr>
        <w:lastRenderedPageBreak/>
        <w:t xml:space="preserve">The ethical considerations and challenges inherent in deploying generative AI within financial crime prevention, encompassing </w:t>
      </w:r>
      <w:r w:rsidR="00A2234A" w:rsidRPr="00A2234A">
        <w:rPr>
          <w:rFonts w:ascii="Arial" w:hAnsi="Arial" w:cs="Arial"/>
          <w:iCs/>
        </w:rPr>
        <w:t>issues including equity, openness, confidentiality,</w:t>
      </w:r>
      <w:r w:rsidR="003B0832">
        <w:rPr>
          <w:rFonts w:ascii="Arial" w:hAnsi="Arial" w:cs="Arial"/>
          <w:iCs/>
        </w:rPr>
        <w:t xml:space="preserve"> </w:t>
      </w:r>
      <w:r w:rsidRPr="00A2234A">
        <w:rPr>
          <w:rFonts w:ascii="Arial" w:hAnsi="Arial" w:cs="Arial"/>
          <w:iCs/>
        </w:rPr>
        <w:t>human rights, potential biases, and environmental sustainability.</w:t>
      </w:r>
    </w:p>
    <w:p w14:paraId="10A23979" w14:textId="77777777" w:rsidR="003E7B79" w:rsidRPr="003E7B79" w:rsidRDefault="003E7B79" w:rsidP="003E7B79">
      <w:pPr>
        <w:numPr>
          <w:ilvl w:val="0"/>
          <w:numId w:val="30"/>
        </w:numPr>
        <w:spacing w:after="0" w:line="360" w:lineRule="auto"/>
        <w:rPr>
          <w:rFonts w:ascii="Arial" w:hAnsi="Arial" w:cs="Arial"/>
          <w:iCs/>
        </w:rPr>
      </w:pPr>
      <w:r w:rsidRPr="003E7B79">
        <w:rPr>
          <w:rFonts w:ascii="Arial" w:hAnsi="Arial" w:cs="Arial"/>
          <w:iCs/>
        </w:rPr>
        <w:t>The broader impacts of AI-driven innovation on the financial sector’s sustainability, including considerations tied to energy consumption, particularly in the context of renewable energy use, and the balancing act between innovation and responsible technology adoption.</w:t>
      </w:r>
    </w:p>
    <w:p w14:paraId="3B265438" w14:textId="4644688E" w:rsidR="00AA13D8" w:rsidRPr="00AA13D8" w:rsidRDefault="003E7B79" w:rsidP="00AA13D8">
      <w:pPr>
        <w:numPr>
          <w:ilvl w:val="0"/>
          <w:numId w:val="30"/>
        </w:numPr>
        <w:spacing w:after="0" w:line="360" w:lineRule="auto"/>
        <w:rPr>
          <w:rFonts w:ascii="Arial" w:hAnsi="Arial" w:cs="Arial"/>
          <w:iCs/>
        </w:rPr>
      </w:pPr>
      <w:r w:rsidRPr="003E7B79">
        <w:rPr>
          <w:rFonts w:ascii="Arial" w:hAnsi="Arial" w:cs="Arial"/>
          <w:iCs/>
        </w:rPr>
        <w:t xml:space="preserve">The extent to which current regulatory regimes effectively govern AI applications in financial crime risk management, and how foundational ethical principles can be operationalized within </w:t>
      </w:r>
      <w:r w:rsidR="00AA13D8" w:rsidRPr="00AA13D8">
        <w:rPr>
          <w:rFonts w:ascii="Arial" w:hAnsi="Arial" w:cs="Arial"/>
          <w:iCs/>
        </w:rPr>
        <w:t>policy frameworks that guide the prudent and responsible introduction of generative AI</w:t>
      </w:r>
      <w:r w:rsidR="00E745D0">
        <w:rPr>
          <w:rFonts w:ascii="Arial" w:hAnsi="Arial" w:cs="Arial"/>
          <w:iCs/>
        </w:rPr>
        <w:t>.</w:t>
      </w:r>
    </w:p>
    <w:p w14:paraId="630F39BF" w14:textId="77777777" w:rsidR="003E7B79" w:rsidRDefault="003E7B79" w:rsidP="003E7B79">
      <w:pPr>
        <w:spacing w:after="0" w:line="360" w:lineRule="auto"/>
        <w:rPr>
          <w:rFonts w:ascii="Arial" w:hAnsi="Arial" w:cs="Arial"/>
          <w:iCs/>
        </w:rPr>
      </w:pPr>
      <w:r w:rsidRPr="003E7B79">
        <w:rPr>
          <w:rFonts w:ascii="Arial" w:hAnsi="Arial" w:cs="Arial"/>
          <w:iCs/>
        </w:rPr>
        <w:t>The evidence reviewed indicates that generative AI holds considerable promise in advancing the identification of complex illicit financial patterns that often elude traditional rule-based systems. Through enhanced data synthesis, anomaly detection, and predictive analytics, Gen AI models can bolster operational efficiency and accuracy in transaction monitoring and suspicious activity reporting. Such capabilities suggest a paradigm shift in financial crime risk management, potentially reducing false positives and enabling more adaptive, real-time responses to emerging threats.</w:t>
      </w:r>
    </w:p>
    <w:p w14:paraId="57004C1B" w14:textId="77777777" w:rsidR="00DE0410" w:rsidRPr="003E7B79" w:rsidRDefault="00DE0410" w:rsidP="003E7B79">
      <w:pPr>
        <w:spacing w:after="0" w:line="360" w:lineRule="auto"/>
        <w:rPr>
          <w:rFonts w:ascii="Arial" w:hAnsi="Arial" w:cs="Arial"/>
          <w:iCs/>
        </w:rPr>
      </w:pPr>
    </w:p>
    <w:p w14:paraId="5A273232" w14:textId="1EA2AC1E" w:rsidR="003E7B79" w:rsidRDefault="003E7B79" w:rsidP="003E7B79">
      <w:pPr>
        <w:spacing w:after="0" w:line="360" w:lineRule="auto"/>
        <w:rPr>
          <w:rFonts w:ascii="Arial" w:hAnsi="Arial" w:cs="Arial"/>
          <w:iCs/>
        </w:rPr>
      </w:pPr>
      <w:r w:rsidRPr="003E7B79">
        <w:rPr>
          <w:rFonts w:ascii="Arial" w:hAnsi="Arial" w:cs="Arial"/>
          <w:iCs/>
        </w:rPr>
        <w:t xml:space="preserve">However, the deployment of Gen AI is not without significant ethical challenges. Critical issues include potential algorithmic biases that may inadvertently perpetuate systemic inequalities, transparency barriers given the often “black-box” nature of complex AI models, and risks related to privacy infringements and disproportionate surveillance impacts. Moreover, the environmental sustainability of AI systems emerges as a salient concern, given the substantial energy requirements for training and operating advanced generative models. The literature underscores the need to align AI development with sustainability goals, emphasizing the </w:t>
      </w:r>
      <w:r w:rsidR="00DE67F7">
        <w:rPr>
          <w:rFonts w:ascii="Arial" w:hAnsi="Arial" w:cs="Arial"/>
          <w:iCs/>
        </w:rPr>
        <w:t>utilization</w:t>
      </w:r>
      <w:r w:rsidRPr="003E7B79">
        <w:rPr>
          <w:rFonts w:ascii="Arial" w:hAnsi="Arial" w:cs="Arial"/>
          <w:iCs/>
        </w:rPr>
        <w:t xml:space="preserve"> of </w:t>
      </w:r>
      <w:r w:rsidR="00DE67F7">
        <w:rPr>
          <w:rFonts w:ascii="Arial" w:hAnsi="Arial" w:cs="Arial"/>
          <w:iCs/>
        </w:rPr>
        <w:t>green</w:t>
      </w:r>
      <w:r w:rsidRPr="003E7B79">
        <w:rPr>
          <w:rFonts w:ascii="Arial" w:hAnsi="Arial" w:cs="Arial"/>
          <w:iCs/>
        </w:rPr>
        <w:t xml:space="preserve"> energy sources and designing energy-efficient AI architectures to mitigate ecological footprints.</w:t>
      </w:r>
    </w:p>
    <w:p w14:paraId="6462CDCD" w14:textId="77777777" w:rsidR="000E6898" w:rsidRPr="003E7B79" w:rsidRDefault="000E6898" w:rsidP="003E7B79">
      <w:pPr>
        <w:spacing w:after="0" w:line="360" w:lineRule="auto"/>
        <w:rPr>
          <w:rFonts w:ascii="Arial" w:hAnsi="Arial" w:cs="Arial"/>
          <w:iCs/>
        </w:rPr>
      </w:pPr>
    </w:p>
    <w:p w14:paraId="2CBD91E4" w14:textId="77777777" w:rsidR="003E7B79" w:rsidRDefault="003E7B79" w:rsidP="003E7B79">
      <w:pPr>
        <w:spacing w:after="0" w:line="360" w:lineRule="auto"/>
        <w:rPr>
          <w:rFonts w:ascii="Arial" w:hAnsi="Arial" w:cs="Arial"/>
          <w:iCs/>
        </w:rPr>
      </w:pPr>
      <w:r w:rsidRPr="003E7B79">
        <w:rPr>
          <w:rFonts w:ascii="Arial" w:hAnsi="Arial" w:cs="Arial"/>
          <w:iCs/>
        </w:rPr>
        <w:t xml:space="preserve">Regulatory oversight remains fragmented and frequently lags behind rapid technological innovation, resulting in potential governance gaps that could </w:t>
      </w:r>
      <w:r w:rsidRPr="003E7B79">
        <w:rPr>
          <w:rFonts w:ascii="Arial" w:hAnsi="Arial" w:cs="Arial"/>
          <w:iCs/>
        </w:rPr>
        <w:lastRenderedPageBreak/>
        <w:t>undermine accountability and public trust. Existing financial regulations often lack clear guidelines tailored to AI’s unique capabilities and risks, creating legal ambiguities and inconsistent enforcement across jurisdictions. The operationalization of ethical principles such as fairness, transparency, human rights protection, and sustainability requires robust, adaptive frameworks that integrate cross-disciplinary inputs from legal, technical, and social domains. This would facilitate responsible innovation while safeguarding individual rights and societal well-being.</w:t>
      </w:r>
    </w:p>
    <w:p w14:paraId="2BCBFC76" w14:textId="77777777" w:rsidR="000E6898" w:rsidRPr="003E7B79" w:rsidRDefault="000E6898" w:rsidP="003E7B79">
      <w:pPr>
        <w:spacing w:after="0" w:line="360" w:lineRule="auto"/>
        <w:rPr>
          <w:rFonts w:ascii="Arial" w:hAnsi="Arial" w:cs="Arial"/>
          <w:iCs/>
        </w:rPr>
      </w:pPr>
    </w:p>
    <w:p w14:paraId="7F92969D" w14:textId="626FF87B" w:rsidR="003E7B79" w:rsidRDefault="003E7B79" w:rsidP="003E7B79">
      <w:pPr>
        <w:spacing w:after="0" w:line="360" w:lineRule="auto"/>
        <w:rPr>
          <w:rFonts w:ascii="Arial" w:hAnsi="Arial" w:cs="Arial"/>
          <w:iCs/>
        </w:rPr>
      </w:pPr>
      <w:r w:rsidRPr="003E7B79">
        <w:rPr>
          <w:rFonts w:ascii="Arial" w:hAnsi="Arial" w:cs="Arial"/>
          <w:iCs/>
        </w:rPr>
        <w:t xml:space="preserve">Future research should prioritize several critical avenues. First, empirical studies assessing the effectiveness and real-world impacts of Gen AI deployments in diverse financial contexts are essential for validating theoretical promises. Second, interdisciplinary work </w:t>
      </w:r>
      <w:r w:rsidR="0063718E">
        <w:rPr>
          <w:rFonts w:ascii="Arial" w:hAnsi="Arial" w:cs="Arial"/>
          <w:iCs/>
        </w:rPr>
        <w:t xml:space="preserve">requires </w:t>
      </w:r>
      <w:r w:rsidRPr="003E7B79">
        <w:rPr>
          <w:rFonts w:ascii="Arial" w:hAnsi="Arial" w:cs="Arial"/>
          <w:iCs/>
        </w:rPr>
        <w:t>to</w:t>
      </w:r>
      <w:r w:rsidR="0063718E">
        <w:rPr>
          <w:rFonts w:ascii="Arial" w:hAnsi="Arial" w:cs="Arial"/>
          <w:iCs/>
        </w:rPr>
        <w:t xml:space="preserve"> build</w:t>
      </w:r>
      <w:r w:rsidRPr="003E7B79">
        <w:rPr>
          <w:rFonts w:ascii="Arial" w:hAnsi="Arial" w:cs="Arial"/>
          <w:iCs/>
        </w:rPr>
        <w:t xml:space="preserve"> explainable </w:t>
      </w:r>
      <w:r w:rsidR="00532645">
        <w:rPr>
          <w:rFonts w:ascii="Arial" w:hAnsi="Arial" w:cs="Arial"/>
          <w:iCs/>
        </w:rPr>
        <w:t>A</w:t>
      </w:r>
      <w:r w:rsidRPr="003E7B79">
        <w:rPr>
          <w:rFonts w:ascii="Arial" w:hAnsi="Arial" w:cs="Arial"/>
          <w:iCs/>
        </w:rPr>
        <w:t xml:space="preserve">I methodologies </w:t>
      </w:r>
      <w:r w:rsidR="00940732">
        <w:rPr>
          <w:rFonts w:ascii="Arial" w:hAnsi="Arial" w:cs="Arial"/>
          <w:iCs/>
        </w:rPr>
        <w:t xml:space="preserve">which will </w:t>
      </w:r>
      <w:r w:rsidR="00D45561">
        <w:rPr>
          <w:rFonts w:ascii="Arial" w:hAnsi="Arial" w:cs="Arial"/>
          <w:iCs/>
        </w:rPr>
        <w:t>improve openness</w:t>
      </w:r>
      <w:r w:rsidRPr="003E7B79">
        <w:rPr>
          <w:rFonts w:ascii="Arial" w:hAnsi="Arial" w:cs="Arial"/>
          <w:iCs/>
        </w:rPr>
        <w:t xml:space="preserve"> and interpretability, thereby fostering informed human oversight. Third, research must focus on optimizing the </w:t>
      </w:r>
      <w:r w:rsidR="008448F0" w:rsidRPr="003E7B79">
        <w:rPr>
          <w:rFonts w:ascii="Arial" w:hAnsi="Arial" w:cs="Arial"/>
          <w:iCs/>
        </w:rPr>
        <w:t>ecofriendly</w:t>
      </w:r>
      <w:r w:rsidRPr="003E7B79">
        <w:rPr>
          <w:rFonts w:ascii="Arial" w:hAnsi="Arial" w:cs="Arial"/>
          <w:iCs/>
        </w:rPr>
        <w:t xml:space="preserve"> footprint of AI </w:t>
      </w:r>
      <w:r w:rsidR="0080089F">
        <w:rPr>
          <w:rFonts w:ascii="Arial" w:hAnsi="Arial" w:cs="Arial"/>
          <w:iCs/>
        </w:rPr>
        <w:t>eco</w:t>
      </w:r>
      <w:r w:rsidRPr="003E7B79">
        <w:rPr>
          <w:rFonts w:ascii="Arial" w:hAnsi="Arial" w:cs="Arial"/>
          <w:iCs/>
        </w:rPr>
        <w:t>systems—through energy-efficient algorithms, hardware innovations, and integration with green energy solutions—to align AI advancement with global sustainability imperatives. Fourth, the development of comprehensive, harmonized regulatory standards that embed ethical AI principles in financial crime risk management will be crucial. Collaborative efforts among policymakers, technologists, financial institutions, and civil society stakeholders can help close governance gaps while promoting innovation that respects human and environmental rights.</w:t>
      </w:r>
    </w:p>
    <w:p w14:paraId="346D6FB3" w14:textId="77777777" w:rsidR="000E6898" w:rsidRPr="003E7B79" w:rsidRDefault="000E6898" w:rsidP="003E7B79">
      <w:pPr>
        <w:spacing w:after="0" w:line="360" w:lineRule="auto"/>
        <w:rPr>
          <w:rFonts w:ascii="Arial" w:hAnsi="Arial" w:cs="Arial"/>
          <w:iCs/>
        </w:rPr>
      </w:pPr>
    </w:p>
    <w:p w14:paraId="35A90D7B" w14:textId="77777777" w:rsidR="003E7B79" w:rsidRPr="003E7B79" w:rsidRDefault="003E7B79" w:rsidP="003E7B79">
      <w:pPr>
        <w:spacing w:after="0" w:line="360" w:lineRule="auto"/>
        <w:rPr>
          <w:rFonts w:ascii="Arial" w:hAnsi="Arial" w:cs="Arial"/>
          <w:b/>
          <w:bCs/>
          <w:iCs/>
        </w:rPr>
      </w:pPr>
      <w:r w:rsidRPr="003E7B79">
        <w:rPr>
          <w:rFonts w:ascii="Arial" w:hAnsi="Arial" w:cs="Arial"/>
          <w:iCs/>
        </w:rPr>
        <w:t>In conclusion, generative AI represents a powerful yet complex tool for combating financial crime. Its effective incorporation into risk management frameworks necessitates careful balancing of technological promise with ethical responsibility and sustainability considerations. By addressing current knowledge gaps and enhancing governance mechanisms, the financial sector can leverage Gen AI to foster a safer, more resilient, and equitable financial ecosystem attuned to the challenges of the digital age</w:t>
      </w:r>
      <w:r w:rsidRPr="003E7B79">
        <w:rPr>
          <w:rFonts w:ascii="Arial" w:hAnsi="Arial" w:cs="Arial"/>
          <w:b/>
          <w:bCs/>
          <w:iCs/>
        </w:rPr>
        <w:t>.</w:t>
      </w:r>
    </w:p>
    <w:p w14:paraId="48B4F518" w14:textId="77777777" w:rsidR="003E7B79" w:rsidRDefault="003E7B79" w:rsidP="006D5089">
      <w:pPr>
        <w:spacing w:after="0" w:line="360" w:lineRule="auto"/>
        <w:rPr>
          <w:rFonts w:ascii="Arial" w:hAnsi="Arial" w:cs="Arial"/>
          <w:b/>
          <w:bCs/>
          <w:iCs/>
        </w:rPr>
      </w:pPr>
    </w:p>
    <w:p w14:paraId="23780892" w14:textId="4F54622B" w:rsidR="00273429" w:rsidRPr="004B6C16" w:rsidRDefault="00273429" w:rsidP="00273429">
      <w:pPr>
        <w:spacing w:after="0" w:line="360" w:lineRule="auto"/>
        <w:rPr>
          <w:rFonts w:eastAsia="Arial" w:cstheme="minorHAnsi"/>
          <w:b/>
          <w:bCs/>
          <w:kern w:val="0"/>
          <w:lang w:val="en"/>
          <w14:ligatures w14:val="none"/>
        </w:rPr>
      </w:pPr>
      <w:r w:rsidRPr="004B6C16">
        <w:rPr>
          <w:rFonts w:eastAsia="Arial" w:cstheme="minorHAnsi"/>
          <w:b/>
          <w:bCs/>
          <w:kern w:val="0"/>
          <w:lang w:val="en"/>
          <w14:ligatures w14:val="none"/>
        </w:rPr>
        <w:t xml:space="preserve">Key words: </w:t>
      </w:r>
      <w:r w:rsidR="00FC205F">
        <w:rPr>
          <w:rFonts w:eastAsia="Arial" w:cstheme="minorHAnsi"/>
          <w:b/>
          <w:bCs/>
          <w:kern w:val="0"/>
          <w:lang w:val="en"/>
          <w14:ligatures w14:val="none"/>
        </w:rPr>
        <w:t>Financial Crime Risk</w:t>
      </w:r>
      <w:r w:rsidR="008622F7">
        <w:rPr>
          <w:rFonts w:eastAsia="Arial" w:cstheme="minorHAnsi"/>
          <w:b/>
          <w:bCs/>
          <w:kern w:val="0"/>
          <w:lang w:val="en"/>
          <w14:ligatures w14:val="none"/>
        </w:rPr>
        <w:t>;</w:t>
      </w:r>
      <w:r w:rsidR="00FC205F">
        <w:rPr>
          <w:rFonts w:eastAsia="Arial" w:cstheme="minorHAnsi"/>
          <w:b/>
          <w:bCs/>
          <w:kern w:val="0"/>
          <w:lang w:val="en"/>
          <w14:ligatures w14:val="none"/>
        </w:rPr>
        <w:t xml:space="preserve"> Money Laundering</w:t>
      </w:r>
      <w:r w:rsidR="008622F7">
        <w:rPr>
          <w:rFonts w:eastAsia="Arial" w:cstheme="minorHAnsi"/>
          <w:b/>
          <w:bCs/>
          <w:kern w:val="0"/>
          <w:lang w:val="en"/>
          <w14:ligatures w14:val="none"/>
        </w:rPr>
        <w:t>;</w:t>
      </w:r>
      <w:r w:rsidR="00FC205F">
        <w:rPr>
          <w:rFonts w:eastAsia="Arial" w:cstheme="minorHAnsi"/>
          <w:b/>
          <w:bCs/>
          <w:kern w:val="0"/>
          <w:lang w:val="en"/>
          <w14:ligatures w14:val="none"/>
        </w:rPr>
        <w:t xml:space="preserve"> </w:t>
      </w:r>
      <w:r>
        <w:rPr>
          <w:rFonts w:eastAsia="Arial" w:cstheme="minorHAnsi"/>
          <w:b/>
          <w:bCs/>
          <w:kern w:val="0"/>
          <w:lang w:val="en"/>
          <w14:ligatures w14:val="none"/>
        </w:rPr>
        <w:t>Ethics</w:t>
      </w:r>
      <w:r w:rsidR="008622F7">
        <w:rPr>
          <w:rFonts w:eastAsia="Arial" w:cstheme="minorHAnsi"/>
          <w:b/>
          <w:bCs/>
          <w:kern w:val="0"/>
          <w:lang w:val="en"/>
          <w14:ligatures w14:val="none"/>
        </w:rPr>
        <w:t xml:space="preserve">; </w:t>
      </w:r>
      <w:r w:rsidRPr="004B6C16">
        <w:rPr>
          <w:rFonts w:eastAsia="Arial" w:cstheme="minorHAnsi"/>
          <w:b/>
          <w:bCs/>
          <w:kern w:val="0"/>
          <w:lang w:val="en"/>
          <w14:ligatures w14:val="none"/>
        </w:rPr>
        <w:t xml:space="preserve">Artificial Intelligence; </w:t>
      </w:r>
      <w:r w:rsidR="008622F7">
        <w:rPr>
          <w:rFonts w:eastAsia="Arial" w:cstheme="minorHAnsi"/>
          <w:b/>
          <w:bCs/>
          <w:kern w:val="0"/>
          <w:lang w:val="en"/>
          <w14:ligatures w14:val="none"/>
        </w:rPr>
        <w:t xml:space="preserve">Sustainability; Net-Zero; </w:t>
      </w:r>
      <w:r w:rsidR="00EB5986">
        <w:rPr>
          <w:rFonts w:eastAsia="Arial" w:cstheme="minorHAnsi"/>
          <w:b/>
          <w:bCs/>
          <w:kern w:val="0"/>
          <w:lang w:val="en"/>
          <w14:ligatures w14:val="none"/>
        </w:rPr>
        <w:t xml:space="preserve">Green energy; </w:t>
      </w:r>
      <w:r w:rsidRPr="004B6C16">
        <w:rPr>
          <w:rFonts w:eastAsia="Arial" w:cstheme="minorHAnsi"/>
          <w:b/>
          <w:bCs/>
          <w:kern w:val="0"/>
          <w:lang w:val="en"/>
          <w14:ligatures w14:val="none"/>
        </w:rPr>
        <w:t>Digital Banking; Cyber-currency</w:t>
      </w:r>
      <w:r w:rsidR="008622F7">
        <w:rPr>
          <w:rFonts w:eastAsia="Arial" w:cstheme="minorHAnsi"/>
          <w:b/>
          <w:bCs/>
          <w:kern w:val="0"/>
          <w:lang w:val="en"/>
          <w14:ligatures w14:val="none"/>
        </w:rPr>
        <w:t>;</w:t>
      </w:r>
      <w:r w:rsidR="00F95B96">
        <w:rPr>
          <w:rFonts w:eastAsia="Arial" w:cstheme="minorHAnsi"/>
          <w:b/>
          <w:bCs/>
          <w:kern w:val="0"/>
          <w:lang w:val="en"/>
          <w14:ligatures w14:val="none"/>
        </w:rPr>
        <w:t xml:space="preserve"> Data Center</w:t>
      </w:r>
    </w:p>
    <w:p w14:paraId="5893026D" w14:textId="77777777" w:rsidR="003E7B79" w:rsidRPr="00273429" w:rsidRDefault="003E7B79" w:rsidP="006D5089">
      <w:pPr>
        <w:spacing w:after="0" w:line="360" w:lineRule="auto"/>
        <w:rPr>
          <w:rFonts w:ascii="Arial" w:hAnsi="Arial" w:cs="Arial"/>
          <w:b/>
          <w:bCs/>
          <w:iCs/>
          <w:lang w:val="en"/>
        </w:rPr>
      </w:pPr>
    </w:p>
    <w:p w14:paraId="4924B3DF" w14:textId="4A38697F" w:rsidR="00221CCC" w:rsidRPr="00C3390C" w:rsidRDefault="00DD46D7" w:rsidP="006D5089">
      <w:pPr>
        <w:spacing w:after="0" w:line="360" w:lineRule="auto"/>
        <w:rPr>
          <w:rFonts w:cstheme="minorHAnsi"/>
          <w:b/>
          <w:bCs/>
          <w:iCs/>
        </w:rPr>
      </w:pPr>
      <w:r w:rsidRPr="00C3390C">
        <w:rPr>
          <w:rFonts w:ascii="Arial" w:hAnsi="Arial" w:cs="Arial"/>
          <w:b/>
          <w:bCs/>
          <w:iCs/>
        </w:rPr>
        <w:lastRenderedPageBreak/>
        <w:t xml:space="preserve">The Role of Gen AI in Preventing Financial Crime: Balancing Effectiveness, Ethics and </w:t>
      </w:r>
      <w:r w:rsidR="002B4CA0" w:rsidRPr="00C3390C">
        <w:rPr>
          <w:rFonts w:ascii="Arial" w:hAnsi="Arial" w:cs="Arial"/>
          <w:b/>
          <w:bCs/>
          <w:iCs/>
        </w:rPr>
        <w:t>Sustainability: A Critical Literature Review</w:t>
      </w:r>
    </w:p>
    <w:p w14:paraId="2C3DE6B1" w14:textId="77777777" w:rsidR="00302642" w:rsidRPr="004B6C16" w:rsidRDefault="00302642" w:rsidP="006D5089">
      <w:pPr>
        <w:spacing w:after="0" w:line="360" w:lineRule="auto"/>
        <w:rPr>
          <w:rFonts w:eastAsia="Arial" w:cstheme="minorHAnsi"/>
          <w:b/>
          <w:color w:val="FF0000"/>
          <w:kern w:val="0"/>
          <w:highlight w:val="yellow"/>
          <w:lang w:val="en"/>
          <w14:ligatures w14:val="none"/>
        </w:rPr>
      </w:pPr>
    </w:p>
    <w:p w14:paraId="160169C2" w14:textId="0CE88E92" w:rsidR="006C004A" w:rsidRPr="001120DF" w:rsidRDefault="00221CCC" w:rsidP="001120DF">
      <w:pPr>
        <w:pStyle w:val="ListParagraph"/>
        <w:numPr>
          <w:ilvl w:val="0"/>
          <w:numId w:val="11"/>
        </w:numPr>
        <w:spacing w:after="0" w:line="360" w:lineRule="auto"/>
        <w:rPr>
          <w:rFonts w:eastAsia="Arial" w:cstheme="minorHAnsi"/>
          <w:kern w:val="0"/>
          <w:lang w:val="en"/>
          <w14:ligatures w14:val="none"/>
        </w:rPr>
      </w:pPr>
      <w:r w:rsidRPr="001120DF">
        <w:rPr>
          <w:rFonts w:eastAsia="Arial" w:cstheme="minorHAnsi"/>
          <w:b/>
          <w:bCs/>
          <w:kern w:val="0"/>
          <w:lang w:val="en"/>
          <w14:ligatures w14:val="none"/>
        </w:rPr>
        <w:t>Introduction:</w:t>
      </w:r>
      <w:r w:rsidR="00D35E81" w:rsidRPr="001120DF">
        <w:rPr>
          <w:rFonts w:eastAsia="Arial" w:cstheme="minorHAnsi"/>
          <w:kern w:val="0"/>
          <w:lang w:val="en"/>
          <w14:ligatures w14:val="none"/>
        </w:rPr>
        <w:t xml:space="preserve"> </w:t>
      </w:r>
    </w:p>
    <w:p w14:paraId="0166DE75" w14:textId="77777777" w:rsidR="000E2946" w:rsidRPr="001120DF" w:rsidRDefault="000E2946" w:rsidP="001120DF">
      <w:pPr>
        <w:pStyle w:val="ListParagraph"/>
        <w:spacing w:after="0" w:line="360" w:lineRule="auto"/>
        <w:rPr>
          <w:rFonts w:eastAsia="Arial" w:cstheme="minorHAnsi"/>
          <w:kern w:val="0"/>
          <w:lang w:val="en"/>
          <w14:ligatures w14:val="none"/>
        </w:rPr>
      </w:pPr>
    </w:p>
    <w:p w14:paraId="7D0E91F3" w14:textId="3BD06FD9" w:rsidR="00C84EEB" w:rsidRPr="00C84EEB" w:rsidRDefault="00DC46A0" w:rsidP="00C84EEB">
      <w:pPr>
        <w:spacing w:after="0" w:line="360" w:lineRule="auto"/>
      </w:pPr>
      <w:r w:rsidRPr="00DC46A0">
        <w:t>Financial crime continues to pose a major risk to global economic stability and societal well-being.</w:t>
      </w:r>
      <w:r>
        <w:t xml:space="preserve"> </w:t>
      </w:r>
      <w:r w:rsidR="007718CB" w:rsidRPr="007718CB">
        <w:t xml:space="preserve">The increasing sophistication of criminal enterprises, coupled with rapid technological advancements, has transformed the landscape of financial crime, introducing new complexities and vulnerabilities. The </w:t>
      </w:r>
      <w:r w:rsidR="0065598A">
        <w:t xml:space="preserve">emergence </w:t>
      </w:r>
      <w:r w:rsidR="007718CB" w:rsidRPr="007718CB">
        <w:t xml:space="preserve">of </w:t>
      </w:r>
      <w:r w:rsidR="0065598A">
        <w:t xml:space="preserve">technological </w:t>
      </w:r>
      <w:r w:rsidR="008375E5">
        <w:t>innovations</w:t>
      </w:r>
      <w:r w:rsidR="007718CB" w:rsidRPr="007718CB">
        <w:t xml:space="preserve"> has accelerated the speed and complexity of financial transactions, enabling criminals to exploit systemic weaknesses with unprecedented efficiency. </w:t>
      </w:r>
      <w:r w:rsidR="00C84EEB" w:rsidRPr="00C84EEB">
        <w:t xml:space="preserve">Conventional </w:t>
      </w:r>
      <w:r w:rsidR="00C84EEB">
        <w:t>anti money laundering (</w:t>
      </w:r>
      <w:r w:rsidR="00C84EEB" w:rsidRPr="00C84EEB">
        <w:t>AML</w:t>
      </w:r>
      <w:r w:rsidR="00C84EEB">
        <w:t>)</w:t>
      </w:r>
      <w:r w:rsidR="00C84EEB" w:rsidRPr="00C84EEB">
        <w:t xml:space="preserve"> and </w:t>
      </w:r>
      <w:r w:rsidR="00C84EEB">
        <w:t>counter financing of terrorism (</w:t>
      </w:r>
      <w:r w:rsidR="00C84EEB" w:rsidRPr="00C84EEB">
        <w:t>CFT</w:t>
      </w:r>
      <w:r w:rsidR="00C84EEB">
        <w:t>)</w:t>
      </w:r>
      <w:r w:rsidR="00C84EEB" w:rsidRPr="00C84EEB">
        <w:t xml:space="preserve"> systems, despite being essential, often lag behind the changing landscape of these threats.</w:t>
      </w:r>
    </w:p>
    <w:p w14:paraId="39A0EFBA" w14:textId="33020B7E" w:rsidR="000E2946" w:rsidRDefault="000E2946" w:rsidP="007718CB">
      <w:pPr>
        <w:spacing w:after="0" w:line="360" w:lineRule="auto"/>
      </w:pPr>
    </w:p>
    <w:p w14:paraId="1DD7D7A6" w14:textId="6D132DA2" w:rsidR="007718CB" w:rsidRPr="007718CB" w:rsidRDefault="007718CB" w:rsidP="007718CB">
      <w:pPr>
        <w:spacing w:after="0" w:line="360" w:lineRule="auto"/>
      </w:pPr>
      <w:r w:rsidRPr="007718CB">
        <w:t xml:space="preserve">Existing regulatory frameworks are insufficient to address the scale and sophistication of contemporary threats, </w:t>
      </w:r>
      <w:r w:rsidRPr="004C7C3F">
        <w:t xml:space="preserve">particularly in </w:t>
      </w:r>
      <w:r w:rsidR="00294D24" w:rsidRPr="004C7C3F">
        <w:t xml:space="preserve">today’s </w:t>
      </w:r>
      <w:r w:rsidRPr="004C7C3F">
        <w:t xml:space="preserve">digital </w:t>
      </w:r>
      <w:r w:rsidR="00294D24" w:rsidRPr="004C7C3F">
        <w:t>age</w:t>
      </w:r>
      <w:r w:rsidRPr="004C7C3F">
        <w:t>. The</w:t>
      </w:r>
      <w:r w:rsidRPr="007718CB">
        <w:t xml:space="preserve"> emergence of generative artificial intelligence (AI) offers transformative potential to enhance detection and prevention mechanisms through advanced data analytics, adaptability, and automation. However, integrating AI into financial crime prevention raises critical ethical and privacy concerns. Balancing the imperative to effectively combat crime with safeguarding individual rights, maintaining ethical standards, and ensuring sustainability is essential but challenging.</w:t>
      </w:r>
    </w:p>
    <w:p w14:paraId="5D271507" w14:textId="77777777" w:rsidR="000E2946" w:rsidRDefault="000E2946" w:rsidP="007718CB">
      <w:pPr>
        <w:spacing w:after="0" w:line="360" w:lineRule="auto"/>
      </w:pPr>
    </w:p>
    <w:p w14:paraId="3C299397" w14:textId="6403D90A" w:rsidR="007718CB" w:rsidRPr="007718CB" w:rsidRDefault="007718CB" w:rsidP="007718CB">
      <w:pPr>
        <w:spacing w:after="0" w:line="360" w:lineRule="auto"/>
      </w:pPr>
      <w:r w:rsidRPr="007718CB">
        <w:t>This literature review aims to pr</w:t>
      </w:r>
      <w:r w:rsidR="004839E3">
        <w:t>esent</w:t>
      </w:r>
      <w:r w:rsidRPr="007718CB">
        <w:t xml:space="preserve"> a </w:t>
      </w:r>
      <w:r w:rsidR="004839E3">
        <w:t>detailed</w:t>
      </w:r>
      <w:r w:rsidRPr="007718CB">
        <w:t xml:space="preserve"> and critical assessment </w:t>
      </w:r>
      <w:r w:rsidR="006C5E8E">
        <w:t xml:space="preserve">about </w:t>
      </w:r>
      <w:r w:rsidR="00352A1C">
        <w:t xml:space="preserve">significance </w:t>
      </w:r>
      <w:r w:rsidRPr="007718CB">
        <w:t xml:space="preserve">of generative AI </w:t>
      </w:r>
      <w:r w:rsidR="00352A1C">
        <w:t>to</w:t>
      </w:r>
      <w:r w:rsidRPr="007718CB">
        <w:t xml:space="preserve"> preventing financial crime, </w:t>
      </w:r>
      <w:r w:rsidR="00685269">
        <w:t xml:space="preserve">with an emphasis on </w:t>
      </w:r>
      <w:r w:rsidRPr="007718CB">
        <w:t>balanc</w:t>
      </w:r>
      <w:r w:rsidR="00337742">
        <w:t>ing</w:t>
      </w:r>
      <w:r w:rsidRPr="007718CB">
        <w:t xml:space="preserve"> between effectiveness, ethics, and sustainability. It examines the nature and significance of financial crime, evaluates existing regulatory frameworks and their limitations, explores the rise of digital financial crimes, and </w:t>
      </w:r>
      <w:proofErr w:type="spellStart"/>
      <w:r w:rsidRPr="004C7C3F">
        <w:t>analyzes</w:t>
      </w:r>
      <w:proofErr w:type="spellEnd"/>
      <w:r w:rsidRPr="004C7C3F">
        <w:t xml:space="preserve"> </w:t>
      </w:r>
      <w:r w:rsidR="00407EC0" w:rsidRPr="004C7C3F">
        <w:t>the benefits and obstacles associated with AI integration.</w:t>
      </w:r>
      <w:r w:rsidRPr="004C7C3F">
        <w:t xml:space="preserve"> </w:t>
      </w:r>
      <w:r w:rsidR="00B67B19">
        <w:t xml:space="preserve">It further </w:t>
      </w:r>
      <w:r w:rsidR="00F33B81">
        <w:t>looks</w:t>
      </w:r>
      <w:r w:rsidR="00FA7D65" w:rsidRPr="004C7C3F">
        <w:t xml:space="preserve"> to add to the </w:t>
      </w:r>
      <w:r w:rsidR="00F33B81" w:rsidRPr="004C7C3F">
        <w:t>ongoing</w:t>
      </w:r>
      <w:r w:rsidR="00FA7D65" w:rsidRPr="004C7C3F">
        <w:t xml:space="preserve"> conversation </w:t>
      </w:r>
      <w:r w:rsidR="009D3B86">
        <w:t xml:space="preserve">for </w:t>
      </w:r>
      <w:r w:rsidR="006E1A7D">
        <w:t xml:space="preserve">developing </w:t>
      </w:r>
      <w:r w:rsidR="00F85B38">
        <w:t>trustworthy</w:t>
      </w:r>
      <w:r w:rsidR="00FA7D65" w:rsidRPr="004C7C3F">
        <w:t xml:space="preserve"> AI </w:t>
      </w:r>
      <w:r w:rsidRPr="004C7C3F">
        <w:t>by offering insights and recommendations for legislators, technology experts, and scholars involved in shaping the future of AI in financial</w:t>
      </w:r>
      <w:r w:rsidRPr="007718CB">
        <w:t xml:space="preserve"> crime prevention.</w:t>
      </w:r>
    </w:p>
    <w:p w14:paraId="5544077E" w14:textId="695D5EC0" w:rsidR="007718CB" w:rsidRDefault="00EA1962" w:rsidP="007718CB">
      <w:pPr>
        <w:spacing w:after="0" w:line="360" w:lineRule="auto"/>
      </w:pPr>
      <w:r>
        <w:lastRenderedPageBreak/>
        <w:t xml:space="preserve">In </w:t>
      </w:r>
      <w:r w:rsidR="00EB7406">
        <w:t>organizing</w:t>
      </w:r>
      <w:r>
        <w:t xml:space="preserve"> </w:t>
      </w:r>
      <w:r w:rsidR="00996EF1" w:rsidRPr="004C7C3F">
        <w:t xml:space="preserve">this </w:t>
      </w:r>
      <w:r w:rsidR="0085181B">
        <w:t>review</w:t>
      </w:r>
      <w:r w:rsidR="00996EF1" w:rsidRPr="004C7C3F">
        <w:t xml:space="preserve"> and ensure a focused analysis, the investigation will be </w:t>
      </w:r>
      <w:r w:rsidR="00C31EBA" w:rsidRPr="004C7C3F">
        <w:t>directed</w:t>
      </w:r>
      <w:r w:rsidR="00996EF1" w:rsidRPr="004C7C3F">
        <w:t xml:space="preserve"> by </w:t>
      </w:r>
      <w:r w:rsidR="00C31EBA">
        <w:t xml:space="preserve">the </w:t>
      </w:r>
      <w:r w:rsidR="00996EF1" w:rsidRPr="004C7C3F">
        <w:t>research questions</w:t>
      </w:r>
      <w:r w:rsidR="00C31EBA">
        <w:t xml:space="preserve"> </w:t>
      </w:r>
      <w:r w:rsidR="006204C6">
        <w:t xml:space="preserve">outlined </w:t>
      </w:r>
      <w:r w:rsidR="00C31EBA">
        <w:t>below</w:t>
      </w:r>
      <w:r w:rsidR="00996EF1" w:rsidRPr="004C7C3F">
        <w:t>:</w:t>
      </w:r>
    </w:p>
    <w:p w14:paraId="34E707A2" w14:textId="77777777" w:rsidR="00021FDC" w:rsidRPr="007718CB" w:rsidRDefault="00021FDC" w:rsidP="007718CB">
      <w:pPr>
        <w:spacing w:after="0" w:line="360" w:lineRule="auto"/>
      </w:pPr>
    </w:p>
    <w:p w14:paraId="527C8F1F" w14:textId="408651C6" w:rsidR="009866E6" w:rsidRPr="009866E6" w:rsidRDefault="007718CB" w:rsidP="009866E6">
      <w:pPr>
        <w:spacing w:after="0" w:line="360" w:lineRule="auto"/>
      </w:pPr>
      <w:r w:rsidRPr="00866385">
        <w:t>RQ1</w:t>
      </w:r>
      <w:r w:rsidRPr="007718CB">
        <w:rPr>
          <w:b/>
          <w:bCs/>
        </w:rPr>
        <w:t>:</w:t>
      </w:r>
      <w:r w:rsidRPr="007718CB">
        <w:t> </w:t>
      </w:r>
      <w:r w:rsidR="009866E6" w:rsidRPr="009866E6">
        <w:t xml:space="preserve">What is the efficacy of generative AI in identifying and mitigating financial crimes such as money laundering, terrorist financing, </w:t>
      </w:r>
      <w:r w:rsidR="00376EBE">
        <w:t>financial</w:t>
      </w:r>
      <w:r w:rsidR="009866E6">
        <w:t xml:space="preserve"> fraud </w:t>
      </w:r>
      <w:r w:rsidR="00376EBE">
        <w:t xml:space="preserve">and </w:t>
      </w:r>
      <w:r w:rsidR="009866E6" w:rsidRPr="009866E6">
        <w:t>tax evasion?</w:t>
      </w:r>
    </w:p>
    <w:p w14:paraId="4513ED60" w14:textId="69BC2F22" w:rsidR="00887342" w:rsidRPr="00887342" w:rsidRDefault="007718CB" w:rsidP="00887342">
      <w:pPr>
        <w:spacing w:after="0" w:line="360" w:lineRule="auto"/>
      </w:pPr>
      <w:r w:rsidRPr="00866385">
        <w:t>RQ2:</w:t>
      </w:r>
      <w:r w:rsidRPr="007718CB">
        <w:t> </w:t>
      </w:r>
      <w:r w:rsidR="00887342" w:rsidRPr="00887342">
        <w:t xml:space="preserve">What ethical issues and </w:t>
      </w:r>
      <w:r w:rsidR="005216BC">
        <w:t>concerns</w:t>
      </w:r>
      <w:r w:rsidR="00887342" w:rsidRPr="00887342">
        <w:t xml:space="preserve"> arise from employing generative AI in the financial crime risk</w:t>
      </w:r>
      <w:r w:rsidR="005216BC">
        <w:t xml:space="preserve"> management</w:t>
      </w:r>
      <w:r w:rsidR="00887342" w:rsidRPr="00887342">
        <w:t>?</w:t>
      </w:r>
    </w:p>
    <w:p w14:paraId="234B1A56" w14:textId="34950963" w:rsidR="007718CB" w:rsidRPr="007718CB" w:rsidRDefault="007718CB" w:rsidP="006204C6">
      <w:pPr>
        <w:spacing w:after="0" w:line="360" w:lineRule="auto"/>
      </w:pPr>
      <w:r w:rsidRPr="00866385">
        <w:t>RQ3:</w:t>
      </w:r>
      <w:r w:rsidRPr="007718CB">
        <w:t> </w:t>
      </w:r>
      <w:r w:rsidR="00F10266">
        <w:t xml:space="preserve">In what ways </w:t>
      </w:r>
      <w:r w:rsidR="004A1E48">
        <w:t xml:space="preserve">does </w:t>
      </w:r>
      <w:r w:rsidRPr="007718CB">
        <w:t xml:space="preserve">generative AI integration </w:t>
      </w:r>
      <w:r w:rsidR="004A1E48">
        <w:t>affects</w:t>
      </w:r>
      <w:r w:rsidRPr="007718CB">
        <w:t xml:space="preserve"> financial innovation and sustainability?</w:t>
      </w:r>
    </w:p>
    <w:p w14:paraId="133E0D97" w14:textId="1D275C05" w:rsidR="007718CB" w:rsidRDefault="007718CB" w:rsidP="006204C6">
      <w:pPr>
        <w:spacing w:after="0" w:line="360" w:lineRule="auto"/>
      </w:pPr>
      <w:r w:rsidRPr="00866385">
        <w:t>RQ4:</w:t>
      </w:r>
      <w:r w:rsidRPr="007718CB">
        <w:t> </w:t>
      </w:r>
      <w:r w:rsidR="008671BD" w:rsidRPr="004C7C3F">
        <w:t>To what extent do existing regulatory frameworks</w:t>
      </w:r>
      <w:r w:rsidR="007F030D" w:rsidRPr="004C7C3F">
        <w:t xml:space="preserve"> - </w:t>
      </w:r>
      <w:r w:rsidR="008671BD" w:rsidRPr="004C7C3F">
        <w:t xml:space="preserve">govern the </w:t>
      </w:r>
      <w:r w:rsidR="00726C05">
        <w:t xml:space="preserve">deployment </w:t>
      </w:r>
      <w:r w:rsidR="008671BD" w:rsidRPr="004C7C3F">
        <w:t xml:space="preserve">of </w:t>
      </w:r>
      <w:r w:rsidR="00726C05">
        <w:t>AI</w:t>
      </w:r>
      <w:r w:rsidR="008671BD" w:rsidRPr="004C7C3F">
        <w:t xml:space="preserve"> in </w:t>
      </w:r>
      <w:r w:rsidR="001D2AE8">
        <w:t xml:space="preserve">managing </w:t>
      </w:r>
      <w:r w:rsidR="008671BD" w:rsidRPr="004C7C3F">
        <w:t xml:space="preserve">financial crime, and </w:t>
      </w:r>
      <w:r w:rsidR="00410447">
        <w:t xml:space="preserve">how </w:t>
      </w:r>
      <w:r w:rsidR="008671BD" w:rsidRPr="004C7C3F">
        <w:t xml:space="preserve">can foundational ethical principles (including human rights, fairness, transparency, and sustainability, with particular attention to renewable energy use) be operationalized to guide the responsible </w:t>
      </w:r>
      <w:r w:rsidR="00053B6E">
        <w:t xml:space="preserve">creation </w:t>
      </w:r>
      <w:r w:rsidR="008671BD" w:rsidRPr="004C7C3F">
        <w:t xml:space="preserve">and </w:t>
      </w:r>
      <w:r w:rsidR="00053B6E">
        <w:t xml:space="preserve">launching </w:t>
      </w:r>
      <w:r w:rsidR="008671BD" w:rsidRPr="004C7C3F">
        <w:t xml:space="preserve">of generative AI systems, ensuring </w:t>
      </w:r>
      <w:r w:rsidR="00493E1E">
        <w:t>inclusive results</w:t>
      </w:r>
      <w:r w:rsidR="008671BD" w:rsidRPr="004C7C3F">
        <w:t xml:space="preserve"> and mitigating </w:t>
      </w:r>
      <w:r w:rsidR="0088154F" w:rsidRPr="004C7C3F">
        <w:t>probable</w:t>
      </w:r>
      <w:r w:rsidR="008671BD" w:rsidRPr="004C7C3F">
        <w:t xml:space="preserve"> harms to </w:t>
      </w:r>
      <w:r w:rsidR="0088154F" w:rsidRPr="004C7C3F">
        <w:t>people</w:t>
      </w:r>
      <w:r w:rsidR="008671BD" w:rsidRPr="004C7C3F">
        <w:t xml:space="preserve"> and the environment?</w:t>
      </w:r>
      <w:r w:rsidR="008671BD">
        <w:t xml:space="preserve"> </w:t>
      </w:r>
    </w:p>
    <w:p w14:paraId="67291139" w14:textId="77777777" w:rsidR="00021FDC" w:rsidRPr="007718CB" w:rsidRDefault="00021FDC" w:rsidP="001120DF">
      <w:pPr>
        <w:spacing w:after="0" w:line="360" w:lineRule="auto"/>
        <w:ind w:left="720"/>
      </w:pPr>
    </w:p>
    <w:p w14:paraId="1C5B6082" w14:textId="721DFB68" w:rsidR="007718CB" w:rsidRDefault="00630CCB" w:rsidP="007718CB">
      <w:pPr>
        <w:spacing w:after="0" w:line="360" w:lineRule="auto"/>
      </w:pPr>
      <w:r w:rsidRPr="004C7C3F">
        <w:t>Addressing</w:t>
      </w:r>
      <w:r w:rsidR="00D02BA4" w:rsidRPr="004C7C3F">
        <w:t xml:space="preserve"> </w:t>
      </w:r>
      <w:r w:rsidR="00067B1E" w:rsidRPr="004C7C3F">
        <w:t xml:space="preserve">the above </w:t>
      </w:r>
      <w:r w:rsidR="007E0BFD" w:rsidRPr="004C7C3F">
        <w:t xml:space="preserve">guiding </w:t>
      </w:r>
      <w:r w:rsidR="009D722C" w:rsidRPr="004C7C3F">
        <w:t>enquiries,</w:t>
      </w:r>
      <w:r w:rsidR="00D02BA4" w:rsidRPr="004C7C3F">
        <w:t xml:space="preserve"> th</w:t>
      </w:r>
      <w:r w:rsidR="006B2AC1" w:rsidRPr="004C7C3F">
        <w:t>is research</w:t>
      </w:r>
      <w:r w:rsidR="00D02BA4" w:rsidRPr="004C7C3F">
        <w:t xml:space="preserve"> </w:t>
      </w:r>
      <w:r w:rsidR="002E2EB1" w:rsidRPr="004C7C3F">
        <w:t>underlines</w:t>
      </w:r>
      <w:r w:rsidR="00D02BA4" w:rsidRPr="004C7C3F">
        <w:t xml:space="preserve"> the imperative of </w:t>
      </w:r>
      <w:r w:rsidR="00126F3D">
        <w:t>embedding</w:t>
      </w:r>
      <w:r w:rsidR="00D02BA4" w:rsidRPr="004C7C3F">
        <w:t xml:space="preserve"> </w:t>
      </w:r>
      <w:r w:rsidR="00FF1AAB">
        <w:t xml:space="preserve">principled </w:t>
      </w:r>
      <w:r w:rsidR="00D02BA4" w:rsidRPr="004C7C3F">
        <w:t xml:space="preserve">AI for financial crime </w:t>
      </w:r>
      <w:r w:rsidR="00037477" w:rsidRPr="004C7C3F">
        <w:t xml:space="preserve">prevention and </w:t>
      </w:r>
      <w:r w:rsidR="00D02BA4" w:rsidRPr="004C7C3F">
        <w:t>detection, thereby ensuring that technological progress upholds ethical standards, mitigates inequalities, and supports sustainability objectives.</w:t>
      </w:r>
    </w:p>
    <w:p w14:paraId="6BF0D000" w14:textId="77777777" w:rsidR="00D02BA4" w:rsidRPr="007718CB" w:rsidRDefault="00D02BA4" w:rsidP="007718CB">
      <w:pPr>
        <w:spacing w:after="0" w:line="360" w:lineRule="auto"/>
      </w:pPr>
    </w:p>
    <w:p w14:paraId="13BA5B0E" w14:textId="1C1F5466" w:rsidR="00B316DB" w:rsidRPr="00893A53" w:rsidRDefault="00C1391F" w:rsidP="005A7E59">
      <w:pPr>
        <w:spacing w:line="360" w:lineRule="auto"/>
        <w:rPr>
          <w:b/>
          <w:bCs/>
        </w:rPr>
      </w:pPr>
      <w:r>
        <w:rPr>
          <w:rFonts w:cstheme="minorHAnsi"/>
          <w:b/>
          <w:bCs/>
        </w:rPr>
        <w:t>2.</w:t>
      </w:r>
      <w:r w:rsidR="00B316DB" w:rsidRPr="00B316DB">
        <w:rPr>
          <w:b/>
          <w:bCs/>
        </w:rPr>
        <w:t xml:space="preserve"> </w:t>
      </w:r>
      <w:r w:rsidR="00B316DB" w:rsidRPr="00893A53">
        <w:rPr>
          <w:b/>
          <w:bCs/>
        </w:rPr>
        <w:t>Understanding Financial Crime and Money Laundering</w:t>
      </w:r>
    </w:p>
    <w:p w14:paraId="35BE5877" w14:textId="77777777" w:rsidR="007E2C73" w:rsidRPr="00F865E9" w:rsidRDefault="007E2C73" w:rsidP="005A7E59">
      <w:pPr>
        <w:spacing w:line="360" w:lineRule="auto"/>
        <w:rPr>
          <w:b/>
          <w:bCs/>
        </w:rPr>
      </w:pPr>
      <w:r w:rsidRPr="00A628B6">
        <w:t>2.1</w:t>
      </w:r>
      <w:r w:rsidRPr="00F865E9">
        <w:rPr>
          <w:b/>
          <w:bCs/>
        </w:rPr>
        <w:t xml:space="preserve"> </w:t>
      </w:r>
      <w:r w:rsidRPr="00A628B6">
        <w:t>Defining Financial Crime and Money Laundering</w:t>
      </w:r>
    </w:p>
    <w:p w14:paraId="4578DC8E" w14:textId="51833E48" w:rsidR="007E2C73" w:rsidRDefault="00B12858" w:rsidP="005A7E59">
      <w:pPr>
        <w:pStyle w:val="Default"/>
        <w:spacing w:line="360" w:lineRule="auto"/>
        <w:rPr>
          <w:rFonts w:asciiTheme="minorHAnsi" w:hAnsiTheme="minorHAnsi" w:cstheme="minorHAnsi"/>
          <w:color w:val="auto"/>
        </w:rPr>
      </w:pPr>
      <w:r w:rsidRPr="00B12858">
        <w:rPr>
          <w:rFonts w:ascii="Arial" w:hAnsi="Arial" w:cs="Arial"/>
        </w:rPr>
        <w:t>There</w:t>
      </w:r>
      <w:r>
        <w:rPr>
          <w:rFonts w:ascii="Arial" w:hAnsi="Arial" w:cs="Arial"/>
        </w:rPr>
        <w:t xml:space="preserve"> i</w:t>
      </w:r>
      <w:r w:rsidRPr="00B12858">
        <w:rPr>
          <w:rFonts w:ascii="Arial" w:hAnsi="Arial" w:cs="Arial"/>
        </w:rPr>
        <w:t>s a widespread practice of using 'Financial Crime' and 'Money Laundering' as synonyms around the world.</w:t>
      </w:r>
      <w:r w:rsidR="00126A85">
        <w:rPr>
          <w:rFonts w:ascii="Arial" w:hAnsi="Arial" w:cs="Arial"/>
        </w:rPr>
        <w:t xml:space="preserve"> </w:t>
      </w:r>
      <w:r w:rsidR="007E2C73">
        <w:rPr>
          <w:rFonts w:asciiTheme="minorHAnsi" w:hAnsiTheme="minorHAnsi" w:cstheme="minorHAnsi"/>
          <w:color w:val="auto"/>
        </w:rPr>
        <w:t>F</w:t>
      </w:r>
      <w:r w:rsidR="007E2C73" w:rsidRPr="007E2C73">
        <w:rPr>
          <w:rFonts w:asciiTheme="minorHAnsi" w:hAnsiTheme="minorHAnsi" w:cstheme="minorHAnsi"/>
          <w:color w:val="auto"/>
        </w:rPr>
        <w:t>inancial crime encompasses a broad range of illicit activities involving the unlawful acquisition, transfer, or use of financial assets</w:t>
      </w:r>
      <w:r w:rsidR="00605DF8">
        <w:rPr>
          <w:rFonts w:asciiTheme="minorHAnsi" w:hAnsiTheme="minorHAnsi" w:cstheme="minorHAnsi"/>
          <w:color w:val="auto"/>
        </w:rPr>
        <w:t xml:space="preserve"> </w:t>
      </w:r>
      <w:r w:rsidR="000F0C0F">
        <w:rPr>
          <w:rFonts w:asciiTheme="minorHAnsi" w:hAnsiTheme="minorHAnsi" w:cstheme="minorHAnsi"/>
          <w:color w:val="auto"/>
        </w:rPr>
        <w:t xml:space="preserve">- </w:t>
      </w:r>
      <w:r w:rsidR="00605DF8">
        <w:rPr>
          <w:rFonts w:asciiTheme="minorHAnsi" w:hAnsiTheme="minorHAnsi" w:cstheme="minorHAnsi"/>
          <w:color w:val="auto"/>
        </w:rPr>
        <w:t>for example</w:t>
      </w:r>
      <w:r w:rsidR="00094108">
        <w:rPr>
          <w:rFonts w:asciiTheme="minorHAnsi" w:hAnsiTheme="minorHAnsi" w:cstheme="minorHAnsi"/>
          <w:color w:val="auto"/>
        </w:rPr>
        <w:t>,</w:t>
      </w:r>
      <w:r w:rsidR="00605DF8">
        <w:rPr>
          <w:rFonts w:asciiTheme="minorHAnsi" w:hAnsiTheme="minorHAnsi" w:cstheme="minorHAnsi"/>
          <w:color w:val="auto"/>
        </w:rPr>
        <w:t xml:space="preserve"> </w:t>
      </w:r>
      <w:r w:rsidR="009876BE">
        <w:rPr>
          <w:rFonts w:asciiTheme="minorHAnsi" w:hAnsiTheme="minorHAnsi" w:cstheme="minorHAnsi"/>
          <w:color w:val="auto"/>
        </w:rPr>
        <w:t xml:space="preserve">bribery, tax evasion, </w:t>
      </w:r>
      <w:r w:rsidR="00B66E45" w:rsidRPr="007E2C73">
        <w:rPr>
          <w:rFonts w:asciiTheme="minorHAnsi" w:hAnsiTheme="minorHAnsi" w:cstheme="minorHAnsi"/>
          <w:color w:val="auto"/>
        </w:rPr>
        <w:t>fraud, money</w:t>
      </w:r>
      <w:r w:rsidR="007E2C73" w:rsidRPr="007E2C73">
        <w:rPr>
          <w:rFonts w:asciiTheme="minorHAnsi" w:hAnsiTheme="minorHAnsi" w:cstheme="minorHAnsi"/>
          <w:color w:val="auto"/>
        </w:rPr>
        <w:t xml:space="preserve"> laundering</w:t>
      </w:r>
      <w:r w:rsidR="00B66E45">
        <w:rPr>
          <w:rFonts w:asciiTheme="minorHAnsi" w:hAnsiTheme="minorHAnsi" w:cstheme="minorHAnsi"/>
          <w:color w:val="auto"/>
        </w:rPr>
        <w:t xml:space="preserve"> and </w:t>
      </w:r>
      <w:r w:rsidR="00B66E45" w:rsidRPr="007E2C73">
        <w:rPr>
          <w:rFonts w:asciiTheme="minorHAnsi" w:hAnsiTheme="minorHAnsi" w:cstheme="minorHAnsi"/>
          <w:color w:val="auto"/>
        </w:rPr>
        <w:t>insider trading</w:t>
      </w:r>
      <w:r w:rsidR="007E2C73" w:rsidRPr="007E2C73">
        <w:rPr>
          <w:rFonts w:asciiTheme="minorHAnsi" w:hAnsiTheme="minorHAnsi" w:cstheme="minorHAnsi"/>
          <w:color w:val="auto"/>
        </w:rPr>
        <w:t xml:space="preserve"> specifically refers to the </w:t>
      </w:r>
      <w:r w:rsidR="00E75325">
        <w:rPr>
          <w:rFonts w:asciiTheme="minorHAnsi" w:hAnsiTheme="minorHAnsi" w:cstheme="minorHAnsi"/>
          <w:color w:val="auto"/>
        </w:rPr>
        <w:t>act of disguising</w:t>
      </w:r>
      <w:r w:rsidR="007E2C73" w:rsidRPr="007E2C73">
        <w:rPr>
          <w:rFonts w:asciiTheme="minorHAnsi" w:hAnsiTheme="minorHAnsi" w:cstheme="minorHAnsi"/>
          <w:color w:val="auto"/>
        </w:rPr>
        <w:t xml:space="preserve"> </w:t>
      </w:r>
      <w:r w:rsidR="00E75325">
        <w:rPr>
          <w:rFonts w:asciiTheme="minorHAnsi" w:hAnsiTheme="minorHAnsi" w:cstheme="minorHAnsi"/>
          <w:color w:val="auto"/>
        </w:rPr>
        <w:t xml:space="preserve">illegally </w:t>
      </w:r>
      <w:r w:rsidR="00940E93" w:rsidRPr="007E2C73">
        <w:rPr>
          <w:rFonts w:asciiTheme="minorHAnsi" w:hAnsiTheme="minorHAnsi" w:cstheme="minorHAnsi"/>
          <w:color w:val="auto"/>
        </w:rPr>
        <w:t>gained</w:t>
      </w:r>
      <w:r w:rsidR="007E2C73" w:rsidRPr="007E2C73">
        <w:rPr>
          <w:rFonts w:asciiTheme="minorHAnsi" w:hAnsiTheme="minorHAnsi" w:cstheme="minorHAnsi"/>
          <w:color w:val="auto"/>
        </w:rPr>
        <w:t xml:space="preserve"> funds to </w:t>
      </w:r>
      <w:r w:rsidR="006936C9">
        <w:rPr>
          <w:rFonts w:asciiTheme="minorHAnsi" w:hAnsiTheme="minorHAnsi" w:cstheme="minorHAnsi"/>
          <w:color w:val="auto"/>
        </w:rPr>
        <w:t>legitimize</w:t>
      </w:r>
      <w:r w:rsidR="007E2C73">
        <w:rPr>
          <w:rFonts w:asciiTheme="minorHAnsi" w:hAnsiTheme="minorHAnsi" w:cstheme="minorHAnsi"/>
          <w:color w:val="auto"/>
        </w:rPr>
        <w:t>.</w:t>
      </w:r>
    </w:p>
    <w:p w14:paraId="190DB85E" w14:textId="77777777" w:rsidR="00C3390C" w:rsidRPr="004B6C16" w:rsidRDefault="00C3390C" w:rsidP="005A7E59">
      <w:pPr>
        <w:pStyle w:val="Default"/>
        <w:spacing w:line="360" w:lineRule="auto"/>
        <w:rPr>
          <w:rFonts w:asciiTheme="minorHAnsi" w:hAnsiTheme="minorHAnsi" w:cstheme="minorHAnsi"/>
          <w:color w:val="auto"/>
        </w:rPr>
      </w:pPr>
    </w:p>
    <w:p w14:paraId="6941E502" w14:textId="095EE3EB" w:rsidR="003215FD" w:rsidRPr="004B6C16" w:rsidRDefault="007F4132" w:rsidP="005A7E59">
      <w:pPr>
        <w:pStyle w:val="Default"/>
        <w:spacing w:line="360" w:lineRule="auto"/>
        <w:rPr>
          <w:rFonts w:asciiTheme="minorHAnsi" w:hAnsiTheme="minorHAnsi" w:cstheme="minorHAnsi"/>
          <w:color w:val="auto"/>
        </w:rPr>
      </w:pPr>
      <w:r w:rsidRPr="007F4132">
        <w:rPr>
          <w:rFonts w:asciiTheme="minorHAnsi" w:hAnsiTheme="minorHAnsi" w:cstheme="minorHAnsi"/>
          <w:color w:val="auto"/>
        </w:rPr>
        <w:t xml:space="preserve">According to FinCEN (2019), money laundering conceals the illicit origins of funds, giving them the appearance of legitimacy. This process enables criminals to utilize unlawfully obtained proceeds undetected, thereby facilitating activities such as drug </w:t>
      </w:r>
      <w:r w:rsidRPr="007F4132">
        <w:rPr>
          <w:rFonts w:asciiTheme="minorHAnsi" w:hAnsiTheme="minorHAnsi" w:cstheme="minorHAnsi"/>
          <w:color w:val="auto"/>
        </w:rPr>
        <w:lastRenderedPageBreak/>
        <w:t>trafficking, arms smuggling</w:t>
      </w:r>
      <w:r w:rsidR="004563F3">
        <w:rPr>
          <w:rFonts w:asciiTheme="minorHAnsi" w:hAnsiTheme="minorHAnsi" w:cstheme="minorHAnsi"/>
          <w:color w:val="auto"/>
        </w:rPr>
        <w:t xml:space="preserve"> and </w:t>
      </w:r>
      <w:r w:rsidR="004563F3" w:rsidRPr="007F4132">
        <w:rPr>
          <w:rFonts w:asciiTheme="minorHAnsi" w:hAnsiTheme="minorHAnsi" w:cstheme="minorHAnsi"/>
          <w:color w:val="auto"/>
        </w:rPr>
        <w:t>terrorism</w:t>
      </w:r>
      <w:r w:rsidRPr="007F4132">
        <w:rPr>
          <w:rFonts w:asciiTheme="minorHAnsi" w:hAnsiTheme="minorHAnsi" w:cstheme="minorHAnsi"/>
          <w:color w:val="auto"/>
        </w:rPr>
        <w:t xml:space="preserve"> which cause considerable </w:t>
      </w:r>
      <w:r w:rsidR="004563F3" w:rsidRPr="007F4132">
        <w:rPr>
          <w:rFonts w:asciiTheme="minorHAnsi" w:hAnsiTheme="minorHAnsi" w:cstheme="minorHAnsi"/>
          <w:color w:val="auto"/>
        </w:rPr>
        <w:t>damage</w:t>
      </w:r>
      <w:r w:rsidRPr="007F4132">
        <w:rPr>
          <w:rFonts w:asciiTheme="minorHAnsi" w:hAnsiTheme="minorHAnsi" w:cstheme="minorHAnsi"/>
          <w:color w:val="auto"/>
        </w:rPr>
        <w:t xml:space="preserve"> to </w:t>
      </w:r>
      <w:r w:rsidR="004563F3" w:rsidRPr="007F4132">
        <w:rPr>
          <w:rFonts w:asciiTheme="minorHAnsi" w:hAnsiTheme="minorHAnsi" w:cstheme="minorHAnsi"/>
          <w:color w:val="auto"/>
        </w:rPr>
        <w:t>humanity</w:t>
      </w:r>
      <w:r w:rsidRPr="007F4132">
        <w:rPr>
          <w:rFonts w:asciiTheme="minorHAnsi" w:hAnsiTheme="minorHAnsi" w:cstheme="minorHAnsi"/>
          <w:color w:val="auto"/>
        </w:rPr>
        <w:t>.</w:t>
      </w:r>
    </w:p>
    <w:p w14:paraId="4779B3C7" w14:textId="273D38EC" w:rsidR="00CD5736" w:rsidRDefault="005F7AAD" w:rsidP="00CD5736">
      <w:pPr>
        <w:pStyle w:val="Default"/>
        <w:spacing w:line="360" w:lineRule="auto"/>
        <w:rPr>
          <w:rFonts w:asciiTheme="minorHAnsi" w:hAnsiTheme="minorHAnsi" w:cstheme="minorHAnsi"/>
          <w:color w:val="auto"/>
        </w:rPr>
      </w:pPr>
      <w:r w:rsidRPr="005F7AAD">
        <w:rPr>
          <w:rFonts w:asciiTheme="minorHAnsi" w:hAnsiTheme="minorHAnsi" w:cstheme="minorHAnsi"/>
          <w:color w:val="auto"/>
        </w:rPr>
        <w:t>The United Nations Office on Drugs and Crime (2024) promotes the development of policies aimed at co</w:t>
      </w:r>
      <w:r w:rsidR="0039217F">
        <w:rPr>
          <w:rFonts w:asciiTheme="minorHAnsi" w:hAnsiTheme="minorHAnsi" w:cstheme="minorHAnsi"/>
          <w:color w:val="auto"/>
        </w:rPr>
        <w:t>untering</w:t>
      </w:r>
      <w:r w:rsidRPr="005F7AAD">
        <w:rPr>
          <w:rFonts w:asciiTheme="minorHAnsi" w:hAnsiTheme="minorHAnsi" w:cstheme="minorHAnsi"/>
          <w:color w:val="auto"/>
        </w:rPr>
        <w:t xml:space="preserve"> money laundering and </w:t>
      </w:r>
      <w:r w:rsidR="00962549">
        <w:rPr>
          <w:rFonts w:asciiTheme="minorHAnsi" w:hAnsiTheme="minorHAnsi" w:cstheme="minorHAnsi"/>
          <w:color w:val="auto"/>
        </w:rPr>
        <w:t>terrorist funding</w:t>
      </w:r>
      <w:r w:rsidRPr="005F7AAD">
        <w:rPr>
          <w:rFonts w:asciiTheme="minorHAnsi" w:hAnsiTheme="minorHAnsi" w:cstheme="minorHAnsi"/>
          <w:color w:val="auto"/>
        </w:rPr>
        <w:t xml:space="preserve">. In addition to policy advocacy, the organization monitors and </w:t>
      </w:r>
      <w:proofErr w:type="spellStart"/>
      <w:r w:rsidRPr="005F7AAD">
        <w:rPr>
          <w:rFonts w:asciiTheme="minorHAnsi" w:hAnsiTheme="minorHAnsi" w:cstheme="minorHAnsi"/>
          <w:color w:val="auto"/>
        </w:rPr>
        <w:t>analyzes</w:t>
      </w:r>
      <w:proofErr w:type="spellEnd"/>
      <w:r w:rsidRPr="005F7AAD">
        <w:rPr>
          <w:rFonts w:asciiTheme="minorHAnsi" w:hAnsiTheme="minorHAnsi" w:cstheme="minorHAnsi"/>
          <w:color w:val="auto"/>
        </w:rPr>
        <w:t xml:space="preserve"> related activities, raises global awareness, and facilitates cooperation between the UN and other international entities. According to the </w:t>
      </w:r>
      <w:r w:rsidR="00E87665">
        <w:rPr>
          <w:rFonts w:asciiTheme="minorHAnsi" w:hAnsiTheme="minorHAnsi" w:cstheme="minorHAnsi"/>
          <w:color w:val="auto"/>
        </w:rPr>
        <w:t xml:space="preserve">1988 </w:t>
      </w:r>
      <w:r w:rsidRPr="005F7AAD">
        <w:rPr>
          <w:rFonts w:asciiTheme="minorHAnsi" w:hAnsiTheme="minorHAnsi" w:cstheme="minorHAnsi"/>
          <w:color w:val="auto"/>
        </w:rPr>
        <w:t>Vienna Convention,</w:t>
      </w:r>
      <w:r w:rsidR="001513E8">
        <w:rPr>
          <w:rFonts w:asciiTheme="minorHAnsi" w:hAnsiTheme="minorHAnsi" w:cstheme="minorHAnsi"/>
          <w:color w:val="auto"/>
        </w:rPr>
        <w:t xml:space="preserve"> the definition </w:t>
      </w:r>
      <w:proofErr w:type="gramStart"/>
      <w:r w:rsidR="001513E8">
        <w:rPr>
          <w:rFonts w:asciiTheme="minorHAnsi" w:hAnsiTheme="minorHAnsi" w:cstheme="minorHAnsi"/>
          <w:color w:val="auto"/>
        </w:rPr>
        <w:t xml:space="preserve">of </w:t>
      </w:r>
      <w:r w:rsidRPr="005F7AAD">
        <w:rPr>
          <w:rFonts w:asciiTheme="minorHAnsi" w:hAnsiTheme="minorHAnsi" w:cstheme="minorHAnsi"/>
          <w:color w:val="auto"/>
        </w:rPr>
        <w:t xml:space="preserve"> money</w:t>
      </w:r>
      <w:proofErr w:type="gramEnd"/>
      <w:r w:rsidRPr="005F7AAD">
        <w:rPr>
          <w:rFonts w:asciiTheme="minorHAnsi" w:hAnsiTheme="minorHAnsi" w:cstheme="minorHAnsi"/>
          <w:color w:val="auto"/>
        </w:rPr>
        <w:t xml:space="preserve"> laundering is: </w:t>
      </w:r>
    </w:p>
    <w:p w14:paraId="52A3FE79" w14:textId="77777777" w:rsidR="00CD5736" w:rsidRDefault="00CD5736" w:rsidP="00CD5736">
      <w:pPr>
        <w:pStyle w:val="Default"/>
        <w:spacing w:line="360" w:lineRule="auto"/>
        <w:rPr>
          <w:rFonts w:asciiTheme="minorHAnsi" w:hAnsiTheme="minorHAnsi" w:cstheme="minorHAnsi"/>
          <w:color w:val="auto"/>
        </w:rPr>
      </w:pPr>
    </w:p>
    <w:p w14:paraId="71F3C76A" w14:textId="66136D0E" w:rsidR="0007066D" w:rsidRPr="004B6C16" w:rsidRDefault="0007066D" w:rsidP="005A7E59">
      <w:pPr>
        <w:pStyle w:val="Default"/>
        <w:spacing w:line="360" w:lineRule="auto"/>
        <w:ind w:left="720" w:firstLine="72"/>
        <w:rPr>
          <w:rFonts w:asciiTheme="minorHAnsi" w:hAnsiTheme="minorHAnsi" w:cstheme="minorHAnsi"/>
        </w:rPr>
      </w:pPr>
      <w:r w:rsidRPr="004B6C16">
        <w:rPr>
          <w:rFonts w:asciiTheme="minorHAnsi" w:hAnsiTheme="minorHAnsi" w:cstheme="minorHAnsi"/>
        </w:rPr>
        <w:t>“</w:t>
      </w:r>
      <w:r w:rsidR="004656F2" w:rsidRPr="004B6C16">
        <w:rPr>
          <w:rFonts w:asciiTheme="minorHAnsi" w:hAnsiTheme="minorHAnsi" w:cstheme="minorHAnsi"/>
        </w:rPr>
        <w:t>The</w:t>
      </w:r>
      <w:r w:rsidRPr="004B6C16">
        <w:rPr>
          <w:rFonts w:asciiTheme="minorHAnsi" w:hAnsiTheme="minorHAnsi" w:cstheme="minorHAnsi"/>
        </w:rPr>
        <w:t xml:space="preserve"> conversion or transfer of property, knowing that such property is derived from any offense(s), for the purpose of concealing or disguising the illicit origin of the property or of assisting any person who is involved in such offense(s) to evade the legal consequences of his actions.”</w:t>
      </w:r>
    </w:p>
    <w:p w14:paraId="7C0CCB8C" w14:textId="77777777" w:rsidR="007B4C70" w:rsidRPr="004B6C16" w:rsidRDefault="007B4C70" w:rsidP="005A7E59">
      <w:pPr>
        <w:pStyle w:val="Default"/>
        <w:spacing w:line="360" w:lineRule="auto"/>
        <w:rPr>
          <w:rFonts w:asciiTheme="minorHAnsi" w:hAnsiTheme="minorHAnsi" w:cstheme="minorHAnsi"/>
        </w:rPr>
      </w:pPr>
    </w:p>
    <w:p w14:paraId="4ECB9E1B" w14:textId="7711DEAC" w:rsidR="00FB5CE7" w:rsidRPr="00FB5CE7" w:rsidRDefault="000C7644" w:rsidP="00FB5CE7">
      <w:pPr>
        <w:pStyle w:val="Default"/>
        <w:spacing w:line="360" w:lineRule="auto"/>
        <w:ind w:left="360"/>
        <w:rPr>
          <w:rFonts w:ascii="Arial" w:hAnsi="Arial" w:cs="Arial"/>
        </w:rPr>
      </w:pPr>
      <w:r>
        <w:rPr>
          <w:rFonts w:ascii="Arial" w:hAnsi="Arial" w:cs="Arial"/>
        </w:rPr>
        <w:t xml:space="preserve">It </w:t>
      </w:r>
      <w:r w:rsidR="00FB5CE7" w:rsidRPr="00FB5CE7">
        <w:rPr>
          <w:rFonts w:ascii="Arial" w:hAnsi="Arial" w:cs="Arial"/>
        </w:rPr>
        <w:t xml:space="preserve">typically </w:t>
      </w:r>
      <w:r>
        <w:rPr>
          <w:rFonts w:ascii="Arial" w:hAnsi="Arial" w:cs="Arial"/>
        </w:rPr>
        <w:t>takes places in three steps</w:t>
      </w:r>
      <w:r w:rsidR="00FB5CE7" w:rsidRPr="00FB5CE7">
        <w:rPr>
          <w:rFonts w:ascii="Arial" w:hAnsi="Arial" w:cs="Arial"/>
        </w:rPr>
        <w:t>:</w:t>
      </w:r>
    </w:p>
    <w:p w14:paraId="747D63EC" w14:textId="566276F3" w:rsidR="00FB5CE7" w:rsidRPr="00FB5CE7" w:rsidRDefault="00027104" w:rsidP="00FB5CE7">
      <w:pPr>
        <w:pStyle w:val="Default"/>
        <w:numPr>
          <w:ilvl w:val="0"/>
          <w:numId w:val="12"/>
        </w:numPr>
        <w:spacing w:line="360" w:lineRule="auto"/>
        <w:rPr>
          <w:rFonts w:ascii="Arial" w:hAnsi="Arial" w:cs="Arial"/>
        </w:rPr>
      </w:pPr>
      <w:r>
        <w:rPr>
          <w:rFonts w:ascii="Arial" w:hAnsi="Arial" w:cs="Arial"/>
        </w:rPr>
        <w:t>First, i</w:t>
      </w:r>
      <w:r w:rsidR="00FB5CE7" w:rsidRPr="00FB5CE7">
        <w:rPr>
          <w:rFonts w:ascii="Arial" w:hAnsi="Arial" w:cs="Arial"/>
        </w:rPr>
        <w:t>ntroduc</w:t>
      </w:r>
      <w:r w:rsidR="006A3A76">
        <w:rPr>
          <w:rFonts w:ascii="Arial" w:hAnsi="Arial" w:cs="Arial"/>
        </w:rPr>
        <w:t>ing</w:t>
      </w:r>
      <w:r w:rsidR="00FB5CE7" w:rsidRPr="00FB5CE7">
        <w:rPr>
          <w:rFonts w:ascii="Arial" w:hAnsi="Arial" w:cs="Arial"/>
        </w:rPr>
        <w:t xml:space="preserve"> illicit cash into the </w:t>
      </w:r>
      <w:r w:rsidR="00546B85">
        <w:rPr>
          <w:rFonts w:ascii="Arial" w:hAnsi="Arial" w:cs="Arial"/>
        </w:rPr>
        <w:t xml:space="preserve">financial </w:t>
      </w:r>
      <w:r w:rsidR="00FB5CE7" w:rsidRPr="00FB5CE7">
        <w:rPr>
          <w:rFonts w:ascii="Arial" w:hAnsi="Arial" w:cs="Arial"/>
        </w:rPr>
        <w:t>system</w:t>
      </w:r>
      <w:r w:rsidR="00546B85">
        <w:rPr>
          <w:rFonts w:ascii="Arial" w:hAnsi="Arial" w:cs="Arial"/>
        </w:rPr>
        <w:t xml:space="preserve"> known as </w:t>
      </w:r>
      <w:r w:rsidR="00597791">
        <w:rPr>
          <w:rFonts w:ascii="Arial" w:hAnsi="Arial" w:cs="Arial"/>
        </w:rPr>
        <w:t>“</w:t>
      </w:r>
      <w:r w:rsidR="00546B85">
        <w:rPr>
          <w:rFonts w:ascii="Arial" w:hAnsi="Arial" w:cs="Arial"/>
        </w:rPr>
        <w:t>Placement</w:t>
      </w:r>
      <w:r w:rsidR="00597791">
        <w:rPr>
          <w:rFonts w:ascii="Arial" w:hAnsi="Arial" w:cs="Arial"/>
        </w:rPr>
        <w:t>”</w:t>
      </w:r>
      <w:r w:rsidR="00FB5CE7" w:rsidRPr="00FB5CE7">
        <w:rPr>
          <w:rFonts w:ascii="Arial" w:hAnsi="Arial" w:cs="Arial"/>
        </w:rPr>
        <w:t>.</w:t>
      </w:r>
    </w:p>
    <w:p w14:paraId="096F4714" w14:textId="17CCF375" w:rsidR="00FB5CE7" w:rsidRPr="00FB5CE7" w:rsidRDefault="00027104" w:rsidP="00FB5CE7">
      <w:pPr>
        <w:pStyle w:val="Default"/>
        <w:numPr>
          <w:ilvl w:val="0"/>
          <w:numId w:val="12"/>
        </w:numPr>
        <w:spacing w:line="360" w:lineRule="auto"/>
        <w:rPr>
          <w:rFonts w:ascii="Arial" w:hAnsi="Arial" w:cs="Arial"/>
        </w:rPr>
      </w:pPr>
      <w:r>
        <w:rPr>
          <w:rFonts w:ascii="Arial" w:hAnsi="Arial" w:cs="Arial"/>
        </w:rPr>
        <w:t>Second, p</w:t>
      </w:r>
      <w:r w:rsidR="00FB5CE7" w:rsidRPr="00FB5CE7">
        <w:rPr>
          <w:rFonts w:ascii="Arial" w:hAnsi="Arial" w:cs="Arial"/>
        </w:rPr>
        <w:t xml:space="preserve">rocess </w:t>
      </w:r>
      <w:r w:rsidR="00607402">
        <w:rPr>
          <w:rFonts w:ascii="Arial" w:hAnsi="Arial" w:cs="Arial"/>
        </w:rPr>
        <w:t>to</w:t>
      </w:r>
      <w:r w:rsidR="00FB5CE7" w:rsidRPr="00FB5CE7">
        <w:rPr>
          <w:rFonts w:ascii="Arial" w:hAnsi="Arial" w:cs="Arial"/>
        </w:rPr>
        <w:t xml:space="preserve"> obscur</w:t>
      </w:r>
      <w:r w:rsidR="00607402">
        <w:rPr>
          <w:rFonts w:ascii="Arial" w:hAnsi="Arial" w:cs="Arial"/>
        </w:rPr>
        <w:t>e</w:t>
      </w:r>
      <w:r w:rsidR="00FB5CE7" w:rsidRPr="00FB5CE7">
        <w:rPr>
          <w:rFonts w:ascii="Arial" w:hAnsi="Arial" w:cs="Arial"/>
        </w:rPr>
        <w:t xml:space="preserve"> the </w:t>
      </w:r>
      <w:r w:rsidR="00597791" w:rsidRPr="00FB5CE7">
        <w:rPr>
          <w:rFonts w:ascii="Arial" w:hAnsi="Arial" w:cs="Arial"/>
        </w:rPr>
        <w:t>source</w:t>
      </w:r>
      <w:r w:rsidR="00FB5CE7" w:rsidRPr="00FB5CE7">
        <w:rPr>
          <w:rFonts w:ascii="Arial" w:hAnsi="Arial" w:cs="Arial"/>
        </w:rPr>
        <w:t xml:space="preserve"> of funds through a </w:t>
      </w:r>
      <w:r w:rsidR="00597791">
        <w:rPr>
          <w:rFonts w:ascii="Arial" w:hAnsi="Arial" w:cs="Arial"/>
        </w:rPr>
        <w:t xml:space="preserve">number </w:t>
      </w:r>
      <w:r w:rsidR="00FB5CE7" w:rsidRPr="00FB5CE7">
        <w:rPr>
          <w:rFonts w:ascii="Arial" w:hAnsi="Arial" w:cs="Arial"/>
        </w:rPr>
        <w:t>of intricate transactions</w:t>
      </w:r>
      <w:r w:rsidR="00597791">
        <w:rPr>
          <w:rFonts w:ascii="Arial" w:hAnsi="Arial" w:cs="Arial"/>
        </w:rPr>
        <w:t xml:space="preserve"> known as “Layering”.</w:t>
      </w:r>
    </w:p>
    <w:p w14:paraId="0D0684F0" w14:textId="285D79D0" w:rsidR="00FB5CE7" w:rsidRPr="00FB5CE7" w:rsidRDefault="00027104" w:rsidP="00FB5CE7">
      <w:pPr>
        <w:pStyle w:val="Default"/>
        <w:numPr>
          <w:ilvl w:val="0"/>
          <w:numId w:val="12"/>
        </w:numPr>
        <w:spacing w:line="360" w:lineRule="auto"/>
        <w:rPr>
          <w:rFonts w:ascii="Arial" w:hAnsi="Arial" w:cs="Arial"/>
        </w:rPr>
      </w:pPr>
      <w:r>
        <w:rPr>
          <w:rFonts w:ascii="Arial" w:hAnsi="Arial" w:cs="Arial"/>
        </w:rPr>
        <w:t>Third, t</w:t>
      </w:r>
      <w:r w:rsidR="00FB5CE7" w:rsidRPr="00FB5CE7">
        <w:rPr>
          <w:rFonts w:ascii="Arial" w:hAnsi="Arial" w:cs="Arial"/>
        </w:rPr>
        <w:t>he reintegration of the laundered money back into the legitimate economy</w:t>
      </w:r>
      <w:r>
        <w:rPr>
          <w:rFonts w:ascii="Arial" w:hAnsi="Arial" w:cs="Arial"/>
        </w:rPr>
        <w:t>, known as “Integration”</w:t>
      </w:r>
      <w:r w:rsidR="00FB5CE7" w:rsidRPr="00FB5CE7">
        <w:rPr>
          <w:rFonts w:ascii="Arial" w:hAnsi="Arial" w:cs="Arial"/>
        </w:rPr>
        <w:t>.</w:t>
      </w:r>
    </w:p>
    <w:p w14:paraId="4513D17B" w14:textId="688F4E58" w:rsidR="00C97BDB" w:rsidRPr="006E64E0" w:rsidRDefault="00C97BDB" w:rsidP="006D5089">
      <w:pPr>
        <w:pStyle w:val="Default"/>
        <w:spacing w:line="360" w:lineRule="auto"/>
        <w:rPr>
          <w:rFonts w:asciiTheme="minorHAnsi" w:hAnsiTheme="minorHAnsi" w:cstheme="minorHAnsi"/>
          <w:color w:val="auto"/>
          <w:sz w:val="20"/>
          <w:szCs w:val="20"/>
        </w:rPr>
      </w:pPr>
    </w:p>
    <w:p w14:paraId="2CF04D68" w14:textId="0354531B" w:rsidR="0007066D" w:rsidRPr="004B6C16" w:rsidRDefault="0007066D" w:rsidP="006D5089">
      <w:pPr>
        <w:pStyle w:val="Default"/>
        <w:spacing w:line="360" w:lineRule="auto"/>
        <w:rPr>
          <w:rFonts w:asciiTheme="minorHAnsi" w:hAnsiTheme="minorHAnsi" w:cstheme="minorHAnsi"/>
          <w:color w:val="FF0000"/>
        </w:rPr>
      </w:pPr>
      <w:r w:rsidRPr="004B6C16">
        <w:rPr>
          <w:rFonts w:asciiTheme="minorHAnsi" w:hAnsiTheme="minorHAnsi" w:cstheme="minorHAnsi"/>
          <w:noProof/>
        </w:rPr>
        <w:drawing>
          <wp:inline distT="0" distB="0" distL="0" distR="0" wp14:anchorId="3A5E7934" wp14:editId="0BCFB524">
            <wp:extent cx="6120130" cy="2964180"/>
            <wp:effectExtent l="0" t="0" r="0" b="7620"/>
            <wp:docPr id="407469510" name="Picture 1" descr="alt text is mi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 text is miss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2964180"/>
                    </a:xfrm>
                    <a:prstGeom prst="rect">
                      <a:avLst/>
                    </a:prstGeom>
                    <a:noFill/>
                    <a:ln>
                      <a:noFill/>
                    </a:ln>
                  </pic:spPr>
                </pic:pic>
              </a:graphicData>
            </a:graphic>
          </wp:inline>
        </w:drawing>
      </w:r>
    </w:p>
    <w:p w14:paraId="6B0EB2ED" w14:textId="4E248516" w:rsidR="005A7E59" w:rsidRPr="006E64E0" w:rsidRDefault="00765284" w:rsidP="005A7E59">
      <w:pPr>
        <w:spacing w:after="0" w:line="360" w:lineRule="auto"/>
        <w:rPr>
          <w:rFonts w:cstheme="minorHAnsi"/>
          <w:sz w:val="20"/>
          <w:szCs w:val="20"/>
        </w:rPr>
      </w:pPr>
      <w:r w:rsidRPr="00765284">
        <w:rPr>
          <w:noProof/>
        </w:rPr>
        <w:drawing>
          <wp:inline distT="0" distB="0" distL="0" distR="0" wp14:anchorId="33A572ED" wp14:editId="0B44169F">
            <wp:extent cx="6118860" cy="220980"/>
            <wp:effectExtent l="0" t="0" r="0" b="0"/>
            <wp:docPr id="1293205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8860" cy="220980"/>
                    </a:xfrm>
                    <a:prstGeom prst="rect">
                      <a:avLst/>
                    </a:prstGeom>
                    <a:noFill/>
                    <a:ln>
                      <a:noFill/>
                    </a:ln>
                  </pic:spPr>
                </pic:pic>
              </a:graphicData>
            </a:graphic>
          </wp:inline>
        </w:drawing>
      </w:r>
    </w:p>
    <w:p w14:paraId="1A9F0915" w14:textId="7B0C4693" w:rsidR="007E2C73" w:rsidRPr="00A628B6" w:rsidRDefault="007E2C73" w:rsidP="005A7E59">
      <w:pPr>
        <w:spacing w:line="360" w:lineRule="auto"/>
      </w:pPr>
      <w:r w:rsidRPr="00A628B6">
        <w:lastRenderedPageBreak/>
        <w:t>2.2 Historical Context and Evolution</w:t>
      </w:r>
      <w:r w:rsidR="00B117F4" w:rsidRPr="00A628B6">
        <w:t xml:space="preserve"> of</w:t>
      </w:r>
      <w:r w:rsidR="00A73487" w:rsidRPr="00A628B6">
        <w:t xml:space="preserve"> </w:t>
      </w:r>
      <w:r w:rsidR="004949E2" w:rsidRPr="00A628B6">
        <w:t>Money Laundering/Financial</w:t>
      </w:r>
      <w:r w:rsidR="00D036D2" w:rsidRPr="00A628B6">
        <w:t xml:space="preserve"> Crime</w:t>
      </w:r>
    </w:p>
    <w:p w14:paraId="15D3591C" w14:textId="4FD47756" w:rsidR="008874FB" w:rsidRDefault="00A73487" w:rsidP="00A73487">
      <w:pPr>
        <w:spacing w:line="360" w:lineRule="auto"/>
        <w:rPr>
          <w:rFonts w:cstheme="minorHAnsi"/>
        </w:rPr>
      </w:pPr>
      <w:r w:rsidRPr="00A73487">
        <w:rPr>
          <w:rFonts w:cstheme="minorHAnsi"/>
        </w:rPr>
        <w:t xml:space="preserve">Money laundering likely dates back as far as crime itself. </w:t>
      </w:r>
      <w:r w:rsidR="00B45AD0" w:rsidRPr="00A73487">
        <w:rPr>
          <w:rFonts w:cstheme="minorHAnsi"/>
        </w:rPr>
        <w:t>Sterling Seagrave</w:t>
      </w:r>
      <w:r w:rsidR="00B45AD0">
        <w:rPr>
          <w:rFonts w:cstheme="minorHAnsi"/>
        </w:rPr>
        <w:t>-an</w:t>
      </w:r>
      <w:r w:rsidR="00B45AD0" w:rsidRPr="00A73487">
        <w:rPr>
          <w:rFonts w:cstheme="minorHAnsi"/>
        </w:rPr>
        <w:t xml:space="preserve"> </w:t>
      </w:r>
      <w:r w:rsidRPr="00A73487">
        <w:rPr>
          <w:rFonts w:cstheme="minorHAnsi"/>
        </w:rPr>
        <w:t xml:space="preserve">American historian notes that </w:t>
      </w:r>
      <w:r w:rsidR="00E57762">
        <w:rPr>
          <w:rFonts w:cstheme="minorHAnsi"/>
        </w:rPr>
        <w:t>a</w:t>
      </w:r>
      <w:r w:rsidR="00D53DBA" w:rsidRPr="00D53DBA">
        <w:rPr>
          <w:rFonts w:cstheme="minorHAnsi"/>
        </w:rPr>
        <w:t>round 2,000 years ago, affluent merchants in China engaged in money laundering to evade trade restrictions imposed by regional authorities</w:t>
      </w:r>
      <w:r w:rsidR="00E57762">
        <w:rPr>
          <w:rFonts w:cstheme="minorHAnsi"/>
        </w:rPr>
        <w:t xml:space="preserve"> </w:t>
      </w:r>
      <w:r w:rsidRPr="00A73487">
        <w:rPr>
          <w:rFonts w:cstheme="minorHAnsi"/>
        </w:rPr>
        <w:t xml:space="preserve">and government suspicion, as their income often came from black market activities, extortion, and bribery. To protect their wealth from bureaucratic extortion, they converted money into movable assets and transferred funds out of jurisdiction—methods still common in money laundering today. </w:t>
      </w:r>
      <w:r w:rsidR="00FD0F2D" w:rsidRPr="00FD0F2D">
        <w:rPr>
          <w:rFonts w:cstheme="minorHAnsi"/>
        </w:rPr>
        <w:t xml:space="preserve">The modern money laundering </w:t>
      </w:r>
      <w:r w:rsidR="00F32C8E">
        <w:rPr>
          <w:rFonts w:cstheme="minorHAnsi"/>
        </w:rPr>
        <w:t xml:space="preserve">history </w:t>
      </w:r>
      <w:r w:rsidR="00FD0F2D" w:rsidRPr="00FD0F2D">
        <w:rPr>
          <w:rFonts w:cstheme="minorHAnsi"/>
        </w:rPr>
        <w:t xml:space="preserve">is </w:t>
      </w:r>
      <w:r w:rsidR="00F32C8E" w:rsidRPr="00FD0F2D">
        <w:rPr>
          <w:rFonts w:cstheme="minorHAnsi"/>
        </w:rPr>
        <w:t>often</w:t>
      </w:r>
      <w:r w:rsidR="00FD0F2D" w:rsidRPr="00FD0F2D">
        <w:rPr>
          <w:rFonts w:cstheme="minorHAnsi"/>
        </w:rPr>
        <w:t xml:space="preserve"> associated with the Prohibition era in the U</w:t>
      </w:r>
      <w:r w:rsidR="009A763E">
        <w:rPr>
          <w:rFonts w:cstheme="minorHAnsi"/>
        </w:rPr>
        <w:t xml:space="preserve">S </w:t>
      </w:r>
      <w:r w:rsidR="00FD0F2D" w:rsidRPr="00FD0F2D">
        <w:rPr>
          <w:rFonts w:cstheme="minorHAnsi"/>
        </w:rPr>
        <w:t>during the 1930s</w:t>
      </w:r>
      <w:r w:rsidR="009A763E">
        <w:rPr>
          <w:rFonts w:cstheme="minorHAnsi"/>
        </w:rPr>
        <w:t>.</w:t>
      </w:r>
      <w:r w:rsidR="008874FB" w:rsidRPr="008874FB">
        <w:rPr>
          <w:rFonts w:ascii="Segoe UI" w:hAnsi="Segoe UI" w:cs="Segoe UI"/>
        </w:rPr>
        <w:t xml:space="preserve"> </w:t>
      </w:r>
      <w:r w:rsidR="008874FB" w:rsidRPr="008874FB">
        <w:rPr>
          <w:rFonts w:cstheme="minorHAnsi"/>
        </w:rPr>
        <w:t xml:space="preserve">Between 1920 and 1933, the United States enforced Prohibition, which banned the production, importation, transportation, and sale of alcohol nationwide. During this time, organized crime syndicates dominated the lucrative illegal alcohol market and sought methods to legitimize their illicit proceeds by combining them with earnings from lawful businesses. A common strategy involved acquiring legitimate companies and integrating illegal profits with the businesses’ legal revenues. Laundromats were especially attractive to criminals because of their cash-heavy operations, offering a convenient front for figures such as Al Capone. </w:t>
      </w:r>
      <w:r w:rsidR="0080136C">
        <w:rPr>
          <w:rFonts w:cstheme="minorHAnsi"/>
        </w:rPr>
        <w:t>Despite</w:t>
      </w:r>
      <w:r w:rsidR="00BA67DA">
        <w:rPr>
          <w:rFonts w:cstheme="minorHAnsi"/>
        </w:rPr>
        <w:t xml:space="preserve"> his involvement in numerous criminal activities, Capone</w:t>
      </w:r>
      <w:r w:rsidR="00E409A5">
        <w:rPr>
          <w:rFonts w:cstheme="minorHAnsi"/>
        </w:rPr>
        <w:t xml:space="preserve"> </w:t>
      </w:r>
      <w:r w:rsidR="00644C8E">
        <w:rPr>
          <w:rFonts w:cstheme="minorHAnsi"/>
        </w:rPr>
        <w:t xml:space="preserve">was ultimately convicted in October 1931 for tax evasion that </w:t>
      </w:r>
      <w:r w:rsidR="008874FB" w:rsidRPr="008874FB">
        <w:rPr>
          <w:rFonts w:cstheme="minorHAnsi"/>
        </w:rPr>
        <w:t>played a crucial role in shaping the modern understanding of money laundering (Financial Crime Academy, 2024).</w:t>
      </w:r>
    </w:p>
    <w:p w14:paraId="6DD7EB10" w14:textId="3DA7CE67" w:rsidR="0069652E" w:rsidRDefault="00A73487" w:rsidP="0069652E">
      <w:pPr>
        <w:spacing w:line="360" w:lineRule="auto"/>
        <w:rPr>
          <w:rFonts w:cstheme="minorHAnsi"/>
        </w:rPr>
      </w:pPr>
      <w:r w:rsidRPr="00A73487">
        <w:rPr>
          <w:rFonts w:cstheme="minorHAnsi"/>
        </w:rPr>
        <w:t xml:space="preserve">Recognizing the growing </w:t>
      </w:r>
      <w:r w:rsidR="009C738D" w:rsidRPr="00A73487">
        <w:rPr>
          <w:rFonts w:cstheme="minorHAnsi"/>
        </w:rPr>
        <w:t>danger</w:t>
      </w:r>
      <w:r w:rsidRPr="00A73487">
        <w:rPr>
          <w:rFonts w:cstheme="minorHAnsi"/>
        </w:rPr>
        <w:t xml:space="preserve"> </w:t>
      </w:r>
      <w:r w:rsidR="00D71904">
        <w:rPr>
          <w:rFonts w:cstheme="minorHAnsi"/>
        </w:rPr>
        <w:t xml:space="preserve">associated with </w:t>
      </w:r>
      <w:r w:rsidRPr="00A73487">
        <w:rPr>
          <w:rFonts w:cstheme="minorHAnsi"/>
        </w:rPr>
        <w:t xml:space="preserve">money laundering to economic and political stability worldwide, major international institutions have since taken active roles in combating it. </w:t>
      </w:r>
      <w:r w:rsidR="001A0DA8" w:rsidRPr="001A0DA8">
        <w:rPr>
          <w:rFonts w:cstheme="minorHAnsi"/>
        </w:rPr>
        <w:t xml:space="preserve">The </w:t>
      </w:r>
      <w:r w:rsidR="00E720B0" w:rsidRPr="001A0DA8">
        <w:rPr>
          <w:rFonts w:cstheme="minorHAnsi"/>
        </w:rPr>
        <w:t>International Monetary Fund (IMF)</w:t>
      </w:r>
      <w:r w:rsidR="00E720B0">
        <w:rPr>
          <w:rFonts w:cstheme="minorHAnsi"/>
        </w:rPr>
        <w:t xml:space="preserve"> and The </w:t>
      </w:r>
      <w:r w:rsidR="001A0DA8" w:rsidRPr="001A0DA8">
        <w:rPr>
          <w:rFonts w:cstheme="minorHAnsi"/>
        </w:rPr>
        <w:t xml:space="preserve">World Bank (WB) have been </w:t>
      </w:r>
      <w:r w:rsidR="00160ACD" w:rsidRPr="001A0DA8">
        <w:rPr>
          <w:rFonts w:cstheme="minorHAnsi"/>
        </w:rPr>
        <w:t>main</w:t>
      </w:r>
      <w:r w:rsidR="001A0DA8" w:rsidRPr="001A0DA8">
        <w:rPr>
          <w:rFonts w:cstheme="minorHAnsi"/>
        </w:rPr>
        <w:t xml:space="preserve"> contributors to this </w:t>
      </w:r>
      <w:r w:rsidR="00160ACD" w:rsidRPr="001A0DA8">
        <w:rPr>
          <w:rFonts w:cstheme="minorHAnsi"/>
        </w:rPr>
        <w:t>global</w:t>
      </w:r>
      <w:r w:rsidR="001A0DA8" w:rsidRPr="001A0DA8">
        <w:rPr>
          <w:rFonts w:cstheme="minorHAnsi"/>
        </w:rPr>
        <w:t xml:space="preserve"> endeavour.</w:t>
      </w:r>
      <w:r w:rsidR="001A0DA8">
        <w:rPr>
          <w:rFonts w:cstheme="minorHAnsi"/>
        </w:rPr>
        <w:t xml:space="preserve"> </w:t>
      </w:r>
      <w:r w:rsidRPr="00A73487">
        <w:rPr>
          <w:rFonts w:cstheme="minorHAnsi"/>
        </w:rPr>
        <w:t xml:space="preserve">While the WB focuses on </w:t>
      </w:r>
      <w:r w:rsidR="002C5080">
        <w:rPr>
          <w:rFonts w:cstheme="minorHAnsi"/>
        </w:rPr>
        <w:t xml:space="preserve">alleviation of </w:t>
      </w:r>
      <w:r w:rsidRPr="00A73487">
        <w:rPr>
          <w:rFonts w:cstheme="minorHAnsi"/>
        </w:rPr>
        <w:t xml:space="preserve">poverty and </w:t>
      </w:r>
      <w:r w:rsidR="006D6A4D">
        <w:rPr>
          <w:rFonts w:cstheme="minorHAnsi"/>
        </w:rPr>
        <w:t>developing community</w:t>
      </w:r>
      <w:r w:rsidRPr="00A73487">
        <w:rPr>
          <w:rFonts w:cstheme="minorHAnsi"/>
        </w:rPr>
        <w:t xml:space="preserve">, the </w:t>
      </w:r>
      <w:r w:rsidR="00E56521" w:rsidRPr="00E56521">
        <w:rPr>
          <w:rFonts w:cstheme="minorHAnsi"/>
        </w:rPr>
        <w:t xml:space="preserve">IMF strives to </w:t>
      </w:r>
      <w:r w:rsidR="00AD043F" w:rsidRPr="00E56521">
        <w:rPr>
          <w:rFonts w:cstheme="minorHAnsi"/>
        </w:rPr>
        <w:t>safeguard</w:t>
      </w:r>
      <w:r w:rsidR="00E56521" w:rsidRPr="00E56521">
        <w:rPr>
          <w:rFonts w:cstheme="minorHAnsi"/>
        </w:rPr>
        <w:t xml:space="preserve"> the stability of the </w:t>
      </w:r>
      <w:r w:rsidR="007E1B9D">
        <w:rPr>
          <w:rFonts w:cstheme="minorHAnsi"/>
        </w:rPr>
        <w:t>world</w:t>
      </w:r>
      <w:r w:rsidR="00E56521" w:rsidRPr="00E56521">
        <w:rPr>
          <w:rFonts w:cstheme="minorHAnsi"/>
        </w:rPr>
        <w:t xml:space="preserve"> economic system</w:t>
      </w:r>
      <w:r w:rsidRPr="00A73487">
        <w:rPr>
          <w:rFonts w:cstheme="minorHAnsi"/>
        </w:rPr>
        <w:t xml:space="preserve">. </w:t>
      </w:r>
      <w:r w:rsidR="00654E15">
        <w:rPr>
          <w:rFonts w:cstheme="minorHAnsi"/>
        </w:rPr>
        <w:t>Subsequent to</w:t>
      </w:r>
      <w:r w:rsidRPr="00A73487">
        <w:rPr>
          <w:rFonts w:cstheme="minorHAnsi"/>
        </w:rPr>
        <w:t xml:space="preserve"> the 9/11 attacks, both organizations intensified their commitment to tackling money laundering and terrorist financing by endorsing the Financial Action Task Force’s (FATF) suggested forty Money Laundering and the eight (now nine) Terrorist Financing related recommendations as </w:t>
      </w:r>
      <w:r w:rsidR="00C22805" w:rsidRPr="00C22805">
        <w:rPr>
          <w:rFonts w:cstheme="minorHAnsi"/>
        </w:rPr>
        <w:t>guidelines serving as international standards for </w:t>
      </w:r>
      <w:r w:rsidR="00C22805">
        <w:rPr>
          <w:rFonts w:cstheme="minorHAnsi"/>
        </w:rPr>
        <w:t>AML/CTF</w:t>
      </w:r>
      <w:r w:rsidR="001E62A5">
        <w:rPr>
          <w:rFonts w:cstheme="minorHAnsi"/>
        </w:rPr>
        <w:t xml:space="preserve">. </w:t>
      </w:r>
      <w:r w:rsidR="0069652E" w:rsidRPr="0069652E">
        <w:rPr>
          <w:rFonts w:cstheme="minorHAnsi"/>
        </w:rPr>
        <w:t>The involvement of these leading international organizations greatly strengthened initiatives to fight money laundering (IMF, 2004).</w:t>
      </w:r>
    </w:p>
    <w:p w14:paraId="7E693FDB" w14:textId="0F61C099" w:rsidR="005E561A" w:rsidRPr="00A628B6" w:rsidRDefault="005E561A" w:rsidP="005A7E59">
      <w:pPr>
        <w:spacing w:line="360" w:lineRule="auto"/>
      </w:pPr>
      <w:r w:rsidRPr="00A628B6">
        <w:lastRenderedPageBreak/>
        <w:t>2.3 The Scale and Significance of Financial Crime</w:t>
      </w:r>
    </w:p>
    <w:p w14:paraId="0862B291" w14:textId="0707A733" w:rsidR="008E4821" w:rsidRPr="001B27CE" w:rsidRDefault="00A80EDF" w:rsidP="0033353B">
      <w:pPr>
        <w:pStyle w:val="Default"/>
        <w:spacing w:line="360" w:lineRule="auto"/>
        <w:rPr>
          <w:rFonts w:asciiTheme="minorHAnsi" w:hAnsiTheme="minorHAnsi" w:cstheme="minorHAnsi"/>
        </w:rPr>
      </w:pPr>
      <w:r w:rsidRPr="00A80EDF">
        <w:rPr>
          <w:rFonts w:ascii="Arial" w:hAnsi="Arial" w:cs="Arial"/>
        </w:rPr>
        <w:t>Considering the extensive scope and serious impact of illicit finance globally,</w:t>
      </w:r>
      <w:r>
        <w:rPr>
          <w:rFonts w:ascii="Arial" w:hAnsi="Arial" w:cs="Arial"/>
        </w:rPr>
        <w:t xml:space="preserve"> </w:t>
      </w:r>
      <w:r w:rsidR="008E4821" w:rsidRPr="008E4821">
        <w:rPr>
          <w:rFonts w:asciiTheme="minorHAnsi" w:hAnsiTheme="minorHAnsi" w:cstheme="minorHAnsi"/>
          <w:color w:val="auto"/>
        </w:rPr>
        <w:t xml:space="preserve">enhancing anti-money laundering (AML) capabilities remains essential. According to the United Nations Office on Drugs and Crime (UNODC), global money laundering amounts to an estimated </w:t>
      </w:r>
      <w:r w:rsidR="00583BD8">
        <w:rPr>
          <w:rFonts w:asciiTheme="minorHAnsi" w:hAnsiTheme="minorHAnsi" w:cstheme="minorHAnsi"/>
          <w:color w:val="auto"/>
        </w:rPr>
        <w:t xml:space="preserve">between two to five percent </w:t>
      </w:r>
      <w:r w:rsidR="008E4821" w:rsidRPr="008E4821">
        <w:rPr>
          <w:rFonts w:asciiTheme="minorHAnsi" w:hAnsiTheme="minorHAnsi" w:cstheme="minorHAnsi"/>
          <w:color w:val="auto"/>
        </w:rPr>
        <w:t xml:space="preserve">of </w:t>
      </w:r>
      <w:r w:rsidR="0003090F">
        <w:rPr>
          <w:rFonts w:asciiTheme="minorHAnsi" w:hAnsiTheme="minorHAnsi" w:cstheme="minorHAnsi"/>
          <w:color w:val="auto"/>
        </w:rPr>
        <w:t>world</w:t>
      </w:r>
      <w:r w:rsidR="00714CE1">
        <w:rPr>
          <w:rFonts w:asciiTheme="minorHAnsi" w:hAnsiTheme="minorHAnsi" w:cstheme="minorHAnsi"/>
          <w:color w:val="auto"/>
        </w:rPr>
        <w:t>’</w:t>
      </w:r>
      <w:r w:rsidR="0003090F">
        <w:rPr>
          <w:rFonts w:asciiTheme="minorHAnsi" w:hAnsiTheme="minorHAnsi" w:cstheme="minorHAnsi"/>
          <w:color w:val="auto"/>
        </w:rPr>
        <w:t>s gross domestic product</w:t>
      </w:r>
      <w:r w:rsidR="008E4821" w:rsidRPr="008E4821">
        <w:rPr>
          <w:rFonts w:asciiTheme="minorHAnsi" w:hAnsiTheme="minorHAnsi" w:cstheme="minorHAnsi"/>
          <w:color w:val="auto"/>
        </w:rPr>
        <w:t xml:space="preserve"> </w:t>
      </w:r>
      <w:r w:rsidR="00714CE1">
        <w:rPr>
          <w:rFonts w:asciiTheme="minorHAnsi" w:hAnsiTheme="minorHAnsi" w:cstheme="minorHAnsi"/>
          <w:color w:val="auto"/>
        </w:rPr>
        <w:t>(</w:t>
      </w:r>
      <w:r w:rsidR="008E4821" w:rsidRPr="008E4821">
        <w:rPr>
          <w:rFonts w:asciiTheme="minorHAnsi" w:hAnsiTheme="minorHAnsi" w:cstheme="minorHAnsi"/>
          <w:color w:val="auto"/>
        </w:rPr>
        <w:t>GDP</w:t>
      </w:r>
      <w:r w:rsidR="00714CE1">
        <w:rPr>
          <w:rFonts w:asciiTheme="minorHAnsi" w:hAnsiTheme="minorHAnsi" w:cstheme="minorHAnsi"/>
          <w:color w:val="auto"/>
        </w:rPr>
        <w:t>)</w:t>
      </w:r>
      <w:r w:rsidR="008E4821" w:rsidRPr="008E4821">
        <w:rPr>
          <w:rFonts w:asciiTheme="minorHAnsi" w:hAnsiTheme="minorHAnsi" w:cstheme="minorHAnsi"/>
          <w:color w:val="auto"/>
        </w:rPr>
        <w:t xml:space="preserve">, equating </w:t>
      </w:r>
      <w:r w:rsidR="00E43EC1">
        <w:rPr>
          <w:rFonts w:asciiTheme="minorHAnsi" w:hAnsiTheme="minorHAnsi" w:cstheme="minorHAnsi"/>
          <w:color w:val="auto"/>
        </w:rPr>
        <w:t xml:space="preserve">between </w:t>
      </w:r>
      <w:r w:rsidR="008E4821" w:rsidRPr="008E4821">
        <w:rPr>
          <w:rFonts w:asciiTheme="minorHAnsi" w:hAnsiTheme="minorHAnsi" w:cstheme="minorHAnsi"/>
          <w:color w:val="auto"/>
        </w:rPr>
        <w:t xml:space="preserve">$800 billion to $2 trillion </w:t>
      </w:r>
      <w:r w:rsidR="00E43EC1">
        <w:rPr>
          <w:rFonts w:asciiTheme="minorHAnsi" w:hAnsiTheme="minorHAnsi" w:cstheme="minorHAnsi"/>
          <w:color w:val="auto"/>
        </w:rPr>
        <w:t>each year</w:t>
      </w:r>
      <w:r w:rsidR="008E4821" w:rsidRPr="008E4821">
        <w:rPr>
          <w:rFonts w:asciiTheme="minorHAnsi" w:hAnsiTheme="minorHAnsi" w:cstheme="minorHAnsi"/>
          <w:color w:val="auto"/>
        </w:rPr>
        <w:t xml:space="preserve"> (UNODC, 2021). </w:t>
      </w:r>
      <w:r w:rsidR="009274FB" w:rsidRPr="009274FB">
        <w:rPr>
          <w:rFonts w:asciiTheme="minorHAnsi" w:hAnsiTheme="minorHAnsi" w:cstheme="minorHAnsi"/>
          <w:color w:val="auto"/>
        </w:rPr>
        <w:t>Additionally, Nasdaq’s 2024 Global Financial Crime Report reveals that approximately USD 3.1 trillion in illicit funds circulated within the global financial system in 2023</w:t>
      </w:r>
      <w:r w:rsidR="00C52152">
        <w:rPr>
          <w:rFonts w:asciiTheme="minorHAnsi" w:hAnsiTheme="minorHAnsi" w:cstheme="minorHAnsi"/>
          <w:color w:val="auto"/>
        </w:rPr>
        <w:t xml:space="preserve"> </w:t>
      </w:r>
      <w:r w:rsidR="009C48AB" w:rsidRPr="009C48AB">
        <w:rPr>
          <w:rFonts w:asciiTheme="minorHAnsi" w:hAnsiTheme="minorHAnsi" w:cstheme="minorHAnsi"/>
          <w:color w:val="auto"/>
        </w:rPr>
        <w:t>(Friedman, 2024)</w:t>
      </w:r>
      <w:r w:rsidR="009274FB" w:rsidRPr="009274FB">
        <w:rPr>
          <w:rFonts w:asciiTheme="minorHAnsi" w:hAnsiTheme="minorHAnsi" w:cstheme="minorHAnsi"/>
          <w:color w:val="auto"/>
        </w:rPr>
        <w:t xml:space="preserve">. </w:t>
      </w:r>
      <w:r w:rsidR="007A345A" w:rsidRPr="001B27CE">
        <w:rPr>
          <w:rFonts w:asciiTheme="minorHAnsi" w:hAnsiTheme="minorHAnsi" w:cstheme="minorHAnsi"/>
          <w:color w:val="auto"/>
        </w:rPr>
        <w:t xml:space="preserve">This alarming statistic demonstrates </w:t>
      </w:r>
      <w:r w:rsidR="001B27CE">
        <w:rPr>
          <w:rFonts w:asciiTheme="minorHAnsi" w:hAnsiTheme="minorHAnsi" w:cstheme="minorHAnsi"/>
          <w:color w:val="auto"/>
        </w:rPr>
        <w:t>t</w:t>
      </w:r>
      <w:r w:rsidR="00656CCE" w:rsidRPr="001B27CE">
        <w:rPr>
          <w:rFonts w:asciiTheme="minorHAnsi" w:hAnsiTheme="minorHAnsi" w:cstheme="minorHAnsi"/>
        </w:rPr>
        <w:t>he far-reaching and entrenched presence of money laundering worldwide</w:t>
      </w:r>
      <w:r w:rsidR="007A345A" w:rsidRPr="001B27CE">
        <w:rPr>
          <w:rFonts w:asciiTheme="minorHAnsi" w:hAnsiTheme="minorHAnsi" w:cstheme="minorHAnsi"/>
          <w:color w:val="auto"/>
        </w:rPr>
        <w:t xml:space="preserve">, emphasizing the critical importance of implementing </w:t>
      </w:r>
      <w:r w:rsidR="008E4821" w:rsidRPr="001B27CE">
        <w:rPr>
          <w:rFonts w:asciiTheme="minorHAnsi" w:hAnsiTheme="minorHAnsi" w:cstheme="minorHAnsi"/>
          <w:color w:val="auto"/>
        </w:rPr>
        <w:t xml:space="preserve">robust and adaptable AML frameworks (Atta and </w:t>
      </w:r>
      <w:proofErr w:type="spellStart"/>
      <w:r w:rsidR="008E4821" w:rsidRPr="001B27CE">
        <w:rPr>
          <w:rFonts w:asciiTheme="minorHAnsi" w:hAnsiTheme="minorHAnsi" w:cstheme="minorHAnsi"/>
          <w:color w:val="auto"/>
        </w:rPr>
        <w:t>Atalor</w:t>
      </w:r>
      <w:proofErr w:type="spellEnd"/>
      <w:r w:rsidR="008E4821" w:rsidRPr="001B27CE">
        <w:rPr>
          <w:rFonts w:asciiTheme="minorHAnsi" w:hAnsiTheme="minorHAnsi" w:cstheme="minorHAnsi"/>
          <w:color w:val="auto"/>
        </w:rPr>
        <w:t>, 2024).</w:t>
      </w:r>
    </w:p>
    <w:p w14:paraId="6434DCF5" w14:textId="77777777" w:rsidR="001D2408" w:rsidRDefault="001D2408" w:rsidP="005A7E59">
      <w:pPr>
        <w:pStyle w:val="Default"/>
        <w:spacing w:line="360" w:lineRule="auto"/>
        <w:rPr>
          <w:rFonts w:asciiTheme="minorHAnsi" w:hAnsiTheme="minorHAnsi" w:cstheme="minorHAnsi"/>
          <w:color w:val="auto"/>
        </w:rPr>
      </w:pPr>
    </w:p>
    <w:p w14:paraId="4C20A017" w14:textId="20BAAD41" w:rsidR="00E93C11" w:rsidRPr="00C879E2" w:rsidRDefault="00E93C11" w:rsidP="00C879E2">
      <w:pPr>
        <w:pStyle w:val="ListParagraph"/>
        <w:numPr>
          <w:ilvl w:val="0"/>
          <w:numId w:val="16"/>
        </w:numPr>
        <w:spacing w:line="360" w:lineRule="auto"/>
        <w:rPr>
          <w:b/>
          <w:bCs/>
        </w:rPr>
      </w:pPr>
      <w:r w:rsidRPr="00C879E2">
        <w:rPr>
          <w:b/>
          <w:bCs/>
        </w:rPr>
        <w:t>Regulatory Frameworks for Financial Crime Prevention</w:t>
      </w:r>
    </w:p>
    <w:p w14:paraId="5F4A493A" w14:textId="38D5214A" w:rsidR="00E93C11" w:rsidRPr="00A628B6" w:rsidRDefault="00E93C11" w:rsidP="005A7E59">
      <w:pPr>
        <w:spacing w:line="360" w:lineRule="auto"/>
      </w:pPr>
      <w:r w:rsidRPr="00A628B6">
        <w:t xml:space="preserve">3.1 Overview of Global </w:t>
      </w:r>
      <w:r w:rsidR="00924911" w:rsidRPr="00A628B6">
        <w:t>Anti-Money Laundering (</w:t>
      </w:r>
      <w:r w:rsidRPr="00A628B6">
        <w:t>AML</w:t>
      </w:r>
      <w:r w:rsidR="00924911" w:rsidRPr="00A628B6">
        <w:t>)</w:t>
      </w:r>
      <w:r w:rsidRPr="00A628B6">
        <w:t>/</w:t>
      </w:r>
      <w:r w:rsidR="00924911" w:rsidRPr="00A628B6">
        <w:t xml:space="preserve"> Counter</w:t>
      </w:r>
      <w:r w:rsidR="000D69C1" w:rsidRPr="00A628B6">
        <w:t xml:space="preserve">ing the </w:t>
      </w:r>
      <w:r w:rsidR="00924911" w:rsidRPr="00A628B6">
        <w:t xml:space="preserve">Financing </w:t>
      </w:r>
      <w:r w:rsidR="000D69C1" w:rsidRPr="00A628B6">
        <w:t xml:space="preserve">of Terrorism </w:t>
      </w:r>
      <w:r w:rsidR="00924911" w:rsidRPr="00A628B6">
        <w:t>(</w:t>
      </w:r>
      <w:r w:rsidRPr="00A628B6">
        <w:t>C</w:t>
      </w:r>
      <w:r w:rsidR="000D69C1" w:rsidRPr="00A628B6">
        <w:t>FT</w:t>
      </w:r>
      <w:r w:rsidR="00924911" w:rsidRPr="00A628B6">
        <w:t>)</w:t>
      </w:r>
      <w:r w:rsidRPr="00A628B6">
        <w:t xml:space="preserve"> Regulations</w:t>
      </w:r>
    </w:p>
    <w:p w14:paraId="29FFC30F" w14:textId="60B810D5" w:rsidR="004B4100" w:rsidRDefault="0015560E" w:rsidP="004B4100">
      <w:pPr>
        <w:spacing w:line="360" w:lineRule="auto"/>
      </w:pPr>
      <w:r w:rsidRPr="0015560E">
        <w:t xml:space="preserve">At the core of these efforts are AML </w:t>
      </w:r>
      <w:r w:rsidR="00924911">
        <w:t>/</w:t>
      </w:r>
      <w:r w:rsidRPr="0015560E">
        <w:t>C</w:t>
      </w:r>
      <w:r w:rsidR="000D69C1">
        <w:t>F</w:t>
      </w:r>
      <w:r w:rsidRPr="0015560E">
        <w:t xml:space="preserve">T regulations, which serve </w:t>
      </w:r>
      <w:r w:rsidR="00482E5E">
        <w:t>like</w:t>
      </w:r>
      <w:r w:rsidRPr="0015560E">
        <w:t xml:space="preserve"> the backbone for detecting and preventing financial crime. Although these frameworks differ across jurisdictions, they share common goals: to identify, monitor, and report suspicious financial activities. </w:t>
      </w:r>
      <w:r w:rsidR="004B4100" w:rsidRPr="004B4100">
        <w:t>Nesbitt (2024) outlines the principal regulations that govern financial crime on a global scale</w:t>
      </w:r>
      <w:r w:rsidR="004B4100">
        <w:t xml:space="preserve"> are: </w:t>
      </w:r>
    </w:p>
    <w:p w14:paraId="15F99B34" w14:textId="170B2F34" w:rsidR="005915EB" w:rsidRPr="004B6C16" w:rsidRDefault="00C95452" w:rsidP="004B4100">
      <w:pPr>
        <w:spacing w:line="360" w:lineRule="auto"/>
        <w:rPr>
          <w:rFonts w:cstheme="minorHAnsi"/>
        </w:rPr>
      </w:pPr>
      <w:r w:rsidRPr="001017DA">
        <w:rPr>
          <w:rFonts w:cstheme="minorHAnsi"/>
          <w:b/>
          <w:bCs/>
        </w:rPr>
        <w:t>United States:</w:t>
      </w:r>
      <w:r w:rsidRPr="004B6C16">
        <w:rPr>
          <w:rFonts w:cstheme="minorHAnsi"/>
        </w:rPr>
        <w:t xml:space="preserve"> </w:t>
      </w:r>
      <w:r w:rsidR="0010169A" w:rsidRPr="0010169A">
        <w:rPr>
          <w:rFonts w:cstheme="minorHAnsi"/>
        </w:rPr>
        <w:t xml:space="preserve">In the United States, the foundational AML/CFT laws are the Bank Secrecy Act of 1970 and the USA Patriot Act of 2001. The Financial Crimes Enforcement Network (FinCEN) and the Office of Foreign Assets Control (OFAC) are the primary </w:t>
      </w:r>
      <w:r w:rsidR="007A3342">
        <w:rPr>
          <w:rFonts w:cstheme="minorHAnsi"/>
        </w:rPr>
        <w:t>authorities</w:t>
      </w:r>
      <w:r w:rsidR="0010169A" w:rsidRPr="0010169A">
        <w:rPr>
          <w:rFonts w:cstheme="minorHAnsi"/>
        </w:rPr>
        <w:t xml:space="preserve"> </w:t>
      </w:r>
      <w:r w:rsidR="007A3342">
        <w:rPr>
          <w:rFonts w:cstheme="minorHAnsi"/>
        </w:rPr>
        <w:t>to</w:t>
      </w:r>
      <w:r w:rsidR="0010169A" w:rsidRPr="0010169A">
        <w:rPr>
          <w:rFonts w:cstheme="minorHAnsi"/>
        </w:rPr>
        <w:t xml:space="preserve"> enforc</w:t>
      </w:r>
      <w:r w:rsidR="007A3342">
        <w:rPr>
          <w:rFonts w:cstheme="minorHAnsi"/>
        </w:rPr>
        <w:t xml:space="preserve">e </w:t>
      </w:r>
      <w:r w:rsidR="0010169A" w:rsidRPr="0010169A">
        <w:rPr>
          <w:rFonts w:cstheme="minorHAnsi"/>
        </w:rPr>
        <w:t xml:space="preserve">these </w:t>
      </w:r>
      <w:r w:rsidR="00651C2B" w:rsidRPr="0010169A">
        <w:rPr>
          <w:rFonts w:cstheme="minorHAnsi"/>
        </w:rPr>
        <w:t>guidelines</w:t>
      </w:r>
      <w:r w:rsidR="0010169A" w:rsidRPr="0010169A">
        <w:rPr>
          <w:rFonts w:cstheme="minorHAnsi"/>
        </w:rPr>
        <w:t xml:space="preserve"> and overseeing compliance (IMF, 2004).</w:t>
      </w:r>
    </w:p>
    <w:p w14:paraId="743ECB1B" w14:textId="2DF015BB" w:rsidR="0056714C" w:rsidRDefault="00B648AF" w:rsidP="005A7E59">
      <w:pPr>
        <w:pStyle w:val="Default"/>
        <w:spacing w:line="360" w:lineRule="auto"/>
        <w:rPr>
          <w:rFonts w:asciiTheme="minorHAnsi" w:hAnsiTheme="minorHAnsi" w:cstheme="minorHAnsi"/>
          <w:color w:val="auto"/>
        </w:rPr>
      </w:pPr>
      <w:r w:rsidRPr="001017DA">
        <w:rPr>
          <w:rFonts w:asciiTheme="minorHAnsi" w:hAnsiTheme="minorHAnsi" w:cstheme="minorHAnsi"/>
          <w:b/>
          <w:bCs/>
          <w:color w:val="auto"/>
        </w:rPr>
        <w:t>United Kingdom:</w:t>
      </w:r>
      <w:r w:rsidRPr="004B6C16">
        <w:rPr>
          <w:rFonts w:asciiTheme="minorHAnsi" w:hAnsiTheme="minorHAnsi" w:cstheme="minorHAnsi"/>
          <w:color w:val="auto"/>
        </w:rPr>
        <w:t> </w:t>
      </w:r>
      <w:r w:rsidR="002C2989" w:rsidRPr="002C2989">
        <w:rPr>
          <w:rFonts w:asciiTheme="minorHAnsi" w:hAnsiTheme="minorHAnsi" w:cstheme="minorHAnsi"/>
          <w:color w:val="auto"/>
        </w:rPr>
        <w:t xml:space="preserve">In </w:t>
      </w:r>
      <w:r w:rsidR="00106CC9">
        <w:rPr>
          <w:rFonts w:asciiTheme="minorHAnsi" w:hAnsiTheme="minorHAnsi" w:cstheme="minorHAnsi"/>
          <w:color w:val="auto"/>
        </w:rPr>
        <w:t>UK</w:t>
      </w:r>
      <w:r w:rsidR="002C2989" w:rsidRPr="002C2989">
        <w:rPr>
          <w:rFonts w:asciiTheme="minorHAnsi" w:hAnsiTheme="minorHAnsi" w:cstheme="minorHAnsi"/>
          <w:color w:val="auto"/>
        </w:rPr>
        <w:t xml:space="preserve">, the Financial Conduct Authority (FCA) serves as the main </w:t>
      </w:r>
      <w:r w:rsidR="00106CC9">
        <w:rPr>
          <w:rFonts w:asciiTheme="minorHAnsi" w:hAnsiTheme="minorHAnsi" w:cstheme="minorHAnsi"/>
          <w:color w:val="auto"/>
        </w:rPr>
        <w:t>authority</w:t>
      </w:r>
      <w:r w:rsidR="002C2989" w:rsidRPr="002C2989">
        <w:rPr>
          <w:rFonts w:asciiTheme="minorHAnsi" w:hAnsiTheme="minorHAnsi" w:cstheme="minorHAnsi"/>
          <w:color w:val="auto"/>
        </w:rPr>
        <w:t xml:space="preserve"> for the AML/CFT framework, which is grounded in the Proceeds of Crime Act 2002 (POCA), the Terrorism Act 2000, and the Money Laundering, Terrorist Financing and Transfer of Funds (Information on the Payer) Regulations 2017 (MLRs).</w:t>
      </w:r>
    </w:p>
    <w:p w14:paraId="05BE2E2E" w14:textId="77777777" w:rsidR="002C2989" w:rsidRDefault="002C2989" w:rsidP="005A7E59">
      <w:pPr>
        <w:pStyle w:val="Default"/>
        <w:spacing w:line="360" w:lineRule="auto"/>
        <w:rPr>
          <w:rFonts w:asciiTheme="minorHAnsi" w:hAnsiTheme="minorHAnsi" w:cstheme="minorHAnsi"/>
          <w:b/>
          <w:bCs/>
          <w:color w:val="auto"/>
        </w:rPr>
      </w:pPr>
    </w:p>
    <w:p w14:paraId="33C95A5A" w14:textId="5E984E4A" w:rsidR="00B648AF" w:rsidRDefault="00B648AF" w:rsidP="005A7E59">
      <w:pPr>
        <w:pStyle w:val="Default"/>
        <w:spacing w:line="360" w:lineRule="auto"/>
        <w:rPr>
          <w:rFonts w:asciiTheme="minorHAnsi" w:hAnsiTheme="minorHAnsi" w:cstheme="minorHAnsi"/>
          <w:color w:val="auto"/>
        </w:rPr>
      </w:pPr>
      <w:r w:rsidRPr="001017DA">
        <w:rPr>
          <w:rFonts w:asciiTheme="minorHAnsi" w:hAnsiTheme="minorHAnsi" w:cstheme="minorHAnsi"/>
          <w:b/>
          <w:bCs/>
          <w:color w:val="auto"/>
        </w:rPr>
        <w:lastRenderedPageBreak/>
        <w:t>European Union:</w:t>
      </w:r>
      <w:r w:rsidRPr="004B6C16">
        <w:rPr>
          <w:rFonts w:asciiTheme="minorHAnsi" w:hAnsiTheme="minorHAnsi" w:cstheme="minorHAnsi"/>
          <w:color w:val="auto"/>
        </w:rPr>
        <w:t> </w:t>
      </w:r>
      <w:r w:rsidR="00D95085" w:rsidRPr="00D95085">
        <w:rPr>
          <w:rFonts w:asciiTheme="minorHAnsi" w:hAnsiTheme="minorHAnsi" w:cstheme="minorHAnsi"/>
          <w:color w:val="auto"/>
        </w:rPr>
        <w:t xml:space="preserve">The EU’s AML/CFT </w:t>
      </w:r>
      <w:r w:rsidR="002D2896">
        <w:rPr>
          <w:rFonts w:asciiTheme="minorHAnsi" w:hAnsiTheme="minorHAnsi" w:cstheme="minorHAnsi"/>
          <w:color w:val="auto"/>
        </w:rPr>
        <w:t>structure</w:t>
      </w:r>
      <w:r w:rsidR="00D95085" w:rsidRPr="00D95085">
        <w:rPr>
          <w:rFonts w:asciiTheme="minorHAnsi" w:hAnsiTheme="minorHAnsi" w:cstheme="minorHAnsi"/>
          <w:color w:val="auto"/>
        </w:rPr>
        <w:t xml:space="preserve"> is </w:t>
      </w:r>
      <w:r w:rsidR="002D2896">
        <w:rPr>
          <w:rFonts w:asciiTheme="minorHAnsi" w:hAnsiTheme="minorHAnsi" w:cstheme="minorHAnsi"/>
          <w:color w:val="auto"/>
        </w:rPr>
        <w:t xml:space="preserve">going to be </w:t>
      </w:r>
      <w:r w:rsidR="00D95085" w:rsidRPr="00D95085">
        <w:rPr>
          <w:rFonts w:asciiTheme="minorHAnsi" w:hAnsiTheme="minorHAnsi" w:cstheme="minorHAnsi"/>
          <w:color w:val="auto"/>
        </w:rPr>
        <w:t>enhanced through the Sixth Anti-Money Laundering Directive (6AMLD) of 2020 and the creation of the Anti-Money Laundering Authority (AMLA), a new EU-wide regulatory body scheduled to become operational in 2025.</w:t>
      </w:r>
    </w:p>
    <w:p w14:paraId="43A1120C" w14:textId="77777777" w:rsidR="00C879E2" w:rsidRDefault="00C879E2" w:rsidP="005A7E59">
      <w:pPr>
        <w:pStyle w:val="Default"/>
        <w:spacing w:line="360" w:lineRule="auto"/>
        <w:rPr>
          <w:rFonts w:asciiTheme="minorHAnsi" w:hAnsiTheme="minorHAnsi" w:cstheme="minorHAnsi"/>
          <w:color w:val="auto"/>
        </w:rPr>
      </w:pPr>
    </w:p>
    <w:p w14:paraId="0F57E134" w14:textId="464F5DC8" w:rsidR="003215FD" w:rsidRPr="004B6C16" w:rsidRDefault="00542894" w:rsidP="005A7E59">
      <w:pPr>
        <w:pStyle w:val="Default"/>
        <w:spacing w:line="360" w:lineRule="auto"/>
        <w:rPr>
          <w:rFonts w:asciiTheme="minorHAnsi" w:hAnsiTheme="minorHAnsi" w:cstheme="minorHAnsi"/>
          <w:color w:val="auto"/>
        </w:rPr>
      </w:pPr>
      <w:r w:rsidRPr="00A96FD7">
        <w:rPr>
          <w:rFonts w:asciiTheme="minorHAnsi" w:hAnsiTheme="minorHAnsi" w:cstheme="minorHAnsi"/>
          <w:b/>
          <w:bCs/>
          <w:color w:val="auto"/>
        </w:rPr>
        <w:t>Hong Kong:</w:t>
      </w:r>
      <w:r w:rsidRPr="00A96FD7">
        <w:rPr>
          <w:rFonts w:asciiTheme="minorHAnsi" w:hAnsiTheme="minorHAnsi" w:cstheme="minorHAnsi"/>
          <w:color w:val="auto"/>
        </w:rPr>
        <w:t xml:space="preserve"> </w:t>
      </w:r>
      <w:r w:rsidR="00980FC5" w:rsidRPr="00A96FD7">
        <w:rPr>
          <w:rFonts w:asciiTheme="minorHAnsi" w:hAnsiTheme="minorHAnsi" w:cstheme="minorHAnsi"/>
          <w:color w:val="auto"/>
        </w:rPr>
        <w:t>Hong Kong’s anti</w:t>
      </w:r>
      <w:r w:rsidR="00980FC5" w:rsidRPr="004B6C16">
        <w:rPr>
          <w:rFonts w:asciiTheme="minorHAnsi" w:hAnsiTheme="minorHAnsi" w:cstheme="minorHAnsi"/>
          <w:color w:val="auto"/>
        </w:rPr>
        <w:t xml:space="preserve">-money laundering and counter-terrorist financing </w:t>
      </w:r>
      <w:r w:rsidR="0092216E">
        <w:rPr>
          <w:rFonts w:asciiTheme="minorHAnsi" w:hAnsiTheme="minorHAnsi" w:cstheme="minorHAnsi"/>
          <w:color w:val="auto"/>
        </w:rPr>
        <w:t>activities</w:t>
      </w:r>
      <w:r w:rsidR="00980FC5" w:rsidRPr="004B6C16">
        <w:rPr>
          <w:rFonts w:asciiTheme="minorHAnsi" w:hAnsiTheme="minorHAnsi" w:cstheme="minorHAnsi"/>
          <w:color w:val="auto"/>
        </w:rPr>
        <w:t xml:space="preserve"> are </w:t>
      </w:r>
      <w:r w:rsidR="0092216E">
        <w:rPr>
          <w:rFonts w:asciiTheme="minorHAnsi" w:hAnsiTheme="minorHAnsi" w:cstheme="minorHAnsi"/>
          <w:color w:val="auto"/>
        </w:rPr>
        <w:t>primarily overseen</w:t>
      </w:r>
      <w:r w:rsidR="00980FC5" w:rsidRPr="004B6C16">
        <w:rPr>
          <w:rFonts w:asciiTheme="minorHAnsi" w:hAnsiTheme="minorHAnsi" w:cstheme="minorHAnsi"/>
          <w:color w:val="auto"/>
        </w:rPr>
        <w:t xml:space="preserve"> by the Hong Kong Monetary Authority (HKMA). </w:t>
      </w:r>
      <w:r w:rsidR="00A92600" w:rsidRPr="00A92600">
        <w:rPr>
          <w:rFonts w:asciiTheme="minorHAnsi" w:hAnsiTheme="minorHAnsi" w:cstheme="minorHAnsi"/>
          <w:color w:val="auto"/>
        </w:rPr>
        <w:t xml:space="preserve">The </w:t>
      </w:r>
      <w:r w:rsidR="00D66793" w:rsidRPr="00A92600">
        <w:rPr>
          <w:rFonts w:asciiTheme="minorHAnsi" w:hAnsiTheme="minorHAnsi" w:cstheme="minorHAnsi"/>
          <w:color w:val="auto"/>
        </w:rPr>
        <w:t>core</w:t>
      </w:r>
      <w:r w:rsidR="00A92600" w:rsidRPr="00A92600">
        <w:rPr>
          <w:rFonts w:asciiTheme="minorHAnsi" w:hAnsiTheme="minorHAnsi" w:cstheme="minorHAnsi"/>
          <w:color w:val="auto"/>
        </w:rPr>
        <w:t xml:space="preserve"> pieces of </w:t>
      </w:r>
      <w:r w:rsidR="00CF7DCD" w:rsidRPr="00A92600">
        <w:rPr>
          <w:rFonts w:asciiTheme="minorHAnsi" w:hAnsiTheme="minorHAnsi" w:cstheme="minorHAnsi"/>
          <w:color w:val="auto"/>
        </w:rPr>
        <w:t>regulation</w:t>
      </w:r>
      <w:r w:rsidR="00A92600" w:rsidRPr="00A92600">
        <w:rPr>
          <w:rFonts w:asciiTheme="minorHAnsi" w:hAnsiTheme="minorHAnsi" w:cstheme="minorHAnsi"/>
          <w:color w:val="auto"/>
        </w:rPr>
        <w:t xml:space="preserve"> in Hong Kong that are concerned with ML, TF, PF and financial sanctions are the </w:t>
      </w:r>
      <w:r w:rsidR="00CF7DCD">
        <w:rPr>
          <w:rFonts w:asciiTheme="minorHAnsi" w:hAnsiTheme="minorHAnsi" w:cstheme="minorHAnsi"/>
          <w:color w:val="auto"/>
        </w:rPr>
        <w:t>Anti</w:t>
      </w:r>
      <w:r w:rsidR="00F45B9C">
        <w:rPr>
          <w:rFonts w:asciiTheme="minorHAnsi" w:hAnsiTheme="minorHAnsi" w:cstheme="minorHAnsi"/>
          <w:color w:val="auto"/>
        </w:rPr>
        <w:t xml:space="preserve"> M</w:t>
      </w:r>
      <w:r w:rsidR="00CF7DCD">
        <w:rPr>
          <w:rFonts w:asciiTheme="minorHAnsi" w:hAnsiTheme="minorHAnsi" w:cstheme="minorHAnsi"/>
          <w:color w:val="auto"/>
        </w:rPr>
        <w:t xml:space="preserve">oney </w:t>
      </w:r>
      <w:r w:rsidR="00F45B9C">
        <w:rPr>
          <w:rFonts w:asciiTheme="minorHAnsi" w:hAnsiTheme="minorHAnsi" w:cstheme="minorHAnsi"/>
          <w:color w:val="auto"/>
        </w:rPr>
        <w:t>Laundering Ordinance (</w:t>
      </w:r>
      <w:r w:rsidR="00A92600" w:rsidRPr="00A92600">
        <w:rPr>
          <w:rFonts w:asciiTheme="minorHAnsi" w:hAnsiTheme="minorHAnsi" w:cstheme="minorHAnsi"/>
          <w:color w:val="auto"/>
        </w:rPr>
        <w:t>AMLO</w:t>
      </w:r>
      <w:r w:rsidR="00F45B9C">
        <w:rPr>
          <w:rFonts w:asciiTheme="minorHAnsi" w:hAnsiTheme="minorHAnsi" w:cstheme="minorHAnsi"/>
          <w:color w:val="auto"/>
        </w:rPr>
        <w:t>)</w:t>
      </w:r>
      <w:r w:rsidR="00A92600" w:rsidRPr="00A92600">
        <w:rPr>
          <w:rFonts w:asciiTheme="minorHAnsi" w:hAnsiTheme="minorHAnsi" w:cstheme="minorHAnsi"/>
          <w:color w:val="auto"/>
        </w:rPr>
        <w:t>, the Drug Trafficking (Recovery of Proceeds) Ordinance (Cap. 405) (DTROP), the Organized and Serious Crimes Ordinance (Cap. 455) (OSCO), the United Nations (Anti-Terrorism Measures) Ordinance (Cap. 575) (UNATMO), the United Nations Sanctions Ordinance (Cap. 537) (UNSO) and the Weapons of Mass Destruction (Control of Provision of Services) Ordinance (Cap. 526) (WMD(CPS)O).</w:t>
      </w:r>
      <w:r w:rsidR="00A92600">
        <w:rPr>
          <w:rFonts w:asciiTheme="minorHAnsi" w:hAnsiTheme="minorHAnsi" w:cstheme="minorHAnsi"/>
          <w:color w:val="auto"/>
        </w:rPr>
        <w:t xml:space="preserve"> </w:t>
      </w:r>
      <w:r w:rsidR="002E229D" w:rsidRPr="002E229D">
        <w:rPr>
          <w:rFonts w:asciiTheme="minorHAnsi" w:hAnsiTheme="minorHAnsi" w:cstheme="minorHAnsi"/>
          <w:color w:val="auto"/>
        </w:rPr>
        <w:t>(Cr.gov.hk, 2025)</w:t>
      </w:r>
    </w:p>
    <w:p w14:paraId="6A3244DE" w14:textId="77777777" w:rsidR="00317D07" w:rsidRPr="004B6C16" w:rsidRDefault="00317D07" w:rsidP="005A7E59">
      <w:pPr>
        <w:pStyle w:val="Default"/>
        <w:spacing w:line="360" w:lineRule="auto"/>
        <w:rPr>
          <w:rFonts w:asciiTheme="minorHAnsi" w:hAnsiTheme="minorHAnsi" w:cstheme="minorHAnsi"/>
          <w:color w:val="auto"/>
        </w:rPr>
      </w:pPr>
    </w:p>
    <w:p w14:paraId="5FC945CE" w14:textId="77777777" w:rsidR="00EF7492" w:rsidRPr="00A628B6" w:rsidRDefault="00EF7492" w:rsidP="005A7E59">
      <w:pPr>
        <w:spacing w:line="360" w:lineRule="auto"/>
      </w:pPr>
      <w:r w:rsidRPr="00A628B6">
        <w:t>3.2 Effectiveness and Challenges of Legacy Systems</w:t>
      </w:r>
    </w:p>
    <w:p w14:paraId="6DC241ED" w14:textId="0AF866D7" w:rsidR="007D2851" w:rsidRDefault="007D2851" w:rsidP="005A7E59">
      <w:pPr>
        <w:spacing w:line="360" w:lineRule="auto"/>
      </w:pPr>
      <w:r w:rsidRPr="00893A53">
        <w:t xml:space="preserve">Despite comprehensive frameworks, </w:t>
      </w:r>
      <w:r w:rsidR="00321B42">
        <w:t>Anti- Money Laundering (</w:t>
      </w:r>
      <w:r w:rsidRPr="00893A53">
        <w:t>AML</w:t>
      </w:r>
      <w:r w:rsidR="00321B42">
        <w:t>)</w:t>
      </w:r>
      <w:r w:rsidRPr="00893A53">
        <w:t xml:space="preserve"> effectiveness remains limited.</w:t>
      </w:r>
      <w:r w:rsidR="002B7827">
        <w:t xml:space="preserve"> The r</w:t>
      </w:r>
      <w:r w:rsidR="005E75FE">
        <w:t xml:space="preserve">esearch team from Basel Institute on Governance (2021) </w:t>
      </w:r>
      <w:r w:rsidRPr="00893A53">
        <w:t xml:space="preserve">indicates that only about 0.1% of laundered money is intercepted globally, highlighting a significant enforcement gap. Moreover, AML fines reached a record $8 billion in 2022, </w:t>
      </w:r>
      <w:proofErr w:type="spellStart"/>
      <w:r w:rsidRPr="00893A53">
        <w:t>signaling</w:t>
      </w:r>
      <w:proofErr w:type="spellEnd"/>
      <w:r w:rsidRPr="00893A53">
        <w:t xml:space="preserve"> regulatory pressure but not necessarily improved outcomes (Nesbitt, 2024). Compliance failures can erode consumer confidence and damage reputations, underscoring the high stakes for financial institutions.</w:t>
      </w:r>
    </w:p>
    <w:p w14:paraId="50680919" w14:textId="77777777" w:rsidR="007D2851" w:rsidRPr="00893A53" w:rsidRDefault="007D2851" w:rsidP="005A7E59">
      <w:pPr>
        <w:spacing w:line="360" w:lineRule="auto"/>
      </w:pPr>
      <w:r w:rsidRPr="00893A53">
        <w:t>The limitations of legacy AML systems stem from several factors:</w:t>
      </w:r>
    </w:p>
    <w:p w14:paraId="4231E26B" w14:textId="513B8BD1" w:rsidR="007D2851" w:rsidRPr="00893A53" w:rsidRDefault="007D2851" w:rsidP="005A7E59">
      <w:pPr>
        <w:numPr>
          <w:ilvl w:val="0"/>
          <w:numId w:val="4"/>
        </w:numPr>
        <w:spacing w:line="360" w:lineRule="auto"/>
      </w:pPr>
      <w:r w:rsidRPr="00893A53">
        <w:t>Reliance on static, rule-based approaches that struggle to detect novel or sophisticated laundering schemes</w:t>
      </w:r>
    </w:p>
    <w:p w14:paraId="0EC7F0A6" w14:textId="746FA12C" w:rsidR="007D2851" w:rsidRPr="00893A53" w:rsidRDefault="007D2851" w:rsidP="005A7E59">
      <w:pPr>
        <w:numPr>
          <w:ilvl w:val="0"/>
          <w:numId w:val="4"/>
        </w:numPr>
        <w:spacing w:line="360" w:lineRule="auto"/>
      </w:pPr>
      <w:r w:rsidRPr="00893A53">
        <w:t>High false positive rates leading to inefficient investigations and resource drain</w:t>
      </w:r>
    </w:p>
    <w:p w14:paraId="2767D89D" w14:textId="7987036D" w:rsidR="007D2851" w:rsidRPr="00893A53" w:rsidRDefault="007D2851" w:rsidP="005A7E59">
      <w:pPr>
        <w:numPr>
          <w:ilvl w:val="0"/>
          <w:numId w:val="4"/>
        </w:numPr>
        <w:spacing w:line="360" w:lineRule="auto"/>
      </w:pPr>
      <w:r w:rsidRPr="00893A53">
        <w:t>Fragmented data systems impeding comprehensive risk assessment</w:t>
      </w:r>
    </w:p>
    <w:p w14:paraId="72AD6495" w14:textId="2219B195" w:rsidR="00596BB7" w:rsidRDefault="007D2851" w:rsidP="00596BB7">
      <w:pPr>
        <w:numPr>
          <w:ilvl w:val="0"/>
          <w:numId w:val="4"/>
        </w:numPr>
        <w:spacing w:line="360" w:lineRule="auto"/>
      </w:pPr>
      <w:r w:rsidRPr="00893A53">
        <w:t>Reactive enforcement focused on penalties rather than proactive prevention</w:t>
      </w:r>
    </w:p>
    <w:p w14:paraId="29BBE287" w14:textId="0C8636AD" w:rsidR="00E65225" w:rsidRDefault="00C32172" w:rsidP="006D5089">
      <w:pPr>
        <w:pStyle w:val="Default"/>
        <w:spacing w:line="360" w:lineRule="auto"/>
        <w:rPr>
          <w:rFonts w:asciiTheme="minorHAnsi" w:eastAsia="SimHei" w:hAnsiTheme="minorHAnsi" w:cstheme="minorHAnsi"/>
          <w:color w:val="auto"/>
          <w:sz w:val="20"/>
          <w:szCs w:val="20"/>
          <w:lang w:eastAsia="zh-CN"/>
        </w:rPr>
      </w:pPr>
      <w:bookmarkStart w:id="0" w:name="_Hlk202383218"/>
      <w:r w:rsidRPr="00C32172">
        <w:rPr>
          <w:rFonts w:ascii="Calibri" w:eastAsia="PMingLiU" w:hAnsi="Calibri"/>
          <w:noProof/>
          <w:color w:val="auto"/>
          <w:kern w:val="2"/>
        </w:rPr>
        <w:lastRenderedPageBreak/>
        <w:drawing>
          <wp:inline distT="0" distB="0" distL="0" distR="0" wp14:anchorId="5A38768E" wp14:editId="43291E38">
            <wp:extent cx="5760819" cy="318654"/>
            <wp:effectExtent l="0" t="0" r="0" b="0"/>
            <wp:docPr id="5188633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27023" cy="349973"/>
                    </a:xfrm>
                    <a:prstGeom prst="rect">
                      <a:avLst/>
                    </a:prstGeom>
                    <a:noFill/>
                    <a:ln>
                      <a:noFill/>
                    </a:ln>
                  </pic:spPr>
                </pic:pic>
              </a:graphicData>
            </a:graphic>
          </wp:inline>
        </w:drawing>
      </w:r>
    </w:p>
    <w:p w14:paraId="0AF2B116" w14:textId="79C2EB5E" w:rsidR="00596BB7" w:rsidRDefault="00235AD8" w:rsidP="006D5089">
      <w:pPr>
        <w:pStyle w:val="Default"/>
        <w:spacing w:line="360" w:lineRule="auto"/>
        <w:rPr>
          <w:rFonts w:asciiTheme="minorHAnsi" w:eastAsia="SimHei" w:hAnsiTheme="minorHAnsi" w:cstheme="minorHAnsi"/>
          <w:color w:val="auto"/>
          <w:sz w:val="20"/>
          <w:szCs w:val="20"/>
          <w:lang w:eastAsia="zh-CN"/>
        </w:rPr>
      </w:pPr>
      <w:r w:rsidRPr="00F157EF">
        <w:rPr>
          <w:noProof/>
        </w:rPr>
        <w:drawing>
          <wp:inline distT="0" distB="0" distL="0" distR="0" wp14:anchorId="45CC6983" wp14:editId="4DF8A3E0">
            <wp:extent cx="5728970" cy="3214255"/>
            <wp:effectExtent l="0" t="0" r="0" b="0"/>
            <wp:docPr id="18445254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0511" cy="3220730"/>
                    </a:xfrm>
                    <a:prstGeom prst="rect">
                      <a:avLst/>
                    </a:prstGeom>
                    <a:noFill/>
                    <a:ln>
                      <a:noFill/>
                    </a:ln>
                  </pic:spPr>
                </pic:pic>
              </a:graphicData>
            </a:graphic>
          </wp:inline>
        </w:drawing>
      </w:r>
    </w:p>
    <w:bookmarkEnd w:id="0"/>
    <w:p w14:paraId="3C165D9E" w14:textId="773820DB" w:rsidR="001D2408" w:rsidRDefault="001D2408" w:rsidP="007D2851">
      <w:r w:rsidRPr="001D2408">
        <w:rPr>
          <w:noProof/>
        </w:rPr>
        <w:drawing>
          <wp:inline distT="0" distB="0" distL="0" distR="0" wp14:anchorId="105BFA93" wp14:editId="00311D27">
            <wp:extent cx="6278880" cy="586740"/>
            <wp:effectExtent l="0" t="0" r="0" b="0"/>
            <wp:docPr id="18494594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8880" cy="586740"/>
                    </a:xfrm>
                    <a:prstGeom prst="rect">
                      <a:avLst/>
                    </a:prstGeom>
                    <a:noFill/>
                    <a:ln>
                      <a:noFill/>
                    </a:ln>
                  </pic:spPr>
                </pic:pic>
              </a:graphicData>
            </a:graphic>
          </wp:inline>
        </w:drawing>
      </w:r>
    </w:p>
    <w:p w14:paraId="753895DE" w14:textId="77777777" w:rsidR="001D2408" w:rsidRDefault="001D2408" w:rsidP="007D2851"/>
    <w:p w14:paraId="4F858623" w14:textId="16DA4B54" w:rsidR="007D2851" w:rsidRPr="00893A53" w:rsidRDefault="007D2851" w:rsidP="007D2851">
      <w:r w:rsidRPr="00893A53">
        <w:t>These challenges highlight the urgent need for innovative, technology-driven solutions that can adapt to evolving criminal tactics.</w:t>
      </w:r>
    </w:p>
    <w:p w14:paraId="72FA1F91" w14:textId="77777777" w:rsidR="00936A32" w:rsidRDefault="00936A32" w:rsidP="00CE18CA">
      <w:pPr>
        <w:pStyle w:val="Default"/>
        <w:spacing w:line="360" w:lineRule="auto"/>
        <w:rPr>
          <w:rFonts w:asciiTheme="minorHAnsi" w:hAnsiTheme="minorHAnsi" w:cstheme="minorHAnsi"/>
          <w:color w:val="auto"/>
        </w:rPr>
      </w:pPr>
    </w:p>
    <w:p w14:paraId="21875A68" w14:textId="77777777" w:rsidR="0052033B" w:rsidRDefault="0052033B" w:rsidP="00CE18CA">
      <w:pPr>
        <w:spacing w:line="360" w:lineRule="auto"/>
        <w:rPr>
          <w:b/>
          <w:bCs/>
        </w:rPr>
      </w:pPr>
      <w:r w:rsidRPr="00FE4611">
        <w:rPr>
          <w:b/>
          <w:bCs/>
        </w:rPr>
        <w:t>4. The Digital Transformation of Financial Crime</w:t>
      </w:r>
    </w:p>
    <w:p w14:paraId="76D21F4F" w14:textId="0967B09C" w:rsidR="0075712A" w:rsidRPr="00A628B6" w:rsidRDefault="0075712A" w:rsidP="0075712A">
      <w:pPr>
        <w:spacing w:line="360" w:lineRule="auto"/>
      </w:pPr>
      <w:r w:rsidRPr="00A628B6">
        <w:t>4.1 Impact of Digital Banking Growth</w:t>
      </w:r>
    </w:p>
    <w:p w14:paraId="2F46CB22" w14:textId="2146037B" w:rsidR="0075712A" w:rsidRPr="008A7F51" w:rsidRDefault="00511DE5" w:rsidP="008A7F51">
      <w:pPr>
        <w:pStyle w:val="Default"/>
        <w:spacing w:line="360" w:lineRule="auto"/>
        <w:rPr>
          <w:rFonts w:ascii="Arial" w:hAnsi="Arial" w:cs="Arial"/>
        </w:rPr>
      </w:pPr>
      <w:r w:rsidRPr="00511DE5">
        <w:rPr>
          <w:rFonts w:asciiTheme="minorHAnsi" w:hAnsiTheme="minorHAnsi" w:cstheme="minorHAnsi"/>
        </w:rPr>
        <w:t>Cele and Kwenda (2024) report</w:t>
      </w:r>
      <w:r w:rsidR="006F572E">
        <w:rPr>
          <w:rFonts w:asciiTheme="minorHAnsi" w:hAnsiTheme="minorHAnsi" w:cstheme="minorHAnsi"/>
        </w:rPr>
        <w:t xml:space="preserve"> that </w:t>
      </w:r>
      <w:r w:rsidR="00EB47DD">
        <w:rPr>
          <w:rFonts w:asciiTheme="minorHAnsi" w:hAnsiTheme="minorHAnsi" w:cstheme="minorHAnsi"/>
        </w:rPr>
        <w:t>t</w:t>
      </w:r>
      <w:r w:rsidR="006F572E" w:rsidRPr="006F572E">
        <w:rPr>
          <w:rFonts w:asciiTheme="minorHAnsi" w:hAnsiTheme="minorHAnsi" w:cstheme="minorHAnsi"/>
        </w:rPr>
        <w:t xml:space="preserve">he </w:t>
      </w:r>
      <w:r w:rsidR="00FC3B88">
        <w:rPr>
          <w:rFonts w:asciiTheme="minorHAnsi" w:hAnsiTheme="minorHAnsi" w:cstheme="minorHAnsi"/>
        </w:rPr>
        <w:t xml:space="preserve">size of </w:t>
      </w:r>
      <w:r w:rsidR="006F572E" w:rsidRPr="006F572E">
        <w:rPr>
          <w:rFonts w:asciiTheme="minorHAnsi" w:hAnsiTheme="minorHAnsi" w:cstheme="minorHAnsi"/>
        </w:rPr>
        <w:t xml:space="preserve">global </w:t>
      </w:r>
      <w:r w:rsidR="00FC3B88">
        <w:rPr>
          <w:rFonts w:asciiTheme="minorHAnsi" w:hAnsiTheme="minorHAnsi" w:cstheme="minorHAnsi"/>
        </w:rPr>
        <w:t>online</w:t>
      </w:r>
      <w:r w:rsidR="006F572E" w:rsidRPr="006F572E">
        <w:rPr>
          <w:rFonts w:asciiTheme="minorHAnsi" w:hAnsiTheme="minorHAnsi" w:cstheme="minorHAnsi"/>
        </w:rPr>
        <w:t xml:space="preserve"> banking market </w:t>
      </w:r>
      <w:r w:rsidR="00EB47DD">
        <w:rPr>
          <w:rFonts w:asciiTheme="minorHAnsi" w:hAnsiTheme="minorHAnsi" w:cstheme="minorHAnsi"/>
        </w:rPr>
        <w:t>was</w:t>
      </w:r>
      <w:r w:rsidR="006F572E" w:rsidRPr="006F572E">
        <w:rPr>
          <w:rFonts w:asciiTheme="minorHAnsi" w:hAnsiTheme="minorHAnsi" w:cstheme="minorHAnsi"/>
        </w:rPr>
        <w:t xml:space="preserve"> </w:t>
      </w:r>
      <w:r w:rsidR="00C63C72" w:rsidRPr="006F572E">
        <w:rPr>
          <w:rFonts w:asciiTheme="minorHAnsi" w:hAnsiTheme="minorHAnsi" w:cstheme="minorHAnsi"/>
        </w:rPr>
        <w:t>proje</w:t>
      </w:r>
      <w:r w:rsidR="00C63C72" w:rsidRPr="006B1D3F">
        <w:rPr>
          <w:rFonts w:asciiTheme="minorHAnsi" w:hAnsiTheme="minorHAnsi" w:cstheme="minorHAnsi"/>
        </w:rPr>
        <w:t>cted</w:t>
      </w:r>
      <w:r w:rsidR="006F572E" w:rsidRPr="006B1D3F">
        <w:rPr>
          <w:rFonts w:asciiTheme="minorHAnsi" w:hAnsiTheme="minorHAnsi" w:cstheme="minorHAnsi"/>
        </w:rPr>
        <w:t xml:space="preserve"> at $803</w:t>
      </w:r>
      <w:r w:rsidR="00F22E3E" w:rsidRPr="006B1D3F">
        <w:rPr>
          <w:rFonts w:asciiTheme="minorHAnsi" w:hAnsiTheme="minorHAnsi" w:cstheme="minorHAnsi"/>
        </w:rPr>
        <w:t xml:space="preserve"> </w:t>
      </w:r>
      <w:r w:rsidR="006F572E" w:rsidRPr="006B1D3F">
        <w:rPr>
          <w:rFonts w:asciiTheme="minorHAnsi" w:hAnsiTheme="minorHAnsi" w:cstheme="minorHAnsi"/>
        </w:rPr>
        <w:t>b</w:t>
      </w:r>
      <w:r w:rsidR="00F22E3E" w:rsidRPr="006B1D3F">
        <w:rPr>
          <w:rFonts w:asciiTheme="minorHAnsi" w:hAnsiTheme="minorHAnsi" w:cstheme="minorHAnsi"/>
        </w:rPr>
        <w:t>illio</w:t>
      </w:r>
      <w:r w:rsidR="006F572E" w:rsidRPr="006B1D3F">
        <w:rPr>
          <w:rFonts w:asciiTheme="minorHAnsi" w:hAnsiTheme="minorHAnsi" w:cstheme="minorHAnsi"/>
        </w:rPr>
        <w:t xml:space="preserve">n globally </w:t>
      </w:r>
      <w:r w:rsidR="00EF34EF">
        <w:rPr>
          <w:rFonts w:asciiTheme="minorHAnsi" w:hAnsiTheme="minorHAnsi" w:cstheme="minorHAnsi"/>
        </w:rPr>
        <w:t xml:space="preserve">in 2019 </w:t>
      </w:r>
      <w:r w:rsidR="006F572E" w:rsidRPr="006B1D3F">
        <w:rPr>
          <w:rFonts w:asciiTheme="minorHAnsi" w:hAnsiTheme="minorHAnsi" w:cstheme="minorHAnsi"/>
        </w:rPr>
        <w:t xml:space="preserve">that is </w:t>
      </w:r>
      <w:r w:rsidR="00EB47DD" w:rsidRPr="006B1D3F">
        <w:rPr>
          <w:rFonts w:asciiTheme="minorHAnsi" w:hAnsiTheme="minorHAnsi" w:cstheme="minorHAnsi"/>
        </w:rPr>
        <w:t xml:space="preserve">further </w:t>
      </w:r>
      <w:r w:rsidR="00EF34EF" w:rsidRPr="006B1D3F">
        <w:rPr>
          <w:rFonts w:asciiTheme="minorHAnsi" w:hAnsiTheme="minorHAnsi" w:cstheme="minorHAnsi"/>
        </w:rPr>
        <w:t>evaluated</w:t>
      </w:r>
      <w:r w:rsidR="006F572E" w:rsidRPr="006B1D3F">
        <w:rPr>
          <w:rFonts w:asciiTheme="minorHAnsi" w:hAnsiTheme="minorHAnsi" w:cstheme="minorHAnsi"/>
        </w:rPr>
        <w:t xml:space="preserve"> to </w:t>
      </w:r>
      <w:r w:rsidR="00C13B7F">
        <w:rPr>
          <w:rFonts w:asciiTheme="minorHAnsi" w:hAnsiTheme="minorHAnsi" w:cstheme="minorHAnsi"/>
        </w:rPr>
        <w:t>thrive</w:t>
      </w:r>
      <w:r w:rsidR="006F572E" w:rsidRPr="006B1D3F">
        <w:rPr>
          <w:rFonts w:asciiTheme="minorHAnsi" w:hAnsiTheme="minorHAnsi" w:cstheme="minorHAnsi"/>
        </w:rPr>
        <w:t xml:space="preserve"> to $1,610</w:t>
      </w:r>
      <w:r w:rsidR="00F22E3E" w:rsidRPr="006B1D3F">
        <w:rPr>
          <w:rFonts w:asciiTheme="minorHAnsi" w:hAnsiTheme="minorHAnsi" w:cstheme="minorHAnsi"/>
        </w:rPr>
        <w:t xml:space="preserve"> </w:t>
      </w:r>
      <w:r w:rsidR="006F572E" w:rsidRPr="006B1D3F">
        <w:rPr>
          <w:rFonts w:asciiTheme="minorHAnsi" w:hAnsiTheme="minorHAnsi" w:cstheme="minorHAnsi"/>
        </w:rPr>
        <w:t>b</w:t>
      </w:r>
      <w:r w:rsidR="00F22E3E" w:rsidRPr="006B1D3F">
        <w:rPr>
          <w:rFonts w:asciiTheme="minorHAnsi" w:hAnsiTheme="minorHAnsi" w:cstheme="minorHAnsi"/>
        </w:rPr>
        <w:t>illion</w:t>
      </w:r>
      <w:r w:rsidR="006F572E" w:rsidRPr="006B1D3F">
        <w:rPr>
          <w:rFonts w:asciiTheme="minorHAnsi" w:hAnsiTheme="minorHAnsi" w:cstheme="minorHAnsi"/>
        </w:rPr>
        <w:t xml:space="preserve"> by 2027. </w:t>
      </w:r>
      <w:r w:rsidR="006B1D3F" w:rsidRPr="006B1D3F">
        <w:rPr>
          <w:rFonts w:asciiTheme="minorHAnsi" w:hAnsiTheme="minorHAnsi" w:cstheme="minorHAnsi"/>
        </w:rPr>
        <w:t>Retail banking holds the largest portion, accounting for over 71% of the market share.</w:t>
      </w:r>
      <w:r w:rsidR="006F572E" w:rsidRPr="006F572E">
        <w:rPr>
          <w:rFonts w:asciiTheme="minorHAnsi" w:hAnsiTheme="minorHAnsi" w:cstheme="minorHAnsi"/>
        </w:rPr>
        <w:t xml:space="preserve"> </w:t>
      </w:r>
      <w:r w:rsidR="000B5A7B" w:rsidRPr="000B5A7B">
        <w:rPr>
          <w:rFonts w:asciiTheme="minorHAnsi" w:hAnsiTheme="minorHAnsi" w:cstheme="minorHAnsi"/>
        </w:rPr>
        <w:t xml:space="preserve">However, by 2027, digital payments are anticipated to take the lead in market </w:t>
      </w:r>
      <w:r w:rsidR="00FE4611" w:rsidRPr="000B5A7B">
        <w:rPr>
          <w:rFonts w:asciiTheme="minorHAnsi" w:hAnsiTheme="minorHAnsi" w:cstheme="minorHAnsi"/>
        </w:rPr>
        <w:t>share. While</w:t>
      </w:r>
      <w:r w:rsidR="0075712A" w:rsidRPr="000B5A7B">
        <w:rPr>
          <w:rFonts w:asciiTheme="minorHAnsi" w:hAnsiTheme="minorHAnsi" w:cstheme="minorHAnsi"/>
        </w:rPr>
        <w:t xml:space="preserve"> this growth enhances convenience and</w:t>
      </w:r>
      <w:r w:rsidR="0075712A" w:rsidRPr="00893A53">
        <w:rPr>
          <w:rFonts w:asciiTheme="minorHAnsi" w:hAnsiTheme="minorHAnsi" w:cstheme="minorHAnsi"/>
        </w:rPr>
        <w:t xml:space="preserve"> accessibility, it also expands the attack surface for financial criminals.</w:t>
      </w:r>
      <w:r w:rsidR="008A7F51">
        <w:rPr>
          <w:rFonts w:asciiTheme="minorHAnsi" w:hAnsiTheme="minorHAnsi" w:cstheme="minorHAnsi"/>
        </w:rPr>
        <w:t xml:space="preserve"> </w:t>
      </w:r>
      <w:r w:rsidR="0075712A" w:rsidRPr="008A7F51">
        <w:rPr>
          <w:rFonts w:ascii="Arial" w:hAnsi="Arial" w:cs="Arial"/>
        </w:rPr>
        <w:t xml:space="preserve">Digital platforms’ complexity and speed complicate transaction monitoring, requiring advanced tools to detect illicit activities. Cybersecurity vulnerabilities further exacerbate risks, necessitating integrated </w:t>
      </w:r>
      <w:proofErr w:type="spellStart"/>
      <w:r w:rsidR="0075712A" w:rsidRPr="00D6648D">
        <w:rPr>
          <w:rFonts w:ascii="Arial" w:hAnsi="Arial" w:cs="Arial"/>
          <w:color w:val="EE0000"/>
        </w:rPr>
        <w:t>defenses</w:t>
      </w:r>
      <w:proofErr w:type="spellEnd"/>
      <w:r w:rsidR="0075712A" w:rsidRPr="00D6648D">
        <w:rPr>
          <w:rFonts w:ascii="Arial" w:hAnsi="Arial" w:cs="Arial"/>
          <w:color w:val="EE0000"/>
        </w:rPr>
        <w:t xml:space="preserve"> </w:t>
      </w:r>
      <w:r w:rsidR="0075712A" w:rsidRPr="008A7F51">
        <w:rPr>
          <w:rFonts w:ascii="Arial" w:hAnsi="Arial" w:cs="Arial"/>
        </w:rPr>
        <w:t>combining technology, regulation, and user education.</w:t>
      </w:r>
    </w:p>
    <w:p w14:paraId="0583D8BD" w14:textId="77777777" w:rsidR="00322BAF" w:rsidRPr="00893A53" w:rsidRDefault="00322BAF" w:rsidP="0075712A">
      <w:pPr>
        <w:spacing w:line="360" w:lineRule="auto"/>
        <w:rPr>
          <w:rFonts w:cstheme="minorHAnsi"/>
        </w:rPr>
      </w:pPr>
    </w:p>
    <w:p w14:paraId="60A4133B" w14:textId="0A846CFF" w:rsidR="0052033B" w:rsidRPr="00A628B6" w:rsidRDefault="0052033B" w:rsidP="00CE18CA">
      <w:pPr>
        <w:spacing w:line="360" w:lineRule="auto"/>
      </w:pPr>
      <w:r w:rsidRPr="00A628B6">
        <w:lastRenderedPageBreak/>
        <w:t>4.</w:t>
      </w:r>
      <w:r w:rsidR="0075712A" w:rsidRPr="00A628B6">
        <w:t>2</w:t>
      </w:r>
      <w:r w:rsidRPr="00A628B6">
        <w:t xml:space="preserve"> Emergence of New Financial Crime Modalities</w:t>
      </w:r>
    </w:p>
    <w:p w14:paraId="66CA13F4" w14:textId="77777777" w:rsidR="006E64E0" w:rsidRPr="006E64E0" w:rsidRDefault="006E64E0" w:rsidP="00CE18CA">
      <w:pPr>
        <w:pStyle w:val="Default"/>
        <w:spacing w:line="360" w:lineRule="auto"/>
        <w:rPr>
          <w:rFonts w:asciiTheme="minorHAnsi" w:hAnsiTheme="minorHAnsi" w:cstheme="minorHAnsi"/>
          <w:color w:val="auto"/>
          <w:sz w:val="20"/>
          <w:szCs w:val="20"/>
        </w:rPr>
      </w:pPr>
    </w:p>
    <w:p w14:paraId="45EC8024" w14:textId="77777777" w:rsidR="00A25E5C" w:rsidRPr="00893A53" w:rsidRDefault="00A25E5C" w:rsidP="00CE18CA">
      <w:pPr>
        <w:spacing w:line="360" w:lineRule="auto"/>
      </w:pPr>
      <w:r w:rsidRPr="00893A53">
        <w:t>The digitization of financial services has revolutionized how money moves globally, enabling 24/7 electronic transactions and expanding financial inclusion. However, this transformation has also introduced new vulnerabilities exploited by criminals. Emerging financial crime trends projected for 2025 include (Taylor, 2024):</w:t>
      </w:r>
    </w:p>
    <w:p w14:paraId="1CFCADB0" w14:textId="77777777" w:rsidR="00A25E5C" w:rsidRPr="00893A53" w:rsidRDefault="00A25E5C" w:rsidP="00CE18CA">
      <w:pPr>
        <w:numPr>
          <w:ilvl w:val="0"/>
          <w:numId w:val="5"/>
        </w:numPr>
        <w:spacing w:line="360" w:lineRule="auto"/>
      </w:pPr>
      <w:r w:rsidRPr="00893A53">
        <w:rPr>
          <w:b/>
          <w:bCs/>
        </w:rPr>
        <w:t>Crypto-Related Crimes:</w:t>
      </w:r>
      <w:r w:rsidRPr="00893A53">
        <w:t xml:space="preserve"> Ransomware attacks, crypto-money laundering, and illicit use of decentralized finance platforms.</w:t>
      </w:r>
    </w:p>
    <w:p w14:paraId="249FECCA" w14:textId="77777777" w:rsidR="00A25E5C" w:rsidRPr="00893A53" w:rsidRDefault="00A25E5C" w:rsidP="00CE18CA">
      <w:pPr>
        <w:numPr>
          <w:ilvl w:val="0"/>
          <w:numId w:val="5"/>
        </w:numPr>
        <w:spacing w:line="360" w:lineRule="auto"/>
      </w:pPr>
      <w:r w:rsidRPr="00893A53">
        <w:rPr>
          <w:b/>
          <w:bCs/>
        </w:rPr>
        <w:t>AI-Powered Fraud:</w:t>
      </w:r>
      <w:r w:rsidRPr="00893A53">
        <w:t xml:space="preserve"> Synthetic identity fraud, AI-driven scams, and automated social engineering.</w:t>
      </w:r>
    </w:p>
    <w:p w14:paraId="264BCF89" w14:textId="77777777" w:rsidR="00A25E5C" w:rsidRPr="00893A53" w:rsidRDefault="00A25E5C" w:rsidP="00CE18CA">
      <w:pPr>
        <w:numPr>
          <w:ilvl w:val="0"/>
          <w:numId w:val="5"/>
        </w:numPr>
        <w:spacing w:line="360" w:lineRule="auto"/>
      </w:pPr>
      <w:r w:rsidRPr="00893A53">
        <w:rPr>
          <w:b/>
          <w:bCs/>
        </w:rPr>
        <w:t>Deepfake and Voice Cloning Fraud:</w:t>
      </w:r>
      <w:r w:rsidRPr="00893A53">
        <w:t xml:space="preserve"> Manipulation of audio and video to deceive victims in financial transactions.</w:t>
      </w:r>
    </w:p>
    <w:p w14:paraId="45657F8E" w14:textId="77777777" w:rsidR="00A25E5C" w:rsidRPr="00893A53" w:rsidRDefault="00A25E5C" w:rsidP="00CE18CA">
      <w:pPr>
        <w:numPr>
          <w:ilvl w:val="0"/>
          <w:numId w:val="5"/>
        </w:numPr>
        <w:spacing w:line="360" w:lineRule="auto"/>
      </w:pPr>
      <w:r w:rsidRPr="00893A53">
        <w:rPr>
          <w:b/>
          <w:bCs/>
        </w:rPr>
        <w:t>Biometric Data Theft:</w:t>
      </w:r>
      <w:r w:rsidRPr="00893A53">
        <w:t xml:space="preserve"> Breaches and manipulation of biometric authentication systems.</w:t>
      </w:r>
    </w:p>
    <w:p w14:paraId="61DB3AAF" w14:textId="77777777" w:rsidR="00A25E5C" w:rsidRPr="00893A53" w:rsidRDefault="00A25E5C" w:rsidP="00CE18CA">
      <w:pPr>
        <w:numPr>
          <w:ilvl w:val="0"/>
          <w:numId w:val="5"/>
        </w:numPr>
        <w:spacing w:line="360" w:lineRule="auto"/>
      </w:pPr>
      <w:r w:rsidRPr="00893A53">
        <w:rPr>
          <w:b/>
          <w:bCs/>
        </w:rPr>
        <w:t>Environmental, Social, and Governance (ESG) Fraud:</w:t>
      </w:r>
      <w:r w:rsidRPr="00893A53">
        <w:t xml:space="preserve"> Greenwashing and falsified ESG reporting.</w:t>
      </w:r>
    </w:p>
    <w:p w14:paraId="32672C15" w14:textId="77777777" w:rsidR="00A25E5C" w:rsidRPr="00893A53" w:rsidRDefault="00A25E5C" w:rsidP="00CE18CA">
      <w:pPr>
        <w:numPr>
          <w:ilvl w:val="0"/>
          <w:numId w:val="5"/>
        </w:numPr>
        <w:spacing w:line="360" w:lineRule="auto"/>
      </w:pPr>
      <w:r w:rsidRPr="00893A53">
        <w:rPr>
          <w:b/>
          <w:bCs/>
        </w:rPr>
        <w:t>Cyber-Fraud in Supply Chains:</w:t>
      </w:r>
      <w:r w:rsidRPr="00893A53">
        <w:t xml:space="preserve"> Exploiting digital supply chain vulnerabilities for financial gain.</w:t>
      </w:r>
    </w:p>
    <w:p w14:paraId="3B12F9AC" w14:textId="77777777" w:rsidR="00A25E5C" w:rsidRPr="00893A53" w:rsidRDefault="00A25E5C" w:rsidP="00CE18CA">
      <w:pPr>
        <w:spacing w:line="360" w:lineRule="auto"/>
      </w:pPr>
      <w:r w:rsidRPr="00893A53">
        <w:t>These trends illustrate criminals’ agility in exploiting technological advances, challenging traditional law enforcement and regulatory approaches.</w:t>
      </w:r>
    </w:p>
    <w:p w14:paraId="21B16818" w14:textId="77777777" w:rsidR="00936A32" w:rsidRPr="00A628B6" w:rsidRDefault="00936A32" w:rsidP="006D5089">
      <w:pPr>
        <w:pStyle w:val="Default"/>
        <w:spacing w:line="360" w:lineRule="auto"/>
        <w:rPr>
          <w:rFonts w:asciiTheme="minorHAnsi" w:hAnsiTheme="minorHAnsi" w:cstheme="minorHAnsi"/>
          <w:color w:val="000000" w:themeColor="text1"/>
        </w:rPr>
      </w:pPr>
    </w:p>
    <w:p w14:paraId="3F83F359" w14:textId="77777777" w:rsidR="004E0F9A" w:rsidRPr="001B5B35" w:rsidRDefault="004E0F9A" w:rsidP="00CE18CA">
      <w:pPr>
        <w:spacing w:line="360" w:lineRule="auto"/>
        <w:rPr>
          <w:b/>
          <w:bCs/>
        </w:rPr>
      </w:pPr>
      <w:r w:rsidRPr="001B5B35">
        <w:rPr>
          <w:b/>
          <w:bCs/>
        </w:rPr>
        <w:t>5. Evidence of Increasing Financial Crime Impact</w:t>
      </w:r>
    </w:p>
    <w:p w14:paraId="15DF4394" w14:textId="78603021" w:rsidR="00FB1E52" w:rsidRDefault="00445B17" w:rsidP="00CE18CA">
      <w:pPr>
        <w:pStyle w:val="Default"/>
        <w:spacing w:line="360" w:lineRule="auto"/>
        <w:rPr>
          <w:rFonts w:asciiTheme="minorHAnsi" w:hAnsiTheme="minorHAnsi" w:cstheme="minorHAnsi"/>
          <w:color w:val="auto"/>
        </w:rPr>
      </w:pPr>
      <w:r>
        <w:rPr>
          <w:rFonts w:asciiTheme="minorHAnsi" w:hAnsiTheme="minorHAnsi" w:cstheme="minorHAnsi"/>
        </w:rPr>
        <w:t>T</w:t>
      </w:r>
      <w:r w:rsidRPr="001120DF">
        <w:rPr>
          <w:rFonts w:asciiTheme="minorHAnsi" w:hAnsiTheme="minorHAnsi" w:cstheme="minorHAnsi"/>
        </w:rPr>
        <w:t xml:space="preserve">he rapid expansion of digital banking has introduced new vulnerabilities, enabling financial criminals to exploit emerging technologies and platforms in unprecedented ways. The FBI’s Internet Crime Complaint </w:t>
      </w:r>
      <w:proofErr w:type="spellStart"/>
      <w:r w:rsidRPr="001120DF">
        <w:rPr>
          <w:rFonts w:asciiTheme="minorHAnsi" w:hAnsiTheme="minorHAnsi" w:cstheme="minorHAnsi"/>
        </w:rPr>
        <w:t>Center</w:t>
      </w:r>
      <w:proofErr w:type="spellEnd"/>
      <w:r w:rsidRPr="001120DF">
        <w:rPr>
          <w:rFonts w:asciiTheme="minorHAnsi" w:hAnsiTheme="minorHAnsi" w:cstheme="minorHAnsi"/>
        </w:rPr>
        <w:t xml:space="preserve"> (IC3) 2023 report highlights this trend, documenting a 22% increase in reported cybercrime losses, reaching a staggering $12.5 billion (Paganini, 2024). Complaints rose nearly 10% to 880,418, though actual incidents are likely higher due to underreporting.</w:t>
      </w:r>
    </w:p>
    <w:p w14:paraId="3204B584" w14:textId="77777777" w:rsidR="00CE18CA" w:rsidRDefault="00CE18CA" w:rsidP="00CE18CA">
      <w:pPr>
        <w:pStyle w:val="Default"/>
        <w:spacing w:line="360" w:lineRule="auto"/>
        <w:rPr>
          <w:rFonts w:asciiTheme="minorHAnsi" w:hAnsiTheme="minorHAnsi" w:cstheme="minorHAnsi"/>
          <w:color w:val="auto"/>
        </w:rPr>
      </w:pPr>
    </w:p>
    <w:p w14:paraId="2B9AD743" w14:textId="1B861E0A" w:rsidR="00876F30" w:rsidRPr="006D5089" w:rsidRDefault="00876F30" w:rsidP="00CE18CA">
      <w:pPr>
        <w:pStyle w:val="Default"/>
        <w:spacing w:line="360" w:lineRule="auto"/>
        <w:rPr>
          <w:rFonts w:asciiTheme="minorHAnsi" w:hAnsiTheme="minorHAnsi" w:cstheme="minorHAnsi"/>
          <w:color w:val="auto"/>
          <w:sz w:val="20"/>
          <w:szCs w:val="20"/>
        </w:rPr>
      </w:pPr>
      <w:bookmarkStart w:id="1" w:name="_Hlk202383293"/>
    </w:p>
    <w:bookmarkEnd w:id="1"/>
    <w:p w14:paraId="677D71B5" w14:textId="7BD6BA6A" w:rsidR="00AC41F6" w:rsidRPr="004B6C16" w:rsidRDefault="00AA0570" w:rsidP="00CE18CA">
      <w:pPr>
        <w:pStyle w:val="Default"/>
        <w:spacing w:line="360" w:lineRule="auto"/>
        <w:rPr>
          <w:rFonts w:asciiTheme="minorHAnsi" w:hAnsiTheme="minorHAnsi" w:cstheme="minorHAnsi"/>
        </w:rPr>
      </w:pPr>
      <w:r w:rsidRPr="004B6C16">
        <w:rPr>
          <w:rFonts w:asciiTheme="minorHAnsi" w:hAnsiTheme="minorHAnsi" w:cstheme="minorHAnsi"/>
          <w:noProof/>
        </w:rPr>
        <w:lastRenderedPageBreak/>
        <w:drawing>
          <wp:inline distT="0" distB="0" distL="0" distR="0" wp14:anchorId="3E5EF30E" wp14:editId="0FD56429">
            <wp:extent cx="6120130" cy="3528060"/>
            <wp:effectExtent l="0" t="0" r="0" b="0"/>
            <wp:docPr id="1512070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3528060"/>
                    </a:xfrm>
                    <a:prstGeom prst="rect">
                      <a:avLst/>
                    </a:prstGeom>
                    <a:noFill/>
                    <a:ln>
                      <a:noFill/>
                    </a:ln>
                  </pic:spPr>
                </pic:pic>
              </a:graphicData>
            </a:graphic>
          </wp:inline>
        </w:drawing>
      </w:r>
    </w:p>
    <w:p w14:paraId="16BE6C4F" w14:textId="023ECE19" w:rsidR="009E2922" w:rsidRPr="001A4E33" w:rsidRDefault="005D6450" w:rsidP="00CE18CA">
      <w:pPr>
        <w:spacing w:line="360" w:lineRule="auto"/>
        <w:rPr>
          <w:sz w:val="20"/>
          <w:szCs w:val="20"/>
        </w:rPr>
      </w:pPr>
      <w:bookmarkStart w:id="2" w:name="_Hlk202649221"/>
      <w:r>
        <w:rPr>
          <w:noProof/>
        </w:rPr>
        <w:drawing>
          <wp:inline distT="0" distB="0" distL="0" distR="0" wp14:anchorId="3E755093" wp14:editId="44D26D49">
            <wp:extent cx="6120130" cy="542234"/>
            <wp:effectExtent l="0" t="0" r="0" b="0"/>
            <wp:docPr id="2115520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130" cy="542234"/>
                    </a:xfrm>
                    <a:prstGeom prst="rect">
                      <a:avLst/>
                    </a:prstGeom>
                    <a:noFill/>
                  </pic:spPr>
                </pic:pic>
              </a:graphicData>
            </a:graphic>
          </wp:inline>
        </w:drawing>
      </w:r>
    </w:p>
    <w:bookmarkEnd w:id="2"/>
    <w:p w14:paraId="4E78B087" w14:textId="6C0583F2" w:rsidR="00F0394F" w:rsidRPr="004B6C16" w:rsidRDefault="00F0394F" w:rsidP="006D5089">
      <w:pPr>
        <w:pStyle w:val="Default"/>
        <w:spacing w:line="360" w:lineRule="auto"/>
        <w:rPr>
          <w:rFonts w:asciiTheme="minorHAnsi" w:hAnsiTheme="minorHAnsi" w:cstheme="minorHAnsi"/>
        </w:rPr>
      </w:pPr>
      <w:r w:rsidRPr="004B6C16">
        <w:rPr>
          <w:rFonts w:asciiTheme="minorHAnsi" w:hAnsiTheme="minorHAnsi" w:cstheme="minorHAnsi"/>
          <w:noProof/>
        </w:rPr>
        <w:drawing>
          <wp:inline distT="0" distB="0" distL="0" distR="0" wp14:anchorId="5BE799FC" wp14:editId="2AA3D067">
            <wp:extent cx="6120130" cy="3947160"/>
            <wp:effectExtent l="0" t="0" r="0" b="0"/>
            <wp:docPr id="150371874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3947160"/>
                    </a:xfrm>
                    <a:prstGeom prst="rect">
                      <a:avLst/>
                    </a:prstGeom>
                    <a:noFill/>
                    <a:ln>
                      <a:noFill/>
                    </a:ln>
                  </pic:spPr>
                </pic:pic>
              </a:graphicData>
            </a:graphic>
          </wp:inline>
        </w:drawing>
      </w:r>
    </w:p>
    <w:p w14:paraId="1FACE214" w14:textId="237738CF" w:rsidR="001A4E33" w:rsidRDefault="009E2922" w:rsidP="00333A04">
      <w:pPr>
        <w:spacing w:line="360" w:lineRule="auto"/>
        <w:rPr>
          <w:rFonts w:cstheme="minorHAnsi"/>
          <w:color w:val="000000"/>
          <w:kern w:val="0"/>
        </w:rPr>
      </w:pPr>
      <w:r w:rsidRPr="009E2922">
        <w:rPr>
          <w:noProof/>
        </w:rPr>
        <w:lastRenderedPageBreak/>
        <w:drawing>
          <wp:inline distT="0" distB="0" distL="0" distR="0" wp14:anchorId="55944E8A" wp14:editId="192B0BFA">
            <wp:extent cx="6118860" cy="762000"/>
            <wp:effectExtent l="0" t="0" r="0" b="0"/>
            <wp:docPr id="18147889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8860" cy="762000"/>
                    </a:xfrm>
                    <a:prstGeom prst="rect">
                      <a:avLst/>
                    </a:prstGeom>
                    <a:noFill/>
                    <a:ln>
                      <a:noFill/>
                    </a:ln>
                  </pic:spPr>
                </pic:pic>
              </a:graphicData>
            </a:graphic>
          </wp:inline>
        </w:drawing>
      </w:r>
    </w:p>
    <w:p w14:paraId="48489887" w14:textId="33BAC88F" w:rsidR="00333A04" w:rsidRPr="001120DF" w:rsidRDefault="00333A04" w:rsidP="00333A04">
      <w:pPr>
        <w:spacing w:line="360" w:lineRule="auto"/>
        <w:rPr>
          <w:rFonts w:cstheme="minorHAnsi"/>
          <w:color w:val="000000"/>
          <w:kern w:val="0"/>
        </w:rPr>
      </w:pPr>
      <w:r w:rsidRPr="001120DF">
        <w:rPr>
          <w:rFonts w:cstheme="minorHAnsi"/>
          <w:color w:val="000000"/>
          <w:kern w:val="0"/>
        </w:rPr>
        <w:t>This surge in financial crime reflects how traditional AML and fraud prevention methods struggle to keep pace with evolving digital threats. The report identifies a significant rise in sophisticated scams tied to digital platforms, including:</w:t>
      </w:r>
    </w:p>
    <w:p w14:paraId="24103D13" w14:textId="0AAB8F1D" w:rsidR="00333A04" w:rsidRPr="001120DF" w:rsidRDefault="00333A04" w:rsidP="00333A04">
      <w:pPr>
        <w:numPr>
          <w:ilvl w:val="0"/>
          <w:numId w:val="9"/>
        </w:numPr>
        <w:spacing w:line="360" w:lineRule="auto"/>
        <w:rPr>
          <w:rFonts w:cstheme="minorHAnsi"/>
          <w:color w:val="000000"/>
          <w:kern w:val="0"/>
        </w:rPr>
      </w:pPr>
      <w:r w:rsidRPr="001120DF">
        <w:rPr>
          <w:rFonts w:cstheme="minorHAnsi"/>
          <w:color w:val="000000"/>
          <w:kern w:val="0"/>
        </w:rPr>
        <w:t>A 38% surge in investment scams, resulting in $4.57 billion in losses</w:t>
      </w:r>
    </w:p>
    <w:p w14:paraId="1E03C710" w14:textId="410C29C7" w:rsidR="00333A04" w:rsidRPr="001120DF" w:rsidRDefault="00333A04" w:rsidP="00333A04">
      <w:pPr>
        <w:numPr>
          <w:ilvl w:val="0"/>
          <w:numId w:val="9"/>
        </w:numPr>
        <w:spacing w:line="360" w:lineRule="auto"/>
        <w:rPr>
          <w:rFonts w:cstheme="minorHAnsi"/>
          <w:color w:val="000000"/>
          <w:kern w:val="0"/>
        </w:rPr>
      </w:pPr>
      <w:r w:rsidRPr="001120DF">
        <w:rPr>
          <w:rFonts w:cstheme="minorHAnsi"/>
          <w:color w:val="000000"/>
          <w:kern w:val="0"/>
        </w:rPr>
        <w:t>$2.9 billion losses</w:t>
      </w:r>
      <w:r w:rsidR="00E15404">
        <w:rPr>
          <w:rFonts w:cstheme="minorHAnsi"/>
          <w:color w:val="000000"/>
          <w:kern w:val="0"/>
        </w:rPr>
        <w:t xml:space="preserve"> due to </w:t>
      </w:r>
      <w:r w:rsidR="00E15404" w:rsidRPr="001120DF">
        <w:rPr>
          <w:rFonts w:cstheme="minorHAnsi"/>
          <w:color w:val="000000"/>
          <w:kern w:val="0"/>
        </w:rPr>
        <w:t>Business email compromise (BEC) attacks</w:t>
      </w:r>
    </w:p>
    <w:p w14:paraId="11F87D64" w14:textId="729DFA83" w:rsidR="00333A04" w:rsidRPr="001120DF" w:rsidRDefault="00333A04" w:rsidP="00333A04">
      <w:pPr>
        <w:numPr>
          <w:ilvl w:val="0"/>
          <w:numId w:val="9"/>
        </w:numPr>
        <w:spacing w:line="360" w:lineRule="auto"/>
        <w:rPr>
          <w:rFonts w:cstheme="minorHAnsi"/>
          <w:color w:val="000000"/>
          <w:kern w:val="0"/>
        </w:rPr>
      </w:pPr>
      <w:r w:rsidRPr="001120DF">
        <w:rPr>
          <w:rFonts w:cstheme="minorHAnsi"/>
          <w:color w:val="000000"/>
          <w:kern w:val="0"/>
        </w:rPr>
        <w:t>Increased incidents of tech support scams and extortion crimes</w:t>
      </w:r>
    </w:p>
    <w:p w14:paraId="04EF313C" w14:textId="31A06F86" w:rsidR="00333A04" w:rsidRPr="001120DF" w:rsidRDefault="00333A04" w:rsidP="00333A04">
      <w:pPr>
        <w:numPr>
          <w:ilvl w:val="0"/>
          <w:numId w:val="9"/>
        </w:numPr>
        <w:spacing w:line="360" w:lineRule="auto"/>
        <w:rPr>
          <w:rFonts w:cstheme="minorHAnsi"/>
          <w:color w:val="000000"/>
          <w:kern w:val="0"/>
        </w:rPr>
      </w:pPr>
      <w:r w:rsidRPr="001120DF">
        <w:rPr>
          <w:rFonts w:cstheme="minorHAnsi"/>
          <w:color w:val="000000"/>
          <w:kern w:val="0"/>
        </w:rPr>
        <w:t>Ransomware complaints leading to $59.6 million in financial damages</w:t>
      </w:r>
    </w:p>
    <w:p w14:paraId="67407E58" w14:textId="561C5228" w:rsidR="00333A04" w:rsidRPr="001120DF" w:rsidRDefault="00333A04" w:rsidP="00333A04">
      <w:pPr>
        <w:spacing w:line="360" w:lineRule="auto"/>
        <w:rPr>
          <w:rFonts w:cstheme="minorHAnsi"/>
          <w:color w:val="000000"/>
          <w:kern w:val="0"/>
        </w:rPr>
      </w:pPr>
      <w:r w:rsidRPr="001120DF">
        <w:rPr>
          <w:rFonts w:cstheme="minorHAnsi"/>
          <w:color w:val="000000"/>
          <w:kern w:val="0"/>
        </w:rPr>
        <w:t xml:space="preserve">These figures demonstrate that criminals are leveraging digital banking’s convenience and speed to perpetrate complex fraud schemes that legacy, rule-based detection systems often fail to identify or prevent effectively. Vulnerable demographics such as individuals aged 30-49 are most targeted by investment fraud, while the elderly face disproportionate risks from tech support scams, underscoring the need for more adaptive and technology-driven </w:t>
      </w:r>
      <w:r w:rsidR="007965D2" w:rsidRPr="00333A04">
        <w:rPr>
          <w:rFonts w:cstheme="minorHAnsi"/>
          <w:color w:val="000000"/>
          <w:kern w:val="0"/>
        </w:rPr>
        <w:t>defences</w:t>
      </w:r>
      <w:r w:rsidRPr="001120DF">
        <w:rPr>
          <w:rFonts w:cstheme="minorHAnsi"/>
          <w:color w:val="000000"/>
          <w:kern w:val="0"/>
        </w:rPr>
        <w:t>.</w:t>
      </w:r>
    </w:p>
    <w:p w14:paraId="303BF4F9" w14:textId="77777777" w:rsidR="00333A04" w:rsidRPr="001120DF" w:rsidRDefault="00333A04" w:rsidP="00333A04">
      <w:pPr>
        <w:spacing w:line="360" w:lineRule="auto"/>
        <w:rPr>
          <w:rFonts w:cstheme="minorHAnsi"/>
          <w:color w:val="000000"/>
          <w:kern w:val="0"/>
        </w:rPr>
      </w:pPr>
      <w:r w:rsidRPr="001120DF">
        <w:rPr>
          <w:rFonts w:cstheme="minorHAnsi"/>
          <w:color w:val="000000"/>
          <w:kern w:val="0"/>
        </w:rPr>
        <w:t>In summary, the growth of digital banking has not only expanded financial services but also amplified the scale and sophistication of financial crime, exposing the limitations of existing AML frameworks and highlighting the urgent need for innovative, real-time solutions.</w:t>
      </w:r>
    </w:p>
    <w:p w14:paraId="4E50C9C8" w14:textId="77777777" w:rsidR="00936A32" w:rsidRPr="004B6C16" w:rsidRDefault="00936A32" w:rsidP="006D5089">
      <w:pPr>
        <w:pStyle w:val="Default"/>
        <w:spacing w:line="360" w:lineRule="auto"/>
        <w:rPr>
          <w:rFonts w:asciiTheme="minorHAnsi" w:hAnsiTheme="minorHAnsi" w:cstheme="minorHAnsi"/>
        </w:rPr>
      </w:pPr>
    </w:p>
    <w:p w14:paraId="61FA3E92" w14:textId="1BF78795" w:rsidR="007E0118" w:rsidRPr="00893A53" w:rsidRDefault="007E0118" w:rsidP="00307231">
      <w:pPr>
        <w:spacing w:line="360" w:lineRule="auto"/>
        <w:rPr>
          <w:b/>
          <w:bCs/>
        </w:rPr>
      </w:pPr>
      <w:r w:rsidRPr="00893A53">
        <w:rPr>
          <w:b/>
          <w:bCs/>
        </w:rPr>
        <w:t xml:space="preserve">6. The </w:t>
      </w:r>
      <w:r w:rsidR="007C3788">
        <w:rPr>
          <w:b/>
          <w:bCs/>
        </w:rPr>
        <w:t>urgency</w:t>
      </w:r>
      <w:r w:rsidR="003058C6">
        <w:rPr>
          <w:b/>
          <w:bCs/>
        </w:rPr>
        <w:t xml:space="preserve"> of</w:t>
      </w:r>
      <w:r w:rsidRPr="00893A53">
        <w:rPr>
          <w:b/>
          <w:bCs/>
        </w:rPr>
        <w:t xml:space="preserve"> AI </w:t>
      </w:r>
      <w:r w:rsidR="00FD43C9" w:rsidRPr="00893A53">
        <w:rPr>
          <w:b/>
          <w:bCs/>
        </w:rPr>
        <w:t>Incorporation</w:t>
      </w:r>
      <w:r w:rsidRPr="00893A53">
        <w:rPr>
          <w:b/>
          <w:bCs/>
        </w:rPr>
        <w:t xml:space="preserve"> </w:t>
      </w:r>
      <w:r w:rsidR="007C60E4">
        <w:rPr>
          <w:b/>
          <w:bCs/>
        </w:rPr>
        <w:t>to</w:t>
      </w:r>
      <w:r w:rsidRPr="00893A53">
        <w:rPr>
          <w:b/>
          <w:bCs/>
        </w:rPr>
        <w:t xml:space="preserve"> Financial Crime </w:t>
      </w:r>
    </w:p>
    <w:p w14:paraId="6D87520D" w14:textId="084DCBD5" w:rsidR="007172D7" w:rsidRPr="001120DF" w:rsidRDefault="00740F7A" w:rsidP="007172D7">
      <w:pPr>
        <w:spacing w:line="360" w:lineRule="auto"/>
        <w:rPr>
          <w:rFonts w:cstheme="minorHAnsi"/>
          <w:color w:val="000000"/>
          <w:kern w:val="0"/>
        </w:rPr>
      </w:pPr>
      <w:r>
        <w:rPr>
          <w:rFonts w:cstheme="minorHAnsi"/>
          <w:color w:val="000000"/>
          <w:kern w:val="0"/>
        </w:rPr>
        <w:t xml:space="preserve">Addressing </w:t>
      </w:r>
      <w:r w:rsidR="007172D7" w:rsidRPr="001120DF">
        <w:rPr>
          <w:rFonts w:cstheme="minorHAnsi"/>
          <w:color w:val="000000"/>
          <w:kern w:val="0"/>
        </w:rPr>
        <w:t xml:space="preserve">the </w:t>
      </w:r>
      <w:r>
        <w:rPr>
          <w:rFonts w:cstheme="minorHAnsi"/>
          <w:color w:val="000000"/>
          <w:kern w:val="0"/>
        </w:rPr>
        <w:t>increasing</w:t>
      </w:r>
      <w:r w:rsidR="007172D7" w:rsidRPr="001120DF">
        <w:rPr>
          <w:rFonts w:cstheme="minorHAnsi"/>
          <w:color w:val="000000"/>
          <w:kern w:val="0"/>
        </w:rPr>
        <w:t xml:space="preserve"> challenges of detecting and preventing money laundering, </w:t>
      </w:r>
      <w:r w:rsidR="00146CB3" w:rsidRPr="001120DF">
        <w:rPr>
          <w:rFonts w:cstheme="minorHAnsi"/>
          <w:color w:val="000000"/>
          <w:kern w:val="0"/>
        </w:rPr>
        <w:t>cutting-edge</w:t>
      </w:r>
      <w:r w:rsidR="007172D7" w:rsidRPr="001120DF">
        <w:rPr>
          <w:rFonts w:cstheme="minorHAnsi"/>
          <w:color w:val="000000"/>
          <w:kern w:val="0"/>
        </w:rPr>
        <w:t xml:space="preserve"> technologies—particularly Artificial Intelligence (AI) and Cloud Computing—have </w:t>
      </w:r>
      <w:r w:rsidR="000D70CF" w:rsidRPr="001120DF">
        <w:rPr>
          <w:rFonts w:cstheme="minorHAnsi"/>
          <w:color w:val="000000"/>
          <w:kern w:val="0"/>
        </w:rPr>
        <w:t>added</w:t>
      </w:r>
      <w:r w:rsidR="007172D7" w:rsidRPr="001120DF">
        <w:rPr>
          <w:rFonts w:cstheme="minorHAnsi"/>
          <w:color w:val="000000"/>
          <w:kern w:val="0"/>
        </w:rPr>
        <w:t xml:space="preserve"> significant </w:t>
      </w:r>
      <w:r w:rsidR="007F1DE5">
        <w:rPr>
          <w:rFonts w:cstheme="minorHAnsi"/>
          <w:color w:val="000000"/>
          <w:kern w:val="0"/>
        </w:rPr>
        <w:t>momentum</w:t>
      </w:r>
      <w:r w:rsidR="007172D7" w:rsidRPr="001120DF">
        <w:rPr>
          <w:rFonts w:cstheme="minorHAnsi"/>
          <w:color w:val="000000"/>
          <w:kern w:val="0"/>
        </w:rPr>
        <w:t xml:space="preserve"> in enhancing AML </w:t>
      </w:r>
      <w:r w:rsidR="00892003" w:rsidRPr="001120DF">
        <w:rPr>
          <w:rFonts w:cstheme="minorHAnsi"/>
          <w:color w:val="000000"/>
          <w:kern w:val="0"/>
        </w:rPr>
        <w:t>abilities</w:t>
      </w:r>
      <w:r w:rsidR="007172D7" w:rsidRPr="001120DF">
        <w:rPr>
          <w:rFonts w:cstheme="minorHAnsi"/>
          <w:color w:val="000000"/>
          <w:kern w:val="0"/>
        </w:rPr>
        <w:t xml:space="preserve">. AI’s </w:t>
      </w:r>
      <w:r w:rsidR="00F5704E">
        <w:rPr>
          <w:rFonts w:cstheme="minorHAnsi"/>
          <w:color w:val="000000"/>
          <w:kern w:val="0"/>
        </w:rPr>
        <w:t>capa</w:t>
      </w:r>
      <w:r w:rsidR="009517B1">
        <w:rPr>
          <w:rFonts w:cstheme="minorHAnsi"/>
          <w:color w:val="000000"/>
          <w:kern w:val="0"/>
        </w:rPr>
        <w:t>bility</w:t>
      </w:r>
      <w:r w:rsidR="007172D7" w:rsidRPr="001120DF">
        <w:rPr>
          <w:rFonts w:cstheme="minorHAnsi"/>
          <w:color w:val="000000"/>
          <w:kern w:val="0"/>
        </w:rPr>
        <w:t xml:space="preserve"> to process </w:t>
      </w:r>
      <w:r w:rsidR="005F77F7" w:rsidRPr="001120DF">
        <w:rPr>
          <w:rFonts w:cstheme="minorHAnsi"/>
          <w:color w:val="000000"/>
          <w:kern w:val="0"/>
        </w:rPr>
        <w:t>enormous</w:t>
      </w:r>
      <w:r w:rsidR="007172D7" w:rsidRPr="001120DF">
        <w:rPr>
          <w:rFonts w:cstheme="minorHAnsi"/>
          <w:color w:val="000000"/>
          <w:kern w:val="0"/>
        </w:rPr>
        <w:t xml:space="preserve"> </w:t>
      </w:r>
      <w:r w:rsidR="005F77F7" w:rsidRPr="001120DF">
        <w:rPr>
          <w:rFonts w:cstheme="minorHAnsi"/>
          <w:color w:val="000000"/>
          <w:kern w:val="0"/>
        </w:rPr>
        <w:t>volumes</w:t>
      </w:r>
      <w:r w:rsidR="007172D7" w:rsidRPr="001120DF">
        <w:rPr>
          <w:rFonts w:cstheme="minorHAnsi"/>
          <w:color w:val="000000"/>
          <w:kern w:val="0"/>
        </w:rPr>
        <w:t xml:space="preserve"> of data, </w:t>
      </w:r>
      <w:r w:rsidR="00926DC1" w:rsidRPr="001120DF">
        <w:rPr>
          <w:rFonts w:cstheme="minorHAnsi"/>
          <w:color w:val="000000"/>
          <w:kern w:val="0"/>
        </w:rPr>
        <w:t>recognize</w:t>
      </w:r>
      <w:r w:rsidR="007172D7" w:rsidRPr="001120DF">
        <w:rPr>
          <w:rFonts w:cstheme="minorHAnsi"/>
          <w:color w:val="000000"/>
          <w:kern w:val="0"/>
        </w:rPr>
        <w:t xml:space="preserve"> </w:t>
      </w:r>
      <w:r w:rsidR="00CA0E64" w:rsidRPr="001120DF">
        <w:rPr>
          <w:rFonts w:cstheme="minorHAnsi"/>
          <w:color w:val="000000"/>
          <w:kern w:val="0"/>
        </w:rPr>
        <w:t>intricate</w:t>
      </w:r>
      <w:r w:rsidR="007172D7" w:rsidRPr="001120DF">
        <w:rPr>
          <w:rFonts w:cstheme="minorHAnsi"/>
          <w:color w:val="000000"/>
          <w:kern w:val="0"/>
        </w:rPr>
        <w:t xml:space="preserve"> patterns, and continu</w:t>
      </w:r>
      <w:r w:rsidR="001721A4">
        <w:rPr>
          <w:rFonts w:cstheme="minorHAnsi"/>
          <w:color w:val="000000"/>
          <w:kern w:val="0"/>
        </w:rPr>
        <w:t xml:space="preserve">ally update </w:t>
      </w:r>
      <w:r w:rsidR="007172D7" w:rsidRPr="001120DF">
        <w:rPr>
          <w:rFonts w:cstheme="minorHAnsi"/>
          <w:color w:val="000000"/>
          <w:kern w:val="0"/>
        </w:rPr>
        <w:t xml:space="preserve">from new information offers a transformative potential for </w:t>
      </w:r>
      <w:r w:rsidR="000F6F9A" w:rsidRPr="001120DF">
        <w:rPr>
          <w:rFonts w:cstheme="minorHAnsi"/>
          <w:color w:val="000000"/>
          <w:kern w:val="0"/>
        </w:rPr>
        <w:t>cultivating</w:t>
      </w:r>
      <w:r w:rsidR="007172D7" w:rsidRPr="001120DF">
        <w:rPr>
          <w:rFonts w:cstheme="minorHAnsi"/>
          <w:color w:val="000000"/>
          <w:kern w:val="0"/>
        </w:rPr>
        <w:t xml:space="preserve"> accuracy and efficiency of money laundering detection. </w:t>
      </w:r>
      <w:r w:rsidR="006E7037">
        <w:rPr>
          <w:rFonts w:cstheme="minorHAnsi"/>
          <w:color w:val="000000"/>
          <w:kern w:val="0"/>
        </w:rPr>
        <w:t>A</w:t>
      </w:r>
      <w:r w:rsidR="006E7037" w:rsidRPr="006E7037">
        <w:rPr>
          <w:rFonts w:cstheme="minorHAnsi"/>
          <w:color w:val="000000"/>
          <w:kern w:val="0"/>
        </w:rPr>
        <w:t>s opposed to traditional rule</w:t>
      </w:r>
      <w:r w:rsidR="006E7037">
        <w:rPr>
          <w:rFonts w:cstheme="minorHAnsi"/>
          <w:color w:val="000000"/>
          <w:kern w:val="0"/>
        </w:rPr>
        <w:t xml:space="preserve"> driven </w:t>
      </w:r>
      <w:r w:rsidR="006E7037" w:rsidRPr="006E7037">
        <w:rPr>
          <w:rFonts w:cstheme="minorHAnsi"/>
          <w:color w:val="000000"/>
          <w:kern w:val="0"/>
        </w:rPr>
        <w:t xml:space="preserve">frameworks </w:t>
      </w:r>
      <w:r w:rsidR="007172D7" w:rsidRPr="001120DF">
        <w:rPr>
          <w:rFonts w:cstheme="minorHAnsi"/>
          <w:color w:val="000000"/>
          <w:kern w:val="0"/>
        </w:rPr>
        <w:t xml:space="preserve">that depend on static, </w:t>
      </w:r>
      <w:r w:rsidR="006B022A">
        <w:rPr>
          <w:rFonts w:cstheme="minorHAnsi"/>
          <w:color w:val="000000"/>
          <w:kern w:val="0"/>
        </w:rPr>
        <w:t>preset conditions</w:t>
      </w:r>
      <w:r w:rsidR="007172D7" w:rsidRPr="001120DF">
        <w:rPr>
          <w:rFonts w:cstheme="minorHAnsi"/>
          <w:color w:val="000000"/>
          <w:kern w:val="0"/>
        </w:rPr>
        <w:t xml:space="preserve">, AI-driven </w:t>
      </w:r>
      <w:r w:rsidR="007172D7" w:rsidRPr="001120DF">
        <w:rPr>
          <w:rFonts w:cstheme="minorHAnsi"/>
          <w:color w:val="000000"/>
          <w:kern w:val="0"/>
        </w:rPr>
        <w:lastRenderedPageBreak/>
        <w:t>AML solutions adapt dynamically to evolving laundering tactics, thereby strengthening detection processes.</w:t>
      </w:r>
    </w:p>
    <w:p w14:paraId="7B63B102" w14:textId="353F8C4B" w:rsidR="007172D7" w:rsidRPr="001120DF" w:rsidRDefault="007172D7" w:rsidP="007172D7">
      <w:pPr>
        <w:spacing w:line="360" w:lineRule="auto"/>
        <w:rPr>
          <w:rFonts w:cstheme="minorHAnsi"/>
          <w:color w:val="000000"/>
          <w:kern w:val="0"/>
        </w:rPr>
      </w:pPr>
      <w:r w:rsidRPr="001120DF">
        <w:rPr>
          <w:rFonts w:cstheme="minorHAnsi"/>
          <w:color w:val="000000"/>
          <w:kern w:val="0"/>
        </w:rPr>
        <w:t xml:space="preserve">Supporting </w:t>
      </w:r>
      <w:r w:rsidRPr="001120DF">
        <w:rPr>
          <w:rFonts w:cstheme="minorHAnsi"/>
          <w:kern w:val="0"/>
        </w:rPr>
        <w:t xml:space="preserve">this, Garcia-Segura (2024) </w:t>
      </w:r>
      <w:r w:rsidRPr="001120DF">
        <w:rPr>
          <w:rFonts w:cstheme="minorHAnsi"/>
          <w:color w:val="000000"/>
          <w:kern w:val="0"/>
        </w:rPr>
        <w:t xml:space="preserve">highlights how AI’s rapid data processing and analytical power are revolutionizing compliance and monitoring across industries, enabling organizations to uphold regulatory standards more effectively. Arner, Barberis, and Buckley (2015) emphasize that AI technologies such as machine learning, </w:t>
      </w:r>
      <w:r w:rsidR="00A11738" w:rsidRPr="001120DF">
        <w:rPr>
          <w:rFonts w:cstheme="minorHAnsi"/>
          <w:color w:val="000000"/>
          <w:kern w:val="0"/>
        </w:rPr>
        <w:t>natural language processing</w:t>
      </w:r>
      <w:r w:rsidR="00A11738">
        <w:rPr>
          <w:rFonts w:cstheme="minorHAnsi"/>
          <w:color w:val="000000"/>
          <w:kern w:val="0"/>
        </w:rPr>
        <w:t xml:space="preserve"> (NLP) and </w:t>
      </w:r>
      <w:r w:rsidR="00D02B0A">
        <w:rPr>
          <w:rFonts w:cstheme="minorHAnsi"/>
          <w:color w:val="000000"/>
          <w:kern w:val="0"/>
        </w:rPr>
        <w:t>predictive analytics</w:t>
      </w:r>
      <w:r w:rsidRPr="001120DF">
        <w:rPr>
          <w:rFonts w:cstheme="minorHAnsi"/>
          <w:color w:val="000000"/>
          <w:kern w:val="0"/>
        </w:rPr>
        <w:t xml:space="preserve">, provide </w:t>
      </w:r>
      <w:r w:rsidR="003A7676" w:rsidRPr="003A7676">
        <w:rPr>
          <w:rFonts w:cstheme="minorHAnsi"/>
          <w:color w:val="000000"/>
          <w:kern w:val="0"/>
        </w:rPr>
        <w:t xml:space="preserve">adaptive and perceptive method for detecting anomalous </w:t>
      </w:r>
      <w:r w:rsidR="00B803CB" w:rsidRPr="003A7676">
        <w:rPr>
          <w:rFonts w:cstheme="minorHAnsi"/>
          <w:color w:val="000000"/>
          <w:kern w:val="0"/>
        </w:rPr>
        <w:t>events</w:t>
      </w:r>
      <w:r w:rsidR="003A7676">
        <w:rPr>
          <w:rFonts w:cstheme="minorHAnsi"/>
          <w:color w:val="000000"/>
          <w:kern w:val="0"/>
        </w:rPr>
        <w:t>.</w:t>
      </w:r>
      <w:r w:rsidRPr="001120DF">
        <w:rPr>
          <w:rFonts w:cstheme="minorHAnsi"/>
          <w:color w:val="000000"/>
          <w:kern w:val="0"/>
        </w:rPr>
        <w:t xml:space="preserve"> These AI-driven systems are replacing or significantly enhancing conventional manual compliance methods by identifying latent risks early and enabling proactive interventions.</w:t>
      </w:r>
    </w:p>
    <w:p w14:paraId="3A8A9655" w14:textId="77777777" w:rsidR="007172D7" w:rsidRPr="001120DF" w:rsidRDefault="007172D7" w:rsidP="007172D7">
      <w:pPr>
        <w:spacing w:line="360" w:lineRule="auto"/>
        <w:rPr>
          <w:rFonts w:cstheme="minorHAnsi"/>
          <w:color w:val="000000"/>
          <w:kern w:val="0"/>
        </w:rPr>
      </w:pPr>
      <w:r w:rsidRPr="001120DF">
        <w:rPr>
          <w:rFonts w:cstheme="minorHAnsi"/>
          <w:color w:val="000000"/>
          <w:kern w:val="0"/>
        </w:rPr>
        <w:t xml:space="preserve">Moreover, </w:t>
      </w:r>
      <w:proofErr w:type="spellStart"/>
      <w:r w:rsidRPr="001120DF">
        <w:rPr>
          <w:rFonts w:cstheme="minorHAnsi"/>
          <w:color w:val="000000"/>
          <w:kern w:val="0"/>
        </w:rPr>
        <w:t>Bughin</w:t>
      </w:r>
      <w:proofErr w:type="spellEnd"/>
      <w:r w:rsidRPr="001120DF">
        <w:rPr>
          <w:rFonts w:cstheme="minorHAnsi"/>
          <w:color w:val="000000"/>
          <w:kern w:val="0"/>
        </w:rPr>
        <w:t xml:space="preserve"> et al. (2017) note that AI improves monitoring efficiency by automating repetitive tasks, reducing human error, and swiftly flagging irregularities within extensive datasets. Rai (2019) further explains that AI’s sophisticated analytical capabilities extend beyond basic rule enforcement, uncovering hidden unethical or unfair market practices embedded in large volumes of data.</w:t>
      </w:r>
    </w:p>
    <w:p w14:paraId="71B6176A" w14:textId="29F0FFE3" w:rsidR="007172D7" w:rsidRPr="001120DF" w:rsidRDefault="00B47D51" w:rsidP="007172D7">
      <w:pPr>
        <w:spacing w:line="360" w:lineRule="auto"/>
        <w:rPr>
          <w:rFonts w:cstheme="minorHAnsi"/>
          <w:color w:val="000000"/>
          <w:kern w:val="0"/>
        </w:rPr>
      </w:pPr>
      <w:r w:rsidRPr="00B47D51">
        <w:rPr>
          <w:rFonts w:cstheme="minorHAnsi"/>
          <w:color w:val="000000"/>
          <w:kern w:val="0"/>
        </w:rPr>
        <w:t>To conclude, incorporating AI into AML frameworks</w:t>
      </w:r>
      <w:r>
        <w:rPr>
          <w:rFonts w:cstheme="minorHAnsi"/>
          <w:color w:val="000000"/>
          <w:kern w:val="0"/>
        </w:rPr>
        <w:t xml:space="preserve"> </w:t>
      </w:r>
      <w:r w:rsidR="007172D7" w:rsidRPr="001120DF">
        <w:rPr>
          <w:rFonts w:cstheme="minorHAnsi"/>
          <w:color w:val="000000"/>
          <w:kern w:val="0"/>
        </w:rPr>
        <w:t xml:space="preserve">marks a pivotal advancement, offering adaptive, proactive, and highly efficient solutions that overcome the limitations of legacy systems. By leveraging AI’s predictive and analytical strengths, </w:t>
      </w:r>
      <w:r w:rsidR="00DE1E2D">
        <w:rPr>
          <w:rFonts w:cstheme="minorHAnsi"/>
          <w:color w:val="000000"/>
          <w:kern w:val="0"/>
        </w:rPr>
        <w:t>banks a</w:t>
      </w:r>
      <w:r w:rsidR="0050123D">
        <w:rPr>
          <w:rFonts w:cstheme="minorHAnsi"/>
          <w:color w:val="000000"/>
          <w:kern w:val="0"/>
        </w:rPr>
        <w:t xml:space="preserve">nd other finance </w:t>
      </w:r>
      <w:r w:rsidR="007172D7" w:rsidRPr="001120DF">
        <w:rPr>
          <w:rFonts w:cstheme="minorHAnsi"/>
          <w:color w:val="000000"/>
          <w:kern w:val="0"/>
        </w:rPr>
        <w:t xml:space="preserve">institutions can </w:t>
      </w:r>
      <w:r w:rsidR="00AC308A">
        <w:rPr>
          <w:rFonts w:cstheme="minorHAnsi"/>
          <w:color w:val="000000"/>
          <w:kern w:val="0"/>
        </w:rPr>
        <w:t>notably</w:t>
      </w:r>
      <w:r w:rsidR="007172D7" w:rsidRPr="001120DF">
        <w:rPr>
          <w:rFonts w:cstheme="minorHAnsi"/>
          <w:color w:val="000000"/>
          <w:kern w:val="0"/>
        </w:rPr>
        <w:t xml:space="preserve"> </w:t>
      </w:r>
      <w:r w:rsidR="006F3475" w:rsidRPr="001120DF">
        <w:rPr>
          <w:rFonts w:cstheme="minorHAnsi"/>
          <w:color w:val="000000"/>
          <w:kern w:val="0"/>
        </w:rPr>
        <w:t>improve</w:t>
      </w:r>
      <w:r w:rsidR="007172D7" w:rsidRPr="001120DF">
        <w:rPr>
          <w:rFonts w:cstheme="minorHAnsi"/>
          <w:color w:val="000000"/>
          <w:kern w:val="0"/>
        </w:rPr>
        <w:t xml:space="preserve"> their </w:t>
      </w:r>
      <w:r w:rsidR="006F3475" w:rsidRPr="001120DF">
        <w:rPr>
          <w:rFonts w:cstheme="minorHAnsi"/>
          <w:color w:val="000000"/>
          <w:kern w:val="0"/>
        </w:rPr>
        <w:t>capability</w:t>
      </w:r>
      <w:r w:rsidR="007172D7" w:rsidRPr="001120DF">
        <w:rPr>
          <w:rFonts w:cstheme="minorHAnsi"/>
          <w:color w:val="000000"/>
          <w:kern w:val="0"/>
        </w:rPr>
        <w:t xml:space="preserve"> to prevent</w:t>
      </w:r>
      <w:r w:rsidR="006F3475">
        <w:rPr>
          <w:rFonts w:cstheme="minorHAnsi"/>
          <w:color w:val="000000"/>
          <w:kern w:val="0"/>
        </w:rPr>
        <w:t xml:space="preserve"> and detect</w:t>
      </w:r>
      <w:r w:rsidR="007172D7" w:rsidRPr="001120DF">
        <w:rPr>
          <w:rFonts w:cstheme="minorHAnsi"/>
          <w:color w:val="000000"/>
          <w:kern w:val="0"/>
        </w:rPr>
        <w:t xml:space="preserve"> </w:t>
      </w:r>
      <w:r w:rsidR="00AE08A1">
        <w:rPr>
          <w:rFonts w:cstheme="minorHAnsi"/>
          <w:color w:val="000000"/>
          <w:kern w:val="0"/>
        </w:rPr>
        <w:t>financial crime</w:t>
      </w:r>
      <w:r w:rsidR="007172D7" w:rsidRPr="001120DF">
        <w:rPr>
          <w:rFonts w:cstheme="minorHAnsi"/>
          <w:color w:val="000000"/>
          <w:kern w:val="0"/>
        </w:rPr>
        <w:t xml:space="preserve">, safeguarding the </w:t>
      </w:r>
      <w:r w:rsidR="00B803CB" w:rsidRPr="001120DF">
        <w:rPr>
          <w:rFonts w:cstheme="minorHAnsi"/>
          <w:color w:val="000000"/>
          <w:kern w:val="0"/>
        </w:rPr>
        <w:t>veracity</w:t>
      </w:r>
      <w:r w:rsidR="007172D7" w:rsidRPr="001120DF">
        <w:rPr>
          <w:rFonts w:cstheme="minorHAnsi"/>
          <w:color w:val="000000"/>
          <w:kern w:val="0"/>
        </w:rPr>
        <w:t xml:space="preserve"> of the </w:t>
      </w:r>
      <w:r w:rsidR="00B803CB" w:rsidRPr="001120DF">
        <w:rPr>
          <w:rFonts w:cstheme="minorHAnsi"/>
          <w:color w:val="000000"/>
          <w:kern w:val="0"/>
        </w:rPr>
        <w:t>international</w:t>
      </w:r>
      <w:r w:rsidR="007172D7" w:rsidRPr="001120DF">
        <w:rPr>
          <w:rFonts w:cstheme="minorHAnsi"/>
          <w:color w:val="000000"/>
          <w:kern w:val="0"/>
        </w:rPr>
        <w:t xml:space="preserve"> financial </w:t>
      </w:r>
      <w:r w:rsidR="00B803CB">
        <w:rPr>
          <w:rFonts w:cstheme="minorHAnsi"/>
          <w:color w:val="000000"/>
          <w:kern w:val="0"/>
        </w:rPr>
        <w:t xml:space="preserve">eco </w:t>
      </w:r>
      <w:r w:rsidR="007172D7" w:rsidRPr="001120DF">
        <w:rPr>
          <w:rFonts w:cstheme="minorHAnsi"/>
          <w:color w:val="000000"/>
          <w:kern w:val="0"/>
        </w:rPr>
        <w:t>system.</w:t>
      </w:r>
    </w:p>
    <w:p w14:paraId="11D12F5D" w14:textId="77777777" w:rsidR="00374391" w:rsidRDefault="006C1BDA" w:rsidP="00FD38E8">
      <w:pPr>
        <w:spacing w:line="360" w:lineRule="auto"/>
        <w:rPr>
          <w:rFonts w:cstheme="minorHAnsi"/>
          <w:b/>
          <w:bCs/>
          <w:color w:val="000000"/>
          <w:kern w:val="0"/>
        </w:rPr>
      </w:pPr>
      <w:r w:rsidRPr="00893A53">
        <w:rPr>
          <w:b/>
          <w:bCs/>
        </w:rPr>
        <w:t xml:space="preserve">7. </w:t>
      </w:r>
      <w:r w:rsidR="00FD38E8" w:rsidRPr="001120DF">
        <w:rPr>
          <w:rFonts w:cstheme="minorHAnsi"/>
          <w:b/>
          <w:bCs/>
          <w:color w:val="000000"/>
          <w:kern w:val="0"/>
        </w:rPr>
        <w:t xml:space="preserve">Ethics in AI Development </w:t>
      </w:r>
      <w:r w:rsidR="00224081">
        <w:rPr>
          <w:rFonts w:cstheme="minorHAnsi"/>
          <w:b/>
          <w:bCs/>
          <w:color w:val="000000"/>
          <w:kern w:val="0"/>
        </w:rPr>
        <w:t xml:space="preserve">to </w:t>
      </w:r>
      <w:r w:rsidR="00A21F30">
        <w:rPr>
          <w:rFonts w:cstheme="minorHAnsi"/>
          <w:b/>
          <w:bCs/>
          <w:color w:val="000000"/>
          <w:kern w:val="0"/>
        </w:rPr>
        <w:t xml:space="preserve">manage </w:t>
      </w:r>
      <w:r w:rsidR="00FD38E8" w:rsidRPr="001120DF">
        <w:rPr>
          <w:rFonts w:cstheme="minorHAnsi"/>
          <w:b/>
          <w:bCs/>
          <w:color w:val="000000"/>
          <w:kern w:val="0"/>
        </w:rPr>
        <w:t xml:space="preserve">Financial Crime Risk </w:t>
      </w:r>
    </w:p>
    <w:p w14:paraId="1BDE809D" w14:textId="27570F61" w:rsidR="00FD38E8" w:rsidRPr="008C65D9" w:rsidRDefault="00374391" w:rsidP="00FD38E8">
      <w:pPr>
        <w:spacing w:line="360" w:lineRule="auto"/>
        <w:rPr>
          <w:rFonts w:cstheme="minorHAnsi"/>
          <w:b/>
          <w:bCs/>
          <w:color w:val="000000"/>
          <w:kern w:val="0"/>
        </w:rPr>
      </w:pPr>
      <w:r w:rsidRPr="00374391">
        <w:rPr>
          <w:rFonts w:cstheme="minorHAnsi"/>
          <w:color w:val="000000"/>
          <w:kern w:val="0"/>
        </w:rPr>
        <w:t>Introducing</w:t>
      </w:r>
      <w:r w:rsidR="00FD38E8" w:rsidRPr="00FD38E8">
        <w:rPr>
          <w:rFonts w:cstheme="minorHAnsi"/>
          <w:color w:val="000000"/>
          <w:kern w:val="0"/>
        </w:rPr>
        <w:t xml:space="preserve"> Artificial Intelligence (AI) in</w:t>
      </w:r>
      <w:r>
        <w:rPr>
          <w:rFonts w:cstheme="minorHAnsi"/>
          <w:color w:val="000000"/>
          <w:kern w:val="0"/>
        </w:rPr>
        <w:t xml:space="preserve"> managing</w:t>
      </w:r>
      <w:r w:rsidR="00FD38E8" w:rsidRPr="00FD38E8">
        <w:rPr>
          <w:rFonts w:cstheme="minorHAnsi"/>
          <w:color w:val="000000"/>
          <w:kern w:val="0"/>
        </w:rPr>
        <w:t xml:space="preserve"> financial crime risk offers transformative potential to detect and prevent illicit activities more effectively. </w:t>
      </w:r>
      <w:r w:rsidR="00EE1935" w:rsidRPr="00EE1935">
        <w:rPr>
          <w:rFonts w:cstheme="minorHAnsi"/>
          <w:color w:val="000000"/>
          <w:kern w:val="0"/>
        </w:rPr>
        <w:t xml:space="preserve">Nevertheless, </w:t>
      </w:r>
      <w:r w:rsidR="00EE1935">
        <w:rPr>
          <w:rFonts w:cstheme="minorHAnsi"/>
          <w:color w:val="000000"/>
          <w:kern w:val="0"/>
        </w:rPr>
        <w:t xml:space="preserve">advancement </w:t>
      </w:r>
      <w:r w:rsidR="00BF16DF">
        <w:rPr>
          <w:rFonts w:cstheme="minorHAnsi"/>
          <w:color w:val="000000"/>
          <w:kern w:val="0"/>
        </w:rPr>
        <w:t xml:space="preserve">of technology </w:t>
      </w:r>
      <w:r w:rsidR="00EE1935" w:rsidRPr="00EE1935">
        <w:rPr>
          <w:rFonts w:cstheme="minorHAnsi"/>
          <w:color w:val="000000"/>
          <w:kern w:val="0"/>
        </w:rPr>
        <w:t xml:space="preserve">introduces significant ethical </w:t>
      </w:r>
      <w:r w:rsidR="00FD38E8" w:rsidRPr="00FD38E8">
        <w:rPr>
          <w:rFonts w:cstheme="minorHAnsi"/>
          <w:color w:val="000000"/>
          <w:kern w:val="0"/>
        </w:rPr>
        <w:t xml:space="preserve">challenges </w:t>
      </w:r>
      <w:r w:rsidR="00D22EFE" w:rsidRPr="00D22EFE">
        <w:rPr>
          <w:rFonts w:cstheme="minorHAnsi"/>
          <w:color w:val="000000"/>
          <w:kern w:val="0"/>
        </w:rPr>
        <w:t>which requires careful attention to guarantee responsible and equitable use</w:t>
      </w:r>
      <w:r w:rsidR="00D22EFE">
        <w:rPr>
          <w:rFonts w:cstheme="minorHAnsi"/>
          <w:color w:val="000000"/>
          <w:kern w:val="0"/>
        </w:rPr>
        <w:t xml:space="preserve">. </w:t>
      </w:r>
      <w:r w:rsidR="00FD38E8" w:rsidRPr="00FD38E8">
        <w:rPr>
          <w:rFonts w:cstheme="minorHAnsi"/>
          <w:color w:val="000000"/>
          <w:kern w:val="0"/>
        </w:rPr>
        <w:t>Discussing ethics in AI development is essential because financial crime detection involves sensitive personal data, high-stakes decision-making, and significant implications for individuals’ rights and societal trust.</w:t>
      </w:r>
      <w:r w:rsidR="00C461ED">
        <w:rPr>
          <w:rFonts w:cstheme="minorHAnsi"/>
          <w:color w:val="000000"/>
          <w:kern w:val="0"/>
        </w:rPr>
        <w:t xml:space="preserve"> </w:t>
      </w:r>
      <w:r w:rsidR="00FD38E8" w:rsidRPr="00FD38E8">
        <w:rPr>
          <w:rFonts w:cstheme="minorHAnsi"/>
          <w:color w:val="000000"/>
          <w:kern w:val="0"/>
        </w:rPr>
        <w:t xml:space="preserve">Key </w:t>
      </w:r>
      <w:r w:rsidR="00C461ED">
        <w:rPr>
          <w:rFonts w:cstheme="minorHAnsi"/>
          <w:color w:val="000000"/>
          <w:kern w:val="0"/>
        </w:rPr>
        <w:t>e</w:t>
      </w:r>
      <w:r w:rsidR="00FD38E8" w:rsidRPr="00FD38E8">
        <w:rPr>
          <w:rFonts w:cstheme="minorHAnsi"/>
          <w:color w:val="000000"/>
          <w:kern w:val="0"/>
        </w:rPr>
        <w:t xml:space="preserve">thical </w:t>
      </w:r>
      <w:r w:rsidR="00C461ED">
        <w:rPr>
          <w:rFonts w:cstheme="minorHAnsi"/>
          <w:color w:val="000000"/>
          <w:kern w:val="0"/>
        </w:rPr>
        <w:t>c</w:t>
      </w:r>
      <w:r w:rsidR="00FD38E8" w:rsidRPr="00FD38E8">
        <w:rPr>
          <w:rFonts w:cstheme="minorHAnsi"/>
          <w:color w:val="000000"/>
          <w:kern w:val="0"/>
        </w:rPr>
        <w:t>onsiderations</w:t>
      </w:r>
      <w:r w:rsidR="00C461ED">
        <w:rPr>
          <w:rFonts w:cstheme="minorHAnsi"/>
          <w:color w:val="000000"/>
          <w:kern w:val="0"/>
        </w:rPr>
        <w:t xml:space="preserve"> are</w:t>
      </w:r>
      <w:r w:rsidR="00893103">
        <w:rPr>
          <w:rFonts w:cstheme="minorHAnsi"/>
          <w:color w:val="000000"/>
          <w:kern w:val="0"/>
        </w:rPr>
        <w:t>:</w:t>
      </w:r>
    </w:p>
    <w:p w14:paraId="41F8DABB" w14:textId="17A96DA7" w:rsidR="00FD38E8" w:rsidRPr="00FD38E8" w:rsidRDefault="00FD38E8" w:rsidP="00FD38E8">
      <w:pPr>
        <w:spacing w:line="360" w:lineRule="auto"/>
        <w:rPr>
          <w:rFonts w:cstheme="minorHAnsi"/>
          <w:color w:val="000000"/>
          <w:kern w:val="0"/>
        </w:rPr>
      </w:pPr>
      <w:r w:rsidRPr="001120DF">
        <w:rPr>
          <w:rFonts w:cstheme="minorHAnsi"/>
          <w:color w:val="000000"/>
          <w:kern w:val="0"/>
        </w:rPr>
        <w:t>Data Privacy and Protection</w:t>
      </w:r>
      <w:r w:rsidRPr="00FD38E8">
        <w:rPr>
          <w:rFonts w:cstheme="minorHAnsi"/>
          <w:color w:val="000000"/>
          <w:kern w:val="0"/>
        </w:rPr>
        <w:br/>
      </w:r>
      <w:r w:rsidR="001807E7" w:rsidRPr="001807E7">
        <w:rPr>
          <w:rFonts w:cstheme="minorHAnsi"/>
          <w:color w:val="000000"/>
          <w:kern w:val="0"/>
        </w:rPr>
        <w:t xml:space="preserve">AI models need extensive access to private personal and financial information to </w:t>
      </w:r>
      <w:r w:rsidR="001807E7" w:rsidRPr="001807E7">
        <w:rPr>
          <w:rFonts w:cstheme="minorHAnsi"/>
          <w:color w:val="000000"/>
          <w:kern w:val="0"/>
        </w:rPr>
        <w:lastRenderedPageBreak/>
        <w:t>detect unusual trends.</w:t>
      </w:r>
      <w:r w:rsidR="001807E7">
        <w:rPr>
          <w:rFonts w:cstheme="minorHAnsi"/>
          <w:color w:val="000000"/>
          <w:kern w:val="0"/>
        </w:rPr>
        <w:t xml:space="preserve"> </w:t>
      </w:r>
      <w:r w:rsidRPr="00FD38E8">
        <w:rPr>
          <w:rFonts w:cstheme="minorHAnsi"/>
          <w:color w:val="000000"/>
          <w:kern w:val="0"/>
        </w:rPr>
        <w:t xml:space="preserve">As Martin (2019) highlights, this raises profound privacy concerns, as the </w:t>
      </w:r>
      <w:r w:rsidR="00367CA8">
        <w:rPr>
          <w:rFonts w:cstheme="minorHAnsi"/>
          <w:color w:val="000000"/>
          <w:kern w:val="0"/>
        </w:rPr>
        <w:t xml:space="preserve">analysis </w:t>
      </w:r>
      <w:r w:rsidR="009D540A">
        <w:rPr>
          <w:rFonts w:cstheme="minorHAnsi"/>
          <w:color w:val="000000"/>
          <w:kern w:val="0"/>
        </w:rPr>
        <w:t xml:space="preserve">and </w:t>
      </w:r>
      <w:r w:rsidRPr="00FD38E8">
        <w:rPr>
          <w:rFonts w:cstheme="minorHAnsi"/>
          <w:color w:val="000000"/>
          <w:kern w:val="0"/>
        </w:rPr>
        <w:t>processing of such data risk unauthorized use or breaches of individuals’ privacy rights. For example, AI-driven surveillance of employee communications or financial transactions, while aimed at crime prevention, can conflict with fundamental privacy protections (Garcia-Segura, 2024). Balancing effective crime detection with safeguarding privacy is therefore a critical ethical challenge.</w:t>
      </w:r>
    </w:p>
    <w:p w14:paraId="02EC0DA8" w14:textId="4D3F6021" w:rsidR="00FD38E8" w:rsidRPr="00FD38E8" w:rsidRDefault="00FD38E8" w:rsidP="00FD38E8">
      <w:pPr>
        <w:spacing w:line="360" w:lineRule="auto"/>
        <w:rPr>
          <w:rFonts w:cstheme="minorHAnsi"/>
          <w:color w:val="000000"/>
          <w:kern w:val="0"/>
        </w:rPr>
      </w:pPr>
      <w:r w:rsidRPr="001120DF">
        <w:rPr>
          <w:rFonts w:cstheme="minorHAnsi"/>
          <w:color w:val="000000"/>
          <w:kern w:val="0"/>
        </w:rPr>
        <w:t>Fairness</w:t>
      </w:r>
      <w:r w:rsidR="00392F73">
        <w:rPr>
          <w:rFonts w:cstheme="minorHAnsi"/>
          <w:color w:val="000000"/>
          <w:kern w:val="0"/>
        </w:rPr>
        <w:t xml:space="preserve"> and Biasness</w:t>
      </w:r>
      <w:r w:rsidRPr="00FD38E8">
        <w:rPr>
          <w:rFonts w:cstheme="minorHAnsi"/>
          <w:color w:val="000000"/>
          <w:kern w:val="0"/>
        </w:rPr>
        <w:br/>
      </w:r>
      <w:r w:rsidR="00C154DA" w:rsidRPr="00C154DA">
        <w:rPr>
          <w:rFonts w:cstheme="minorHAnsi"/>
          <w:color w:val="000000"/>
          <w:kern w:val="0"/>
        </w:rPr>
        <w:t>The neutrality of AI algorithms is shaped by the quality and fairness of their training data.</w:t>
      </w:r>
      <w:r w:rsidR="00C154DA">
        <w:rPr>
          <w:rFonts w:cstheme="minorHAnsi"/>
          <w:color w:val="000000"/>
          <w:kern w:val="0"/>
        </w:rPr>
        <w:t xml:space="preserve"> </w:t>
      </w:r>
      <w:r w:rsidRPr="00FD38E8">
        <w:rPr>
          <w:rFonts w:cstheme="minorHAnsi"/>
          <w:color w:val="000000"/>
          <w:kern w:val="0"/>
        </w:rPr>
        <w:t>Flawed or incomplete training datasets can embed systemic biases, leading to inaccurate risk assessments or unfair targeting of certain groups (Martin, 2019). Barocas and Selbst (2016) warn that such biases can perpetuate discrimination, resulting in false accusations or unjust profiling. In financial crime risk management, this could mean disproportionately scrutinizing specific demographics or individuals without sufficient cause, undermining fairness and social justice.</w:t>
      </w:r>
    </w:p>
    <w:p w14:paraId="34D491B7" w14:textId="68A28282" w:rsidR="00FD38E8" w:rsidRPr="00FD38E8" w:rsidRDefault="00FD38E8" w:rsidP="00FD38E8">
      <w:pPr>
        <w:spacing w:line="360" w:lineRule="auto"/>
        <w:rPr>
          <w:rFonts w:cstheme="minorHAnsi"/>
          <w:color w:val="000000"/>
          <w:kern w:val="0"/>
        </w:rPr>
      </w:pPr>
      <w:r w:rsidRPr="001120DF">
        <w:rPr>
          <w:rFonts w:cstheme="minorHAnsi"/>
          <w:color w:val="000000"/>
          <w:kern w:val="0"/>
        </w:rPr>
        <w:t>Transparency and Accountability</w:t>
      </w:r>
      <w:r w:rsidRPr="00FD38E8">
        <w:rPr>
          <w:rFonts w:cstheme="minorHAnsi"/>
          <w:color w:val="000000"/>
          <w:kern w:val="0"/>
        </w:rPr>
        <w:br/>
        <w:t xml:space="preserve">Transparency is a foundational ethical principle, emphasized by the </w:t>
      </w:r>
      <w:r w:rsidR="00A177E4">
        <w:rPr>
          <w:rFonts w:cstheme="minorHAnsi"/>
          <w:color w:val="000000"/>
          <w:kern w:val="0"/>
        </w:rPr>
        <w:t xml:space="preserve">Organization of Economic </w:t>
      </w:r>
      <w:r w:rsidR="001E2E4E">
        <w:rPr>
          <w:rFonts w:cstheme="minorHAnsi"/>
          <w:color w:val="000000"/>
          <w:kern w:val="0"/>
        </w:rPr>
        <w:t>Cooperation and Development (</w:t>
      </w:r>
      <w:r w:rsidRPr="00FD38E8">
        <w:rPr>
          <w:rFonts w:cstheme="minorHAnsi"/>
          <w:color w:val="000000"/>
          <w:kern w:val="0"/>
        </w:rPr>
        <w:t>OECD</w:t>
      </w:r>
      <w:r w:rsidR="001E2E4E">
        <w:rPr>
          <w:rFonts w:cstheme="minorHAnsi"/>
          <w:color w:val="000000"/>
          <w:kern w:val="0"/>
        </w:rPr>
        <w:t>)</w:t>
      </w:r>
      <w:r w:rsidRPr="00FD38E8">
        <w:rPr>
          <w:rFonts w:cstheme="minorHAnsi"/>
          <w:color w:val="000000"/>
          <w:kern w:val="0"/>
        </w:rPr>
        <w:t>’s AI Values framework (OECD, 2024). Affected individuals must understand how AI systems make decisions that impact them, especially when those decisions lead to adverse outcomes such as investigations or employment consequences. Accountability requires organizations to manage risks throughout the AI lifecycle, ensuring that systems are regularly audited, biases mitigated, and errors addressed. Storbeck (2022) stresses that responsible AI deployment, particularly in sensitive areas like predictive policing, must uphold these principles to maintain human rights and public trust.</w:t>
      </w:r>
    </w:p>
    <w:p w14:paraId="59E6EF59" w14:textId="6A7891EC" w:rsidR="00FD38E8" w:rsidRPr="00FD38E8" w:rsidRDefault="00FD38E8" w:rsidP="00FD38E8">
      <w:pPr>
        <w:spacing w:line="360" w:lineRule="auto"/>
        <w:rPr>
          <w:rFonts w:cstheme="minorHAnsi"/>
          <w:color w:val="000000"/>
          <w:kern w:val="0"/>
        </w:rPr>
      </w:pPr>
      <w:r w:rsidRPr="001120DF">
        <w:rPr>
          <w:rFonts w:cstheme="minorHAnsi"/>
          <w:color w:val="000000"/>
          <w:kern w:val="0"/>
        </w:rPr>
        <w:t>Human Rights and Legal Frameworks</w:t>
      </w:r>
      <w:r w:rsidRPr="00FD38E8">
        <w:rPr>
          <w:rFonts w:cstheme="minorHAnsi"/>
          <w:color w:val="000000"/>
          <w:kern w:val="0"/>
        </w:rPr>
        <w:br/>
        <w:t xml:space="preserve">Global AI applications in crime prevention must not </w:t>
      </w:r>
      <w:r w:rsidR="00733060" w:rsidRPr="00FD38E8">
        <w:rPr>
          <w:rFonts w:cstheme="minorHAnsi"/>
          <w:color w:val="000000"/>
          <w:kern w:val="0"/>
        </w:rPr>
        <w:t>aggravate</w:t>
      </w:r>
      <w:r w:rsidRPr="00FD38E8">
        <w:rPr>
          <w:rFonts w:cstheme="minorHAnsi"/>
          <w:color w:val="000000"/>
          <w:kern w:val="0"/>
        </w:rPr>
        <w:t xml:space="preserve"> </w:t>
      </w:r>
      <w:r w:rsidR="00733060" w:rsidRPr="00FD38E8">
        <w:rPr>
          <w:rFonts w:cstheme="minorHAnsi"/>
          <w:color w:val="000000"/>
          <w:kern w:val="0"/>
        </w:rPr>
        <w:t>current</w:t>
      </w:r>
      <w:r w:rsidRPr="00FD38E8">
        <w:rPr>
          <w:rFonts w:cstheme="minorHAnsi"/>
          <w:color w:val="000000"/>
          <w:kern w:val="0"/>
        </w:rPr>
        <w:t xml:space="preserve"> biases or discriminatory practices within the criminal justice system (Cath, 2018). </w:t>
      </w:r>
      <w:r w:rsidR="00B67ACC" w:rsidRPr="00B67ACC">
        <w:rPr>
          <w:rFonts w:cstheme="minorHAnsi"/>
          <w:color w:val="000000"/>
          <w:kern w:val="0"/>
        </w:rPr>
        <w:t>This calls for the advancement of legal systems to manage the unique issues brought about by AI</w:t>
      </w:r>
      <w:r w:rsidRPr="00FD38E8">
        <w:rPr>
          <w:rFonts w:cstheme="minorHAnsi"/>
          <w:color w:val="000000"/>
          <w:kern w:val="0"/>
        </w:rPr>
        <w:t xml:space="preserve">, including cross-border regulatory cooperation. Taddeo and </w:t>
      </w:r>
      <w:proofErr w:type="spellStart"/>
      <w:r w:rsidRPr="00FD38E8">
        <w:rPr>
          <w:rFonts w:cstheme="minorHAnsi"/>
          <w:color w:val="000000"/>
          <w:kern w:val="0"/>
        </w:rPr>
        <w:t>Floridi</w:t>
      </w:r>
      <w:proofErr w:type="spellEnd"/>
      <w:r w:rsidRPr="00FD38E8">
        <w:rPr>
          <w:rFonts w:cstheme="minorHAnsi"/>
          <w:color w:val="000000"/>
          <w:kern w:val="0"/>
        </w:rPr>
        <w:t xml:space="preserve"> (2018) argue that international consensus is vital to standardize AI governance, especially as </w:t>
      </w:r>
      <w:r w:rsidRPr="00FD38E8">
        <w:rPr>
          <w:rFonts w:cstheme="minorHAnsi"/>
          <w:color w:val="000000"/>
          <w:kern w:val="0"/>
        </w:rPr>
        <w:lastRenderedPageBreak/>
        <w:t>technology-facilitated crimes transcend national boundaries, requiring harmonized ethical and legal responses.</w:t>
      </w:r>
    </w:p>
    <w:p w14:paraId="40D9AE59" w14:textId="0448DD5E" w:rsidR="00FD38E8" w:rsidRPr="00FD38E8" w:rsidRDefault="00376F57" w:rsidP="00FD38E8">
      <w:pPr>
        <w:spacing w:line="360" w:lineRule="auto"/>
        <w:rPr>
          <w:rFonts w:cstheme="minorHAnsi"/>
          <w:color w:val="000000"/>
          <w:kern w:val="0"/>
        </w:rPr>
      </w:pPr>
      <w:r>
        <w:rPr>
          <w:rFonts w:cstheme="minorHAnsi"/>
          <w:color w:val="000000"/>
          <w:kern w:val="0"/>
        </w:rPr>
        <w:t xml:space="preserve">Introduction </w:t>
      </w:r>
      <w:r w:rsidR="00FD38E8" w:rsidRPr="00FD38E8">
        <w:rPr>
          <w:rFonts w:cstheme="minorHAnsi"/>
          <w:color w:val="000000"/>
          <w:kern w:val="0"/>
        </w:rPr>
        <w:t>of AI in financial crime detection is not merely a technical upgrade but a profound shift in how decisions are made and enforced. Without a rigorous ethical framework, AI systems risk causing harm through privacy violations, biased outcomes, and opaque decision-making processes. These risks can erode consumer confidence, damage institutional reputations, and potentially violate human rights.</w:t>
      </w:r>
    </w:p>
    <w:p w14:paraId="7A026DE3" w14:textId="27FC74D2" w:rsidR="00FD38E8" w:rsidRPr="00FD38E8" w:rsidRDefault="00FD38E8" w:rsidP="00FD38E8">
      <w:pPr>
        <w:spacing w:line="360" w:lineRule="auto"/>
        <w:rPr>
          <w:rFonts w:cstheme="minorHAnsi"/>
          <w:color w:val="000000"/>
          <w:kern w:val="0"/>
        </w:rPr>
      </w:pPr>
      <w:r w:rsidRPr="00FD38E8">
        <w:rPr>
          <w:rFonts w:cstheme="minorHAnsi"/>
          <w:color w:val="000000"/>
          <w:kern w:val="0"/>
        </w:rPr>
        <w:t xml:space="preserve">By proactively addressing </w:t>
      </w:r>
      <w:r w:rsidR="00F258F7">
        <w:rPr>
          <w:rFonts w:cstheme="minorHAnsi"/>
          <w:color w:val="000000"/>
          <w:kern w:val="0"/>
        </w:rPr>
        <w:t xml:space="preserve">the concerns for </w:t>
      </w:r>
      <w:r w:rsidRPr="00FD38E8">
        <w:rPr>
          <w:rFonts w:cstheme="minorHAnsi"/>
          <w:color w:val="000000"/>
          <w:kern w:val="0"/>
        </w:rPr>
        <w:t>ethic</w:t>
      </w:r>
      <w:r w:rsidR="00F258F7">
        <w:rPr>
          <w:rFonts w:cstheme="minorHAnsi"/>
          <w:color w:val="000000"/>
          <w:kern w:val="0"/>
        </w:rPr>
        <w:t>s</w:t>
      </w:r>
      <w:r w:rsidRPr="00FD38E8">
        <w:rPr>
          <w:rFonts w:cstheme="minorHAnsi"/>
          <w:color w:val="000000"/>
          <w:kern w:val="0"/>
        </w:rPr>
        <w:t>—</w:t>
      </w:r>
      <w:r w:rsidR="001E3EA9" w:rsidRPr="001E3EA9">
        <w:rPr>
          <w:rFonts w:ascii="Segoe UI" w:eastAsia="Times New Roman" w:hAnsi="Segoe UI" w:cs="Segoe UI"/>
          <w:kern w:val="0"/>
          <w14:ligatures w14:val="none"/>
        </w:rPr>
        <w:t xml:space="preserve"> </w:t>
      </w:r>
      <w:r w:rsidR="001E3EA9" w:rsidRPr="001E3EA9">
        <w:rPr>
          <w:rFonts w:cstheme="minorHAnsi"/>
          <w:color w:val="000000"/>
          <w:kern w:val="0"/>
        </w:rPr>
        <w:t xml:space="preserve">including safeguarding </w:t>
      </w:r>
      <w:r w:rsidR="00673568">
        <w:rPr>
          <w:rFonts w:cstheme="minorHAnsi"/>
          <w:color w:val="000000"/>
          <w:kern w:val="0"/>
        </w:rPr>
        <w:t>confidentiality</w:t>
      </w:r>
      <w:r w:rsidR="0071743E" w:rsidRPr="001E3EA9">
        <w:rPr>
          <w:rFonts w:cstheme="minorHAnsi"/>
          <w:color w:val="000000"/>
          <w:kern w:val="0"/>
        </w:rPr>
        <w:t>,</w:t>
      </w:r>
      <w:r w:rsidR="0071743E">
        <w:rPr>
          <w:rFonts w:cstheme="minorHAnsi"/>
          <w:color w:val="000000"/>
          <w:kern w:val="0"/>
        </w:rPr>
        <w:t xml:space="preserve"> </w:t>
      </w:r>
      <w:r w:rsidR="0071743E" w:rsidRPr="001E3EA9">
        <w:rPr>
          <w:rFonts w:cstheme="minorHAnsi"/>
          <w:color w:val="000000"/>
          <w:kern w:val="0"/>
        </w:rPr>
        <w:t>promoting</w:t>
      </w:r>
      <w:r w:rsidR="001E3EA9" w:rsidRPr="001E3EA9">
        <w:rPr>
          <w:rFonts w:cstheme="minorHAnsi"/>
          <w:color w:val="000000"/>
          <w:kern w:val="0"/>
        </w:rPr>
        <w:t xml:space="preserve"> transparency, </w:t>
      </w:r>
      <w:r w:rsidR="0071743E" w:rsidRPr="001E3EA9">
        <w:rPr>
          <w:rFonts w:cstheme="minorHAnsi"/>
          <w:color w:val="000000"/>
          <w:kern w:val="0"/>
        </w:rPr>
        <w:t xml:space="preserve">reducing algorithmic bias </w:t>
      </w:r>
      <w:r w:rsidR="001E3EA9" w:rsidRPr="001E3EA9">
        <w:rPr>
          <w:rFonts w:cstheme="minorHAnsi"/>
          <w:color w:val="000000"/>
          <w:kern w:val="0"/>
        </w:rPr>
        <w:t xml:space="preserve">and enforcing </w:t>
      </w:r>
      <w:r w:rsidR="00856D3E" w:rsidRPr="001E3EA9">
        <w:rPr>
          <w:rFonts w:cstheme="minorHAnsi"/>
          <w:color w:val="000000"/>
          <w:kern w:val="0"/>
        </w:rPr>
        <w:t>accountability</w:t>
      </w:r>
      <w:r w:rsidR="00856D3E">
        <w:rPr>
          <w:rFonts w:cstheme="minorHAnsi"/>
          <w:color w:val="000000"/>
          <w:kern w:val="0"/>
        </w:rPr>
        <w:t>, financial</w:t>
      </w:r>
      <w:r w:rsidRPr="00FD38E8">
        <w:rPr>
          <w:rFonts w:cstheme="minorHAnsi"/>
          <w:color w:val="000000"/>
          <w:kern w:val="0"/>
        </w:rPr>
        <w:t xml:space="preserve"> institutions can build AI systems that are </w:t>
      </w:r>
      <w:r w:rsidR="009F51FC">
        <w:rPr>
          <w:rFonts w:cstheme="minorHAnsi"/>
          <w:color w:val="000000"/>
          <w:kern w:val="0"/>
        </w:rPr>
        <w:t xml:space="preserve">effective as well as </w:t>
      </w:r>
      <w:r w:rsidRPr="00671EC0">
        <w:rPr>
          <w:rFonts w:cstheme="minorHAnsi"/>
          <w:color w:val="000000"/>
          <w:kern w:val="0"/>
        </w:rPr>
        <w:t>just and trustworthy</w:t>
      </w:r>
      <w:r w:rsidRPr="00FD38E8">
        <w:rPr>
          <w:rFonts w:cstheme="minorHAnsi"/>
          <w:color w:val="000000"/>
          <w:kern w:val="0"/>
        </w:rPr>
        <w:t>. This ethical foundation is critical to balancing the dual goals of robust crime prevention and respect for individual rights.</w:t>
      </w:r>
    </w:p>
    <w:p w14:paraId="050E5226" w14:textId="5ED8822C" w:rsidR="008C195F" w:rsidRPr="008C195F" w:rsidRDefault="00E928A3" w:rsidP="00307231">
      <w:pPr>
        <w:pStyle w:val="Default"/>
        <w:spacing w:line="360" w:lineRule="auto"/>
        <w:rPr>
          <w:rFonts w:asciiTheme="minorHAnsi" w:hAnsiTheme="minorHAnsi" w:cstheme="minorHAnsi"/>
        </w:rPr>
      </w:pPr>
      <w:r w:rsidRPr="00E928A3">
        <w:rPr>
          <w:rFonts w:asciiTheme="minorHAnsi" w:hAnsiTheme="minorHAnsi" w:cstheme="minorHAnsi"/>
        </w:rPr>
        <w:t xml:space="preserve">In conclusion, there is a pressing need to comprehensively review legal frameworks to pledge that AI-driven crime prevention approaches are consistent with core legal norms and the values upheld by society. </w:t>
      </w:r>
      <w:r w:rsidR="008C195F" w:rsidRPr="008C195F">
        <w:rPr>
          <w:rFonts w:asciiTheme="minorHAnsi" w:hAnsiTheme="minorHAnsi" w:cstheme="minorHAnsi"/>
        </w:rPr>
        <w:t xml:space="preserve">The </w:t>
      </w:r>
      <w:r w:rsidR="000F332D">
        <w:rPr>
          <w:rFonts w:asciiTheme="minorHAnsi" w:hAnsiTheme="minorHAnsi" w:cstheme="minorHAnsi"/>
        </w:rPr>
        <w:t>progression</w:t>
      </w:r>
      <w:r w:rsidR="008C195F" w:rsidRPr="008C195F">
        <w:rPr>
          <w:rFonts w:asciiTheme="minorHAnsi" w:hAnsiTheme="minorHAnsi" w:cstheme="minorHAnsi"/>
        </w:rPr>
        <w:t xml:space="preserve"> of AI in crime prevention </w:t>
      </w:r>
      <w:r w:rsidR="000F332D">
        <w:rPr>
          <w:rFonts w:asciiTheme="minorHAnsi" w:hAnsiTheme="minorHAnsi" w:cstheme="minorHAnsi"/>
        </w:rPr>
        <w:t>shall</w:t>
      </w:r>
      <w:r w:rsidR="008C195F" w:rsidRPr="008C195F">
        <w:rPr>
          <w:rFonts w:asciiTheme="minorHAnsi" w:hAnsiTheme="minorHAnsi" w:cstheme="minorHAnsi"/>
        </w:rPr>
        <w:t xml:space="preserve"> ultimately </w:t>
      </w:r>
      <w:r w:rsidR="00255C4B">
        <w:rPr>
          <w:rFonts w:asciiTheme="minorHAnsi" w:hAnsiTheme="minorHAnsi" w:cstheme="minorHAnsi"/>
        </w:rPr>
        <w:t>be determined by</w:t>
      </w:r>
      <w:r w:rsidR="008C195F" w:rsidRPr="008C195F">
        <w:rPr>
          <w:rFonts w:asciiTheme="minorHAnsi" w:hAnsiTheme="minorHAnsi" w:cstheme="minorHAnsi"/>
        </w:rPr>
        <w:t xml:space="preserve"> the ability to harmonize technological advancements with evolving ethical and legal norms.</w:t>
      </w:r>
    </w:p>
    <w:p w14:paraId="35741DBB" w14:textId="77777777" w:rsidR="00D6648D" w:rsidRDefault="00D6648D" w:rsidP="00307231">
      <w:pPr>
        <w:spacing w:line="360" w:lineRule="auto"/>
        <w:rPr>
          <w:b/>
          <w:bCs/>
        </w:rPr>
      </w:pPr>
    </w:p>
    <w:p w14:paraId="1651D942" w14:textId="3B51353C" w:rsidR="00772326" w:rsidRDefault="008521A9" w:rsidP="00307231">
      <w:pPr>
        <w:spacing w:line="360" w:lineRule="auto"/>
        <w:rPr>
          <w:b/>
          <w:bCs/>
        </w:rPr>
      </w:pPr>
      <w:r w:rsidRPr="008521A9">
        <w:rPr>
          <w:b/>
          <w:bCs/>
        </w:rPr>
        <w:t>8</w:t>
      </w:r>
      <w:r w:rsidR="00255C4B">
        <w:rPr>
          <w:b/>
          <w:bCs/>
        </w:rPr>
        <w:t>.</w:t>
      </w:r>
      <w:r w:rsidRPr="008521A9">
        <w:rPr>
          <w:b/>
          <w:bCs/>
        </w:rPr>
        <w:t xml:space="preserve"> </w:t>
      </w:r>
      <w:r w:rsidR="00772326" w:rsidRPr="00E65610">
        <w:rPr>
          <w:b/>
          <w:bCs/>
        </w:rPr>
        <w:t>Sustainability</w:t>
      </w:r>
      <w:r w:rsidR="00913480">
        <w:rPr>
          <w:b/>
          <w:bCs/>
        </w:rPr>
        <w:t xml:space="preserve"> Consideration</w:t>
      </w:r>
      <w:r w:rsidR="00772326" w:rsidRPr="00E65610">
        <w:rPr>
          <w:b/>
          <w:bCs/>
        </w:rPr>
        <w:t xml:space="preserve"> </w:t>
      </w:r>
      <w:r w:rsidR="00AD73E0">
        <w:rPr>
          <w:b/>
          <w:bCs/>
        </w:rPr>
        <w:t xml:space="preserve">for </w:t>
      </w:r>
      <w:r w:rsidR="00772326" w:rsidRPr="00E65610">
        <w:rPr>
          <w:b/>
          <w:bCs/>
        </w:rPr>
        <w:t>AI</w:t>
      </w:r>
      <w:r w:rsidR="00AD73E0">
        <w:rPr>
          <w:b/>
          <w:bCs/>
        </w:rPr>
        <w:t xml:space="preserve"> Integration in Financial Crime Prevention</w:t>
      </w:r>
    </w:p>
    <w:p w14:paraId="09472899" w14:textId="755DD4BB" w:rsidR="00C06446" w:rsidRDefault="00121A8B" w:rsidP="00351A3C">
      <w:pPr>
        <w:spacing w:after="0" w:line="360" w:lineRule="auto"/>
        <w:rPr>
          <w:rFonts w:eastAsia="Arial" w:cstheme="minorHAnsi"/>
          <w:kern w:val="0"/>
          <w14:ligatures w14:val="none"/>
        </w:rPr>
      </w:pPr>
      <w:r w:rsidRPr="00121A8B">
        <w:t>Building on these ethical considerations</w:t>
      </w:r>
      <w:r w:rsidRPr="00C461ED">
        <w:t>, </w:t>
      </w:r>
      <w:r w:rsidRPr="001120DF">
        <w:t>sustainability emerges as another critical dimension in the integration of AI for financial crime risk management</w:t>
      </w:r>
      <w:r w:rsidRPr="00C461ED">
        <w:t>.</w:t>
      </w:r>
      <w:r w:rsidRPr="00121A8B">
        <w:t xml:space="preserve"> </w:t>
      </w:r>
      <w:r w:rsidR="00811477" w:rsidRPr="00811477">
        <w:t xml:space="preserve">Sustainability, meaning the </w:t>
      </w:r>
      <w:r w:rsidR="009E7A8D" w:rsidRPr="00811477">
        <w:t>fulfilment</w:t>
      </w:r>
      <w:r w:rsidR="00811477" w:rsidRPr="00811477">
        <w:t xml:space="preserve"> of current necessities without impeding the rights of future generations to meet theirs</w:t>
      </w:r>
      <w:r w:rsidR="009E7A8D">
        <w:t>,</w:t>
      </w:r>
      <w:r w:rsidRPr="00121A8B">
        <w:t xml:space="preserve"> involves responsible resource management, minimizing environmental impact, and fostering social and economic well-being over the long term.</w:t>
      </w:r>
      <w:r>
        <w:t xml:space="preserve"> </w:t>
      </w:r>
      <w:r w:rsidR="00D95FE2" w:rsidRPr="00D95FE2">
        <w:t xml:space="preserve">The environmental footprint of AI technologies presents substantial challenges. The rapid acceleration of technological consumption driven by AI contributes to </w:t>
      </w:r>
      <w:r w:rsidR="00E716D4">
        <w:t>“</w:t>
      </w:r>
      <w:r w:rsidR="00D95FE2" w:rsidRPr="00D95FE2">
        <w:t>planned obsolescence</w:t>
      </w:r>
      <w:r w:rsidR="00E716D4">
        <w:t xml:space="preserve">” </w:t>
      </w:r>
      <w:r w:rsidR="00E716D4" w:rsidRPr="00C25A86">
        <w:rPr>
          <w:rFonts w:eastAsia="Arial" w:cstheme="minorHAnsi"/>
          <w:kern w:val="0"/>
          <w14:ligatures w14:val="none"/>
        </w:rPr>
        <w:t>which means to design products that wear out “prematurely” (i.e., have useful lives that were well below customer expectations)</w:t>
      </w:r>
      <w:r w:rsidR="00D95FE2" w:rsidRPr="00D95FE2">
        <w:t>, resulting in massive electronic waste and depletion of critical natural resources like rare earth elements (</w:t>
      </w:r>
      <w:proofErr w:type="spellStart"/>
      <w:r w:rsidR="00D95FE2" w:rsidRPr="00D95FE2">
        <w:t>Guiltinan</w:t>
      </w:r>
      <w:proofErr w:type="spellEnd"/>
      <w:r w:rsidR="00D95FE2" w:rsidRPr="00D95FE2">
        <w:t>, 2008; Nations and International Science Council, 2024).</w:t>
      </w:r>
      <w:r w:rsidR="00D95FE2">
        <w:t xml:space="preserve"> </w:t>
      </w:r>
    </w:p>
    <w:p w14:paraId="1D947604" w14:textId="77777777" w:rsidR="00351A3C" w:rsidRDefault="00351A3C" w:rsidP="00351A3C">
      <w:pPr>
        <w:spacing w:after="0" w:line="360" w:lineRule="auto"/>
        <w:rPr>
          <w:rFonts w:eastAsia="Arial" w:cstheme="minorHAnsi"/>
          <w:kern w:val="0"/>
          <w14:ligatures w14:val="none"/>
        </w:rPr>
      </w:pPr>
    </w:p>
    <w:p w14:paraId="0DDACA72" w14:textId="54283319" w:rsidR="00EC0A35" w:rsidRDefault="005B241B" w:rsidP="00307231">
      <w:pPr>
        <w:spacing w:after="0" w:line="360" w:lineRule="auto"/>
        <w:rPr>
          <w:rFonts w:eastAsia="Arial" w:cstheme="minorHAnsi"/>
          <w:kern w:val="0"/>
          <w14:ligatures w14:val="none"/>
        </w:rPr>
      </w:pPr>
      <w:r w:rsidRPr="00E65610">
        <w:lastRenderedPageBreak/>
        <w:t>Beyond electronic waste, AI's infrastructure demands substantial energy and water resources</w:t>
      </w:r>
      <w:r>
        <w:t>.</w:t>
      </w:r>
      <w:r w:rsidRPr="00EB348B">
        <w:rPr>
          <w:rFonts w:eastAsia="Arial" w:cstheme="minorHAnsi"/>
          <w:kern w:val="0"/>
          <w14:ligatures w14:val="none"/>
        </w:rPr>
        <w:t xml:space="preserve"> </w:t>
      </w:r>
      <w:r w:rsidR="00484025">
        <w:rPr>
          <w:rFonts w:eastAsia="Arial" w:cstheme="minorHAnsi"/>
          <w:kern w:val="0"/>
          <w14:ligatures w14:val="none"/>
        </w:rPr>
        <w:t>Li et al</w:t>
      </w:r>
      <w:r w:rsidR="008060E8">
        <w:rPr>
          <w:rFonts w:eastAsia="Arial" w:cstheme="minorHAnsi"/>
          <w:kern w:val="0"/>
          <w14:ligatures w14:val="none"/>
        </w:rPr>
        <w:t xml:space="preserve"> (2023) </w:t>
      </w:r>
      <w:r w:rsidR="00D84AE1">
        <w:rPr>
          <w:rFonts w:eastAsia="Arial" w:cstheme="minorHAnsi"/>
          <w:kern w:val="0"/>
          <w14:ligatures w14:val="none"/>
        </w:rPr>
        <w:t>claims that t</w:t>
      </w:r>
      <w:r w:rsidR="00EB348B" w:rsidRPr="00EB348B">
        <w:rPr>
          <w:rFonts w:eastAsia="Arial" w:cstheme="minorHAnsi"/>
          <w:kern w:val="0"/>
          <w14:ligatures w14:val="none"/>
        </w:rPr>
        <w:t xml:space="preserve">he </w:t>
      </w:r>
      <w:r w:rsidR="00E31F32" w:rsidRPr="00E31F32">
        <w:rPr>
          <w:rFonts w:eastAsia="Arial" w:cstheme="minorHAnsi"/>
          <w:kern w:val="0"/>
          <w14:ligatures w14:val="none"/>
        </w:rPr>
        <w:t xml:space="preserve">increasing carbon footprint of artificial intelligence (AI) has attracted significant public attention; however, the equally critical issue of AI’s water footprint—both in terms of withdrawal and consumption—has largely gone unnoticed. For instance, </w:t>
      </w:r>
      <w:r w:rsidR="00B9325F" w:rsidRPr="00B9325F">
        <w:rPr>
          <w:rFonts w:eastAsia="Arial" w:cstheme="minorHAnsi"/>
          <w:kern w:val="0"/>
          <w14:ligatures w14:val="none"/>
        </w:rPr>
        <w:t xml:space="preserve">the process of training the GPT-3 model at Microsoft’s cutting-edge U.S. data facilities may use up to </w:t>
      </w:r>
      <w:r w:rsidR="009747FD">
        <w:rPr>
          <w:rFonts w:eastAsia="Arial" w:cstheme="minorHAnsi"/>
          <w:kern w:val="0"/>
          <w14:ligatures w14:val="none"/>
        </w:rPr>
        <w:t>seven hundred thousand (</w:t>
      </w:r>
      <w:r w:rsidR="00B9325F" w:rsidRPr="00B9325F">
        <w:rPr>
          <w:rFonts w:eastAsia="Arial" w:cstheme="minorHAnsi"/>
          <w:kern w:val="0"/>
          <w14:ligatures w14:val="none"/>
        </w:rPr>
        <w:t>700,000</w:t>
      </w:r>
      <w:r w:rsidR="009747FD">
        <w:rPr>
          <w:rFonts w:eastAsia="Arial" w:cstheme="minorHAnsi"/>
          <w:kern w:val="0"/>
          <w14:ligatures w14:val="none"/>
        </w:rPr>
        <w:t>)</w:t>
      </w:r>
      <w:r w:rsidR="00B9325F" w:rsidRPr="00B9325F">
        <w:rPr>
          <w:rFonts w:eastAsia="Arial" w:cstheme="minorHAnsi"/>
          <w:kern w:val="0"/>
          <w14:ligatures w14:val="none"/>
        </w:rPr>
        <w:t xml:space="preserve"> </w:t>
      </w:r>
      <w:r w:rsidR="009747FD" w:rsidRPr="00B9325F">
        <w:rPr>
          <w:rFonts w:eastAsia="Arial" w:cstheme="minorHAnsi"/>
          <w:kern w:val="0"/>
          <w14:ligatures w14:val="none"/>
        </w:rPr>
        <w:t>litres</w:t>
      </w:r>
      <w:r w:rsidR="00B9325F" w:rsidRPr="00B9325F">
        <w:rPr>
          <w:rFonts w:eastAsia="Arial" w:cstheme="minorHAnsi"/>
          <w:kern w:val="0"/>
          <w14:ligatures w14:val="none"/>
        </w:rPr>
        <w:t xml:space="preserve"> of clean freshwater</w:t>
      </w:r>
      <w:r w:rsidR="00E31F32" w:rsidRPr="00E31F32">
        <w:rPr>
          <w:rFonts w:eastAsia="Arial" w:cstheme="minorHAnsi"/>
          <w:kern w:val="0"/>
          <w14:ligatures w14:val="none"/>
        </w:rPr>
        <w:t xml:space="preserve">, yet this information has not been widely disclosed. More importantly, water withdrawals </w:t>
      </w:r>
      <w:r w:rsidR="002C1A85">
        <w:rPr>
          <w:rFonts w:eastAsia="Arial" w:cstheme="minorHAnsi"/>
          <w:kern w:val="0"/>
          <w14:ligatures w14:val="none"/>
        </w:rPr>
        <w:t xml:space="preserve">globally </w:t>
      </w:r>
      <w:r w:rsidR="007722E3">
        <w:rPr>
          <w:rFonts w:eastAsia="Arial" w:cstheme="minorHAnsi"/>
          <w:kern w:val="0"/>
          <w14:ligatures w14:val="none"/>
        </w:rPr>
        <w:t xml:space="preserve">related to AI </w:t>
      </w:r>
      <w:r w:rsidR="00E31F32" w:rsidRPr="00E31F32">
        <w:rPr>
          <w:rFonts w:eastAsia="Arial" w:cstheme="minorHAnsi"/>
          <w:kern w:val="0"/>
          <w14:ligatures w14:val="none"/>
        </w:rPr>
        <w:t xml:space="preserve">are expected to reach between 4.2 </w:t>
      </w:r>
      <w:r w:rsidR="002C1A85">
        <w:rPr>
          <w:rFonts w:eastAsia="Arial" w:cstheme="minorHAnsi"/>
          <w:kern w:val="0"/>
          <w14:ligatures w14:val="none"/>
        </w:rPr>
        <w:t xml:space="preserve">billion </w:t>
      </w:r>
      <w:r w:rsidR="002C0B86">
        <w:rPr>
          <w:rFonts w:eastAsia="Arial" w:cstheme="minorHAnsi"/>
          <w:kern w:val="0"/>
          <w14:ligatures w14:val="none"/>
        </w:rPr>
        <w:t>to</w:t>
      </w:r>
      <w:r w:rsidR="00E31F32" w:rsidRPr="00E31F32">
        <w:rPr>
          <w:rFonts w:eastAsia="Arial" w:cstheme="minorHAnsi"/>
          <w:kern w:val="0"/>
          <w14:ligatures w14:val="none"/>
        </w:rPr>
        <w:t xml:space="preserve"> 6.6 billion cubic meters by 2027, surpassing the total annual water use of four to six </w:t>
      </w:r>
      <w:proofErr w:type="spellStart"/>
      <w:r w:rsidR="00E31F32" w:rsidRPr="00E31F32">
        <w:rPr>
          <w:rFonts w:eastAsia="Arial" w:cstheme="minorHAnsi"/>
          <w:kern w:val="0"/>
          <w14:ligatures w14:val="none"/>
        </w:rPr>
        <w:t>Denmarks</w:t>
      </w:r>
      <w:proofErr w:type="spellEnd"/>
      <w:r w:rsidR="00E31F32" w:rsidRPr="00E31F32">
        <w:rPr>
          <w:rFonts w:eastAsia="Arial" w:cstheme="minorHAnsi"/>
          <w:kern w:val="0"/>
          <w14:ligatures w14:val="none"/>
        </w:rPr>
        <w:t xml:space="preserve"> or nearly half that of the United Kingdom. This trend is alarming given the growing scarcity of freshwater resources worldwide. To address these pressing water challenges, AI must embrace social responsibility and lead efforts to reduce its own water consumption.</w:t>
      </w:r>
    </w:p>
    <w:p w14:paraId="4A74FA97" w14:textId="77777777" w:rsidR="00E31F32" w:rsidRPr="00365A29" w:rsidRDefault="00E31F32" w:rsidP="00307231">
      <w:pPr>
        <w:spacing w:after="0" w:line="360" w:lineRule="auto"/>
        <w:rPr>
          <w:rFonts w:eastAsia="Arial" w:cstheme="minorHAnsi"/>
          <w:color w:val="EE0000"/>
          <w:kern w:val="0"/>
          <w14:ligatures w14:val="none"/>
        </w:rPr>
      </w:pPr>
    </w:p>
    <w:p w14:paraId="6B7A1606" w14:textId="68B6D75A" w:rsidR="000D38CC" w:rsidRDefault="00820137" w:rsidP="00307231">
      <w:pPr>
        <w:spacing w:after="0" w:line="360" w:lineRule="auto"/>
        <w:rPr>
          <w:rFonts w:eastAsia="Arial" w:cstheme="minorHAnsi"/>
          <w:kern w:val="0"/>
          <w14:ligatures w14:val="none"/>
        </w:rPr>
      </w:pPr>
      <w:r w:rsidRPr="000D38CC">
        <w:rPr>
          <w:rFonts w:eastAsia="Arial" w:cstheme="minorHAnsi"/>
          <w:kern w:val="0"/>
          <w14:ligatures w14:val="none"/>
        </w:rPr>
        <w:t xml:space="preserve">Furthermore, </w:t>
      </w:r>
      <w:r w:rsidR="002B355C" w:rsidRPr="000D38CC">
        <w:rPr>
          <w:rFonts w:eastAsia="Arial" w:cstheme="minorHAnsi"/>
          <w:kern w:val="0"/>
          <w14:ligatures w14:val="none"/>
        </w:rPr>
        <w:t>Shehabi et al</w:t>
      </w:r>
      <w:r w:rsidR="0063273C">
        <w:rPr>
          <w:rFonts w:eastAsia="Arial" w:cstheme="minorHAnsi"/>
          <w:kern w:val="0"/>
          <w14:ligatures w14:val="none"/>
        </w:rPr>
        <w:t>.</w:t>
      </w:r>
      <w:r w:rsidR="002B355C" w:rsidRPr="000D38CC">
        <w:rPr>
          <w:rFonts w:eastAsia="Arial" w:cstheme="minorHAnsi"/>
          <w:kern w:val="0"/>
          <w14:ligatures w14:val="none"/>
        </w:rPr>
        <w:t xml:space="preserve"> (2024) reported in </w:t>
      </w:r>
      <w:r w:rsidR="00006D8B" w:rsidRPr="001120DF">
        <w:t xml:space="preserve">2024 United States Data </w:t>
      </w:r>
      <w:proofErr w:type="spellStart"/>
      <w:r w:rsidR="00006D8B" w:rsidRPr="001120DF">
        <w:t>Center</w:t>
      </w:r>
      <w:proofErr w:type="spellEnd"/>
      <w:r w:rsidR="00006D8B" w:rsidRPr="001120DF">
        <w:t xml:space="preserve"> Energy Usage Report</w:t>
      </w:r>
      <w:r w:rsidR="000D38CC" w:rsidRPr="001120DF">
        <w:t xml:space="preserve">, </w:t>
      </w:r>
      <w:r w:rsidR="000D38CC" w:rsidRPr="000D38CC">
        <w:t xml:space="preserve">that </w:t>
      </w:r>
      <w:r w:rsidR="000D38CC" w:rsidRPr="000D38CC" w:rsidDel="00A05329">
        <w:t>server</w:t>
      </w:r>
      <w:r w:rsidRPr="000D38CC">
        <w:rPr>
          <w:rFonts w:eastAsia="Arial" w:cstheme="minorHAnsi"/>
          <w:kern w:val="0"/>
          <w14:ligatures w14:val="none"/>
        </w:rPr>
        <w:t xml:space="preserve"> energy use has more than tripled in recent years, with GPU-accelerated AI servers consuming over 40 TWh in 2023 alone</w:t>
      </w:r>
      <w:r w:rsidR="00E961D3" w:rsidRPr="000D38CC">
        <w:rPr>
          <w:rFonts w:eastAsia="Arial" w:cstheme="minorHAnsi"/>
          <w:kern w:val="0"/>
          <w14:ligatures w14:val="none"/>
        </w:rPr>
        <w:t>.</w:t>
      </w:r>
      <w:r w:rsidR="00E961D3" w:rsidRPr="000D38CC">
        <w:t xml:space="preserve"> Projections estimate that by 2028, server energy use could range between 240 and 380 TWh, depending on operational </w:t>
      </w:r>
      <w:r w:rsidR="00E961D3" w:rsidRPr="00822FDE">
        <w:t>practices</w:t>
      </w:r>
      <w:r w:rsidR="00631758" w:rsidRPr="00822FDE">
        <w:t xml:space="preserve"> (as shown in Figure</w:t>
      </w:r>
      <w:r w:rsidR="001A4E33" w:rsidRPr="00822FDE">
        <w:t xml:space="preserve"> 4)</w:t>
      </w:r>
      <w:r w:rsidR="000D38CC" w:rsidRPr="00822FDE">
        <w:rPr>
          <w:rFonts w:eastAsia="Arial" w:cstheme="minorHAnsi"/>
          <w:kern w:val="0"/>
          <w14:ligatures w14:val="none"/>
        </w:rPr>
        <w:t xml:space="preserve">. </w:t>
      </w:r>
      <w:r w:rsidR="007D6062" w:rsidRPr="007D6062">
        <w:rPr>
          <w:rFonts w:eastAsia="Arial" w:cstheme="minorHAnsi"/>
          <w:kern w:val="0"/>
          <w14:ligatures w14:val="none"/>
        </w:rPr>
        <w:t xml:space="preserve">Additionally, U.S. data </w:t>
      </w:r>
      <w:proofErr w:type="spellStart"/>
      <w:r w:rsidR="007D6062" w:rsidRPr="007D6062">
        <w:rPr>
          <w:rFonts w:eastAsia="Arial" w:cstheme="minorHAnsi"/>
          <w:kern w:val="0"/>
          <w14:ligatures w14:val="none"/>
        </w:rPr>
        <w:t>centers</w:t>
      </w:r>
      <w:proofErr w:type="spellEnd"/>
      <w:r w:rsidR="007D6062" w:rsidRPr="007D6062">
        <w:rPr>
          <w:rFonts w:eastAsia="Arial" w:cstheme="minorHAnsi"/>
          <w:kern w:val="0"/>
          <w14:ligatures w14:val="none"/>
        </w:rPr>
        <w:t xml:space="preserve"> have an indirect water footprint of nearly 800 billion </w:t>
      </w:r>
      <w:proofErr w:type="spellStart"/>
      <w:r w:rsidR="007D6062" w:rsidRPr="007D6062">
        <w:rPr>
          <w:rFonts w:eastAsia="Arial" w:cstheme="minorHAnsi"/>
          <w:kern w:val="0"/>
          <w14:ligatures w14:val="none"/>
        </w:rPr>
        <w:t>liters</w:t>
      </w:r>
      <w:proofErr w:type="spellEnd"/>
      <w:r w:rsidR="007D6062" w:rsidRPr="007D6062">
        <w:rPr>
          <w:rFonts w:eastAsia="Arial" w:cstheme="minorHAnsi"/>
          <w:kern w:val="0"/>
          <w14:ligatures w14:val="none"/>
        </w:rPr>
        <w:t xml:space="preserve">, which results from water usage tied to electricity consumption, calculated according to the regional electricity grid mix at data </w:t>
      </w:r>
      <w:proofErr w:type="spellStart"/>
      <w:r w:rsidR="007D6062" w:rsidRPr="007D6062">
        <w:rPr>
          <w:rFonts w:eastAsia="Arial" w:cstheme="minorHAnsi"/>
          <w:kern w:val="0"/>
          <w14:ligatures w14:val="none"/>
        </w:rPr>
        <w:t>center</w:t>
      </w:r>
      <w:proofErr w:type="spellEnd"/>
      <w:r w:rsidR="007D6062" w:rsidRPr="007D6062">
        <w:rPr>
          <w:rFonts w:eastAsia="Arial" w:cstheme="minorHAnsi"/>
          <w:kern w:val="0"/>
          <w14:ligatures w14:val="none"/>
        </w:rPr>
        <w:t xml:space="preserve"> sites. At the same time, the total greenhouse gas emissions associated with this electricity grid mix amount to 61 billion kilograms of CO2 equivalent</w:t>
      </w:r>
    </w:p>
    <w:p w14:paraId="4255C6F0" w14:textId="199EFC8C" w:rsidR="00DB0E2B" w:rsidRDefault="00D95FA9" w:rsidP="00307231">
      <w:pPr>
        <w:spacing w:after="0" w:line="360" w:lineRule="auto"/>
        <w:rPr>
          <w:rFonts w:eastAsia="Arial" w:cstheme="minorHAnsi"/>
          <w:kern w:val="0"/>
          <w14:ligatures w14:val="none"/>
        </w:rPr>
      </w:pPr>
      <w:r>
        <w:rPr>
          <w:noProof/>
        </w:rPr>
        <w:lastRenderedPageBreak/>
        <w:drawing>
          <wp:inline distT="0" distB="0" distL="0" distR="0" wp14:anchorId="034B4A60" wp14:editId="5D6EC998">
            <wp:extent cx="6217920" cy="3550920"/>
            <wp:effectExtent l="0" t="0" r="0" b="0"/>
            <wp:docPr id="577658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58206" name=""/>
                    <pic:cNvPicPr/>
                  </pic:nvPicPr>
                  <pic:blipFill rotWithShape="1">
                    <a:blip r:embed="rId19"/>
                    <a:srcRect l="1" r="72" b="7356"/>
                    <a:stretch>
                      <a:fillRect/>
                    </a:stretch>
                  </pic:blipFill>
                  <pic:spPr bwMode="auto">
                    <a:xfrm>
                      <a:off x="0" y="0"/>
                      <a:ext cx="6217920" cy="3550920"/>
                    </a:xfrm>
                    <a:prstGeom prst="rect">
                      <a:avLst/>
                    </a:prstGeom>
                    <a:ln>
                      <a:noFill/>
                    </a:ln>
                    <a:extLst>
                      <a:ext uri="{53640926-AAD7-44D8-BBD7-CCE9431645EC}">
                        <a14:shadowObscured xmlns:a14="http://schemas.microsoft.com/office/drawing/2010/main"/>
                      </a:ext>
                    </a:extLst>
                  </pic:spPr>
                </pic:pic>
              </a:graphicData>
            </a:graphic>
          </wp:inline>
        </w:drawing>
      </w:r>
    </w:p>
    <w:p w14:paraId="1B6A4FF0" w14:textId="5052D127" w:rsidR="00A05329" w:rsidRDefault="007965D2" w:rsidP="00307231">
      <w:pPr>
        <w:spacing w:after="0" w:line="360" w:lineRule="auto"/>
      </w:pPr>
      <w:r w:rsidRPr="007965D2">
        <w:rPr>
          <w:noProof/>
        </w:rPr>
        <w:drawing>
          <wp:inline distT="0" distB="0" distL="0" distR="0" wp14:anchorId="34807757" wp14:editId="74BEA1D1">
            <wp:extent cx="6118860" cy="655320"/>
            <wp:effectExtent l="0" t="0" r="0" b="0"/>
            <wp:docPr id="18717959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8860" cy="655320"/>
                    </a:xfrm>
                    <a:prstGeom prst="rect">
                      <a:avLst/>
                    </a:prstGeom>
                    <a:noFill/>
                    <a:ln>
                      <a:noFill/>
                    </a:ln>
                  </pic:spPr>
                </pic:pic>
              </a:graphicData>
            </a:graphic>
          </wp:inline>
        </w:drawing>
      </w:r>
    </w:p>
    <w:p w14:paraId="77D6F129" w14:textId="77777777" w:rsidR="00B12CB9" w:rsidRDefault="00B12CB9" w:rsidP="006766FD">
      <w:pPr>
        <w:spacing w:after="0" w:line="360" w:lineRule="auto"/>
      </w:pPr>
    </w:p>
    <w:p w14:paraId="682FA16F" w14:textId="4489DC58" w:rsidR="006766FD" w:rsidRPr="006766FD" w:rsidRDefault="006766FD" w:rsidP="006766FD">
      <w:pPr>
        <w:spacing w:after="0" w:line="360" w:lineRule="auto"/>
      </w:pPr>
      <w:r w:rsidRPr="006766FD">
        <w:t xml:space="preserve">Concurrently, Galaz et al. (2023) highlight that AI’s rapid expansion is not only straining physical resources but also reshaping the digital information landscape, creating a “perfect storm” </w:t>
      </w:r>
      <w:r w:rsidR="00273150">
        <w:t xml:space="preserve">to </w:t>
      </w:r>
      <w:r w:rsidR="001127A3">
        <w:t>mislead</w:t>
      </w:r>
      <w:r w:rsidR="00273150">
        <w:t xml:space="preserve"> </w:t>
      </w:r>
      <w:r w:rsidRPr="006766FD">
        <w:t>climate information. The proliferation of generative AI tools, such as OpenAI’s ChatGPT released in 2022, has lowered barriers to producing realistic but potentially misleading content. This transformation accelerates the spread of misinformation related to climate change and sustainability, fundamentally altering how such information circulates globally.</w:t>
      </w:r>
    </w:p>
    <w:p w14:paraId="5EBCD4CB" w14:textId="3CAEBCF5" w:rsidR="004A43FD" w:rsidRPr="004A43FD" w:rsidRDefault="006766FD" w:rsidP="00307231">
      <w:pPr>
        <w:spacing w:after="0" w:line="360" w:lineRule="auto"/>
        <w:rPr>
          <w:rFonts w:eastAsia="Arial" w:cstheme="minorHAnsi"/>
          <w:kern w:val="0"/>
          <w14:ligatures w14:val="none"/>
        </w:rPr>
      </w:pPr>
      <w:r w:rsidRPr="006766FD">
        <w:t xml:space="preserve">When combined with AI’s capacity to generate synthetic content, these dynamics foster widespread misinformation propagation, which has tangible consequences on public perception. For instance, Sparkman et al. (2022) found that biased and inaccurate media coverage leads many U.S. citizens to </w:t>
      </w:r>
      <w:r w:rsidR="007E5E95" w:rsidRPr="006766FD">
        <w:t>underrate</w:t>
      </w:r>
      <w:r w:rsidRPr="006766FD">
        <w:t xml:space="preserve"> </w:t>
      </w:r>
      <w:r w:rsidR="00197D63" w:rsidRPr="006766FD">
        <w:t>community</w:t>
      </w:r>
      <w:r w:rsidRPr="006766FD">
        <w:t xml:space="preserve"> support for </w:t>
      </w:r>
      <w:r w:rsidR="00197D63" w:rsidRPr="006766FD">
        <w:t>striving</w:t>
      </w:r>
      <w:r w:rsidRPr="006766FD">
        <w:t xml:space="preserve"> </w:t>
      </w:r>
      <w:r w:rsidR="00197D63" w:rsidRPr="006766FD">
        <w:t>environment</w:t>
      </w:r>
      <w:r w:rsidR="00197D63">
        <w:t>al</w:t>
      </w:r>
      <w:r w:rsidRPr="006766FD">
        <w:t xml:space="preserve"> policies</w:t>
      </w:r>
      <w:r w:rsidR="00160928">
        <w:t xml:space="preserve">. </w:t>
      </w:r>
      <w:r w:rsidR="004A43FD" w:rsidRPr="004A43FD">
        <w:rPr>
          <w:rFonts w:eastAsia="Arial" w:cstheme="minorHAnsi"/>
          <w:kern w:val="0"/>
          <w14:ligatures w14:val="none"/>
        </w:rPr>
        <w:t xml:space="preserve">Similarly, a </w:t>
      </w:r>
      <w:r w:rsidR="005D0E02">
        <w:rPr>
          <w:rFonts w:eastAsia="Arial" w:cstheme="minorHAnsi"/>
          <w:kern w:val="0"/>
          <w14:ligatures w14:val="none"/>
        </w:rPr>
        <w:t>tran</w:t>
      </w:r>
      <w:r w:rsidR="00B731C9">
        <w:rPr>
          <w:rFonts w:eastAsia="Arial" w:cstheme="minorHAnsi"/>
          <w:kern w:val="0"/>
          <w14:ligatures w14:val="none"/>
        </w:rPr>
        <w:t>sn</w:t>
      </w:r>
      <w:r w:rsidR="004A43FD" w:rsidRPr="004A43FD">
        <w:rPr>
          <w:rFonts w:eastAsia="Arial" w:cstheme="minorHAnsi"/>
          <w:kern w:val="0"/>
          <w14:ligatures w14:val="none"/>
        </w:rPr>
        <w:t xml:space="preserve">ational survey </w:t>
      </w:r>
      <w:r w:rsidR="00B731C9" w:rsidRPr="004A43FD">
        <w:rPr>
          <w:rFonts w:eastAsia="Arial" w:cstheme="minorHAnsi"/>
          <w:kern w:val="0"/>
          <w14:ligatures w14:val="none"/>
        </w:rPr>
        <w:t>led</w:t>
      </w:r>
      <w:r w:rsidR="004A43FD" w:rsidRPr="004A43FD">
        <w:rPr>
          <w:rFonts w:eastAsia="Arial" w:cstheme="minorHAnsi"/>
          <w:kern w:val="0"/>
          <w14:ligatures w14:val="none"/>
        </w:rPr>
        <w:t xml:space="preserve"> by the </w:t>
      </w:r>
      <w:r w:rsidR="004A43FD" w:rsidRPr="00091504">
        <w:rPr>
          <w:rFonts w:eastAsia="Arial" w:cstheme="minorHAnsi"/>
          <w:kern w:val="0"/>
          <w14:ligatures w14:val="none"/>
        </w:rPr>
        <w:t>Climate Action Against Disinformation and Conscious Advertising Network (2022)</w:t>
      </w:r>
      <w:r w:rsidR="004A43FD" w:rsidRPr="004A43FD">
        <w:rPr>
          <w:rFonts w:eastAsia="Arial" w:cstheme="minorHAnsi"/>
          <w:color w:val="EE0000"/>
          <w:kern w:val="0"/>
          <w14:ligatures w14:val="none"/>
        </w:rPr>
        <w:t xml:space="preserve"> </w:t>
      </w:r>
      <w:r w:rsidR="004A43FD" w:rsidRPr="004A43FD">
        <w:rPr>
          <w:rFonts w:eastAsia="Arial" w:cstheme="minorHAnsi"/>
          <w:kern w:val="0"/>
          <w14:ligatures w14:val="none"/>
        </w:rPr>
        <w:t xml:space="preserve">revealed pervasive misconceptions about climate change across several countries. In US and Australia, 33% of respondents believe that </w:t>
      </w:r>
      <w:r w:rsidR="003477A3">
        <w:rPr>
          <w:rFonts w:eastAsia="Arial" w:cstheme="minorHAnsi"/>
          <w:kern w:val="0"/>
          <w14:ligatures w14:val="none"/>
        </w:rPr>
        <w:t>change of c</w:t>
      </w:r>
      <w:r w:rsidR="004A43FD" w:rsidRPr="004A43FD">
        <w:rPr>
          <w:rFonts w:eastAsia="Arial" w:cstheme="minorHAnsi"/>
          <w:kern w:val="0"/>
          <w14:ligatures w14:val="none"/>
        </w:rPr>
        <w:t xml:space="preserve">limate is a natural phenomenon unrelated to human activity. In Brazil, 30% reject the </w:t>
      </w:r>
      <w:r w:rsidR="004A43FD" w:rsidRPr="004A43FD">
        <w:rPr>
          <w:rFonts w:eastAsia="Arial" w:cstheme="minorHAnsi"/>
          <w:kern w:val="0"/>
          <w14:ligatures w14:val="none"/>
        </w:rPr>
        <w:lastRenderedPageBreak/>
        <w:t xml:space="preserve">anthropogenic causes of climate change, and 24% consider temperature records </w:t>
      </w:r>
      <w:r w:rsidR="00C26BF7" w:rsidRPr="004A43FD">
        <w:rPr>
          <w:rFonts w:eastAsia="Arial" w:cstheme="minorHAnsi"/>
          <w:kern w:val="0"/>
          <w14:ligatures w14:val="none"/>
        </w:rPr>
        <w:t>undependable</w:t>
      </w:r>
      <w:r w:rsidR="004A43FD" w:rsidRPr="004A43FD">
        <w:rPr>
          <w:rFonts w:eastAsia="Arial" w:cstheme="minorHAnsi"/>
          <w:kern w:val="0"/>
          <w14:ligatures w14:val="none"/>
        </w:rPr>
        <w:t xml:space="preserve"> or manipulated. In the UK, 29% </w:t>
      </w:r>
      <w:r w:rsidR="00827DFB" w:rsidRPr="004A43FD">
        <w:rPr>
          <w:rFonts w:eastAsia="Arial" w:cstheme="minorHAnsi"/>
          <w:kern w:val="0"/>
          <w14:ligatures w14:val="none"/>
        </w:rPr>
        <w:t>trust</w:t>
      </w:r>
      <w:r w:rsidR="004A43FD" w:rsidRPr="004A43FD">
        <w:rPr>
          <w:rFonts w:eastAsia="Arial" w:cstheme="minorHAnsi"/>
          <w:kern w:val="0"/>
          <w14:ligatures w14:val="none"/>
        </w:rPr>
        <w:t xml:space="preserve"> there is </w:t>
      </w:r>
      <w:r w:rsidR="00F15C0D" w:rsidRPr="004A43FD">
        <w:rPr>
          <w:rFonts w:eastAsia="Arial" w:cstheme="minorHAnsi"/>
          <w:kern w:val="0"/>
          <w14:ligatures w14:val="none"/>
        </w:rPr>
        <w:t>substantial</w:t>
      </w:r>
      <w:r w:rsidR="004A43FD" w:rsidRPr="004A43FD">
        <w:rPr>
          <w:rFonts w:eastAsia="Arial" w:cstheme="minorHAnsi"/>
          <w:kern w:val="0"/>
          <w14:ligatures w14:val="none"/>
        </w:rPr>
        <w:t xml:space="preserve"> scientific disagreement regarding the causes of climate change.</w:t>
      </w:r>
    </w:p>
    <w:p w14:paraId="0D3C4A90" w14:textId="24B0541B" w:rsidR="004A43FD" w:rsidRDefault="004A43FD" w:rsidP="00307231">
      <w:pPr>
        <w:spacing w:after="0" w:line="360" w:lineRule="auto"/>
        <w:rPr>
          <w:rFonts w:eastAsia="Arial" w:cstheme="minorHAnsi"/>
          <w:kern w:val="0"/>
          <w14:ligatures w14:val="none"/>
        </w:rPr>
      </w:pPr>
      <w:r w:rsidRPr="004A43FD">
        <w:rPr>
          <w:rFonts w:eastAsia="Arial" w:cstheme="minorHAnsi"/>
          <w:kern w:val="0"/>
          <w14:ligatures w14:val="none"/>
        </w:rPr>
        <w:t xml:space="preserve">Moreover, misinformation and conspiracy theories </w:t>
      </w:r>
      <w:r w:rsidR="00CF69F6">
        <w:rPr>
          <w:rFonts w:eastAsia="Arial" w:cstheme="minorHAnsi"/>
          <w:kern w:val="0"/>
          <w14:ligatures w14:val="none"/>
        </w:rPr>
        <w:t>(</w:t>
      </w:r>
      <w:r w:rsidR="007841FD">
        <w:rPr>
          <w:rFonts w:eastAsia="Arial" w:cstheme="minorHAnsi"/>
          <w:kern w:val="0"/>
          <w14:ligatures w14:val="none"/>
        </w:rPr>
        <w:t>according</w:t>
      </w:r>
      <w:r w:rsidR="005329F4">
        <w:rPr>
          <w:rFonts w:eastAsia="Arial" w:cstheme="minorHAnsi"/>
          <w:kern w:val="0"/>
          <w14:ligatures w14:val="none"/>
        </w:rPr>
        <w:t xml:space="preserve"> to </w:t>
      </w:r>
      <w:r w:rsidR="00531DBD" w:rsidRPr="00531DBD">
        <w:rPr>
          <w:rFonts w:eastAsia="Arial" w:cstheme="minorHAnsi"/>
          <w:kern w:val="0"/>
          <w14:ligatures w14:val="none"/>
        </w:rPr>
        <w:t>Douglas et al.</w:t>
      </w:r>
      <w:r w:rsidR="00117056">
        <w:rPr>
          <w:rFonts w:eastAsia="Arial" w:cstheme="minorHAnsi"/>
          <w:kern w:val="0"/>
          <w14:ligatures w14:val="none"/>
        </w:rPr>
        <w:t xml:space="preserve"> (</w:t>
      </w:r>
      <w:r w:rsidR="003C0A57" w:rsidRPr="003C0A57">
        <w:rPr>
          <w:rFonts w:eastAsia="Arial" w:cstheme="minorHAnsi"/>
          <w:kern w:val="0"/>
          <w14:ligatures w14:val="none"/>
        </w:rPr>
        <w:t>201</w:t>
      </w:r>
      <w:r w:rsidR="00531DBD">
        <w:rPr>
          <w:rFonts w:eastAsia="Arial" w:cstheme="minorHAnsi"/>
          <w:kern w:val="0"/>
          <w14:ligatures w14:val="none"/>
        </w:rPr>
        <w:t>9</w:t>
      </w:r>
      <w:r w:rsidR="00117056">
        <w:rPr>
          <w:rFonts w:eastAsia="Arial" w:cstheme="minorHAnsi"/>
          <w:kern w:val="0"/>
          <w14:ligatures w14:val="none"/>
        </w:rPr>
        <w:t>)</w:t>
      </w:r>
      <w:r w:rsidR="003C0A57">
        <w:rPr>
          <w:rFonts w:eastAsia="Arial" w:cstheme="minorHAnsi"/>
          <w:kern w:val="0"/>
          <w14:ligatures w14:val="none"/>
        </w:rPr>
        <w:t xml:space="preserve"> </w:t>
      </w:r>
      <w:r w:rsidR="007841FD">
        <w:rPr>
          <w:rFonts w:eastAsia="Arial" w:cstheme="minorHAnsi"/>
          <w:kern w:val="0"/>
          <w14:ligatures w14:val="none"/>
        </w:rPr>
        <w:t>c</w:t>
      </w:r>
      <w:r w:rsidR="007841FD" w:rsidRPr="007841FD">
        <w:rPr>
          <w:rFonts w:eastAsia="Arial" w:cstheme="minorHAnsi"/>
          <w:kern w:val="0"/>
          <w14:ligatures w14:val="none"/>
        </w:rPr>
        <w:t>onspiracy theories describe explanations of past, current, or future events or situations that attribute the main cause to a secretive small group of powerful individuals, the conspirators, acting for their own gain or against the public interest</w:t>
      </w:r>
      <w:r w:rsidR="00CF69F6">
        <w:rPr>
          <w:rFonts w:eastAsia="Arial" w:cstheme="minorHAnsi"/>
          <w:kern w:val="0"/>
          <w14:ligatures w14:val="none"/>
        </w:rPr>
        <w:t xml:space="preserve">) </w:t>
      </w:r>
      <w:r w:rsidR="00DB7745">
        <w:rPr>
          <w:rFonts w:eastAsia="Arial" w:cstheme="minorHAnsi"/>
          <w:kern w:val="0"/>
          <w14:ligatures w14:val="none"/>
        </w:rPr>
        <w:t>s</w:t>
      </w:r>
      <w:r w:rsidRPr="004A43FD">
        <w:rPr>
          <w:rFonts w:eastAsia="Arial" w:cstheme="minorHAnsi"/>
          <w:kern w:val="0"/>
          <w14:ligatures w14:val="none"/>
        </w:rPr>
        <w:t xml:space="preserve">urrounding renewable energy projects, such as wind farms, are already impeding the expansion of clean energy infrastructure, thereby undermining efforts to </w:t>
      </w:r>
      <w:r w:rsidR="008B4A65" w:rsidRPr="004A43FD">
        <w:rPr>
          <w:rFonts w:eastAsia="Arial" w:cstheme="minorHAnsi"/>
          <w:kern w:val="0"/>
          <w14:ligatures w14:val="none"/>
        </w:rPr>
        <w:t>conversion</w:t>
      </w:r>
      <w:r w:rsidRPr="004A43FD">
        <w:rPr>
          <w:rFonts w:eastAsia="Arial" w:cstheme="minorHAnsi"/>
          <w:kern w:val="0"/>
          <w14:ligatures w14:val="none"/>
        </w:rPr>
        <w:t xml:space="preserve"> to </w:t>
      </w:r>
      <w:r w:rsidR="009A3F11">
        <w:rPr>
          <w:rFonts w:eastAsia="Arial" w:cstheme="minorHAnsi"/>
          <w:kern w:val="0"/>
          <w14:ligatures w14:val="none"/>
        </w:rPr>
        <w:t>net-</w:t>
      </w:r>
      <w:r w:rsidRPr="004A43FD">
        <w:rPr>
          <w:rFonts w:eastAsia="Arial" w:cstheme="minorHAnsi"/>
          <w:kern w:val="0"/>
          <w14:ligatures w14:val="none"/>
        </w:rPr>
        <w:t xml:space="preserve">zero energy </w:t>
      </w:r>
      <w:r w:rsidRPr="00091504">
        <w:rPr>
          <w:rFonts w:eastAsia="Arial" w:cstheme="minorHAnsi"/>
          <w:kern w:val="0"/>
          <w14:ligatures w14:val="none"/>
        </w:rPr>
        <w:t>systems (Winter et al., 2022). These trends underscore the urgent need to address the comple</w:t>
      </w:r>
      <w:r w:rsidRPr="004A43FD">
        <w:rPr>
          <w:rFonts w:eastAsia="Arial" w:cstheme="minorHAnsi"/>
          <w:kern w:val="0"/>
          <w14:ligatures w14:val="none"/>
        </w:rPr>
        <w:t>x interplay between AI, digital media, and public understanding to safeguard effective climate action.</w:t>
      </w:r>
    </w:p>
    <w:p w14:paraId="4162E4E9" w14:textId="77777777" w:rsidR="001B79F6" w:rsidRPr="004A43FD" w:rsidRDefault="001B79F6" w:rsidP="00307231">
      <w:pPr>
        <w:spacing w:after="0" w:line="360" w:lineRule="auto"/>
        <w:rPr>
          <w:rFonts w:eastAsia="Arial" w:cstheme="minorHAnsi"/>
          <w:kern w:val="0"/>
          <w14:ligatures w14:val="none"/>
        </w:rPr>
      </w:pPr>
    </w:p>
    <w:p w14:paraId="43353794" w14:textId="55DEC218" w:rsidR="00E746D8" w:rsidRPr="00E746D8" w:rsidRDefault="00E746D8" w:rsidP="00E746D8">
      <w:pPr>
        <w:spacing w:after="0" w:line="360" w:lineRule="auto"/>
        <w:rPr>
          <w:rFonts w:eastAsia="Arial" w:cstheme="minorHAnsi"/>
          <w:kern w:val="0"/>
          <w14:ligatures w14:val="none"/>
        </w:rPr>
      </w:pPr>
      <w:r w:rsidRPr="00E746D8">
        <w:rPr>
          <w:rFonts w:eastAsia="Arial" w:cstheme="minorHAnsi"/>
          <w:kern w:val="0"/>
          <w14:ligatures w14:val="none"/>
        </w:rPr>
        <w:t>Given these realities, </w:t>
      </w:r>
      <w:r w:rsidRPr="001120DF">
        <w:rPr>
          <w:rFonts w:eastAsia="Arial" w:cstheme="minorHAnsi"/>
          <w:kern w:val="0"/>
          <w14:ligatures w14:val="none"/>
        </w:rPr>
        <w:t>embedding sustainability into AI deployment for financial crime prevention is essential</w:t>
      </w:r>
      <w:r w:rsidRPr="00E746D8">
        <w:rPr>
          <w:rFonts w:eastAsia="Arial" w:cstheme="minorHAnsi"/>
          <w:kern w:val="0"/>
          <w14:ligatures w14:val="none"/>
        </w:rPr>
        <w:t xml:space="preserve">. </w:t>
      </w:r>
      <w:r w:rsidR="000B1D7E">
        <w:rPr>
          <w:rFonts w:eastAsia="Arial" w:cstheme="minorHAnsi"/>
          <w:kern w:val="0"/>
          <w14:ligatures w14:val="none"/>
        </w:rPr>
        <w:t xml:space="preserve">As </w:t>
      </w:r>
      <w:r w:rsidR="000B1D7E" w:rsidRPr="00E746D8">
        <w:rPr>
          <w:rFonts w:eastAsia="Arial" w:cstheme="minorHAnsi"/>
          <w:kern w:val="0"/>
          <w14:ligatures w14:val="none"/>
        </w:rPr>
        <w:t>Tkachenko</w:t>
      </w:r>
      <w:r w:rsidR="00646314">
        <w:rPr>
          <w:rFonts w:eastAsia="Arial" w:cstheme="minorHAnsi"/>
          <w:kern w:val="0"/>
          <w14:ligatures w14:val="none"/>
        </w:rPr>
        <w:t xml:space="preserve"> (</w:t>
      </w:r>
      <w:r w:rsidR="000B1D7E" w:rsidRPr="00E746D8">
        <w:rPr>
          <w:rFonts w:eastAsia="Arial" w:cstheme="minorHAnsi"/>
          <w:kern w:val="0"/>
          <w14:ligatures w14:val="none"/>
        </w:rPr>
        <w:t>2025)</w:t>
      </w:r>
      <w:r w:rsidR="00646314">
        <w:rPr>
          <w:rFonts w:eastAsia="Arial" w:cstheme="minorHAnsi"/>
          <w:kern w:val="0"/>
          <w14:ligatures w14:val="none"/>
        </w:rPr>
        <w:t xml:space="preserve"> claims that </w:t>
      </w:r>
      <w:r w:rsidR="009A585D">
        <w:rPr>
          <w:rFonts w:eastAsia="Arial" w:cstheme="minorHAnsi"/>
          <w:kern w:val="0"/>
          <w14:ligatures w14:val="none"/>
        </w:rPr>
        <w:t>f</w:t>
      </w:r>
      <w:r w:rsidRPr="00E746D8">
        <w:rPr>
          <w:rFonts w:eastAsia="Arial" w:cstheme="minorHAnsi"/>
          <w:kern w:val="0"/>
          <w14:ligatures w14:val="none"/>
        </w:rPr>
        <w:t xml:space="preserve">inancial institutions and regulators are increasingly recognizing AI’s environmental impact and integrating sustainability into risk management frameworks. This includes adopting energy-efficient AI models, leveraging green cloud computing, and managing AI resource lifecycles to align with net-zero goals </w:t>
      </w:r>
    </w:p>
    <w:p w14:paraId="6BA1F8DD" w14:textId="61446EE8" w:rsidR="00E746D8" w:rsidRDefault="009A585D" w:rsidP="00E746D8">
      <w:pPr>
        <w:spacing w:after="0" w:line="360" w:lineRule="auto"/>
        <w:rPr>
          <w:rFonts w:eastAsia="Arial" w:cstheme="minorHAnsi"/>
          <w:kern w:val="0"/>
          <w14:ligatures w14:val="none"/>
        </w:rPr>
      </w:pPr>
      <w:r w:rsidRPr="00E746D8">
        <w:rPr>
          <w:rFonts w:eastAsia="Arial" w:cstheme="minorHAnsi"/>
          <w:kern w:val="0"/>
          <w14:ligatures w14:val="none"/>
        </w:rPr>
        <w:t xml:space="preserve">Kandemir </w:t>
      </w:r>
      <w:r>
        <w:rPr>
          <w:rFonts w:eastAsia="Arial" w:cstheme="minorHAnsi"/>
          <w:kern w:val="0"/>
          <w14:ligatures w14:val="none"/>
        </w:rPr>
        <w:t>(</w:t>
      </w:r>
      <w:r w:rsidRPr="00E746D8">
        <w:rPr>
          <w:rFonts w:eastAsia="Arial" w:cstheme="minorHAnsi"/>
          <w:kern w:val="0"/>
          <w14:ligatures w14:val="none"/>
        </w:rPr>
        <w:t>2025)</w:t>
      </w:r>
      <w:r>
        <w:rPr>
          <w:rFonts w:eastAsia="Arial" w:cstheme="minorHAnsi"/>
          <w:kern w:val="0"/>
          <w14:ligatures w14:val="none"/>
        </w:rPr>
        <w:t xml:space="preserve"> suggests s</w:t>
      </w:r>
      <w:r w:rsidR="00E746D8" w:rsidRPr="00E746D8">
        <w:rPr>
          <w:rFonts w:eastAsia="Arial" w:cstheme="minorHAnsi"/>
          <w:kern w:val="0"/>
          <w14:ligatures w14:val="none"/>
        </w:rPr>
        <w:t xml:space="preserve">everal strategies can mitigate AI’s environmental costs without sacrificing its performance: optimizing domain-specific AI models to reduce computational demands employing advanced energy-saving hardware like neuromorphic chips, transitioning data </w:t>
      </w:r>
      <w:proofErr w:type="spellStart"/>
      <w:r w:rsidR="00E746D8" w:rsidRPr="00E746D8">
        <w:rPr>
          <w:rFonts w:eastAsia="Arial" w:cstheme="minorHAnsi"/>
          <w:kern w:val="0"/>
          <w14:ligatures w14:val="none"/>
        </w:rPr>
        <w:t>centers</w:t>
      </w:r>
      <w:proofErr w:type="spellEnd"/>
      <w:r w:rsidR="00E746D8" w:rsidRPr="00E746D8">
        <w:rPr>
          <w:rFonts w:eastAsia="Arial" w:cstheme="minorHAnsi"/>
          <w:kern w:val="0"/>
          <w14:ligatures w14:val="none"/>
        </w:rPr>
        <w:t xml:space="preserve"> to renewable energy sources, and scheduling computations to coincide with peak renewable energy availability.</w:t>
      </w:r>
    </w:p>
    <w:p w14:paraId="5ABD180C" w14:textId="77777777" w:rsidR="00612DD8" w:rsidRDefault="00612DD8" w:rsidP="00E746D8">
      <w:pPr>
        <w:spacing w:after="0" w:line="360" w:lineRule="auto"/>
        <w:rPr>
          <w:rFonts w:eastAsia="Arial" w:cstheme="minorHAnsi"/>
          <w:kern w:val="0"/>
          <w14:ligatures w14:val="none"/>
        </w:rPr>
      </w:pPr>
    </w:p>
    <w:p w14:paraId="03B85D2A" w14:textId="55132CBC" w:rsidR="00040A14" w:rsidRPr="007A100C" w:rsidRDefault="00040A14" w:rsidP="00E746D8">
      <w:pPr>
        <w:spacing w:after="0" w:line="360" w:lineRule="auto"/>
        <w:rPr>
          <w:rFonts w:eastAsia="Arial" w:cstheme="minorHAnsi"/>
          <w:b/>
          <w:bCs/>
          <w:kern w:val="0"/>
          <w14:ligatures w14:val="none"/>
        </w:rPr>
      </w:pPr>
      <w:r w:rsidRPr="007A100C">
        <w:rPr>
          <w:rFonts w:eastAsia="Arial" w:cstheme="minorHAnsi"/>
          <w:b/>
          <w:bCs/>
          <w:kern w:val="0"/>
          <w14:ligatures w14:val="none"/>
        </w:rPr>
        <w:t xml:space="preserve">Conclusion </w:t>
      </w:r>
    </w:p>
    <w:p w14:paraId="6A138F9F" w14:textId="03D7F221" w:rsidR="00040A14" w:rsidRPr="00040A14" w:rsidRDefault="00040A14" w:rsidP="00040A14">
      <w:pPr>
        <w:spacing w:line="360" w:lineRule="auto"/>
        <w:rPr>
          <w:rFonts w:eastAsia="Arial" w:cstheme="minorHAnsi"/>
          <w:kern w:val="0"/>
          <w14:ligatures w14:val="none"/>
        </w:rPr>
      </w:pPr>
      <w:r w:rsidRPr="00040A14">
        <w:rPr>
          <w:rFonts w:eastAsia="Arial" w:cstheme="minorHAnsi"/>
          <w:kern w:val="0"/>
          <w14:ligatures w14:val="none"/>
        </w:rPr>
        <w:t>This literature review demonstrates that the landscape of financial crime is rapidly evolving, driven by digital transformation and the increasing sophistication of criminal tactics. Traditional AML</w:t>
      </w:r>
      <w:r w:rsidR="008A6FAB">
        <w:rPr>
          <w:rFonts w:eastAsia="Arial" w:cstheme="minorHAnsi"/>
          <w:kern w:val="0"/>
          <w14:ligatures w14:val="none"/>
        </w:rPr>
        <w:t>/CFT</w:t>
      </w:r>
      <w:r w:rsidRPr="00040A14">
        <w:rPr>
          <w:rFonts w:eastAsia="Arial" w:cstheme="minorHAnsi"/>
          <w:kern w:val="0"/>
          <w14:ligatures w14:val="none"/>
        </w:rPr>
        <w:t xml:space="preserve"> frameworks, while foundational, are no longer sufficient to address the scale, speed, and complexity of threats in the digital era. </w:t>
      </w:r>
      <w:r w:rsidR="00857C52">
        <w:rPr>
          <w:rFonts w:eastAsia="Arial" w:cstheme="minorHAnsi"/>
          <w:kern w:val="0"/>
          <w14:ligatures w14:val="none"/>
        </w:rPr>
        <w:t>Introducing</w:t>
      </w:r>
      <w:r w:rsidRPr="00040A14">
        <w:rPr>
          <w:rFonts w:eastAsia="Arial" w:cstheme="minorHAnsi"/>
          <w:kern w:val="0"/>
          <w14:ligatures w14:val="none"/>
        </w:rPr>
        <w:t xml:space="preserve"> generative AI to </w:t>
      </w:r>
      <w:r w:rsidR="00214E08">
        <w:rPr>
          <w:rFonts w:eastAsia="Arial" w:cstheme="minorHAnsi"/>
          <w:kern w:val="0"/>
          <w14:ligatures w14:val="none"/>
        </w:rPr>
        <w:t xml:space="preserve">prevent </w:t>
      </w:r>
      <w:r w:rsidRPr="00040A14">
        <w:rPr>
          <w:rFonts w:eastAsia="Arial" w:cstheme="minorHAnsi"/>
          <w:kern w:val="0"/>
          <w14:ligatures w14:val="none"/>
        </w:rPr>
        <w:t>financial crime offers significant promise, enabling advanced data analysis, pattern recognition, and real-time anomaly detection that can outpace legacy systems.</w:t>
      </w:r>
    </w:p>
    <w:p w14:paraId="0B79A7CC" w14:textId="0664DCDE" w:rsidR="00040A14" w:rsidRPr="00040A14" w:rsidRDefault="000B4E03" w:rsidP="00040A14">
      <w:pPr>
        <w:spacing w:line="360" w:lineRule="auto"/>
        <w:rPr>
          <w:rFonts w:eastAsia="Arial" w:cstheme="minorHAnsi"/>
          <w:kern w:val="0"/>
          <w14:ligatures w14:val="none"/>
        </w:rPr>
      </w:pPr>
      <w:r w:rsidRPr="000B4E03">
        <w:rPr>
          <w:rFonts w:eastAsia="Arial" w:cstheme="minorHAnsi"/>
          <w:kern w:val="0"/>
          <w14:ligatures w14:val="none"/>
        </w:rPr>
        <w:lastRenderedPageBreak/>
        <w:t>Nevertheless, embracing AI comes with its own set of challenge</w:t>
      </w:r>
      <w:r w:rsidR="00040A14" w:rsidRPr="00040A14">
        <w:rPr>
          <w:rFonts w:eastAsia="Arial" w:cstheme="minorHAnsi"/>
          <w:kern w:val="0"/>
          <w14:ligatures w14:val="none"/>
        </w:rPr>
        <w:t xml:space="preserve">. </w:t>
      </w:r>
      <w:r w:rsidR="00447C23" w:rsidRPr="00447C23">
        <w:rPr>
          <w:rFonts w:eastAsia="Arial" w:cstheme="minorHAnsi"/>
          <w:kern w:val="0"/>
          <w14:ligatures w14:val="none"/>
        </w:rPr>
        <w:t>Key ethical challenges—such as privacy, bias, and transparency—need to be addressed to guarantee fairness, accountability, and respect for individual rights in AI-driven solutions.</w:t>
      </w:r>
      <w:r w:rsidR="00040A14" w:rsidRPr="00040A14">
        <w:rPr>
          <w:rFonts w:eastAsia="Arial" w:cstheme="minorHAnsi"/>
          <w:kern w:val="0"/>
          <w14:ligatures w14:val="none"/>
        </w:rPr>
        <w:t xml:space="preserve"> Moreover, the environmental sustainability of AI systems is becoming increasingly important, as their energy and resource demands grow alongside their adoption.</w:t>
      </w:r>
    </w:p>
    <w:p w14:paraId="5526F933" w14:textId="47594935" w:rsidR="00040A14" w:rsidRDefault="00040A14" w:rsidP="00040A14">
      <w:pPr>
        <w:spacing w:line="360" w:lineRule="auto"/>
        <w:rPr>
          <w:rFonts w:eastAsia="Arial" w:cstheme="minorHAnsi"/>
          <w:kern w:val="0"/>
          <w14:ligatures w14:val="none"/>
        </w:rPr>
      </w:pPr>
      <w:r w:rsidRPr="00040A14">
        <w:rPr>
          <w:rFonts w:eastAsia="Arial" w:cstheme="minorHAnsi"/>
          <w:kern w:val="0"/>
          <w14:ligatures w14:val="none"/>
        </w:rPr>
        <w:t xml:space="preserve">To build resilient and trustworthy financial crime prevention frameworks, it is </w:t>
      </w:r>
      <w:r w:rsidR="0091201F" w:rsidRPr="00040A14">
        <w:rPr>
          <w:rFonts w:eastAsia="Arial" w:cstheme="minorHAnsi"/>
          <w:kern w:val="0"/>
          <w14:ligatures w14:val="none"/>
        </w:rPr>
        <w:t>vital</w:t>
      </w:r>
      <w:r w:rsidR="00433469">
        <w:rPr>
          <w:rFonts w:eastAsia="Arial" w:cstheme="minorHAnsi"/>
          <w:kern w:val="0"/>
          <w14:ligatures w14:val="none"/>
        </w:rPr>
        <w:t xml:space="preserve"> </w:t>
      </w:r>
      <w:r w:rsidRPr="00040A14">
        <w:rPr>
          <w:rFonts w:eastAsia="Arial" w:cstheme="minorHAnsi"/>
          <w:kern w:val="0"/>
          <w14:ligatures w14:val="none"/>
        </w:rPr>
        <w:t>balanc</w:t>
      </w:r>
      <w:r w:rsidR="00433469">
        <w:rPr>
          <w:rFonts w:eastAsia="Arial" w:cstheme="minorHAnsi"/>
          <w:kern w:val="0"/>
          <w14:ligatures w14:val="none"/>
        </w:rPr>
        <w:t>ing</w:t>
      </w:r>
      <w:r w:rsidRPr="00040A14">
        <w:rPr>
          <w:rFonts w:eastAsia="Arial" w:cstheme="minorHAnsi"/>
          <w:kern w:val="0"/>
          <w14:ligatures w14:val="none"/>
        </w:rPr>
        <w:t xml:space="preserve"> the effectiveness of AI with robust ethical governance and sustainable practices. </w:t>
      </w:r>
      <w:r w:rsidR="002B596B" w:rsidRPr="002B596B">
        <w:rPr>
          <w:rFonts w:eastAsia="Arial" w:cstheme="minorHAnsi"/>
          <w:kern w:val="0"/>
          <w14:ligatures w14:val="none"/>
        </w:rPr>
        <w:t xml:space="preserve">Embedding these guidelines within the development, execution, and control of AI systems will </w:t>
      </w:r>
      <w:r w:rsidR="00917A02" w:rsidRPr="002B596B">
        <w:rPr>
          <w:rFonts w:eastAsia="Arial" w:cstheme="minorHAnsi"/>
          <w:kern w:val="0"/>
          <w14:ligatures w14:val="none"/>
        </w:rPr>
        <w:t>support</w:t>
      </w:r>
      <w:r w:rsidR="00917A02">
        <w:rPr>
          <w:rFonts w:eastAsia="Arial" w:cstheme="minorHAnsi"/>
          <w:kern w:val="0"/>
          <w14:ligatures w14:val="none"/>
        </w:rPr>
        <w:t xml:space="preserve"> </w:t>
      </w:r>
      <w:r w:rsidR="00917A02" w:rsidRPr="00040A14">
        <w:rPr>
          <w:rFonts w:eastAsia="Arial" w:cstheme="minorHAnsi"/>
          <w:kern w:val="0"/>
          <w14:ligatures w14:val="none"/>
        </w:rPr>
        <w:t>ensure</w:t>
      </w:r>
      <w:r w:rsidRPr="00040A14">
        <w:rPr>
          <w:rFonts w:eastAsia="Arial" w:cstheme="minorHAnsi"/>
          <w:kern w:val="0"/>
          <w14:ligatures w14:val="none"/>
        </w:rPr>
        <w:t xml:space="preserve"> that technological progress does not come at the expense of societal values or environmental health</w:t>
      </w:r>
    </w:p>
    <w:p w14:paraId="220948FA" w14:textId="0D4E67C4" w:rsidR="002E7AB1" w:rsidRDefault="00903009" w:rsidP="00BA2B67">
      <w:pPr>
        <w:spacing w:line="360" w:lineRule="auto"/>
        <w:rPr>
          <w:rFonts w:eastAsia="Arial" w:cstheme="minorHAnsi"/>
          <w:kern w:val="0"/>
          <w14:ligatures w14:val="none"/>
        </w:rPr>
      </w:pPr>
      <w:r w:rsidRPr="00903009">
        <w:rPr>
          <w:rFonts w:eastAsia="Arial" w:cstheme="minorHAnsi"/>
          <w:kern w:val="0"/>
          <w14:ligatures w14:val="none"/>
        </w:rPr>
        <w:t xml:space="preserve">Future research should focus on empirically evaluating the effectiveness of generative </w:t>
      </w:r>
      <w:r w:rsidR="008D05B4" w:rsidRPr="008D05B4">
        <w:rPr>
          <w:rFonts w:eastAsia="Arial" w:cstheme="minorHAnsi"/>
          <w:kern w:val="0"/>
          <w14:ligatures w14:val="none"/>
        </w:rPr>
        <w:t xml:space="preserve">AI to </w:t>
      </w:r>
      <w:r w:rsidR="00917A02" w:rsidRPr="008D05B4">
        <w:rPr>
          <w:rFonts w:eastAsia="Arial" w:cstheme="minorHAnsi"/>
          <w:kern w:val="0"/>
          <w14:ligatures w14:val="none"/>
        </w:rPr>
        <w:t>distinguish</w:t>
      </w:r>
      <w:r w:rsidR="008D05B4" w:rsidRPr="008D05B4">
        <w:rPr>
          <w:rFonts w:eastAsia="Arial" w:cstheme="minorHAnsi"/>
          <w:kern w:val="0"/>
          <w14:ligatures w14:val="none"/>
        </w:rPr>
        <w:t xml:space="preserve"> and counteract financial crimes like money laundering and </w:t>
      </w:r>
      <w:r w:rsidR="004A7257">
        <w:rPr>
          <w:rFonts w:eastAsia="Arial" w:cstheme="minorHAnsi"/>
          <w:kern w:val="0"/>
          <w14:ligatures w14:val="none"/>
        </w:rPr>
        <w:t>counter</w:t>
      </w:r>
      <w:r w:rsidR="00D21F0C">
        <w:rPr>
          <w:rFonts w:eastAsia="Arial" w:cstheme="minorHAnsi"/>
          <w:kern w:val="0"/>
          <w14:ligatures w14:val="none"/>
        </w:rPr>
        <w:t xml:space="preserve"> </w:t>
      </w:r>
      <w:r w:rsidR="00E4098F">
        <w:rPr>
          <w:rFonts w:eastAsia="Arial" w:cstheme="minorHAnsi"/>
          <w:kern w:val="0"/>
          <w14:ligatures w14:val="none"/>
        </w:rPr>
        <w:t>terrorist funding</w:t>
      </w:r>
      <w:r w:rsidR="00D21F0C">
        <w:rPr>
          <w:rFonts w:eastAsia="Arial" w:cstheme="minorHAnsi"/>
          <w:kern w:val="0"/>
          <w14:ligatures w14:val="none"/>
        </w:rPr>
        <w:t xml:space="preserve">, </w:t>
      </w:r>
      <w:r w:rsidR="00E4098F">
        <w:rPr>
          <w:rFonts w:eastAsia="Arial" w:cstheme="minorHAnsi"/>
          <w:kern w:val="0"/>
          <w14:ligatures w14:val="none"/>
        </w:rPr>
        <w:t>scam</w:t>
      </w:r>
      <w:r w:rsidR="00F062D2">
        <w:rPr>
          <w:rFonts w:eastAsia="Arial" w:cstheme="minorHAnsi"/>
          <w:kern w:val="0"/>
          <w14:ligatures w14:val="none"/>
        </w:rPr>
        <w:t xml:space="preserve"> and </w:t>
      </w:r>
      <w:r w:rsidRPr="00903009">
        <w:rPr>
          <w:rFonts w:eastAsia="Arial" w:cstheme="minorHAnsi"/>
          <w:kern w:val="0"/>
          <w14:ligatures w14:val="none"/>
        </w:rPr>
        <w:t xml:space="preserve">tax evasion across varied regulatory and operational contexts. </w:t>
      </w:r>
      <w:r w:rsidR="00602256">
        <w:rPr>
          <w:rFonts w:eastAsia="Arial" w:cstheme="minorHAnsi"/>
          <w:kern w:val="0"/>
          <w14:ligatures w14:val="none"/>
        </w:rPr>
        <w:t>A</w:t>
      </w:r>
      <w:r w:rsidRPr="00903009">
        <w:rPr>
          <w:rFonts w:eastAsia="Arial" w:cstheme="minorHAnsi"/>
          <w:kern w:val="0"/>
          <w14:ligatures w14:val="none"/>
        </w:rPr>
        <w:t xml:space="preserve">longside technical performance, there is a need for deeper investigation into the </w:t>
      </w:r>
      <w:r w:rsidR="00602256" w:rsidRPr="00903009">
        <w:rPr>
          <w:rFonts w:eastAsia="Arial" w:cstheme="minorHAnsi"/>
          <w:kern w:val="0"/>
          <w14:ligatures w14:val="none"/>
        </w:rPr>
        <w:t>moral</w:t>
      </w:r>
      <w:r w:rsidRPr="00903009">
        <w:rPr>
          <w:rFonts w:eastAsia="Arial" w:cstheme="minorHAnsi"/>
          <w:kern w:val="0"/>
          <w14:ligatures w14:val="none"/>
        </w:rPr>
        <w:t xml:space="preserve"> and societal </w:t>
      </w:r>
      <w:r w:rsidR="00602256" w:rsidRPr="00903009">
        <w:rPr>
          <w:rFonts w:eastAsia="Arial" w:cstheme="minorHAnsi"/>
          <w:kern w:val="0"/>
          <w14:ligatures w14:val="none"/>
        </w:rPr>
        <w:t>consequences</w:t>
      </w:r>
      <w:r w:rsidRPr="00903009">
        <w:rPr>
          <w:rFonts w:eastAsia="Arial" w:cstheme="minorHAnsi"/>
          <w:kern w:val="0"/>
          <w14:ligatures w14:val="none"/>
        </w:rPr>
        <w:t xml:space="preserve"> of AI integration, </w:t>
      </w:r>
      <w:r w:rsidR="00957772" w:rsidRPr="00903009">
        <w:rPr>
          <w:rFonts w:eastAsia="Arial" w:cstheme="minorHAnsi"/>
          <w:kern w:val="0"/>
          <w14:ligatures w14:val="none"/>
        </w:rPr>
        <w:t>principally</w:t>
      </w:r>
      <w:r w:rsidRPr="00903009">
        <w:rPr>
          <w:rFonts w:eastAsia="Arial" w:cstheme="minorHAnsi"/>
          <w:kern w:val="0"/>
          <w14:ligatures w14:val="none"/>
        </w:rPr>
        <w:t xml:space="preserve"> regarding privacy, bias, transparency, and impacts on vulnerable groups. Studies should also address sustainability by exploring ways to reduce AI’s environmental footprint, including energy-efficient algorithms and sustainable data centre practices. Comparative analyses of regulatory frameworks are warranted to identify best practices and develop new governance models that embed fairness, transparency, human rights, and sustainability. Interdisciplinary collaboration—bringing together technology, law, finance, ethics, and environmental science—will be vital to address these complex challenges. Finally, future work should examine AI’s dual role in both combating and amplifying financial and climate-related misinformation, and develop strategies to strengthen public resilience and awareness</w:t>
      </w:r>
      <w:r>
        <w:rPr>
          <w:rFonts w:eastAsia="Arial" w:cstheme="minorHAnsi"/>
          <w:kern w:val="0"/>
          <w14:ligatures w14:val="none"/>
        </w:rPr>
        <w:t xml:space="preserve">. </w:t>
      </w:r>
    </w:p>
    <w:p w14:paraId="7ACBBEAB" w14:textId="3083D8CD" w:rsidR="00BA2B67" w:rsidRPr="00BA2B67" w:rsidRDefault="00BA2B67" w:rsidP="00BA2B67">
      <w:pPr>
        <w:spacing w:line="360" w:lineRule="auto"/>
        <w:rPr>
          <w:rFonts w:eastAsia="Arial" w:cstheme="minorHAnsi"/>
          <w:kern w:val="0"/>
          <w14:ligatures w14:val="none"/>
        </w:rPr>
      </w:pPr>
      <w:r w:rsidRPr="00BA2B67">
        <w:rPr>
          <w:rFonts w:eastAsia="Arial" w:cstheme="minorHAnsi"/>
          <w:kern w:val="0"/>
          <w14:ligatures w14:val="none"/>
        </w:rPr>
        <w:t xml:space="preserve">By advancing these research directions, the academic and professional community can support the </w:t>
      </w:r>
      <w:r w:rsidR="00EE5D23" w:rsidRPr="00BA2B67">
        <w:rPr>
          <w:rFonts w:eastAsia="Arial" w:cstheme="minorHAnsi"/>
          <w:kern w:val="0"/>
          <w14:ligatures w14:val="none"/>
        </w:rPr>
        <w:t>progress</w:t>
      </w:r>
      <w:r w:rsidRPr="00BA2B67">
        <w:rPr>
          <w:rFonts w:eastAsia="Arial" w:cstheme="minorHAnsi"/>
          <w:kern w:val="0"/>
          <w14:ligatures w14:val="none"/>
        </w:rPr>
        <w:t xml:space="preserve"> of robust, ethical, and sustainable AI solutions that strengthen financial crime prevention while upholding societal values and contributing to global sustainability objectives.</w:t>
      </w:r>
    </w:p>
    <w:p w14:paraId="7ACF23CD" w14:textId="35518B1D" w:rsidR="00871E06" w:rsidRPr="007746D2" w:rsidRDefault="007746D2" w:rsidP="00057370">
      <w:pPr>
        <w:spacing w:line="360" w:lineRule="auto"/>
        <w:rPr>
          <w:rFonts w:cstheme="minorHAnsi"/>
          <w:i/>
          <w:iCs/>
          <w:sz w:val="22"/>
          <w:szCs w:val="22"/>
        </w:rPr>
      </w:pPr>
      <w:r>
        <w:rPr>
          <w:rFonts w:cstheme="minorHAnsi"/>
          <w:i/>
          <w:iCs/>
          <w:sz w:val="22"/>
          <w:szCs w:val="22"/>
        </w:rPr>
        <w:t>*</w:t>
      </w:r>
      <w:r w:rsidR="00AB623E" w:rsidRPr="007746D2">
        <w:rPr>
          <w:rFonts w:cstheme="minorHAnsi"/>
          <w:i/>
          <w:iCs/>
          <w:sz w:val="22"/>
          <w:szCs w:val="22"/>
        </w:rPr>
        <w:t>Limitations</w:t>
      </w:r>
      <w:r w:rsidR="00BF6805" w:rsidRPr="007746D2">
        <w:rPr>
          <w:rFonts w:cstheme="minorHAnsi"/>
          <w:i/>
          <w:iCs/>
          <w:sz w:val="22"/>
          <w:szCs w:val="22"/>
        </w:rPr>
        <w:t xml:space="preserve">: </w:t>
      </w:r>
      <w:r w:rsidR="00871E06" w:rsidRPr="007746D2">
        <w:rPr>
          <w:rFonts w:cstheme="minorHAnsi"/>
          <w:i/>
          <w:iCs/>
          <w:sz w:val="22"/>
          <w:szCs w:val="22"/>
        </w:rPr>
        <w:t>The research was limited to using only secondary data. Primary data will be collected through planned interviews and surveys.</w:t>
      </w:r>
    </w:p>
    <w:p w14:paraId="7DF9F98D" w14:textId="1D364895" w:rsidR="00064128" w:rsidRPr="00E066C1" w:rsidRDefault="00064128" w:rsidP="00E066C1">
      <w:pPr>
        <w:rPr>
          <w:u w:val="single"/>
        </w:rPr>
      </w:pPr>
      <w:r w:rsidRPr="00E066C1">
        <w:rPr>
          <w:u w:val="single"/>
        </w:rPr>
        <w:lastRenderedPageBreak/>
        <w:t>Reference</w:t>
      </w:r>
      <w:r w:rsidR="005D6CAF">
        <w:rPr>
          <w:u w:val="single"/>
        </w:rPr>
        <w:t>:</w:t>
      </w:r>
    </w:p>
    <w:p w14:paraId="452F1D96" w14:textId="77777777" w:rsidR="00064128" w:rsidRPr="00DF76CB" w:rsidRDefault="00064128" w:rsidP="002D4C41"/>
    <w:p w14:paraId="645FBC02" w14:textId="51CC6A82" w:rsidR="00D97906" w:rsidRDefault="00D97906" w:rsidP="00F54F68">
      <w:r w:rsidRPr="00DF76CB">
        <w:t xml:space="preserve">Arner, D.W., Barberis, J.N. and Buckley, R.P. (2015). The Evolution of Fintech: </w:t>
      </w:r>
      <w:proofErr w:type="gramStart"/>
      <w:r w:rsidRPr="00DF76CB">
        <w:t>a</w:t>
      </w:r>
      <w:proofErr w:type="gramEnd"/>
      <w:r w:rsidRPr="00DF76CB">
        <w:t xml:space="preserve"> New Post-Crisis Paradigm? </w:t>
      </w:r>
      <w:r w:rsidRPr="00DF76CB">
        <w:rPr>
          <w:i/>
          <w:iCs/>
        </w:rPr>
        <w:t>SSRN Electronic Journal</w:t>
      </w:r>
      <w:r w:rsidRPr="00DF76CB">
        <w:t xml:space="preserve">, 47(4). </w:t>
      </w:r>
      <w:proofErr w:type="spellStart"/>
      <w:proofErr w:type="gramStart"/>
      <w:r w:rsidRPr="00DF76CB">
        <w:t>doi:https</w:t>
      </w:r>
      <w:proofErr w:type="spellEnd"/>
      <w:r w:rsidRPr="00DF76CB">
        <w:t>://doi.org/10.2139/ssrn.2676553</w:t>
      </w:r>
      <w:proofErr w:type="gramEnd"/>
      <w:r w:rsidR="002D4C41" w:rsidRPr="00DF76CB">
        <w:t xml:space="preserve"> </w:t>
      </w:r>
      <w:r w:rsidR="00CD3CD6" w:rsidRPr="00DF76CB">
        <w:t xml:space="preserve">[Accessed </w:t>
      </w:r>
      <w:r w:rsidR="00F54F68" w:rsidRPr="00DF76CB">
        <w:t>30</w:t>
      </w:r>
      <w:r w:rsidR="00CD3CD6" w:rsidRPr="00DF76CB">
        <w:t xml:space="preserve"> January 2025].</w:t>
      </w:r>
    </w:p>
    <w:p w14:paraId="49B09CA0" w14:textId="77777777" w:rsidR="000E0116" w:rsidRDefault="000E0116" w:rsidP="00F54F68"/>
    <w:p w14:paraId="7949F06F" w14:textId="77777777" w:rsidR="009127D4" w:rsidRDefault="009127D4" w:rsidP="009127D4">
      <w:r w:rsidRPr="009127D4">
        <w:t xml:space="preserve">Atta, C.A. and </w:t>
      </w:r>
      <w:proofErr w:type="spellStart"/>
      <w:r w:rsidRPr="009127D4">
        <w:t>Atalor</w:t>
      </w:r>
      <w:proofErr w:type="spellEnd"/>
      <w:r w:rsidRPr="009127D4">
        <w:t>, I. (2024</w:t>
      </w:r>
      <w:proofErr w:type="gramStart"/>
      <w:r w:rsidRPr="009127D4">
        <w:t>).</w:t>
      </w:r>
      <w:r w:rsidRPr="00DF76CB">
        <w:t>Enhancing</w:t>
      </w:r>
      <w:proofErr w:type="gramEnd"/>
      <w:r w:rsidRPr="00DF76CB">
        <w:t xml:space="preserve"> anti-money laundering capabilities: The strategic use of AI and cloud technologies in financial crime prevention. </w:t>
      </w:r>
      <w:r w:rsidRPr="00DF76CB">
        <w:rPr>
          <w:i/>
          <w:iCs/>
        </w:rPr>
        <w:t>World Journal of Advanced Research and Reviews</w:t>
      </w:r>
      <w:r w:rsidRPr="00DF76CB">
        <w:t xml:space="preserve">, 23(2), pp.2035–2047. </w:t>
      </w:r>
      <w:proofErr w:type="spellStart"/>
      <w:proofErr w:type="gramStart"/>
      <w:r w:rsidRPr="00DF76CB">
        <w:t>doi</w:t>
      </w:r>
      <w:proofErr w:type="spellEnd"/>
      <w:r w:rsidRPr="00DF76CB">
        <w:t xml:space="preserve"> :</w:t>
      </w:r>
      <w:proofErr w:type="gramEnd"/>
      <w:r w:rsidRPr="00DF76CB">
        <w:t>https://doi.org/10.30574/wjarr.2024.23.2.2508 [Accessed 25 January 2025].</w:t>
      </w:r>
    </w:p>
    <w:p w14:paraId="7FFBF82A" w14:textId="77777777" w:rsidR="009127D4" w:rsidRPr="00DF76CB" w:rsidRDefault="009127D4" w:rsidP="00F54F68"/>
    <w:p w14:paraId="0BD31643" w14:textId="56685769" w:rsidR="00D97906" w:rsidRDefault="00D97906" w:rsidP="00A06CFE">
      <w:r w:rsidRPr="00DF76CB">
        <w:t xml:space="preserve">Basel Institute on Governance. (2021). </w:t>
      </w:r>
      <w:r w:rsidRPr="00DF76CB">
        <w:rPr>
          <w:i/>
          <w:iCs/>
        </w:rPr>
        <w:t>How effective are jurisdictions at preventing money laundering? Insights from the 10th Basel AML Index</w:t>
      </w:r>
      <w:r w:rsidRPr="00DF76CB">
        <w:t xml:space="preserve">. [online] Available at: </w:t>
      </w:r>
      <w:hyperlink r:id="rId21" w:history="1">
        <w:r w:rsidRPr="00DF76CB">
          <w:rPr>
            <w:rStyle w:val="Hyperlink"/>
          </w:rPr>
          <w:t>https://baselgovernance.org/blog/how-effective-are-jurisdictions-preventing-money-laundering-insights-10th-basel-aml-index</w:t>
        </w:r>
      </w:hyperlink>
      <w:r w:rsidR="001B37A3" w:rsidRPr="00DF76CB">
        <w:t xml:space="preserve"> [Accessed 25 January 2025].</w:t>
      </w:r>
    </w:p>
    <w:p w14:paraId="11A6D950" w14:textId="77777777" w:rsidR="000E0116" w:rsidRPr="00DF76CB" w:rsidRDefault="000E0116" w:rsidP="00A06CFE"/>
    <w:p w14:paraId="5349DF58" w14:textId="7F7A7B71" w:rsidR="00D97906" w:rsidRDefault="00D97906" w:rsidP="001B37A3">
      <w:r w:rsidRPr="00DF76CB">
        <w:t>Barocas, S. and Selbst, A.D. (2016). Big Data’s Disparate Impact. </w:t>
      </w:r>
      <w:r w:rsidRPr="00DF76CB">
        <w:rPr>
          <w:i/>
          <w:iCs/>
        </w:rPr>
        <w:t>California Law Review</w:t>
      </w:r>
      <w:r w:rsidRPr="00DF76CB">
        <w:t xml:space="preserve">, 104(3), pp.671–732. </w:t>
      </w:r>
      <w:proofErr w:type="spellStart"/>
      <w:proofErr w:type="gramStart"/>
      <w:r w:rsidRPr="00DF76CB">
        <w:t>doi:https</w:t>
      </w:r>
      <w:proofErr w:type="spellEnd"/>
      <w:r w:rsidRPr="00DF76CB">
        <w:t>://doi.org/10.2139/ssrn.2477899</w:t>
      </w:r>
      <w:proofErr w:type="gramEnd"/>
      <w:r w:rsidR="001B37A3" w:rsidRPr="00DF76CB">
        <w:t xml:space="preserve"> [Accessed 2</w:t>
      </w:r>
      <w:r w:rsidR="003475E3" w:rsidRPr="00DF76CB">
        <w:t>6</w:t>
      </w:r>
      <w:r w:rsidR="001B37A3" w:rsidRPr="00DF76CB">
        <w:t xml:space="preserve"> January 2025].</w:t>
      </w:r>
    </w:p>
    <w:p w14:paraId="0CF08202" w14:textId="77777777" w:rsidR="000E0116" w:rsidRPr="00DF76CB" w:rsidRDefault="000E0116" w:rsidP="001B37A3"/>
    <w:p w14:paraId="499D36CE" w14:textId="311921F6" w:rsidR="00D97906" w:rsidRDefault="00D97906" w:rsidP="003475E3">
      <w:proofErr w:type="spellStart"/>
      <w:r w:rsidRPr="00DF76CB">
        <w:t>Bughin</w:t>
      </w:r>
      <w:proofErr w:type="spellEnd"/>
      <w:r w:rsidRPr="00DF76CB">
        <w:t xml:space="preserve">, J., Hazan, E., Ramaswamy, S., Chui, M., Allas, T., Dahlström, P. and Henke, N. (2017). </w:t>
      </w:r>
      <w:r w:rsidRPr="00DF76CB">
        <w:rPr>
          <w:i/>
          <w:iCs/>
        </w:rPr>
        <w:t>Artificial Intelligence the next Digital Frontier?</w:t>
      </w:r>
      <w:r w:rsidRPr="00DF76CB">
        <w:t xml:space="preserve"> [online] Available at: </w:t>
      </w:r>
      <w:hyperlink r:id="rId22" w:history="1">
        <w:r w:rsidRPr="00DF76CB">
          <w:rPr>
            <w:rStyle w:val="Hyperlink"/>
          </w:rPr>
          <w:t>http://dln.jaipuria.ac.in:8080/jspui/bitstream/123456789/14268/1/MGI-artificial-intelligence-discussion-paper.pdf</w:t>
        </w:r>
      </w:hyperlink>
      <w:r w:rsidR="003475E3" w:rsidRPr="00DF76CB">
        <w:t xml:space="preserve"> [Accessed </w:t>
      </w:r>
      <w:r w:rsidR="00B66746" w:rsidRPr="00DF76CB">
        <w:t>29</w:t>
      </w:r>
      <w:r w:rsidR="003475E3" w:rsidRPr="00DF76CB">
        <w:t xml:space="preserve"> January 2025].</w:t>
      </w:r>
    </w:p>
    <w:p w14:paraId="1532FC55" w14:textId="77777777" w:rsidR="000E0116" w:rsidRPr="00DF76CB" w:rsidRDefault="000E0116" w:rsidP="003475E3"/>
    <w:p w14:paraId="0C3576B3" w14:textId="1697DA2E" w:rsidR="00D64E3A" w:rsidRDefault="00D64E3A" w:rsidP="00D64E3A">
      <w:r w:rsidRPr="00D64E3A">
        <w:t>Cele, N.N. and Kwenda, S. (2024). Do Cybersecurity Threats and Risks Have an Impact on the Adoption of Digital banking? a Systematic Literature Review. </w:t>
      </w:r>
      <w:r w:rsidRPr="00D64E3A">
        <w:rPr>
          <w:i/>
          <w:iCs/>
        </w:rPr>
        <w:t>Journal of financial crime</w:t>
      </w:r>
      <w:r w:rsidRPr="00D64E3A">
        <w:t xml:space="preserve">, 32(1). </w:t>
      </w:r>
      <w:proofErr w:type="spellStart"/>
      <w:proofErr w:type="gramStart"/>
      <w:r w:rsidRPr="00D64E3A">
        <w:t>doi:https</w:t>
      </w:r>
      <w:proofErr w:type="spellEnd"/>
      <w:r w:rsidRPr="00D64E3A">
        <w:t>://doi.org/10.1108/jfc-10-2023-0263</w:t>
      </w:r>
      <w:proofErr w:type="gramEnd"/>
      <w:r w:rsidR="000E0116">
        <w:t xml:space="preserve"> [Accessed </w:t>
      </w:r>
      <w:r w:rsidR="00625CE9">
        <w:t>25 June 2025]</w:t>
      </w:r>
    </w:p>
    <w:p w14:paraId="21C3DD64" w14:textId="77777777" w:rsidR="000E0116" w:rsidRPr="00D64E3A" w:rsidRDefault="000E0116" w:rsidP="00D64E3A"/>
    <w:p w14:paraId="1DDC519B" w14:textId="008D48B4" w:rsidR="00132A78" w:rsidRDefault="00D64E3A" w:rsidP="00726F49">
      <w:r w:rsidRPr="00D64E3A">
        <w:t>‌</w:t>
      </w:r>
      <w:r w:rsidR="00132A78" w:rsidRPr="00DF76CB">
        <w:t>Climate Action Against Disinformation and Conscious Advertising Network (2022). The Impacts of Climate Disinformation on Public Perception. Report. Online: https://caad.info/wp-content/ uploads/2022/11/The-Impacts-of-Climate-Disinformation-onPublic-Perception.pdf</w:t>
      </w:r>
      <w:r w:rsidR="00625CE9">
        <w:t xml:space="preserve"> [Accessed 25 June 2025]</w:t>
      </w:r>
    </w:p>
    <w:p w14:paraId="4EFED3CC" w14:textId="77777777" w:rsidR="00625CE9" w:rsidRPr="00DF76CB" w:rsidRDefault="00625CE9" w:rsidP="00726F49"/>
    <w:p w14:paraId="3F82C69A" w14:textId="77777777" w:rsidR="0052768B" w:rsidRPr="0052768B" w:rsidRDefault="0052768B" w:rsidP="0052768B">
      <w:r w:rsidRPr="0052768B">
        <w:lastRenderedPageBreak/>
        <w:t>Cr.gov.hk. (2025). </w:t>
      </w:r>
      <w:r w:rsidRPr="0052768B">
        <w:rPr>
          <w:i/>
          <w:iCs/>
        </w:rPr>
        <w:t>Companies Registry - Anti-Money Laundering and Counter-Terrorist Financing - Guidelines</w:t>
      </w:r>
      <w:r w:rsidRPr="0052768B">
        <w:t>. [online] Available at: https://www.cr.gov.hk/en/Guidelines.htm [Accessed 5 Jul. 2025].</w:t>
      </w:r>
    </w:p>
    <w:p w14:paraId="1709E108" w14:textId="77777777" w:rsidR="0052768B" w:rsidRPr="0052768B" w:rsidRDefault="0052768B" w:rsidP="0052768B">
      <w:r w:rsidRPr="0052768B">
        <w:t>‌</w:t>
      </w:r>
    </w:p>
    <w:p w14:paraId="23FD2CE5" w14:textId="16CD4A5C" w:rsidR="00D97906" w:rsidRDefault="00D97906" w:rsidP="005E76D7">
      <w:r w:rsidRPr="00DF76CB">
        <w:t>Cath, C. (2018). Governing artificial intelligence: Ethical, legal and technical opportunities and challenges. </w:t>
      </w:r>
      <w:r w:rsidRPr="00DF76CB">
        <w:rPr>
          <w:i/>
          <w:iCs/>
        </w:rPr>
        <w:t>Philosophical Transactions of the Royal Society A: Mathematical, Physical and Engineering Sciences</w:t>
      </w:r>
      <w:r w:rsidRPr="00DF76CB">
        <w:t xml:space="preserve">, [online] 376(2133). </w:t>
      </w:r>
      <w:proofErr w:type="spellStart"/>
      <w:proofErr w:type="gramStart"/>
      <w:r w:rsidRPr="00DF76CB">
        <w:t>doi:https</w:t>
      </w:r>
      <w:proofErr w:type="spellEnd"/>
      <w:r w:rsidRPr="00DF76CB">
        <w:t>://doi.org/10.1098/rsta.2018.0080</w:t>
      </w:r>
      <w:proofErr w:type="gramEnd"/>
      <w:r w:rsidR="005E76D7" w:rsidRPr="00DF76CB">
        <w:t xml:space="preserve"> [Accessed 29 January 2025].</w:t>
      </w:r>
    </w:p>
    <w:p w14:paraId="0348E835" w14:textId="77777777" w:rsidR="00625CE9" w:rsidRDefault="00625CE9" w:rsidP="005E76D7"/>
    <w:p w14:paraId="3CA26C0A" w14:textId="4E681F88" w:rsidR="00CA3E99" w:rsidRPr="00CA3E99" w:rsidRDefault="00CA3E99" w:rsidP="00CA3E99">
      <w:r w:rsidRPr="00CA3E99">
        <w:t xml:space="preserve">Douglas, K.M., Uscinski, J.E., Sutton, R.M., Cichocka, A., Nefes, T., Ang, C.S. and </w:t>
      </w:r>
      <w:proofErr w:type="spellStart"/>
      <w:r w:rsidRPr="00CA3E99">
        <w:t>Deravi</w:t>
      </w:r>
      <w:proofErr w:type="spellEnd"/>
      <w:r w:rsidRPr="00CA3E99">
        <w:t>, F. (2019). Understanding Conspiracy Theories. </w:t>
      </w:r>
      <w:r w:rsidRPr="00CA3E99">
        <w:rPr>
          <w:i/>
          <w:iCs/>
        </w:rPr>
        <w:t>Political Psychology</w:t>
      </w:r>
      <w:r w:rsidRPr="00CA3E99">
        <w:t xml:space="preserve">, [online] 40(S1), pp.3–35. </w:t>
      </w:r>
      <w:proofErr w:type="spellStart"/>
      <w:proofErr w:type="gramStart"/>
      <w:r w:rsidRPr="00CA3E99">
        <w:t>doi:https</w:t>
      </w:r>
      <w:proofErr w:type="spellEnd"/>
      <w:r w:rsidRPr="00CA3E99">
        <w:t>://doi.org/10.1111/pops.12568.</w:t>
      </w:r>
      <w:r>
        <w:t>[</w:t>
      </w:r>
      <w:proofErr w:type="gramEnd"/>
      <w:r>
        <w:t xml:space="preserve">Accessed on </w:t>
      </w:r>
      <w:r w:rsidR="00802228">
        <w:t>05 July 2025]</w:t>
      </w:r>
    </w:p>
    <w:p w14:paraId="3E1791A7" w14:textId="77777777" w:rsidR="00CA3E99" w:rsidRPr="00CA3E99" w:rsidRDefault="00CA3E99" w:rsidP="00CA3E99">
      <w:r w:rsidRPr="00CA3E99">
        <w:t>‌</w:t>
      </w:r>
    </w:p>
    <w:p w14:paraId="084E20E2" w14:textId="30FE9FAA" w:rsidR="00D23816" w:rsidRPr="00DF76CB" w:rsidRDefault="00D23816" w:rsidP="00515E0A">
      <w:r w:rsidRPr="00DF76CB">
        <w:t xml:space="preserve">FinCEN (2019). </w:t>
      </w:r>
      <w:r w:rsidRPr="00DF76CB">
        <w:rPr>
          <w:i/>
          <w:iCs/>
        </w:rPr>
        <w:t>What is money laundering?</w:t>
      </w:r>
      <w:r w:rsidRPr="00DF76CB">
        <w:t xml:space="preserve"> [online] Financial Crimes Enforcement Network. Available at: </w:t>
      </w:r>
      <w:hyperlink r:id="rId23" w:history="1">
        <w:r w:rsidRPr="00DF76CB">
          <w:rPr>
            <w:rStyle w:val="Hyperlink"/>
          </w:rPr>
          <w:t>https://www.fincen.gov/what-money-laundering</w:t>
        </w:r>
      </w:hyperlink>
      <w:r w:rsidR="00515E0A" w:rsidRPr="00DF76CB">
        <w:t xml:space="preserve"> [Accessed </w:t>
      </w:r>
      <w:r w:rsidR="005D309F" w:rsidRPr="00DF76CB">
        <w:t>20</w:t>
      </w:r>
      <w:r w:rsidR="00515E0A" w:rsidRPr="00DF76CB">
        <w:t xml:space="preserve"> January 2025].</w:t>
      </w:r>
    </w:p>
    <w:p w14:paraId="3A087234" w14:textId="77777777" w:rsidR="00DB21B7" w:rsidRPr="00DF76CB" w:rsidRDefault="00DB21B7" w:rsidP="00515E0A"/>
    <w:p w14:paraId="57E5CDAA" w14:textId="6BE62DC9" w:rsidR="00EC4363" w:rsidRDefault="00EC4363" w:rsidP="005D309F">
      <w:r w:rsidRPr="00DF76CB">
        <w:t>Financial Crime Academy. (2024). </w:t>
      </w:r>
      <w:r w:rsidRPr="00DF76CB">
        <w:rPr>
          <w:i/>
          <w:iCs/>
        </w:rPr>
        <w:t xml:space="preserve">The History </w:t>
      </w:r>
      <w:proofErr w:type="gramStart"/>
      <w:r w:rsidRPr="00DF76CB">
        <w:rPr>
          <w:i/>
          <w:iCs/>
        </w:rPr>
        <w:t>Of</w:t>
      </w:r>
      <w:proofErr w:type="gramEnd"/>
      <w:r w:rsidRPr="00DF76CB">
        <w:rPr>
          <w:i/>
          <w:iCs/>
        </w:rPr>
        <w:t xml:space="preserve"> Money Laundering</w:t>
      </w:r>
      <w:r w:rsidRPr="00DF76CB">
        <w:t xml:space="preserve">. [online] Available at: https://financialcrimeacademy.org/the-history-of-money-laundering [Accessed </w:t>
      </w:r>
      <w:r w:rsidR="00043AED" w:rsidRPr="00DF76CB">
        <w:t>18 January</w:t>
      </w:r>
      <w:r w:rsidRPr="00DF76CB">
        <w:t xml:space="preserve"> 2025].</w:t>
      </w:r>
    </w:p>
    <w:p w14:paraId="1BB35A08" w14:textId="77777777" w:rsidR="00DF5BC4" w:rsidRDefault="00DF5BC4" w:rsidP="00DF5BC4"/>
    <w:p w14:paraId="48DAF63F" w14:textId="4E25D042" w:rsidR="00DF5BC4" w:rsidRPr="00DF5BC4" w:rsidRDefault="00DF5BC4" w:rsidP="00DF5BC4">
      <w:r w:rsidRPr="00DF5BC4">
        <w:t>Friedman, A.T. ed., (2024). </w:t>
      </w:r>
      <w:r w:rsidRPr="00DF5BC4">
        <w:rPr>
          <w:i/>
          <w:iCs/>
        </w:rPr>
        <w:t>Global Financial Crime Report</w:t>
      </w:r>
      <w:r w:rsidRPr="00DF5BC4">
        <w:t>. [online] Available at: https://elements.visualcapitalist.com/wp-content/uploads/2024/04/1711973384569.pdf [Accessed 20 Jul. 2025].</w:t>
      </w:r>
    </w:p>
    <w:p w14:paraId="1325B5C4" w14:textId="77777777" w:rsidR="00DF5BC4" w:rsidRPr="00DF5BC4" w:rsidRDefault="00DF5BC4" w:rsidP="00DF5BC4">
      <w:r w:rsidRPr="00DF5BC4">
        <w:t>‌</w:t>
      </w:r>
    </w:p>
    <w:p w14:paraId="4719E818" w14:textId="02494D6E" w:rsidR="00393EE7" w:rsidRDefault="00393EE7" w:rsidP="00043AED">
      <w:r w:rsidRPr="00DF76CB">
        <w:t>Garcia-Segura, L.A. (2024). The Role of Artificial Intelligence in Preventing Corporate Crime. </w:t>
      </w:r>
      <w:r w:rsidRPr="00DF76CB">
        <w:rPr>
          <w:i/>
          <w:iCs/>
        </w:rPr>
        <w:t>Journal of Economic Criminology</w:t>
      </w:r>
      <w:r w:rsidRPr="00DF76CB">
        <w:t xml:space="preserve">, 5, pp.100091–100091. </w:t>
      </w:r>
      <w:proofErr w:type="spellStart"/>
      <w:proofErr w:type="gramStart"/>
      <w:r w:rsidRPr="00DF76CB">
        <w:t>doi:https</w:t>
      </w:r>
      <w:proofErr w:type="spellEnd"/>
      <w:r w:rsidRPr="00DF76CB">
        <w:t>://doi.org/10.1016/j.jeconc.2024.100091</w:t>
      </w:r>
      <w:proofErr w:type="gramEnd"/>
      <w:r w:rsidR="00043AED" w:rsidRPr="00DF76CB">
        <w:t xml:space="preserve"> [Accessed 25 January 2025].</w:t>
      </w:r>
    </w:p>
    <w:p w14:paraId="6AA488BF" w14:textId="77777777" w:rsidR="00625CE9" w:rsidRPr="00DF76CB" w:rsidRDefault="00625CE9" w:rsidP="00043AED"/>
    <w:p w14:paraId="25E4DE7C" w14:textId="6E5F8547" w:rsidR="00331EDA" w:rsidRDefault="00331EDA" w:rsidP="00331EDA">
      <w:r w:rsidRPr="00DF76CB">
        <w:t>Galaz, V., Metzler, H., Daume, S., Olsson, A., Björn Lindström and Arvid Marklund (2023). AI could create a perfect storm of climate misinformation. </w:t>
      </w:r>
      <w:proofErr w:type="spellStart"/>
      <w:r w:rsidRPr="00DF76CB">
        <w:rPr>
          <w:i/>
          <w:iCs/>
        </w:rPr>
        <w:t>arXiv</w:t>
      </w:r>
      <w:proofErr w:type="spellEnd"/>
      <w:r w:rsidRPr="00DF76CB">
        <w:rPr>
          <w:i/>
          <w:iCs/>
        </w:rPr>
        <w:t xml:space="preserve"> (Cornell University)</w:t>
      </w:r>
      <w:r w:rsidRPr="00DF76CB">
        <w:t xml:space="preserve">. </w:t>
      </w:r>
      <w:proofErr w:type="spellStart"/>
      <w:proofErr w:type="gramStart"/>
      <w:r w:rsidRPr="00DF76CB">
        <w:t>doi:https</w:t>
      </w:r>
      <w:proofErr w:type="spellEnd"/>
      <w:r w:rsidRPr="00DF76CB">
        <w:t>://doi.org/10.48550/arxiv.2306.12807</w:t>
      </w:r>
      <w:proofErr w:type="gramEnd"/>
      <w:r w:rsidR="00CB4B2E" w:rsidRPr="00DF76CB">
        <w:t xml:space="preserve"> </w:t>
      </w:r>
      <w:r w:rsidR="006C41B8" w:rsidRPr="00DF76CB">
        <w:t xml:space="preserve">[Accessed </w:t>
      </w:r>
      <w:r w:rsidR="000C47F6" w:rsidRPr="00DF76CB">
        <w:t>10 June 2025]</w:t>
      </w:r>
      <w:r w:rsidR="00CB4B2E" w:rsidRPr="00DF76CB">
        <w:t>.</w:t>
      </w:r>
    </w:p>
    <w:p w14:paraId="52A6BB33" w14:textId="77777777" w:rsidR="00625CE9" w:rsidRPr="00DF76CB" w:rsidRDefault="00625CE9" w:rsidP="00331EDA"/>
    <w:p w14:paraId="750FCAC7" w14:textId="0D8CCE65" w:rsidR="007B695A" w:rsidRDefault="00331EDA" w:rsidP="007B695A">
      <w:r w:rsidRPr="00DF76CB">
        <w:lastRenderedPageBreak/>
        <w:t>‌</w:t>
      </w:r>
      <w:proofErr w:type="spellStart"/>
      <w:r w:rsidR="007B695A" w:rsidRPr="00DF76CB">
        <w:t>Guiltinan</w:t>
      </w:r>
      <w:proofErr w:type="spellEnd"/>
      <w:r w:rsidR="007B695A" w:rsidRPr="00DF76CB">
        <w:t>, J. (2008). Creative Destruction and Destructive Creations: Environmental Ethics and Planned Obsolescence. </w:t>
      </w:r>
      <w:r w:rsidR="007B695A" w:rsidRPr="00DF76CB">
        <w:rPr>
          <w:i/>
          <w:iCs/>
        </w:rPr>
        <w:t>Journal of Business Ethics</w:t>
      </w:r>
      <w:r w:rsidR="007B695A" w:rsidRPr="00DF76CB">
        <w:t xml:space="preserve">, [online] 89(S1), pp.19–28. </w:t>
      </w:r>
      <w:proofErr w:type="spellStart"/>
      <w:proofErr w:type="gramStart"/>
      <w:r w:rsidR="007B695A" w:rsidRPr="00DF76CB">
        <w:t>doi:https</w:t>
      </w:r>
      <w:proofErr w:type="spellEnd"/>
      <w:r w:rsidR="007B695A" w:rsidRPr="00DF76CB">
        <w:t>://doi.org/10.1007/s10551-008-9907-9</w:t>
      </w:r>
      <w:proofErr w:type="gramEnd"/>
      <w:r w:rsidR="00D32D44" w:rsidRPr="00DF76CB">
        <w:t xml:space="preserve"> [Accessed 15 June 2025]</w:t>
      </w:r>
    </w:p>
    <w:p w14:paraId="7E88FD32" w14:textId="77777777" w:rsidR="00625CE9" w:rsidRPr="00DF76CB" w:rsidRDefault="00625CE9" w:rsidP="007B695A"/>
    <w:p w14:paraId="3D6F15EC" w14:textId="7ADA867A" w:rsidR="00393EE7" w:rsidRDefault="007B695A" w:rsidP="00561ACA">
      <w:r w:rsidRPr="00DF76CB">
        <w:t>‌</w:t>
      </w:r>
      <w:r w:rsidR="00393EE7" w:rsidRPr="00DF76CB">
        <w:t>Hasham, S., Joshi, S. and Mikkelsen, D. (2019). </w:t>
      </w:r>
      <w:r w:rsidR="00393EE7" w:rsidRPr="00DF76CB">
        <w:rPr>
          <w:i/>
          <w:iCs/>
        </w:rPr>
        <w:t>Financial crime and fraud in the age of cybersecurity</w:t>
      </w:r>
      <w:r w:rsidR="00393EE7" w:rsidRPr="00DF76CB">
        <w:t xml:space="preserve">. [online] Available at: </w:t>
      </w:r>
      <w:hyperlink r:id="rId24" w:history="1">
        <w:r w:rsidR="00393EE7" w:rsidRPr="00DF76CB">
          <w:rPr>
            <w:rStyle w:val="Hyperlink"/>
          </w:rPr>
          <w:t>https://www.mckinsey.com/~/media/McKinsey/Business%20Functions/Risk/Our%20Insights/Financial%20crime%20and%20fraud%20in%20the%20age%20of%20cybersecurity/Financial-crime-and-fraud-in-the-age-of-cybersecurity.pdf</w:t>
        </w:r>
      </w:hyperlink>
      <w:r w:rsidR="00561ACA" w:rsidRPr="00DF76CB">
        <w:t xml:space="preserve"> [Accessed 29 January 2025].</w:t>
      </w:r>
    </w:p>
    <w:p w14:paraId="3B7B9430" w14:textId="77777777" w:rsidR="00625CE9" w:rsidRPr="00DF76CB" w:rsidRDefault="00625CE9" w:rsidP="00561ACA"/>
    <w:p w14:paraId="1DAA6551" w14:textId="42FF5EF5" w:rsidR="00393EE7" w:rsidRDefault="00393EE7" w:rsidP="00561ACA">
      <w:r w:rsidRPr="00DF76CB">
        <w:t>IMF. (2004). </w:t>
      </w:r>
      <w:r w:rsidRPr="00DF76CB">
        <w:rPr>
          <w:i/>
          <w:iCs/>
        </w:rPr>
        <w:t>Press Release: IMF, World Bank Enhance Efforts at Combating Money Laundering, Terrorist Financing</w:t>
      </w:r>
      <w:r w:rsidRPr="00DF76CB">
        <w:t xml:space="preserve">. [online] Available at: </w:t>
      </w:r>
      <w:hyperlink r:id="rId25" w:history="1">
        <w:r w:rsidRPr="00DF76CB">
          <w:rPr>
            <w:rStyle w:val="Hyperlink"/>
          </w:rPr>
          <w:t>https://www.imf.org/en/News/Articles/2015/09/14/01/49/pr0470</w:t>
        </w:r>
      </w:hyperlink>
      <w:r w:rsidRPr="00DF76CB">
        <w:t xml:space="preserve">. </w:t>
      </w:r>
      <w:r w:rsidR="00561ACA" w:rsidRPr="00DF76CB">
        <w:t>[Accessed 29 January 2025].</w:t>
      </w:r>
    </w:p>
    <w:p w14:paraId="3404F075" w14:textId="77777777" w:rsidR="004D6EAC" w:rsidRPr="00DF76CB" w:rsidRDefault="004D6EAC" w:rsidP="00561ACA"/>
    <w:p w14:paraId="54850AC8" w14:textId="1B9A1413" w:rsidR="00B749BE" w:rsidRDefault="00B749BE" w:rsidP="00B749BE">
      <w:r w:rsidRPr="00DF76CB">
        <w:t>Kandemir, M. (2025). </w:t>
      </w:r>
      <w:r w:rsidRPr="00DF76CB">
        <w:rPr>
          <w:i/>
          <w:iCs/>
        </w:rPr>
        <w:t>Why AI uses so much energy—and what we can do about it</w:t>
      </w:r>
      <w:r w:rsidRPr="00DF76CB">
        <w:t xml:space="preserve">. [online] Institute of Energy and the Environment. Available at: </w:t>
      </w:r>
      <w:hyperlink r:id="rId26" w:history="1">
        <w:r w:rsidR="00D32D44" w:rsidRPr="00DF76CB">
          <w:rPr>
            <w:rStyle w:val="Hyperlink"/>
            <w:color w:val="auto"/>
          </w:rPr>
          <w:t>https://iee.psu.edu/news/blog/why-ai-uses-so-much-energy-and-what-we-can-do-about-it</w:t>
        </w:r>
      </w:hyperlink>
      <w:r w:rsidR="00D32D44" w:rsidRPr="00DF76CB">
        <w:t xml:space="preserve"> [Accessed </w:t>
      </w:r>
      <w:r w:rsidR="00D97701" w:rsidRPr="00DF76CB">
        <w:t>16 June 2025]</w:t>
      </w:r>
      <w:r w:rsidR="00D32D44" w:rsidRPr="00DF76CB">
        <w:t xml:space="preserve"> </w:t>
      </w:r>
    </w:p>
    <w:p w14:paraId="48B3F84D" w14:textId="77777777" w:rsidR="00625CE9" w:rsidRPr="00DF76CB" w:rsidRDefault="00625CE9" w:rsidP="00B749BE"/>
    <w:p w14:paraId="3A647F8C" w14:textId="77294DD8" w:rsidR="00172BD6" w:rsidRDefault="00172BD6" w:rsidP="00172BD6">
      <w:r w:rsidRPr="00DF76CB">
        <w:t>Li, P., Yang, J., Islam, M.A. and Ren, S. (2023). </w:t>
      </w:r>
      <w:r w:rsidRPr="00DF76CB">
        <w:rPr>
          <w:i/>
          <w:iCs/>
        </w:rPr>
        <w:t>Making AI Less ‘Thirsty’: Uncovering and Addressing the Secret Water Footprint of AI Models</w:t>
      </w:r>
      <w:r w:rsidRPr="00DF76CB">
        <w:t xml:space="preserve">. [online] arXiv.org. Available at: http://arxiv.org/abs/2304.03271 [Accessed </w:t>
      </w:r>
      <w:r w:rsidR="00B07D9C" w:rsidRPr="00DF76CB">
        <w:t xml:space="preserve">29 </w:t>
      </w:r>
      <w:r w:rsidRPr="00DF76CB">
        <w:t>Ju</w:t>
      </w:r>
      <w:r w:rsidR="00B07D9C" w:rsidRPr="00DF76CB">
        <w:t>ne</w:t>
      </w:r>
      <w:r w:rsidRPr="00DF76CB">
        <w:t xml:space="preserve"> 2025].</w:t>
      </w:r>
    </w:p>
    <w:p w14:paraId="4DB4A90A" w14:textId="77777777" w:rsidR="00625CE9" w:rsidRPr="00DF76CB" w:rsidRDefault="00625CE9" w:rsidP="00172BD6"/>
    <w:p w14:paraId="58A4C6F2" w14:textId="76825190" w:rsidR="00393EE7" w:rsidRDefault="00172BD6" w:rsidP="00561ACA">
      <w:r w:rsidRPr="00DF76CB">
        <w:t>‌</w:t>
      </w:r>
      <w:r w:rsidR="00393EE7" w:rsidRPr="00DF76CB">
        <w:t>Martin, K. (2019). Ethical Implications and Accountability of Algorithms. </w:t>
      </w:r>
      <w:r w:rsidR="00393EE7" w:rsidRPr="00DF76CB">
        <w:rPr>
          <w:i/>
          <w:iCs/>
        </w:rPr>
        <w:t>Journal of Business Ethics</w:t>
      </w:r>
      <w:r w:rsidR="00393EE7" w:rsidRPr="00DF76CB">
        <w:t xml:space="preserve">, 160(835-850). </w:t>
      </w:r>
      <w:proofErr w:type="spellStart"/>
      <w:proofErr w:type="gramStart"/>
      <w:r w:rsidR="00393EE7" w:rsidRPr="00DF76CB">
        <w:t>doi:https</w:t>
      </w:r>
      <w:proofErr w:type="spellEnd"/>
      <w:r w:rsidR="00393EE7" w:rsidRPr="00DF76CB">
        <w:t>://doi.org/10.1007/s10551-018-3921-3</w:t>
      </w:r>
      <w:proofErr w:type="gramEnd"/>
      <w:r w:rsidR="00561ACA" w:rsidRPr="00DF76CB">
        <w:t xml:space="preserve"> [Accessed 30 January 2025].</w:t>
      </w:r>
    </w:p>
    <w:p w14:paraId="0CCF869F" w14:textId="77777777" w:rsidR="00625CE9" w:rsidRPr="00DF76CB" w:rsidRDefault="00625CE9" w:rsidP="00561ACA"/>
    <w:p w14:paraId="68FB6954" w14:textId="473B98AD" w:rsidR="00CD2734" w:rsidRPr="00DF76CB" w:rsidRDefault="00A03CA8" w:rsidP="00CD2734">
      <w:r>
        <w:t xml:space="preserve">United Nations </w:t>
      </w:r>
      <w:r w:rsidR="00CD2734" w:rsidRPr="00DF76CB">
        <w:t>and International Science Council (2024). Navigating New Horizons: A global foresight report on planetary health and human wellbeing. </w:t>
      </w:r>
      <w:r w:rsidR="00CD2734" w:rsidRPr="00DF76CB">
        <w:rPr>
          <w:i/>
          <w:iCs/>
        </w:rPr>
        <w:t>Unep.org</w:t>
      </w:r>
      <w:r w:rsidR="00CD2734" w:rsidRPr="00DF76CB">
        <w:t xml:space="preserve">. [online] </w:t>
      </w:r>
      <w:proofErr w:type="spellStart"/>
      <w:r w:rsidR="00CD2734" w:rsidRPr="00DF76CB">
        <w:t>doi</w:t>
      </w:r>
      <w:proofErr w:type="spellEnd"/>
      <w:r w:rsidR="00CD2734" w:rsidRPr="00DF76CB">
        <w:t>:</w:t>
      </w:r>
      <w:r w:rsidR="0009590A">
        <w:t xml:space="preserve"> </w:t>
      </w:r>
      <w:r w:rsidR="00CD2734" w:rsidRPr="00DF76CB">
        <w:t>https://doi.org/978-92-807-4166-7</w:t>
      </w:r>
      <w:r w:rsidR="00C65E0C" w:rsidRPr="00DF76CB">
        <w:t xml:space="preserve"> [Accessed 01 July 2025]</w:t>
      </w:r>
    </w:p>
    <w:p w14:paraId="1004BA39" w14:textId="77777777" w:rsidR="00CD2734" w:rsidRPr="00DF76CB" w:rsidRDefault="00CD2734" w:rsidP="00CD2734">
      <w:r w:rsidRPr="00DF76CB">
        <w:t>‌</w:t>
      </w:r>
    </w:p>
    <w:p w14:paraId="021D8382" w14:textId="4FFEABBC" w:rsidR="00393EE7" w:rsidRDefault="00393EE7" w:rsidP="00301DFB">
      <w:r w:rsidRPr="00DF76CB">
        <w:t>Nesbitt, M. (2024). </w:t>
      </w:r>
      <w:r w:rsidRPr="00DF76CB">
        <w:rPr>
          <w:i/>
          <w:iCs/>
        </w:rPr>
        <w:t>AML essentials: 11 crucial insights into compliance for businesses</w:t>
      </w:r>
      <w:r w:rsidRPr="00DF76CB">
        <w:t xml:space="preserve">. [online] </w:t>
      </w:r>
      <w:proofErr w:type="spellStart"/>
      <w:r w:rsidRPr="00DF76CB">
        <w:t>ComplyAdvantage</w:t>
      </w:r>
      <w:proofErr w:type="spellEnd"/>
      <w:r w:rsidRPr="00DF76CB">
        <w:t xml:space="preserve">. Available at: </w:t>
      </w:r>
      <w:hyperlink r:id="rId27" w:history="1">
        <w:r w:rsidRPr="00DF76CB">
          <w:rPr>
            <w:rStyle w:val="Hyperlink"/>
          </w:rPr>
          <w:t>https://complyadvantage.com/insights/aml-essentials-crucial-insights-into-compliance/</w:t>
        </w:r>
      </w:hyperlink>
      <w:r w:rsidR="00301DFB" w:rsidRPr="00DF76CB">
        <w:t xml:space="preserve"> [Accessed 31 January 2025].</w:t>
      </w:r>
    </w:p>
    <w:p w14:paraId="236589C6" w14:textId="77777777" w:rsidR="00625CE9" w:rsidRPr="00DF76CB" w:rsidRDefault="00625CE9" w:rsidP="00301DFB"/>
    <w:p w14:paraId="749819B9" w14:textId="26C7AC4E" w:rsidR="00393EE7" w:rsidRDefault="00393EE7" w:rsidP="00C644D7">
      <w:r w:rsidRPr="00DF76CB">
        <w:t>OECD (2024). </w:t>
      </w:r>
      <w:r w:rsidRPr="00DF76CB">
        <w:rPr>
          <w:i/>
          <w:iCs/>
        </w:rPr>
        <w:t>AI principles</w:t>
      </w:r>
      <w:r w:rsidRPr="00DF76CB">
        <w:t xml:space="preserve">. [online] OECD. Available at: </w:t>
      </w:r>
      <w:hyperlink r:id="rId28" w:history="1">
        <w:r w:rsidRPr="00DF76CB">
          <w:rPr>
            <w:rStyle w:val="Hyperlink"/>
          </w:rPr>
          <w:t>https://www.oecd.org/en/topics/ai-principles.html</w:t>
        </w:r>
      </w:hyperlink>
      <w:r w:rsidR="00C644D7" w:rsidRPr="00DF76CB">
        <w:t xml:space="preserve"> [Accessed 31 January 2025].</w:t>
      </w:r>
    </w:p>
    <w:p w14:paraId="3C449246" w14:textId="77777777" w:rsidR="00625CE9" w:rsidRPr="00DF76CB" w:rsidRDefault="00625CE9" w:rsidP="00C644D7"/>
    <w:p w14:paraId="1328A0EF" w14:textId="2475EF17" w:rsidR="00393EE7" w:rsidRDefault="00393EE7" w:rsidP="0000144D">
      <w:r w:rsidRPr="00DF76CB">
        <w:t>Paganini, P. (2024). </w:t>
      </w:r>
      <w:r w:rsidRPr="00DF76CB">
        <w:rPr>
          <w:i/>
          <w:iCs/>
        </w:rPr>
        <w:t>2023 FBI Internet Crime Report reported cybercrime losses reached $12.5 billion in 2023</w:t>
      </w:r>
      <w:r w:rsidRPr="00DF76CB">
        <w:t xml:space="preserve">. [online] Security Affairs. Available at: </w:t>
      </w:r>
      <w:hyperlink r:id="rId29" w:history="1">
        <w:r w:rsidRPr="00DF76CB">
          <w:rPr>
            <w:rStyle w:val="Hyperlink"/>
          </w:rPr>
          <w:t>https://securityaffairs.com/160142/cyber-crime/2023-fbi-internet-crime-report.html</w:t>
        </w:r>
      </w:hyperlink>
      <w:r w:rsidR="0000144D" w:rsidRPr="00DF76CB">
        <w:t xml:space="preserve"> [Accessed 30 January 2025].</w:t>
      </w:r>
    </w:p>
    <w:p w14:paraId="45707007" w14:textId="77777777" w:rsidR="00625CE9" w:rsidRPr="00DF76CB" w:rsidRDefault="00625CE9" w:rsidP="0000144D"/>
    <w:p w14:paraId="0CA2478E" w14:textId="3F6D8133" w:rsidR="00393EE7" w:rsidRPr="00DF76CB" w:rsidRDefault="006E54B2" w:rsidP="0000144D">
      <w:r w:rsidRPr="00DF76CB">
        <w:t>‌</w:t>
      </w:r>
      <w:r w:rsidR="00393EE7" w:rsidRPr="00DF76CB">
        <w:t>Rai, A. (2019). Explainable AI: from Black Box to Glass Box. </w:t>
      </w:r>
      <w:r w:rsidR="00393EE7" w:rsidRPr="00DF76CB">
        <w:rPr>
          <w:i/>
          <w:iCs/>
        </w:rPr>
        <w:t>Journal of the Academy of Marketing Science</w:t>
      </w:r>
      <w:r w:rsidR="00393EE7" w:rsidRPr="00DF76CB">
        <w:t xml:space="preserve">, [online] 48(1), pp.137–141. </w:t>
      </w:r>
      <w:proofErr w:type="spellStart"/>
      <w:proofErr w:type="gramStart"/>
      <w:r w:rsidR="00393EE7" w:rsidRPr="00DF76CB">
        <w:t>doi:https</w:t>
      </w:r>
      <w:proofErr w:type="spellEnd"/>
      <w:r w:rsidR="00393EE7" w:rsidRPr="00DF76CB">
        <w:t>://doi.org/10.1007/s11747-019-00710-5</w:t>
      </w:r>
      <w:proofErr w:type="gramEnd"/>
      <w:r w:rsidR="0000144D" w:rsidRPr="00DF76CB">
        <w:t xml:space="preserve"> [Accessed 2</w:t>
      </w:r>
      <w:r w:rsidR="003537A8" w:rsidRPr="00DF76CB">
        <w:t>6</w:t>
      </w:r>
      <w:r w:rsidR="0000144D" w:rsidRPr="00DF76CB">
        <w:t xml:space="preserve"> January 2025].</w:t>
      </w:r>
    </w:p>
    <w:p w14:paraId="6D34EB0B" w14:textId="7058F541" w:rsidR="00936712" w:rsidRDefault="00936712" w:rsidP="00936712">
      <w:r w:rsidRPr="00DF76CB">
        <w:t xml:space="preserve">Shehabi, A., Smith, </w:t>
      </w:r>
      <w:proofErr w:type="spellStart"/>
      <w:r w:rsidRPr="00DF76CB">
        <w:t>sarah</w:t>
      </w:r>
      <w:proofErr w:type="spellEnd"/>
      <w:r w:rsidRPr="00DF76CB">
        <w:t xml:space="preserve">, Hubbard, A., Newkirk, A., Lei, N., Abu, M., Holecek, B., </w:t>
      </w:r>
      <w:proofErr w:type="spellStart"/>
      <w:r w:rsidRPr="00DF76CB">
        <w:t>Koomey</w:t>
      </w:r>
      <w:proofErr w:type="spellEnd"/>
      <w:r w:rsidRPr="00DF76CB">
        <w:t xml:space="preserve">, J., </w:t>
      </w:r>
      <w:proofErr w:type="spellStart"/>
      <w:r w:rsidRPr="00DF76CB">
        <w:t>Masanet</w:t>
      </w:r>
      <w:proofErr w:type="spellEnd"/>
      <w:r w:rsidRPr="00DF76CB">
        <w:t>, E. and Sartor, D. (2024). </w:t>
      </w:r>
      <w:r w:rsidRPr="00DF76CB">
        <w:rPr>
          <w:i/>
          <w:iCs/>
        </w:rPr>
        <w:t xml:space="preserve">2024 United States Data </w:t>
      </w:r>
      <w:proofErr w:type="spellStart"/>
      <w:r w:rsidRPr="00DF76CB">
        <w:rPr>
          <w:i/>
          <w:iCs/>
        </w:rPr>
        <w:t>Center</w:t>
      </w:r>
      <w:proofErr w:type="spellEnd"/>
      <w:r w:rsidRPr="00DF76CB">
        <w:rPr>
          <w:i/>
          <w:iCs/>
        </w:rPr>
        <w:t xml:space="preserve"> Energy Usage Report</w:t>
      </w:r>
      <w:r w:rsidRPr="00DF76CB">
        <w:t xml:space="preserve">. [online] Escholarship.org. Available at: </w:t>
      </w:r>
      <w:hyperlink r:id="rId30" w:history="1">
        <w:r w:rsidR="00B07D9C" w:rsidRPr="00DF76CB">
          <w:rPr>
            <w:rStyle w:val="Hyperlink"/>
            <w:color w:val="auto"/>
          </w:rPr>
          <w:t>https://escholarship.org/uc/item/32d6m0d1</w:t>
        </w:r>
      </w:hyperlink>
      <w:r w:rsidR="00B07D9C" w:rsidRPr="00DF76CB">
        <w:t>[ Accessed 01July 2025</w:t>
      </w:r>
      <w:r w:rsidR="002646DE" w:rsidRPr="00DF76CB">
        <w:t>]</w:t>
      </w:r>
    </w:p>
    <w:p w14:paraId="17ED97A5" w14:textId="77777777" w:rsidR="00625CE9" w:rsidRPr="00DF76CB" w:rsidRDefault="00625CE9" w:rsidP="00936712"/>
    <w:p w14:paraId="110169AC" w14:textId="59664EBD" w:rsidR="005E0DC1" w:rsidRDefault="00936712" w:rsidP="005E0DC1">
      <w:r w:rsidRPr="00DF76CB">
        <w:t>‌</w:t>
      </w:r>
      <w:r w:rsidR="005E0DC1" w:rsidRPr="00DF76CB">
        <w:t>Sparkman, G., Geiger, N. and Weber, E.U. (2022). Americans experience a false social reality by underestimating popular climate policy support by nearly half. </w:t>
      </w:r>
      <w:r w:rsidR="005E0DC1" w:rsidRPr="00DF76CB">
        <w:rPr>
          <w:i/>
          <w:iCs/>
        </w:rPr>
        <w:t>Nature Communications</w:t>
      </w:r>
      <w:r w:rsidR="005E0DC1" w:rsidRPr="00DF76CB">
        <w:t xml:space="preserve">, [online] 13(1), p.4779. </w:t>
      </w:r>
      <w:proofErr w:type="spellStart"/>
      <w:proofErr w:type="gramStart"/>
      <w:r w:rsidR="005E0DC1" w:rsidRPr="00DF76CB">
        <w:t>doi:https</w:t>
      </w:r>
      <w:proofErr w:type="spellEnd"/>
      <w:r w:rsidR="005E0DC1" w:rsidRPr="00DF76CB">
        <w:t>://doi.org/10.1038/s41467-022-32412-y</w:t>
      </w:r>
      <w:proofErr w:type="gramEnd"/>
      <w:r w:rsidR="002646DE" w:rsidRPr="00DF76CB">
        <w:t xml:space="preserve"> [ Accessed 01 July 2025]</w:t>
      </w:r>
    </w:p>
    <w:p w14:paraId="64A7377A" w14:textId="77777777" w:rsidR="00625CE9" w:rsidRPr="00DF76CB" w:rsidRDefault="00625CE9" w:rsidP="005E0DC1"/>
    <w:p w14:paraId="09C68308" w14:textId="263848B9" w:rsidR="00393EE7" w:rsidRDefault="005E0DC1" w:rsidP="003537A8">
      <w:r w:rsidRPr="00DF76CB">
        <w:t>‌</w:t>
      </w:r>
      <w:r w:rsidR="00393EE7" w:rsidRPr="00DF76CB">
        <w:t xml:space="preserve">Storbeck, M. (2022). </w:t>
      </w:r>
      <w:r w:rsidR="00393EE7" w:rsidRPr="00DF76CB">
        <w:rPr>
          <w:i/>
          <w:iCs/>
        </w:rPr>
        <w:t>Artificial intelligence and predictive policing: risks and challenges Recommendation paper 2</w:t>
      </w:r>
      <w:r w:rsidR="00393EE7" w:rsidRPr="00DF76CB">
        <w:t xml:space="preserve">. [online] EUCPN. Available at: </w:t>
      </w:r>
      <w:hyperlink r:id="rId31" w:history="1">
        <w:r w:rsidR="00393EE7" w:rsidRPr="00DF76CB">
          <w:rPr>
            <w:rStyle w:val="Hyperlink"/>
          </w:rPr>
          <w:t>https://eucpn.org/sites/default/files/document/files/PP%20%282%29.pdf</w:t>
        </w:r>
      </w:hyperlink>
      <w:r w:rsidR="00C04AEC" w:rsidRPr="00DF76CB">
        <w:t xml:space="preserve"> [Accessed 26 January 2025].</w:t>
      </w:r>
    </w:p>
    <w:p w14:paraId="19929137" w14:textId="77777777" w:rsidR="00625CE9" w:rsidRPr="00DF76CB" w:rsidRDefault="00625CE9" w:rsidP="003537A8"/>
    <w:p w14:paraId="2E8FF640" w14:textId="5CF56979" w:rsidR="00CA3969" w:rsidRDefault="00CA3969" w:rsidP="00CA3969">
      <w:r w:rsidRPr="00DF76CB">
        <w:t>Tkachenko, N. (2025). </w:t>
      </w:r>
      <w:r w:rsidRPr="00DF76CB">
        <w:rPr>
          <w:i/>
          <w:iCs/>
        </w:rPr>
        <w:t>Sustainable integration of frontier AI in banking: A framework for emissions accounting and regulatory alignment</w:t>
      </w:r>
      <w:r w:rsidRPr="00DF76CB">
        <w:t xml:space="preserve">. [online] Journal of Financial Compliance. Available at: </w:t>
      </w:r>
      <w:hyperlink r:id="rId32" w:history="1">
        <w:r w:rsidR="006618F6" w:rsidRPr="00DF76CB">
          <w:rPr>
            <w:rStyle w:val="Hyperlink"/>
            <w:color w:val="auto"/>
          </w:rPr>
          <w:t>https://hstalks.com/article/9414/sustainable-integration-of-frontier-ai-in-banking-/</w:t>
        </w:r>
      </w:hyperlink>
      <w:r w:rsidR="006618F6" w:rsidRPr="00DF76CB">
        <w:t>[ Accessed on 01 July 2025]</w:t>
      </w:r>
    </w:p>
    <w:p w14:paraId="06027BC8" w14:textId="77777777" w:rsidR="00625CE9" w:rsidRPr="00DF76CB" w:rsidRDefault="00625CE9" w:rsidP="00CA3969"/>
    <w:p w14:paraId="4EB66832" w14:textId="70B84FFB" w:rsidR="00C46B81" w:rsidRDefault="00CA3969" w:rsidP="00C04AEC">
      <w:r w:rsidRPr="00DF76CB">
        <w:lastRenderedPageBreak/>
        <w:t>‌</w:t>
      </w:r>
      <w:r w:rsidR="00393EE7" w:rsidRPr="00DF76CB">
        <w:t xml:space="preserve">Taddeo, M. and </w:t>
      </w:r>
      <w:proofErr w:type="spellStart"/>
      <w:r w:rsidR="00393EE7" w:rsidRPr="00DF76CB">
        <w:t>Floridi</w:t>
      </w:r>
      <w:proofErr w:type="spellEnd"/>
      <w:r w:rsidR="00393EE7" w:rsidRPr="00DF76CB">
        <w:t>, L. (2018). Regulate Artificial Intelligence to Avert Cyber Arms Race. </w:t>
      </w:r>
      <w:r w:rsidR="00393EE7" w:rsidRPr="00DF76CB">
        <w:rPr>
          <w:i/>
          <w:iCs/>
        </w:rPr>
        <w:t>SSRN Electronic Journal</w:t>
      </w:r>
      <w:r w:rsidR="00393EE7" w:rsidRPr="00DF76CB">
        <w:t xml:space="preserve">. </w:t>
      </w:r>
      <w:proofErr w:type="spellStart"/>
      <w:proofErr w:type="gramStart"/>
      <w:r w:rsidR="00393EE7" w:rsidRPr="00DF76CB">
        <w:t>doi:https</w:t>
      </w:r>
      <w:proofErr w:type="spellEnd"/>
      <w:r w:rsidR="00393EE7" w:rsidRPr="00DF76CB">
        <w:t>://doi.org/10.2139/ssrn.3198556</w:t>
      </w:r>
      <w:proofErr w:type="gramEnd"/>
      <w:r w:rsidR="00C04AEC" w:rsidRPr="00DF76CB">
        <w:t xml:space="preserve"> [Accessed </w:t>
      </w:r>
      <w:r w:rsidR="00D24C99" w:rsidRPr="00DF76CB">
        <w:t>27</w:t>
      </w:r>
      <w:r w:rsidR="00C04AEC" w:rsidRPr="00DF76CB">
        <w:t xml:space="preserve"> January 2025].</w:t>
      </w:r>
    </w:p>
    <w:p w14:paraId="22CA62C8" w14:textId="77777777" w:rsidR="00625CE9" w:rsidRPr="00DF76CB" w:rsidRDefault="00625CE9" w:rsidP="00C04AEC"/>
    <w:p w14:paraId="087B0F88" w14:textId="3CF1F37A" w:rsidR="000D75B0" w:rsidRDefault="00C46B81" w:rsidP="00D24C99">
      <w:r w:rsidRPr="00DF76CB">
        <w:rPr>
          <w:rFonts w:cstheme="minorHAnsi"/>
        </w:rPr>
        <w:t xml:space="preserve">Taylor, E (2024). </w:t>
      </w:r>
      <w:r w:rsidRPr="00DF76CB">
        <w:rPr>
          <w:rFonts w:cstheme="minorHAnsi"/>
          <w:i/>
          <w:iCs/>
        </w:rPr>
        <w:t>New Threats in Financial Crime in 2025 - Evolution Recruitment Solutions</w:t>
      </w:r>
      <w:r w:rsidRPr="00DF76CB">
        <w:rPr>
          <w:rFonts w:cstheme="minorHAnsi"/>
        </w:rPr>
        <w:t xml:space="preserve">. [online] Evolution Recruitment Solutions. Available at: https://evolutionjobs.com/exchange/new-threats-in-financial-crime-in-2025/ </w:t>
      </w:r>
      <w:r w:rsidR="00D24C99" w:rsidRPr="00DF76CB">
        <w:t>[Accessed 27 January 2025].</w:t>
      </w:r>
    </w:p>
    <w:p w14:paraId="2B4C7624" w14:textId="77777777" w:rsidR="00625CE9" w:rsidRPr="00DF76CB" w:rsidRDefault="00625CE9" w:rsidP="00D24C99"/>
    <w:p w14:paraId="5C4097F0" w14:textId="020535CE" w:rsidR="0007066D" w:rsidRDefault="0007066D" w:rsidP="002F5993">
      <w:r w:rsidRPr="00DF76CB">
        <w:t>United Nations Office on Drugs and Crime (2024). </w:t>
      </w:r>
      <w:r w:rsidRPr="00DF76CB">
        <w:rPr>
          <w:i/>
          <w:iCs/>
        </w:rPr>
        <w:t>Money laundering</w:t>
      </w:r>
      <w:r w:rsidRPr="00DF76CB">
        <w:t xml:space="preserve">. [online] United </w:t>
      </w:r>
      <w:proofErr w:type="gramStart"/>
      <w:r w:rsidRPr="00DF76CB">
        <w:t>Nations :</w:t>
      </w:r>
      <w:proofErr w:type="gramEnd"/>
      <w:r w:rsidRPr="00DF76CB">
        <w:t xml:space="preserve"> UNODC ROMENA. Available at: </w:t>
      </w:r>
      <w:hyperlink r:id="rId33" w:history="1">
        <w:r w:rsidRPr="00DF76CB">
          <w:rPr>
            <w:rStyle w:val="Hyperlink"/>
          </w:rPr>
          <w:t>https://www.unodc.org/romena/en/money-laundering.html</w:t>
        </w:r>
      </w:hyperlink>
      <w:r w:rsidR="002F5993" w:rsidRPr="00DF76CB">
        <w:t xml:space="preserve"> </w:t>
      </w:r>
      <w:r w:rsidR="00257ED8" w:rsidRPr="00DF76CB">
        <w:t>[Accessed 11 January 2025].</w:t>
      </w:r>
    </w:p>
    <w:p w14:paraId="21453F64" w14:textId="77777777" w:rsidR="00625CE9" w:rsidRDefault="00625CE9" w:rsidP="002F5993"/>
    <w:p w14:paraId="25DF1849" w14:textId="416D7185" w:rsidR="00654AB7" w:rsidRDefault="00654AB7" w:rsidP="00654AB7">
      <w:r w:rsidRPr="00654AB7">
        <w:t>U.S. Department of the Treasury. (2024). </w:t>
      </w:r>
      <w:r w:rsidRPr="00654AB7">
        <w:rPr>
          <w:i/>
          <w:iCs/>
        </w:rPr>
        <w:t>Treasury Announces Enhanced Fraud Detection Processes, Including Machine Learning AI, Prevented and Recovered Over $4 Billion in Fiscal Year 2024</w:t>
      </w:r>
      <w:r w:rsidRPr="00654AB7">
        <w:t xml:space="preserve">. [online] Available at: </w:t>
      </w:r>
      <w:hyperlink r:id="rId34" w:history="1">
        <w:r w:rsidRPr="00654AB7">
          <w:rPr>
            <w:rStyle w:val="Hyperlink"/>
          </w:rPr>
          <w:t>https://home.treasury.gov/news/press-releases/jy2650</w:t>
        </w:r>
      </w:hyperlink>
      <w:r w:rsidRPr="00654AB7">
        <w:t>.</w:t>
      </w:r>
      <w:r w:rsidRPr="00DF76CB">
        <w:t xml:space="preserve"> [Accessed </w:t>
      </w:r>
      <w:r w:rsidR="007615DD" w:rsidRPr="00DF76CB">
        <w:t>01 July 2025]</w:t>
      </w:r>
    </w:p>
    <w:p w14:paraId="263198BD" w14:textId="2812B3E6" w:rsidR="004710C1" w:rsidRPr="00DF76CB" w:rsidRDefault="00654AB7" w:rsidP="004710C1">
      <w:r w:rsidRPr="00654AB7">
        <w:t>‌</w:t>
      </w:r>
      <w:r w:rsidR="004710C1" w:rsidRPr="00DF76CB">
        <w:t>Winter, K., Hornsey,</w:t>
      </w:r>
      <w:r w:rsidR="002646DE" w:rsidRPr="00DF76CB">
        <w:t xml:space="preserve"> </w:t>
      </w:r>
      <w:r w:rsidR="004710C1" w:rsidRPr="00DF76CB">
        <w:t xml:space="preserve">M.J., </w:t>
      </w:r>
      <w:proofErr w:type="spellStart"/>
      <w:r w:rsidR="004710C1" w:rsidRPr="00DF76CB">
        <w:t>Pummerer</w:t>
      </w:r>
      <w:proofErr w:type="spellEnd"/>
      <w:r w:rsidR="004710C1" w:rsidRPr="00DF76CB">
        <w:t>, L. and Sassenberg, K. (2022). Anticipating and defusing the role of conspiracy beliefs in shaping opposition to wind farms. </w:t>
      </w:r>
      <w:r w:rsidR="004710C1" w:rsidRPr="00DF76CB">
        <w:rPr>
          <w:i/>
          <w:iCs/>
        </w:rPr>
        <w:t>Nature Energy</w:t>
      </w:r>
      <w:r w:rsidR="004710C1" w:rsidRPr="00DF76CB">
        <w:t xml:space="preserve">, 7(12), pp.1200–1207. </w:t>
      </w:r>
      <w:proofErr w:type="spellStart"/>
      <w:proofErr w:type="gramStart"/>
      <w:r w:rsidR="004710C1" w:rsidRPr="00DF76CB">
        <w:t>doi:https</w:t>
      </w:r>
      <w:proofErr w:type="spellEnd"/>
      <w:r w:rsidR="004710C1" w:rsidRPr="00DF76CB">
        <w:t>://doi.org/10.1038/s41560-022-01164-w</w:t>
      </w:r>
      <w:proofErr w:type="gramEnd"/>
      <w:r w:rsidR="002646DE" w:rsidRPr="00DF76CB">
        <w:t xml:space="preserve"> [ Accessed 01 Jul1 2025]</w:t>
      </w:r>
    </w:p>
    <w:p w14:paraId="4240C6E5" w14:textId="45BAA329" w:rsidR="004710C1" w:rsidRPr="00DF76CB" w:rsidRDefault="004710C1" w:rsidP="002F5993">
      <w:r w:rsidRPr="00DF76CB">
        <w:t>‌</w:t>
      </w:r>
    </w:p>
    <w:p w14:paraId="36AAC497" w14:textId="77777777" w:rsidR="0007066D" w:rsidRPr="00DF76CB" w:rsidRDefault="0007066D" w:rsidP="00532437"/>
    <w:p w14:paraId="01F94024" w14:textId="77777777" w:rsidR="00532437" w:rsidRPr="00DF76CB" w:rsidRDefault="00532437" w:rsidP="00532437">
      <w:r w:rsidRPr="00DF76CB">
        <w:t>‌</w:t>
      </w:r>
    </w:p>
    <w:p w14:paraId="59C9530F" w14:textId="77777777" w:rsidR="00F926DB" w:rsidRPr="00DF76CB" w:rsidRDefault="00F926DB" w:rsidP="000C2B53"/>
    <w:p w14:paraId="78365387" w14:textId="77777777" w:rsidR="000C2B53" w:rsidRPr="00DF76CB" w:rsidRDefault="000C2B53" w:rsidP="000C2B53">
      <w:r w:rsidRPr="00DF76CB">
        <w:t>‌</w:t>
      </w:r>
    </w:p>
    <w:p w14:paraId="3E6EA9BB" w14:textId="77777777" w:rsidR="004B2612" w:rsidRDefault="004B2612"/>
    <w:p w14:paraId="2E283FC9" w14:textId="77777777" w:rsidR="00625D5E" w:rsidRDefault="00625D5E"/>
    <w:p w14:paraId="4B46EBAD" w14:textId="77777777" w:rsidR="00625D5E" w:rsidRDefault="00625D5E"/>
    <w:p w14:paraId="0738A6CF" w14:textId="77777777" w:rsidR="00625D5E" w:rsidRDefault="00625D5E"/>
    <w:p w14:paraId="4EC5B381" w14:textId="77777777" w:rsidR="00625D5E" w:rsidRDefault="00625D5E"/>
    <w:p w14:paraId="16D69A08" w14:textId="77777777" w:rsidR="00625D5E" w:rsidRDefault="00625D5E"/>
    <w:p w14:paraId="46E11238" w14:textId="77777777" w:rsidR="00625D5E" w:rsidRDefault="00625D5E"/>
    <w:p w14:paraId="08AE758B" w14:textId="77777777" w:rsidR="00965D09" w:rsidRDefault="00965D09" w:rsidP="00625D5E">
      <w:pPr>
        <w:spacing w:line="360" w:lineRule="auto"/>
        <w:rPr>
          <w:rFonts w:ascii="Arial" w:hAnsi="Arial" w:cs="Arial"/>
          <w:b/>
          <w:bCs/>
          <w:u w:val="single"/>
        </w:rPr>
      </w:pPr>
    </w:p>
    <w:p w14:paraId="5BDE666F" w14:textId="77777777" w:rsidR="00965D09" w:rsidRDefault="00965D09" w:rsidP="00625D5E">
      <w:pPr>
        <w:spacing w:line="360" w:lineRule="auto"/>
        <w:rPr>
          <w:rFonts w:ascii="Arial" w:hAnsi="Arial" w:cs="Arial"/>
          <w:b/>
          <w:bCs/>
          <w:u w:val="single"/>
        </w:rPr>
      </w:pPr>
    </w:p>
    <w:p w14:paraId="4411686D" w14:textId="77777777" w:rsidR="00965D09" w:rsidRDefault="00965D09" w:rsidP="00625D5E">
      <w:pPr>
        <w:spacing w:line="360" w:lineRule="auto"/>
        <w:rPr>
          <w:rFonts w:ascii="Arial" w:hAnsi="Arial" w:cs="Arial"/>
          <w:b/>
          <w:bCs/>
          <w:u w:val="single"/>
        </w:rPr>
      </w:pPr>
    </w:p>
    <w:p w14:paraId="2ED941B4" w14:textId="77777777" w:rsidR="00965D09" w:rsidRDefault="00965D09" w:rsidP="00625D5E">
      <w:pPr>
        <w:spacing w:line="360" w:lineRule="auto"/>
        <w:rPr>
          <w:rFonts w:ascii="Arial" w:hAnsi="Arial" w:cs="Arial"/>
          <w:b/>
          <w:bCs/>
          <w:u w:val="single"/>
        </w:rPr>
      </w:pPr>
    </w:p>
    <w:p w14:paraId="0C81EF5A" w14:textId="77777777" w:rsidR="00965D09" w:rsidRDefault="00965D09" w:rsidP="00625D5E">
      <w:pPr>
        <w:spacing w:line="360" w:lineRule="auto"/>
        <w:rPr>
          <w:rFonts w:ascii="Arial" w:hAnsi="Arial" w:cs="Arial"/>
          <w:b/>
          <w:bCs/>
          <w:u w:val="single"/>
        </w:rPr>
      </w:pPr>
    </w:p>
    <w:p w14:paraId="69DAA1E0" w14:textId="77777777" w:rsidR="00965D09" w:rsidRDefault="00965D09" w:rsidP="00625D5E">
      <w:pPr>
        <w:spacing w:line="360" w:lineRule="auto"/>
        <w:rPr>
          <w:rFonts w:ascii="Arial" w:hAnsi="Arial" w:cs="Arial"/>
          <w:b/>
          <w:bCs/>
          <w:u w:val="single"/>
        </w:rPr>
      </w:pPr>
    </w:p>
    <w:p w14:paraId="05C63BB9" w14:textId="77777777" w:rsidR="00965D09" w:rsidRDefault="00965D09" w:rsidP="00625D5E">
      <w:pPr>
        <w:spacing w:line="360" w:lineRule="auto"/>
        <w:rPr>
          <w:rFonts w:ascii="Arial" w:hAnsi="Arial" w:cs="Arial"/>
          <w:b/>
          <w:bCs/>
          <w:u w:val="single"/>
        </w:rPr>
      </w:pPr>
    </w:p>
    <w:p w14:paraId="5ED56878" w14:textId="77777777" w:rsidR="00965D09" w:rsidRDefault="00965D09" w:rsidP="00625D5E">
      <w:pPr>
        <w:spacing w:line="360" w:lineRule="auto"/>
        <w:rPr>
          <w:rFonts w:ascii="Arial" w:hAnsi="Arial" w:cs="Arial"/>
          <w:b/>
          <w:bCs/>
          <w:u w:val="single"/>
        </w:rPr>
      </w:pPr>
    </w:p>
    <w:p w14:paraId="4BFE4F04" w14:textId="77777777" w:rsidR="00965D09" w:rsidRDefault="00965D09" w:rsidP="00965D09">
      <w:pPr>
        <w:spacing w:line="360" w:lineRule="auto"/>
        <w:ind w:left="1440" w:firstLine="720"/>
        <w:rPr>
          <w:rFonts w:ascii="Arial" w:hAnsi="Arial" w:cs="Arial"/>
          <w:b/>
          <w:bCs/>
          <w:sz w:val="40"/>
          <w:szCs w:val="40"/>
          <w:u w:val="single"/>
        </w:rPr>
      </w:pPr>
    </w:p>
    <w:p w14:paraId="491A67C8" w14:textId="77777777" w:rsidR="00965D09" w:rsidRDefault="00965D09" w:rsidP="00965D09">
      <w:pPr>
        <w:spacing w:line="360" w:lineRule="auto"/>
        <w:ind w:left="1440" w:firstLine="720"/>
        <w:rPr>
          <w:rFonts w:ascii="Arial" w:hAnsi="Arial" w:cs="Arial"/>
          <w:b/>
          <w:bCs/>
          <w:sz w:val="40"/>
          <w:szCs w:val="40"/>
          <w:u w:val="single"/>
        </w:rPr>
      </w:pPr>
    </w:p>
    <w:p w14:paraId="1A8398B8" w14:textId="762A1FFF" w:rsidR="00965D09" w:rsidRPr="00965D09" w:rsidRDefault="00965D09" w:rsidP="00965D09">
      <w:pPr>
        <w:spacing w:line="360" w:lineRule="auto"/>
        <w:ind w:left="1440" w:firstLine="720"/>
        <w:rPr>
          <w:rFonts w:ascii="Arial" w:hAnsi="Arial" w:cs="Arial"/>
          <w:b/>
          <w:bCs/>
          <w:sz w:val="40"/>
          <w:szCs w:val="40"/>
          <w:u w:val="single"/>
        </w:rPr>
      </w:pPr>
      <w:r w:rsidRPr="00965D09">
        <w:rPr>
          <w:rFonts w:ascii="Arial" w:hAnsi="Arial" w:cs="Arial"/>
          <w:b/>
          <w:bCs/>
          <w:sz w:val="40"/>
          <w:szCs w:val="40"/>
          <w:u w:val="single"/>
        </w:rPr>
        <w:t>Annotated Bibliography</w:t>
      </w:r>
    </w:p>
    <w:p w14:paraId="28E5C7B7" w14:textId="77777777" w:rsidR="00965D09" w:rsidRDefault="00965D09" w:rsidP="00625D5E">
      <w:pPr>
        <w:spacing w:line="360" w:lineRule="auto"/>
        <w:rPr>
          <w:rFonts w:ascii="Arial" w:hAnsi="Arial" w:cs="Arial"/>
          <w:b/>
          <w:bCs/>
          <w:u w:val="single"/>
        </w:rPr>
      </w:pPr>
    </w:p>
    <w:p w14:paraId="2AE61A4F" w14:textId="77777777" w:rsidR="00965D09" w:rsidRDefault="00965D09" w:rsidP="00625D5E">
      <w:pPr>
        <w:spacing w:line="360" w:lineRule="auto"/>
        <w:rPr>
          <w:rFonts w:ascii="Arial" w:hAnsi="Arial" w:cs="Arial"/>
          <w:b/>
          <w:bCs/>
          <w:u w:val="single"/>
        </w:rPr>
      </w:pPr>
    </w:p>
    <w:p w14:paraId="1201E639" w14:textId="77777777" w:rsidR="00965D09" w:rsidRDefault="00965D09" w:rsidP="00625D5E">
      <w:pPr>
        <w:spacing w:line="360" w:lineRule="auto"/>
        <w:rPr>
          <w:rFonts w:ascii="Arial" w:hAnsi="Arial" w:cs="Arial"/>
          <w:b/>
          <w:bCs/>
          <w:u w:val="single"/>
        </w:rPr>
      </w:pPr>
    </w:p>
    <w:p w14:paraId="3F05A4D5" w14:textId="77777777" w:rsidR="00965D09" w:rsidRDefault="00965D09" w:rsidP="00625D5E">
      <w:pPr>
        <w:spacing w:line="360" w:lineRule="auto"/>
        <w:rPr>
          <w:rFonts w:ascii="Arial" w:hAnsi="Arial" w:cs="Arial"/>
          <w:b/>
          <w:bCs/>
          <w:u w:val="single"/>
        </w:rPr>
      </w:pPr>
    </w:p>
    <w:p w14:paraId="1DE82FBF" w14:textId="77777777" w:rsidR="00965D09" w:rsidRDefault="00965D09" w:rsidP="00625D5E">
      <w:pPr>
        <w:spacing w:line="360" w:lineRule="auto"/>
        <w:rPr>
          <w:rFonts w:ascii="Arial" w:hAnsi="Arial" w:cs="Arial"/>
          <w:b/>
          <w:bCs/>
          <w:u w:val="single"/>
        </w:rPr>
      </w:pPr>
    </w:p>
    <w:p w14:paraId="1536C01C" w14:textId="77777777" w:rsidR="00965D09" w:rsidRDefault="00965D09" w:rsidP="00625D5E">
      <w:pPr>
        <w:spacing w:line="360" w:lineRule="auto"/>
        <w:rPr>
          <w:rFonts w:ascii="Arial" w:hAnsi="Arial" w:cs="Arial"/>
          <w:b/>
          <w:bCs/>
          <w:u w:val="single"/>
        </w:rPr>
      </w:pPr>
    </w:p>
    <w:p w14:paraId="4A0E746B" w14:textId="77777777" w:rsidR="00965D09" w:rsidRDefault="00965D09" w:rsidP="00625D5E">
      <w:pPr>
        <w:spacing w:line="360" w:lineRule="auto"/>
        <w:rPr>
          <w:rFonts w:ascii="Arial" w:hAnsi="Arial" w:cs="Arial"/>
          <w:b/>
          <w:bCs/>
          <w:u w:val="single"/>
        </w:rPr>
      </w:pPr>
    </w:p>
    <w:p w14:paraId="1D06B095" w14:textId="77777777" w:rsidR="00965D09" w:rsidRDefault="00965D09" w:rsidP="00625D5E">
      <w:pPr>
        <w:spacing w:line="360" w:lineRule="auto"/>
        <w:rPr>
          <w:rFonts w:ascii="Arial" w:hAnsi="Arial" w:cs="Arial"/>
          <w:b/>
          <w:bCs/>
          <w:u w:val="single"/>
        </w:rPr>
      </w:pPr>
    </w:p>
    <w:p w14:paraId="3639EE69" w14:textId="77777777" w:rsidR="00965D09" w:rsidRDefault="00965D09" w:rsidP="00625D5E">
      <w:pPr>
        <w:spacing w:line="360" w:lineRule="auto"/>
        <w:rPr>
          <w:rFonts w:ascii="Arial" w:hAnsi="Arial" w:cs="Arial"/>
          <w:b/>
          <w:bCs/>
          <w:u w:val="single"/>
        </w:rPr>
      </w:pPr>
    </w:p>
    <w:p w14:paraId="1A77B028" w14:textId="77777777" w:rsidR="00965D09" w:rsidRDefault="00965D09" w:rsidP="00625D5E">
      <w:pPr>
        <w:spacing w:line="360" w:lineRule="auto"/>
        <w:rPr>
          <w:rFonts w:ascii="Arial" w:hAnsi="Arial" w:cs="Arial"/>
          <w:b/>
          <w:bCs/>
          <w:u w:val="single"/>
        </w:rPr>
      </w:pPr>
    </w:p>
    <w:p w14:paraId="2D46ABBA" w14:textId="77777777" w:rsidR="00965D09" w:rsidRDefault="00965D09" w:rsidP="00625D5E">
      <w:pPr>
        <w:spacing w:line="360" w:lineRule="auto"/>
        <w:rPr>
          <w:rFonts w:ascii="Arial" w:hAnsi="Arial" w:cs="Arial"/>
          <w:b/>
          <w:bCs/>
          <w:u w:val="single"/>
        </w:rPr>
      </w:pPr>
    </w:p>
    <w:p w14:paraId="4EFFA982" w14:textId="77777777" w:rsidR="00965D09" w:rsidRDefault="00965D09" w:rsidP="00625D5E">
      <w:pPr>
        <w:spacing w:line="360" w:lineRule="auto"/>
        <w:rPr>
          <w:rFonts w:ascii="Arial" w:hAnsi="Arial" w:cs="Arial"/>
          <w:b/>
          <w:bCs/>
          <w:u w:val="single"/>
        </w:rPr>
      </w:pPr>
    </w:p>
    <w:p w14:paraId="5A82D0B0" w14:textId="717AB642" w:rsidR="00625D5E" w:rsidRPr="00A44FFB" w:rsidRDefault="00625D5E" w:rsidP="00625D5E">
      <w:pPr>
        <w:spacing w:line="360" w:lineRule="auto"/>
        <w:rPr>
          <w:rFonts w:ascii="Arial" w:hAnsi="Arial" w:cs="Arial"/>
          <w:b/>
          <w:bCs/>
          <w:u w:val="single"/>
        </w:rPr>
      </w:pPr>
      <w:r w:rsidRPr="00A44FFB">
        <w:rPr>
          <w:rFonts w:ascii="Arial" w:hAnsi="Arial" w:cs="Arial"/>
          <w:b/>
          <w:bCs/>
          <w:u w:val="single"/>
        </w:rPr>
        <w:lastRenderedPageBreak/>
        <w:t>Annotated Bibliography</w:t>
      </w:r>
    </w:p>
    <w:p w14:paraId="678CE5F3" w14:textId="77777777" w:rsidR="00625D5E" w:rsidRPr="00F46975" w:rsidRDefault="00625D5E" w:rsidP="00625D5E">
      <w:pPr>
        <w:pStyle w:val="ListParagraph"/>
        <w:numPr>
          <w:ilvl w:val="0"/>
          <w:numId w:val="29"/>
        </w:numPr>
        <w:spacing w:line="360" w:lineRule="auto"/>
        <w:rPr>
          <w:rFonts w:ascii="Arial" w:hAnsi="Arial" w:cs="Arial"/>
        </w:rPr>
      </w:pPr>
      <w:r w:rsidRPr="00F46975">
        <w:rPr>
          <w:rFonts w:ascii="Arial" w:hAnsi="Arial" w:cs="Arial"/>
        </w:rPr>
        <w:t xml:space="preserve">Arner, D.W., Barberis, J.N. and Buckley, R.P. (2015). The Evolution of Fintech: </w:t>
      </w:r>
      <w:proofErr w:type="gramStart"/>
      <w:r w:rsidRPr="00F46975">
        <w:rPr>
          <w:rFonts w:ascii="Arial" w:hAnsi="Arial" w:cs="Arial"/>
        </w:rPr>
        <w:t>a</w:t>
      </w:r>
      <w:proofErr w:type="gramEnd"/>
      <w:r w:rsidRPr="00F46975">
        <w:rPr>
          <w:rFonts w:ascii="Arial" w:hAnsi="Arial" w:cs="Arial"/>
        </w:rPr>
        <w:t xml:space="preserve"> New Post-Crisis Paradigm? </w:t>
      </w:r>
      <w:r w:rsidRPr="00F46975">
        <w:rPr>
          <w:rFonts w:ascii="Arial" w:hAnsi="Arial" w:cs="Arial"/>
          <w:i/>
          <w:iCs/>
        </w:rPr>
        <w:t>SSRN Electronic Journal</w:t>
      </w:r>
      <w:r w:rsidRPr="00F46975">
        <w:rPr>
          <w:rFonts w:ascii="Arial" w:hAnsi="Arial" w:cs="Arial"/>
        </w:rPr>
        <w:t xml:space="preserve">, 47(4). </w:t>
      </w:r>
      <w:proofErr w:type="spellStart"/>
      <w:proofErr w:type="gramStart"/>
      <w:r w:rsidRPr="00F46975">
        <w:rPr>
          <w:rFonts w:ascii="Arial" w:hAnsi="Arial" w:cs="Arial"/>
        </w:rPr>
        <w:t>doi:https</w:t>
      </w:r>
      <w:proofErr w:type="spellEnd"/>
      <w:r w:rsidRPr="00F46975">
        <w:rPr>
          <w:rFonts w:ascii="Arial" w:hAnsi="Arial" w:cs="Arial"/>
        </w:rPr>
        <w:t>://doi.org/10.2139/ssrn.2676553</w:t>
      </w:r>
      <w:proofErr w:type="gramEnd"/>
      <w:r w:rsidRPr="00F46975">
        <w:rPr>
          <w:rFonts w:ascii="Arial" w:hAnsi="Arial" w:cs="Arial"/>
        </w:rPr>
        <w:t xml:space="preserve"> [Accessed 30 January 2025].</w:t>
      </w:r>
    </w:p>
    <w:p w14:paraId="235E86BA" w14:textId="77777777" w:rsidR="00625D5E" w:rsidRDefault="00625D5E" w:rsidP="00625D5E">
      <w:pPr>
        <w:spacing w:line="360" w:lineRule="auto"/>
        <w:rPr>
          <w:rFonts w:ascii="Arial" w:hAnsi="Arial" w:cs="Arial"/>
        </w:rPr>
      </w:pPr>
      <w:r w:rsidRPr="00923352">
        <w:rPr>
          <w:rFonts w:ascii="Arial" w:hAnsi="Arial" w:cs="Arial"/>
          <w:b/>
          <w:bCs/>
        </w:rPr>
        <w:t>Summary &amp; Relevance</w:t>
      </w:r>
      <w:r>
        <w:rPr>
          <w:rFonts w:ascii="Arial" w:hAnsi="Arial" w:cs="Arial"/>
        </w:rPr>
        <w:t xml:space="preserve">: </w:t>
      </w:r>
      <w:r w:rsidRPr="0045035F">
        <w:rPr>
          <w:rFonts w:ascii="Arial" w:hAnsi="Arial" w:cs="Arial"/>
        </w:rPr>
        <w:t xml:space="preserve">Arner et al. (2015) </w:t>
      </w:r>
      <w:proofErr w:type="spellStart"/>
      <w:r w:rsidRPr="0045035F">
        <w:rPr>
          <w:rFonts w:ascii="Arial" w:hAnsi="Arial" w:cs="Arial"/>
        </w:rPr>
        <w:t>analyze</w:t>
      </w:r>
      <w:proofErr w:type="spellEnd"/>
      <w:r w:rsidRPr="0045035F">
        <w:rPr>
          <w:rFonts w:ascii="Arial" w:hAnsi="Arial" w:cs="Arial"/>
        </w:rPr>
        <w:t xml:space="preserve"> fintech’s evolution post-2008 crisis, highlighting digital innovation’s impact on financial crime risks and regulatory challenges.</w:t>
      </w:r>
    </w:p>
    <w:p w14:paraId="7C63532D" w14:textId="77777777" w:rsidR="00625D5E" w:rsidRPr="00F46975" w:rsidRDefault="00625D5E" w:rsidP="00625D5E">
      <w:pPr>
        <w:pStyle w:val="ListParagraph"/>
        <w:numPr>
          <w:ilvl w:val="0"/>
          <w:numId w:val="29"/>
        </w:numPr>
        <w:spacing w:line="360" w:lineRule="auto"/>
        <w:rPr>
          <w:rFonts w:ascii="Arial" w:hAnsi="Arial" w:cs="Arial"/>
        </w:rPr>
      </w:pPr>
      <w:r w:rsidRPr="00F46975">
        <w:rPr>
          <w:rFonts w:ascii="Arial" w:hAnsi="Arial" w:cs="Arial"/>
        </w:rPr>
        <w:t xml:space="preserve">Atta, C.A. and </w:t>
      </w:r>
      <w:proofErr w:type="spellStart"/>
      <w:r w:rsidRPr="00F46975">
        <w:rPr>
          <w:rFonts w:ascii="Arial" w:hAnsi="Arial" w:cs="Arial"/>
        </w:rPr>
        <w:t>Atalor</w:t>
      </w:r>
      <w:proofErr w:type="spellEnd"/>
      <w:r w:rsidRPr="00F46975">
        <w:rPr>
          <w:rFonts w:ascii="Arial" w:hAnsi="Arial" w:cs="Arial"/>
        </w:rPr>
        <w:t>, I. (2024</w:t>
      </w:r>
      <w:proofErr w:type="gramStart"/>
      <w:r w:rsidRPr="00F46975">
        <w:rPr>
          <w:rFonts w:ascii="Arial" w:hAnsi="Arial" w:cs="Arial"/>
        </w:rPr>
        <w:t>).Enhancing</w:t>
      </w:r>
      <w:proofErr w:type="gramEnd"/>
      <w:r w:rsidRPr="00F46975">
        <w:rPr>
          <w:rFonts w:ascii="Arial" w:hAnsi="Arial" w:cs="Arial"/>
        </w:rPr>
        <w:t xml:space="preserve"> anti-money laundering capabilities: The strategic use of AI and cloud technologies in financial crime prevention. </w:t>
      </w:r>
      <w:r w:rsidRPr="00F46975">
        <w:rPr>
          <w:rFonts w:ascii="Arial" w:hAnsi="Arial" w:cs="Arial"/>
          <w:i/>
          <w:iCs/>
        </w:rPr>
        <w:t>World Journal of Advanced Research and Reviews</w:t>
      </w:r>
      <w:r w:rsidRPr="00F46975">
        <w:rPr>
          <w:rFonts w:ascii="Arial" w:hAnsi="Arial" w:cs="Arial"/>
        </w:rPr>
        <w:t xml:space="preserve">, 23(2), pp.2035–2047. </w:t>
      </w:r>
      <w:proofErr w:type="spellStart"/>
      <w:proofErr w:type="gramStart"/>
      <w:r w:rsidRPr="00F46975">
        <w:rPr>
          <w:rFonts w:ascii="Arial" w:hAnsi="Arial" w:cs="Arial"/>
        </w:rPr>
        <w:t>doi</w:t>
      </w:r>
      <w:proofErr w:type="spellEnd"/>
      <w:r w:rsidRPr="00F46975">
        <w:rPr>
          <w:rFonts w:ascii="Arial" w:hAnsi="Arial" w:cs="Arial"/>
        </w:rPr>
        <w:t xml:space="preserve"> :</w:t>
      </w:r>
      <w:proofErr w:type="gramEnd"/>
      <w:r w:rsidRPr="00F46975">
        <w:rPr>
          <w:rFonts w:ascii="Arial" w:hAnsi="Arial" w:cs="Arial"/>
        </w:rPr>
        <w:t>https://doi.org/10.30574/wjarr.2024.23.2.2508 [Accessed 25 January 2025].</w:t>
      </w:r>
    </w:p>
    <w:p w14:paraId="097ADBBD" w14:textId="77777777" w:rsidR="00625D5E" w:rsidRDefault="00625D5E" w:rsidP="00625D5E">
      <w:pPr>
        <w:spacing w:line="360" w:lineRule="auto"/>
        <w:rPr>
          <w:rFonts w:ascii="Arial" w:hAnsi="Arial" w:cs="Arial"/>
        </w:rPr>
      </w:pPr>
      <w:r w:rsidRPr="00923352">
        <w:rPr>
          <w:rFonts w:ascii="Arial" w:hAnsi="Arial" w:cs="Arial"/>
          <w:b/>
          <w:bCs/>
        </w:rPr>
        <w:t>Summary &amp; Relevance</w:t>
      </w:r>
      <w:r>
        <w:rPr>
          <w:rFonts w:ascii="Arial" w:hAnsi="Arial" w:cs="Arial"/>
        </w:rPr>
        <w:t>:</w:t>
      </w:r>
      <w:r w:rsidRPr="00C82B7D">
        <w:rPr>
          <w:rFonts w:ascii="Arial" w:hAnsi="Arial" w:cs="Arial"/>
          <w:b/>
          <w:bCs/>
        </w:rPr>
        <w:t xml:space="preserve"> </w:t>
      </w:r>
      <w:r w:rsidRPr="009B5673">
        <w:rPr>
          <w:rFonts w:ascii="Arial" w:hAnsi="Arial" w:cs="Arial"/>
        </w:rPr>
        <w:t xml:space="preserve">Atta and </w:t>
      </w:r>
      <w:proofErr w:type="spellStart"/>
      <w:r w:rsidRPr="009B5673">
        <w:rPr>
          <w:rFonts w:ascii="Arial" w:hAnsi="Arial" w:cs="Arial"/>
        </w:rPr>
        <w:t>Atalor</w:t>
      </w:r>
      <w:proofErr w:type="spellEnd"/>
      <w:r w:rsidRPr="009B5673">
        <w:rPr>
          <w:rFonts w:ascii="Arial" w:hAnsi="Arial" w:cs="Arial"/>
        </w:rPr>
        <w:t xml:space="preserve"> (2024) provide evidence on how AI and cloud technologies strategically enhance AML capabilities, directly supporting </w:t>
      </w:r>
      <w:r>
        <w:rPr>
          <w:rFonts w:ascii="Arial" w:hAnsi="Arial" w:cs="Arial"/>
        </w:rPr>
        <w:t>my study</w:t>
      </w:r>
    </w:p>
    <w:p w14:paraId="494C94D6" w14:textId="77777777" w:rsidR="00625D5E" w:rsidRPr="00F46975" w:rsidRDefault="00625D5E" w:rsidP="00625D5E">
      <w:pPr>
        <w:pStyle w:val="ListParagraph"/>
        <w:numPr>
          <w:ilvl w:val="0"/>
          <w:numId w:val="29"/>
        </w:numPr>
        <w:spacing w:line="360" w:lineRule="auto"/>
        <w:rPr>
          <w:rFonts w:ascii="Arial" w:hAnsi="Arial" w:cs="Arial"/>
        </w:rPr>
      </w:pPr>
      <w:r w:rsidRPr="00F46975">
        <w:rPr>
          <w:rFonts w:ascii="Arial" w:hAnsi="Arial" w:cs="Arial"/>
        </w:rPr>
        <w:t xml:space="preserve">Basel Institute on Governance. (2021). </w:t>
      </w:r>
      <w:r w:rsidRPr="00F46975">
        <w:rPr>
          <w:rFonts w:ascii="Arial" w:hAnsi="Arial" w:cs="Arial"/>
          <w:i/>
          <w:iCs/>
        </w:rPr>
        <w:t>How effective are jurisdictions at preventing money laundering? Insights from the 10th Basel AML Index</w:t>
      </w:r>
      <w:r w:rsidRPr="00F46975">
        <w:rPr>
          <w:rFonts w:ascii="Arial" w:hAnsi="Arial" w:cs="Arial"/>
        </w:rPr>
        <w:t xml:space="preserve">. [online] Available at: </w:t>
      </w:r>
      <w:hyperlink r:id="rId35" w:history="1">
        <w:r w:rsidRPr="00F46975">
          <w:rPr>
            <w:rStyle w:val="Hyperlink"/>
            <w:rFonts w:ascii="Arial" w:hAnsi="Arial" w:cs="Arial"/>
          </w:rPr>
          <w:t>https://baselgovernance.org/blog/how-effective-are-jurisdictions-preventing-money-laundering-insights-10th-basel-aml-index</w:t>
        </w:r>
      </w:hyperlink>
      <w:r w:rsidRPr="00F46975">
        <w:rPr>
          <w:rFonts w:ascii="Arial" w:hAnsi="Arial" w:cs="Arial"/>
        </w:rPr>
        <w:t xml:space="preserve"> [Accessed 25 January 2025].</w:t>
      </w:r>
    </w:p>
    <w:p w14:paraId="19F6B1E8" w14:textId="77777777" w:rsidR="00625D5E" w:rsidRDefault="00625D5E" w:rsidP="00625D5E">
      <w:pPr>
        <w:spacing w:line="360" w:lineRule="auto"/>
        <w:rPr>
          <w:rFonts w:ascii="Arial" w:hAnsi="Arial" w:cs="Arial"/>
        </w:rPr>
      </w:pPr>
      <w:r w:rsidRPr="00923352">
        <w:rPr>
          <w:rFonts w:ascii="Arial" w:hAnsi="Arial" w:cs="Arial"/>
          <w:b/>
          <w:bCs/>
        </w:rPr>
        <w:t>Summary &amp; Relevance</w:t>
      </w:r>
      <w:r>
        <w:rPr>
          <w:rFonts w:ascii="Arial" w:hAnsi="Arial" w:cs="Arial"/>
        </w:rPr>
        <w:t xml:space="preserve">: </w:t>
      </w:r>
      <w:r w:rsidRPr="00C82B7D">
        <w:rPr>
          <w:rFonts w:ascii="Arial" w:hAnsi="Arial" w:cs="Arial"/>
          <w:b/>
          <w:bCs/>
        </w:rPr>
        <w:t xml:space="preserve"> </w:t>
      </w:r>
      <w:r w:rsidRPr="00424253">
        <w:rPr>
          <w:rFonts w:ascii="Arial" w:hAnsi="Arial" w:cs="Arial"/>
        </w:rPr>
        <w:t>The Basel Institute (2021) shows global AML systems are largely ineffective, highlighting enforcement gaps and the urgent need for innovative approaches</w:t>
      </w:r>
      <w:r w:rsidRPr="00E75003">
        <w:rPr>
          <w:rFonts w:ascii="Arial" w:hAnsi="Arial" w:cs="Arial"/>
        </w:rPr>
        <w:t xml:space="preserve"> </w:t>
      </w:r>
    </w:p>
    <w:p w14:paraId="2813D4CB" w14:textId="77777777" w:rsidR="00625D5E" w:rsidRPr="006865D3" w:rsidRDefault="00625D5E" w:rsidP="00625D5E">
      <w:pPr>
        <w:pStyle w:val="ListParagraph"/>
        <w:numPr>
          <w:ilvl w:val="0"/>
          <w:numId w:val="29"/>
        </w:numPr>
        <w:spacing w:line="360" w:lineRule="auto"/>
        <w:rPr>
          <w:rFonts w:ascii="Arial" w:hAnsi="Arial" w:cs="Arial"/>
        </w:rPr>
      </w:pPr>
      <w:r w:rsidRPr="006865D3">
        <w:rPr>
          <w:rFonts w:ascii="Arial" w:hAnsi="Arial" w:cs="Arial"/>
        </w:rPr>
        <w:t>Barocas, S. and Selbst, A.D. (2016). Big Data’s Disparate Impact. </w:t>
      </w:r>
      <w:r w:rsidRPr="006865D3">
        <w:rPr>
          <w:rFonts w:ascii="Arial" w:hAnsi="Arial" w:cs="Arial"/>
          <w:i/>
          <w:iCs/>
        </w:rPr>
        <w:t>California Law Review</w:t>
      </w:r>
      <w:r w:rsidRPr="006865D3">
        <w:rPr>
          <w:rFonts w:ascii="Arial" w:hAnsi="Arial" w:cs="Arial"/>
        </w:rPr>
        <w:t xml:space="preserve">, 104(3), pp.671–732. </w:t>
      </w:r>
      <w:proofErr w:type="spellStart"/>
      <w:proofErr w:type="gramStart"/>
      <w:r w:rsidRPr="006865D3">
        <w:rPr>
          <w:rFonts w:ascii="Arial" w:hAnsi="Arial" w:cs="Arial"/>
        </w:rPr>
        <w:t>doi:https</w:t>
      </w:r>
      <w:proofErr w:type="spellEnd"/>
      <w:r w:rsidRPr="006865D3">
        <w:rPr>
          <w:rFonts w:ascii="Arial" w:hAnsi="Arial" w:cs="Arial"/>
        </w:rPr>
        <w:t>://doi.org/10.2139/ssrn.2477899</w:t>
      </w:r>
      <w:proofErr w:type="gramEnd"/>
      <w:r w:rsidRPr="006865D3">
        <w:rPr>
          <w:rFonts w:ascii="Arial" w:hAnsi="Arial" w:cs="Arial"/>
        </w:rPr>
        <w:t xml:space="preserve"> [Accessed 26 January 2025]</w:t>
      </w:r>
    </w:p>
    <w:p w14:paraId="1BD73C7A" w14:textId="77777777" w:rsidR="00625D5E" w:rsidRDefault="00625D5E" w:rsidP="00625D5E">
      <w:pPr>
        <w:spacing w:line="360" w:lineRule="auto"/>
        <w:rPr>
          <w:rFonts w:ascii="Arial" w:hAnsi="Arial" w:cs="Arial"/>
        </w:rPr>
      </w:pPr>
      <w:r w:rsidRPr="00923352">
        <w:rPr>
          <w:rFonts w:ascii="Arial" w:hAnsi="Arial" w:cs="Arial"/>
          <w:b/>
          <w:bCs/>
        </w:rPr>
        <w:t>Summary &amp; Relevance</w:t>
      </w:r>
      <w:r>
        <w:rPr>
          <w:rFonts w:ascii="Arial" w:hAnsi="Arial" w:cs="Arial"/>
        </w:rPr>
        <w:t xml:space="preserve">: </w:t>
      </w:r>
      <w:r w:rsidRPr="00993959">
        <w:rPr>
          <w:rFonts w:ascii="Arial" w:hAnsi="Arial" w:cs="Arial"/>
        </w:rPr>
        <w:t>Barocas and Selbst (2016) emphasize algorithmic bias risks in big data, supporting this review’s focus on ethical challenges and fairness concerns.</w:t>
      </w:r>
    </w:p>
    <w:p w14:paraId="2B37C7CC" w14:textId="77777777" w:rsidR="00625D5E" w:rsidRDefault="00625D5E" w:rsidP="00625D5E">
      <w:pPr>
        <w:spacing w:line="360" w:lineRule="auto"/>
        <w:rPr>
          <w:rFonts w:ascii="Arial" w:hAnsi="Arial" w:cs="Arial"/>
          <w:b/>
          <w:bCs/>
        </w:rPr>
      </w:pPr>
    </w:p>
    <w:p w14:paraId="15F8AEC9" w14:textId="77777777" w:rsidR="00625D5E" w:rsidRDefault="00625D5E" w:rsidP="00625D5E">
      <w:pPr>
        <w:spacing w:line="360" w:lineRule="auto"/>
        <w:rPr>
          <w:rFonts w:ascii="Arial" w:hAnsi="Arial" w:cs="Arial"/>
          <w:b/>
          <w:bCs/>
        </w:rPr>
      </w:pPr>
    </w:p>
    <w:p w14:paraId="0056080D" w14:textId="77777777" w:rsidR="00625D5E" w:rsidRPr="006865D3" w:rsidRDefault="00625D5E" w:rsidP="00625D5E">
      <w:pPr>
        <w:pStyle w:val="ListParagraph"/>
        <w:numPr>
          <w:ilvl w:val="0"/>
          <w:numId w:val="29"/>
        </w:numPr>
        <w:spacing w:line="360" w:lineRule="auto"/>
        <w:rPr>
          <w:rFonts w:ascii="Arial" w:hAnsi="Arial" w:cs="Arial"/>
        </w:rPr>
      </w:pPr>
      <w:proofErr w:type="spellStart"/>
      <w:r w:rsidRPr="006865D3">
        <w:rPr>
          <w:rFonts w:ascii="Arial" w:hAnsi="Arial" w:cs="Arial"/>
        </w:rPr>
        <w:lastRenderedPageBreak/>
        <w:t>Bughin</w:t>
      </w:r>
      <w:proofErr w:type="spellEnd"/>
      <w:r w:rsidRPr="006865D3">
        <w:rPr>
          <w:rFonts w:ascii="Arial" w:hAnsi="Arial" w:cs="Arial"/>
        </w:rPr>
        <w:t xml:space="preserve">, J., Hazan, E., Ramaswamy, S., Chui, M., Allas, T., Dahlström, P. and Henke, N. (2017). </w:t>
      </w:r>
      <w:r w:rsidRPr="006865D3">
        <w:rPr>
          <w:rFonts w:ascii="Arial" w:hAnsi="Arial" w:cs="Arial"/>
          <w:i/>
          <w:iCs/>
        </w:rPr>
        <w:t>Artificial Intelligence the next Digital Frontier?</w:t>
      </w:r>
      <w:r w:rsidRPr="006865D3">
        <w:rPr>
          <w:rFonts w:ascii="Arial" w:hAnsi="Arial" w:cs="Arial"/>
        </w:rPr>
        <w:t xml:space="preserve"> [online] Available at: </w:t>
      </w:r>
      <w:hyperlink r:id="rId36" w:history="1">
        <w:r w:rsidRPr="006865D3">
          <w:rPr>
            <w:rStyle w:val="Hyperlink"/>
            <w:rFonts w:ascii="Arial" w:hAnsi="Arial" w:cs="Arial"/>
          </w:rPr>
          <w:t>http://dln.jaipuria.ac.in:8080/jspui/bitstream/123456789/14268/1/MGI-artificial-intelligence-discussion-paper.pdf</w:t>
        </w:r>
      </w:hyperlink>
      <w:r w:rsidRPr="006865D3">
        <w:rPr>
          <w:rFonts w:ascii="Arial" w:hAnsi="Arial" w:cs="Arial"/>
        </w:rPr>
        <w:t xml:space="preserve"> [Accessed 29 January 2025].</w:t>
      </w:r>
    </w:p>
    <w:p w14:paraId="7F7F8295" w14:textId="77777777" w:rsidR="00625D5E" w:rsidRDefault="00625D5E" w:rsidP="00625D5E">
      <w:pPr>
        <w:spacing w:line="360" w:lineRule="auto"/>
        <w:rPr>
          <w:rFonts w:ascii="Arial" w:hAnsi="Arial" w:cs="Arial"/>
          <w:color w:val="000000"/>
          <w:kern w:val="0"/>
        </w:rPr>
      </w:pPr>
      <w:r w:rsidRPr="00923352">
        <w:rPr>
          <w:rFonts w:ascii="Arial" w:hAnsi="Arial" w:cs="Arial"/>
          <w:b/>
          <w:bCs/>
        </w:rPr>
        <w:t>Summary &amp; Relevance</w:t>
      </w:r>
      <w:r>
        <w:rPr>
          <w:rFonts w:ascii="Arial" w:hAnsi="Arial" w:cs="Arial"/>
        </w:rPr>
        <w:t xml:space="preserve">: </w:t>
      </w:r>
      <w:r w:rsidRPr="00831EAC">
        <w:rPr>
          <w:rFonts w:ascii="Arial" w:hAnsi="Arial" w:cs="Arial"/>
          <w:b/>
          <w:bCs/>
        </w:rPr>
        <w:t xml:space="preserve"> </w:t>
      </w:r>
      <w:proofErr w:type="spellStart"/>
      <w:r w:rsidRPr="0035602B">
        <w:rPr>
          <w:rFonts w:ascii="Arial" w:hAnsi="Arial" w:cs="Arial"/>
          <w:color w:val="000000"/>
          <w:kern w:val="0"/>
        </w:rPr>
        <w:t>Bughin</w:t>
      </w:r>
      <w:proofErr w:type="spellEnd"/>
      <w:r w:rsidRPr="0035602B">
        <w:rPr>
          <w:rFonts w:ascii="Arial" w:hAnsi="Arial" w:cs="Arial"/>
          <w:color w:val="000000"/>
          <w:kern w:val="0"/>
        </w:rPr>
        <w:t xml:space="preserve"> et al. (2017) highlight AI’s role in automating tasks and reducing errors, supporting this review’s argument for advanced AI over legacy systems.</w:t>
      </w:r>
    </w:p>
    <w:p w14:paraId="59C1803F" w14:textId="77777777" w:rsidR="00625D5E" w:rsidRPr="006865D3" w:rsidRDefault="00625D5E" w:rsidP="00625D5E">
      <w:pPr>
        <w:pStyle w:val="ListParagraph"/>
        <w:numPr>
          <w:ilvl w:val="0"/>
          <w:numId w:val="29"/>
        </w:numPr>
        <w:spacing w:line="360" w:lineRule="auto"/>
        <w:rPr>
          <w:rFonts w:ascii="Arial" w:hAnsi="Arial" w:cs="Arial"/>
        </w:rPr>
      </w:pPr>
      <w:r w:rsidRPr="006865D3">
        <w:rPr>
          <w:rFonts w:ascii="Arial" w:hAnsi="Arial" w:cs="Arial"/>
        </w:rPr>
        <w:t>Cele, N.N. and Kwenda, S. (2024). Do Cybersecurity Threats and Risks Have an Impact on the Adoption of Digital banking? a Systematic Literature Review. </w:t>
      </w:r>
      <w:r w:rsidRPr="006865D3">
        <w:rPr>
          <w:rFonts w:ascii="Arial" w:hAnsi="Arial" w:cs="Arial"/>
          <w:i/>
          <w:iCs/>
        </w:rPr>
        <w:t>Journal of financial crime</w:t>
      </w:r>
      <w:r w:rsidRPr="006865D3">
        <w:rPr>
          <w:rFonts w:ascii="Arial" w:hAnsi="Arial" w:cs="Arial"/>
        </w:rPr>
        <w:t xml:space="preserve">, 32(1). </w:t>
      </w:r>
      <w:proofErr w:type="spellStart"/>
      <w:proofErr w:type="gramStart"/>
      <w:r w:rsidRPr="006865D3">
        <w:rPr>
          <w:rFonts w:ascii="Arial" w:hAnsi="Arial" w:cs="Arial"/>
        </w:rPr>
        <w:t>doi:https</w:t>
      </w:r>
      <w:proofErr w:type="spellEnd"/>
      <w:r w:rsidRPr="006865D3">
        <w:rPr>
          <w:rFonts w:ascii="Arial" w:hAnsi="Arial" w:cs="Arial"/>
        </w:rPr>
        <w:t>://doi.org/10.1108/jfc-10-2023-0263</w:t>
      </w:r>
      <w:proofErr w:type="gramEnd"/>
      <w:r w:rsidRPr="006865D3">
        <w:rPr>
          <w:rFonts w:ascii="Arial" w:hAnsi="Arial" w:cs="Arial"/>
        </w:rPr>
        <w:t xml:space="preserve"> [Accessed 25 June 2025]</w:t>
      </w:r>
    </w:p>
    <w:p w14:paraId="6F61CB53" w14:textId="77777777" w:rsidR="00625D5E" w:rsidRDefault="00625D5E" w:rsidP="00625D5E">
      <w:pPr>
        <w:spacing w:line="360" w:lineRule="auto"/>
        <w:rPr>
          <w:rFonts w:ascii="Arial" w:hAnsi="Arial" w:cs="Arial"/>
        </w:rPr>
      </w:pPr>
      <w:r w:rsidRPr="00923352">
        <w:rPr>
          <w:rFonts w:ascii="Arial" w:hAnsi="Arial" w:cs="Arial"/>
          <w:b/>
          <w:bCs/>
        </w:rPr>
        <w:t>Summary &amp; Relevance</w:t>
      </w:r>
      <w:r>
        <w:rPr>
          <w:rFonts w:ascii="Arial" w:hAnsi="Arial" w:cs="Arial"/>
        </w:rPr>
        <w:t xml:space="preserve">: </w:t>
      </w:r>
      <w:r>
        <w:rPr>
          <w:rFonts w:ascii="Arial" w:hAnsi="Arial" w:cs="Arial"/>
          <w:b/>
          <w:bCs/>
        </w:rPr>
        <w:t xml:space="preserve"> </w:t>
      </w:r>
      <w:r w:rsidRPr="00964304">
        <w:rPr>
          <w:rFonts w:ascii="Arial" w:hAnsi="Arial" w:cs="Arial"/>
        </w:rPr>
        <w:t>Cele and Kwenda (2024) systematically show cybersecurity threats hinder digital banking adoption, supporting the need for AI-driven AML solutions to enhance security.</w:t>
      </w:r>
    </w:p>
    <w:p w14:paraId="15C21236" w14:textId="77777777" w:rsidR="00625D5E" w:rsidRPr="001E27D5" w:rsidRDefault="00625D5E" w:rsidP="00625D5E">
      <w:pPr>
        <w:pStyle w:val="NormalWeb"/>
        <w:numPr>
          <w:ilvl w:val="0"/>
          <w:numId w:val="29"/>
        </w:numPr>
        <w:spacing w:before="0" w:beforeAutospacing="0" w:after="0" w:afterAutospacing="0" w:line="360" w:lineRule="auto"/>
        <w:rPr>
          <w:rFonts w:ascii="Calibri" w:hAnsi="Calibri" w:cs="Calibri"/>
          <w:color w:val="000000"/>
          <w:sz w:val="27"/>
          <w:szCs w:val="27"/>
        </w:rPr>
      </w:pPr>
      <w:r w:rsidRPr="00361FB9">
        <w:rPr>
          <w:rFonts w:ascii="Arial" w:hAnsi="Arial" w:cs="Arial"/>
          <w:color w:val="000000"/>
        </w:rPr>
        <w:t>THE IMPACTS OF CLIMATE DISINFORMATION ON PUBLIC PERCEPTION Executive Summary. (2022). Available at: https://caad.info/wp-content/uploads/2022/11/Executive-Summary_The-Impacts-of-Climate-Disinformation-on-Public-Perception.pdf.</w:t>
      </w:r>
      <w:r w:rsidRPr="00361FB9">
        <w:rPr>
          <w:rFonts w:ascii="Arial" w:hAnsi="Arial" w:cs="Arial"/>
        </w:rPr>
        <w:t xml:space="preserve"> [Accessed 25 June 2025</w:t>
      </w:r>
      <w:r w:rsidRPr="00075610">
        <w:rPr>
          <w:rFonts w:ascii="Arial" w:hAnsi="Arial" w:cs="Arial"/>
        </w:rPr>
        <w:t>]</w:t>
      </w:r>
    </w:p>
    <w:p w14:paraId="51415A30"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Pr>
          <w:rFonts w:ascii="Arial" w:hAnsi="Arial" w:cs="Arial"/>
        </w:rPr>
        <w:t xml:space="preserve"> </w:t>
      </w:r>
      <w:r>
        <w:rPr>
          <w:rFonts w:ascii="Arial" w:hAnsi="Arial" w:cs="Arial"/>
          <w:b/>
          <w:bCs/>
        </w:rPr>
        <w:t xml:space="preserve"> </w:t>
      </w:r>
      <w:r w:rsidRPr="00650EB1">
        <w:rPr>
          <w:rFonts w:ascii="Arial" w:hAnsi="Arial" w:cs="Arial"/>
        </w:rPr>
        <w:t>This report shows disinformation’s impact on public perception, reinforcing this review’s concerns about ethical risks of AI-generated misinformatio</w:t>
      </w:r>
      <w:r>
        <w:rPr>
          <w:rFonts w:ascii="Arial" w:hAnsi="Arial" w:cs="Arial"/>
        </w:rPr>
        <w:t>n</w:t>
      </w:r>
    </w:p>
    <w:p w14:paraId="532DC298" w14:textId="77777777" w:rsidR="00625D5E" w:rsidRPr="006865D3" w:rsidRDefault="00625D5E" w:rsidP="00625D5E">
      <w:pPr>
        <w:pStyle w:val="ListParagraph"/>
        <w:numPr>
          <w:ilvl w:val="0"/>
          <w:numId w:val="29"/>
        </w:numPr>
        <w:spacing w:line="360" w:lineRule="auto"/>
        <w:rPr>
          <w:rFonts w:ascii="Arial" w:hAnsi="Arial" w:cs="Arial"/>
        </w:rPr>
      </w:pPr>
      <w:r w:rsidRPr="006865D3">
        <w:rPr>
          <w:rFonts w:ascii="Arial" w:hAnsi="Arial" w:cs="Arial"/>
        </w:rPr>
        <w:t>Cr.gov.hk. (2025). </w:t>
      </w:r>
      <w:r w:rsidRPr="006865D3">
        <w:rPr>
          <w:rFonts w:ascii="Arial" w:hAnsi="Arial" w:cs="Arial"/>
          <w:i/>
          <w:iCs/>
        </w:rPr>
        <w:t>Companies Registry - Anti-Money Laundering and Counter-Terrorist Financing - Guidelines</w:t>
      </w:r>
      <w:r w:rsidRPr="006865D3">
        <w:rPr>
          <w:rFonts w:ascii="Arial" w:hAnsi="Arial" w:cs="Arial"/>
        </w:rPr>
        <w:t>. [online] Available at: https://www.cr.gov.hk/en/Guidelines.htm [Accessed 5 Jul. 2025].</w:t>
      </w:r>
    </w:p>
    <w:p w14:paraId="1D8F3549" w14:textId="77777777" w:rsidR="00625D5E" w:rsidRDefault="00625D5E" w:rsidP="00625D5E">
      <w:pPr>
        <w:spacing w:line="360" w:lineRule="auto"/>
        <w:rPr>
          <w:rFonts w:ascii="Arial" w:hAnsi="Arial" w:cs="Arial"/>
          <w:b/>
          <w:bCs/>
        </w:rPr>
      </w:pPr>
      <w:r w:rsidRPr="00075610">
        <w:rPr>
          <w:rFonts w:ascii="Arial" w:hAnsi="Arial" w:cs="Arial"/>
        </w:rPr>
        <w:t>‌</w:t>
      </w:r>
      <w:r w:rsidRPr="00923352">
        <w:rPr>
          <w:rFonts w:ascii="Arial" w:hAnsi="Arial" w:cs="Arial"/>
          <w:b/>
          <w:bCs/>
        </w:rPr>
        <w:t>Summary &amp; Relevance</w:t>
      </w:r>
      <w:r>
        <w:rPr>
          <w:rFonts w:ascii="Arial" w:hAnsi="Arial" w:cs="Arial"/>
        </w:rPr>
        <w:t xml:space="preserve">: </w:t>
      </w:r>
      <w:r w:rsidRPr="002244AB">
        <w:rPr>
          <w:rFonts w:ascii="Segoe UI" w:hAnsi="Segoe UI" w:cs="Segoe UI"/>
        </w:rPr>
        <w:t xml:space="preserve"> </w:t>
      </w:r>
      <w:r w:rsidRPr="002244AB">
        <w:rPr>
          <w:rFonts w:ascii="Arial" w:hAnsi="Arial" w:cs="Arial"/>
        </w:rPr>
        <w:t>Cr.gov.hk (2025) details Hong Kong’s updated AML/CTF guidelines, reinforcing this review’s focus on robust, adaptive global regulatory frameworks for effective compliance</w:t>
      </w:r>
      <w:r w:rsidRPr="002244AB">
        <w:rPr>
          <w:rFonts w:ascii="Arial" w:hAnsi="Arial" w:cs="Arial"/>
          <w:b/>
          <w:bCs/>
        </w:rPr>
        <w:t>.</w:t>
      </w:r>
    </w:p>
    <w:p w14:paraId="19FBF2DC" w14:textId="77777777" w:rsidR="00625D5E" w:rsidRDefault="00625D5E" w:rsidP="00625D5E">
      <w:pPr>
        <w:spacing w:line="360" w:lineRule="auto"/>
        <w:rPr>
          <w:rFonts w:ascii="Arial" w:hAnsi="Arial" w:cs="Arial"/>
          <w:b/>
          <w:bCs/>
        </w:rPr>
      </w:pPr>
    </w:p>
    <w:p w14:paraId="71A0A461" w14:textId="77777777" w:rsidR="00625D5E" w:rsidRDefault="00625D5E" w:rsidP="00625D5E">
      <w:pPr>
        <w:spacing w:line="360" w:lineRule="auto"/>
        <w:rPr>
          <w:rFonts w:ascii="Arial" w:hAnsi="Arial" w:cs="Arial"/>
          <w:b/>
          <w:bCs/>
        </w:rPr>
      </w:pPr>
    </w:p>
    <w:p w14:paraId="3ACF21DD" w14:textId="77777777" w:rsidR="00625D5E" w:rsidRPr="006865D3" w:rsidRDefault="00625D5E" w:rsidP="00625D5E">
      <w:pPr>
        <w:pStyle w:val="ListParagraph"/>
        <w:numPr>
          <w:ilvl w:val="0"/>
          <w:numId w:val="29"/>
        </w:numPr>
        <w:spacing w:line="360" w:lineRule="auto"/>
        <w:rPr>
          <w:rFonts w:ascii="Arial" w:hAnsi="Arial" w:cs="Arial"/>
        </w:rPr>
      </w:pPr>
      <w:r w:rsidRPr="006865D3">
        <w:rPr>
          <w:rFonts w:ascii="Arial" w:hAnsi="Arial" w:cs="Arial"/>
        </w:rPr>
        <w:lastRenderedPageBreak/>
        <w:t>Cath, C. (2018). Governing artificial intelligence: Ethical, legal and technical opportunities and challenges. </w:t>
      </w:r>
      <w:r w:rsidRPr="006865D3">
        <w:rPr>
          <w:rFonts w:ascii="Arial" w:hAnsi="Arial" w:cs="Arial"/>
          <w:i/>
          <w:iCs/>
        </w:rPr>
        <w:t>Philosophical Transactions of the Royal Society A: Mathematical, Physical and Engineering Sciences</w:t>
      </w:r>
      <w:r w:rsidRPr="006865D3">
        <w:rPr>
          <w:rFonts w:ascii="Arial" w:hAnsi="Arial" w:cs="Arial"/>
        </w:rPr>
        <w:t xml:space="preserve">, [online] 376(2133). </w:t>
      </w:r>
      <w:proofErr w:type="spellStart"/>
      <w:proofErr w:type="gramStart"/>
      <w:r w:rsidRPr="006865D3">
        <w:rPr>
          <w:rFonts w:ascii="Arial" w:hAnsi="Arial" w:cs="Arial"/>
        </w:rPr>
        <w:t>doi:https</w:t>
      </w:r>
      <w:proofErr w:type="spellEnd"/>
      <w:r w:rsidRPr="006865D3">
        <w:rPr>
          <w:rFonts w:ascii="Arial" w:hAnsi="Arial" w:cs="Arial"/>
        </w:rPr>
        <w:t>://doi.org/10.1098/rsta.2018.0080</w:t>
      </w:r>
      <w:proofErr w:type="gramEnd"/>
      <w:r w:rsidRPr="006865D3">
        <w:rPr>
          <w:rFonts w:ascii="Arial" w:hAnsi="Arial" w:cs="Arial"/>
        </w:rPr>
        <w:t xml:space="preserve"> [Accessed 29 January 2025].</w:t>
      </w:r>
    </w:p>
    <w:p w14:paraId="3752E23E"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Summary &amp; Relevance</w:t>
      </w:r>
      <w:r>
        <w:rPr>
          <w:rFonts w:ascii="Arial" w:hAnsi="Arial" w:cs="Arial"/>
        </w:rPr>
        <w:t xml:space="preserve">: </w:t>
      </w:r>
      <w:r w:rsidRPr="00DC2F7A">
        <w:rPr>
          <w:rFonts w:ascii="Arial" w:hAnsi="Arial" w:cs="Arial"/>
        </w:rPr>
        <w:t>Cath (2018) examines AI governance’s ethical, legal, and technical challenges, supporting this review’s emphasis on balancing ethics, effectiveness, and sustainability in AI frameworks</w:t>
      </w:r>
    </w:p>
    <w:p w14:paraId="01BE3EE4" w14:textId="77777777" w:rsidR="00625D5E" w:rsidRPr="009C4B91" w:rsidRDefault="00625D5E" w:rsidP="00625D5E">
      <w:pPr>
        <w:pStyle w:val="ListParagraph"/>
        <w:numPr>
          <w:ilvl w:val="0"/>
          <w:numId w:val="29"/>
        </w:numPr>
        <w:spacing w:line="360" w:lineRule="auto"/>
        <w:rPr>
          <w:rFonts w:ascii="Arial" w:hAnsi="Arial" w:cs="Arial"/>
        </w:rPr>
      </w:pPr>
      <w:r w:rsidRPr="009C4B91">
        <w:rPr>
          <w:rFonts w:ascii="Arial" w:hAnsi="Arial" w:cs="Arial"/>
        </w:rPr>
        <w:t xml:space="preserve">Douglas, K.M., Uscinski, J.E., Sutton, R.M., Cichocka, A., Nefes, T., Ang, C.S. and </w:t>
      </w:r>
      <w:proofErr w:type="spellStart"/>
      <w:r w:rsidRPr="009C4B91">
        <w:rPr>
          <w:rFonts w:ascii="Arial" w:hAnsi="Arial" w:cs="Arial"/>
        </w:rPr>
        <w:t>Deravi</w:t>
      </w:r>
      <w:proofErr w:type="spellEnd"/>
      <w:r w:rsidRPr="009C4B91">
        <w:rPr>
          <w:rFonts w:ascii="Arial" w:hAnsi="Arial" w:cs="Arial"/>
        </w:rPr>
        <w:t>, F. (2019). Understanding Conspiracy Theories. </w:t>
      </w:r>
      <w:r w:rsidRPr="009C4B91">
        <w:rPr>
          <w:rFonts w:ascii="Arial" w:hAnsi="Arial" w:cs="Arial"/>
          <w:i/>
          <w:iCs/>
        </w:rPr>
        <w:t>Political Psychology</w:t>
      </w:r>
      <w:r w:rsidRPr="009C4B91">
        <w:rPr>
          <w:rFonts w:ascii="Arial" w:hAnsi="Arial" w:cs="Arial"/>
        </w:rPr>
        <w:t xml:space="preserve">, [online] 40(S1), pp.3–35. </w:t>
      </w:r>
      <w:proofErr w:type="spellStart"/>
      <w:proofErr w:type="gramStart"/>
      <w:r w:rsidRPr="009C4B91">
        <w:rPr>
          <w:rFonts w:ascii="Arial" w:hAnsi="Arial" w:cs="Arial"/>
        </w:rPr>
        <w:t>doi:https</w:t>
      </w:r>
      <w:proofErr w:type="spellEnd"/>
      <w:r w:rsidRPr="009C4B91">
        <w:rPr>
          <w:rFonts w:ascii="Arial" w:hAnsi="Arial" w:cs="Arial"/>
        </w:rPr>
        <w:t>://doi.org/10.1111/pops.12568.[</w:t>
      </w:r>
      <w:proofErr w:type="gramEnd"/>
      <w:r w:rsidRPr="009C4B91">
        <w:rPr>
          <w:rFonts w:ascii="Arial" w:hAnsi="Arial" w:cs="Arial"/>
        </w:rPr>
        <w:t>Accessed on 05 July 2025]</w:t>
      </w:r>
    </w:p>
    <w:p w14:paraId="7A7F668C" w14:textId="77777777" w:rsidR="00625D5E" w:rsidRDefault="00625D5E" w:rsidP="00625D5E">
      <w:pPr>
        <w:spacing w:line="360" w:lineRule="auto"/>
        <w:rPr>
          <w:rFonts w:ascii="Arial" w:hAnsi="Arial" w:cs="Arial"/>
        </w:rPr>
      </w:pPr>
      <w:r w:rsidRPr="00075610">
        <w:rPr>
          <w:rFonts w:ascii="Arial" w:hAnsi="Arial" w:cs="Arial"/>
        </w:rPr>
        <w:t>‌</w:t>
      </w:r>
      <w:r w:rsidRPr="00986011">
        <w:rPr>
          <w:rFonts w:ascii="Arial" w:hAnsi="Arial" w:cs="Arial"/>
          <w:b/>
          <w:bCs/>
        </w:rPr>
        <w:t xml:space="preserve"> </w:t>
      </w:r>
      <w:r w:rsidRPr="00923352">
        <w:rPr>
          <w:rFonts w:ascii="Arial" w:hAnsi="Arial" w:cs="Arial"/>
          <w:b/>
          <w:bCs/>
        </w:rPr>
        <w:t>Summary &amp; Relevance</w:t>
      </w:r>
      <w:r>
        <w:rPr>
          <w:rFonts w:ascii="Arial" w:hAnsi="Arial" w:cs="Arial"/>
        </w:rPr>
        <w:t xml:space="preserve">: </w:t>
      </w:r>
      <w:r w:rsidRPr="005E5D12">
        <w:rPr>
          <w:rFonts w:ascii="Segoe UI" w:hAnsi="Segoe UI" w:cs="Segoe UI"/>
        </w:rPr>
        <w:t xml:space="preserve"> </w:t>
      </w:r>
      <w:r w:rsidRPr="009F1792">
        <w:rPr>
          <w:rFonts w:ascii="Arial" w:hAnsi="Arial" w:cs="Arial"/>
        </w:rPr>
        <w:t>Douglas et al. (2019) examine conspiracy theories’ spread and impact, supporting this review’s analysis of AI-amplified misinformation undermining public trust</w:t>
      </w:r>
    </w:p>
    <w:p w14:paraId="048E1222" w14:textId="77777777" w:rsidR="00625D5E" w:rsidRPr="009C4B91" w:rsidRDefault="00625D5E" w:rsidP="00625D5E">
      <w:pPr>
        <w:pStyle w:val="ListParagraph"/>
        <w:numPr>
          <w:ilvl w:val="0"/>
          <w:numId w:val="29"/>
        </w:numPr>
        <w:spacing w:line="360" w:lineRule="auto"/>
        <w:rPr>
          <w:rFonts w:ascii="Arial" w:hAnsi="Arial" w:cs="Arial"/>
        </w:rPr>
      </w:pPr>
      <w:r w:rsidRPr="009C4B91">
        <w:rPr>
          <w:rFonts w:ascii="Arial" w:hAnsi="Arial" w:cs="Arial"/>
        </w:rPr>
        <w:t xml:space="preserve">FinCEN (2019). </w:t>
      </w:r>
      <w:r w:rsidRPr="009C4B91">
        <w:rPr>
          <w:rFonts w:ascii="Arial" w:hAnsi="Arial" w:cs="Arial"/>
          <w:i/>
          <w:iCs/>
        </w:rPr>
        <w:t>What is money laundering?</w:t>
      </w:r>
      <w:r w:rsidRPr="009C4B91">
        <w:rPr>
          <w:rFonts w:ascii="Arial" w:hAnsi="Arial" w:cs="Arial"/>
        </w:rPr>
        <w:t xml:space="preserve"> [online] Financial Crimes Enforcement Network. Available at: </w:t>
      </w:r>
      <w:hyperlink r:id="rId37" w:history="1">
        <w:r w:rsidRPr="009C4B91">
          <w:rPr>
            <w:rStyle w:val="Hyperlink"/>
            <w:rFonts w:ascii="Arial" w:hAnsi="Arial" w:cs="Arial"/>
          </w:rPr>
          <w:t>https://www.fincen.gov/what-money-laundering</w:t>
        </w:r>
      </w:hyperlink>
      <w:r w:rsidRPr="009C4B91">
        <w:rPr>
          <w:rFonts w:ascii="Arial" w:hAnsi="Arial" w:cs="Arial"/>
        </w:rPr>
        <w:t xml:space="preserve"> [Accessed 20 January 2025]</w:t>
      </w:r>
    </w:p>
    <w:p w14:paraId="595A63EA"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Summary &amp; Relevance</w:t>
      </w:r>
      <w:r>
        <w:rPr>
          <w:rFonts w:ascii="Arial" w:hAnsi="Arial" w:cs="Arial"/>
        </w:rPr>
        <w:t>:</w:t>
      </w:r>
      <w:r>
        <w:rPr>
          <w:rFonts w:ascii="Arial" w:hAnsi="Arial" w:cs="Arial"/>
          <w:b/>
          <w:bCs/>
        </w:rPr>
        <w:t xml:space="preserve"> </w:t>
      </w:r>
      <w:r w:rsidRPr="005E5D12">
        <w:rPr>
          <w:rFonts w:ascii="Segoe UI" w:hAnsi="Segoe UI" w:cs="Segoe UI"/>
        </w:rPr>
        <w:t xml:space="preserve"> </w:t>
      </w:r>
      <w:r w:rsidRPr="009409B3">
        <w:rPr>
          <w:rFonts w:ascii="Arial" w:hAnsi="Arial" w:cs="Arial"/>
        </w:rPr>
        <w:t>FinCEN (2019) defines money laundering and its societal harms, underpinning this review’s emphasis on the need for robust, technology-driven AML frameworks</w:t>
      </w:r>
    </w:p>
    <w:p w14:paraId="7BB7DF5F" w14:textId="77777777" w:rsidR="00625D5E" w:rsidRPr="009C4B91" w:rsidRDefault="00625D5E" w:rsidP="00625D5E">
      <w:pPr>
        <w:pStyle w:val="ListParagraph"/>
        <w:numPr>
          <w:ilvl w:val="0"/>
          <w:numId w:val="29"/>
        </w:numPr>
        <w:spacing w:line="360" w:lineRule="auto"/>
        <w:rPr>
          <w:rFonts w:ascii="Arial" w:hAnsi="Arial" w:cs="Arial"/>
        </w:rPr>
      </w:pPr>
      <w:r w:rsidRPr="009C4B91">
        <w:rPr>
          <w:rFonts w:ascii="Arial" w:hAnsi="Arial" w:cs="Arial"/>
        </w:rPr>
        <w:t>Financial Crime Academy. (2024). </w:t>
      </w:r>
      <w:r w:rsidRPr="009C4B91">
        <w:rPr>
          <w:rFonts w:ascii="Arial" w:hAnsi="Arial" w:cs="Arial"/>
          <w:i/>
          <w:iCs/>
        </w:rPr>
        <w:t xml:space="preserve">The History </w:t>
      </w:r>
      <w:proofErr w:type="gramStart"/>
      <w:r w:rsidRPr="009C4B91">
        <w:rPr>
          <w:rFonts w:ascii="Arial" w:hAnsi="Arial" w:cs="Arial"/>
          <w:i/>
          <w:iCs/>
        </w:rPr>
        <w:t>Of</w:t>
      </w:r>
      <w:proofErr w:type="gramEnd"/>
      <w:r w:rsidRPr="009C4B91">
        <w:rPr>
          <w:rFonts w:ascii="Arial" w:hAnsi="Arial" w:cs="Arial"/>
          <w:i/>
          <w:iCs/>
        </w:rPr>
        <w:t xml:space="preserve"> Money Laundering</w:t>
      </w:r>
      <w:r w:rsidRPr="009C4B91">
        <w:rPr>
          <w:rFonts w:ascii="Arial" w:hAnsi="Arial" w:cs="Arial"/>
        </w:rPr>
        <w:t>. [online] Available at: https://financialcrimeacademy.org/the-history-of-money-laundering [Accessed 18 January 2025].</w:t>
      </w:r>
    </w:p>
    <w:p w14:paraId="580137C5" w14:textId="77777777" w:rsidR="00625D5E" w:rsidRDefault="00625D5E" w:rsidP="00625D5E">
      <w:pPr>
        <w:spacing w:line="360" w:lineRule="auto"/>
        <w:rPr>
          <w:rFonts w:ascii="Arial" w:hAnsi="Arial" w:cs="Arial"/>
        </w:rPr>
      </w:pPr>
      <w:r w:rsidRPr="00075610">
        <w:rPr>
          <w:rFonts w:ascii="Arial" w:hAnsi="Arial" w:cs="Arial"/>
        </w:rPr>
        <w:t>‌</w:t>
      </w:r>
      <w:r w:rsidRPr="00986011">
        <w:rPr>
          <w:rFonts w:ascii="Arial" w:hAnsi="Arial" w:cs="Arial"/>
          <w:b/>
          <w:bCs/>
        </w:rPr>
        <w:t xml:space="preserve"> </w:t>
      </w:r>
      <w:r w:rsidRPr="00923352">
        <w:rPr>
          <w:rFonts w:ascii="Arial" w:hAnsi="Arial" w:cs="Arial"/>
          <w:b/>
          <w:bCs/>
        </w:rPr>
        <w:t>Summary &amp; Relevance</w:t>
      </w:r>
      <w:r>
        <w:rPr>
          <w:rFonts w:ascii="Arial" w:hAnsi="Arial" w:cs="Arial"/>
        </w:rPr>
        <w:t xml:space="preserve">: </w:t>
      </w:r>
      <w:r w:rsidRPr="005E5D12">
        <w:rPr>
          <w:rFonts w:ascii="Segoe UI" w:hAnsi="Segoe UI" w:cs="Segoe UI"/>
        </w:rPr>
        <w:t xml:space="preserve"> </w:t>
      </w:r>
      <w:r w:rsidRPr="00851A9A">
        <w:rPr>
          <w:rFonts w:ascii="Arial" w:hAnsi="Arial" w:cs="Arial"/>
        </w:rPr>
        <w:t>Financial Crime Academy (2024) offers a historical overview of money laundering, enriching this review’s context on the evolution of financial crime</w:t>
      </w:r>
    </w:p>
    <w:p w14:paraId="41C56EF0" w14:textId="77777777" w:rsidR="00625D5E" w:rsidRDefault="00625D5E" w:rsidP="00625D5E">
      <w:pPr>
        <w:spacing w:line="360" w:lineRule="auto"/>
        <w:rPr>
          <w:rFonts w:ascii="Arial" w:hAnsi="Arial" w:cs="Arial"/>
        </w:rPr>
      </w:pPr>
    </w:p>
    <w:p w14:paraId="4E3DB604" w14:textId="77777777" w:rsidR="00625D5E" w:rsidRDefault="00625D5E" w:rsidP="00625D5E">
      <w:pPr>
        <w:spacing w:line="360" w:lineRule="auto"/>
        <w:rPr>
          <w:rFonts w:ascii="Arial" w:hAnsi="Arial" w:cs="Arial"/>
        </w:rPr>
      </w:pPr>
    </w:p>
    <w:p w14:paraId="307CA693" w14:textId="77777777" w:rsidR="00625D5E" w:rsidRPr="009C4B91" w:rsidRDefault="00625D5E" w:rsidP="00625D5E">
      <w:pPr>
        <w:pStyle w:val="ListParagraph"/>
        <w:numPr>
          <w:ilvl w:val="0"/>
          <w:numId w:val="29"/>
        </w:numPr>
        <w:spacing w:line="360" w:lineRule="auto"/>
        <w:rPr>
          <w:rFonts w:ascii="Arial" w:hAnsi="Arial" w:cs="Arial"/>
        </w:rPr>
      </w:pPr>
      <w:r w:rsidRPr="009C4B91">
        <w:rPr>
          <w:rFonts w:ascii="Arial" w:hAnsi="Arial" w:cs="Arial"/>
        </w:rPr>
        <w:lastRenderedPageBreak/>
        <w:t>Garcia-Segura, L.A. (2024). The Role of Artificial Intelligence in Preventing Corporate Crime. </w:t>
      </w:r>
      <w:r w:rsidRPr="009C4B91">
        <w:rPr>
          <w:rFonts w:ascii="Arial" w:hAnsi="Arial" w:cs="Arial"/>
          <w:i/>
          <w:iCs/>
        </w:rPr>
        <w:t>Journal of Economic Criminology</w:t>
      </w:r>
      <w:r w:rsidRPr="009C4B91">
        <w:rPr>
          <w:rFonts w:ascii="Arial" w:hAnsi="Arial" w:cs="Arial"/>
        </w:rPr>
        <w:t xml:space="preserve">, 5, pp.100091–100091. </w:t>
      </w:r>
      <w:proofErr w:type="spellStart"/>
      <w:proofErr w:type="gramStart"/>
      <w:r w:rsidRPr="009C4B91">
        <w:rPr>
          <w:rFonts w:ascii="Arial" w:hAnsi="Arial" w:cs="Arial"/>
        </w:rPr>
        <w:t>doi:https</w:t>
      </w:r>
      <w:proofErr w:type="spellEnd"/>
      <w:r w:rsidRPr="009C4B91">
        <w:rPr>
          <w:rFonts w:ascii="Arial" w:hAnsi="Arial" w:cs="Arial"/>
        </w:rPr>
        <w:t>://doi.org/10.1016/j.jeconc.2024.100091</w:t>
      </w:r>
      <w:proofErr w:type="gramEnd"/>
      <w:r w:rsidRPr="009C4B91">
        <w:rPr>
          <w:rFonts w:ascii="Arial" w:hAnsi="Arial" w:cs="Arial"/>
        </w:rPr>
        <w:t xml:space="preserve"> [Accessed 25 January 2025].</w:t>
      </w:r>
    </w:p>
    <w:p w14:paraId="390F1731"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Summary &amp; Relevance</w:t>
      </w:r>
      <w:r>
        <w:rPr>
          <w:rFonts w:ascii="Arial" w:hAnsi="Arial" w:cs="Arial"/>
        </w:rPr>
        <w:t xml:space="preserve">: </w:t>
      </w:r>
      <w:r>
        <w:rPr>
          <w:rFonts w:ascii="Arial" w:hAnsi="Arial" w:cs="Arial"/>
          <w:b/>
          <w:bCs/>
        </w:rPr>
        <w:t xml:space="preserve"> </w:t>
      </w:r>
      <w:r w:rsidRPr="005E5D12">
        <w:rPr>
          <w:rFonts w:ascii="Segoe UI" w:hAnsi="Segoe UI" w:cs="Segoe UI"/>
        </w:rPr>
        <w:t xml:space="preserve"> </w:t>
      </w:r>
      <w:r w:rsidRPr="00D413B6">
        <w:rPr>
          <w:rFonts w:ascii="Arial" w:hAnsi="Arial" w:cs="Arial"/>
        </w:rPr>
        <w:t xml:space="preserve">Garcia-Segura (2024) </w:t>
      </w:r>
      <w:proofErr w:type="spellStart"/>
      <w:r w:rsidRPr="00D413B6">
        <w:rPr>
          <w:rFonts w:ascii="Arial" w:hAnsi="Arial" w:cs="Arial"/>
        </w:rPr>
        <w:t>analyzes</w:t>
      </w:r>
      <w:proofErr w:type="spellEnd"/>
      <w:r w:rsidRPr="00D413B6">
        <w:rPr>
          <w:rFonts w:ascii="Arial" w:hAnsi="Arial" w:cs="Arial"/>
        </w:rPr>
        <w:t xml:space="preserve"> AI’s effectiveness in preventing corporate crimes like fraud and insider trading, supporting this review’s focus on generative AI’s potential and ethics.</w:t>
      </w:r>
    </w:p>
    <w:p w14:paraId="12F978B6"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Galaz, V., Metzler, H., Daume, S., Olsson, A., Björn Lindström and Arvid Marklund (2023). AI could create a perfect storm of climate misinformation. </w:t>
      </w:r>
      <w:proofErr w:type="spellStart"/>
      <w:r w:rsidRPr="003E1ECD">
        <w:rPr>
          <w:rFonts w:ascii="Arial" w:hAnsi="Arial" w:cs="Arial"/>
          <w:i/>
          <w:iCs/>
        </w:rPr>
        <w:t>arXiv</w:t>
      </w:r>
      <w:proofErr w:type="spellEnd"/>
      <w:r w:rsidRPr="003E1ECD">
        <w:rPr>
          <w:rFonts w:ascii="Arial" w:hAnsi="Arial" w:cs="Arial"/>
          <w:i/>
          <w:iCs/>
        </w:rPr>
        <w:t xml:space="preserve"> (Cornell University)</w:t>
      </w:r>
      <w:r w:rsidRPr="003E1ECD">
        <w:rPr>
          <w:rFonts w:ascii="Arial" w:hAnsi="Arial" w:cs="Arial"/>
        </w:rPr>
        <w:t xml:space="preserve">. </w:t>
      </w:r>
      <w:proofErr w:type="spellStart"/>
      <w:proofErr w:type="gramStart"/>
      <w:r w:rsidRPr="003E1ECD">
        <w:rPr>
          <w:rFonts w:ascii="Arial" w:hAnsi="Arial" w:cs="Arial"/>
        </w:rPr>
        <w:t>doi:https</w:t>
      </w:r>
      <w:proofErr w:type="spellEnd"/>
      <w:r w:rsidRPr="003E1ECD">
        <w:rPr>
          <w:rFonts w:ascii="Arial" w:hAnsi="Arial" w:cs="Arial"/>
        </w:rPr>
        <w:t>://doi.org/10.48550/arxiv.2306.12807</w:t>
      </w:r>
      <w:proofErr w:type="gramEnd"/>
      <w:r w:rsidRPr="003E1ECD">
        <w:rPr>
          <w:rFonts w:ascii="Arial" w:hAnsi="Arial" w:cs="Arial"/>
        </w:rPr>
        <w:t xml:space="preserve"> [Accessed 10 June 2025].</w:t>
      </w:r>
    </w:p>
    <w:p w14:paraId="0798A3A8"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Summary &amp; Relevance</w:t>
      </w:r>
      <w:r>
        <w:rPr>
          <w:rFonts w:ascii="Arial" w:hAnsi="Arial" w:cs="Arial"/>
        </w:rPr>
        <w:t xml:space="preserve">: </w:t>
      </w:r>
      <w:r>
        <w:rPr>
          <w:rFonts w:ascii="Arial" w:hAnsi="Arial" w:cs="Arial"/>
          <w:b/>
          <w:bCs/>
        </w:rPr>
        <w:t xml:space="preserve"> </w:t>
      </w:r>
      <w:r w:rsidRPr="00DF38D6">
        <w:rPr>
          <w:rFonts w:ascii="Arial" w:hAnsi="Arial" w:cs="Arial"/>
        </w:rPr>
        <w:t>Galaz et al. (2023) warn AI amplifies climate misinformation, reinforcing this review’s concerns about generative AI spreading financial disinformation and ethical governance.</w:t>
      </w:r>
    </w:p>
    <w:p w14:paraId="05CB06BA"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w:t>
      </w:r>
      <w:proofErr w:type="spellStart"/>
      <w:r w:rsidRPr="003E1ECD">
        <w:rPr>
          <w:rFonts w:ascii="Arial" w:hAnsi="Arial" w:cs="Arial"/>
        </w:rPr>
        <w:t>Guiltinan</w:t>
      </w:r>
      <w:proofErr w:type="spellEnd"/>
      <w:r w:rsidRPr="003E1ECD">
        <w:rPr>
          <w:rFonts w:ascii="Arial" w:hAnsi="Arial" w:cs="Arial"/>
        </w:rPr>
        <w:t>, J. (2008). Creative Destruction and Destructive Creations: Environmental Ethics and Planned Obsolescence. </w:t>
      </w:r>
      <w:r w:rsidRPr="003E1ECD">
        <w:rPr>
          <w:rFonts w:ascii="Arial" w:hAnsi="Arial" w:cs="Arial"/>
          <w:i/>
          <w:iCs/>
        </w:rPr>
        <w:t>Journal of Business Ethics</w:t>
      </w:r>
      <w:r w:rsidRPr="003E1ECD">
        <w:rPr>
          <w:rFonts w:ascii="Arial" w:hAnsi="Arial" w:cs="Arial"/>
        </w:rPr>
        <w:t xml:space="preserve">, [online] 89(S1), pp.19–28. </w:t>
      </w:r>
      <w:proofErr w:type="spellStart"/>
      <w:proofErr w:type="gramStart"/>
      <w:r w:rsidRPr="003E1ECD">
        <w:rPr>
          <w:rFonts w:ascii="Arial" w:hAnsi="Arial" w:cs="Arial"/>
        </w:rPr>
        <w:t>doi:https</w:t>
      </w:r>
      <w:proofErr w:type="spellEnd"/>
      <w:r w:rsidRPr="003E1ECD">
        <w:rPr>
          <w:rFonts w:ascii="Arial" w:hAnsi="Arial" w:cs="Arial"/>
        </w:rPr>
        <w:t>://doi.org/10.1007/s10551-008-9907-9</w:t>
      </w:r>
      <w:proofErr w:type="gramEnd"/>
      <w:r w:rsidRPr="003E1ECD">
        <w:rPr>
          <w:rFonts w:ascii="Arial" w:hAnsi="Arial" w:cs="Arial"/>
        </w:rPr>
        <w:t xml:space="preserve"> [Accessed 15 June 2025]</w:t>
      </w:r>
    </w:p>
    <w:p w14:paraId="58CDC4DE" w14:textId="77777777" w:rsidR="00625D5E" w:rsidRDefault="00625D5E" w:rsidP="00625D5E">
      <w:pPr>
        <w:spacing w:line="360" w:lineRule="auto"/>
        <w:rPr>
          <w:rFonts w:ascii="Arial" w:hAnsi="Arial" w:cs="Arial"/>
          <w:b/>
          <w:bCs/>
        </w:rPr>
      </w:pPr>
      <w:r w:rsidRPr="00075610">
        <w:rPr>
          <w:rFonts w:ascii="Arial" w:hAnsi="Arial" w:cs="Arial"/>
        </w:rPr>
        <w:t>‌</w:t>
      </w:r>
      <w:r w:rsidRPr="00923352">
        <w:rPr>
          <w:rFonts w:ascii="Arial" w:hAnsi="Arial" w:cs="Arial"/>
          <w:b/>
          <w:bCs/>
        </w:rPr>
        <w:t>Summary &amp; Relevance</w:t>
      </w:r>
      <w:r>
        <w:rPr>
          <w:rFonts w:ascii="Arial" w:hAnsi="Arial" w:cs="Arial"/>
        </w:rPr>
        <w:t xml:space="preserve">: </w:t>
      </w:r>
      <w:proofErr w:type="spellStart"/>
      <w:r w:rsidRPr="00B1165C">
        <w:rPr>
          <w:rFonts w:ascii="Arial" w:hAnsi="Arial" w:cs="Arial"/>
        </w:rPr>
        <w:t>Guiltinan</w:t>
      </w:r>
      <w:proofErr w:type="spellEnd"/>
      <w:r w:rsidRPr="00B1165C">
        <w:rPr>
          <w:rFonts w:ascii="Arial" w:hAnsi="Arial" w:cs="Arial"/>
        </w:rPr>
        <w:t xml:space="preserve"> (2008) explores ethical and sustainability issues of planned obsolescence, enriching this review’s emphasis on responsible and sustainable AI development.</w:t>
      </w:r>
    </w:p>
    <w:p w14:paraId="6906546F"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Hasham, S., Joshi, S. and Mikkelsen, D. (2019). </w:t>
      </w:r>
      <w:r w:rsidRPr="003E1ECD">
        <w:rPr>
          <w:rFonts w:ascii="Arial" w:hAnsi="Arial" w:cs="Arial"/>
          <w:i/>
          <w:iCs/>
        </w:rPr>
        <w:t>Financial crime and fraud in the age of cybersecurity</w:t>
      </w:r>
      <w:r w:rsidRPr="003E1ECD">
        <w:rPr>
          <w:rFonts w:ascii="Arial" w:hAnsi="Arial" w:cs="Arial"/>
        </w:rPr>
        <w:t xml:space="preserve">. [online] Available at: </w:t>
      </w:r>
      <w:hyperlink r:id="rId38" w:history="1">
        <w:r w:rsidRPr="003E1ECD">
          <w:rPr>
            <w:rStyle w:val="Hyperlink"/>
            <w:rFonts w:ascii="Arial" w:hAnsi="Arial" w:cs="Arial"/>
          </w:rPr>
          <w:t>https://www.mckinsey.com/~/media/McKinsey/Business%20Functions/Risk/Our%20Insights/Financial%20crime%20and%20fraud%20in%20the%20age%20of%20cybersecurity/Financial-crime-and-fraud-in-the-age-of-cybersecurity.pdf</w:t>
        </w:r>
      </w:hyperlink>
      <w:r w:rsidRPr="003E1ECD">
        <w:rPr>
          <w:rFonts w:ascii="Arial" w:hAnsi="Arial" w:cs="Arial"/>
        </w:rPr>
        <w:t xml:space="preserve"> [Accessed 29 January 2025].</w:t>
      </w:r>
    </w:p>
    <w:p w14:paraId="32E213B8"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Pr>
          <w:rFonts w:ascii="Arial" w:hAnsi="Arial" w:cs="Arial"/>
          <w:b/>
          <w:bCs/>
        </w:rPr>
        <w:t>:</w:t>
      </w:r>
      <w:r w:rsidRPr="00D51D04">
        <w:rPr>
          <w:rFonts w:ascii="Arial" w:hAnsi="Arial" w:cs="Arial"/>
        </w:rPr>
        <w:t xml:space="preserve"> Hasham et al. (2019) </w:t>
      </w:r>
      <w:proofErr w:type="spellStart"/>
      <w:r w:rsidRPr="00D51D04">
        <w:rPr>
          <w:rFonts w:ascii="Arial" w:hAnsi="Arial" w:cs="Arial"/>
        </w:rPr>
        <w:t>analyze</w:t>
      </w:r>
      <w:proofErr w:type="spellEnd"/>
      <w:r w:rsidRPr="00D51D04">
        <w:rPr>
          <w:rFonts w:ascii="Arial" w:hAnsi="Arial" w:cs="Arial"/>
        </w:rPr>
        <w:t xml:space="preserve"> digital transformation and cybersecurity threats </w:t>
      </w:r>
      <w:proofErr w:type="spellStart"/>
      <w:r w:rsidRPr="00D51D04">
        <w:rPr>
          <w:rFonts w:ascii="Arial" w:hAnsi="Arial" w:cs="Arial"/>
        </w:rPr>
        <w:t>fueling</w:t>
      </w:r>
      <w:proofErr w:type="spellEnd"/>
      <w:r w:rsidRPr="00D51D04">
        <w:rPr>
          <w:rFonts w:ascii="Arial" w:hAnsi="Arial" w:cs="Arial"/>
        </w:rPr>
        <w:t xml:space="preserve"> new financial crimes, supporting this review’s call for advanced AI and cybersecurity integration.</w:t>
      </w:r>
    </w:p>
    <w:p w14:paraId="261B5B2D" w14:textId="77777777" w:rsidR="00625D5E" w:rsidRDefault="00625D5E" w:rsidP="00625D5E">
      <w:pPr>
        <w:spacing w:line="360" w:lineRule="auto"/>
        <w:rPr>
          <w:rFonts w:ascii="Arial" w:hAnsi="Arial" w:cs="Arial"/>
        </w:rPr>
      </w:pPr>
    </w:p>
    <w:p w14:paraId="0285A551"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lastRenderedPageBreak/>
        <w:t>IMF. (2004). </w:t>
      </w:r>
      <w:r w:rsidRPr="003E1ECD">
        <w:rPr>
          <w:rFonts w:ascii="Arial" w:hAnsi="Arial" w:cs="Arial"/>
          <w:i/>
          <w:iCs/>
        </w:rPr>
        <w:t>Press Release: IMF, World Bank Enhance Efforts at Combating Money Laundering, Terrorist Financing</w:t>
      </w:r>
      <w:r w:rsidRPr="003E1ECD">
        <w:rPr>
          <w:rFonts w:ascii="Arial" w:hAnsi="Arial" w:cs="Arial"/>
        </w:rPr>
        <w:t xml:space="preserve">. [online] Available at: </w:t>
      </w:r>
      <w:hyperlink r:id="rId39" w:history="1">
        <w:r w:rsidRPr="003E1ECD">
          <w:rPr>
            <w:rStyle w:val="Hyperlink"/>
            <w:rFonts w:ascii="Arial" w:hAnsi="Arial" w:cs="Arial"/>
          </w:rPr>
          <w:t>https://www.imf.org/en/News/Articles/2015/09/14/01/49/pr0470</w:t>
        </w:r>
      </w:hyperlink>
      <w:r w:rsidRPr="003E1ECD">
        <w:rPr>
          <w:rFonts w:ascii="Arial" w:hAnsi="Arial" w:cs="Arial"/>
        </w:rPr>
        <w:t>. [Accessed 29 January 2025].</w:t>
      </w:r>
    </w:p>
    <w:p w14:paraId="5C23D157"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Pr>
          <w:rFonts w:ascii="Arial" w:hAnsi="Arial" w:cs="Arial"/>
          <w:b/>
          <w:bCs/>
        </w:rPr>
        <w:t xml:space="preserve">: </w:t>
      </w:r>
      <w:r w:rsidRPr="002A658A">
        <w:rPr>
          <w:rFonts w:ascii="Arial" w:hAnsi="Arial" w:cs="Arial"/>
        </w:rPr>
        <w:t>IMF (2004) highlights the pivotal role of international organizations in strengthening global AML/CTF efforts, supporting</w:t>
      </w:r>
      <w:r>
        <w:rPr>
          <w:rFonts w:ascii="Arial" w:hAnsi="Arial" w:cs="Arial"/>
        </w:rPr>
        <w:t xml:space="preserve"> this study</w:t>
      </w:r>
      <w:r w:rsidRPr="002A658A">
        <w:rPr>
          <w:rFonts w:ascii="Arial" w:hAnsi="Arial" w:cs="Arial"/>
        </w:rPr>
        <w:t>.</w:t>
      </w:r>
    </w:p>
    <w:p w14:paraId="6522EA4C"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Kandemir, M. (2025). </w:t>
      </w:r>
      <w:r w:rsidRPr="003E1ECD">
        <w:rPr>
          <w:rFonts w:ascii="Arial" w:hAnsi="Arial" w:cs="Arial"/>
          <w:i/>
          <w:iCs/>
        </w:rPr>
        <w:t>Why AI uses so much energy—and what we can do about it</w:t>
      </w:r>
      <w:r w:rsidRPr="003E1ECD">
        <w:rPr>
          <w:rFonts w:ascii="Arial" w:hAnsi="Arial" w:cs="Arial"/>
        </w:rPr>
        <w:t xml:space="preserve">. [online] Institute of Energy and the Environment. Available at: </w:t>
      </w:r>
      <w:hyperlink r:id="rId40" w:history="1">
        <w:r w:rsidRPr="003E1ECD">
          <w:rPr>
            <w:rStyle w:val="Hyperlink"/>
            <w:rFonts w:ascii="Arial" w:hAnsi="Arial" w:cs="Arial"/>
          </w:rPr>
          <w:t>https://iee.psu.edu/news/blog/why-ai-uses-so-much-energy-and-what-we-can-do-about-it</w:t>
        </w:r>
      </w:hyperlink>
      <w:r w:rsidRPr="003E1ECD">
        <w:rPr>
          <w:rFonts w:ascii="Arial" w:hAnsi="Arial" w:cs="Arial"/>
        </w:rPr>
        <w:t xml:space="preserve"> [Accessed 16 June 2025] </w:t>
      </w:r>
    </w:p>
    <w:p w14:paraId="0783417A"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Pr>
          <w:rFonts w:ascii="Arial" w:hAnsi="Arial" w:cs="Arial"/>
          <w:b/>
          <w:bCs/>
        </w:rPr>
        <w:t xml:space="preserve">: </w:t>
      </w:r>
      <w:r w:rsidRPr="000B3A15">
        <w:rPr>
          <w:rFonts w:ascii="Arial" w:hAnsi="Arial" w:cs="Arial"/>
        </w:rPr>
        <w:t>Kandemir (2025) examines AI’s high energy use, informing this review’s focus on generative AI’s sustainability challenges and balancing technology with environmental responsibility.</w:t>
      </w:r>
    </w:p>
    <w:p w14:paraId="51738CF5"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Li, P., Yang, J., Islam, M.A. and Ren, S. (2023). </w:t>
      </w:r>
      <w:r w:rsidRPr="003E1ECD">
        <w:rPr>
          <w:rFonts w:ascii="Arial" w:hAnsi="Arial" w:cs="Arial"/>
          <w:i/>
          <w:iCs/>
        </w:rPr>
        <w:t>Making AI Less ‘Thirsty’: Uncovering and Addressing the Secret Water Footprint of AI Models</w:t>
      </w:r>
      <w:r w:rsidRPr="003E1ECD">
        <w:rPr>
          <w:rFonts w:ascii="Arial" w:hAnsi="Arial" w:cs="Arial"/>
        </w:rPr>
        <w:t>. [online] arXiv.org. Available at: http://arxiv.org/abs/2304.03271 [Accessed 29 June 2025].</w:t>
      </w:r>
    </w:p>
    <w:p w14:paraId="58F37037"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Pr>
          <w:rFonts w:ascii="Arial" w:hAnsi="Arial" w:cs="Arial"/>
          <w:b/>
          <w:bCs/>
        </w:rPr>
        <w:t>:</w:t>
      </w:r>
      <w:r w:rsidRPr="005A6737">
        <w:rPr>
          <w:rFonts w:ascii="Segoe UI" w:hAnsi="Segoe UI" w:cs="Segoe UI"/>
        </w:rPr>
        <w:t xml:space="preserve"> </w:t>
      </w:r>
      <w:r w:rsidRPr="005A6737">
        <w:rPr>
          <w:rFonts w:ascii="Arial" w:hAnsi="Arial" w:cs="Arial"/>
        </w:rPr>
        <w:t>Li et al. (2023) reveal AI’s hidden water footprint, supporting this review’s focus on generative AI’s environmental challenges and responsible resource management.</w:t>
      </w:r>
    </w:p>
    <w:p w14:paraId="0E24C653"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‌Martin, K. (2019). Ethical Implications and Accountability of Algorithms. </w:t>
      </w:r>
      <w:r w:rsidRPr="003E1ECD">
        <w:rPr>
          <w:rFonts w:ascii="Arial" w:hAnsi="Arial" w:cs="Arial"/>
          <w:i/>
          <w:iCs/>
        </w:rPr>
        <w:t>Journal of Business Ethics</w:t>
      </w:r>
      <w:r w:rsidRPr="003E1ECD">
        <w:rPr>
          <w:rFonts w:ascii="Arial" w:hAnsi="Arial" w:cs="Arial"/>
        </w:rPr>
        <w:t xml:space="preserve">, 160(835-850). </w:t>
      </w:r>
      <w:proofErr w:type="spellStart"/>
      <w:proofErr w:type="gramStart"/>
      <w:r w:rsidRPr="003E1ECD">
        <w:rPr>
          <w:rFonts w:ascii="Arial" w:hAnsi="Arial" w:cs="Arial"/>
        </w:rPr>
        <w:t>doi:https</w:t>
      </w:r>
      <w:proofErr w:type="spellEnd"/>
      <w:r w:rsidRPr="003E1ECD">
        <w:rPr>
          <w:rFonts w:ascii="Arial" w:hAnsi="Arial" w:cs="Arial"/>
        </w:rPr>
        <w:t>://doi.org/10.1007/s10551-018-3921-3</w:t>
      </w:r>
      <w:proofErr w:type="gramEnd"/>
      <w:r w:rsidRPr="003E1ECD">
        <w:rPr>
          <w:rFonts w:ascii="Arial" w:hAnsi="Arial" w:cs="Arial"/>
        </w:rPr>
        <w:t xml:space="preserve"> [Accessed 30 January 2025].</w:t>
      </w:r>
    </w:p>
    <w:p w14:paraId="33D9178C"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CA6839">
        <w:rPr>
          <w:rFonts w:ascii="Arial" w:hAnsi="Arial" w:cs="Arial"/>
        </w:rPr>
        <w:t xml:space="preserve">Martin (2019) explores the ethical implications and accountability of algorithms, directly supporting </w:t>
      </w:r>
      <w:r>
        <w:rPr>
          <w:rFonts w:ascii="Arial" w:hAnsi="Arial" w:cs="Arial"/>
        </w:rPr>
        <w:t>the argument</w:t>
      </w:r>
      <w:r w:rsidRPr="00CA6839">
        <w:rPr>
          <w:rFonts w:ascii="Arial" w:hAnsi="Arial" w:cs="Arial"/>
        </w:rPr>
        <w:t xml:space="preserve"> of need for transparent, fair, and responsible AI </w:t>
      </w:r>
    </w:p>
    <w:p w14:paraId="2A6934F2" w14:textId="77777777" w:rsidR="00625D5E" w:rsidRDefault="00625D5E" w:rsidP="00625D5E">
      <w:pPr>
        <w:spacing w:line="360" w:lineRule="auto"/>
        <w:rPr>
          <w:rFonts w:ascii="Arial" w:hAnsi="Arial" w:cs="Arial"/>
        </w:rPr>
      </w:pPr>
    </w:p>
    <w:p w14:paraId="2120EEA6" w14:textId="77777777" w:rsidR="00625D5E" w:rsidRDefault="00625D5E" w:rsidP="00625D5E">
      <w:pPr>
        <w:spacing w:line="360" w:lineRule="auto"/>
        <w:rPr>
          <w:rFonts w:ascii="Arial" w:hAnsi="Arial" w:cs="Arial"/>
        </w:rPr>
      </w:pPr>
    </w:p>
    <w:p w14:paraId="07701BC4" w14:textId="77777777" w:rsidR="00625D5E" w:rsidRDefault="00625D5E" w:rsidP="00625D5E">
      <w:pPr>
        <w:spacing w:line="360" w:lineRule="auto"/>
        <w:rPr>
          <w:rFonts w:ascii="Arial" w:hAnsi="Arial" w:cs="Arial"/>
        </w:rPr>
      </w:pPr>
    </w:p>
    <w:p w14:paraId="72E5F049"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lastRenderedPageBreak/>
        <w:t>United Nations and International Science Council (2024). Navigating New Horizons: A global foresight report on planetary health and human wellbeing. </w:t>
      </w:r>
      <w:r w:rsidRPr="003E1ECD">
        <w:rPr>
          <w:rFonts w:ascii="Arial" w:hAnsi="Arial" w:cs="Arial"/>
          <w:i/>
          <w:iCs/>
        </w:rPr>
        <w:t>Unep.org</w:t>
      </w:r>
      <w:r w:rsidRPr="003E1ECD">
        <w:rPr>
          <w:rFonts w:ascii="Arial" w:hAnsi="Arial" w:cs="Arial"/>
        </w:rPr>
        <w:t xml:space="preserve">. [online] </w:t>
      </w:r>
      <w:proofErr w:type="spellStart"/>
      <w:r w:rsidRPr="003E1ECD">
        <w:rPr>
          <w:rFonts w:ascii="Arial" w:hAnsi="Arial" w:cs="Arial"/>
        </w:rPr>
        <w:t>doi</w:t>
      </w:r>
      <w:proofErr w:type="spellEnd"/>
      <w:r w:rsidRPr="003E1ECD">
        <w:rPr>
          <w:rFonts w:ascii="Arial" w:hAnsi="Arial" w:cs="Arial"/>
        </w:rPr>
        <w:t>: https://doi.org/978-92-807-4166-7 [Accessed 01 July 2025]</w:t>
      </w:r>
    </w:p>
    <w:p w14:paraId="7A4028A9"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Pr>
          <w:rFonts w:ascii="Arial" w:hAnsi="Arial" w:cs="Arial"/>
          <w:b/>
          <w:bCs/>
        </w:rPr>
        <w:t>:</w:t>
      </w:r>
      <w:r w:rsidRPr="00671E5B">
        <w:rPr>
          <w:rFonts w:ascii="Arial" w:hAnsi="Arial" w:cs="Arial"/>
        </w:rPr>
        <w:t xml:space="preserve"> United Nations and International Science Council (2024) emphasize</w:t>
      </w:r>
      <w:r>
        <w:rPr>
          <w:rFonts w:ascii="Arial" w:hAnsi="Arial" w:cs="Arial"/>
        </w:rPr>
        <w:t>s</w:t>
      </w:r>
      <w:r w:rsidRPr="00671E5B">
        <w:rPr>
          <w:rFonts w:ascii="Arial" w:hAnsi="Arial" w:cs="Arial"/>
        </w:rPr>
        <w:t xml:space="preserve"> the interconnectedness of planetary health, human well-being, and technology, supporting </w:t>
      </w:r>
      <w:r>
        <w:rPr>
          <w:rFonts w:ascii="Arial" w:hAnsi="Arial" w:cs="Arial"/>
        </w:rPr>
        <w:t>my study directly</w:t>
      </w:r>
    </w:p>
    <w:p w14:paraId="0A64DD40"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Nesbitt, M. (2024). </w:t>
      </w:r>
      <w:r w:rsidRPr="003E1ECD">
        <w:rPr>
          <w:rFonts w:ascii="Arial" w:hAnsi="Arial" w:cs="Arial"/>
          <w:i/>
          <w:iCs/>
        </w:rPr>
        <w:t>AML essentials: 11 crucial insights into compliance for businesses</w:t>
      </w:r>
      <w:r w:rsidRPr="003E1ECD">
        <w:rPr>
          <w:rFonts w:ascii="Arial" w:hAnsi="Arial" w:cs="Arial"/>
        </w:rPr>
        <w:t xml:space="preserve">. [online] </w:t>
      </w:r>
      <w:proofErr w:type="spellStart"/>
      <w:r w:rsidRPr="003E1ECD">
        <w:rPr>
          <w:rFonts w:ascii="Arial" w:hAnsi="Arial" w:cs="Arial"/>
        </w:rPr>
        <w:t>ComplyAdvantage</w:t>
      </w:r>
      <w:proofErr w:type="spellEnd"/>
      <w:r w:rsidRPr="003E1ECD">
        <w:rPr>
          <w:rFonts w:ascii="Arial" w:hAnsi="Arial" w:cs="Arial"/>
        </w:rPr>
        <w:t xml:space="preserve">. Available at: </w:t>
      </w:r>
      <w:hyperlink r:id="rId41" w:history="1">
        <w:r w:rsidRPr="003E1ECD">
          <w:rPr>
            <w:rStyle w:val="Hyperlink"/>
            <w:rFonts w:ascii="Arial" w:hAnsi="Arial" w:cs="Arial"/>
          </w:rPr>
          <w:t>https://complyadvantage.com/insights/aml-essentials-crucial-insights-into-compliance/</w:t>
        </w:r>
      </w:hyperlink>
      <w:r w:rsidRPr="003E1ECD">
        <w:rPr>
          <w:rFonts w:ascii="Arial" w:hAnsi="Arial" w:cs="Arial"/>
        </w:rPr>
        <w:t xml:space="preserve"> [Accessed 31 January 2025].</w:t>
      </w:r>
    </w:p>
    <w:p w14:paraId="5A888B7B"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1A3BD6">
        <w:rPr>
          <w:rFonts w:ascii="Arial" w:hAnsi="Arial" w:cs="Arial"/>
        </w:rPr>
        <w:t xml:space="preserve">Nesbitt (2024) outlines essential AML compliance insights, supporting </w:t>
      </w:r>
      <w:r>
        <w:rPr>
          <w:rFonts w:ascii="Arial" w:hAnsi="Arial" w:cs="Arial"/>
        </w:rPr>
        <w:t>this</w:t>
      </w:r>
      <w:r w:rsidRPr="001A3BD6">
        <w:rPr>
          <w:rFonts w:ascii="Arial" w:hAnsi="Arial" w:cs="Arial"/>
        </w:rPr>
        <w:t xml:space="preserve"> review</w:t>
      </w:r>
      <w:r>
        <w:rPr>
          <w:rFonts w:ascii="Arial" w:hAnsi="Arial" w:cs="Arial"/>
        </w:rPr>
        <w:t xml:space="preserve"> </w:t>
      </w:r>
      <w:r w:rsidRPr="001A3BD6">
        <w:rPr>
          <w:rFonts w:ascii="Arial" w:hAnsi="Arial" w:cs="Arial"/>
        </w:rPr>
        <w:t xml:space="preserve">analysis of evolving regulatory frameworks </w:t>
      </w:r>
      <w:r>
        <w:rPr>
          <w:rFonts w:ascii="Arial" w:hAnsi="Arial" w:cs="Arial"/>
        </w:rPr>
        <w:t xml:space="preserve">for </w:t>
      </w:r>
      <w:r w:rsidRPr="001A3BD6">
        <w:rPr>
          <w:rFonts w:ascii="Arial" w:hAnsi="Arial" w:cs="Arial"/>
        </w:rPr>
        <w:t>financial crime prevention.</w:t>
      </w:r>
    </w:p>
    <w:p w14:paraId="435BE678"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OECD (2024). </w:t>
      </w:r>
      <w:r w:rsidRPr="003E1ECD">
        <w:rPr>
          <w:rFonts w:ascii="Arial" w:hAnsi="Arial" w:cs="Arial"/>
          <w:i/>
          <w:iCs/>
        </w:rPr>
        <w:t>AI principles</w:t>
      </w:r>
      <w:r w:rsidRPr="003E1ECD">
        <w:rPr>
          <w:rFonts w:ascii="Arial" w:hAnsi="Arial" w:cs="Arial"/>
        </w:rPr>
        <w:t xml:space="preserve">. [online] OECD. Available at: </w:t>
      </w:r>
      <w:hyperlink r:id="rId42" w:history="1">
        <w:r w:rsidRPr="003E1ECD">
          <w:rPr>
            <w:rStyle w:val="Hyperlink"/>
            <w:rFonts w:ascii="Arial" w:hAnsi="Arial" w:cs="Arial"/>
          </w:rPr>
          <w:t>https://www.oecd.org/en/topics/ai-principles.html</w:t>
        </w:r>
      </w:hyperlink>
      <w:r w:rsidRPr="003E1ECD">
        <w:rPr>
          <w:rFonts w:ascii="Arial" w:hAnsi="Arial" w:cs="Arial"/>
        </w:rPr>
        <w:t xml:space="preserve"> [Accessed 31 January 2025].</w:t>
      </w:r>
    </w:p>
    <w:p w14:paraId="37A55BF1"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911069">
        <w:rPr>
          <w:rFonts w:ascii="Arial" w:hAnsi="Arial" w:cs="Arial"/>
        </w:rPr>
        <w:t xml:space="preserve">OECD (2024) outlines ethical AI principles, directly supporting </w:t>
      </w:r>
      <w:r>
        <w:rPr>
          <w:rFonts w:ascii="Arial" w:hAnsi="Arial" w:cs="Arial"/>
        </w:rPr>
        <w:t>this</w:t>
      </w:r>
      <w:r w:rsidRPr="00911069">
        <w:rPr>
          <w:rFonts w:ascii="Arial" w:hAnsi="Arial" w:cs="Arial"/>
        </w:rPr>
        <w:t xml:space="preserve"> review emphasi</w:t>
      </w:r>
      <w:r>
        <w:rPr>
          <w:rFonts w:ascii="Arial" w:hAnsi="Arial" w:cs="Arial"/>
        </w:rPr>
        <w:t>zes</w:t>
      </w:r>
      <w:r w:rsidRPr="00911069">
        <w:rPr>
          <w:rFonts w:ascii="Arial" w:hAnsi="Arial" w:cs="Arial"/>
        </w:rPr>
        <w:t xml:space="preserve"> on responsible, transparent, and sustainable AI integration</w:t>
      </w:r>
    </w:p>
    <w:p w14:paraId="5DC4F7ED"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Paganini, P. (2024). </w:t>
      </w:r>
      <w:r w:rsidRPr="003E1ECD">
        <w:rPr>
          <w:rFonts w:ascii="Arial" w:hAnsi="Arial" w:cs="Arial"/>
          <w:i/>
          <w:iCs/>
        </w:rPr>
        <w:t>2023 FBI Internet Crime Report reported cybercrime losses reached $12.5 billion in 2023</w:t>
      </w:r>
      <w:r w:rsidRPr="003E1ECD">
        <w:rPr>
          <w:rFonts w:ascii="Arial" w:hAnsi="Arial" w:cs="Arial"/>
        </w:rPr>
        <w:t xml:space="preserve">. [online] Security Affairs. Available at: </w:t>
      </w:r>
      <w:hyperlink r:id="rId43" w:history="1">
        <w:r w:rsidRPr="003E1ECD">
          <w:rPr>
            <w:rStyle w:val="Hyperlink"/>
            <w:rFonts w:ascii="Arial" w:hAnsi="Arial" w:cs="Arial"/>
          </w:rPr>
          <w:t>https://securityaffairs.com/160142/cyber-crime/2023-fbi-internet-crime-report.html</w:t>
        </w:r>
      </w:hyperlink>
      <w:r w:rsidRPr="003E1ECD">
        <w:rPr>
          <w:rFonts w:ascii="Arial" w:hAnsi="Arial" w:cs="Arial"/>
        </w:rPr>
        <w:t xml:space="preserve"> [Accessed 30 January 2025].</w:t>
      </w:r>
    </w:p>
    <w:p w14:paraId="686834F5" w14:textId="77777777" w:rsidR="00625D5E" w:rsidRDefault="00625D5E" w:rsidP="00625D5E">
      <w:pPr>
        <w:spacing w:line="360" w:lineRule="auto"/>
        <w:rPr>
          <w:rFonts w:ascii="Arial" w:hAnsi="Arial" w:cs="Arial"/>
        </w:rPr>
      </w:pPr>
      <w:r w:rsidRPr="00075610">
        <w:rPr>
          <w:rFonts w:ascii="Arial" w:hAnsi="Arial" w:cs="Arial"/>
        </w:rPr>
        <w:t>‌‌</w:t>
      </w:r>
      <w:r w:rsidRPr="002B14C6">
        <w:rPr>
          <w:rFonts w:ascii="Arial" w:hAnsi="Arial" w:cs="Arial"/>
          <w:b/>
          <w:bCs/>
        </w:rPr>
        <w:t xml:space="preserve"> </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70260D">
        <w:rPr>
          <w:rFonts w:ascii="Arial" w:hAnsi="Arial" w:cs="Arial"/>
        </w:rPr>
        <w:t xml:space="preserve">Paganini (2024) highlights record cybercrime losses, reinforcing </w:t>
      </w:r>
      <w:r>
        <w:rPr>
          <w:rFonts w:ascii="Arial" w:hAnsi="Arial" w:cs="Arial"/>
        </w:rPr>
        <w:t>my</w:t>
      </w:r>
      <w:r w:rsidRPr="0070260D">
        <w:rPr>
          <w:rFonts w:ascii="Arial" w:hAnsi="Arial" w:cs="Arial"/>
        </w:rPr>
        <w:t xml:space="preserve"> review’s argument for urgent, AI-driven innovation in digital financial crime prevention.</w:t>
      </w:r>
    </w:p>
    <w:p w14:paraId="00C4907F" w14:textId="77777777" w:rsidR="00625D5E" w:rsidRDefault="00625D5E" w:rsidP="00625D5E">
      <w:pPr>
        <w:spacing w:line="360" w:lineRule="auto"/>
        <w:rPr>
          <w:rFonts w:ascii="Arial" w:hAnsi="Arial" w:cs="Arial"/>
        </w:rPr>
      </w:pPr>
    </w:p>
    <w:p w14:paraId="0FE8046C" w14:textId="77777777" w:rsidR="00625D5E" w:rsidRDefault="00625D5E" w:rsidP="00625D5E">
      <w:pPr>
        <w:spacing w:line="360" w:lineRule="auto"/>
        <w:rPr>
          <w:rFonts w:ascii="Arial" w:hAnsi="Arial" w:cs="Arial"/>
        </w:rPr>
      </w:pPr>
    </w:p>
    <w:p w14:paraId="52FE641F"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lastRenderedPageBreak/>
        <w:t>‌Rai, A. (2019). Explainable AI: from Black Box to Glass Box. </w:t>
      </w:r>
      <w:r w:rsidRPr="003E1ECD">
        <w:rPr>
          <w:rFonts w:ascii="Arial" w:hAnsi="Arial" w:cs="Arial"/>
          <w:i/>
          <w:iCs/>
        </w:rPr>
        <w:t>Journal of the Academy of Marketing Science</w:t>
      </w:r>
      <w:r w:rsidRPr="003E1ECD">
        <w:rPr>
          <w:rFonts w:ascii="Arial" w:hAnsi="Arial" w:cs="Arial"/>
        </w:rPr>
        <w:t xml:space="preserve">, [online] 48(1), pp.137–141. </w:t>
      </w:r>
      <w:proofErr w:type="spellStart"/>
      <w:proofErr w:type="gramStart"/>
      <w:r w:rsidRPr="003E1ECD">
        <w:rPr>
          <w:rFonts w:ascii="Arial" w:hAnsi="Arial" w:cs="Arial"/>
        </w:rPr>
        <w:t>doi:https</w:t>
      </w:r>
      <w:proofErr w:type="spellEnd"/>
      <w:r w:rsidRPr="003E1ECD">
        <w:rPr>
          <w:rFonts w:ascii="Arial" w:hAnsi="Arial" w:cs="Arial"/>
        </w:rPr>
        <w:t>://doi.org/10.1007/s11747-019-00710-5</w:t>
      </w:r>
      <w:proofErr w:type="gramEnd"/>
      <w:r w:rsidRPr="003E1ECD">
        <w:rPr>
          <w:rFonts w:ascii="Arial" w:hAnsi="Arial" w:cs="Arial"/>
        </w:rPr>
        <w:t xml:space="preserve"> [Accessed 26 January 2025].</w:t>
      </w:r>
    </w:p>
    <w:p w14:paraId="0453EA25" w14:textId="77777777" w:rsidR="00625D5E" w:rsidRDefault="00625D5E" w:rsidP="00625D5E">
      <w:pPr>
        <w:spacing w:line="360" w:lineRule="auto"/>
        <w:rPr>
          <w:rFonts w:ascii="Arial" w:hAnsi="Arial" w:cs="Arial"/>
        </w:rPr>
      </w:pPr>
      <w:r w:rsidRPr="00075610">
        <w:rPr>
          <w:rFonts w:ascii="Arial" w:hAnsi="Arial" w:cs="Arial"/>
        </w:rPr>
        <w:t>‌‌</w:t>
      </w:r>
      <w:r w:rsidRPr="002B14C6">
        <w:rPr>
          <w:rFonts w:ascii="Arial" w:hAnsi="Arial" w:cs="Arial"/>
          <w:b/>
          <w:bCs/>
        </w:rPr>
        <w:t xml:space="preserve"> </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A7708E">
        <w:rPr>
          <w:rFonts w:ascii="Arial" w:hAnsi="Arial" w:cs="Arial"/>
        </w:rPr>
        <w:t xml:space="preserve">Rai (2019) highlights the importance of explainable AI, supporting your review’s emphasis on transparency and trust </w:t>
      </w:r>
    </w:p>
    <w:p w14:paraId="224A4664"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 xml:space="preserve">Shehabi, A., Smith, </w:t>
      </w:r>
      <w:proofErr w:type="spellStart"/>
      <w:r w:rsidRPr="003E1ECD">
        <w:rPr>
          <w:rFonts w:ascii="Arial" w:hAnsi="Arial" w:cs="Arial"/>
        </w:rPr>
        <w:t>sarah</w:t>
      </w:r>
      <w:proofErr w:type="spellEnd"/>
      <w:r w:rsidRPr="003E1ECD">
        <w:rPr>
          <w:rFonts w:ascii="Arial" w:hAnsi="Arial" w:cs="Arial"/>
        </w:rPr>
        <w:t xml:space="preserve">, Hubbard, A., Newkirk, A., Lei, N., Abu, M., Holecek, B., </w:t>
      </w:r>
      <w:proofErr w:type="spellStart"/>
      <w:r w:rsidRPr="003E1ECD">
        <w:rPr>
          <w:rFonts w:ascii="Arial" w:hAnsi="Arial" w:cs="Arial"/>
        </w:rPr>
        <w:t>Koomey</w:t>
      </w:r>
      <w:proofErr w:type="spellEnd"/>
      <w:r w:rsidRPr="003E1ECD">
        <w:rPr>
          <w:rFonts w:ascii="Arial" w:hAnsi="Arial" w:cs="Arial"/>
        </w:rPr>
        <w:t xml:space="preserve">, J., </w:t>
      </w:r>
      <w:proofErr w:type="spellStart"/>
      <w:r w:rsidRPr="003E1ECD">
        <w:rPr>
          <w:rFonts w:ascii="Arial" w:hAnsi="Arial" w:cs="Arial"/>
        </w:rPr>
        <w:t>Masanet</w:t>
      </w:r>
      <w:proofErr w:type="spellEnd"/>
      <w:r w:rsidRPr="003E1ECD">
        <w:rPr>
          <w:rFonts w:ascii="Arial" w:hAnsi="Arial" w:cs="Arial"/>
        </w:rPr>
        <w:t>, E. and Sartor, D. (2024). </w:t>
      </w:r>
      <w:r w:rsidRPr="003E1ECD">
        <w:rPr>
          <w:rFonts w:ascii="Arial" w:hAnsi="Arial" w:cs="Arial"/>
          <w:i/>
          <w:iCs/>
        </w:rPr>
        <w:t xml:space="preserve">2024 United States Data </w:t>
      </w:r>
      <w:proofErr w:type="spellStart"/>
      <w:r w:rsidRPr="003E1ECD">
        <w:rPr>
          <w:rFonts w:ascii="Arial" w:hAnsi="Arial" w:cs="Arial"/>
          <w:i/>
          <w:iCs/>
        </w:rPr>
        <w:t>Center</w:t>
      </w:r>
      <w:proofErr w:type="spellEnd"/>
      <w:r w:rsidRPr="003E1ECD">
        <w:rPr>
          <w:rFonts w:ascii="Arial" w:hAnsi="Arial" w:cs="Arial"/>
          <w:i/>
          <w:iCs/>
        </w:rPr>
        <w:t xml:space="preserve"> Energy Usage Report</w:t>
      </w:r>
      <w:r w:rsidRPr="003E1ECD">
        <w:rPr>
          <w:rFonts w:ascii="Arial" w:hAnsi="Arial" w:cs="Arial"/>
        </w:rPr>
        <w:t xml:space="preserve">. [online] Escholarship.org. Available at: </w:t>
      </w:r>
      <w:hyperlink r:id="rId44" w:history="1">
        <w:r w:rsidRPr="003E1ECD">
          <w:rPr>
            <w:rStyle w:val="Hyperlink"/>
            <w:rFonts w:ascii="Arial" w:hAnsi="Arial" w:cs="Arial"/>
          </w:rPr>
          <w:t>https://escholarship.org/uc/item/32d6m0d1</w:t>
        </w:r>
      </w:hyperlink>
      <w:r w:rsidRPr="003E1ECD">
        <w:rPr>
          <w:rFonts w:ascii="Arial" w:hAnsi="Arial" w:cs="Arial"/>
        </w:rPr>
        <w:t>[ Accessed 01July 2025]</w:t>
      </w:r>
    </w:p>
    <w:p w14:paraId="167B1F9B" w14:textId="77777777" w:rsidR="00625D5E" w:rsidRPr="00075610" w:rsidRDefault="00625D5E" w:rsidP="00625D5E">
      <w:pPr>
        <w:spacing w:line="360" w:lineRule="auto"/>
        <w:rPr>
          <w:rFonts w:ascii="Arial" w:hAnsi="Arial" w:cs="Arial"/>
        </w:rPr>
      </w:pPr>
      <w:r w:rsidRPr="00075610">
        <w:rPr>
          <w:rFonts w:ascii="Arial" w:hAnsi="Arial" w:cs="Arial"/>
        </w:rPr>
        <w:t>‌‌</w:t>
      </w:r>
      <w:r w:rsidRPr="002B14C6">
        <w:rPr>
          <w:rFonts w:ascii="Arial" w:hAnsi="Arial" w:cs="Arial"/>
          <w:b/>
          <w:bCs/>
        </w:rPr>
        <w:t xml:space="preserve"> </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401ED1">
        <w:rPr>
          <w:rFonts w:ascii="Arial" w:hAnsi="Arial" w:cs="Arial"/>
        </w:rPr>
        <w:t xml:space="preserve">Shehabi et al. (2024) provide comprehensive data showing U.S. data </w:t>
      </w:r>
      <w:proofErr w:type="spellStart"/>
      <w:r w:rsidRPr="00401ED1">
        <w:rPr>
          <w:rFonts w:ascii="Arial" w:hAnsi="Arial" w:cs="Arial"/>
        </w:rPr>
        <w:t>center</w:t>
      </w:r>
      <w:proofErr w:type="spellEnd"/>
      <w:r w:rsidRPr="00401ED1">
        <w:rPr>
          <w:rFonts w:ascii="Arial" w:hAnsi="Arial" w:cs="Arial"/>
        </w:rPr>
        <w:t xml:space="preserve"> energy use tripled since 2014, highlighting AI-driven growth and sustainability challenges</w:t>
      </w:r>
    </w:p>
    <w:p w14:paraId="0C783668"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Sparkman, G., Geiger, N. and Weber, E.U. (2022). Americans experience a false social reality by underestimating popular climate policy support by nearly half. </w:t>
      </w:r>
      <w:r w:rsidRPr="003E1ECD">
        <w:rPr>
          <w:rFonts w:ascii="Arial" w:hAnsi="Arial" w:cs="Arial"/>
          <w:i/>
          <w:iCs/>
        </w:rPr>
        <w:t>Nature Communications</w:t>
      </w:r>
      <w:r w:rsidRPr="003E1ECD">
        <w:rPr>
          <w:rFonts w:ascii="Arial" w:hAnsi="Arial" w:cs="Arial"/>
        </w:rPr>
        <w:t xml:space="preserve">, [online] 13(1), p.4779. </w:t>
      </w:r>
      <w:proofErr w:type="spellStart"/>
      <w:proofErr w:type="gramStart"/>
      <w:r w:rsidRPr="003E1ECD">
        <w:rPr>
          <w:rFonts w:ascii="Arial" w:hAnsi="Arial" w:cs="Arial"/>
        </w:rPr>
        <w:t>doi:https</w:t>
      </w:r>
      <w:proofErr w:type="spellEnd"/>
      <w:r w:rsidRPr="003E1ECD">
        <w:rPr>
          <w:rFonts w:ascii="Arial" w:hAnsi="Arial" w:cs="Arial"/>
        </w:rPr>
        <w:t>://doi.org/10.1038/s41467-022-32412-y</w:t>
      </w:r>
      <w:proofErr w:type="gramEnd"/>
      <w:r w:rsidRPr="003E1ECD">
        <w:rPr>
          <w:rFonts w:ascii="Arial" w:hAnsi="Arial" w:cs="Arial"/>
        </w:rPr>
        <w:t xml:space="preserve"> [ Accessed 01 July 2025]</w:t>
      </w:r>
    </w:p>
    <w:p w14:paraId="7ACBF6FD" w14:textId="77777777" w:rsidR="00625D5E" w:rsidRDefault="00625D5E" w:rsidP="00625D5E">
      <w:pPr>
        <w:spacing w:line="360" w:lineRule="auto"/>
        <w:rPr>
          <w:rFonts w:ascii="Arial" w:hAnsi="Arial" w:cs="Arial"/>
        </w:rPr>
      </w:pPr>
      <w:r w:rsidRPr="00075610">
        <w:rPr>
          <w:rFonts w:ascii="Arial" w:hAnsi="Arial" w:cs="Arial"/>
        </w:rPr>
        <w:t>‌‌</w:t>
      </w:r>
      <w:r w:rsidRPr="002B14C6">
        <w:rPr>
          <w:rFonts w:ascii="Arial" w:hAnsi="Arial" w:cs="Arial"/>
          <w:b/>
          <w:bCs/>
        </w:rPr>
        <w:t xml:space="preserve"> </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446358">
        <w:rPr>
          <w:rFonts w:ascii="Arial" w:hAnsi="Arial" w:cs="Arial"/>
        </w:rPr>
        <w:t xml:space="preserve">Sparkman et al. (2022) highlight misperceptions in public support for climate policy, supporting </w:t>
      </w:r>
      <w:r>
        <w:rPr>
          <w:rFonts w:ascii="Arial" w:hAnsi="Arial" w:cs="Arial"/>
        </w:rPr>
        <w:t xml:space="preserve">this </w:t>
      </w:r>
      <w:r w:rsidRPr="00446358">
        <w:rPr>
          <w:rFonts w:ascii="Arial" w:hAnsi="Arial" w:cs="Arial"/>
        </w:rPr>
        <w:t xml:space="preserve">review’s discussion on societal awareness and ethical AI </w:t>
      </w:r>
    </w:p>
    <w:p w14:paraId="7DCF457D"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 xml:space="preserve">‌Storbeck, M. (2022). </w:t>
      </w:r>
      <w:r w:rsidRPr="003E1ECD">
        <w:rPr>
          <w:rFonts w:ascii="Arial" w:hAnsi="Arial" w:cs="Arial"/>
          <w:i/>
          <w:iCs/>
        </w:rPr>
        <w:t>Artificial intelligence and predictive policing: risks and challenges Recommendation paper 2</w:t>
      </w:r>
      <w:r w:rsidRPr="003E1ECD">
        <w:rPr>
          <w:rFonts w:ascii="Arial" w:hAnsi="Arial" w:cs="Arial"/>
        </w:rPr>
        <w:t xml:space="preserve">. [online] EUCPN. Available at: </w:t>
      </w:r>
      <w:hyperlink r:id="rId45" w:history="1">
        <w:r w:rsidRPr="003E1ECD">
          <w:rPr>
            <w:rStyle w:val="Hyperlink"/>
            <w:rFonts w:ascii="Arial" w:hAnsi="Arial" w:cs="Arial"/>
          </w:rPr>
          <w:t>https://eucpn.org/sites/default/files/document/files/PP%20%282%29.pdf</w:t>
        </w:r>
      </w:hyperlink>
      <w:r w:rsidRPr="003E1ECD">
        <w:rPr>
          <w:rFonts w:ascii="Arial" w:hAnsi="Arial" w:cs="Arial"/>
        </w:rPr>
        <w:t xml:space="preserve"> [Accessed 26 January 2025].</w:t>
      </w:r>
    </w:p>
    <w:p w14:paraId="13A9B6BD" w14:textId="77777777" w:rsidR="00625D5E" w:rsidRDefault="00625D5E" w:rsidP="00625D5E">
      <w:pPr>
        <w:spacing w:line="360" w:lineRule="auto"/>
        <w:rPr>
          <w:rFonts w:ascii="Arial" w:hAnsi="Arial" w:cs="Arial"/>
        </w:rPr>
      </w:pPr>
      <w:r w:rsidRPr="00075610">
        <w:rPr>
          <w:rFonts w:ascii="Arial" w:hAnsi="Arial" w:cs="Arial"/>
        </w:rPr>
        <w:t>‌‌</w:t>
      </w:r>
      <w:r w:rsidRPr="002B14C6">
        <w:rPr>
          <w:rFonts w:ascii="Arial" w:hAnsi="Arial" w:cs="Arial"/>
          <w:b/>
          <w:bCs/>
        </w:rPr>
        <w:t xml:space="preserve"> </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E83526">
        <w:rPr>
          <w:rFonts w:ascii="Arial" w:hAnsi="Arial" w:cs="Arial"/>
        </w:rPr>
        <w:t xml:space="preserve">Storbeck (2022) discusses predictive policing’s risks, supporting </w:t>
      </w:r>
      <w:r>
        <w:rPr>
          <w:rFonts w:ascii="Arial" w:hAnsi="Arial" w:cs="Arial"/>
        </w:rPr>
        <w:t xml:space="preserve">the </w:t>
      </w:r>
      <w:r w:rsidRPr="00E83526">
        <w:rPr>
          <w:rFonts w:ascii="Arial" w:hAnsi="Arial" w:cs="Arial"/>
        </w:rPr>
        <w:t xml:space="preserve">ethical challenges and accountability in AI-driven </w:t>
      </w:r>
      <w:r>
        <w:rPr>
          <w:rFonts w:ascii="Arial" w:hAnsi="Arial" w:cs="Arial"/>
        </w:rPr>
        <w:t>technology</w:t>
      </w:r>
    </w:p>
    <w:p w14:paraId="70D41A8B" w14:textId="77777777" w:rsidR="00625D5E" w:rsidRDefault="00625D5E" w:rsidP="00625D5E">
      <w:pPr>
        <w:spacing w:line="360" w:lineRule="auto"/>
        <w:rPr>
          <w:rFonts w:ascii="Arial" w:hAnsi="Arial" w:cs="Arial"/>
        </w:rPr>
      </w:pPr>
    </w:p>
    <w:p w14:paraId="140B34F2" w14:textId="77777777" w:rsidR="00625D5E" w:rsidRDefault="00625D5E" w:rsidP="00625D5E">
      <w:pPr>
        <w:spacing w:line="360" w:lineRule="auto"/>
        <w:rPr>
          <w:rFonts w:ascii="Arial" w:hAnsi="Arial" w:cs="Arial"/>
        </w:rPr>
      </w:pPr>
    </w:p>
    <w:p w14:paraId="0CFAD181" w14:textId="77777777" w:rsidR="00625D5E" w:rsidRPr="00075610" w:rsidRDefault="00625D5E" w:rsidP="00625D5E">
      <w:pPr>
        <w:spacing w:line="360" w:lineRule="auto"/>
        <w:rPr>
          <w:rFonts w:ascii="Arial" w:hAnsi="Arial" w:cs="Arial"/>
        </w:rPr>
      </w:pPr>
    </w:p>
    <w:p w14:paraId="0D43EE13"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lastRenderedPageBreak/>
        <w:t>Tkachenko, N. (2025). </w:t>
      </w:r>
      <w:r w:rsidRPr="003E1ECD">
        <w:rPr>
          <w:rFonts w:ascii="Arial" w:hAnsi="Arial" w:cs="Arial"/>
          <w:i/>
          <w:iCs/>
        </w:rPr>
        <w:t>Sustainable integration of frontier AI in banking: A framework for emissions accounting and regulatory alignment</w:t>
      </w:r>
      <w:r w:rsidRPr="003E1ECD">
        <w:rPr>
          <w:rFonts w:ascii="Arial" w:hAnsi="Arial" w:cs="Arial"/>
        </w:rPr>
        <w:t xml:space="preserve">. [online] Journal of Financial Compliance. Available at: </w:t>
      </w:r>
      <w:hyperlink r:id="rId46" w:history="1">
        <w:r w:rsidRPr="003E1ECD">
          <w:rPr>
            <w:rStyle w:val="Hyperlink"/>
            <w:rFonts w:ascii="Arial" w:hAnsi="Arial" w:cs="Arial"/>
          </w:rPr>
          <w:t>https://hstalks.com/article/9414/sustainable-integration-of-frontier-ai-in-banking-/</w:t>
        </w:r>
      </w:hyperlink>
      <w:r w:rsidRPr="003E1ECD">
        <w:rPr>
          <w:rFonts w:ascii="Arial" w:hAnsi="Arial" w:cs="Arial"/>
        </w:rPr>
        <w:t>[ Accessed on 01 July 2025]</w:t>
      </w:r>
    </w:p>
    <w:p w14:paraId="021108D3"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AB5B75">
        <w:rPr>
          <w:rFonts w:ascii="Arial" w:hAnsi="Arial" w:cs="Arial"/>
        </w:rPr>
        <w:t>Tkachenko (2025) presents a sustainable AI integration framework for banking, supporting this review’s focus on emissions accounting, regulation, and balanced innovation</w:t>
      </w:r>
    </w:p>
    <w:p w14:paraId="628C49C9"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 xml:space="preserve">‌Taddeo, M. and </w:t>
      </w:r>
      <w:proofErr w:type="spellStart"/>
      <w:r w:rsidRPr="003E1ECD">
        <w:rPr>
          <w:rFonts w:ascii="Arial" w:hAnsi="Arial" w:cs="Arial"/>
        </w:rPr>
        <w:t>Floridi</w:t>
      </w:r>
      <w:proofErr w:type="spellEnd"/>
      <w:r w:rsidRPr="003E1ECD">
        <w:rPr>
          <w:rFonts w:ascii="Arial" w:hAnsi="Arial" w:cs="Arial"/>
        </w:rPr>
        <w:t>, L. (2018). Regulate Artificial Intelligence to Avert Cyber Arms Race. </w:t>
      </w:r>
      <w:r w:rsidRPr="003E1ECD">
        <w:rPr>
          <w:rFonts w:ascii="Arial" w:hAnsi="Arial" w:cs="Arial"/>
          <w:i/>
          <w:iCs/>
        </w:rPr>
        <w:t>SSRN Electronic Journal</w:t>
      </w:r>
      <w:r w:rsidRPr="003E1ECD">
        <w:rPr>
          <w:rFonts w:ascii="Arial" w:hAnsi="Arial" w:cs="Arial"/>
        </w:rPr>
        <w:t xml:space="preserve">. </w:t>
      </w:r>
      <w:proofErr w:type="spellStart"/>
      <w:proofErr w:type="gramStart"/>
      <w:r w:rsidRPr="003E1ECD">
        <w:rPr>
          <w:rFonts w:ascii="Arial" w:hAnsi="Arial" w:cs="Arial"/>
        </w:rPr>
        <w:t>doi:https</w:t>
      </w:r>
      <w:proofErr w:type="spellEnd"/>
      <w:r w:rsidRPr="003E1ECD">
        <w:rPr>
          <w:rFonts w:ascii="Arial" w:hAnsi="Arial" w:cs="Arial"/>
        </w:rPr>
        <w:t>://doi.org/10.2139/ssrn.3198556</w:t>
      </w:r>
      <w:proofErr w:type="gramEnd"/>
      <w:r w:rsidRPr="003E1ECD">
        <w:rPr>
          <w:rFonts w:ascii="Arial" w:hAnsi="Arial" w:cs="Arial"/>
        </w:rPr>
        <w:t xml:space="preserve"> [Accessed 27 January 2025].</w:t>
      </w:r>
    </w:p>
    <w:p w14:paraId="3AF79AA2"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CC3006">
        <w:rPr>
          <w:rFonts w:ascii="Arial" w:hAnsi="Arial" w:cs="Arial"/>
        </w:rPr>
        <w:t xml:space="preserve">Taddeo and </w:t>
      </w:r>
      <w:proofErr w:type="spellStart"/>
      <w:r w:rsidRPr="00CC3006">
        <w:rPr>
          <w:rFonts w:ascii="Arial" w:hAnsi="Arial" w:cs="Arial"/>
        </w:rPr>
        <w:t>Floridi</w:t>
      </w:r>
      <w:proofErr w:type="spellEnd"/>
      <w:r w:rsidRPr="00CC3006">
        <w:rPr>
          <w:rFonts w:ascii="Arial" w:hAnsi="Arial" w:cs="Arial"/>
        </w:rPr>
        <w:t xml:space="preserve"> (2018) highlight the necessity of regulating AI to prevent a cyber arms race, reinforcing </w:t>
      </w:r>
      <w:r>
        <w:rPr>
          <w:rFonts w:ascii="Arial" w:hAnsi="Arial" w:cs="Arial"/>
        </w:rPr>
        <w:t xml:space="preserve">for </w:t>
      </w:r>
      <w:r w:rsidRPr="00CC3006">
        <w:rPr>
          <w:rFonts w:ascii="Arial" w:hAnsi="Arial" w:cs="Arial"/>
        </w:rPr>
        <w:t>ethical governance in AI</w:t>
      </w:r>
    </w:p>
    <w:p w14:paraId="47F417EF"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 xml:space="preserve">Taylor, E (2024). </w:t>
      </w:r>
      <w:r w:rsidRPr="003E1ECD">
        <w:rPr>
          <w:rFonts w:ascii="Arial" w:hAnsi="Arial" w:cs="Arial"/>
          <w:i/>
          <w:iCs/>
        </w:rPr>
        <w:t>New Threats in Financial Crime in 2025 - Evolution Recruitment Solutions</w:t>
      </w:r>
      <w:r w:rsidRPr="003E1ECD">
        <w:rPr>
          <w:rFonts w:ascii="Arial" w:hAnsi="Arial" w:cs="Arial"/>
        </w:rPr>
        <w:t>. [online] Evolution Recruitment Solutions. Available at: https://evolutionjobs.com/exchange/new-threats-in-financial-crime-in-2025/ [Accessed 27 January 2025].</w:t>
      </w:r>
    </w:p>
    <w:p w14:paraId="7A4718EB" w14:textId="77777777" w:rsidR="00625D5E" w:rsidRPr="00075610"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EF1251">
        <w:rPr>
          <w:rFonts w:ascii="Arial" w:hAnsi="Arial" w:cs="Arial"/>
        </w:rPr>
        <w:t>Taylor (2024) identifies emerging financial crime threats for 2025, directly supporting analysis of evolving digital risks and the necessity for AI</w:t>
      </w:r>
    </w:p>
    <w:p w14:paraId="1493DB32"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United Nations Office on Drugs and Crime (2024). </w:t>
      </w:r>
      <w:r w:rsidRPr="003E1ECD">
        <w:rPr>
          <w:rFonts w:ascii="Arial" w:hAnsi="Arial" w:cs="Arial"/>
          <w:i/>
          <w:iCs/>
        </w:rPr>
        <w:t>Money laundering</w:t>
      </w:r>
      <w:r w:rsidRPr="003E1ECD">
        <w:rPr>
          <w:rFonts w:ascii="Arial" w:hAnsi="Arial" w:cs="Arial"/>
        </w:rPr>
        <w:t xml:space="preserve">. [online] United </w:t>
      </w:r>
      <w:proofErr w:type="gramStart"/>
      <w:r w:rsidRPr="003E1ECD">
        <w:rPr>
          <w:rFonts w:ascii="Arial" w:hAnsi="Arial" w:cs="Arial"/>
        </w:rPr>
        <w:t>Nations :</w:t>
      </w:r>
      <w:proofErr w:type="gramEnd"/>
      <w:r w:rsidRPr="003E1ECD">
        <w:rPr>
          <w:rFonts w:ascii="Arial" w:hAnsi="Arial" w:cs="Arial"/>
        </w:rPr>
        <w:t xml:space="preserve"> UNODC ROMENA. Available at: </w:t>
      </w:r>
      <w:hyperlink r:id="rId47" w:history="1">
        <w:r w:rsidRPr="003E1ECD">
          <w:rPr>
            <w:rStyle w:val="Hyperlink"/>
            <w:rFonts w:ascii="Arial" w:hAnsi="Arial" w:cs="Arial"/>
          </w:rPr>
          <w:t>https://www.unodc.org/romena/en/money-laundering.html</w:t>
        </w:r>
      </w:hyperlink>
      <w:r w:rsidRPr="003E1ECD">
        <w:rPr>
          <w:rFonts w:ascii="Arial" w:hAnsi="Arial" w:cs="Arial"/>
        </w:rPr>
        <w:t xml:space="preserve"> [Accessed 11 January 2025].</w:t>
      </w:r>
    </w:p>
    <w:p w14:paraId="074CCF54"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BB3ED3">
        <w:rPr>
          <w:rFonts w:ascii="Arial" w:hAnsi="Arial" w:cs="Arial"/>
        </w:rPr>
        <w:t>UNODC (2024) provides authoritative definitions and highlights global AML/CTF efforts, supporting foundational discussion on money laundering</w:t>
      </w:r>
    </w:p>
    <w:p w14:paraId="28BA8BE7" w14:textId="77777777" w:rsidR="00625D5E" w:rsidRDefault="00625D5E" w:rsidP="00625D5E">
      <w:pPr>
        <w:spacing w:line="360" w:lineRule="auto"/>
        <w:rPr>
          <w:rFonts w:ascii="Arial" w:hAnsi="Arial" w:cs="Arial"/>
        </w:rPr>
      </w:pPr>
    </w:p>
    <w:p w14:paraId="1795F436" w14:textId="77777777" w:rsidR="00625D5E" w:rsidRDefault="00625D5E" w:rsidP="00625D5E">
      <w:pPr>
        <w:spacing w:line="360" w:lineRule="auto"/>
        <w:rPr>
          <w:rFonts w:ascii="Arial" w:hAnsi="Arial" w:cs="Arial"/>
        </w:rPr>
      </w:pPr>
    </w:p>
    <w:p w14:paraId="6EC6868B" w14:textId="77777777" w:rsidR="00625D5E" w:rsidRDefault="00625D5E" w:rsidP="00625D5E">
      <w:pPr>
        <w:spacing w:line="360" w:lineRule="auto"/>
        <w:rPr>
          <w:rFonts w:ascii="Arial" w:hAnsi="Arial" w:cs="Arial"/>
        </w:rPr>
      </w:pPr>
    </w:p>
    <w:p w14:paraId="512474E9"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lastRenderedPageBreak/>
        <w:t>U.S. Department of the Treasury. (2024). </w:t>
      </w:r>
      <w:r w:rsidRPr="003E1ECD">
        <w:rPr>
          <w:rFonts w:ascii="Arial" w:hAnsi="Arial" w:cs="Arial"/>
          <w:i/>
          <w:iCs/>
        </w:rPr>
        <w:t>Treasury Announces Enhanced Fraud Detection Processes, Including Machine Learning AI, Prevented and Recovered Over $4 Billion in Fiscal Year 2024</w:t>
      </w:r>
      <w:r w:rsidRPr="003E1ECD">
        <w:rPr>
          <w:rFonts w:ascii="Arial" w:hAnsi="Arial" w:cs="Arial"/>
        </w:rPr>
        <w:t xml:space="preserve">. [online] Available at: </w:t>
      </w:r>
      <w:hyperlink r:id="rId48" w:history="1">
        <w:r w:rsidRPr="003E1ECD">
          <w:rPr>
            <w:rStyle w:val="Hyperlink"/>
            <w:rFonts w:ascii="Arial" w:hAnsi="Arial" w:cs="Arial"/>
          </w:rPr>
          <w:t>https://home.treasury.gov/news/press-releases/jy2650</w:t>
        </w:r>
      </w:hyperlink>
      <w:r w:rsidRPr="003E1ECD">
        <w:rPr>
          <w:rFonts w:ascii="Arial" w:hAnsi="Arial" w:cs="Arial"/>
        </w:rPr>
        <w:t>. [Accessed 01 July 2025]</w:t>
      </w:r>
    </w:p>
    <w:p w14:paraId="7EA5F691" w14:textId="77777777" w:rsidR="00625D5E" w:rsidRDefault="00625D5E" w:rsidP="00625D5E">
      <w:pPr>
        <w:spacing w:line="360" w:lineRule="auto"/>
        <w:rPr>
          <w:rFonts w:ascii="Arial" w:hAnsi="Arial" w:cs="Arial"/>
        </w:rPr>
      </w:pPr>
      <w:r w:rsidRPr="00075610">
        <w:rPr>
          <w:rFonts w:ascii="Arial" w:hAnsi="Arial" w:cs="Arial"/>
        </w:rPr>
        <w:t>‌‌</w:t>
      </w:r>
      <w:r w:rsidRPr="00923352">
        <w:rPr>
          <w:rFonts w:ascii="Arial" w:hAnsi="Arial" w:cs="Arial"/>
          <w:b/>
          <w:bCs/>
        </w:rPr>
        <w:t xml:space="preserve">Summary &amp; </w:t>
      </w:r>
      <w:r w:rsidRPr="00986011">
        <w:rPr>
          <w:rFonts w:ascii="Arial" w:hAnsi="Arial" w:cs="Arial"/>
          <w:b/>
          <w:bCs/>
        </w:rPr>
        <w:t>Relevance</w:t>
      </w:r>
      <w:r w:rsidRPr="00CA6839">
        <w:rPr>
          <w:rFonts w:ascii="Arial" w:hAnsi="Arial" w:cs="Arial"/>
          <w:b/>
          <w:bCs/>
        </w:rPr>
        <w:t>:</w:t>
      </w:r>
      <w:r>
        <w:rPr>
          <w:rFonts w:ascii="Arial" w:hAnsi="Arial" w:cs="Arial"/>
        </w:rPr>
        <w:t xml:space="preserve"> </w:t>
      </w:r>
      <w:r w:rsidRPr="00AF1DE3">
        <w:rPr>
          <w:rFonts w:ascii="Arial" w:hAnsi="Arial" w:cs="Arial"/>
        </w:rPr>
        <w:t>The U.S. Treasury (2024) demonstrates AI-driven fraud detection’s real-world effectiveness, supporting</w:t>
      </w:r>
      <w:r>
        <w:rPr>
          <w:rFonts w:ascii="Arial" w:hAnsi="Arial" w:cs="Arial"/>
        </w:rPr>
        <w:t xml:space="preserve"> </w:t>
      </w:r>
      <w:r w:rsidRPr="00AF1DE3">
        <w:rPr>
          <w:rFonts w:ascii="Arial" w:hAnsi="Arial" w:cs="Arial"/>
        </w:rPr>
        <w:t xml:space="preserve">argument for integrating advanced technologies </w:t>
      </w:r>
    </w:p>
    <w:p w14:paraId="3FF11668"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 xml:space="preserve">‌Winter, K., Hornsey, M.J., </w:t>
      </w:r>
      <w:proofErr w:type="spellStart"/>
      <w:r w:rsidRPr="003E1ECD">
        <w:rPr>
          <w:rFonts w:ascii="Arial" w:hAnsi="Arial" w:cs="Arial"/>
        </w:rPr>
        <w:t>Pummerer</w:t>
      </w:r>
      <w:proofErr w:type="spellEnd"/>
      <w:r w:rsidRPr="003E1ECD">
        <w:rPr>
          <w:rFonts w:ascii="Arial" w:hAnsi="Arial" w:cs="Arial"/>
        </w:rPr>
        <w:t>, L. and Sassenberg, K. (2022). Anticipating and defusing the role of conspiracy beliefs in shaping opposition to wind farms. </w:t>
      </w:r>
      <w:r w:rsidRPr="003E1ECD">
        <w:rPr>
          <w:rFonts w:ascii="Arial" w:hAnsi="Arial" w:cs="Arial"/>
          <w:i/>
          <w:iCs/>
        </w:rPr>
        <w:t>Nature Energy</w:t>
      </w:r>
      <w:r w:rsidRPr="003E1ECD">
        <w:rPr>
          <w:rFonts w:ascii="Arial" w:hAnsi="Arial" w:cs="Arial"/>
        </w:rPr>
        <w:t xml:space="preserve">, 7(12), pp.1200–1207. </w:t>
      </w:r>
      <w:proofErr w:type="spellStart"/>
      <w:proofErr w:type="gramStart"/>
      <w:r w:rsidRPr="003E1ECD">
        <w:rPr>
          <w:rFonts w:ascii="Arial" w:hAnsi="Arial" w:cs="Arial"/>
        </w:rPr>
        <w:t>doi:https</w:t>
      </w:r>
      <w:proofErr w:type="spellEnd"/>
      <w:r w:rsidRPr="003E1ECD">
        <w:rPr>
          <w:rFonts w:ascii="Arial" w:hAnsi="Arial" w:cs="Arial"/>
        </w:rPr>
        <w:t>://doi.org/10.1038/s41560-022-01164-w</w:t>
      </w:r>
      <w:proofErr w:type="gramEnd"/>
      <w:r w:rsidRPr="003E1ECD">
        <w:rPr>
          <w:rFonts w:ascii="Arial" w:hAnsi="Arial" w:cs="Arial"/>
        </w:rPr>
        <w:t xml:space="preserve"> [ Accessed 01 Jul1 2025]</w:t>
      </w:r>
    </w:p>
    <w:p w14:paraId="1EF565D4" w14:textId="77777777" w:rsidR="00625D5E" w:rsidRPr="002B27B3" w:rsidRDefault="00625D5E" w:rsidP="00625D5E">
      <w:pPr>
        <w:spacing w:line="360" w:lineRule="auto"/>
        <w:rPr>
          <w:rFonts w:ascii="Arial" w:hAnsi="Arial" w:cs="Arial"/>
        </w:rPr>
      </w:pPr>
      <w:r w:rsidRPr="002B27B3">
        <w:rPr>
          <w:rFonts w:ascii="Arial" w:hAnsi="Arial" w:cs="Arial"/>
        </w:rPr>
        <w:t>‌‌</w:t>
      </w:r>
      <w:r w:rsidRPr="00923352">
        <w:rPr>
          <w:rFonts w:ascii="Arial" w:hAnsi="Arial" w:cs="Arial"/>
          <w:b/>
          <w:bCs/>
        </w:rPr>
        <w:t xml:space="preserve">Summary &amp; </w:t>
      </w:r>
      <w:r w:rsidRPr="00986011">
        <w:rPr>
          <w:rFonts w:ascii="Arial" w:hAnsi="Arial" w:cs="Arial"/>
          <w:b/>
          <w:bCs/>
        </w:rPr>
        <w:t>Relevance</w:t>
      </w:r>
      <w:r w:rsidRPr="002B27B3">
        <w:rPr>
          <w:rFonts w:ascii="Arial" w:hAnsi="Arial" w:cs="Arial"/>
          <w:b/>
          <w:bCs/>
        </w:rPr>
        <w:t>:</w:t>
      </w:r>
      <w:r w:rsidRPr="002B27B3">
        <w:rPr>
          <w:rFonts w:ascii="Arial" w:hAnsi="Arial" w:cs="Arial"/>
        </w:rPr>
        <w:t xml:space="preserve"> Winter et al. (2022) examine how conspiracy beliefs shape opposition to sustainable initiatives, supporting discussion on public perception challenges in ethical AI adoption.</w:t>
      </w:r>
    </w:p>
    <w:p w14:paraId="47504BE2"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 xml:space="preserve">Anderson, T. (2015). Anti-Money Laundering: History and Current Developments. [online] 30(10), pp.521–531. Available at: </w:t>
      </w:r>
      <w:hyperlink r:id="rId49" w:history="1">
        <w:r w:rsidRPr="003E1ECD">
          <w:rPr>
            <w:rStyle w:val="Hyperlink"/>
            <w:rFonts w:ascii="Arial" w:hAnsi="Arial" w:cs="Arial"/>
          </w:rPr>
          <w:t>https://www.researchgate.net/publication/316526702</w:t>
        </w:r>
      </w:hyperlink>
      <w:r w:rsidRPr="003E1ECD">
        <w:rPr>
          <w:rFonts w:ascii="Arial" w:hAnsi="Arial" w:cs="Arial"/>
        </w:rPr>
        <w:t xml:space="preserve"> [Accessed 19 January 2025].</w:t>
      </w:r>
    </w:p>
    <w:p w14:paraId="6E7BFD15" w14:textId="77777777" w:rsidR="00625D5E" w:rsidRPr="002B27B3" w:rsidRDefault="00625D5E" w:rsidP="00625D5E">
      <w:pPr>
        <w:spacing w:line="360" w:lineRule="auto"/>
        <w:rPr>
          <w:rFonts w:ascii="Arial" w:hAnsi="Arial" w:cs="Arial"/>
        </w:rPr>
      </w:pPr>
      <w:r w:rsidRPr="002B27B3">
        <w:rPr>
          <w:rFonts w:ascii="Arial" w:hAnsi="Arial" w:cs="Arial"/>
        </w:rPr>
        <w:t>‌‌‌</w:t>
      </w:r>
      <w:r w:rsidRPr="00923352">
        <w:rPr>
          <w:rFonts w:ascii="Arial" w:hAnsi="Arial" w:cs="Arial"/>
          <w:b/>
          <w:bCs/>
        </w:rPr>
        <w:t xml:space="preserve">Summary &amp; </w:t>
      </w:r>
      <w:r w:rsidRPr="00986011">
        <w:rPr>
          <w:rFonts w:ascii="Arial" w:hAnsi="Arial" w:cs="Arial"/>
          <w:b/>
          <w:bCs/>
        </w:rPr>
        <w:t>Relevance</w:t>
      </w:r>
      <w:r w:rsidRPr="002B27B3">
        <w:rPr>
          <w:rFonts w:ascii="Arial" w:hAnsi="Arial" w:cs="Arial"/>
          <w:b/>
          <w:bCs/>
        </w:rPr>
        <w:t>:</w:t>
      </w:r>
      <w:r w:rsidRPr="002B27B3">
        <w:rPr>
          <w:rFonts w:ascii="Arial" w:hAnsi="Arial" w:cs="Arial"/>
        </w:rPr>
        <w:t xml:space="preserve"> Anderson (2015) outlines anti-money laundering's historical evolution, key legal frameworks, and emerging challenges</w:t>
      </w:r>
    </w:p>
    <w:p w14:paraId="25A9029F" w14:textId="77777777" w:rsidR="00625D5E" w:rsidRDefault="00625D5E" w:rsidP="00625D5E">
      <w:pPr>
        <w:spacing w:line="360" w:lineRule="auto"/>
        <w:rPr>
          <w:rFonts w:ascii="Arial" w:hAnsi="Arial" w:cs="Arial"/>
        </w:rPr>
      </w:pPr>
      <w:r w:rsidRPr="002B27B3">
        <w:rPr>
          <w:rFonts w:ascii="Arial" w:hAnsi="Arial" w:cs="Arial"/>
        </w:rPr>
        <w:t>‌</w:t>
      </w:r>
    </w:p>
    <w:p w14:paraId="5FD64821"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Al-</w:t>
      </w:r>
      <w:proofErr w:type="spellStart"/>
      <w:r w:rsidRPr="003E1ECD">
        <w:rPr>
          <w:rFonts w:ascii="Arial" w:hAnsi="Arial" w:cs="Arial"/>
        </w:rPr>
        <w:t>kfairy</w:t>
      </w:r>
      <w:proofErr w:type="spellEnd"/>
      <w:r w:rsidRPr="003E1ECD">
        <w:rPr>
          <w:rFonts w:ascii="Arial" w:hAnsi="Arial" w:cs="Arial"/>
        </w:rPr>
        <w:t xml:space="preserve">, M., Mustafa, D., </w:t>
      </w:r>
      <w:proofErr w:type="spellStart"/>
      <w:r w:rsidRPr="003E1ECD">
        <w:rPr>
          <w:rFonts w:ascii="Arial" w:hAnsi="Arial" w:cs="Arial"/>
        </w:rPr>
        <w:t>Kshetri</w:t>
      </w:r>
      <w:proofErr w:type="spellEnd"/>
      <w:r w:rsidRPr="003E1ECD">
        <w:rPr>
          <w:rFonts w:ascii="Arial" w:hAnsi="Arial" w:cs="Arial"/>
        </w:rPr>
        <w:t xml:space="preserve">, N., </w:t>
      </w:r>
      <w:proofErr w:type="spellStart"/>
      <w:r w:rsidRPr="003E1ECD">
        <w:rPr>
          <w:rFonts w:ascii="Arial" w:hAnsi="Arial" w:cs="Arial"/>
        </w:rPr>
        <w:t>Insiew</w:t>
      </w:r>
      <w:proofErr w:type="spellEnd"/>
      <w:r w:rsidRPr="003E1ECD">
        <w:rPr>
          <w:rFonts w:ascii="Arial" w:hAnsi="Arial" w:cs="Arial"/>
        </w:rPr>
        <w:t xml:space="preserve">, M. and </w:t>
      </w:r>
      <w:proofErr w:type="spellStart"/>
      <w:r w:rsidRPr="003E1ECD">
        <w:rPr>
          <w:rFonts w:ascii="Arial" w:hAnsi="Arial" w:cs="Arial"/>
        </w:rPr>
        <w:t>Alfandi</w:t>
      </w:r>
      <w:proofErr w:type="spellEnd"/>
      <w:r w:rsidRPr="003E1ECD">
        <w:rPr>
          <w:rFonts w:ascii="Arial" w:hAnsi="Arial" w:cs="Arial"/>
        </w:rPr>
        <w:t>, O. (2024). Ethical Challenges and Solutions of Generative AI: An Interdisciplinary Perspective. </w:t>
      </w:r>
      <w:r w:rsidRPr="003E1ECD">
        <w:rPr>
          <w:rFonts w:ascii="Arial" w:hAnsi="Arial" w:cs="Arial"/>
          <w:i/>
          <w:iCs/>
        </w:rPr>
        <w:t>Informatics</w:t>
      </w:r>
      <w:r w:rsidRPr="003E1ECD">
        <w:rPr>
          <w:rFonts w:ascii="Arial" w:hAnsi="Arial" w:cs="Arial"/>
        </w:rPr>
        <w:t xml:space="preserve">, [online] 11(3), pp.58–58. </w:t>
      </w:r>
      <w:proofErr w:type="spellStart"/>
      <w:proofErr w:type="gramStart"/>
      <w:r w:rsidRPr="003E1ECD">
        <w:rPr>
          <w:rFonts w:ascii="Arial" w:hAnsi="Arial" w:cs="Arial"/>
        </w:rPr>
        <w:t>doi:https</w:t>
      </w:r>
      <w:proofErr w:type="spellEnd"/>
      <w:r w:rsidRPr="003E1ECD">
        <w:rPr>
          <w:rFonts w:ascii="Arial" w:hAnsi="Arial" w:cs="Arial"/>
        </w:rPr>
        <w:t>://doi.org/10.3390/informatics11030058</w:t>
      </w:r>
      <w:proofErr w:type="gramEnd"/>
      <w:r w:rsidRPr="003E1ECD">
        <w:rPr>
          <w:rFonts w:ascii="Arial" w:hAnsi="Arial" w:cs="Arial"/>
        </w:rPr>
        <w:t xml:space="preserve"> [Accessed 25 January 2025].</w:t>
      </w:r>
    </w:p>
    <w:p w14:paraId="3A9A06EF"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782790">
        <w:rPr>
          <w:rFonts w:ascii="Arial" w:hAnsi="Arial" w:cs="Arial"/>
          <w:b/>
          <w:bCs/>
        </w:rPr>
        <w:t>:</w:t>
      </w:r>
      <w:r w:rsidRPr="00782790">
        <w:rPr>
          <w:rFonts w:ascii="Arial" w:hAnsi="Arial" w:cs="Arial"/>
        </w:rPr>
        <w:t xml:space="preserve"> Al-</w:t>
      </w:r>
      <w:proofErr w:type="spellStart"/>
      <w:r w:rsidRPr="00782790">
        <w:rPr>
          <w:rFonts w:ascii="Arial" w:hAnsi="Arial" w:cs="Arial"/>
        </w:rPr>
        <w:t>kfairy</w:t>
      </w:r>
      <w:proofErr w:type="spellEnd"/>
      <w:r w:rsidRPr="00782790">
        <w:rPr>
          <w:rFonts w:ascii="Arial" w:hAnsi="Arial" w:cs="Arial"/>
        </w:rPr>
        <w:t xml:space="preserve"> et al. (2024) systematically review generative AI’s ethical challenges—privacy, misinformation, bias, copyright—and advocate interdisciplinary, fair, transparent AI governance</w:t>
      </w:r>
    </w:p>
    <w:p w14:paraId="4208DCB6" w14:textId="77777777" w:rsidR="00625D5E" w:rsidRDefault="00625D5E" w:rsidP="00625D5E">
      <w:pPr>
        <w:spacing w:line="360" w:lineRule="auto"/>
        <w:rPr>
          <w:rFonts w:ascii="Arial" w:hAnsi="Arial" w:cs="Arial"/>
        </w:rPr>
      </w:pPr>
    </w:p>
    <w:p w14:paraId="6907FC72"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lastRenderedPageBreak/>
        <w:t xml:space="preserve">Dimitrios Kafteranis, Athina </w:t>
      </w:r>
      <w:proofErr w:type="spellStart"/>
      <w:r w:rsidRPr="003E1ECD">
        <w:rPr>
          <w:rFonts w:ascii="Arial" w:hAnsi="Arial" w:cs="Arial"/>
        </w:rPr>
        <w:t>Sachoulidou</w:t>
      </w:r>
      <w:proofErr w:type="spellEnd"/>
      <w:r w:rsidRPr="003E1ECD">
        <w:rPr>
          <w:rFonts w:ascii="Arial" w:hAnsi="Arial" w:cs="Arial"/>
        </w:rPr>
        <w:t xml:space="preserve"> and Umut </w:t>
      </w:r>
      <w:proofErr w:type="spellStart"/>
      <w:r w:rsidRPr="003E1ECD">
        <w:rPr>
          <w:rFonts w:ascii="Arial" w:hAnsi="Arial" w:cs="Arial"/>
        </w:rPr>
        <w:t>Turksen</w:t>
      </w:r>
      <w:proofErr w:type="spellEnd"/>
      <w:r w:rsidRPr="003E1ECD">
        <w:rPr>
          <w:rFonts w:ascii="Arial" w:hAnsi="Arial" w:cs="Arial"/>
        </w:rPr>
        <w:t xml:space="preserve"> (2023). Artificial Intelligence in Law Enforcement </w:t>
      </w:r>
      <w:proofErr w:type="gramStart"/>
      <w:r w:rsidRPr="003E1ECD">
        <w:rPr>
          <w:rFonts w:ascii="Arial" w:hAnsi="Arial" w:cs="Arial"/>
        </w:rPr>
        <w:t>Settings :</w:t>
      </w:r>
      <w:proofErr w:type="gramEnd"/>
      <w:r w:rsidRPr="003E1ECD">
        <w:rPr>
          <w:rFonts w:ascii="Arial" w:hAnsi="Arial" w:cs="Arial"/>
        </w:rPr>
        <w:t xml:space="preserve"> AI Solutions for Disrupting Illicit Money Flows. </w:t>
      </w:r>
      <w:proofErr w:type="spellStart"/>
      <w:proofErr w:type="gramStart"/>
      <w:r w:rsidRPr="003E1ECD">
        <w:rPr>
          <w:rFonts w:ascii="Arial" w:hAnsi="Arial" w:cs="Arial"/>
        </w:rPr>
        <w:t>doi:https</w:t>
      </w:r>
      <w:proofErr w:type="spellEnd"/>
      <w:r w:rsidRPr="003E1ECD">
        <w:rPr>
          <w:rFonts w:ascii="Arial" w:hAnsi="Arial" w:cs="Arial"/>
        </w:rPr>
        <w:t>://doi.org/10.30709/eucrim-2023-006</w:t>
      </w:r>
      <w:proofErr w:type="gramEnd"/>
      <w:r w:rsidRPr="003E1ECD">
        <w:rPr>
          <w:rFonts w:ascii="Arial" w:hAnsi="Arial" w:cs="Arial"/>
        </w:rPr>
        <w:t xml:space="preserve"> [Accessed 29 January 2025].</w:t>
      </w:r>
    </w:p>
    <w:p w14:paraId="726C8272"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782790">
        <w:rPr>
          <w:rFonts w:ascii="Arial" w:hAnsi="Arial" w:cs="Arial"/>
          <w:b/>
          <w:bCs/>
        </w:rPr>
        <w:t>:</w:t>
      </w:r>
      <w:r w:rsidRPr="00782790">
        <w:rPr>
          <w:rFonts w:ascii="Arial" w:hAnsi="Arial" w:cs="Arial"/>
        </w:rPr>
        <w:t xml:space="preserve"> Al</w:t>
      </w:r>
      <w:r w:rsidRPr="00284B29">
        <w:rPr>
          <w:rFonts w:ascii="Arial" w:hAnsi="Arial" w:cs="Arial"/>
        </w:rPr>
        <w:t xml:space="preserve"> </w:t>
      </w:r>
      <w:proofErr w:type="spellStart"/>
      <w:r w:rsidRPr="00284B29">
        <w:rPr>
          <w:rFonts w:ascii="Arial" w:hAnsi="Arial" w:cs="Arial"/>
        </w:rPr>
        <w:t>Kafteranis</w:t>
      </w:r>
      <w:proofErr w:type="spellEnd"/>
      <w:r w:rsidRPr="00284B29">
        <w:rPr>
          <w:rFonts w:ascii="Arial" w:hAnsi="Arial" w:cs="Arial"/>
        </w:rPr>
        <w:t xml:space="preserve">, </w:t>
      </w:r>
      <w:proofErr w:type="spellStart"/>
      <w:r w:rsidRPr="00284B29">
        <w:rPr>
          <w:rFonts w:ascii="Arial" w:hAnsi="Arial" w:cs="Arial"/>
        </w:rPr>
        <w:t>Sachoulidou</w:t>
      </w:r>
      <w:proofErr w:type="spellEnd"/>
      <w:r w:rsidRPr="00284B29">
        <w:rPr>
          <w:rFonts w:ascii="Arial" w:hAnsi="Arial" w:cs="Arial"/>
        </w:rPr>
        <w:t xml:space="preserve">, and </w:t>
      </w:r>
      <w:proofErr w:type="spellStart"/>
      <w:r w:rsidRPr="00284B29">
        <w:rPr>
          <w:rFonts w:ascii="Arial" w:hAnsi="Arial" w:cs="Arial"/>
        </w:rPr>
        <w:t>Turksen</w:t>
      </w:r>
      <w:proofErr w:type="spellEnd"/>
      <w:r w:rsidRPr="00284B29">
        <w:rPr>
          <w:rFonts w:ascii="Arial" w:hAnsi="Arial" w:cs="Arial"/>
        </w:rPr>
        <w:t xml:space="preserve"> (2023) present the TRACE project developing AI tools to detect, track, and prosecute illicit money flows, emphasizing ethical, legal, and regulatory challenges in law enforcement AI adoption.</w:t>
      </w:r>
    </w:p>
    <w:p w14:paraId="47D531DF" w14:textId="77777777" w:rsidR="00625D5E" w:rsidRPr="003E1ECD" w:rsidRDefault="00625D5E" w:rsidP="00625D5E">
      <w:pPr>
        <w:pStyle w:val="ListParagraph"/>
        <w:numPr>
          <w:ilvl w:val="0"/>
          <w:numId w:val="29"/>
        </w:numPr>
        <w:spacing w:line="360" w:lineRule="auto"/>
        <w:rPr>
          <w:rFonts w:ascii="Arial" w:hAnsi="Arial" w:cs="Arial"/>
          <w:b/>
          <w:bCs/>
        </w:rPr>
      </w:pPr>
      <w:r w:rsidRPr="003E1ECD">
        <w:rPr>
          <w:rFonts w:ascii="Arial" w:hAnsi="Arial" w:cs="Arial"/>
        </w:rPr>
        <w:t>EU Artificial Intelligence Act (2024). </w:t>
      </w:r>
      <w:r w:rsidRPr="003E1ECD">
        <w:rPr>
          <w:rFonts w:ascii="Arial" w:hAnsi="Arial" w:cs="Arial"/>
          <w:i/>
          <w:iCs/>
        </w:rPr>
        <w:t>High-level Summary of the AI Act</w:t>
      </w:r>
      <w:r w:rsidRPr="003E1ECD">
        <w:rPr>
          <w:rFonts w:ascii="Arial" w:hAnsi="Arial" w:cs="Arial"/>
        </w:rPr>
        <w:t xml:space="preserve">. [online] EU Artificial Intelligence Act. Available at: </w:t>
      </w:r>
      <w:hyperlink r:id="rId50" w:history="1">
        <w:r w:rsidRPr="003E1ECD">
          <w:rPr>
            <w:rStyle w:val="Hyperlink"/>
            <w:rFonts w:ascii="Arial" w:hAnsi="Arial" w:cs="Arial"/>
          </w:rPr>
          <w:t>https://artificialintelligenceact.eu/high-level-summary/</w:t>
        </w:r>
      </w:hyperlink>
      <w:r w:rsidRPr="003E1ECD">
        <w:rPr>
          <w:rFonts w:ascii="Arial" w:hAnsi="Arial" w:cs="Arial"/>
        </w:rPr>
        <w:t xml:space="preserve"> [Accessed 30 January 2025].</w:t>
      </w:r>
    </w:p>
    <w:p w14:paraId="58E70590"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823F86">
        <w:rPr>
          <w:rFonts w:ascii="Arial" w:hAnsi="Arial" w:cs="Arial"/>
          <w:b/>
          <w:bCs/>
        </w:rPr>
        <w:t>:</w:t>
      </w:r>
      <w:r w:rsidRPr="00823F86">
        <w:rPr>
          <w:rFonts w:ascii="Arial" w:hAnsi="Arial" w:cs="Arial"/>
        </w:rPr>
        <w:t xml:space="preserve"> </w:t>
      </w:r>
      <w:r w:rsidRPr="0025352C">
        <w:rPr>
          <w:rFonts w:ascii="Arial" w:hAnsi="Arial" w:cs="Arial"/>
        </w:rPr>
        <w:t>The EU AI Act (2024) categorizes AI into </w:t>
      </w:r>
      <w:r w:rsidRPr="008332FD">
        <w:rPr>
          <w:rFonts w:ascii="Arial" w:hAnsi="Arial" w:cs="Arial"/>
        </w:rPr>
        <w:t>unacceptable, high, limited, and minimal risk</w:t>
      </w:r>
      <w:r w:rsidRPr="0025352C">
        <w:rPr>
          <w:rFonts w:ascii="Arial" w:hAnsi="Arial" w:cs="Arial"/>
        </w:rPr>
        <w:t>, banning harmful AI and imposing strict transparency, oversight, and data governance on high-risk system</w:t>
      </w:r>
      <w:r>
        <w:rPr>
          <w:rFonts w:ascii="Arial" w:hAnsi="Arial" w:cs="Arial"/>
        </w:rPr>
        <w:t>s</w:t>
      </w:r>
    </w:p>
    <w:p w14:paraId="31CD3F14"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Gorny, T. (2022). </w:t>
      </w:r>
      <w:r w:rsidRPr="003E1ECD">
        <w:rPr>
          <w:rFonts w:ascii="Arial" w:hAnsi="Arial" w:cs="Arial"/>
          <w:i/>
          <w:iCs/>
        </w:rPr>
        <w:t>Anti-Money Laundering Guide for Digital Banks</w:t>
      </w:r>
      <w:r w:rsidRPr="003E1ECD">
        <w:rPr>
          <w:rFonts w:ascii="Arial" w:hAnsi="Arial" w:cs="Arial"/>
        </w:rPr>
        <w:t xml:space="preserve">. [online] Available at: </w:t>
      </w:r>
      <w:hyperlink r:id="rId51" w:history="1">
        <w:r w:rsidRPr="003E1ECD">
          <w:rPr>
            <w:rStyle w:val="Hyperlink"/>
            <w:rFonts w:ascii="Arial" w:hAnsi="Arial" w:cs="Arial"/>
          </w:rPr>
          <w:t>https://www.sanctions.io/blog/anti-money-laundering-guide-for-digital-banks</w:t>
        </w:r>
      </w:hyperlink>
      <w:r w:rsidRPr="003E1ECD">
        <w:rPr>
          <w:rFonts w:ascii="Arial" w:hAnsi="Arial" w:cs="Arial"/>
        </w:rPr>
        <w:t xml:space="preserve"> [Accessed 25 January 2025].</w:t>
      </w:r>
    </w:p>
    <w:p w14:paraId="29F9ACF9"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823F86">
        <w:rPr>
          <w:rFonts w:ascii="Arial" w:hAnsi="Arial" w:cs="Arial"/>
          <w:b/>
          <w:bCs/>
        </w:rPr>
        <w:t>:</w:t>
      </w:r>
      <w:r w:rsidRPr="00823F86">
        <w:rPr>
          <w:rFonts w:ascii="Arial" w:hAnsi="Arial" w:cs="Arial"/>
        </w:rPr>
        <w:t xml:space="preserve"> Gorny (2022) details AML risks in digital banks—fast onboarding, anonymity, fraud schemes—and stresses regulatory compliance with AI-driven customer due diligence </w:t>
      </w:r>
    </w:p>
    <w:p w14:paraId="6A6D839A" w14:textId="77777777" w:rsidR="00625D5E" w:rsidRPr="003E1ECD" w:rsidRDefault="00625D5E" w:rsidP="00625D5E">
      <w:pPr>
        <w:pStyle w:val="ListParagraph"/>
        <w:numPr>
          <w:ilvl w:val="0"/>
          <w:numId w:val="29"/>
        </w:numPr>
        <w:spacing w:line="360" w:lineRule="auto"/>
        <w:rPr>
          <w:rFonts w:ascii="Arial" w:hAnsi="Arial" w:cs="Arial"/>
        </w:rPr>
      </w:pPr>
      <w:r w:rsidRPr="003E1ECD">
        <w:rPr>
          <w:rFonts w:ascii="Arial" w:hAnsi="Arial" w:cs="Arial"/>
        </w:rPr>
        <w:t>Min, B. and Ferris, G. (2022). </w:t>
      </w:r>
      <w:r w:rsidRPr="003E1ECD">
        <w:rPr>
          <w:rFonts w:ascii="Arial" w:hAnsi="Arial" w:cs="Arial"/>
          <w:i/>
          <w:iCs/>
        </w:rPr>
        <w:t>Regulating Artificial Intelligence for Use in Criminal Justice Systems in the EU Policy Paper</w:t>
      </w:r>
      <w:r w:rsidRPr="003E1ECD">
        <w:rPr>
          <w:rFonts w:ascii="Arial" w:hAnsi="Arial" w:cs="Arial"/>
        </w:rPr>
        <w:t xml:space="preserve">. [online] Available at: </w:t>
      </w:r>
      <w:hyperlink r:id="rId52" w:history="1">
        <w:r w:rsidRPr="003E1ECD">
          <w:rPr>
            <w:rStyle w:val="Hyperlink"/>
            <w:rFonts w:ascii="Arial" w:hAnsi="Arial" w:cs="Arial"/>
          </w:rPr>
          <w:t>https://www.fairtrials.org/app/uploads/2022/01/Regulating-Artificial-Intelligence-for-Use-in-Criminal-Justice-Systems-Fair-Trials.pdf</w:t>
        </w:r>
      </w:hyperlink>
      <w:r w:rsidRPr="003E1ECD">
        <w:rPr>
          <w:rFonts w:ascii="Arial" w:hAnsi="Arial" w:cs="Arial"/>
        </w:rPr>
        <w:t xml:space="preserve"> [Accessed 31 January 2025].</w:t>
      </w:r>
    </w:p>
    <w:p w14:paraId="065E9F2A"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D623B3">
        <w:rPr>
          <w:rFonts w:ascii="Arial" w:hAnsi="Arial" w:cs="Arial"/>
          <w:b/>
          <w:bCs/>
        </w:rPr>
        <w:t>:</w:t>
      </w:r>
      <w:r w:rsidRPr="00D623B3">
        <w:rPr>
          <w:rFonts w:ascii="Arial" w:hAnsi="Arial" w:cs="Arial"/>
        </w:rPr>
        <w:t xml:space="preserve"> </w:t>
      </w:r>
      <w:r w:rsidRPr="0024449F">
        <w:rPr>
          <w:rFonts w:ascii="Arial" w:hAnsi="Arial" w:cs="Arial"/>
        </w:rPr>
        <w:t>Min and Ferris (2022) stress urgent EU AI regulation in criminal justice to prevent discrimination, ensure transparency, protect human rights, and ensure accountability</w:t>
      </w:r>
    </w:p>
    <w:p w14:paraId="770CB72A" w14:textId="77777777" w:rsidR="00625D5E" w:rsidRDefault="00625D5E" w:rsidP="00625D5E">
      <w:pPr>
        <w:spacing w:line="360" w:lineRule="auto"/>
        <w:rPr>
          <w:rFonts w:ascii="Arial" w:hAnsi="Arial" w:cs="Arial"/>
        </w:rPr>
      </w:pPr>
    </w:p>
    <w:p w14:paraId="3DDBCD34" w14:textId="77777777" w:rsidR="00625D5E" w:rsidRDefault="00625D5E" w:rsidP="00625D5E">
      <w:pPr>
        <w:spacing w:line="360" w:lineRule="auto"/>
        <w:rPr>
          <w:rFonts w:ascii="Arial" w:hAnsi="Arial" w:cs="Arial"/>
        </w:rPr>
      </w:pPr>
    </w:p>
    <w:p w14:paraId="345C22FA" w14:textId="77777777" w:rsidR="00625D5E" w:rsidRPr="00557D92" w:rsidRDefault="00625D5E" w:rsidP="00625D5E">
      <w:pPr>
        <w:pStyle w:val="ListParagraph"/>
        <w:numPr>
          <w:ilvl w:val="0"/>
          <w:numId w:val="29"/>
        </w:numPr>
        <w:spacing w:line="360" w:lineRule="auto"/>
        <w:rPr>
          <w:rFonts w:ascii="Arial" w:hAnsi="Arial" w:cs="Arial"/>
        </w:rPr>
      </w:pPr>
      <w:r w:rsidRPr="00557D92">
        <w:rPr>
          <w:rFonts w:ascii="Arial" w:hAnsi="Arial" w:cs="Arial"/>
        </w:rPr>
        <w:lastRenderedPageBreak/>
        <w:t xml:space="preserve">O Temitope, </w:t>
      </w:r>
      <w:proofErr w:type="spellStart"/>
      <w:r w:rsidRPr="00557D92">
        <w:rPr>
          <w:rFonts w:ascii="Arial" w:hAnsi="Arial" w:cs="Arial"/>
        </w:rPr>
        <w:t>Awodiji</w:t>
      </w:r>
      <w:proofErr w:type="spellEnd"/>
      <w:r w:rsidRPr="00557D92">
        <w:rPr>
          <w:rFonts w:ascii="Arial" w:hAnsi="Arial" w:cs="Arial"/>
        </w:rPr>
        <w:t xml:space="preserve">, Ayoola, F., D Aderonke and </w:t>
      </w:r>
      <w:proofErr w:type="spellStart"/>
      <w:r w:rsidRPr="00557D92">
        <w:rPr>
          <w:rFonts w:ascii="Arial" w:hAnsi="Arial" w:cs="Arial"/>
        </w:rPr>
        <w:t>Owoyemi</w:t>
      </w:r>
      <w:proofErr w:type="spellEnd"/>
      <w:r w:rsidRPr="00557D92">
        <w:rPr>
          <w:rFonts w:ascii="Arial" w:hAnsi="Arial" w:cs="Arial"/>
        </w:rPr>
        <w:t xml:space="preserve">, J. (2023). Stop Cyber Attacks Before They Happen: Harnessing </w:t>
      </w:r>
      <w:proofErr w:type="gramStart"/>
      <w:r w:rsidRPr="00557D92">
        <w:rPr>
          <w:rFonts w:ascii="Arial" w:hAnsi="Arial" w:cs="Arial"/>
        </w:rPr>
        <w:t>The</w:t>
      </w:r>
      <w:proofErr w:type="gramEnd"/>
      <w:r w:rsidRPr="00557D92">
        <w:rPr>
          <w:rFonts w:ascii="Arial" w:hAnsi="Arial" w:cs="Arial"/>
        </w:rPr>
        <w:t xml:space="preserve"> Power </w:t>
      </w:r>
      <w:proofErr w:type="gramStart"/>
      <w:r w:rsidRPr="00557D92">
        <w:rPr>
          <w:rFonts w:ascii="Arial" w:hAnsi="Arial" w:cs="Arial"/>
        </w:rPr>
        <w:t>Of</w:t>
      </w:r>
      <w:proofErr w:type="gramEnd"/>
      <w:r w:rsidRPr="00557D92">
        <w:rPr>
          <w:rFonts w:ascii="Arial" w:hAnsi="Arial" w:cs="Arial"/>
        </w:rPr>
        <w:t xml:space="preserve"> Predictive Analytics </w:t>
      </w:r>
      <w:proofErr w:type="gramStart"/>
      <w:r w:rsidRPr="00557D92">
        <w:rPr>
          <w:rFonts w:ascii="Arial" w:hAnsi="Arial" w:cs="Arial"/>
        </w:rPr>
        <w:t>In</w:t>
      </w:r>
      <w:proofErr w:type="gramEnd"/>
      <w:r w:rsidRPr="00557D92">
        <w:rPr>
          <w:rFonts w:ascii="Arial" w:hAnsi="Arial" w:cs="Arial"/>
        </w:rPr>
        <w:t xml:space="preserve"> Cybersecurity. [online] 10(4), pp.2458–9403. Available at: </w:t>
      </w:r>
      <w:hyperlink r:id="rId53" w:history="1">
        <w:r w:rsidRPr="00557D92">
          <w:rPr>
            <w:rStyle w:val="Hyperlink"/>
            <w:rFonts w:ascii="Arial" w:hAnsi="Arial" w:cs="Arial"/>
          </w:rPr>
          <w:t>https://www.researchgate.net/publication/370414664_Stop_Cyber_Attacks_Before_They_Happen_Harnessing_The_Power_Of_Predictive_Analytics_In_Cybersecurity</w:t>
        </w:r>
      </w:hyperlink>
      <w:r w:rsidRPr="00557D92">
        <w:rPr>
          <w:rFonts w:ascii="Arial" w:hAnsi="Arial" w:cs="Arial"/>
        </w:rPr>
        <w:t xml:space="preserve"> [Accessed 25 January 2025].</w:t>
      </w:r>
    </w:p>
    <w:p w14:paraId="4DB6978D"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EA4171">
        <w:rPr>
          <w:rFonts w:ascii="Arial" w:hAnsi="Arial" w:cs="Arial"/>
          <w:b/>
          <w:bCs/>
        </w:rPr>
        <w:t>:</w:t>
      </w:r>
      <w:r w:rsidRPr="00EA4171">
        <w:rPr>
          <w:rFonts w:ascii="Arial" w:hAnsi="Arial" w:cs="Arial"/>
        </w:rPr>
        <w:t xml:space="preserve"> </w:t>
      </w:r>
      <w:r w:rsidRPr="00C55EB5">
        <w:rPr>
          <w:rFonts w:ascii="Arial" w:hAnsi="Arial" w:cs="Arial"/>
        </w:rPr>
        <w:t xml:space="preserve">Temitope et al. (2023) explore predictive analytics in cybersecurity, highlighting early threat detection, </w:t>
      </w:r>
      <w:proofErr w:type="spellStart"/>
      <w:r w:rsidRPr="00C55EB5">
        <w:rPr>
          <w:rFonts w:ascii="Arial" w:hAnsi="Arial" w:cs="Arial"/>
        </w:rPr>
        <w:t>behavioral</w:t>
      </w:r>
      <w:proofErr w:type="spellEnd"/>
      <w:r w:rsidRPr="00C55EB5">
        <w:rPr>
          <w:rFonts w:ascii="Arial" w:hAnsi="Arial" w:cs="Arial"/>
        </w:rPr>
        <w:t xml:space="preserve"> anomaly identification, and automated responses to prevent cyberattacks effectively.</w:t>
      </w:r>
    </w:p>
    <w:p w14:paraId="70E0E80B" w14:textId="77777777" w:rsidR="00625D5E" w:rsidRPr="00557D92" w:rsidRDefault="00625D5E" w:rsidP="00625D5E">
      <w:pPr>
        <w:pStyle w:val="ListParagraph"/>
        <w:numPr>
          <w:ilvl w:val="0"/>
          <w:numId w:val="29"/>
        </w:numPr>
        <w:spacing w:line="360" w:lineRule="auto"/>
        <w:rPr>
          <w:rFonts w:ascii="Arial" w:hAnsi="Arial" w:cs="Arial"/>
        </w:rPr>
      </w:pPr>
      <w:proofErr w:type="spellStart"/>
      <w:r w:rsidRPr="00557D92">
        <w:rPr>
          <w:rFonts w:ascii="Arial" w:hAnsi="Arial" w:cs="Arial"/>
        </w:rPr>
        <w:t>Tropina</w:t>
      </w:r>
      <w:proofErr w:type="spellEnd"/>
      <w:r w:rsidRPr="00557D92">
        <w:rPr>
          <w:rFonts w:ascii="Arial" w:hAnsi="Arial" w:cs="Arial"/>
        </w:rPr>
        <w:t>, T. (2016). Do Digital Technologies Facilitate Illicit Financial Flows? </w:t>
      </w:r>
      <w:r w:rsidRPr="00557D92">
        <w:rPr>
          <w:rFonts w:ascii="Arial" w:hAnsi="Arial" w:cs="Arial"/>
          <w:i/>
          <w:iCs/>
        </w:rPr>
        <w:t>openknowledge.worldbank.org</w:t>
      </w:r>
      <w:r w:rsidRPr="00557D92">
        <w:rPr>
          <w:rFonts w:ascii="Arial" w:hAnsi="Arial" w:cs="Arial"/>
        </w:rPr>
        <w:t xml:space="preserve">. [online] </w:t>
      </w:r>
      <w:proofErr w:type="spellStart"/>
      <w:proofErr w:type="gramStart"/>
      <w:r w:rsidRPr="00557D92">
        <w:rPr>
          <w:rFonts w:ascii="Arial" w:hAnsi="Arial" w:cs="Arial"/>
        </w:rPr>
        <w:t>doi:https</w:t>
      </w:r>
      <w:proofErr w:type="spellEnd"/>
      <w:r w:rsidRPr="00557D92">
        <w:rPr>
          <w:rFonts w:ascii="Arial" w:hAnsi="Arial" w:cs="Arial"/>
        </w:rPr>
        <w:t>://doi.org/10.1596/23803</w:t>
      </w:r>
      <w:proofErr w:type="gramEnd"/>
      <w:r w:rsidRPr="00557D92">
        <w:rPr>
          <w:rFonts w:ascii="Arial" w:hAnsi="Arial" w:cs="Arial"/>
        </w:rPr>
        <w:t xml:space="preserve"> [Accessed 22 January 2025].</w:t>
      </w:r>
    </w:p>
    <w:p w14:paraId="7F32D671" w14:textId="77777777" w:rsidR="00625D5E" w:rsidRPr="00D316A3"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D316A3">
        <w:rPr>
          <w:rFonts w:ascii="Arial" w:hAnsi="Arial" w:cs="Arial"/>
          <w:b/>
          <w:bCs/>
        </w:rPr>
        <w:t>:</w:t>
      </w:r>
      <w:r w:rsidRPr="00D316A3">
        <w:rPr>
          <w:rFonts w:ascii="Arial" w:hAnsi="Arial" w:cs="Arial"/>
        </w:rPr>
        <w:t xml:space="preserve"> </w:t>
      </w:r>
      <w:proofErr w:type="spellStart"/>
      <w:r w:rsidRPr="00D316A3">
        <w:rPr>
          <w:rFonts w:ascii="Arial" w:hAnsi="Arial" w:cs="Arial"/>
        </w:rPr>
        <w:t>Tropina</w:t>
      </w:r>
      <w:proofErr w:type="spellEnd"/>
      <w:r w:rsidRPr="00D316A3">
        <w:rPr>
          <w:rFonts w:ascii="Arial" w:hAnsi="Arial" w:cs="Arial"/>
        </w:rPr>
        <w:t xml:space="preserve"> (2016) </w:t>
      </w:r>
      <w:proofErr w:type="spellStart"/>
      <w:r w:rsidRPr="00D316A3">
        <w:rPr>
          <w:rFonts w:ascii="Arial" w:hAnsi="Arial" w:cs="Arial"/>
        </w:rPr>
        <w:t>analyzes</w:t>
      </w:r>
      <w:proofErr w:type="spellEnd"/>
      <w:r w:rsidRPr="00D316A3">
        <w:rPr>
          <w:rFonts w:ascii="Arial" w:hAnsi="Arial" w:cs="Arial"/>
        </w:rPr>
        <w:t xml:space="preserve"> how digital technologies facilitate illicit financial flows at all stages—earning, transferring, and using illegal funds</w:t>
      </w:r>
    </w:p>
    <w:p w14:paraId="5C59B558" w14:textId="77777777" w:rsidR="00625D5E" w:rsidRPr="00557D92" w:rsidRDefault="00625D5E" w:rsidP="00625D5E">
      <w:pPr>
        <w:pStyle w:val="ListParagraph"/>
        <w:numPr>
          <w:ilvl w:val="0"/>
          <w:numId w:val="29"/>
        </w:numPr>
        <w:spacing w:line="360" w:lineRule="auto"/>
        <w:rPr>
          <w:rFonts w:ascii="Arial" w:hAnsi="Arial" w:cs="Arial"/>
        </w:rPr>
      </w:pPr>
      <w:r w:rsidRPr="00557D92">
        <w:rPr>
          <w:rFonts w:ascii="Arial" w:hAnsi="Arial" w:cs="Arial"/>
        </w:rPr>
        <w:t xml:space="preserve">Artificial Intelligence in Banking The changing landscape in compliance and supervision Foreword 2 Acknowledgements 3. (2020). Available at: </w:t>
      </w:r>
      <w:hyperlink r:id="rId54" w:history="1">
        <w:r w:rsidRPr="00557D92">
          <w:rPr>
            <w:rStyle w:val="Hyperlink"/>
            <w:rFonts w:ascii="Arial" w:hAnsi="Arial" w:cs="Arial"/>
          </w:rPr>
          <w:t>https://www.aof.org.hk/docs/default-source/hkimr/applied-research-report/airep.pdf</w:t>
        </w:r>
      </w:hyperlink>
      <w:r w:rsidRPr="00557D92">
        <w:rPr>
          <w:rFonts w:ascii="Arial" w:hAnsi="Arial" w:cs="Arial"/>
        </w:rPr>
        <w:t xml:space="preserve"> [Accessed 01 April 2025].</w:t>
      </w:r>
    </w:p>
    <w:p w14:paraId="788EDA64" w14:textId="77777777" w:rsidR="00625D5E" w:rsidRPr="00A85479" w:rsidRDefault="00625D5E" w:rsidP="00625D5E">
      <w:pPr>
        <w:spacing w:line="360" w:lineRule="auto"/>
        <w:rPr>
          <w:rFonts w:ascii="Arial" w:hAnsi="Arial" w:cs="Arial"/>
          <w:b/>
          <w:bCs/>
        </w:rPr>
      </w:pPr>
      <w:r w:rsidRPr="00923352">
        <w:rPr>
          <w:rFonts w:ascii="Arial" w:hAnsi="Arial" w:cs="Arial"/>
          <w:b/>
          <w:bCs/>
        </w:rPr>
        <w:t xml:space="preserve">Summary &amp; </w:t>
      </w:r>
      <w:r w:rsidRPr="00986011">
        <w:rPr>
          <w:rFonts w:ascii="Arial" w:hAnsi="Arial" w:cs="Arial"/>
          <w:b/>
          <w:bCs/>
        </w:rPr>
        <w:t>Relevance</w:t>
      </w:r>
      <w:r w:rsidRPr="00A85479">
        <w:rPr>
          <w:rFonts w:ascii="Arial" w:hAnsi="Arial" w:cs="Arial"/>
          <w:b/>
          <w:bCs/>
        </w:rPr>
        <w:t>:</w:t>
      </w:r>
      <w:r w:rsidRPr="00EC4413">
        <w:rPr>
          <w:rFonts w:ascii="Segoe UI" w:hAnsi="Segoe UI" w:cs="Segoe UI"/>
        </w:rPr>
        <w:t xml:space="preserve"> </w:t>
      </w:r>
      <w:r w:rsidRPr="00EC4413">
        <w:rPr>
          <w:rFonts w:ascii="Arial" w:hAnsi="Arial" w:cs="Arial"/>
        </w:rPr>
        <w:t>The 2020 HKIMR report highlights AI’s role in enhancing financial crime detection, ethical governance, and sustainable compliance in Hong Kong banking</w:t>
      </w:r>
      <w:r>
        <w:rPr>
          <w:rFonts w:ascii="Arial" w:hAnsi="Arial" w:cs="Arial"/>
        </w:rPr>
        <w:t xml:space="preserve"> system</w:t>
      </w:r>
    </w:p>
    <w:p w14:paraId="1B5D1DF9" w14:textId="77777777" w:rsidR="00625D5E" w:rsidRPr="00557D92" w:rsidRDefault="00625D5E" w:rsidP="00625D5E">
      <w:pPr>
        <w:pStyle w:val="ListParagraph"/>
        <w:numPr>
          <w:ilvl w:val="0"/>
          <w:numId w:val="29"/>
        </w:numPr>
        <w:spacing w:after="0" w:line="360" w:lineRule="auto"/>
        <w:rPr>
          <w:rFonts w:ascii="Arial" w:hAnsi="Arial" w:cs="Arial"/>
          <w:color w:val="000000"/>
        </w:rPr>
      </w:pPr>
      <w:r w:rsidRPr="00557D92">
        <w:rPr>
          <w:rFonts w:ascii="Arial" w:hAnsi="Arial" w:cs="Arial"/>
          <w:color w:val="000000"/>
        </w:rPr>
        <w:t>Naheem, M.A. (2015). Money laundering: A primer for banking staff. </w:t>
      </w:r>
      <w:r w:rsidRPr="00557D92">
        <w:rPr>
          <w:rFonts w:ascii="Arial" w:hAnsi="Arial" w:cs="Arial"/>
          <w:i/>
          <w:iCs/>
          <w:color w:val="000000"/>
        </w:rPr>
        <w:t>International Journal of Disclosure and Governance</w:t>
      </w:r>
      <w:r w:rsidRPr="00557D92">
        <w:rPr>
          <w:rFonts w:ascii="Arial" w:hAnsi="Arial" w:cs="Arial"/>
          <w:color w:val="000000"/>
        </w:rPr>
        <w:t xml:space="preserve">, 13(2), pp.135–156. </w:t>
      </w:r>
      <w:proofErr w:type="spellStart"/>
      <w:proofErr w:type="gramStart"/>
      <w:r w:rsidRPr="00557D92">
        <w:rPr>
          <w:rFonts w:ascii="Arial" w:hAnsi="Arial" w:cs="Arial"/>
          <w:color w:val="000000"/>
        </w:rPr>
        <w:t>doi:https</w:t>
      </w:r>
      <w:proofErr w:type="spellEnd"/>
      <w:r w:rsidRPr="00557D92">
        <w:rPr>
          <w:rFonts w:ascii="Arial" w:hAnsi="Arial" w:cs="Arial"/>
          <w:color w:val="000000"/>
        </w:rPr>
        <w:t>://doi.org/10.1057/jdg.2015.10</w:t>
      </w:r>
      <w:proofErr w:type="gramEnd"/>
      <w:r w:rsidRPr="00557D92">
        <w:rPr>
          <w:rFonts w:ascii="Arial" w:hAnsi="Arial" w:cs="Arial"/>
          <w:color w:val="000000"/>
        </w:rPr>
        <w:t>.</w:t>
      </w:r>
    </w:p>
    <w:p w14:paraId="5E53A5CF"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A55A7F">
        <w:rPr>
          <w:rFonts w:ascii="Arial" w:hAnsi="Arial" w:cs="Arial"/>
          <w:b/>
          <w:bCs/>
        </w:rPr>
        <w:t xml:space="preserve">: </w:t>
      </w:r>
      <w:r w:rsidRPr="00A55A7F">
        <w:rPr>
          <w:rFonts w:ascii="Arial" w:hAnsi="Arial" w:cs="Arial"/>
        </w:rPr>
        <w:t>Naheem (2015) highlights money laundering risks and urges robust, risk-based AML systems—directly</w:t>
      </w:r>
      <w:r>
        <w:rPr>
          <w:rFonts w:ascii="Arial" w:hAnsi="Arial" w:cs="Arial"/>
        </w:rPr>
        <w:t xml:space="preserve"> supports my study</w:t>
      </w:r>
      <w:r w:rsidRPr="00A55A7F">
        <w:rPr>
          <w:rFonts w:ascii="Arial" w:hAnsi="Arial" w:cs="Arial"/>
        </w:rPr>
        <w:t>.</w:t>
      </w:r>
    </w:p>
    <w:p w14:paraId="4A0CD38F" w14:textId="77777777" w:rsidR="00625D5E" w:rsidRDefault="00625D5E" w:rsidP="00625D5E">
      <w:pPr>
        <w:spacing w:line="360" w:lineRule="auto"/>
        <w:rPr>
          <w:rFonts w:ascii="Arial" w:hAnsi="Arial" w:cs="Arial"/>
          <w:b/>
          <w:bCs/>
        </w:rPr>
      </w:pPr>
    </w:p>
    <w:p w14:paraId="691CFB39" w14:textId="77777777" w:rsidR="00625D5E" w:rsidRDefault="00625D5E" w:rsidP="00625D5E">
      <w:pPr>
        <w:spacing w:line="360" w:lineRule="auto"/>
        <w:rPr>
          <w:rFonts w:ascii="Arial" w:hAnsi="Arial" w:cs="Arial"/>
          <w:b/>
          <w:bCs/>
        </w:rPr>
      </w:pPr>
    </w:p>
    <w:p w14:paraId="17DEB797" w14:textId="77777777" w:rsidR="00625D5E" w:rsidRPr="00A55A7F" w:rsidRDefault="00625D5E" w:rsidP="00625D5E">
      <w:pPr>
        <w:spacing w:line="360" w:lineRule="auto"/>
        <w:rPr>
          <w:rFonts w:ascii="Arial" w:hAnsi="Arial" w:cs="Arial"/>
          <w:b/>
          <w:bCs/>
        </w:rPr>
      </w:pPr>
    </w:p>
    <w:p w14:paraId="5635D553" w14:textId="77777777" w:rsidR="00625D5E" w:rsidRPr="00557D92" w:rsidRDefault="00625D5E" w:rsidP="00625D5E">
      <w:pPr>
        <w:pStyle w:val="ListParagraph"/>
        <w:numPr>
          <w:ilvl w:val="0"/>
          <w:numId w:val="29"/>
        </w:numPr>
        <w:spacing w:line="360" w:lineRule="auto"/>
        <w:rPr>
          <w:rFonts w:ascii="Arial" w:hAnsi="Arial" w:cs="Arial"/>
        </w:rPr>
      </w:pPr>
      <w:r w:rsidRPr="00557D92">
        <w:rPr>
          <w:rFonts w:ascii="Arial" w:hAnsi="Arial" w:cs="Arial"/>
        </w:rPr>
        <w:lastRenderedPageBreak/>
        <w:t>Australian Institute of Criminology (2024). </w:t>
      </w:r>
      <w:r w:rsidRPr="00557D92">
        <w:rPr>
          <w:rFonts w:ascii="Arial" w:hAnsi="Arial" w:cs="Arial"/>
          <w:i/>
          <w:iCs/>
        </w:rPr>
        <w:t>Money laundering and the harm from organised crime: Results from a data linkage study Money laundering and the harm from organised crime</w:t>
      </w:r>
      <w:r w:rsidRPr="00557D92">
        <w:rPr>
          <w:rFonts w:ascii="Arial" w:hAnsi="Arial" w:cs="Arial"/>
        </w:rPr>
        <w:t>. [online] Australian Institute of Criminology. Available at: https://www.aic.gov.au/publications/special/special-18.</w:t>
      </w:r>
    </w:p>
    <w:p w14:paraId="6A45B734" w14:textId="77777777" w:rsidR="00625D5E" w:rsidRDefault="00625D5E" w:rsidP="00625D5E">
      <w:pPr>
        <w:spacing w:line="360" w:lineRule="auto"/>
        <w:rPr>
          <w:rFonts w:ascii="Arial" w:hAnsi="Arial" w:cs="Arial"/>
          <w:b/>
          <w:bCs/>
        </w:rPr>
      </w:pPr>
      <w:r w:rsidRPr="00923352">
        <w:rPr>
          <w:rFonts w:ascii="Arial" w:hAnsi="Arial" w:cs="Arial"/>
          <w:b/>
          <w:bCs/>
        </w:rPr>
        <w:t xml:space="preserve">Summary &amp; </w:t>
      </w:r>
      <w:r w:rsidRPr="00986011">
        <w:rPr>
          <w:rFonts w:ascii="Arial" w:hAnsi="Arial" w:cs="Arial"/>
          <w:b/>
          <w:bCs/>
        </w:rPr>
        <w:t>Relevance</w:t>
      </w:r>
      <w:r w:rsidRPr="006E5A73">
        <w:rPr>
          <w:rFonts w:ascii="Arial" w:hAnsi="Arial" w:cs="Arial"/>
          <w:b/>
          <w:bCs/>
        </w:rPr>
        <w:t>:</w:t>
      </w:r>
      <w:r w:rsidRPr="00176543">
        <w:rPr>
          <w:rFonts w:ascii="Segoe UI" w:hAnsi="Segoe UI" w:cs="Segoe UI"/>
        </w:rPr>
        <w:t xml:space="preserve"> </w:t>
      </w:r>
      <w:r w:rsidRPr="00176543">
        <w:rPr>
          <w:rFonts w:ascii="Arial" w:hAnsi="Arial" w:cs="Arial"/>
        </w:rPr>
        <w:t>The Australian Institute of Criminology (2024) study links money laundering to organised crime harm, informing AI-driven strategies for ethical, effective financial crime control.</w:t>
      </w:r>
    </w:p>
    <w:p w14:paraId="0F922EDE" w14:textId="77777777" w:rsidR="00625D5E" w:rsidRPr="00B961BF" w:rsidRDefault="00625D5E" w:rsidP="00625D5E">
      <w:pPr>
        <w:pStyle w:val="NormalWeb"/>
        <w:numPr>
          <w:ilvl w:val="0"/>
          <w:numId w:val="29"/>
        </w:numPr>
        <w:spacing w:before="0" w:beforeAutospacing="0" w:after="0" w:afterAutospacing="0" w:line="360" w:lineRule="auto"/>
        <w:rPr>
          <w:rFonts w:ascii="Arial" w:hAnsi="Arial" w:cs="Arial"/>
          <w:color w:val="000000"/>
        </w:rPr>
      </w:pPr>
      <w:r w:rsidRPr="00B961BF">
        <w:rPr>
          <w:rFonts w:ascii="Arial" w:hAnsi="Arial" w:cs="Arial"/>
          <w:color w:val="000000"/>
        </w:rPr>
        <w:t>Pavlidis, G. (2023). Deploying artificial intelligence for anti-money laundering and asset recovery: the dawn of a new era. </w:t>
      </w:r>
      <w:r w:rsidRPr="00B961BF">
        <w:rPr>
          <w:rFonts w:ascii="Arial" w:hAnsi="Arial" w:cs="Arial"/>
          <w:i/>
          <w:iCs/>
          <w:color w:val="000000"/>
        </w:rPr>
        <w:t>Journal of Money Laundering Control</w:t>
      </w:r>
      <w:r w:rsidRPr="00B961BF">
        <w:rPr>
          <w:rFonts w:ascii="Arial" w:hAnsi="Arial" w:cs="Arial"/>
          <w:color w:val="000000"/>
        </w:rPr>
        <w:t xml:space="preserve">, 26(7), pp.155–166. </w:t>
      </w:r>
      <w:proofErr w:type="spellStart"/>
      <w:proofErr w:type="gramStart"/>
      <w:r w:rsidRPr="00B961BF">
        <w:rPr>
          <w:rFonts w:ascii="Arial" w:hAnsi="Arial" w:cs="Arial"/>
          <w:color w:val="000000"/>
        </w:rPr>
        <w:t>doi:https</w:t>
      </w:r>
      <w:proofErr w:type="spellEnd"/>
      <w:r w:rsidRPr="00B961BF">
        <w:rPr>
          <w:rFonts w:ascii="Arial" w:hAnsi="Arial" w:cs="Arial"/>
          <w:color w:val="000000"/>
        </w:rPr>
        <w:t>://doi.org/10.1108/jmlc-03-2023-0050</w:t>
      </w:r>
      <w:proofErr w:type="gramEnd"/>
      <w:r w:rsidRPr="00B961BF">
        <w:rPr>
          <w:rFonts w:ascii="Arial" w:hAnsi="Arial" w:cs="Arial"/>
          <w:color w:val="000000"/>
        </w:rPr>
        <w:t>.</w:t>
      </w:r>
    </w:p>
    <w:p w14:paraId="761CC07B" w14:textId="77777777" w:rsidR="00625D5E" w:rsidRPr="00B961BF"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D316A3">
        <w:rPr>
          <w:rFonts w:ascii="Arial" w:hAnsi="Arial" w:cs="Arial"/>
          <w:b/>
          <w:bCs/>
        </w:rPr>
        <w:t>:</w:t>
      </w:r>
      <w:r w:rsidRPr="00B961BF">
        <w:rPr>
          <w:rFonts w:ascii="Segoe UI" w:hAnsi="Segoe UI" w:cs="Segoe UI"/>
        </w:rPr>
        <w:t xml:space="preserve"> </w:t>
      </w:r>
      <w:r w:rsidRPr="00B961BF">
        <w:rPr>
          <w:rFonts w:ascii="Arial" w:hAnsi="Arial" w:cs="Arial"/>
        </w:rPr>
        <w:t xml:space="preserve">Pavlidis (2023) examines AI’s transformative role in AML and asset recovery, emphasizing balancing enhanced efficiency with ethical, rights-based regulatory safeguards—key for </w:t>
      </w:r>
      <w:r>
        <w:rPr>
          <w:rFonts w:ascii="Arial" w:hAnsi="Arial" w:cs="Arial"/>
        </w:rPr>
        <w:t xml:space="preserve">my </w:t>
      </w:r>
      <w:r w:rsidRPr="00B961BF">
        <w:rPr>
          <w:rFonts w:ascii="Arial" w:hAnsi="Arial" w:cs="Arial"/>
        </w:rPr>
        <w:t>research.</w:t>
      </w:r>
    </w:p>
    <w:p w14:paraId="4811139D" w14:textId="77777777" w:rsidR="00625D5E" w:rsidRPr="00786966" w:rsidRDefault="00625D5E" w:rsidP="00625D5E">
      <w:pPr>
        <w:pStyle w:val="ListParagraph"/>
        <w:numPr>
          <w:ilvl w:val="0"/>
          <w:numId w:val="29"/>
        </w:numPr>
        <w:spacing w:after="0" w:line="360" w:lineRule="auto"/>
        <w:rPr>
          <w:rFonts w:ascii="Arial" w:hAnsi="Arial" w:cs="Arial"/>
          <w:color w:val="000000"/>
        </w:rPr>
      </w:pPr>
      <w:proofErr w:type="spellStart"/>
      <w:r w:rsidRPr="00786966">
        <w:rPr>
          <w:rFonts w:ascii="Arial" w:hAnsi="Arial" w:cs="Arial"/>
          <w:color w:val="000000"/>
        </w:rPr>
        <w:t>Anselem</w:t>
      </w:r>
      <w:proofErr w:type="spellEnd"/>
      <w:r w:rsidRPr="00786966">
        <w:rPr>
          <w:rFonts w:ascii="Arial" w:hAnsi="Arial" w:cs="Arial"/>
          <w:color w:val="000000"/>
        </w:rPr>
        <w:t xml:space="preserve"> Chinweike </w:t>
      </w:r>
      <w:proofErr w:type="spellStart"/>
      <w:r w:rsidRPr="00786966">
        <w:rPr>
          <w:rFonts w:ascii="Arial" w:hAnsi="Arial" w:cs="Arial"/>
          <w:color w:val="000000"/>
        </w:rPr>
        <w:t>Ozioko</w:t>
      </w:r>
      <w:proofErr w:type="spellEnd"/>
      <w:r w:rsidRPr="00786966">
        <w:rPr>
          <w:rFonts w:ascii="Arial" w:hAnsi="Arial" w:cs="Arial"/>
          <w:color w:val="000000"/>
        </w:rPr>
        <w:t xml:space="preserve"> (2024). The Use of Artificial Intelligence in Detecting Financial Fraud: Legal and Ethical Considerations. </w:t>
      </w:r>
      <w:r w:rsidRPr="00786966">
        <w:rPr>
          <w:rFonts w:ascii="Arial" w:hAnsi="Arial" w:cs="Arial"/>
          <w:i/>
          <w:iCs/>
          <w:color w:val="000000"/>
        </w:rPr>
        <w:t>Multi-Disciplinary Research and Development Journals Int’l</w:t>
      </w:r>
      <w:r w:rsidRPr="00786966">
        <w:rPr>
          <w:rFonts w:ascii="Arial" w:hAnsi="Arial" w:cs="Arial"/>
          <w:color w:val="000000"/>
        </w:rPr>
        <w:t>, [online] 5(1), pp.66–85. Available at: https://mdrdji.org/index.php/mdj/article/view/86 [Accessed 9 Jul. 2025].</w:t>
      </w:r>
    </w:p>
    <w:p w14:paraId="522A3B49" w14:textId="77777777" w:rsidR="00625D5E" w:rsidRPr="00C0536D"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D316A3">
        <w:rPr>
          <w:rFonts w:ascii="Arial" w:hAnsi="Arial" w:cs="Arial"/>
          <w:b/>
          <w:bCs/>
        </w:rPr>
        <w:t>:</w:t>
      </w:r>
      <w:r w:rsidRPr="00C0536D">
        <w:rPr>
          <w:rFonts w:ascii="Segoe UI" w:hAnsi="Segoe UI" w:cs="Segoe UI"/>
        </w:rPr>
        <w:t xml:space="preserve"> </w:t>
      </w:r>
      <w:proofErr w:type="spellStart"/>
      <w:r w:rsidRPr="00C0536D">
        <w:rPr>
          <w:rFonts w:ascii="Arial" w:hAnsi="Arial" w:cs="Arial"/>
        </w:rPr>
        <w:t>Ozioko</w:t>
      </w:r>
      <w:proofErr w:type="spellEnd"/>
      <w:r w:rsidRPr="00C0536D">
        <w:rPr>
          <w:rFonts w:ascii="Arial" w:hAnsi="Arial" w:cs="Arial"/>
        </w:rPr>
        <w:t xml:space="preserve"> (2024) explores AI in financial fraud detection, focusing on legal and ethical challenges</w:t>
      </w:r>
    </w:p>
    <w:p w14:paraId="393143C6" w14:textId="77777777" w:rsidR="00625D5E" w:rsidRPr="00786966" w:rsidRDefault="00625D5E" w:rsidP="00625D5E">
      <w:pPr>
        <w:pStyle w:val="ListParagraph"/>
        <w:numPr>
          <w:ilvl w:val="0"/>
          <w:numId w:val="29"/>
        </w:numPr>
        <w:spacing w:after="0" w:line="360" w:lineRule="auto"/>
        <w:rPr>
          <w:rFonts w:ascii="Arial" w:hAnsi="Arial" w:cs="Arial"/>
          <w:color w:val="000000"/>
        </w:rPr>
      </w:pPr>
      <w:r w:rsidRPr="00786966">
        <w:rPr>
          <w:rFonts w:ascii="Arial" w:hAnsi="Arial" w:cs="Arial"/>
          <w:color w:val="000000"/>
        </w:rPr>
        <w:t>Kal Bukovski, Cooper, J. and Basu, D. (2024). </w:t>
      </w:r>
      <w:r w:rsidRPr="00786966">
        <w:rPr>
          <w:rFonts w:ascii="Arial" w:hAnsi="Arial" w:cs="Arial"/>
          <w:i/>
          <w:iCs/>
          <w:color w:val="000000"/>
        </w:rPr>
        <w:t>Enhancing Financial Crime Detection by Implementing End to End AI Frameworks</w:t>
      </w:r>
      <w:r w:rsidRPr="00786966">
        <w:rPr>
          <w:rFonts w:ascii="Arial" w:hAnsi="Arial" w:cs="Arial"/>
          <w:color w:val="000000"/>
        </w:rPr>
        <w:t>. [online] University of Strathclyde. Available at: https://pureportal.strath.ac.uk/en/publications/enhancing-financial-crime-detection-by-implementing-end-to-end-ai.</w:t>
      </w:r>
    </w:p>
    <w:p w14:paraId="3201DE1E"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D316A3">
        <w:rPr>
          <w:rFonts w:ascii="Arial" w:hAnsi="Arial" w:cs="Arial"/>
          <w:b/>
          <w:bCs/>
        </w:rPr>
        <w:t>:</w:t>
      </w:r>
      <w:r w:rsidRPr="00C73F58">
        <w:rPr>
          <w:rFonts w:ascii="Segoe UI" w:hAnsi="Segoe UI" w:cs="Segoe UI"/>
        </w:rPr>
        <w:t xml:space="preserve"> </w:t>
      </w:r>
      <w:r w:rsidRPr="001A2578">
        <w:rPr>
          <w:rFonts w:ascii="Arial" w:hAnsi="Arial" w:cs="Arial"/>
        </w:rPr>
        <w:t xml:space="preserve">Bukovski, Cooper, and Basu’s 2024 paper outlines financial </w:t>
      </w:r>
      <w:proofErr w:type="gramStart"/>
      <w:r w:rsidRPr="001A2578">
        <w:rPr>
          <w:rFonts w:ascii="Arial" w:hAnsi="Arial" w:cs="Arial"/>
        </w:rPr>
        <w:t>crimes</w:t>
      </w:r>
      <w:proofErr w:type="gramEnd"/>
      <w:r w:rsidRPr="001A2578">
        <w:rPr>
          <w:rFonts w:ascii="Arial" w:hAnsi="Arial" w:cs="Arial"/>
        </w:rPr>
        <w:t xml:space="preserve"> introduction, AI-driven crime rise, criminals’ AI techniques, and AI methods to counteract threats comprehensively.</w:t>
      </w:r>
    </w:p>
    <w:p w14:paraId="0CB300EA" w14:textId="77777777" w:rsidR="00625D5E" w:rsidRDefault="00625D5E" w:rsidP="00625D5E">
      <w:pPr>
        <w:spacing w:line="360" w:lineRule="auto"/>
        <w:rPr>
          <w:rFonts w:ascii="Arial" w:hAnsi="Arial" w:cs="Arial"/>
        </w:rPr>
      </w:pPr>
    </w:p>
    <w:p w14:paraId="4A36C695" w14:textId="77777777" w:rsidR="00625D5E" w:rsidRDefault="00625D5E" w:rsidP="00625D5E">
      <w:pPr>
        <w:spacing w:line="360" w:lineRule="auto"/>
        <w:rPr>
          <w:rFonts w:ascii="Arial" w:hAnsi="Arial" w:cs="Arial"/>
        </w:rPr>
      </w:pPr>
    </w:p>
    <w:p w14:paraId="326D1719" w14:textId="77777777" w:rsidR="00625D5E" w:rsidRDefault="00625D5E" w:rsidP="00625D5E">
      <w:pPr>
        <w:spacing w:line="360" w:lineRule="auto"/>
        <w:rPr>
          <w:rFonts w:ascii="Arial" w:hAnsi="Arial" w:cs="Arial"/>
        </w:rPr>
      </w:pPr>
    </w:p>
    <w:p w14:paraId="1E1BF32D" w14:textId="77777777" w:rsidR="00625D5E" w:rsidRPr="0099472F" w:rsidRDefault="00625D5E" w:rsidP="00625D5E">
      <w:pPr>
        <w:pStyle w:val="NormalWeb"/>
        <w:numPr>
          <w:ilvl w:val="0"/>
          <w:numId w:val="29"/>
        </w:numPr>
        <w:spacing w:before="0" w:beforeAutospacing="0" w:after="0" w:afterAutospacing="0" w:line="360" w:lineRule="auto"/>
        <w:rPr>
          <w:rFonts w:ascii="Arial" w:hAnsi="Arial" w:cs="Arial"/>
          <w:color w:val="000000"/>
        </w:rPr>
      </w:pPr>
      <w:r w:rsidRPr="0099472F">
        <w:rPr>
          <w:rFonts w:ascii="Arial" w:hAnsi="Arial" w:cs="Arial"/>
          <w:color w:val="000000"/>
        </w:rPr>
        <w:lastRenderedPageBreak/>
        <w:t xml:space="preserve">Abraham Okandeji </w:t>
      </w:r>
      <w:proofErr w:type="spellStart"/>
      <w:r w:rsidRPr="0099472F">
        <w:rPr>
          <w:rFonts w:ascii="Arial" w:hAnsi="Arial" w:cs="Arial"/>
          <w:color w:val="000000"/>
        </w:rPr>
        <w:t>Omokanye</w:t>
      </w:r>
      <w:proofErr w:type="spellEnd"/>
      <w:r w:rsidRPr="0099472F">
        <w:rPr>
          <w:rFonts w:ascii="Arial" w:hAnsi="Arial" w:cs="Arial"/>
          <w:color w:val="000000"/>
        </w:rPr>
        <w:t xml:space="preserve">, Akintayo Micheal Ajayi, Olawale Olowu, </w:t>
      </w:r>
      <w:proofErr w:type="spellStart"/>
      <w:r w:rsidRPr="0099472F">
        <w:rPr>
          <w:rFonts w:ascii="Arial" w:hAnsi="Arial" w:cs="Arial"/>
          <w:color w:val="000000"/>
        </w:rPr>
        <w:t>Ademilola</w:t>
      </w:r>
      <w:proofErr w:type="spellEnd"/>
      <w:r w:rsidRPr="0099472F">
        <w:rPr>
          <w:rFonts w:ascii="Arial" w:hAnsi="Arial" w:cs="Arial"/>
          <w:color w:val="000000"/>
        </w:rPr>
        <w:t xml:space="preserve"> </w:t>
      </w:r>
      <w:proofErr w:type="spellStart"/>
      <w:r w:rsidRPr="0099472F">
        <w:rPr>
          <w:rFonts w:ascii="Arial" w:hAnsi="Arial" w:cs="Arial"/>
          <w:color w:val="000000"/>
        </w:rPr>
        <w:t>Olowofela</w:t>
      </w:r>
      <w:proofErr w:type="spellEnd"/>
      <w:r w:rsidRPr="0099472F">
        <w:rPr>
          <w:rFonts w:ascii="Arial" w:hAnsi="Arial" w:cs="Arial"/>
          <w:color w:val="000000"/>
        </w:rPr>
        <w:t xml:space="preserve"> Adeleye, Ernest C </w:t>
      </w:r>
      <w:proofErr w:type="spellStart"/>
      <w:r w:rsidRPr="0099472F">
        <w:rPr>
          <w:rFonts w:ascii="Arial" w:hAnsi="Arial" w:cs="Arial"/>
          <w:color w:val="000000"/>
        </w:rPr>
        <w:t>Chianumba</w:t>
      </w:r>
      <w:proofErr w:type="spellEnd"/>
      <w:r w:rsidRPr="0099472F">
        <w:rPr>
          <w:rFonts w:ascii="Arial" w:hAnsi="Arial" w:cs="Arial"/>
          <w:color w:val="000000"/>
        </w:rPr>
        <w:t xml:space="preserve"> and Olayinka Mary Omole (2024). AI-powered financial crime prevention with cybersecurity, IT, and data science in modern banking. </w:t>
      </w:r>
      <w:r w:rsidRPr="0099472F">
        <w:rPr>
          <w:rFonts w:ascii="Arial" w:hAnsi="Arial" w:cs="Arial"/>
          <w:i/>
          <w:iCs/>
          <w:color w:val="000000"/>
        </w:rPr>
        <w:t>International Journal of Science and Research Archive</w:t>
      </w:r>
      <w:r w:rsidRPr="0099472F">
        <w:rPr>
          <w:rFonts w:ascii="Arial" w:hAnsi="Arial" w:cs="Arial"/>
          <w:color w:val="000000"/>
        </w:rPr>
        <w:t xml:space="preserve">, [online] 13(2), pp.570–579. </w:t>
      </w:r>
      <w:proofErr w:type="spellStart"/>
      <w:proofErr w:type="gramStart"/>
      <w:r w:rsidRPr="0099472F">
        <w:rPr>
          <w:rFonts w:ascii="Arial" w:hAnsi="Arial" w:cs="Arial"/>
          <w:color w:val="000000"/>
        </w:rPr>
        <w:t>doi:https</w:t>
      </w:r>
      <w:proofErr w:type="spellEnd"/>
      <w:r w:rsidRPr="0099472F">
        <w:rPr>
          <w:rFonts w:ascii="Arial" w:hAnsi="Arial" w:cs="Arial"/>
          <w:color w:val="000000"/>
        </w:rPr>
        <w:t>://doi.org/10.30574/ijsra.2024.13.2.2143</w:t>
      </w:r>
      <w:proofErr w:type="gramEnd"/>
      <w:r w:rsidRPr="0099472F">
        <w:rPr>
          <w:rFonts w:ascii="Arial" w:hAnsi="Arial" w:cs="Arial"/>
          <w:color w:val="000000"/>
        </w:rPr>
        <w:t>.</w:t>
      </w:r>
    </w:p>
    <w:p w14:paraId="314CB7B3" w14:textId="77777777" w:rsidR="00625D5E"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A161B5">
        <w:rPr>
          <w:rFonts w:ascii="Arial" w:hAnsi="Arial" w:cs="Arial"/>
          <w:b/>
          <w:bCs/>
        </w:rPr>
        <w:t>:</w:t>
      </w:r>
      <w:r>
        <w:rPr>
          <w:rFonts w:ascii="Arial" w:hAnsi="Arial" w:cs="Arial"/>
          <w:b/>
          <w:bCs/>
        </w:rPr>
        <w:t xml:space="preserve"> </w:t>
      </w:r>
      <w:r w:rsidRPr="00905ACE">
        <w:rPr>
          <w:rFonts w:ascii="Arial" w:hAnsi="Arial" w:cs="Arial"/>
        </w:rPr>
        <w:t>The article reviews AI, cybersecurity, and data science integration in banking, emphasizing AI’s role in real-time crime detection, false positive reduction, and regulatory compliance.</w:t>
      </w:r>
    </w:p>
    <w:p w14:paraId="67302A43" w14:textId="77777777" w:rsidR="00625D5E" w:rsidRDefault="00625D5E" w:rsidP="00625D5E">
      <w:pPr>
        <w:spacing w:line="360" w:lineRule="auto"/>
        <w:rPr>
          <w:rFonts w:ascii="Arial" w:hAnsi="Arial" w:cs="Arial"/>
        </w:rPr>
      </w:pPr>
    </w:p>
    <w:p w14:paraId="3DD23D2F" w14:textId="77777777" w:rsidR="00625D5E" w:rsidRPr="006943A1" w:rsidRDefault="00625D5E" w:rsidP="00625D5E">
      <w:pPr>
        <w:pStyle w:val="NormalWeb"/>
        <w:numPr>
          <w:ilvl w:val="0"/>
          <w:numId w:val="29"/>
        </w:numPr>
        <w:spacing w:before="0" w:beforeAutospacing="0" w:after="0" w:afterAutospacing="0" w:line="360" w:lineRule="auto"/>
        <w:rPr>
          <w:rFonts w:ascii="Arial" w:hAnsi="Arial" w:cs="Arial"/>
          <w:color w:val="000000"/>
        </w:rPr>
      </w:pPr>
      <w:r w:rsidRPr="006943A1">
        <w:rPr>
          <w:rFonts w:ascii="Arial" w:hAnsi="Arial" w:cs="Arial"/>
          <w:color w:val="000000"/>
        </w:rPr>
        <w:t>Singh, C. (2025). Is generative AI (artificial intelligence) the next advent in the evolution of finance and navigating financial crime and regulation? </w:t>
      </w:r>
      <w:r w:rsidRPr="006943A1">
        <w:rPr>
          <w:rFonts w:ascii="Arial" w:hAnsi="Arial" w:cs="Arial"/>
          <w:i/>
          <w:iCs/>
          <w:color w:val="000000"/>
        </w:rPr>
        <w:t>Journal of Financial Crime</w:t>
      </w:r>
      <w:r w:rsidRPr="006943A1">
        <w:rPr>
          <w:rFonts w:ascii="Arial" w:hAnsi="Arial" w:cs="Arial"/>
          <w:color w:val="000000"/>
        </w:rPr>
        <w:t xml:space="preserve">. </w:t>
      </w:r>
      <w:proofErr w:type="spellStart"/>
      <w:proofErr w:type="gramStart"/>
      <w:r w:rsidRPr="006943A1">
        <w:rPr>
          <w:rFonts w:ascii="Arial" w:hAnsi="Arial" w:cs="Arial"/>
          <w:color w:val="000000"/>
        </w:rPr>
        <w:t>doi:https</w:t>
      </w:r>
      <w:proofErr w:type="spellEnd"/>
      <w:r w:rsidRPr="006943A1">
        <w:rPr>
          <w:rFonts w:ascii="Arial" w:hAnsi="Arial" w:cs="Arial"/>
          <w:color w:val="000000"/>
        </w:rPr>
        <w:t>://doi.org/10.1108/jfc-07-2024-0232</w:t>
      </w:r>
      <w:proofErr w:type="gramEnd"/>
      <w:r w:rsidRPr="006943A1">
        <w:rPr>
          <w:rFonts w:ascii="Arial" w:hAnsi="Arial" w:cs="Arial"/>
          <w:color w:val="000000"/>
        </w:rPr>
        <w:t>.</w:t>
      </w:r>
    </w:p>
    <w:p w14:paraId="4581FCAE" w14:textId="77777777" w:rsidR="00625D5E" w:rsidRPr="006943A1" w:rsidRDefault="00625D5E" w:rsidP="00625D5E">
      <w:pPr>
        <w:spacing w:line="360" w:lineRule="auto"/>
        <w:rPr>
          <w:rFonts w:ascii="Arial" w:hAnsi="Arial" w:cs="Arial"/>
        </w:rPr>
      </w:pPr>
      <w:r w:rsidRPr="00923352">
        <w:rPr>
          <w:rFonts w:ascii="Arial" w:hAnsi="Arial" w:cs="Arial"/>
          <w:b/>
          <w:bCs/>
        </w:rPr>
        <w:t xml:space="preserve">Summary &amp; </w:t>
      </w:r>
      <w:r w:rsidRPr="00986011">
        <w:rPr>
          <w:rFonts w:ascii="Arial" w:hAnsi="Arial" w:cs="Arial"/>
          <w:b/>
          <w:bCs/>
        </w:rPr>
        <w:t>Relevance</w:t>
      </w:r>
      <w:r w:rsidRPr="00381288">
        <w:rPr>
          <w:rFonts w:ascii="Arial" w:hAnsi="Arial" w:cs="Arial"/>
          <w:b/>
          <w:bCs/>
        </w:rPr>
        <w:t>:</w:t>
      </w:r>
      <w:r w:rsidRPr="006943A1">
        <w:rPr>
          <w:rFonts w:ascii="Arial" w:hAnsi="Arial" w:cs="Arial"/>
        </w:rPr>
        <w:t xml:space="preserve"> Singh (2025) explores how generative AI can revolutionize finance by enhancing financial crime detection, regulatory compliance, and cyber threat management in institutions. </w:t>
      </w:r>
    </w:p>
    <w:p w14:paraId="26C7796D" w14:textId="15DB8763" w:rsidR="00625D5E" w:rsidRPr="007746D2" w:rsidRDefault="00625D5E" w:rsidP="00625D5E">
      <w:pPr>
        <w:spacing w:line="360" w:lineRule="auto"/>
        <w:rPr>
          <w:sz w:val="22"/>
          <w:szCs w:val="22"/>
        </w:rPr>
      </w:pPr>
      <w:r w:rsidRPr="007746D2">
        <w:rPr>
          <w:rFonts w:ascii="Arial" w:hAnsi="Arial" w:cs="Arial"/>
          <w:i/>
          <w:iCs/>
          <w:sz w:val="22"/>
          <w:szCs w:val="22"/>
        </w:rPr>
        <w:t>*Limitations: Due to the word limit constraint for this assignment, certain descriptions and discussions related to key points and usability have been summarized to maintain focus and clarity.</w:t>
      </w:r>
    </w:p>
    <w:p w14:paraId="002D076F" w14:textId="77777777" w:rsidR="00625D5E" w:rsidRPr="00DF76CB" w:rsidRDefault="00625D5E"/>
    <w:sectPr w:rsidR="00625D5E" w:rsidRPr="00DF76CB" w:rsidSect="004F7BAC">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9D12D" w14:textId="77777777" w:rsidR="006658EC" w:rsidRDefault="006658EC" w:rsidP="00D35E81">
      <w:pPr>
        <w:spacing w:after="0" w:line="240" w:lineRule="auto"/>
      </w:pPr>
      <w:r>
        <w:separator/>
      </w:r>
    </w:p>
  </w:endnote>
  <w:endnote w:type="continuationSeparator" w:id="0">
    <w:p w14:paraId="0EA5C940" w14:textId="77777777" w:rsidR="006658EC" w:rsidRDefault="006658EC" w:rsidP="00D35E81">
      <w:pPr>
        <w:spacing w:after="0" w:line="240" w:lineRule="auto"/>
      </w:pPr>
      <w:r>
        <w:continuationSeparator/>
      </w:r>
    </w:p>
  </w:endnote>
  <w:endnote w:type="continuationNotice" w:id="1">
    <w:p w14:paraId="1D99A693" w14:textId="77777777" w:rsidR="006658EC" w:rsidRDefault="006658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980394"/>
      <w:docPartObj>
        <w:docPartGallery w:val="Page Numbers (Bottom of Page)"/>
        <w:docPartUnique/>
      </w:docPartObj>
    </w:sdtPr>
    <w:sdtEndPr>
      <w:rPr>
        <w:color w:val="7F7F7F" w:themeColor="background1" w:themeShade="7F"/>
        <w:spacing w:val="60"/>
      </w:rPr>
    </w:sdtEndPr>
    <w:sdtContent>
      <w:p w14:paraId="5C3653A0" w14:textId="589EF700" w:rsidR="003D2F76" w:rsidRDefault="003D2F7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76AB28" w14:textId="77777777" w:rsidR="003D2F76" w:rsidRDefault="003D2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B917" w14:textId="77777777" w:rsidR="006658EC" w:rsidRDefault="006658EC" w:rsidP="00D35E81">
      <w:pPr>
        <w:spacing w:after="0" w:line="240" w:lineRule="auto"/>
      </w:pPr>
      <w:r>
        <w:separator/>
      </w:r>
    </w:p>
  </w:footnote>
  <w:footnote w:type="continuationSeparator" w:id="0">
    <w:p w14:paraId="2FECD182" w14:textId="77777777" w:rsidR="006658EC" w:rsidRDefault="006658EC" w:rsidP="00D35E81">
      <w:pPr>
        <w:spacing w:after="0" w:line="240" w:lineRule="auto"/>
      </w:pPr>
      <w:r>
        <w:continuationSeparator/>
      </w:r>
    </w:p>
  </w:footnote>
  <w:footnote w:type="continuationNotice" w:id="1">
    <w:p w14:paraId="28D755C8" w14:textId="77777777" w:rsidR="006658EC" w:rsidRDefault="006658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94210"/>
    <w:multiLevelType w:val="multilevel"/>
    <w:tmpl w:val="6972D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D23DF"/>
    <w:multiLevelType w:val="multilevel"/>
    <w:tmpl w:val="B478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6502D6"/>
    <w:multiLevelType w:val="multilevel"/>
    <w:tmpl w:val="0AE4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657D1B"/>
    <w:multiLevelType w:val="multilevel"/>
    <w:tmpl w:val="A2B20B0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90C5D"/>
    <w:multiLevelType w:val="hybridMultilevel"/>
    <w:tmpl w:val="868076D4"/>
    <w:lvl w:ilvl="0" w:tplc="3C09000F">
      <w:start w:val="3"/>
      <w:numFmt w:val="decimal"/>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5" w15:restartNumberingAfterBreak="0">
    <w:nsid w:val="0FE16DE1"/>
    <w:multiLevelType w:val="multilevel"/>
    <w:tmpl w:val="1F10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F47EB9"/>
    <w:multiLevelType w:val="multilevel"/>
    <w:tmpl w:val="9408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A403B8"/>
    <w:multiLevelType w:val="hybridMultilevel"/>
    <w:tmpl w:val="7062D9F6"/>
    <w:lvl w:ilvl="0" w:tplc="2ADC8126">
      <w:start w:val="1"/>
      <w:numFmt w:val="decimal"/>
      <w:lvlText w:val="%1."/>
      <w:lvlJc w:val="left"/>
      <w:pPr>
        <w:ind w:left="360" w:hanging="360"/>
      </w:pPr>
      <w:rPr>
        <w:rFonts w:hint="default"/>
        <w:b/>
        <w:bCs/>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8" w15:restartNumberingAfterBreak="0">
    <w:nsid w:val="1BE96671"/>
    <w:multiLevelType w:val="multilevel"/>
    <w:tmpl w:val="72F2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E65E44"/>
    <w:multiLevelType w:val="multilevel"/>
    <w:tmpl w:val="63EC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952968"/>
    <w:multiLevelType w:val="multilevel"/>
    <w:tmpl w:val="5110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8D01BD"/>
    <w:multiLevelType w:val="multilevel"/>
    <w:tmpl w:val="AC64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F1EE3"/>
    <w:multiLevelType w:val="multilevel"/>
    <w:tmpl w:val="40A2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800B70"/>
    <w:multiLevelType w:val="multilevel"/>
    <w:tmpl w:val="F682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185233"/>
    <w:multiLevelType w:val="multilevel"/>
    <w:tmpl w:val="8A48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D773B2"/>
    <w:multiLevelType w:val="multilevel"/>
    <w:tmpl w:val="8F18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825D64"/>
    <w:multiLevelType w:val="multilevel"/>
    <w:tmpl w:val="3024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9B7686"/>
    <w:multiLevelType w:val="multilevel"/>
    <w:tmpl w:val="8B801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251046"/>
    <w:multiLevelType w:val="multilevel"/>
    <w:tmpl w:val="2302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4218D9"/>
    <w:multiLevelType w:val="multilevel"/>
    <w:tmpl w:val="DF66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5739D9"/>
    <w:multiLevelType w:val="multilevel"/>
    <w:tmpl w:val="FED6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642F2A"/>
    <w:multiLevelType w:val="multilevel"/>
    <w:tmpl w:val="2936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456F54"/>
    <w:multiLevelType w:val="multilevel"/>
    <w:tmpl w:val="8D08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58309F"/>
    <w:multiLevelType w:val="multilevel"/>
    <w:tmpl w:val="FD24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7651FF"/>
    <w:multiLevelType w:val="multilevel"/>
    <w:tmpl w:val="CAE40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700D85"/>
    <w:multiLevelType w:val="multilevel"/>
    <w:tmpl w:val="B9D0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4A747E5"/>
    <w:multiLevelType w:val="hybridMultilevel"/>
    <w:tmpl w:val="0B4A6AA0"/>
    <w:lvl w:ilvl="0" w:tplc="D1A65A56">
      <w:start w:val="1"/>
      <w:numFmt w:val="decimal"/>
      <w:lvlText w:val="%1."/>
      <w:lvlJc w:val="left"/>
      <w:pPr>
        <w:ind w:left="360" w:hanging="360"/>
      </w:pPr>
      <w:rPr>
        <w:rFonts w:hint="default"/>
        <w:b/>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7" w15:restartNumberingAfterBreak="0">
    <w:nsid w:val="54F329BA"/>
    <w:multiLevelType w:val="multilevel"/>
    <w:tmpl w:val="FC86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5B7D72"/>
    <w:multiLevelType w:val="hybridMultilevel"/>
    <w:tmpl w:val="89A8714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9" w15:restartNumberingAfterBreak="0">
    <w:nsid w:val="59845491"/>
    <w:multiLevelType w:val="multilevel"/>
    <w:tmpl w:val="F20C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B362F1"/>
    <w:multiLevelType w:val="multilevel"/>
    <w:tmpl w:val="2A8E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62200E"/>
    <w:multiLevelType w:val="multilevel"/>
    <w:tmpl w:val="E2AE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8F1BD3"/>
    <w:multiLevelType w:val="multilevel"/>
    <w:tmpl w:val="5978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8901FA"/>
    <w:multiLevelType w:val="multilevel"/>
    <w:tmpl w:val="1AB6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271EEA"/>
    <w:multiLevelType w:val="multilevel"/>
    <w:tmpl w:val="50E8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FF53AD"/>
    <w:multiLevelType w:val="multilevel"/>
    <w:tmpl w:val="B880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344029"/>
    <w:multiLevelType w:val="multilevel"/>
    <w:tmpl w:val="68B4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5B587A"/>
    <w:multiLevelType w:val="multilevel"/>
    <w:tmpl w:val="30B6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E4475C8"/>
    <w:multiLevelType w:val="multilevel"/>
    <w:tmpl w:val="9ADA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C35575"/>
    <w:multiLevelType w:val="multilevel"/>
    <w:tmpl w:val="69EA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9046DB"/>
    <w:multiLevelType w:val="hybridMultilevel"/>
    <w:tmpl w:val="3C2A8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0470037">
    <w:abstractNumId w:val="24"/>
  </w:num>
  <w:num w:numId="2" w16cid:durableId="336035823">
    <w:abstractNumId w:val="3"/>
  </w:num>
  <w:num w:numId="3" w16cid:durableId="614755567">
    <w:abstractNumId w:val="28"/>
  </w:num>
  <w:num w:numId="4" w16cid:durableId="1713798197">
    <w:abstractNumId w:val="11"/>
  </w:num>
  <w:num w:numId="5" w16cid:durableId="920412912">
    <w:abstractNumId w:val="20"/>
  </w:num>
  <w:num w:numId="6" w16cid:durableId="449976947">
    <w:abstractNumId w:val="29"/>
  </w:num>
  <w:num w:numId="7" w16cid:durableId="1975022269">
    <w:abstractNumId w:val="35"/>
  </w:num>
  <w:num w:numId="8" w16cid:durableId="1383217045">
    <w:abstractNumId w:val="40"/>
  </w:num>
  <w:num w:numId="9" w16cid:durableId="1835610800">
    <w:abstractNumId w:val="1"/>
  </w:num>
  <w:num w:numId="10" w16cid:durableId="1679428938">
    <w:abstractNumId w:val="39"/>
  </w:num>
  <w:num w:numId="11" w16cid:durableId="1097556120">
    <w:abstractNumId w:val="26"/>
  </w:num>
  <w:num w:numId="12" w16cid:durableId="75564413">
    <w:abstractNumId w:val="38"/>
  </w:num>
  <w:num w:numId="13" w16cid:durableId="2009626069">
    <w:abstractNumId w:val="8"/>
  </w:num>
  <w:num w:numId="14" w16cid:durableId="837421407">
    <w:abstractNumId w:val="15"/>
  </w:num>
  <w:num w:numId="15" w16cid:durableId="1879122997">
    <w:abstractNumId w:val="13"/>
  </w:num>
  <w:num w:numId="16" w16cid:durableId="1113135603">
    <w:abstractNumId w:val="4"/>
  </w:num>
  <w:num w:numId="17" w16cid:durableId="308023296">
    <w:abstractNumId w:val="23"/>
  </w:num>
  <w:num w:numId="18" w16cid:durableId="1053965165">
    <w:abstractNumId w:val="37"/>
  </w:num>
  <w:num w:numId="19" w16cid:durableId="1680157134">
    <w:abstractNumId w:val="22"/>
  </w:num>
  <w:num w:numId="20" w16cid:durableId="1199120273">
    <w:abstractNumId w:val="18"/>
  </w:num>
  <w:num w:numId="21" w16cid:durableId="1970696689">
    <w:abstractNumId w:val="25"/>
  </w:num>
  <w:num w:numId="22" w16cid:durableId="1058162164">
    <w:abstractNumId w:val="19"/>
  </w:num>
  <w:num w:numId="23" w16cid:durableId="1155410024">
    <w:abstractNumId w:val="9"/>
  </w:num>
  <w:num w:numId="24" w16cid:durableId="1923250830">
    <w:abstractNumId w:val="34"/>
  </w:num>
  <w:num w:numId="25" w16cid:durableId="1814523914">
    <w:abstractNumId w:val="31"/>
  </w:num>
  <w:num w:numId="26" w16cid:durableId="951668140">
    <w:abstractNumId w:val="27"/>
  </w:num>
  <w:num w:numId="27" w16cid:durableId="369380129">
    <w:abstractNumId w:val="6"/>
  </w:num>
  <w:num w:numId="28" w16cid:durableId="477260910">
    <w:abstractNumId w:val="21"/>
  </w:num>
  <w:num w:numId="29" w16cid:durableId="1537809284">
    <w:abstractNumId w:val="7"/>
  </w:num>
  <w:num w:numId="30" w16cid:durableId="692221080">
    <w:abstractNumId w:val="0"/>
  </w:num>
  <w:num w:numId="31" w16cid:durableId="782264770">
    <w:abstractNumId w:val="17"/>
  </w:num>
  <w:num w:numId="32" w16cid:durableId="447744516">
    <w:abstractNumId w:val="36"/>
  </w:num>
  <w:num w:numId="33" w16cid:durableId="1301035534">
    <w:abstractNumId w:val="32"/>
  </w:num>
  <w:num w:numId="34" w16cid:durableId="1423645541">
    <w:abstractNumId w:val="14"/>
  </w:num>
  <w:num w:numId="35" w16cid:durableId="800153120">
    <w:abstractNumId w:val="10"/>
  </w:num>
  <w:num w:numId="36" w16cid:durableId="2047363813">
    <w:abstractNumId w:val="12"/>
  </w:num>
  <w:num w:numId="37" w16cid:durableId="384840099">
    <w:abstractNumId w:val="30"/>
  </w:num>
  <w:num w:numId="38" w16cid:durableId="1715080876">
    <w:abstractNumId w:val="5"/>
  </w:num>
  <w:num w:numId="39" w16cid:durableId="2101020675">
    <w:abstractNumId w:val="16"/>
  </w:num>
  <w:num w:numId="40" w16cid:durableId="701050925">
    <w:abstractNumId w:val="2"/>
  </w:num>
  <w:num w:numId="41" w16cid:durableId="1663120126">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CCC"/>
    <w:rsid w:val="00000079"/>
    <w:rsid w:val="00000DC9"/>
    <w:rsid w:val="0000144D"/>
    <w:rsid w:val="00001E3F"/>
    <w:rsid w:val="000027CB"/>
    <w:rsid w:val="00002BF1"/>
    <w:rsid w:val="000041DF"/>
    <w:rsid w:val="000042E5"/>
    <w:rsid w:val="000049AB"/>
    <w:rsid w:val="000057EE"/>
    <w:rsid w:val="00006D68"/>
    <w:rsid w:val="00006D8B"/>
    <w:rsid w:val="00006DD9"/>
    <w:rsid w:val="0001023F"/>
    <w:rsid w:val="00012673"/>
    <w:rsid w:val="00013DEB"/>
    <w:rsid w:val="00013E99"/>
    <w:rsid w:val="00017339"/>
    <w:rsid w:val="00017692"/>
    <w:rsid w:val="00017970"/>
    <w:rsid w:val="00021FDC"/>
    <w:rsid w:val="000228F5"/>
    <w:rsid w:val="00023B72"/>
    <w:rsid w:val="0002412C"/>
    <w:rsid w:val="000241FA"/>
    <w:rsid w:val="000246D5"/>
    <w:rsid w:val="00024ED8"/>
    <w:rsid w:val="000262E9"/>
    <w:rsid w:val="00026BF3"/>
    <w:rsid w:val="00027104"/>
    <w:rsid w:val="00027368"/>
    <w:rsid w:val="00027FCF"/>
    <w:rsid w:val="0003090F"/>
    <w:rsid w:val="00031EB1"/>
    <w:rsid w:val="00031EC3"/>
    <w:rsid w:val="00033D4B"/>
    <w:rsid w:val="00034C87"/>
    <w:rsid w:val="0003588B"/>
    <w:rsid w:val="00035958"/>
    <w:rsid w:val="00036407"/>
    <w:rsid w:val="0003649D"/>
    <w:rsid w:val="00037477"/>
    <w:rsid w:val="0003759A"/>
    <w:rsid w:val="00040A14"/>
    <w:rsid w:val="00040D2C"/>
    <w:rsid w:val="00041C19"/>
    <w:rsid w:val="00042069"/>
    <w:rsid w:val="00042A48"/>
    <w:rsid w:val="00042E49"/>
    <w:rsid w:val="0004317E"/>
    <w:rsid w:val="00043AED"/>
    <w:rsid w:val="000449F4"/>
    <w:rsid w:val="000458E7"/>
    <w:rsid w:val="000462B3"/>
    <w:rsid w:val="00050886"/>
    <w:rsid w:val="00050E71"/>
    <w:rsid w:val="00051F38"/>
    <w:rsid w:val="00053B6E"/>
    <w:rsid w:val="00053E55"/>
    <w:rsid w:val="00054538"/>
    <w:rsid w:val="00055AC5"/>
    <w:rsid w:val="00055E95"/>
    <w:rsid w:val="00056E05"/>
    <w:rsid w:val="00057370"/>
    <w:rsid w:val="00060073"/>
    <w:rsid w:val="000605F2"/>
    <w:rsid w:val="0006180A"/>
    <w:rsid w:val="0006344C"/>
    <w:rsid w:val="000636EC"/>
    <w:rsid w:val="00064128"/>
    <w:rsid w:val="00065987"/>
    <w:rsid w:val="00065E56"/>
    <w:rsid w:val="00066B38"/>
    <w:rsid w:val="00067B1E"/>
    <w:rsid w:val="0007009E"/>
    <w:rsid w:val="0007066D"/>
    <w:rsid w:val="00070BA4"/>
    <w:rsid w:val="000728C4"/>
    <w:rsid w:val="00074D5D"/>
    <w:rsid w:val="000771BD"/>
    <w:rsid w:val="00077E4D"/>
    <w:rsid w:val="00080011"/>
    <w:rsid w:val="0008276B"/>
    <w:rsid w:val="00082F41"/>
    <w:rsid w:val="00085AB9"/>
    <w:rsid w:val="00087F3E"/>
    <w:rsid w:val="00091504"/>
    <w:rsid w:val="00092B3C"/>
    <w:rsid w:val="00092F82"/>
    <w:rsid w:val="00093511"/>
    <w:rsid w:val="0009390A"/>
    <w:rsid w:val="00094108"/>
    <w:rsid w:val="00094700"/>
    <w:rsid w:val="0009590A"/>
    <w:rsid w:val="00095BBE"/>
    <w:rsid w:val="00096A1C"/>
    <w:rsid w:val="0009746A"/>
    <w:rsid w:val="000A1B8F"/>
    <w:rsid w:val="000A1BF8"/>
    <w:rsid w:val="000A4B0B"/>
    <w:rsid w:val="000A5B36"/>
    <w:rsid w:val="000A6381"/>
    <w:rsid w:val="000B066E"/>
    <w:rsid w:val="000B1D7E"/>
    <w:rsid w:val="000B262D"/>
    <w:rsid w:val="000B2AE9"/>
    <w:rsid w:val="000B3582"/>
    <w:rsid w:val="000B4146"/>
    <w:rsid w:val="000B4AAC"/>
    <w:rsid w:val="000B4E03"/>
    <w:rsid w:val="000B582E"/>
    <w:rsid w:val="000B5A7B"/>
    <w:rsid w:val="000B5F5A"/>
    <w:rsid w:val="000C2AA2"/>
    <w:rsid w:val="000C2B53"/>
    <w:rsid w:val="000C2C8C"/>
    <w:rsid w:val="000C2F31"/>
    <w:rsid w:val="000C47F6"/>
    <w:rsid w:val="000C5348"/>
    <w:rsid w:val="000C7518"/>
    <w:rsid w:val="000C7644"/>
    <w:rsid w:val="000C7769"/>
    <w:rsid w:val="000C7AF6"/>
    <w:rsid w:val="000D1234"/>
    <w:rsid w:val="000D15DC"/>
    <w:rsid w:val="000D2F9E"/>
    <w:rsid w:val="000D38CC"/>
    <w:rsid w:val="000D69C1"/>
    <w:rsid w:val="000D6F6A"/>
    <w:rsid w:val="000D70CF"/>
    <w:rsid w:val="000D75B0"/>
    <w:rsid w:val="000E0116"/>
    <w:rsid w:val="000E22EF"/>
    <w:rsid w:val="000E2946"/>
    <w:rsid w:val="000E377B"/>
    <w:rsid w:val="000E491F"/>
    <w:rsid w:val="000E51DA"/>
    <w:rsid w:val="000E60A1"/>
    <w:rsid w:val="000E6898"/>
    <w:rsid w:val="000F0C0F"/>
    <w:rsid w:val="000F108A"/>
    <w:rsid w:val="000F1B09"/>
    <w:rsid w:val="000F3303"/>
    <w:rsid w:val="000F332D"/>
    <w:rsid w:val="000F4BEB"/>
    <w:rsid w:val="000F58A1"/>
    <w:rsid w:val="000F65D2"/>
    <w:rsid w:val="000F6A2B"/>
    <w:rsid w:val="000F6B07"/>
    <w:rsid w:val="000F6D82"/>
    <w:rsid w:val="000F6F9A"/>
    <w:rsid w:val="001010F6"/>
    <w:rsid w:val="0010169A"/>
    <w:rsid w:val="001017DA"/>
    <w:rsid w:val="00101A71"/>
    <w:rsid w:val="0010322C"/>
    <w:rsid w:val="0010368B"/>
    <w:rsid w:val="001046BD"/>
    <w:rsid w:val="00106CC9"/>
    <w:rsid w:val="001120DF"/>
    <w:rsid w:val="001127A3"/>
    <w:rsid w:val="00112C83"/>
    <w:rsid w:val="001136F5"/>
    <w:rsid w:val="00115AE9"/>
    <w:rsid w:val="00116EB3"/>
    <w:rsid w:val="00116FE7"/>
    <w:rsid w:val="00117056"/>
    <w:rsid w:val="001172E1"/>
    <w:rsid w:val="00120162"/>
    <w:rsid w:val="00121A8B"/>
    <w:rsid w:val="00123007"/>
    <w:rsid w:val="0012370B"/>
    <w:rsid w:val="001269F7"/>
    <w:rsid w:val="00126A85"/>
    <w:rsid w:val="00126E5B"/>
    <w:rsid w:val="00126F3D"/>
    <w:rsid w:val="00130B8E"/>
    <w:rsid w:val="0013173E"/>
    <w:rsid w:val="00132A78"/>
    <w:rsid w:val="00132B08"/>
    <w:rsid w:val="00133C89"/>
    <w:rsid w:val="00135F6F"/>
    <w:rsid w:val="00136550"/>
    <w:rsid w:val="00136DFF"/>
    <w:rsid w:val="00141B5D"/>
    <w:rsid w:val="00142390"/>
    <w:rsid w:val="001431B6"/>
    <w:rsid w:val="00143426"/>
    <w:rsid w:val="00143619"/>
    <w:rsid w:val="001442B1"/>
    <w:rsid w:val="0014520E"/>
    <w:rsid w:val="00145843"/>
    <w:rsid w:val="00146308"/>
    <w:rsid w:val="00146CB3"/>
    <w:rsid w:val="00147F48"/>
    <w:rsid w:val="001513E8"/>
    <w:rsid w:val="0015170E"/>
    <w:rsid w:val="001518B8"/>
    <w:rsid w:val="00151D5B"/>
    <w:rsid w:val="00153C0F"/>
    <w:rsid w:val="00154292"/>
    <w:rsid w:val="00154D4E"/>
    <w:rsid w:val="00154EB5"/>
    <w:rsid w:val="0015560E"/>
    <w:rsid w:val="001559AE"/>
    <w:rsid w:val="00155DFA"/>
    <w:rsid w:val="00156099"/>
    <w:rsid w:val="0015641A"/>
    <w:rsid w:val="0015676B"/>
    <w:rsid w:val="00160520"/>
    <w:rsid w:val="00160928"/>
    <w:rsid w:val="00160ACD"/>
    <w:rsid w:val="00161C67"/>
    <w:rsid w:val="00161CD8"/>
    <w:rsid w:val="001640FC"/>
    <w:rsid w:val="001721A4"/>
    <w:rsid w:val="00172BD6"/>
    <w:rsid w:val="00172DBB"/>
    <w:rsid w:val="00175BB0"/>
    <w:rsid w:val="00176FA6"/>
    <w:rsid w:val="00177F2A"/>
    <w:rsid w:val="001807E7"/>
    <w:rsid w:val="00180AFF"/>
    <w:rsid w:val="00180D98"/>
    <w:rsid w:val="00181CBF"/>
    <w:rsid w:val="00181F2D"/>
    <w:rsid w:val="00182344"/>
    <w:rsid w:val="00182786"/>
    <w:rsid w:val="0018468E"/>
    <w:rsid w:val="001874E4"/>
    <w:rsid w:val="00190B4B"/>
    <w:rsid w:val="00190C80"/>
    <w:rsid w:val="00191F0A"/>
    <w:rsid w:val="0019209C"/>
    <w:rsid w:val="001922F9"/>
    <w:rsid w:val="0019287D"/>
    <w:rsid w:val="00193869"/>
    <w:rsid w:val="001942E2"/>
    <w:rsid w:val="00194B12"/>
    <w:rsid w:val="00197D63"/>
    <w:rsid w:val="001A009E"/>
    <w:rsid w:val="001A0DA8"/>
    <w:rsid w:val="001A146E"/>
    <w:rsid w:val="001A1F5C"/>
    <w:rsid w:val="001A3247"/>
    <w:rsid w:val="001A4E33"/>
    <w:rsid w:val="001B0385"/>
    <w:rsid w:val="001B1742"/>
    <w:rsid w:val="001B1E09"/>
    <w:rsid w:val="001B2343"/>
    <w:rsid w:val="001B27CE"/>
    <w:rsid w:val="001B29CC"/>
    <w:rsid w:val="001B37A3"/>
    <w:rsid w:val="001B5B35"/>
    <w:rsid w:val="001B65F1"/>
    <w:rsid w:val="001B72A4"/>
    <w:rsid w:val="001B786A"/>
    <w:rsid w:val="001B79F6"/>
    <w:rsid w:val="001C27E8"/>
    <w:rsid w:val="001C5684"/>
    <w:rsid w:val="001C708F"/>
    <w:rsid w:val="001C710F"/>
    <w:rsid w:val="001C7235"/>
    <w:rsid w:val="001D07D3"/>
    <w:rsid w:val="001D11F5"/>
    <w:rsid w:val="001D2408"/>
    <w:rsid w:val="001D2AE8"/>
    <w:rsid w:val="001D2C92"/>
    <w:rsid w:val="001D5322"/>
    <w:rsid w:val="001D54DB"/>
    <w:rsid w:val="001D6876"/>
    <w:rsid w:val="001D6B44"/>
    <w:rsid w:val="001E02FE"/>
    <w:rsid w:val="001E0F90"/>
    <w:rsid w:val="001E1A63"/>
    <w:rsid w:val="001E1E65"/>
    <w:rsid w:val="001E2E4E"/>
    <w:rsid w:val="001E3584"/>
    <w:rsid w:val="001E3EA9"/>
    <w:rsid w:val="001E3FEF"/>
    <w:rsid w:val="001E62A5"/>
    <w:rsid w:val="001E6E6D"/>
    <w:rsid w:val="001F05BB"/>
    <w:rsid w:val="001F09FB"/>
    <w:rsid w:val="001F1EA1"/>
    <w:rsid w:val="001F264D"/>
    <w:rsid w:val="001F384F"/>
    <w:rsid w:val="001F38F4"/>
    <w:rsid w:val="001F3B96"/>
    <w:rsid w:val="001F61D4"/>
    <w:rsid w:val="001F7A8A"/>
    <w:rsid w:val="001F7AC6"/>
    <w:rsid w:val="002002BA"/>
    <w:rsid w:val="00200A3D"/>
    <w:rsid w:val="0020121C"/>
    <w:rsid w:val="002071ED"/>
    <w:rsid w:val="00207505"/>
    <w:rsid w:val="00211B13"/>
    <w:rsid w:val="00213914"/>
    <w:rsid w:val="00213E8E"/>
    <w:rsid w:val="00214E08"/>
    <w:rsid w:val="00215AF1"/>
    <w:rsid w:val="00216A3B"/>
    <w:rsid w:val="0021713D"/>
    <w:rsid w:val="00220FB1"/>
    <w:rsid w:val="00221CCC"/>
    <w:rsid w:val="002229D6"/>
    <w:rsid w:val="00222B23"/>
    <w:rsid w:val="00223857"/>
    <w:rsid w:val="00224081"/>
    <w:rsid w:val="00224537"/>
    <w:rsid w:val="00224CD9"/>
    <w:rsid w:val="00230EDD"/>
    <w:rsid w:val="00231AE2"/>
    <w:rsid w:val="00231F43"/>
    <w:rsid w:val="00232089"/>
    <w:rsid w:val="00232EF2"/>
    <w:rsid w:val="00233500"/>
    <w:rsid w:val="002335B6"/>
    <w:rsid w:val="00234388"/>
    <w:rsid w:val="00234484"/>
    <w:rsid w:val="00235AD8"/>
    <w:rsid w:val="0023778B"/>
    <w:rsid w:val="00237D7D"/>
    <w:rsid w:val="00240D65"/>
    <w:rsid w:val="002419D6"/>
    <w:rsid w:val="00241FA0"/>
    <w:rsid w:val="00242977"/>
    <w:rsid w:val="00242EEE"/>
    <w:rsid w:val="0024318F"/>
    <w:rsid w:val="0024349A"/>
    <w:rsid w:val="0024534D"/>
    <w:rsid w:val="00246796"/>
    <w:rsid w:val="00246FFB"/>
    <w:rsid w:val="002513DE"/>
    <w:rsid w:val="0025196D"/>
    <w:rsid w:val="00252DA5"/>
    <w:rsid w:val="002544B3"/>
    <w:rsid w:val="002549B7"/>
    <w:rsid w:val="00255C4B"/>
    <w:rsid w:val="00255F26"/>
    <w:rsid w:val="0025677C"/>
    <w:rsid w:val="00256D24"/>
    <w:rsid w:val="00257ED8"/>
    <w:rsid w:val="002608CC"/>
    <w:rsid w:val="00261D8A"/>
    <w:rsid w:val="00262779"/>
    <w:rsid w:val="00263CDB"/>
    <w:rsid w:val="002646DE"/>
    <w:rsid w:val="00265918"/>
    <w:rsid w:val="00266841"/>
    <w:rsid w:val="00267FB6"/>
    <w:rsid w:val="00270053"/>
    <w:rsid w:val="00273150"/>
    <w:rsid w:val="00273429"/>
    <w:rsid w:val="00273898"/>
    <w:rsid w:val="00273EB9"/>
    <w:rsid w:val="00275299"/>
    <w:rsid w:val="002755A1"/>
    <w:rsid w:val="00275A85"/>
    <w:rsid w:val="00276BBE"/>
    <w:rsid w:val="0027715D"/>
    <w:rsid w:val="0027740A"/>
    <w:rsid w:val="00277760"/>
    <w:rsid w:val="00280049"/>
    <w:rsid w:val="00280612"/>
    <w:rsid w:val="00281C2C"/>
    <w:rsid w:val="0028249E"/>
    <w:rsid w:val="002826FF"/>
    <w:rsid w:val="00282EA8"/>
    <w:rsid w:val="0028351D"/>
    <w:rsid w:val="002839BA"/>
    <w:rsid w:val="00283E3A"/>
    <w:rsid w:val="00284265"/>
    <w:rsid w:val="002855D7"/>
    <w:rsid w:val="00286870"/>
    <w:rsid w:val="00287496"/>
    <w:rsid w:val="00290635"/>
    <w:rsid w:val="00291681"/>
    <w:rsid w:val="002924A8"/>
    <w:rsid w:val="00293F31"/>
    <w:rsid w:val="00294246"/>
    <w:rsid w:val="0029484B"/>
    <w:rsid w:val="00294D24"/>
    <w:rsid w:val="0029570E"/>
    <w:rsid w:val="00295B47"/>
    <w:rsid w:val="0029662C"/>
    <w:rsid w:val="0029674C"/>
    <w:rsid w:val="00297403"/>
    <w:rsid w:val="002A0279"/>
    <w:rsid w:val="002A0290"/>
    <w:rsid w:val="002A02F3"/>
    <w:rsid w:val="002A2BF8"/>
    <w:rsid w:val="002A2F2E"/>
    <w:rsid w:val="002A424A"/>
    <w:rsid w:val="002A45B5"/>
    <w:rsid w:val="002A4BEB"/>
    <w:rsid w:val="002A57F0"/>
    <w:rsid w:val="002A58DA"/>
    <w:rsid w:val="002A6A41"/>
    <w:rsid w:val="002A782F"/>
    <w:rsid w:val="002B1EF1"/>
    <w:rsid w:val="002B2258"/>
    <w:rsid w:val="002B288B"/>
    <w:rsid w:val="002B2F79"/>
    <w:rsid w:val="002B355C"/>
    <w:rsid w:val="002B4BF0"/>
    <w:rsid w:val="002B4CA0"/>
    <w:rsid w:val="002B4ED1"/>
    <w:rsid w:val="002B596B"/>
    <w:rsid w:val="002B5B8B"/>
    <w:rsid w:val="002B7827"/>
    <w:rsid w:val="002B783E"/>
    <w:rsid w:val="002B7EFE"/>
    <w:rsid w:val="002C0B86"/>
    <w:rsid w:val="002C1A85"/>
    <w:rsid w:val="002C2989"/>
    <w:rsid w:val="002C35B8"/>
    <w:rsid w:val="002C5080"/>
    <w:rsid w:val="002C5B6E"/>
    <w:rsid w:val="002C5B74"/>
    <w:rsid w:val="002C6171"/>
    <w:rsid w:val="002D0422"/>
    <w:rsid w:val="002D0EAD"/>
    <w:rsid w:val="002D15CB"/>
    <w:rsid w:val="002D2896"/>
    <w:rsid w:val="002D39F4"/>
    <w:rsid w:val="002D49CE"/>
    <w:rsid w:val="002D4C41"/>
    <w:rsid w:val="002D5CF6"/>
    <w:rsid w:val="002E04A1"/>
    <w:rsid w:val="002E1342"/>
    <w:rsid w:val="002E2298"/>
    <w:rsid w:val="002E229D"/>
    <w:rsid w:val="002E2A76"/>
    <w:rsid w:val="002E2E61"/>
    <w:rsid w:val="002E2EB1"/>
    <w:rsid w:val="002E6609"/>
    <w:rsid w:val="002E6C96"/>
    <w:rsid w:val="002E731A"/>
    <w:rsid w:val="002E7AB1"/>
    <w:rsid w:val="002E7AB5"/>
    <w:rsid w:val="002F0451"/>
    <w:rsid w:val="002F213B"/>
    <w:rsid w:val="002F2EFF"/>
    <w:rsid w:val="002F2FDC"/>
    <w:rsid w:val="002F4691"/>
    <w:rsid w:val="002F5696"/>
    <w:rsid w:val="002F5993"/>
    <w:rsid w:val="00300162"/>
    <w:rsid w:val="003013AD"/>
    <w:rsid w:val="00301DFB"/>
    <w:rsid w:val="00302642"/>
    <w:rsid w:val="00303111"/>
    <w:rsid w:val="003039E7"/>
    <w:rsid w:val="00303B49"/>
    <w:rsid w:val="003058C6"/>
    <w:rsid w:val="00305ADE"/>
    <w:rsid w:val="0030715C"/>
    <w:rsid w:val="00307231"/>
    <w:rsid w:val="00307BF9"/>
    <w:rsid w:val="00307C88"/>
    <w:rsid w:val="00310CB9"/>
    <w:rsid w:val="00311C8E"/>
    <w:rsid w:val="0031268D"/>
    <w:rsid w:val="00313229"/>
    <w:rsid w:val="00315B5F"/>
    <w:rsid w:val="003169BD"/>
    <w:rsid w:val="00317D07"/>
    <w:rsid w:val="00320FC9"/>
    <w:rsid w:val="00321350"/>
    <w:rsid w:val="00321367"/>
    <w:rsid w:val="003215FD"/>
    <w:rsid w:val="003217B9"/>
    <w:rsid w:val="003217E6"/>
    <w:rsid w:val="00321B42"/>
    <w:rsid w:val="00322767"/>
    <w:rsid w:val="00322BAF"/>
    <w:rsid w:val="00322C53"/>
    <w:rsid w:val="00324CA3"/>
    <w:rsid w:val="003275F6"/>
    <w:rsid w:val="003277CF"/>
    <w:rsid w:val="00327C2C"/>
    <w:rsid w:val="00327D09"/>
    <w:rsid w:val="00330C7B"/>
    <w:rsid w:val="00331EDA"/>
    <w:rsid w:val="00332715"/>
    <w:rsid w:val="0033353B"/>
    <w:rsid w:val="00333637"/>
    <w:rsid w:val="003339E8"/>
    <w:rsid w:val="00333A04"/>
    <w:rsid w:val="00333F32"/>
    <w:rsid w:val="003349FC"/>
    <w:rsid w:val="00337742"/>
    <w:rsid w:val="003419CF"/>
    <w:rsid w:val="00342770"/>
    <w:rsid w:val="00343EEE"/>
    <w:rsid w:val="00344413"/>
    <w:rsid w:val="00345D31"/>
    <w:rsid w:val="003475E3"/>
    <w:rsid w:val="003477A3"/>
    <w:rsid w:val="00350538"/>
    <w:rsid w:val="00351A3C"/>
    <w:rsid w:val="00352A1C"/>
    <w:rsid w:val="003537A8"/>
    <w:rsid w:val="00353859"/>
    <w:rsid w:val="00354010"/>
    <w:rsid w:val="00354A35"/>
    <w:rsid w:val="003555E7"/>
    <w:rsid w:val="00356A86"/>
    <w:rsid w:val="0036074B"/>
    <w:rsid w:val="00360C9A"/>
    <w:rsid w:val="00362855"/>
    <w:rsid w:val="003631BB"/>
    <w:rsid w:val="00364A0C"/>
    <w:rsid w:val="003650FE"/>
    <w:rsid w:val="0036530B"/>
    <w:rsid w:val="00365A29"/>
    <w:rsid w:val="003678B9"/>
    <w:rsid w:val="00367CA8"/>
    <w:rsid w:val="003700C6"/>
    <w:rsid w:val="00372FCF"/>
    <w:rsid w:val="003738C7"/>
    <w:rsid w:val="00374391"/>
    <w:rsid w:val="00374399"/>
    <w:rsid w:val="00374ABF"/>
    <w:rsid w:val="00374DA9"/>
    <w:rsid w:val="00376EBE"/>
    <w:rsid w:val="00376F57"/>
    <w:rsid w:val="00377D79"/>
    <w:rsid w:val="003804E1"/>
    <w:rsid w:val="00381114"/>
    <w:rsid w:val="003833A8"/>
    <w:rsid w:val="00384A9E"/>
    <w:rsid w:val="00385406"/>
    <w:rsid w:val="00390756"/>
    <w:rsid w:val="00390759"/>
    <w:rsid w:val="0039217F"/>
    <w:rsid w:val="00392534"/>
    <w:rsid w:val="00392F73"/>
    <w:rsid w:val="0039315E"/>
    <w:rsid w:val="00393EE7"/>
    <w:rsid w:val="003A060B"/>
    <w:rsid w:val="003A3821"/>
    <w:rsid w:val="003A4153"/>
    <w:rsid w:val="003A5BDA"/>
    <w:rsid w:val="003A638F"/>
    <w:rsid w:val="003A6633"/>
    <w:rsid w:val="003A702B"/>
    <w:rsid w:val="003A757F"/>
    <w:rsid w:val="003A760F"/>
    <w:rsid w:val="003A7676"/>
    <w:rsid w:val="003B062D"/>
    <w:rsid w:val="003B0808"/>
    <w:rsid w:val="003B0832"/>
    <w:rsid w:val="003B13EF"/>
    <w:rsid w:val="003B28B1"/>
    <w:rsid w:val="003B4251"/>
    <w:rsid w:val="003B53AD"/>
    <w:rsid w:val="003B6E0C"/>
    <w:rsid w:val="003B797B"/>
    <w:rsid w:val="003B7D24"/>
    <w:rsid w:val="003C0A57"/>
    <w:rsid w:val="003C0B0A"/>
    <w:rsid w:val="003C0BB2"/>
    <w:rsid w:val="003C260A"/>
    <w:rsid w:val="003C2BC1"/>
    <w:rsid w:val="003C2CC8"/>
    <w:rsid w:val="003C5535"/>
    <w:rsid w:val="003C56FE"/>
    <w:rsid w:val="003C6309"/>
    <w:rsid w:val="003C7523"/>
    <w:rsid w:val="003D1CEA"/>
    <w:rsid w:val="003D2C62"/>
    <w:rsid w:val="003D2F76"/>
    <w:rsid w:val="003D34AD"/>
    <w:rsid w:val="003D3899"/>
    <w:rsid w:val="003D4BA5"/>
    <w:rsid w:val="003D64A4"/>
    <w:rsid w:val="003D6ACD"/>
    <w:rsid w:val="003E08FE"/>
    <w:rsid w:val="003E0E2B"/>
    <w:rsid w:val="003E47AC"/>
    <w:rsid w:val="003E4C59"/>
    <w:rsid w:val="003E4F67"/>
    <w:rsid w:val="003E7B79"/>
    <w:rsid w:val="003F03AF"/>
    <w:rsid w:val="003F0C5C"/>
    <w:rsid w:val="003F1775"/>
    <w:rsid w:val="003F1B5D"/>
    <w:rsid w:val="003F1FD3"/>
    <w:rsid w:val="003F36A2"/>
    <w:rsid w:val="003F3C21"/>
    <w:rsid w:val="003F3FC2"/>
    <w:rsid w:val="003F4B64"/>
    <w:rsid w:val="003F4BD3"/>
    <w:rsid w:val="003F4DD1"/>
    <w:rsid w:val="003F5588"/>
    <w:rsid w:val="003F5EE6"/>
    <w:rsid w:val="003F5F18"/>
    <w:rsid w:val="003F747D"/>
    <w:rsid w:val="00400019"/>
    <w:rsid w:val="00400480"/>
    <w:rsid w:val="00400726"/>
    <w:rsid w:val="004014D2"/>
    <w:rsid w:val="00403015"/>
    <w:rsid w:val="00404044"/>
    <w:rsid w:val="004058B3"/>
    <w:rsid w:val="004065BB"/>
    <w:rsid w:val="0040789F"/>
    <w:rsid w:val="00407EC0"/>
    <w:rsid w:val="004101C1"/>
    <w:rsid w:val="00410302"/>
    <w:rsid w:val="00410447"/>
    <w:rsid w:val="00412E76"/>
    <w:rsid w:val="004130BE"/>
    <w:rsid w:val="00413F70"/>
    <w:rsid w:val="00416AEB"/>
    <w:rsid w:val="00416C88"/>
    <w:rsid w:val="00417427"/>
    <w:rsid w:val="00417432"/>
    <w:rsid w:val="004210D1"/>
    <w:rsid w:val="00422F74"/>
    <w:rsid w:val="0042392E"/>
    <w:rsid w:val="004243EC"/>
    <w:rsid w:val="00425DD5"/>
    <w:rsid w:val="00430EC1"/>
    <w:rsid w:val="00433469"/>
    <w:rsid w:val="00435848"/>
    <w:rsid w:val="0043600D"/>
    <w:rsid w:val="0043651F"/>
    <w:rsid w:val="00437FE6"/>
    <w:rsid w:val="00440372"/>
    <w:rsid w:val="00440F74"/>
    <w:rsid w:val="00441840"/>
    <w:rsid w:val="00441C84"/>
    <w:rsid w:val="004425CB"/>
    <w:rsid w:val="00442852"/>
    <w:rsid w:val="00442CEE"/>
    <w:rsid w:val="0044498E"/>
    <w:rsid w:val="004450E3"/>
    <w:rsid w:val="00445B17"/>
    <w:rsid w:val="0044604F"/>
    <w:rsid w:val="00447158"/>
    <w:rsid w:val="00447C23"/>
    <w:rsid w:val="004507AF"/>
    <w:rsid w:val="004526CC"/>
    <w:rsid w:val="0045288C"/>
    <w:rsid w:val="00452C22"/>
    <w:rsid w:val="00453630"/>
    <w:rsid w:val="004563F3"/>
    <w:rsid w:val="004576A4"/>
    <w:rsid w:val="00462E7D"/>
    <w:rsid w:val="00464C59"/>
    <w:rsid w:val="004656F2"/>
    <w:rsid w:val="00465FC3"/>
    <w:rsid w:val="0047084D"/>
    <w:rsid w:val="004710C1"/>
    <w:rsid w:val="004712B1"/>
    <w:rsid w:val="00471692"/>
    <w:rsid w:val="0047195E"/>
    <w:rsid w:val="004725BD"/>
    <w:rsid w:val="00472796"/>
    <w:rsid w:val="00473407"/>
    <w:rsid w:val="0047423D"/>
    <w:rsid w:val="00474F8F"/>
    <w:rsid w:val="004777F6"/>
    <w:rsid w:val="004801E7"/>
    <w:rsid w:val="0048025B"/>
    <w:rsid w:val="00480A4C"/>
    <w:rsid w:val="004827D0"/>
    <w:rsid w:val="00482E5E"/>
    <w:rsid w:val="004839E3"/>
    <w:rsid w:val="00484025"/>
    <w:rsid w:val="00484F0F"/>
    <w:rsid w:val="004870E6"/>
    <w:rsid w:val="00487258"/>
    <w:rsid w:val="0048778E"/>
    <w:rsid w:val="00487FEA"/>
    <w:rsid w:val="00492121"/>
    <w:rsid w:val="0049291D"/>
    <w:rsid w:val="00492F5E"/>
    <w:rsid w:val="004931E1"/>
    <w:rsid w:val="004937BF"/>
    <w:rsid w:val="00493E1E"/>
    <w:rsid w:val="004949E2"/>
    <w:rsid w:val="00494A1F"/>
    <w:rsid w:val="00494AEC"/>
    <w:rsid w:val="00494D77"/>
    <w:rsid w:val="00494F61"/>
    <w:rsid w:val="00496F52"/>
    <w:rsid w:val="004A177C"/>
    <w:rsid w:val="004A1A29"/>
    <w:rsid w:val="004A1E48"/>
    <w:rsid w:val="004A2950"/>
    <w:rsid w:val="004A36C4"/>
    <w:rsid w:val="004A43FD"/>
    <w:rsid w:val="004A50F4"/>
    <w:rsid w:val="004A50FA"/>
    <w:rsid w:val="004A7257"/>
    <w:rsid w:val="004B00F7"/>
    <w:rsid w:val="004B06A7"/>
    <w:rsid w:val="004B2612"/>
    <w:rsid w:val="004B36D9"/>
    <w:rsid w:val="004B4100"/>
    <w:rsid w:val="004B4439"/>
    <w:rsid w:val="004B5966"/>
    <w:rsid w:val="004B6253"/>
    <w:rsid w:val="004B627F"/>
    <w:rsid w:val="004B644F"/>
    <w:rsid w:val="004B6C16"/>
    <w:rsid w:val="004B798E"/>
    <w:rsid w:val="004B7AAA"/>
    <w:rsid w:val="004C1A05"/>
    <w:rsid w:val="004C1D08"/>
    <w:rsid w:val="004C1E83"/>
    <w:rsid w:val="004C5387"/>
    <w:rsid w:val="004C6147"/>
    <w:rsid w:val="004C645E"/>
    <w:rsid w:val="004C65C4"/>
    <w:rsid w:val="004C6D97"/>
    <w:rsid w:val="004C7C3F"/>
    <w:rsid w:val="004D1066"/>
    <w:rsid w:val="004D1710"/>
    <w:rsid w:val="004D4647"/>
    <w:rsid w:val="004D5571"/>
    <w:rsid w:val="004D6EAC"/>
    <w:rsid w:val="004D7914"/>
    <w:rsid w:val="004E0F9A"/>
    <w:rsid w:val="004E11D2"/>
    <w:rsid w:val="004E1984"/>
    <w:rsid w:val="004E3A22"/>
    <w:rsid w:val="004E6D7C"/>
    <w:rsid w:val="004E756F"/>
    <w:rsid w:val="004E7E15"/>
    <w:rsid w:val="004F079B"/>
    <w:rsid w:val="004F0DCF"/>
    <w:rsid w:val="004F1C04"/>
    <w:rsid w:val="004F3E97"/>
    <w:rsid w:val="004F4A97"/>
    <w:rsid w:val="004F5F5A"/>
    <w:rsid w:val="004F6858"/>
    <w:rsid w:val="004F72D4"/>
    <w:rsid w:val="004F7BAC"/>
    <w:rsid w:val="00500CAF"/>
    <w:rsid w:val="0050123D"/>
    <w:rsid w:val="0050183B"/>
    <w:rsid w:val="00504909"/>
    <w:rsid w:val="00504ADE"/>
    <w:rsid w:val="005057F6"/>
    <w:rsid w:val="00505D07"/>
    <w:rsid w:val="005060D3"/>
    <w:rsid w:val="00506D09"/>
    <w:rsid w:val="00507AB6"/>
    <w:rsid w:val="00507C27"/>
    <w:rsid w:val="005101C3"/>
    <w:rsid w:val="00511217"/>
    <w:rsid w:val="00511DE5"/>
    <w:rsid w:val="00512150"/>
    <w:rsid w:val="00513591"/>
    <w:rsid w:val="00513714"/>
    <w:rsid w:val="00515150"/>
    <w:rsid w:val="00515E0A"/>
    <w:rsid w:val="00516701"/>
    <w:rsid w:val="00517AA9"/>
    <w:rsid w:val="00517DC8"/>
    <w:rsid w:val="0052033B"/>
    <w:rsid w:val="005204C2"/>
    <w:rsid w:val="005216BC"/>
    <w:rsid w:val="0052225A"/>
    <w:rsid w:val="00524602"/>
    <w:rsid w:val="0052738F"/>
    <w:rsid w:val="0052768B"/>
    <w:rsid w:val="00530550"/>
    <w:rsid w:val="0053172A"/>
    <w:rsid w:val="0053199E"/>
    <w:rsid w:val="00531DBD"/>
    <w:rsid w:val="00532437"/>
    <w:rsid w:val="00532500"/>
    <w:rsid w:val="00532645"/>
    <w:rsid w:val="005329F4"/>
    <w:rsid w:val="005338EF"/>
    <w:rsid w:val="00533B84"/>
    <w:rsid w:val="00535036"/>
    <w:rsid w:val="00536A45"/>
    <w:rsid w:val="005378E0"/>
    <w:rsid w:val="00537D5A"/>
    <w:rsid w:val="005425E6"/>
    <w:rsid w:val="00542894"/>
    <w:rsid w:val="00542B3E"/>
    <w:rsid w:val="005446B7"/>
    <w:rsid w:val="00545BAC"/>
    <w:rsid w:val="00546B85"/>
    <w:rsid w:val="005474C6"/>
    <w:rsid w:val="00550877"/>
    <w:rsid w:val="0055413A"/>
    <w:rsid w:val="00555B1C"/>
    <w:rsid w:val="00555F74"/>
    <w:rsid w:val="00561609"/>
    <w:rsid w:val="00561ACA"/>
    <w:rsid w:val="00565201"/>
    <w:rsid w:val="00566229"/>
    <w:rsid w:val="00566577"/>
    <w:rsid w:val="0056714C"/>
    <w:rsid w:val="00567780"/>
    <w:rsid w:val="005704D3"/>
    <w:rsid w:val="00570D0B"/>
    <w:rsid w:val="00571B92"/>
    <w:rsid w:val="00571D25"/>
    <w:rsid w:val="00574966"/>
    <w:rsid w:val="0057547F"/>
    <w:rsid w:val="0057729D"/>
    <w:rsid w:val="005773C0"/>
    <w:rsid w:val="0057784C"/>
    <w:rsid w:val="00580CD2"/>
    <w:rsid w:val="005817C3"/>
    <w:rsid w:val="00582F71"/>
    <w:rsid w:val="00583BD8"/>
    <w:rsid w:val="00584091"/>
    <w:rsid w:val="00586D26"/>
    <w:rsid w:val="005915EB"/>
    <w:rsid w:val="00595333"/>
    <w:rsid w:val="0059537D"/>
    <w:rsid w:val="00595B5B"/>
    <w:rsid w:val="0059605D"/>
    <w:rsid w:val="0059610C"/>
    <w:rsid w:val="00596BB7"/>
    <w:rsid w:val="0059711A"/>
    <w:rsid w:val="00597791"/>
    <w:rsid w:val="005A0B7E"/>
    <w:rsid w:val="005A1B96"/>
    <w:rsid w:val="005A2319"/>
    <w:rsid w:val="005A5BB1"/>
    <w:rsid w:val="005A67E7"/>
    <w:rsid w:val="005A6F8E"/>
    <w:rsid w:val="005A7E59"/>
    <w:rsid w:val="005B0EB4"/>
    <w:rsid w:val="005B16ED"/>
    <w:rsid w:val="005B1A5C"/>
    <w:rsid w:val="005B1B72"/>
    <w:rsid w:val="005B217E"/>
    <w:rsid w:val="005B241B"/>
    <w:rsid w:val="005B3F42"/>
    <w:rsid w:val="005B67A9"/>
    <w:rsid w:val="005B7704"/>
    <w:rsid w:val="005B7835"/>
    <w:rsid w:val="005B7C0E"/>
    <w:rsid w:val="005C28E7"/>
    <w:rsid w:val="005C3B14"/>
    <w:rsid w:val="005C4F55"/>
    <w:rsid w:val="005C5621"/>
    <w:rsid w:val="005C6C68"/>
    <w:rsid w:val="005C78D7"/>
    <w:rsid w:val="005C7BAD"/>
    <w:rsid w:val="005D0E02"/>
    <w:rsid w:val="005D2026"/>
    <w:rsid w:val="005D309F"/>
    <w:rsid w:val="005D3F87"/>
    <w:rsid w:val="005D4DA9"/>
    <w:rsid w:val="005D4EB1"/>
    <w:rsid w:val="005D6450"/>
    <w:rsid w:val="005D6CAF"/>
    <w:rsid w:val="005E0DC1"/>
    <w:rsid w:val="005E2278"/>
    <w:rsid w:val="005E289A"/>
    <w:rsid w:val="005E3A93"/>
    <w:rsid w:val="005E3ACB"/>
    <w:rsid w:val="005E3D9F"/>
    <w:rsid w:val="005E5495"/>
    <w:rsid w:val="005E561A"/>
    <w:rsid w:val="005E5843"/>
    <w:rsid w:val="005E75FE"/>
    <w:rsid w:val="005E7692"/>
    <w:rsid w:val="005E76D7"/>
    <w:rsid w:val="005E7BB2"/>
    <w:rsid w:val="005F14B1"/>
    <w:rsid w:val="005F2DBB"/>
    <w:rsid w:val="005F3246"/>
    <w:rsid w:val="005F3D09"/>
    <w:rsid w:val="005F54C2"/>
    <w:rsid w:val="005F5F28"/>
    <w:rsid w:val="005F77F7"/>
    <w:rsid w:val="005F7A43"/>
    <w:rsid w:val="005F7AAD"/>
    <w:rsid w:val="00600DB3"/>
    <w:rsid w:val="0060148A"/>
    <w:rsid w:val="00602256"/>
    <w:rsid w:val="00603252"/>
    <w:rsid w:val="00603BB5"/>
    <w:rsid w:val="006041F3"/>
    <w:rsid w:val="0060489E"/>
    <w:rsid w:val="00605DF8"/>
    <w:rsid w:val="00607387"/>
    <w:rsid w:val="006073DA"/>
    <w:rsid w:val="00607402"/>
    <w:rsid w:val="00610E60"/>
    <w:rsid w:val="0061128C"/>
    <w:rsid w:val="00611A3B"/>
    <w:rsid w:val="006125BE"/>
    <w:rsid w:val="00612DD8"/>
    <w:rsid w:val="006134F4"/>
    <w:rsid w:val="00613F9E"/>
    <w:rsid w:val="006143A7"/>
    <w:rsid w:val="00615794"/>
    <w:rsid w:val="00615BDC"/>
    <w:rsid w:val="00617212"/>
    <w:rsid w:val="006179BF"/>
    <w:rsid w:val="006204C6"/>
    <w:rsid w:val="00620D6C"/>
    <w:rsid w:val="00621736"/>
    <w:rsid w:val="00623F77"/>
    <w:rsid w:val="00625975"/>
    <w:rsid w:val="00625CE9"/>
    <w:rsid w:val="00625D5E"/>
    <w:rsid w:val="00626152"/>
    <w:rsid w:val="00627FA0"/>
    <w:rsid w:val="00630CCB"/>
    <w:rsid w:val="00631758"/>
    <w:rsid w:val="00631B1E"/>
    <w:rsid w:val="0063273C"/>
    <w:rsid w:val="0063456C"/>
    <w:rsid w:val="00635161"/>
    <w:rsid w:val="00636543"/>
    <w:rsid w:val="00637118"/>
    <w:rsid w:val="0063718E"/>
    <w:rsid w:val="00643137"/>
    <w:rsid w:val="00644C8E"/>
    <w:rsid w:val="00644CC2"/>
    <w:rsid w:val="00645213"/>
    <w:rsid w:val="00645343"/>
    <w:rsid w:val="00646314"/>
    <w:rsid w:val="00646911"/>
    <w:rsid w:val="006469D6"/>
    <w:rsid w:val="00647B80"/>
    <w:rsid w:val="00647F2F"/>
    <w:rsid w:val="00650AE5"/>
    <w:rsid w:val="006514C1"/>
    <w:rsid w:val="00651C2B"/>
    <w:rsid w:val="00654AB7"/>
    <w:rsid w:val="00654ACB"/>
    <w:rsid w:val="00654E15"/>
    <w:rsid w:val="0065598A"/>
    <w:rsid w:val="00655AD3"/>
    <w:rsid w:val="00656CCE"/>
    <w:rsid w:val="00657432"/>
    <w:rsid w:val="00660C8B"/>
    <w:rsid w:val="006618F6"/>
    <w:rsid w:val="006658EC"/>
    <w:rsid w:val="00665913"/>
    <w:rsid w:val="00665995"/>
    <w:rsid w:val="006669AB"/>
    <w:rsid w:val="00666C04"/>
    <w:rsid w:val="006671EF"/>
    <w:rsid w:val="00667364"/>
    <w:rsid w:val="00670260"/>
    <w:rsid w:val="00671EC0"/>
    <w:rsid w:val="0067242A"/>
    <w:rsid w:val="00672BDA"/>
    <w:rsid w:val="00673442"/>
    <w:rsid w:val="00673568"/>
    <w:rsid w:val="00674284"/>
    <w:rsid w:val="0067452B"/>
    <w:rsid w:val="00674C95"/>
    <w:rsid w:val="00674FA1"/>
    <w:rsid w:val="006766FD"/>
    <w:rsid w:val="006767DA"/>
    <w:rsid w:val="00676A72"/>
    <w:rsid w:val="006813CB"/>
    <w:rsid w:val="0068297F"/>
    <w:rsid w:val="00683652"/>
    <w:rsid w:val="00683E59"/>
    <w:rsid w:val="00684F1D"/>
    <w:rsid w:val="00685269"/>
    <w:rsid w:val="006858AF"/>
    <w:rsid w:val="006864B3"/>
    <w:rsid w:val="00691559"/>
    <w:rsid w:val="00691569"/>
    <w:rsid w:val="00692E6A"/>
    <w:rsid w:val="006936C9"/>
    <w:rsid w:val="0069652E"/>
    <w:rsid w:val="00696B42"/>
    <w:rsid w:val="006973BB"/>
    <w:rsid w:val="006A0D09"/>
    <w:rsid w:val="006A1466"/>
    <w:rsid w:val="006A269A"/>
    <w:rsid w:val="006A2E2D"/>
    <w:rsid w:val="006A34FD"/>
    <w:rsid w:val="006A3A76"/>
    <w:rsid w:val="006A4E99"/>
    <w:rsid w:val="006A6CB6"/>
    <w:rsid w:val="006B022A"/>
    <w:rsid w:val="006B1189"/>
    <w:rsid w:val="006B15F2"/>
    <w:rsid w:val="006B1D3F"/>
    <w:rsid w:val="006B2AC1"/>
    <w:rsid w:val="006B7128"/>
    <w:rsid w:val="006B79A1"/>
    <w:rsid w:val="006C004A"/>
    <w:rsid w:val="006C1BDA"/>
    <w:rsid w:val="006C2B8E"/>
    <w:rsid w:val="006C41B8"/>
    <w:rsid w:val="006C4BAB"/>
    <w:rsid w:val="006C5E8E"/>
    <w:rsid w:val="006C6F30"/>
    <w:rsid w:val="006C739C"/>
    <w:rsid w:val="006D3D29"/>
    <w:rsid w:val="006D4995"/>
    <w:rsid w:val="006D4C32"/>
    <w:rsid w:val="006D5023"/>
    <w:rsid w:val="006D5089"/>
    <w:rsid w:val="006D6239"/>
    <w:rsid w:val="006D65A8"/>
    <w:rsid w:val="006D6A4D"/>
    <w:rsid w:val="006D6AF9"/>
    <w:rsid w:val="006E024A"/>
    <w:rsid w:val="006E105A"/>
    <w:rsid w:val="006E1A7D"/>
    <w:rsid w:val="006E4620"/>
    <w:rsid w:val="006E54B2"/>
    <w:rsid w:val="006E619F"/>
    <w:rsid w:val="006E64E0"/>
    <w:rsid w:val="006E6934"/>
    <w:rsid w:val="006E6B3B"/>
    <w:rsid w:val="006E7037"/>
    <w:rsid w:val="006E78A3"/>
    <w:rsid w:val="006E7F1E"/>
    <w:rsid w:val="006F0034"/>
    <w:rsid w:val="006F3475"/>
    <w:rsid w:val="006F3FE7"/>
    <w:rsid w:val="006F4B7E"/>
    <w:rsid w:val="006F4C1A"/>
    <w:rsid w:val="006F5324"/>
    <w:rsid w:val="006F572E"/>
    <w:rsid w:val="006F7605"/>
    <w:rsid w:val="00703423"/>
    <w:rsid w:val="00705625"/>
    <w:rsid w:val="00705D55"/>
    <w:rsid w:val="00707D61"/>
    <w:rsid w:val="0071046F"/>
    <w:rsid w:val="00712389"/>
    <w:rsid w:val="00714A00"/>
    <w:rsid w:val="00714CE1"/>
    <w:rsid w:val="00715BCA"/>
    <w:rsid w:val="00716C86"/>
    <w:rsid w:val="007172B4"/>
    <w:rsid w:val="007172D7"/>
    <w:rsid w:val="007173CC"/>
    <w:rsid w:val="0071743E"/>
    <w:rsid w:val="0071793F"/>
    <w:rsid w:val="00720A42"/>
    <w:rsid w:val="00721983"/>
    <w:rsid w:val="00721984"/>
    <w:rsid w:val="007220AA"/>
    <w:rsid w:val="007239DB"/>
    <w:rsid w:val="0072429B"/>
    <w:rsid w:val="007257D4"/>
    <w:rsid w:val="00726C05"/>
    <w:rsid w:val="00726F49"/>
    <w:rsid w:val="007314A0"/>
    <w:rsid w:val="00732297"/>
    <w:rsid w:val="00733060"/>
    <w:rsid w:val="00733432"/>
    <w:rsid w:val="007363E3"/>
    <w:rsid w:val="0073648C"/>
    <w:rsid w:val="00736D57"/>
    <w:rsid w:val="00737C2E"/>
    <w:rsid w:val="007402A1"/>
    <w:rsid w:val="007404BB"/>
    <w:rsid w:val="00740DCE"/>
    <w:rsid w:val="00740F7A"/>
    <w:rsid w:val="00742116"/>
    <w:rsid w:val="007421C3"/>
    <w:rsid w:val="0074499C"/>
    <w:rsid w:val="0074532D"/>
    <w:rsid w:val="00747AEC"/>
    <w:rsid w:val="007504E2"/>
    <w:rsid w:val="00750624"/>
    <w:rsid w:val="00751FDE"/>
    <w:rsid w:val="00752A04"/>
    <w:rsid w:val="00754D66"/>
    <w:rsid w:val="0075712A"/>
    <w:rsid w:val="007578DC"/>
    <w:rsid w:val="0076049B"/>
    <w:rsid w:val="007615DD"/>
    <w:rsid w:val="00761CA1"/>
    <w:rsid w:val="00762ACA"/>
    <w:rsid w:val="007634D8"/>
    <w:rsid w:val="00765284"/>
    <w:rsid w:val="00766B9D"/>
    <w:rsid w:val="00767897"/>
    <w:rsid w:val="00767C45"/>
    <w:rsid w:val="007718CB"/>
    <w:rsid w:val="00771C74"/>
    <w:rsid w:val="007722E3"/>
    <w:rsid w:val="00772326"/>
    <w:rsid w:val="00772ED7"/>
    <w:rsid w:val="00773873"/>
    <w:rsid w:val="007739B6"/>
    <w:rsid w:val="007743E2"/>
    <w:rsid w:val="007746D2"/>
    <w:rsid w:val="00775540"/>
    <w:rsid w:val="007758B8"/>
    <w:rsid w:val="00776270"/>
    <w:rsid w:val="0077701C"/>
    <w:rsid w:val="00780257"/>
    <w:rsid w:val="007810F0"/>
    <w:rsid w:val="00783E82"/>
    <w:rsid w:val="007841FD"/>
    <w:rsid w:val="00784770"/>
    <w:rsid w:val="0078698B"/>
    <w:rsid w:val="00790756"/>
    <w:rsid w:val="0079184E"/>
    <w:rsid w:val="00791DC0"/>
    <w:rsid w:val="007927E4"/>
    <w:rsid w:val="00795E32"/>
    <w:rsid w:val="007965D2"/>
    <w:rsid w:val="00797C9C"/>
    <w:rsid w:val="007A100C"/>
    <w:rsid w:val="007A284C"/>
    <w:rsid w:val="007A3342"/>
    <w:rsid w:val="007A345A"/>
    <w:rsid w:val="007A49CC"/>
    <w:rsid w:val="007A5470"/>
    <w:rsid w:val="007A5781"/>
    <w:rsid w:val="007A628D"/>
    <w:rsid w:val="007B08B2"/>
    <w:rsid w:val="007B223D"/>
    <w:rsid w:val="007B30DB"/>
    <w:rsid w:val="007B3794"/>
    <w:rsid w:val="007B4058"/>
    <w:rsid w:val="007B40CB"/>
    <w:rsid w:val="007B47FF"/>
    <w:rsid w:val="007B4C5B"/>
    <w:rsid w:val="007B4C70"/>
    <w:rsid w:val="007B695A"/>
    <w:rsid w:val="007C0089"/>
    <w:rsid w:val="007C0E98"/>
    <w:rsid w:val="007C1A15"/>
    <w:rsid w:val="007C35B5"/>
    <w:rsid w:val="007C3788"/>
    <w:rsid w:val="007C3CF9"/>
    <w:rsid w:val="007C4BD5"/>
    <w:rsid w:val="007C60E4"/>
    <w:rsid w:val="007C66E5"/>
    <w:rsid w:val="007D0937"/>
    <w:rsid w:val="007D1994"/>
    <w:rsid w:val="007D1B83"/>
    <w:rsid w:val="007D2851"/>
    <w:rsid w:val="007D366C"/>
    <w:rsid w:val="007D3B1F"/>
    <w:rsid w:val="007D4198"/>
    <w:rsid w:val="007D4F1B"/>
    <w:rsid w:val="007D4F32"/>
    <w:rsid w:val="007D4FA9"/>
    <w:rsid w:val="007D521A"/>
    <w:rsid w:val="007D5378"/>
    <w:rsid w:val="007D5677"/>
    <w:rsid w:val="007D5ED8"/>
    <w:rsid w:val="007D6062"/>
    <w:rsid w:val="007D638D"/>
    <w:rsid w:val="007D793D"/>
    <w:rsid w:val="007E0118"/>
    <w:rsid w:val="007E097B"/>
    <w:rsid w:val="007E0BFD"/>
    <w:rsid w:val="007E0D6C"/>
    <w:rsid w:val="007E17A5"/>
    <w:rsid w:val="007E1B9D"/>
    <w:rsid w:val="007E1DD7"/>
    <w:rsid w:val="007E2C73"/>
    <w:rsid w:val="007E336A"/>
    <w:rsid w:val="007E33A5"/>
    <w:rsid w:val="007E41F1"/>
    <w:rsid w:val="007E4C6C"/>
    <w:rsid w:val="007E5320"/>
    <w:rsid w:val="007E53FA"/>
    <w:rsid w:val="007E59A3"/>
    <w:rsid w:val="007E5AC6"/>
    <w:rsid w:val="007E5E95"/>
    <w:rsid w:val="007E6D8D"/>
    <w:rsid w:val="007F030D"/>
    <w:rsid w:val="007F0A90"/>
    <w:rsid w:val="007F1DE5"/>
    <w:rsid w:val="007F21FE"/>
    <w:rsid w:val="007F2897"/>
    <w:rsid w:val="007F2C03"/>
    <w:rsid w:val="007F2E3D"/>
    <w:rsid w:val="007F4132"/>
    <w:rsid w:val="007F4637"/>
    <w:rsid w:val="007F5314"/>
    <w:rsid w:val="007F54C6"/>
    <w:rsid w:val="0080044B"/>
    <w:rsid w:val="0080089F"/>
    <w:rsid w:val="00800C84"/>
    <w:rsid w:val="0080136C"/>
    <w:rsid w:val="00801B99"/>
    <w:rsid w:val="00802228"/>
    <w:rsid w:val="00802B08"/>
    <w:rsid w:val="00802DB1"/>
    <w:rsid w:val="008060E8"/>
    <w:rsid w:val="00807BD1"/>
    <w:rsid w:val="0081128A"/>
    <w:rsid w:val="00811477"/>
    <w:rsid w:val="0081188D"/>
    <w:rsid w:val="0081286B"/>
    <w:rsid w:val="008163A4"/>
    <w:rsid w:val="008168F0"/>
    <w:rsid w:val="00820137"/>
    <w:rsid w:val="00821058"/>
    <w:rsid w:val="008217B4"/>
    <w:rsid w:val="00821846"/>
    <w:rsid w:val="00822AC0"/>
    <w:rsid w:val="00822CA8"/>
    <w:rsid w:val="00822FDE"/>
    <w:rsid w:val="00823D8B"/>
    <w:rsid w:val="00824DEC"/>
    <w:rsid w:val="00825207"/>
    <w:rsid w:val="00825D3A"/>
    <w:rsid w:val="00826CDF"/>
    <w:rsid w:val="008278A3"/>
    <w:rsid w:val="00827DFB"/>
    <w:rsid w:val="008314B6"/>
    <w:rsid w:val="00831CA1"/>
    <w:rsid w:val="00832516"/>
    <w:rsid w:val="00832DB6"/>
    <w:rsid w:val="008336E3"/>
    <w:rsid w:val="00833A2B"/>
    <w:rsid w:val="00833FCC"/>
    <w:rsid w:val="0083445A"/>
    <w:rsid w:val="00836443"/>
    <w:rsid w:val="00837356"/>
    <w:rsid w:val="008374A5"/>
    <w:rsid w:val="008375E5"/>
    <w:rsid w:val="008379CD"/>
    <w:rsid w:val="008400D9"/>
    <w:rsid w:val="00842187"/>
    <w:rsid w:val="00842938"/>
    <w:rsid w:val="00843D55"/>
    <w:rsid w:val="00844612"/>
    <w:rsid w:val="008448F0"/>
    <w:rsid w:val="00845C7C"/>
    <w:rsid w:val="00846099"/>
    <w:rsid w:val="008468E6"/>
    <w:rsid w:val="008502FA"/>
    <w:rsid w:val="0085181B"/>
    <w:rsid w:val="00851ADA"/>
    <w:rsid w:val="008521A9"/>
    <w:rsid w:val="008528E2"/>
    <w:rsid w:val="00853455"/>
    <w:rsid w:val="00853C7B"/>
    <w:rsid w:val="0085608B"/>
    <w:rsid w:val="008566E0"/>
    <w:rsid w:val="00856D3E"/>
    <w:rsid w:val="008577C3"/>
    <w:rsid w:val="00857C52"/>
    <w:rsid w:val="0086004B"/>
    <w:rsid w:val="00860FD7"/>
    <w:rsid w:val="008622F7"/>
    <w:rsid w:val="00863A9D"/>
    <w:rsid w:val="00864627"/>
    <w:rsid w:val="00865344"/>
    <w:rsid w:val="0086629D"/>
    <w:rsid w:val="00866385"/>
    <w:rsid w:val="008671BD"/>
    <w:rsid w:val="00867C12"/>
    <w:rsid w:val="008710CC"/>
    <w:rsid w:val="00871E06"/>
    <w:rsid w:val="0087244C"/>
    <w:rsid w:val="00873FF5"/>
    <w:rsid w:val="00874226"/>
    <w:rsid w:val="00875015"/>
    <w:rsid w:val="008756D0"/>
    <w:rsid w:val="00875AAD"/>
    <w:rsid w:val="00876A4D"/>
    <w:rsid w:val="00876F30"/>
    <w:rsid w:val="00877227"/>
    <w:rsid w:val="00877229"/>
    <w:rsid w:val="00877509"/>
    <w:rsid w:val="008801C5"/>
    <w:rsid w:val="00880A93"/>
    <w:rsid w:val="0088154F"/>
    <w:rsid w:val="00882A9A"/>
    <w:rsid w:val="00882F3F"/>
    <w:rsid w:val="008844A8"/>
    <w:rsid w:val="00887266"/>
    <w:rsid w:val="00887342"/>
    <w:rsid w:val="008874FB"/>
    <w:rsid w:val="008903F3"/>
    <w:rsid w:val="00890F5A"/>
    <w:rsid w:val="00892003"/>
    <w:rsid w:val="00893103"/>
    <w:rsid w:val="0089377D"/>
    <w:rsid w:val="00893D4C"/>
    <w:rsid w:val="00894354"/>
    <w:rsid w:val="008955D4"/>
    <w:rsid w:val="008963D8"/>
    <w:rsid w:val="008967D2"/>
    <w:rsid w:val="00896B76"/>
    <w:rsid w:val="008A04E2"/>
    <w:rsid w:val="008A088C"/>
    <w:rsid w:val="008A0D2D"/>
    <w:rsid w:val="008A2956"/>
    <w:rsid w:val="008A45AE"/>
    <w:rsid w:val="008A46ED"/>
    <w:rsid w:val="008A6FAB"/>
    <w:rsid w:val="008A78EC"/>
    <w:rsid w:val="008A7F51"/>
    <w:rsid w:val="008B1A24"/>
    <w:rsid w:val="008B2D68"/>
    <w:rsid w:val="008B2DAD"/>
    <w:rsid w:val="008B4A65"/>
    <w:rsid w:val="008C0435"/>
    <w:rsid w:val="008C12D9"/>
    <w:rsid w:val="008C195F"/>
    <w:rsid w:val="008C65D9"/>
    <w:rsid w:val="008C6F4D"/>
    <w:rsid w:val="008C735A"/>
    <w:rsid w:val="008D05B4"/>
    <w:rsid w:val="008D0D84"/>
    <w:rsid w:val="008D1EAC"/>
    <w:rsid w:val="008D264C"/>
    <w:rsid w:val="008D3355"/>
    <w:rsid w:val="008D41FE"/>
    <w:rsid w:val="008D4E5C"/>
    <w:rsid w:val="008D54F5"/>
    <w:rsid w:val="008D55D6"/>
    <w:rsid w:val="008E0DE2"/>
    <w:rsid w:val="008E2986"/>
    <w:rsid w:val="008E3456"/>
    <w:rsid w:val="008E4821"/>
    <w:rsid w:val="008E4B4D"/>
    <w:rsid w:val="008E5676"/>
    <w:rsid w:val="008E5CD1"/>
    <w:rsid w:val="008E67FB"/>
    <w:rsid w:val="008E6B4B"/>
    <w:rsid w:val="008E7AFD"/>
    <w:rsid w:val="008F09BD"/>
    <w:rsid w:val="008F25A4"/>
    <w:rsid w:val="008F4A66"/>
    <w:rsid w:val="008F4D61"/>
    <w:rsid w:val="008F59E6"/>
    <w:rsid w:val="008F67E1"/>
    <w:rsid w:val="008F765C"/>
    <w:rsid w:val="00900511"/>
    <w:rsid w:val="00903009"/>
    <w:rsid w:val="00903A35"/>
    <w:rsid w:val="009040C7"/>
    <w:rsid w:val="00906D19"/>
    <w:rsid w:val="00911DF5"/>
    <w:rsid w:val="0091201F"/>
    <w:rsid w:val="009127D4"/>
    <w:rsid w:val="00913480"/>
    <w:rsid w:val="009136AE"/>
    <w:rsid w:val="00914B70"/>
    <w:rsid w:val="00915248"/>
    <w:rsid w:val="009165A4"/>
    <w:rsid w:val="0091684E"/>
    <w:rsid w:val="00916AC0"/>
    <w:rsid w:val="0091737A"/>
    <w:rsid w:val="009178BC"/>
    <w:rsid w:val="00917A02"/>
    <w:rsid w:val="00920FFB"/>
    <w:rsid w:val="0092216E"/>
    <w:rsid w:val="00922702"/>
    <w:rsid w:val="00922B0A"/>
    <w:rsid w:val="00924911"/>
    <w:rsid w:val="00924F62"/>
    <w:rsid w:val="00925CE4"/>
    <w:rsid w:val="00925DDB"/>
    <w:rsid w:val="009261A2"/>
    <w:rsid w:val="00926DC1"/>
    <w:rsid w:val="009274FB"/>
    <w:rsid w:val="00931505"/>
    <w:rsid w:val="00931817"/>
    <w:rsid w:val="00932572"/>
    <w:rsid w:val="00935F71"/>
    <w:rsid w:val="00936712"/>
    <w:rsid w:val="00936A32"/>
    <w:rsid w:val="00936FC1"/>
    <w:rsid w:val="00937C0E"/>
    <w:rsid w:val="00937EC4"/>
    <w:rsid w:val="00940732"/>
    <w:rsid w:val="00940E93"/>
    <w:rsid w:val="0094102E"/>
    <w:rsid w:val="009414F5"/>
    <w:rsid w:val="009436F6"/>
    <w:rsid w:val="009476D4"/>
    <w:rsid w:val="00950B85"/>
    <w:rsid w:val="00950E54"/>
    <w:rsid w:val="009517B1"/>
    <w:rsid w:val="00951E9C"/>
    <w:rsid w:val="0095363E"/>
    <w:rsid w:val="009537AB"/>
    <w:rsid w:val="00954BD5"/>
    <w:rsid w:val="00957406"/>
    <w:rsid w:val="00957772"/>
    <w:rsid w:val="00957C10"/>
    <w:rsid w:val="00962511"/>
    <w:rsid w:val="00962549"/>
    <w:rsid w:val="00964003"/>
    <w:rsid w:val="00964E18"/>
    <w:rsid w:val="00965D09"/>
    <w:rsid w:val="00967F3B"/>
    <w:rsid w:val="00970CEA"/>
    <w:rsid w:val="009719C4"/>
    <w:rsid w:val="009747FD"/>
    <w:rsid w:val="00974A31"/>
    <w:rsid w:val="009753B1"/>
    <w:rsid w:val="009765A9"/>
    <w:rsid w:val="00976A05"/>
    <w:rsid w:val="00980E6F"/>
    <w:rsid w:val="00980F59"/>
    <w:rsid w:val="00980FC5"/>
    <w:rsid w:val="009815E5"/>
    <w:rsid w:val="00982AC4"/>
    <w:rsid w:val="00982AE2"/>
    <w:rsid w:val="00982CCC"/>
    <w:rsid w:val="00982FAE"/>
    <w:rsid w:val="00983390"/>
    <w:rsid w:val="00983C51"/>
    <w:rsid w:val="00984635"/>
    <w:rsid w:val="00984DC1"/>
    <w:rsid w:val="009857F7"/>
    <w:rsid w:val="009866A2"/>
    <w:rsid w:val="009866E6"/>
    <w:rsid w:val="00986A4C"/>
    <w:rsid w:val="009876BE"/>
    <w:rsid w:val="00987F0E"/>
    <w:rsid w:val="00992BDF"/>
    <w:rsid w:val="009930C2"/>
    <w:rsid w:val="00993998"/>
    <w:rsid w:val="00993A29"/>
    <w:rsid w:val="009968A6"/>
    <w:rsid w:val="00996EF1"/>
    <w:rsid w:val="009A1506"/>
    <w:rsid w:val="009A2CF5"/>
    <w:rsid w:val="009A3214"/>
    <w:rsid w:val="009A3F11"/>
    <w:rsid w:val="009A4830"/>
    <w:rsid w:val="009A4CA9"/>
    <w:rsid w:val="009A585D"/>
    <w:rsid w:val="009A5A00"/>
    <w:rsid w:val="009A763E"/>
    <w:rsid w:val="009B09F4"/>
    <w:rsid w:val="009B0D79"/>
    <w:rsid w:val="009B1142"/>
    <w:rsid w:val="009B601F"/>
    <w:rsid w:val="009B712C"/>
    <w:rsid w:val="009B7969"/>
    <w:rsid w:val="009B7AE4"/>
    <w:rsid w:val="009C06F1"/>
    <w:rsid w:val="009C0A27"/>
    <w:rsid w:val="009C115E"/>
    <w:rsid w:val="009C2304"/>
    <w:rsid w:val="009C48AB"/>
    <w:rsid w:val="009C5493"/>
    <w:rsid w:val="009C65EF"/>
    <w:rsid w:val="009C685C"/>
    <w:rsid w:val="009C6D00"/>
    <w:rsid w:val="009C738D"/>
    <w:rsid w:val="009C77A6"/>
    <w:rsid w:val="009D0237"/>
    <w:rsid w:val="009D0C41"/>
    <w:rsid w:val="009D377B"/>
    <w:rsid w:val="009D3B86"/>
    <w:rsid w:val="009D4539"/>
    <w:rsid w:val="009D540A"/>
    <w:rsid w:val="009D5E7B"/>
    <w:rsid w:val="009D6384"/>
    <w:rsid w:val="009D722C"/>
    <w:rsid w:val="009D7A1C"/>
    <w:rsid w:val="009E06AC"/>
    <w:rsid w:val="009E2922"/>
    <w:rsid w:val="009E3580"/>
    <w:rsid w:val="009E4C26"/>
    <w:rsid w:val="009E55FC"/>
    <w:rsid w:val="009E7A8D"/>
    <w:rsid w:val="009E7B20"/>
    <w:rsid w:val="009F093A"/>
    <w:rsid w:val="009F30EB"/>
    <w:rsid w:val="009F51FC"/>
    <w:rsid w:val="009F58C2"/>
    <w:rsid w:val="009F6451"/>
    <w:rsid w:val="009F6DB4"/>
    <w:rsid w:val="00A00264"/>
    <w:rsid w:val="00A0086B"/>
    <w:rsid w:val="00A014D8"/>
    <w:rsid w:val="00A01873"/>
    <w:rsid w:val="00A01BDF"/>
    <w:rsid w:val="00A037D0"/>
    <w:rsid w:val="00A03CA8"/>
    <w:rsid w:val="00A05329"/>
    <w:rsid w:val="00A06CFE"/>
    <w:rsid w:val="00A075A6"/>
    <w:rsid w:val="00A07BEC"/>
    <w:rsid w:val="00A10A26"/>
    <w:rsid w:val="00A11238"/>
    <w:rsid w:val="00A11738"/>
    <w:rsid w:val="00A12B8E"/>
    <w:rsid w:val="00A13B78"/>
    <w:rsid w:val="00A14767"/>
    <w:rsid w:val="00A147FC"/>
    <w:rsid w:val="00A15884"/>
    <w:rsid w:val="00A15907"/>
    <w:rsid w:val="00A15FBA"/>
    <w:rsid w:val="00A16234"/>
    <w:rsid w:val="00A177E4"/>
    <w:rsid w:val="00A21F30"/>
    <w:rsid w:val="00A2234A"/>
    <w:rsid w:val="00A2258C"/>
    <w:rsid w:val="00A24038"/>
    <w:rsid w:val="00A25E5C"/>
    <w:rsid w:val="00A27505"/>
    <w:rsid w:val="00A27D65"/>
    <w:rsid w:val="00A30C07"/>
    <w:rsid w:val="00A31F69"/>
    <w:rsid w:val="00A32A5A"/>
    <w:rsid w:val="00A32F91"/>
    <w:rsid w:val="00A33B2A"/>
    <w:rsid w:val="00A347D5"/>
    <w:rsid w:val="00A34C55"/>
    <w:rsid w:val="00A34E6B"/>
    <w:rsid w:val="00A35F51"/>
    <w:rsid w:val="00A3637A"/>
    <w:rsid w:val="00A37186"/>
    <w:rsid w:val="00A41C7C"/>
    <w:rsid w:val="00A42D5F"/>
    <w:rsid w:val="00A43228"/>
    <w:rsid w:val="00A44C0D"/>
    <w:rsid w:val="00A45BDF"/>
    <w:rsid w:val="00A45D50"/>
    <w:rsid w:val="00A46A82"/>
    <w:rsid w:val="00A478F2"/>
    <w:rsid w:val="00A50264"/>
    <w:rsid w:val="00A511AB"/>
    <w:rsid w:val="00A528F1"/>
    <w:rsid w:val="00A53B8C"/>
    <w:rsid w:val="00A541E0"/>
    <w:rsid w:val="00A61D44"/>
    <w:rsid w:val="00A62087"/>
    <w:rsid w:val="00A628B6"/>
    <w:rsid w:val="00A64B02"/>
    <w:rsid w:val="00A653CE"/>
    <w:rsid w:val="00A66621"/>
    <w:rsid w:val="00A6727B"/>
    <w:rsid w:val="00A70105"/>
    <w:rsid w:val="00A71CEA"/>
    <w:rsid w:val="00A7299A"/>
    <w:rsid w:val="00A732F6"/>
    <w:rsid w:val="00A73487"/>
    <w:rsid w:val="00A743B8"/>
    <w:rsid w:val="00A74D33"/>
    <w:rsid w:val="00A7555D"/>
    <w:rsid w:val="00A757F7"/>
    <w:rsid w:val="00A75C8D"/>
    <w:rsid w:val="00A7765B"/>
    <w:rsid w:val="00A80EDF"/>
    <w:rsid w:val="00A80FFC"/>
    <w:rsid w:val="00A82399"/>
    <w:rsid w:val="00A8261A"/>
    <w:rsid w:val="00A82C9F"/>
    <w:rsid w:val="00A82F5D"/>
    <w:rsid w:val="00A838F9"/>
    <w:rsid w:val="00A83E6D"/>
    <w:rsid w:val="00A83F41"/>
    <w:rsid w:val="00A83FF8"/>
    <w:rsid w:val="00A8668F"/>
    <w:rsid w:val="00A86D6E"/>
    <w:rsid w:val="00A92600"/>
    <w:rsid w:val="00A92EB6"/>
    <w:rsid w:val="00A930B0"/>
    <w:rsid w:val="00A93AA0"/>
    <w:rsid w:val="00A93AD7"/>
    <w:rsid w:val="00A949DA"/>
    <w:rsid w:val="00A9651C"/>
    <w:rsid w:val="00A9662F"/>
    <w:rsid w:val="00A96BD6"/>
    <w:rsid w:val="00A96FD7"/>
    <w:rsid w:val="00AA0570"/>
    <w:rsid w:val="00AA13D8"/>
    <w:rsid w:val="00AA1C59"/>
    <w:rsid w:val="00AA1EC4"/>
    <w:rsid w:val="00AA2001"/>
    <w:rsid w:val="00AA23D0"/>
    <w:rsid w:val="00AA3947"/>
    <w:rsid w:val="00AA3C42"/>
    <w:rsid w:val="00AA4A90"/>
    <w:rsid w:val="00AA4FBD"/>
    <w:rsid w:val="00AA61A3"/>
    <w:rsid w:val="00AA72EA"/>
    <w:rsid w:val="00AB100E"/>
    <w:rsid w:val="00AB2A9B"/>
    <w:rsid w:val="00AB4BB2"/>
    <w:rsid w:val="00AB623E"/>
    <w:rsid w:val="00AC0C6F"/>
    <w:rsid w:val="00AC308A"/>
    <w:rsid w:val="00AC3C92"/>
    <w:rsid w:val="00AC41F6"/>
    <w:rsid w:val="00AC44D4"/>
    <w:rsid w:val="00AC4C0F"/>
    <w:rsid w:val="00AC50F2"/>
    <w:rsid w:val="00AC532E"/>
    <w:rsid w:val="00AC5428"/>
    <w:rsid w:val="00AC5560"/>
    <w:rsid w:val="00AC6494"/>
    <w:rsid w:val="00AD043F"/>
    <w:rsid w:val="00AD1FAA"/>
    <w:rsid w:val="00AD538C"/>
    <w:rsid w:val="00AD5F2A"/>
    <w:rsid w:val="00AD651A"/>
    <w:rsid w:val="00AD73E0"/>
    <w:rsid w:val="00AD79E5"/>
    <w:rsid w:val="00AE04E4"/>
    <w:rsid w:val="00AE08A1"/>
    <w:rsid w:val="00AE1A96"/>
    <w:rsid w:val="00AE1F49"/>
    <w:rsid w:val="00AE260E"/>
    <w:rsid w:val="00AE3E69"/>
    <w:rsid w:val="00AE4B91"/>
    <w:rsid w:val="00AE6CD0"/>
    <w:rsid w:val="00AE6D9C"/>
    <w:rsid w:val="00AF026E"/>
    <w:rsid w:val="00AF1874"/>
    <w:rsid w:val="00AF22E7"/>
    <w:rsid w:val="00AF2414"/>
    <w:rsid w:val="00AF2415"/>
    <w:rsid w:val="00AF36A4"/>
    <w:rsid w:val="00B018C4"/>
    <w:rsid w:val="00B0241A"/>
    <w:rsid w:val="00B030C6"/>
    <w:rsid w:val="00B032B0"/>
    <w:rsid w:val="00B0409A"/>
    <w:rsid w:val="00B056D2"/>
    <w:rsid w:val="00B0698F"/>
    <w:rsid w:val="00B07D9C"/>
    <w:rsid w:val="00B117F4"/>
    <w:rsid w:val="00B11C0D"/>
    <w:rsid w:val="00B121BB"/>
    <w:rsid w:val="00B12858"/>
    <w:rsid w:val="00B12CB9"/>
    <w:rsid w:val="00B13F82"/>
    <w:rsid w:val="00B2008A"/>
    <w:rsid w:val="00B20383"/>
    <w:rsid w:val="00B205C3"/>
    <w:rsid w:val="00B20EFD"/>
    <w:rsid w:val="00B219DE"/>
    <w:rsid w:val="00B22C32"/>
    <w:rsid w:val="00B23B8F"/>
    <w:rsid w:val="00B24351"/>
    <w:rsid w:val="00B259F2"/>
    <w:rsid w:val="00B25F27"/>
    <w:rsid w:val="00B279F7"/>
    <w:rsid w:val="00B27DA5"/>
    <w:rsid w:val="00B316DB"/>
    <w:rsid w:val="00B32188"/>
    <w:rsid w:val="00B33635"/>
    <w:rsid w:val="00B339B2"/>
    <w:rsid w:val="00B342A4"/>
    <w:rsid w:val="00B366CA"/>
    <w:rsid w:val="00B36A3A"/>
    <w:rsid w:val="00B37E98"/>
    <w:rsid w:val="00B42108"/>
    <w:rsid w:val="00B43185"/>
    <w:rsid w:val="00B432E3"/>
    <w:rsid w:val="00B43EB6"/>
    <w:rsid w:val="00B4462A"/>
    <w:rsid w:val="00B4588A"/>
    <w:rsid w:val="00B45AD0"/>
    <w:rsid w:val="00B4664E"/>
    <w:rsid w:val="00B468E2"/>
    <w:rsid w:val="00B46D68"/>
    <w:rsid w:val="00B47D51"/>
    <w:rsid w:val="00B50467"/>
    <w:rsid w:val="00B5359A"/>
    <w:rsid w:val="00B54477"/>
    <w:rsid w:val="00B54834"/>
    <w:rsid w:val="00B55124"/>
    <w:rsid w:val="00B55BA8"/>
    <w:rsid w:val="00B57D1F"/>
    <w:rsid w:val="00B629DD"/>
    <w:rsid w:val="00B648AF"/>
    <w:rsid w:val="00B66746"/>
    <w:rsid w:val="00B66E45"/>
    <w:rsid w:val="00B67ACC"/>
    <w:rsid w:val="00B67B19"/>
    <w:rsid w:val="00B711B8"/>
    <w:rsid w:val="00B731C9"/>
    <w:rsid w:val="00B733F2"/>
    <w:rsid w:val="00B743E8"/>
    <w:rsid w:val="00B74506"/>
    <w:rsid w:val="00B749BE"/>
    <w:rsid w:val="00B7692D"/>
    <w:rsid w:val="00B803CB"/>
    <w:rsid w:val="00B85159"/>
    <w:rsid w:val="00B863AB"/>
    <w:rsid w:val="00B86532"/>
    <w:rsid w:val="00B86810"/>
    <w:rsid w:val="00B91183"/>
    <w:rsid w:val="00B92324"/>
    <w:rsid w:val="00B9325F"/>
    <w:rsid w:val="00B93589"/>
    <w:rsid w:val="00B94434"/>
    <w:rsid w:val="00B96DFF"/>
    <w:rsid w:val="00BA25F9"/>
    <w:rsid w:val="00BA2916"/>
    <w:rsid w:val="00BA2B67"/>
    <w:rsid w:val="00BA3C87"/>
    <w:rsid w:val="00BA4CDB"/>
    <w:rsid w:val="00BA4D82"/>
    <w:rsid w:val="00BA59C6"/>
    <w:rsid w:val="00BA6199"/>
    <w:rsid w:val="00BA67DA"/>
    <w:rsid w:val="00BB0BD7"/>
    <w:rsid w:val="00BB4214"/>
    <w:rsid w:val="00BB4DAD"/>
    <w:rsid w:val="00BB661A"/>
    <w:rsid w:val="00BB6D3A"/>
    <w:rsid w:val="00BB76C4"/>
    <w:rsid w:val="00BC0EFC"/>
    <w:rsid w:val="00BC1460"/>
    <w:rsid w:val="00BC1C5F"/>
    <w:rsid w:val="00BC34EA"/>
    <w:rsid w:val="00BC3B95"/>
    <w:rsid w:val="00BC43F9"/>
    <w:rsid w:val="00BC4698"/>
    <w:rsid w:val="00BC4D32"/>
    <w:rsid w:val="00BC55C6"/>
    <w:rsid w:val="00BC563B"/>
    <w:rsid w:val="00BC5E5F"/>
    <w:rsid w:val="00BC5F45"/>
    <w:rsid w:val="00BC6CA0"/>
    <w:rsid w:val="00BD0A06"/>
    <w:rsid w:val="00BD1F51"/>
    <w:rsid w:val="00BD4E2C"/>
    <w:rsid w:val="00BD6881"/>
    <w:rsid w:val="00BD742A"/>
    <w:rsid w:val="00BE0104"/>
    <w:rsid w:val="00BE2BC8"/>
    <w:rsid w:val="00BE3EF6"/>
    <w:rsid w:val="00BE4654"/>
    <w:rsid w:val="00BE5090"/>
    <w:rsid w:val="00BE5BE8"/>
    <w:rsid w:val="00BE617D"/>
    <w:rsid w:val="00BF16DF"/>
    <w:rsid w:val="00BF190D"/>
    <w:rsid w:val="00BF1B34"/>
    <w:rsid w:val="00BF23F4"/>
    <w:rsid w:val="00BF2A66"/>
    <w:rsid w:val="00BF3821"/>
    <w:rsid w:val="00BF4354"/>
    <w:rsid w:val="00BF46E1"/>
    <w:rsid w:val="00BF6805"/>
    <w:rsid w:val="00C00A81"/>
    <w:rsid w:val="00C01F5B"/>
    <w:rsid w:val="00C03297"/>
    <w:rsid w:val="00C03D39"/>
    <w:rsid w:val="00C04AEC"/>
    <w:rsid w:val="00C0528F"/>
    <w:rsid w:val="00C06446"/>
    <w:rsid w:val="00C071B4"/>
    <w:rsid w:val="00C103A4"/>
    <w:rsid w:val="00C10A31"/>
    <w:rsid w:val="00C12CA6"/>
    <w:rsid w:val="00C13784"/>
    <w:rsid w:val="00C1391F"/>
    <w:rsid w:val="00C13B7F"/>
    <w:rsid w:val="00C13F6A"/>
    <w:rsid w:val="00C154DA"/>
    <w:rsid w:val="00C17B25"/>
    <w:rsid w:val="00C20B92"/>
    <w:rsid w:val="00C2118A"/>
    <w:rsid w:val="00C21B30"/>
    <w:rsid w:val="00C224E9"/>
    <w:rsid w:val="00C22805"/>
    <w:rsid w:val="00C2283F"/>
    <w:rsid w:val="00C22BCE"/>
    <w:rsid w:val="00C238F8"/>
    <w:rsid w:val="00C25A86"/>
    <w:rsid w:val="00C25FEC"/>
    <w:rsid w:val="00C26BF7"/>
    <w:rsid w:val="00C2737A"/>
    <w:rsid w:val="00C27449"/>
    <w:rsid w:val="00C300D7"/>
    <w:rsid w:val="00C30E6F"/>
    <w:rsid w:val="00C31A40"/>
    <w:rsid w:val="00C31EBA"/>
    <w:rsid w:val="00C32172"/>
    <w:rsid w:val="00C3259E"/>
    <w:rsid w:val="00C3390C"/>
    <w:rsid w:val="00C37AD4"/>
    <w:rsid w:val="00C403D8"/>
    <w:rsid w:val="00C407AD"/>
    <w:rsid w:val="00C41301"/>
    <w:rsid w:val="00C41997"/>
    <w:rsid w:val="00C420D8"/>
    <w:rsid w:val="00C44F4F"/>
    <w:rsid w:val="00C461ED"/>
    <w:rsid w:val="00C46B81"/>
    <w:rsid w:val="00C51C6B"/>
    <w:rsid w:val="00C52152"/>
    <w:rsid w:val="00C53663"/>
    <w:rsid w:val="00C546CB"/>
    <w:rsid w:val="00C55887"/>
    <w:rsid w:val="00C574DF"/>
    <w:rsid w:val="00C6095D"/>
    <w:rsid w:val="00C637C3"/>
    <w:rsid w:val="00C63C72"/>
    <w:rsid w:val="00C644D7"/>
    <w:rsid w:val="00C65BBF"/>
    <w:rsid w:val="00C65CA8"/>
    <w:rsid w:val="00C65CE9"/>
    <w:rsid w:val="00C65E0C"/>
    <w:rsid w:val="00C665C0"/>
    <w:rsid w:val="00C66C49"/>
    <w:rsid w:val="00C70151"/>
    <w:rsid w:val="00C71EC1"/>
    <w:rsid w:val="00C732F8"/>
    <w:rsid w:val="00C7390F"/>
    <w:rsid w:val="00C73D36"/>
    <w:rsid w:val="00C74D85"/>
    <w:rsid w:val="00C76C91"/>
    <w:rsid w:val="00C80613"/>
    <w:rsid w:val="00C84EEB"/>
    <w:rsid w:val="00C85103"/>
    <w:rsid w:val="00C879E2"/>
    <w:rsid w:val="00C91E39"/>
    <w:rsid w:val="00C95452"/>
    <w:rsid w:val="00C956EA"/>
    <w:rsid w:val="00C96938"/>
    <w:rsid w:val="00C96A55"/>
    <w:rsid w:val="00C97BDB"/>
    <w:rsid w:val="00CA0E64"/>
    <w:rsid w:val="00CA14A3"/>
    <w:rsid w:val="00CA1B92"/>
    <w:rsid w:val="00CA1B94"/>
    <w:rsid w:val="00CA2DEB"/>
    <w:rsid w:val="00CA387B"/>
    <w:rsid w:val="00CA3969"/>
    <w:rsid w:val="00CA3E99"/>
    <w:rsid w:val="00CA4C70"/>
    <w:rsid w:val="00CA5C48"/>
    <w:rsid w:val="00CA6744"/>
    <w:rsid w:val="00CA7D69"/>
    <w:rsid w:val="00CB259D"/>
    <w:rsid w:val="00CB2CD6"/>
    <w:rsid w:val="00CB4596"/>
    <w:rsid w:val="00CB47C2"/>
    <w:rsid w:val="00CB4B2E"/>
    <w:rsid w:val="00CB5DF7"/>
    <w:rsid w:val="00CC0515"/>
    <w:rsid w:val="00CC2249"/>
    <w:rsid w:val="00CC38E5"/>
    <w:rsid w:val="00CC51A0"/>
    <w:rsid w:val="00CC6BBD"/>
    <w:rsid w:val="00CD0983"/>
    <w:rsid w:val="00CD0EB5"/>
    <w:rsid w:val="00CD1236"/>
    <w:rsid w:val="00CD1E8C"/>
    <w:rsid w:val="00CD25BE"/>
    <w:rsid w:val="00CD2734"/>
    <w:rsid w:val="00CD3CD6"/>
    <w:rsid w:val="00CD445D"/>
    <w:rsid w:val="00CD5736"/>
    <w:rsid w:val="00CD5A64"/>
    <w:rsid w:val="00CD6550"/>
    <w:rsid w:val="00CD66D9"/>
    <w:rsid w:val="00CE0CA2"/>
    <w:rsid w:val="00CE1271"/>
    <w:rsid w:val="00CE18CA"/>
    <w:rsid w:val="00CE4BCF"/>
    <w:rsid w:val="00CE5020"/>
    <w:rsid w:val="00CE535B"/>
    <w:rsid w:val="00CE72FB"/>
    <w:rsid w:val="00CF0006"/>
    <w:rsid w:val="00CF03AE"/>
    <w:rsid w:val="00CF0DA8"/>
    <w:rsid w:val="00CF39E1"/>
    <w:rsid w:val="00CF5E7E"/>
    <w:rsid w:val="00CF6980"/>
    <w:rsid w:val="00CF69F6"/>
    <w:rsid w:val="00CF791F"/>
    <w:rsid w:val="00CF7DCD"/>
    <w:rsid w:val="00D0249F"/>
    <w:rsid w:val="00D024B3"/>
    <w:rsid w:val="00D02B0A"/>
    <w:rsid w:val="00D02BA4"/>
    <w:rsid w:val="00D033F3"/>
    <w:rsid w:val="00D036D2"/>
    <w:rsid w:val="00D049B4"/>
    <w:rsid w:val="00D14FBC"/>
    <w:rsid w:val="00D15031"/>
    <w:rsid w:val="00D15511"/>
    <w:rsid w:val="00D1573C"/>
    <w:rsid w:val="00D16AD9"/>
    <w:rsid w:val="00D204A4"/>
    <w:rsid w:val="00D21306"/>
    <w:rsid w:val="00D21F0C"/>
    <w:rsid w:val="00D2251E"/>
    <w:rsid w:val="00D22EFE"/>
    <w:rsid w:val="00D23816"/>
    <w:rsid w:val="00D23F46"/>
    <w:rsid w:val="00D24C99"/>
    <w:rsid w:val="00D25E2C"/>
    <w:rsid w:val="00D267AE"/>
    <w:rsid w:val="00D26B52"/>
    <w:rsid w:val="00D27C93"/>
    <w:rsid w:val="00D30FA8"/>
    <w:rsid w:val="00D31171"/>
    <w:rsid w:val="00D32D44"/>
    <w:rsid w:val="00D3318E"/>
    <w:rsid w:val="00D33E5A"/>
    <w:rsid w:val="00D34088"/>
    <w:rsid w:val="00D3451E"/>
    <w:rsid w:val="00D35E81"/>
    <w:rsid w:val="00D375BC"/>
    <w:rsid w:val="00D40FA8"/>
    <w:rsid w:val="00D41422"/>
    <w:rsid w:val="00D4447B"/>
    <w:rsid w:val="00D45561"/>
    <w:rsid w:val="00D460A5"/>
    <w:rsid w:val="00D463F2"/>
    <w:rsid w:val="00D4662F"/>
    <w:rsid w:val="00D4716E"/>
    <w:rsid w:val="00D50142"/>
    <w:rsid w:val="00D50CE7"/>
    <w:rsid w:val="00D5144E"/>
    <w:rsid w:val="00D523CD"/>
    <w:rsid w:val="00D524E1"/>
    <w:rsid w:val="00D53DBA"/>
    <w:rsid w:val="00D545D7"/>
    <w:rsid w:val="00D54872"/>
    <w:rsid w:val="00D56192"/>
    <w:rsid w:val="00D61842"/>
    <w:rsid w:val="00D6202A"/>
    <w:rsid w:val="00D629D6"/>
    <w:rsid w:val="00D62FE9"/>
    <w:rsid w:val="00D6403B"/>
    <w:rsid w:val="00D644FB"/>
    <w:rsid w:val="00D64E3A"/>
    <w:rsid w:val="00D655BB"/>
    <w:rsid w:val="00D6580C"/>
    <w:rsid w:val="00D65F8F"/>
    <w:rsid w:val="00D6648D"/>
    <w:rsid w:val="00D66793"/>
    <w:rsid w:val="00D701FF"/>
    <w:rsid w:val="00D70E1A"/>
    <w:rsid w:val="00D71904"/>
    <w:rsid w:val="00D74B13"/>
    <w:rsid w:val="00D7504E"/>
    <w:rsid w:val="00D76F29"/>
    <w:rsid w:val="00D775C6"/>
    <w:rsid w:val="00D81467"/>
    <w:rsid w:val="00D82503"/>
    <w:rsid w:val="00D82D73"/>
    <w:rsid w:val="00D84AE1"/>
    <w:rsid w:val="00D90CE0"/>
    <w:rsid w:val="00D90F53"/>
    <w:rsid w:val="00D91F90"/>
    <w:rsid w:val="00D92DAB"/>
    <w:rsid w:val="00D93654"/>
    <w:rsid w:val="00D95085"/>
    <w:rsid w:val="00D95700"/>
    <w:rsid w:val="00D95D67"/>
    <w:rsid w:val="00D95FA9"/>
    <w:rsid w:val="00D95FE2"/>
    <w:rsid w:val="00D967C4"/>
    <w:rsid w:val="00D97701"/>
    <w:rsid w:val="00D97906"/>
    <w:rsid w:val="00DA30D1"/>
    <w:rsid w:val="00DA35AC"/>
    <w:rsid w:val="00DA56F9"/>
    <w:rsid w:val="00DA7293"/>
    <w:rsid w:val="00DA73A0"/>
    <w:rsid w:val="00DA75EA"/>
    <w:rsid w:val="00DA779B"/>
    <w:rsid w:val="00DB0E2B"/>
    <w:rsid w:val="00DB21B7"/>
    <w:rsid w:val="00DB3E7D"/>
    <w:rsid w:val="00DB58F1"/>
    <w:rsid w:val="00DB629E"/>
    <w:rsid w:val="00DB7745"/>
    <w:rsid w:val="00DB78D6"/>
    <w:rsid w:val="00DC1D64"/>
    <w:rsid w:val="00DC46A0"/>
    <w:rsid w:val="00DC7113"/>
    <w:rsid w:val="00DC7BE0"/>
    <w:rsid w:val="00DD0980"/>
    <w:rsid w:val="00DD207B"/>
    <w:rsid w:val="00DD2B6A"/>
    <w:rsid w:val="00DD46D7"/>
    <w:rsid w:val="00DD5784"/>
    <w:rsid w:val="00DE0410"/>
    <w:rsid w:val="00DE1E2D"/>
    <w:rsid w:val="00DE33A0"/>
    <w:rsid w:val="00DE556A"/>
    <w:rsid w:val="00DE67F7"/>
    <w:rsid w:val="00DE7241"/>
    <w:rsid w:val="00DF0AA5"/>
    <w:rsid w:val="00DF27BC"/>
    <w:rsid w:val="00DF368E"/>
    <w:rsid w:val="00DF5BC4"/>
    <w:rsid w:val="00DF65FD"/>
    <w:rsid w:val="00DF6D11"/>
    <w:rsid w:val="00DF76CB"/>
    <w:rsid w:val="00DF7847"/>
    <w:rsid w:val="00DF7E60"/>
    <w:rsid w:val="00E00026"/>
    <w:rsid w:val="00E013BB"/>
    <w:rsid w:val="00E01C54"/>
    <w:rsid w:val="00E01E62"/>
    <w:rsid w:val="00E01F92"/>
    <w:rsid w:val="00E050B2"/>
    <w:rsid w:val="00E066C1"/>
    <w:rsid w:val="00E07749"/>
    <w:rsid w:val="00E07BE8"/>
    <w:rsid w:val="00E1050D"/>
    <w:rsid w:val="00E11D16"/>
    <w:rsid w:val="00E11D8F"/>
    <w:rsid w:val="00E13566"/>
    <w:rsid w:val="00E151D0"/>
    <w:rsid w:val="00E15404"/>
    <w:rsid w:val="00E15AC5"/>
    <w:rsid w:val="00E1601B"/>
    <w:rsid w:val="00E1737E"/>
    <w:rsid w:val="00E2007C"/>
    <w:rsid w:val="00E20088"/>
    <w:rsid w:val="00E20178"/>
    <w:rsid w:val="00E20620"/>
    <w:rsid w:val="00E21731"/>
    <w:rsid w:val="00E22192"/>
    <w:rsid w:val="00E23F66"/>
    <w:rsid w:val="00E241E0"/>
    <w:rsid w:val="00E24798"/>
    <w:rsid w:val="00E25B20"/>
    <w:rsid w:val="00E30A7C"/>
    <w:rsid w:val="00E30AEA"/>
    <w:rsid w:val="00E3168C"/>
    <w:rsid w:val="00E31F32"/>
    <w:rsid w:val="00E35624"/>
    <w:rsid w:val="00E361BA"/>
    <w:rsid w:val="00E363B0"/>
    <w:rsid w:val="00E37336"/>
    <w:rsid w:val="00E37DFF"/>
    <w:rsid w:val="00E4098F"/>
    <w:rsid w:val="00E409A5"/>
    <w:rsid w:val="00E40C3B"/>
    <w:rsid w:val="00E4242D"/>
    <w:rsid w:val="00E42CAC"/>
    <w:rsid w:val="00E42FE3"/>
    <w:rsid w:val="00E43BF4"/>
    <w:rsid w:val="00E43CCE"/>
    <w:rsid w:val="00E43EC1"/>
    <w:rsid w:val="00E443E3"/>
    <w:rsid w:val="00E449DD"/>
    <w:rsid w:val="00E45A59"/>
    <w:rsid w:val="00E45BA4"/>
    <w:rsid w:val="00E45BCB"/>
    <w:rsid w:val="00E45CA5"/>
    <w:rsid w:val="00E462D0"/>
    <w:rsid w:val="00E467D7"/>
    <w:rsid w:val="00E46A45"/>
    <w:rsid w:val="00E50C2F"/>
    <w:rsid w:val="00E510D8"/>
    <w:rsid w:val="00E5343E"/>
    <w:rsid w:val="00E56521"/>
    <w:rsid w:val="00E57762"/>
    <w:rsid w:val="00E62C33"/>
    <w:rsid w:val="00E63460"/>
    <w:rsid w:val="00E65225"/>
    <w:rsid w:val="00E653C4"/>
    <w:rsid w:val="00E7041D"/>
    <w:rsid w:val="00E70831"/>
    <w:rsid w:val="00E716D4"/>
    <w:rsid w:val="00E71A26"/>
    <w:rsid w:val="00E720B0"/>
    <w:rsid w:val="00E7438C"/>
    <w:rsid w:val="00E745D0"/>
    <w:rsid w:val="00E746D8"/>
    <w:rsid w:val="00E7526F"/>
    <w:rsid w:val="00E75325"/>
    <w:rsid w:val="00E759FF"/>
    <w:rsid w:val="00E760C9"/>
    <w:rsid w:val="00E77A0E"/>
    <w:rsid w:val="00E805A1"/>
    <w:rsid w:val="00E80B95"/>
    <w:rsid w:val="00E817A0"/>
    <w:rsid w:val="00E817EB"/>
    <w:rsid w:val="00E818CE"/>
    <w:rsid w:val="00E82586"/>
    <w:rsid w:val="00E82BE7"/>
    <w:rsid w:val="00E830BF"/>
    <w:rsid w:val="00E83940"/>
    <w:rsid w:val="00E84892"/>
    <w:rsid w:val="00E858C3"/>
    <w:rsid w:val="00E86D05"/>
    <w:rsid w:val="00E87665"/>
    <w:rsid w:val="00E914A6"/>
    <w:rsid w:val="00E928A3"/>
    <w:rsid w:val="00E92EF6"/>
    <w:rsid w:val="00E9375A"/>
    <w:rsid w:val="00E93C11"/>
    <w:rsid w:val="00E9529E"/>
    <w:rsid w:val="00E961D3"/>
    <w:rsid w:val="00E97A41"/>
    <w:rsid w:val="00EA0BED"/>
    <w:rsid w:val="00EA0C50"/>
    <w:rsid w:val="00EA1962"/>
    <w:rsid w:val="00EA4496"/>
    <w:rsid w:val="00EA48F9"/>
    <w:rsid w:val="00EA562A"/>
    <w:rsid w:val="00EA7C66"/>
    <w:rsid w:val="00EB348B"/>
    <w:rsid w:val="00EB34D8"/>
    <w:rsid w:val="00EB47DD"/>
    <w:rsid w:val="00EB4C68"/>
    <w:rsid w:val="00EB5671"/>
    <w:rsid w:val="00EB5986"/>
    <w:rsid w:val="00EB5E49"/>
    <w:rsid w:val="00EB7406"/>
    <w:rsid w:val="00EB7C1F"/>
    <w:rsid w:val="00EC0A35"/>
    <w:rsid w:val="00EC0DD1"/>
    <w:rsid w:val="00EC12C3"/>
    <w:rsid w:val="00EC3BED"/>
    <w:rsid w:val="00EC4363"/>
    <w:rsid w:val="00EC443B"/>
    <w:rsid w:val="00EC6D36"/>
    <w:rsid w:val="00ED19EC"/>
    <w:rsid w:val="00ED2646"/>
    <w:rsid w:val="00ED321E"/>
    <w:rsid w:val="00ED542D"/>
    <w:rsid w:val="00ED6017"/>
    <w:rsid w:val="00ED7507"/>
    <w:rsid w:val="00EE14DB"/>
    <w:rsid w:val="00EE17BB"/>
    <w:rsid w:val="00EE1935"/>
    <w:rsid w:val="00EE2912"/>
    <w:rsid w:val="00EE5D23"/>
    <w:rsid w:val="00EE63BE"/>
    <w:rsid w:val="00EE7B57"/>
    <w:rsid w:val="00EF1BBC"/>
    <w:rsid w:val="00EF2839"/>
    <w:rsid w:val="00EF34EF"/>
    <w:rsid w:val="00EF5F5F"/>
    <w:rsid w:val="00EF677B"/>
    <w:rsid w:val="00EF7492"/>
    <w:rsid w:val="00F00D2F"/>
    <w:rsid w:val="00F01192"/>
    <w:rsid w:val="00F01F1B"/>
    <w:rsid w:val="00F01F4C"/>
    <w:rsid w:val="00F0229E"/>
    <w:rsid w:val="00F0394F"/>
    <w:rsid w:val="00F04A03"/>
    <w:rsid w:val="00F05BF6"/>
    <w:rsid w:val="00F05F2C"/>
    <w:rsid w:val="00F062D2"/>
    <w:rsid w:val="00F07911"/>
    <w:rsid w:val="00F10266"/>
    <w:rsid w:val="00F10422"/>
    <w:rsid w:val="00F108F5"/>
    <w:rsid w:val="00F11461"/>
    <w:rsid w:val="00F130F3"/>
    <w:rsid w:val="00F13E40"/>
    <w:rsid w:val="00F15C0D"/>
    <w:rsid w:val="00F16AC4"/>
    <w:rsid w:val="00F208BB"/>
    <w:rsid w:val="00F2171E"/>
    <w:rsid w:val="00F22E3E"/>
    <w:rsid w:val="00F231F8"/>
    <w:rsid w:val="00F2333B"/>
    <w:rsid w:val="00F237E9"/>
    <w:rsid w:val="00F258F7"/>
    <w:rsid w:val="00F32051"/>
    <w:rsid w:val="00F32C8E"/>
    <w:rsid w:val="00F3310B"/>
    <w:rsid w:val="00F33B81"/>
    <w:rsid w:val="00F36B65"/>
    <w:rsid w:val="00F401A1"/>
    <w:rsid w:val="00F40600"/>
    <w:rsid w:val="00F42B89"/>
    <w:rsid w:val="00F42EF5"/>
    <w:rsid w:val="00F43AF6"/>
    <w:rsid w:val="00F44B1A"/>
    <w:rsid w:val="00F45284"/>
    <w:rsid w:val="00F45B9C"/>
    <w:rsid w:val="00F461AA"/>
    <w:rsid w:val="00F500FA"/>
    <w:rsid w:val="00F50340"/>
    <w:rsid w:val="00F517C6"/>
    <w:rsid w:val="00F52E18"/>
    <w:rsid w:val="00F5354C"/>
    <w:rsid w:val="00F53676"/>
    <w:rsid w:val="00F54A75"/>
    <w:rsid w:val="00F54F68"/>
    <w:rsid w:val="00F56EAE"/>
    <w:rsid w:val="00F56EDC"/>
    <w:rsid w:val="00F5704E"/>
    <w:rsid w:val="00F6081D"/>
    <w:rsid w:val="00F609BB"/>
    <w:rsid w:val="00F60A54"/>
    <w:rsid w:val="00F60E9A"/>
    <w:rsid w:val="00F641E0"/>
    <w:rsid w:val="00F65867"/>
    <w:rsid w:val="00F65FD7"/>
    <w:rsid w:val="00F666CA"/>
    <w:rsid w:val="00F71694"/>
    <w:rsid w:val="00F71E0B"/>
    <w:rsid w:val="00F729EF"/>
    <w:rsid w:val="00F732AE"/>
    <w:rsid w:val="00F74BA7"/>
    <w:rsid w:val="00F74CA1"/>
    <w:rsid w:val="00F74E69"/>
    <w:rsid w:val="00F80DF6"/>
    <w:rsid w:val="00F817D8"/>
    <w:rsid w:val="00F82809"/>
    <w:rsid w:val="00F82FE5"/>
    <w:rsid w:val="00F841EC"/>
    <w:rsid w:val="00F85B38"/>
    <w:rsid w:val="00F865E9"/>
    <w:rsid w:val="00F86989"/>
    <w:rsid w:val="00F86D88"/>
    <w:rsid w:val="00F905DC"/>
    <w:rsid w:val="00F90DE9"/>
    <w:rsid w:val="00F926DB"/>
    <w:rsid w:val="00F92E1C"/>
    <w:rsid w:val="00F92FC9"/>
    <w:rsid w:val="00F94AB6"/>
    <w:rsid w:val="00F94C97"/>
    <w:rsid w:val="00F95B96"/>
    <w:rsid w:val="00F978A5"/>
    <w:rsid w:val="00FA206C"/>
    <w:rsid w:val="00FA25F3"/>
    <w:rsid w:val="00FA3089"/>
    <w:rsid w:val="00FA38A0"/>
    <w:rsid w:val="00FA4458"/>
    <w:rsid w:val="00FA7C04"/>
    <w:rsid w:val="00FA7D65"/>
    <w:rsid w:val="00FB00B6"/>
    <w:rsid w:val="00FB1CB5"/>
    <w:rsid w:val="00FB1E52"/>
    <w:rsid w:val="00FB4399"/>
    <w:rsid w:val="00FB4F25"/>
    <w:rsid w:val="00FB52FA"/>
    <w:rsid w:val="00FB5A8B"/>
    <w:rsid w:val="00FB5CE7"/>
    <w:rsid w:val="00FB66C0"/>
    <w:rsid w:val="00FB743B"/>
    <w:rsid w:val="00FC205F"/>
    <w:rsid w:val="00FC24B9"/>
    <w:rsid w:val="00FC2E5E"/>
    <w:rsid w:val="00FC369C"/>
    <w:rsid w:val="00FC3824"/>
    <w:rsid w:val="00FC3B88"/>
    <w:rsid w:val="00FC5765"/>
    <w:rsid w:val="00FC71DF"/>
    <w:rsid w:val="00FD0D51"/>
    <w:rsid w:val="00FD0F2D"/>
    <w:rsid w:val="00FD1A29"/>
    <w:rsid w:val="00FD2A6B"/>
    <w:rsid w:val="00FD2D43"/>
    <w:rsid w:val="00FD38E8"/>
    <w:rsid w:val="00FD3BDE"/>
    <w:rsid w:val="00FD43C9"/>
    <w:rsid w:val="00FD502B"/>
    <w:rsid w:val="00FD6274"/>
    <w:rsid w:val="00FD63AC"/>
    <w:rsid w:val="00FE123A"/>
    <w:rsid w:val="00FE2A0F"/>
    <w:rsid w:val="00FE2E2A"/>
    <w:rsid w:val="00FE4611"/>
    <w:rsid w:val="00FE4F4F"/>
    <w:rsid w:val="00FE5A84"/>
    <w:rsid w:val="00FE72CA"/>
    <w:rsid w:val="00FE74B5"/>
    <w:rsid w:val="00FE7980"/>
    <w:rsid w:val="00FF1AAB"/>
    <w:rsid w:val="00FF1D3E"/>
    <w:rsid w:val="00FF2AC8"/>
    <w:rsid w:val="00FF2D4B"/>
    <w:rsid w:val="00FF3B2E"/>
    <w:rsid w:val="00FF64EE"/>
    <w:rsid w:val="00FF66F8"/>
    <w:rsid w:val="00FF6FE7"/>
    <w:rsid w:val="00FF7623"/>
    <w:rsid w:val="00FF797D"/>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4B7BB"/>
  <w15:chartTrackingRefBased/>
  <w15:docId w15:val="{1F397554-3471-46E2-A06C-ED939F97F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C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21C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1C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1C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1C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1C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C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C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C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C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21C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1C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1C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1C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1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CCC"/>
    <w:rPr>
      <w:rFonts w:eastAsiaTheme="majorEastAsia" w:cstheme="majorBidi"/>
      <w:color w:val="272727" w:themeColor="text1" w:themeTint="D8"/>
    </w:rPr>
  </w:style>
  <w:style w:type="paragraph" w:styleId="Title">
    <w:name w:val="Title"/>
    <w:basedOn w:val="Normal"/>
    <w:next w:val="Normal"/>
    <w:link w:val="TitleChar"/>
    <w:uiPriority w:val="10"/>
    <w:qFormat/>
    <w:rsid w:val="00221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C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CCC"/>
    <w:pPr>
      <w:spacing w:before="160"/>
      <w:jc w:val="center"/>
    </w:pPr>
    <w:rPr>
      <w:i/>
      <w:iCs/>
      <w:color w:val="404040" w:themeColor="text1" w:themeTint="BF"/>
    </w:rPr>
  </w:style>
  <w:style w:type="character" w:customStyle="1" w:styleId="QuoteChar">
    <w:name w:val="Quote Char"/>
    <w:basedOn w:val="DefaultParagraphFont"/>
    <w:link w:val="Quote"/>
    <w:uiPriority w:val="29"/>
    <w:rsid w:val="00221CCC"/>
    <w:rPr>
      <w:i/>
      <w:iCs/>
      <w:color w:val="404040" w:themeColor="text1" w:themeTint="BF"/>
    </w:rPr>
  </w:style>
  <w:style w:type="paragraph" w:styleId="ListParagraph">
    <w:name w:val="List Paragraph"/>
    <w:basedOn w:val="Normal"/>
    <w:link w:val="ListParagraphChar"/>
    <w:uiPriority w:val="34"/>
    <w:qFormat/>
    <w:rsid w:val="00221CCC"/>
    <w:pPr>
      <w:ind w:left="720"/>
      <w:contextualSpacing/>
    </w:pPr>
  </w:style>
  <w:style w:type="character" w:styleId="IntenseEmphasis">
    <w:name w:val="Intense Emphasis"/>
    <w:basedOn w:val="DefaultParagraphFont"/>
    <w:uiPriority w:val="21"/>
    <w:qFormat/>
    <w:rsid w:val="00221CCC"/>
    <w:rPr>
      <w:i/>
      <w:iCs/>
      <w:color w:val="2F5496" w:themeColor="accent1" w:themeShade="BF"/>
    </w:rPr>
  </w:style>
  <w:style w:type="paragraph" w:styleId="IntenseQuote">
    <w:name w:val="Intense Quote"/>
    <w:basedOn w:val="Normal"/>
    <w:next w:val="Normal"/>
    <w:link w:val="IntenseQuoteChar"/>
    <w:uiPriority w:val="30"/>
    <w:qFormat/>
    <w:rsid w:val="00221C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1CCC"/>
    <w:rPr>
      <w:i/>
      <w:iCs/>
      <w:color w:val="2F5496" w:themeColor="accent1" w:themeShade="BF"/>
    </w:rPr>
  </w:style>
  <w:style w:type="character" w:styleId="IntenseReference">
    <w:name w:val="Intense Reference"/>
    <w:basedOn w:val="DefaultParagraphFont"/>
    <w:uiPriority w:val="32"/>
    <w:qFormat/>
    <w:rsid w:val="00221CCC"/>
    <w:rPr>
      <w:b/>
      <w:bCs/>
      <w:smallCaps/>
      <w:color w:val="2F5496" w:themeColor="accent1" w:themeShade="BF"/>
      <w:spacing w:val="5"/>
    </w:rPr>
  </w:style>
  <w:style w:type="paragraph" w:styleId="Header">
    <w:name w:val="header"/>
    <w:basedOn w:val="Normal"/>
    <w:link w:val="HeaderChar"/>
    <w:uiPriority w:val="99"/>
    <w:unhideWhenUsed/>
    <w:rsid w:val="00D35E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E81"/>
  </w:style>
  <w:style w:type="paragraph" w:styleId="Footer">
    <w:name w:val="footer"/>
    <w:basedOn w:val="Normal"/>
    <w:link w:val="FooterChar"/>
    <w:uiPriority w:val="99"/>
    <w:unhideWhenUsed/>
    <w:rsid w:val="00D35E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E81"/>
  </w:style>
  <w:style w:type="character" w:styleId="Hyperlink">
    <w:name w:val="Hyperlink"/>
    <w:basedOn w:val="DefaultParagraphFont"/>
    <w:uiPriority w:val="99"/>
    <w:unhideWhenUsed/>
    <w:rsid w:val="00175BB0"/>
    <w:rPr>
      <w:color w:val="0563C1" w:themeColor="hyperlink"/>
      <w:u w:val="single"/>
    </w:rPr>
  </w:style>
  <w:style w:type="character" w:styleId="UnresolvedMention">
    <w:name w:val="Unresolved Mention"/>
    <w:basedOn w:val="DefaultParagraphFont"/>
    <w:uiPriority w:val="99"/>
    <w:semiHidden/>
    <w:unhideWhenUsed/>
    <w:rsid w:val="00175BB0"/>
    <w:rPr>
      <w:color w:val="605E5C"/>
      <w:shd w:val="clear" w:color="auto" w:fill="E1DFDD"/>
    </w:rPr>
  </w:style>
  <w:style w:type="paragraph" w:styleId="NormalWeb">
    <w:name w:val="Normal (Web)"/>
    <w:basedOn w:val="Normal"/>
    <w:uiPriority w:val="99"/>
    <w:unhideWhenUsed/>
    <w:rsid w:val="004C614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tylemarkdownhilighted1sq-d">
    <w:name w:val="style__markdownhilighted___1sq-d"/>
    <w:basedOn w:val="DefaultParagraphFont"/>
    <w:rsid w:val="004C6147"/>
  </w:style>
  <w:style w:type="paragraph" w:customStyle="1" w:styleId="Default">
    <w:name w:val="Default"/>
    <w:rsid w:val="001F3B96"/>
    <w:pPr>
      <w:autoSpaceDE w:val="0"/>
      <w:autoSpaceDN w:val="0"/>
      <w:adjustRightInd w:val="0"/>
      <w:spacing w:after="0" w:line="240" w:lineRule="auto"/>
    </w:pPr>
    <w:rPr>
      <w:rFonts w:ascii="Times New Roman" w:hAnsi="Times New Roman" w:cs="Times New Roman"/>
      <w:color w:val="000000"/>
      <w:kern w:val="0"/>
    </w:rPr>
  </w:style>
  <w:style w:type="paragraph" w:styleId="Bibliography">
    <w:name w:val="Bibliography"/>
    <w:basedOn w:val="Normal"/>
    <w:next w:val="Normal"/>
    <w:uiPriority w:val="37"/>
    <w:unhideWhenUsed/>
    <w:rsid w:val="008A0D2D"/>
    <w:pPr>
      <w:spacing w:after="0" w:line="480" w:lineRule="auto"/>
      <w:ind w:left="720" w:hanging="720"/>
    </w:pPr>
  </w:style>
  <w:style w:type="character" w:styleId="FollowedHyperlink">
    <w:name w:val="FollowedHyperlink"/>
    <w:basedOn w:val="DefaultParagraphFont"/>
    <w:uiPriority w:val="99"/>
    <w:semiHidden/>
    <w:unhideWhenUsed/>
    <w:rsid w:val="007E5320"/>
    <w:rPr>
      <w:color w:val="954F72" w:themeColor="followedHyperlink"/>
      <w:u w:val="single"/>
    </w:rPr>
  </w:style>
  <w:style w:type="character" w:styleId="CommentReference">
    <w:name w:val="annotation reference"/>
    <w:basedOn w:val="DefaultParagraphFont"/>
    <w:uiPriority w:val="99"/>
    <w:semiHidden/>
    <w:unhideWhenUsed/>
    <w:rsid w:val="003C2BC1"/>
    <w:rPr>
      <w:sz w:val="16"/>
      <w:szCs w:val="16"/>
    </w:rPr>
  </w:style>
  <w:style w:type="paragraph" w:styleId="CommentText">
    <w:name w:val="annotation text"/>
    <w:basedOn w:val="Normal"/>
    <w:link w:val="CommentTextChar"/>
    <w:uiPriority w:val="99"/>
    <w:semiHidden/>
    <w:unhideWhenUsed/>
    <w:rsid w:val="003C2BC1"/>
    <w:pPr>
      <w:spacing w:line="240" w:lineRule="auto"/>
    </w:pPr>
    <w:rPr>
      <w:sz w:val="20"/>
      <w:szCs w:val="20"/>
    </w:rPr>
  </w:style>
  <w:style w:type="character" w:customStyle="1" w:styleId="CommentTextChar">
    <w:name w:val="Comment Text Char"/>
    <w:basedOn w:val="DefaultParagraphFont"/>
    <w:link w:val="CommentText"/>
    <w:uiPriority w:val="99"/>
    <w:semiHidden/>
    <w:rsid w:val="003C2BC1"/>
    <w:rPr>
      <w:sz w:val="20"/>
      <w:szCs w:val="20"/>
    </w:rPr>
  </w:style>
  <w:style w:type="paragraph" w:styleId="CommentSubject">
    <w:name w:val="annotation subject"/>
    <w:basedOn w:val="CommentText"/>
    <w:next w:val="CommentText"/>
    <w:link w:val="CommentSubjectChar"/>
    <w:uiPriority w:val="99"/>
    <w:semiHidden/>
    <w:unhideWhenUsed/>
    <w:rsid w:val="003C2BC1"/>
    <w:rPr>
      <w:b/>
      <w:bCs/>
    </w:rPr>
  </w:style>
  <w:style w:type="character" w:customStyle="1" w:styleId="CommentSubjectChar">
    <w:name w:val="Comment Subject Char"/>
    <w:basedOn w:val="CommentTextChar"/>
    <w:link w:val="CommentSubject"/>
    <w:uiPriority w:val="99"/>
    <w:semiHidden/>
    <w:rsid w:val="003C2BC1"/>
    <w:rPr>
      <w:b/>
      <w:bCs/>
      <w:sz w:val="20"/>
      <w:szCs w:val="20"/>
    </w:rPr>
  </w:style>
  <w:style w:type="paragraph" w:styleId="Revision">
    <w:name w:val="Revision"/>
    <w:hidden/>
    <w:uiPriority w:val="99"/>
    <w:semiHidden/>
    <w:rsid w:val="0015676B"/>
    <w:pPr>
      <w:spacing w:after="0" w:line="240" w:lineRule="auto"/>
    </w:pPr>
  </w:style>
  <w:style w:type="character" w:customStyle="1" w:styleId="ListParagraphChar">
    <w:name w:val="List Paragraph Char"/>
    <w:link w:val="ListParagraph"/>
    <w:uiPriority w:val="34"/>
    <w:qFormat/>
    <w:locked/>
    <w:rsid w:val="00625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254">
      <w:bodyDiv w:val="1"/>
      <w:marLeft w:val="0"/>
      <w:marRight w:val="0"/>
      <w:marTop w:val="0"/>
      <w:marBottom w:val="0"/>
      <w:divBdr>
        <w:top w:val="none" w:sz="0" w:space="0" w:color="auto"/>
        <w:left w:val="none" w:sz="0" w:space="0" w:color="auto"/>
        <w:bottom w:val="none" w:sz="0" w:space="0" w:color="auto"/>
        <w:right w:val="none" w:sz="0" w:space="0" w:color="auto"/>
      </w:divBdr>
    </w:div>
    <w:div w:id="5518262">
      <w:bodyDiv w:val="1"/>
      <w:marLeft w:val="0"/>
      <w:marRight w:val="0"/>
      <w:marTop w:val="0"/>
      <w:marBottom w:val="0"/>
      <w:divBdr>
        <w:top w:val="none" w:sz="0" w:space="0" w:color="auto"/>
        <w:left w:val="none" w:sz="0" w:space="0" w:color="auto"/>
        <w:bottom w:val="none" w:sz="0" w:space="0" w:color="auto"/>
        <w:right w:val="none" w:sz="0" w:space="0" w:color="auto"/>
      </w:divBdr>
    </w:div>
    <w:div w:id="5594713">
      <w:bodyDiv w:val="1"/>
      <w:marLeft w:val="0"/>
      <w:marRight w:val="0"/>
      <w:marTop w:val="0"/>
      <w:marBottom w:val="0"/>
      <w:divBdr>
        <w:top w:val="none" w:sz="0" w:space="0" w:color="auto"/>
        <w:left w:val="none" w:sz="0" w:space="0" w:color="auto"/>
        <w:bottom w:val="none" w:sz="0" w:space="0" w:color="auto"/>
        <w:right w:val="none" w:sz="0" w:space="0" w:color="auto"/>
      </w:divBdr>
    </w:div>
    <w:div w:id="15467854">
      <w:bodyDiv w:val="1"/>
      <w:marLeft w:val="0"/>
      <w:marRight w:val="0"/>
      <w:marTop w:val="0"/>
      <w:marBottom w:val="0"/>
      <w:divBdr>
        <w:top w:val="none" w:sz="0" w:space="0" w:color="auto"/>
        <w:left w:val="none" w:sz="0" w:space="0" w:color="auto"/>
        <w:bottom w:val="none" w:sz="0" w:space="0" w:color="auto"/>
        <w:right w:val="none" w:sz="0" w:space="0" w:color="auto"/>
      </w:divBdr>
    </w:div>
    <w:div w:id="23792478">
      <w:bodyDiv w:val="1"/>
      <w:marLeft w:val="0"/>
      <w:marRight w:val="0"/>
      <w:marTop w:val="0"/>
      <w:marBottom w:val="0"/>
      <w:divBdr>
        <w:top w:val="none" w:sz="0" w:space="0" w:color="auto"/>
        <w:left w:val="none" w:sz="0" w:space="0" w:color="auto"/>
        <w:bottom w:val="none" w:sz="0" w:space="0" w:color="auto"/>
        <w:right w:val="none" w:sz="0" w:space="0" w:color="auto"/>
      </w:divBdr>
    </w:div>
    <w:div w:id="24645523">
      <w:bodyDiv w:val="1"/>
      <w:marLeft w:val="0"/>
      <w:marRight w:val="0"/>
      <w:marTop w:val="0"/>
      <w:marBottom w:val="0"/>
      <w:divBdr>
        <w:top w:val="none" w:sz="0" w:space="0" w:color="auto"/>
        <w:left w:val="none" w:sz="0" w:space="0" w:color="auto"/>
        <w:bottom w:val="none" w:sz="0" w:space="0" w:color="auto"/>
        <w:right w:val="none" w:sz="0" w:space="0" w:color="auto"/>
      </w:divBdr>
    </w:div>
    <w:div w:id="39285360">
      <w:bodyDiv w:val="1"/>
      <w:marLeft w:val="0"/>
      <w:marRight w:val="0"/>
      <w:marTop w:val="0"/>
      <w:marBottom w:val="0"/>
      <w:divBdr>
        <w:top w:val="none" w:sz="0" w:space="0" w:color="auto"/>
        <w:left w:val="none" w:sz="0" w:space="0" w:color="auto"/>
        <w:bottom w:val="none" w:sz="0" w:space="0" w:color="auto"/>
        <w:right w:val="none" w:sz="0" w:space="0" w:color="auto"/>
      </w:divBdr>
    </w:div>
    <w:div w:id="65961278">
      <w:bodyDiv w:val="1"/>
      <w:marLeft w:val="0"/>
      <w:marRight w:val="0"/>
      <w:marTop w:val="0"/>
      <w:marBottom w:val="0"/>
      <w:divBdr>
        <w:top w:val="none" w:sz="0" w:space="0" w:color="auto"/>
        <w:left w:val="none" w:sz="0" w:space="0" w:color="auto"/>
        <w:bottom w:val="none" w:sz="0" w:space="0" w:color="auto"/>
        <w:right w:val="none" w:sz="0" w:space="0" w:color="auto"/>
      </w:divBdr>
    </w:div>
    <w:div w:id="67047218">
      <w:bodyDiv w:val="1"/>
      <w:marLeft w:val="0"/>
      <w:marRight w:val="0"/>
      <w:marTop w:val="0"/>
      <w:marBottom w:val="0"/>
      <w:divBdr>
        <w:top w:val="none" w:sz="0" w:space="0" w:color="auto"/>
        <w:left w:val="none" w:sz="0" w:space="0" w:color="auto"/>
        <w:bottom w:val="none" w:sz="0" w:space="0" w:color="auto"/>
        <w:right w:val="none" w:sz="0" w:space="0" w:color="auto"/>
      </w:divBdr>
      <w:divsChild>
        <w:div w:id="1745830570">
          <w:marLeft w:val="0"/>
          <w:marRight w:val="0"/>
          <w:marTop w:val="0"/>
          <w:marBottom w:val="0"/>
          <w:divBdr>
            <w:top w:val="none" w:sz="0" w:space="0" w:color="auto"/>
            <w:left w:val="none" w:sz="0" w:space="0" w:color="auto"/>
            <w:bottom w:val="none" w:sz="0" w:space="0" w:color="auto"/>
            <w:right w:val="none" w:sz="0" w:space="0" w:color="auto"/>
          </w:divBdr>
        </w:div>
      </w:divsChild>
    </w:div>
    <w:div w:id="67119303">
      <w:bodyDiv w:val="1"/>
      <w:marLeft w:val="0"/>
      <w:marRight w:val="0"/>
      <w:marTop w:val="0"/>
      <w:marBottom w:val="0"/>
      <w:divBdr>
        <w:top w:val="none" w:sz="0" w:space="0" w:color="auto"/>
        <w:left w:val="none" w:sz="0" w:space="0" w:color="auto"/>
        <w:bottom w:val="none" w:sz="0" w:space="0" w:color="auto"/>
        <w:right w:val="none" w:sz="0" w:space="0" w:color="auto"/>
      </w:divBdr>
    </w:div>
    <w:div w:id="71238912">
      <w:bodyDiv w:val="1"/>
      <w:marLeft w:val="0"/>
      <w:marRight w:val="0"/>
      <w:marTop w:val="0"/>
      <w:marBottom w:val="0"/>
      <w:divBdr>
        <w:top w:val="none" w:sz="0" w:space="0" w:color="auto"/>
        <w:left w:val="none" w:sz="0" w:space="0" w:color="auto"/>
        <w:bottom w:val="none" w:sz="0" w:space="0" w:color="auto"/>
        <w:right w:val="none" w:sz="0" w:space="0" w:color="auto"/>
      </w:divBdr>
    </w:div>
    <w:div w:id="75707378">
      <w:bodyDiv w:val="1"/>
      <w:marLeft w:val="0"/>
      <w:marRight w:val="0"/>
      <w:marTop w:val="0"/>
      <w:marBottom w:val="0"/>
      <w:divBdr>
        <w:top w:val="none" w:sz="0" w:space="0" w:color="auto"/>
        <w:left w:val="none" w:sz="0" w:space="0" w:color="auto"/>
        <w:bottom w:val="none" w:sz="0" w:space="0" w:color="auto"/>
        <w:right w:val="none" w:sz="0" w:space="0" w:color="auto"/>
      </w:divBdr>
    </w:div>
    <w:div w:id="76875680">
      <w:bodyDiv w:val="1"/>
      <w:marLeft w:val="0"/>
      <w:marRight w:val="0"/>
      <w:marTop w:val="0"/>
      <w:marBottom w:val="0"/>
      <w:divBdr>
        <w:top w:val="none" w:sz="0" w:space="0" w:color="auto"/>
        <w:left w:val="none" w:sz="0" w:space="0" w:color="auto"/>
        <w:bottom w:val="none" w:sz="0" w:space="0" w:color="auto"/>
        <w:right w:val="none" w:sz="0" w:space="0" w:color="auto"/>
      </w:divBdr>
    </w:div>
    <w:div w:id="79370516">
      <w:bodyDiv w:val="1"/>
      <w:marLeft w:val="0"/>
      <w:marRight w:val="0"/>
      <w:marTop w:val="0"/>
      <w:marBottom w:val="0"/>
      <w:divBdr>
        <w:top w:val="none" w:sz="0" w:space="0" w:color="auto"/>
        <w:left w:val="none" w:sz="0" w:space="0" w:color="auto"/>
        <w:bottom w:val="none" w:sz="0" w:space="0" w:color="auto"/>
        <w:right w:val="none" w:sz="0" w:space="0" w:color="auto"/>
      </w:divBdr>
    </w:div>
    <w:div w:id="87386056">
      <w:bodyDiv w:val="1"/>
      <w:marLeft w:val="0"/>
      <w:marRight w:val="0"/>
      <w:marTop w:val="0"/>
      <w:marBottom w:val="0"/>
      <w:divBdr>
        <w:top w:val="none" w:sz="0" w:space="0" w:color="auto"/>
        <w:left w:val="none" w:sz="0" w:space="0" w:color="auto"/>
        <w:bottom w:val="none" w:sz="0" w:space="0" w:color="auto"/>
        <w:right w:val="none" w:sz="0" w:space="0" w:color="auto"/>
      </w:divBdr>
    </w:div>
    <w:div w:id="90858656">
      <w:bodyDiv w:val="1"/>
      <w:marLeft w:val="0"/>
      <w:marRight w:val="0"/>
      <w:marTop w:val="0"/>
      <w:marBottom w:val="0"/>
      <w:divBdr>
        <w:top w:val="none" w:sz="0" w:space="0" w:color="auto"/>
        <w:left w:val="none" w:sz="0" w:space="0" w:color="auto"/>
        <w:bottom w:val="none" w:sz="0" w:space="0" w:color="auto"/>
        <w:right w:val="none" w:sz="0" w:space="0" w:color="auto"/>
      </w:divBdr>
    </w:div>
    <w:div w:id="90859339">
      <w:bodyDiv w:val="1"/>
      <w:marLeft w:val="0"/>
      <w:marRight w:val="0"/>
      <w:marTop w:val="0"/>
      <w:marBottom w:val="0"/>
      <w:divBdr>
        <w:top w:val="none" w:sz="0" w:space="0" w:color="auto"/>
        <w:left w:val="none" w:sz="0" w:space="0" w:color="auto"/>
        <w:bottom w:val="none" w:sz="0" w:space="0" w:color="auto"/>
        <w:right w:val="none" w:sz="0" w:space="0" w:color="auto"/>
      </w:divBdr>
    </w:div>
    <w:div w:id="92749945">
      <w:bodyDiv w:val="1"/>
      <w:marLeft w:val="0"/>
      <w:marRight w:val="0"/>
      <w:marTop w:val="0"/>
      <w:marBottom w:val="0"/>
      <w:divBdr>
        <w:top w:val="none" w:sz="0" w:space="0" w:color="auto"/>
        <w:left w:val="none" w:sz="0" w:space="0" w:color="auto"/>
        <w:bottom w:val="none" w:sz="0" w:space="0" w:color="auto"/>
        <w:right w:val="none" w:sz="0" w:space="0" w:color="auto"/>
      </w:divBdr>
    </w:div>
    <w:div w:id="104466427">
      <w:bodyDiv w:val="1"/>
      <w:marLeft w:val="0"/>
      <w:marRight w:val="0"/>
      <w:marTop w:val="0"/>
      <w:marBottom w:val="0"/>
      <w:divBdr>
        <w:top w:val="none" w:sz="0" w:space="0" w:color="auto"/>
        <w:left w:val="none" w:sz="0" w:space="0" w:color="auto"/>
        <w:bottom w:val="none" w:sz="0" w:space="0" w:color="auto"/>
        <w:right w:val="none" w:sz="0" w:space="0" w:color="auto"/>
      </w:divBdr>
    </w:div>
    <w:div w:id="107050699">
      <w:bodyDiv w:val="1"/>
      <w:marLeft w:val="0"/>
      <w:marRight w:val="0"/>
      <w:marTop w:val="0"/>
      <w:marBottom w:val="0"/>
      <w:divBdr>
        <w:top w:val="none" w:sz="0" w:space="0" w:color="auto"/>
        <w:left w:val="none" w:sz="0" w:space="0" w:color="auto"/>
        <w:bottom w:val="none" w:sz="0" w:space="0" w:color="auto"/>
        <w:right w:val="none" w:sz="0" w:space="0" w:color="auto"/>
      </w:divBdr>
    </w:div>
    <w:div w:id="113210239">
      <w:bodyDiv w:val="1"/>
      <w:marLeft w:val="0"/>
      <w:marRight w:val="0"/>
      <w:marTop w:val="0"/>
      <w:marBottom w:val="0"/>
      <w:divBdr>
        <w:top w:val="none" w:sz="0" w:space="0" w:color="auto"/>
        <w:left w:val="none" w:sz="0" w:space="0" w:color="auto"/>
        <w:bottom w:val="none" w:sz="0" w:space="0" w:color="auto"/>
        <w:right w:val="none" w:sz="0" w:space="0" w:color="auto"/>
      </w:divBdr>
      <w:divsChild>
        <w:div w:id="39018012">
          <w:marLeft w:val="0"/>
          <w:marRight w:val="0"/>
          <w:marTop w:val="0"/>
          <w:marBottom w:val="0"/>
          <w:divBdr>
            <w:top w:val="none" w:sz="0" w:space="0" w:color="auto"/>
            <w:left w:val="none" w:sz="0" w:space="0" w:color="auto"/>
            <w:bottom w:val="none" w:sz="0" w:space="0" w:color="auto"/>
            <w:right w:val="none" w:sz="0" w:space="0" w:color="auto"/>
          </w:divBdr>
        </w:div>
      </w:divsChild>
    </w:div>
    <w:div w:id="114183339">
      <w:bodyDiv w:val="1"/>
      <w:marLeft w:val="0"/>
      <w:marRight w:val="0"/>
      <w:marTop w:val="0"/>
      <w:marBottom w:val="0"/>
      <w:divBdr>
        <w:top w:val="none" w:sz="0" w:space="0" w:color="auto"/>
        <w:left w:val="none" w:sz="0" w:space="0" w:color="auto"/>
        <w:bottom w:val="none" w:sz="0" w:space="0" w:color="auto"/>
        <w:right w:val="none" w:sz="0" w:space="0" w:color="auto"/>
      </w:divBdr>
      <w:divsChild>
        <w:div w:id="650325846">
          <w:marLeft w:val="0"/>
          <w:marRight w:val="0"/>
          <w:marTop w:val="0"/>
          <w:marBottom w:val="0"/>
          <w:divBdr>
            <w:top w:val="none" w:sz="0" w:space="0" w:color="auto"/>
            <w:left w:val="none" w:sz="0" w:space="0" w:color="auto"/>
            <w:bottom w:val="none" w:sz="0" w:space="0" w:color="auto"/>
            <w:right w:val="none" w:sz="0" w:space="0" w:color="auto"/>
          </w:divBdr>
          <w:divsChild>
            <w:div w:id="182369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2915">
      <w:bodyDiv w:val="1"/>
      <w:marLeft w:val="0"/>
      <w:marRight w:val="0"/>
      <w:marTop w:val="0"/>
      <w:marBottom w:val="0"/>
      <w:divBdr>
        <w:top w:val="none" w:sz="0" w:space="0" w:color="auto"/>
        <w:left w:val="none" w:sz="0" w:space="0" w:color="auto"/>
        <w:bottom w:val="none" w:sz="0" w:space="0" w:color="auto"/>
        <w:right w:val="none" w:sz="0" w:space="0" w:color="auto"/>
      </w:divBdr>
    </w:div>
    <w:div w:id="128129701">
      <w:bodyDiv w:val="1"/>
      <w:marLeft w:val="0"/>
      <w:marRight w:val="0"/>
      <w:marTop w:val="0"/>
      <w:marBottom w:val="0"/>
      <w:divBdr>
        <w:top w:val="none" w:sz="0" w:space="0" w:color="auto"/>
        <w:left w:val="none" w:sz="0" w:space="0" w:color="auto"/>
        <w:bottom w:val="none" w:sz="0" w:space="0" w:color="auto"/>
        <w:right w:val="none" w:sz="0" w:space="0" w:color="auto"/>
      </w:divBdr>
    </w:div>
    <w:div w:id="130101035">
      <w:bodyDiv w:val="1"/>
      <w:marLeft w:val="0"/>
      <w:marRight w:val="0"/>
      <w:marTop w:val="0"/>
      <w:marBottom w:val="0"/>
      <w:divBdr>
        <w:top w:val="none" w:sz="0" w:space="0" w:color="auto"/>
        <w:left w:val="none" w:sz="0" w:space="0" w:color="auto"/>
        <w:bottom w:val="none" w:sz="0" w:space="0" w:color="auto"/>
        <w:right w:val="none" w:sz="0" w:space="0" w:color="auto"/>
      </w:divBdr>
    </w:div>
    <w:div w:id="132410995">
      <w:bodyDiv w:val="1"/>
      <w:marLeft w:val="0"/>
      <w:marRight w:val="0"/>
      <w:marTop w:val="0"/>
      <w:marBottom w:val="0"/>
      <w:divBdr>
        <w:top w:val="none" w:sz="0" w:space="0" w:color="auto"/>
        <w:left w:val="none" w:sz="0" w:space="0" w:color="auto"/>
        <w:bottom w:val="none" w:sz="0" w:space="0" w:color="auto"/>
        <w:right w:val="none" w:sz="0" w:space="0" w:color="auto"/>
      </w:divBdr>
      <w:divsChild>
        <w:div w:id="1450851189">
          <w:marLeft w:val="0"/>
          <w:marRight w:val="0"/>
          <w:marTop w:val="0"/>
          <w:marBottom w:val="0"/>
          <w:divBdr>
            <w:top w:val="none" w:sz="0" w:space="0" w:color="auto"/>
            <w:left w:val="none" w:sz="0" w:space="0" w:color="auto"/>
            <w:bottom w:val="none" w:sz="0" w:space="0" w:color="auto"/>
            <w:right w:val="none" w:sz="0" w:space="0" w:color="auto"/>
          </w:divBdr>
          <w:divsChild>
            <w:div w:id="156174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55554">
      <w:bodyDiv w:val="1"/>
      <w:marLeft w:val="0"/>
      <w:marRight w:val="0"/>
      <w:marTop w:val="0"/>
      <w:marBottom w:val="0"/>
      <w:divBdr>
        <w:top w:val="none" w:sz="0" w:space="0" w:color="auto"/>
        <w:left w:val="none" w:sz="0" w:space="0" w:color="auto"/>
        <w:bottom w:val="none" w:sz="0" w:space="0" w:color="auto"/>
        <w:right w:val="none" w:sz="0" w:space="0" w:color="auto"/>
      </w:divBdr>
    </w:div>
    <w:div w:id="153647090">
      <w:bodyDiv w:val="1"/>
      <w:marLeft w:val="0"/>
      <w:marRight w:val="0"/>
      <w:marTop w:val="0"/>
      <w:marBottom w:val="0"/>
      <w:divBdr>
        <w:top w:val="none" w:sz="0" w:space="0" w:color="auto"/>
        <w:left w:val="none" w:sz="0" w:space="0" w:color="auto"/>
        <w:bottom w:val="none" w:sz="0" w:space="0" w:color="auto"/>
        <w:right w:val="none" w:sz="0" w:space="0" w:color="auto"/>
      </w:divBdr>
    </w:div>
    <w:div w:id="154226956">
      <w:bodyDiv w:val="1"/>
      <w:marLeft w:val="0"/>
      <w:marRight w:val="0"/>
      <w:marTop w:val="0"/>
      <w:marBottom w:val="0"/>
      <w:divBdr>
        <w:top w:val="none" w:sz="0" w:space="0" w:color="auto"/>
        <w:left w:val="none" w:sz="0" w:space="0" w:color="auto"/>
        <w:bottom w:val="none" w:sz="0" w:space="0" w:color="auto"/>
        <w:right w:val="none" w:sz="0" w:space="0" w:color="auto"/>
      </w:divBdr>
    </w:div>
    <w:div w:id="168065315">
      <w:bodyDiv w:val="1"/>
      <w:marLeft w:val="0"/>
      <w:marRight w:val="0"/>
      <w:marTop w:val="0"/>
      <w:marBottom w:val="0"/>
      <w:divBdr>
        <w:top w:val="none" w:sz="0" w:space="0" w:color="auto"/>
        <w:left w:val="none" w:sz="0" w:space="0" w:color="auto"/>
        <w:bottom w:val="none" w:sz="0" w:space="0" w:color="auto"/>
        <w:right w:val="none" w:sz="0" w:space="0" w:color="auto"/>
      </w:divBdr>
    </w:div>
    <w:div w:id="172382583">
      <w:bodyDiv w:val="1"/>
      <w:marLeft w:val="0"/>
      <w:marRight w:val="0"/>
      <w:marTop w:val="0"/>
      <w:marBottom w:val="0"/>
      <w:divBdr>
        <w:top w:val="none" w:sz="0" w:space="0" w:color="auto"/>
        <w:left w:val="none" w:sz="0" w:space="0" w:color="auto"/>
        <w:bottom w:val="none" w:sz="0" w:space="0" w:color="auto"/>
        <w:right w:val="none" w:sz="0" w:space="0" w:color="auto"/>
      </w:divBdr>
    </w:div>
    <w:div w:id="177275463">
      <w:bodyDiv w:val="1"/>
      <w:marLeft w:val="0"/>
      <w:marRight w:val="0"/>
      <w:marTop w:val="0"/>
      <w:marBottom w:val="0"/>
      <w:divBdr>
        <w:top w:val="none" w:sz="0" w:space="0" w:color="auto"/>
        <w:left w:val="none" w:sz="0" w:space="0" w:color="auto"/>
        <w:bottom w:val="none" w:sz="0" w:space="0" w:color="auto"/>
        <w:right w:val="none" w:sz="0" w:space="0" w:color="auto"/>
      </w:divBdr>
    </w:div>
    <w:div w:id="180827254">
      <w:bodyDiv w:val="1"/>
      <w:marLeft w:val="0"/>
      <w:marRight w:val="0"/>
      <w:marTop w:val="0"/>
      <w:marBottom w:val="0"/>
      <w:divBdr>
        <w:top w:val="none" w:sz="0" w:space="0" w:color="auto"/>
        <w:left w:val="none" w:sz="0" w:space="0" w:color="auto"/>
        <w:bottom w:val="none" w:sz="0" w:space="0" w:color="auto"/>
        <w:right w:val="none" w:sz="0" w:space="0" w:color="auto"/>
      </w:divBdr>
    </w:div>
    <w:div w:id="181938369">
      <w:bodyDiv w:val="1"/>
      <w:marLeft w:val="0"/>
      <w:marRight w:val="0"/>
      <w:marTop w:val="0"/>
      <w:marBottom w:val="0"/>
      <w:divBdr>
        <w:top w:val="none" w:sz="0" w:space="0" w:color="auto"/>
        <w:left w:val="none" w:sz="0" w:space="0" w:color="auto"/>
        <w:bottom w:val="none" w:sz="0" w:space="0" w:color="auto"/>
        <w:right w:val="none" w:sz="0" w:space="0" w:color="auto"/>
      </w:divBdr>
    </w:div>
    <w:div w:id="189610422">
      <w:bodyDiv w:val="1"/>
      <w:marLeft w:val="0"/>
      <w:marRight w:val="0"/>
      <w:marTop w:val="0"/>
      <w:marBottom w:val="0"/>
      <w:divBdr>
        <w:top w:val="none" w:sz="0" w:space="0" w:color="auto"/>
        <w:left w:val="none" w:sz="0" w:space="0" w:color="auto"/>
        <w:bottom w:val="none" w:sz="0" w:space="0" w:color="auto"/>
        <w:right w:val="none" w:sz="0" w:space="0" w:color="auto"/>
      </w:divBdr>
    </w:div>
    <w:div w:id="195894506">
      <w:bodyDiv w:val="1"/>
      <w:marLeft w:val="0"/>
      <w:marRight w:val="0"/>
      <w:marTop w:val="0"/>
      <w:marBottom w:val="0"/>
      <w:divBdr>
        <w:top w:val="none" w:sz="0" w:space="0" w:color="auto"/>
        <w:left w:val="none" w:sz="0" w:space="0" w:color="auto"/>
        <w:bottom w:val="none" w:sz="0" w:space="0" w:color="auto"/>
        <w:right w:val="none" w:sz="0" w:space="0" w:color="auto"/>
      </w:divBdr>
    </w:div>
    <w:div w:id="209540254">
      <w:bodyDiv w:val="1"/>
      <w:marLeft w:val="0"/>
      <w:marRight w:val="0"/>
      <w:marTop w:val="0"/>
      <w:marBottom w:val="0"/>
      <w:divBdr>
        <w:top w:val="none" w:sz="0" w:space="0" w:color="auto"/>
        <w:left w:val="none" w:sz="0" w:space="0" w:color="auto"/>
        <w:bottom w:val="none" w:sz="0" w:space="0" w:color="auto"/>
        <w:right w:val="none" w:sz="0" w:space="0" w:color="auto"/>
      </w:divBdr>
    </w:div>
    <w:div w:id="215094617">
      <w:bodyDiv w:val="1"/>
      <w:marLeft w:val="0"/>
      <w:marRight w:val="0"/>
      <w:marTop w:val="0"/>
      <w:marBottom w:val="0"/>
      <w:divBdr>
        <w:top w:val="none" w:sz="0" w:space="0" w:color="auto"/>
        <w:left w:val="none" w:sz="0" w:space="0" w:color="auto"/>
        <w:bottom w:val="none" w:sz="0" w:space="0" w:color="auto"/>
        <w:right w:val="none" w:sz="0" w:space="0" w:color="auto"/>
      </w:divBdr>
    </w:div>
    <w:div w:id="215894498">
      <w:bodyDiv w:val="1"/>
      <w:marLeft w:val="0"/>
      <w:marRight w:val="0"/>
      <w:marTop w:val="0"/>
      <w:marBottom w:val="0"/>
      <w:divBdr>
        <w:top w:val="none" w:sz="0" w:space="0" w:color="auto"/>
        <w:left w:val="none" w:sz="0" w:space="0" w:color="auto"/>
        <w:bottom w:val="none" w:sz="0" w:space="0" w:color="auto"/>
        <w:right w:val="none" w:sz="0" w:space="0" w:color="auto"/>
      </w:divBdr>
    </w:div>
    <w:div w:id="216627743">
      <w:bodyDiv w:val="1"/>
      <w:marLeft w:val="0"/>
      <w:marRight w:val="0"/>
      <w:marTop w:val="0"/>
      <w:marBottom w:val="0"/>
      <w:divBdr>
        <w:top w:val="none" w:sz="0" w:space="0" w:color="auto"/>
        <w:left w:val="none" w:sz="0" w:space="0" w:color="auto"/>
        <w:bottom w:val="none" w:sz="0" w:space="0" w:color="auto"/>
        <w:right w:val="none" w:sz="0" w:space="0" w:color="auto"/>
      </w:divBdr>
    </w:div>
    <w:div w:id="227809043">
      <w:bodyDiv w:val="1"/>
      <w:marLeft w:val="0"/>
      <w:marRight w:val="0"/>
      <w:marTop w:val="0"/>
      <w:marBottom w:val="0"/>
      <w:divBdr>
        <w:top w:val="none" w:sz="0" w:space="0" w:color="auto"/>
        <w:left w:val="none" w:sz="0" w:space="0" w:color="auto"/>
        <w:bottom w:val="none" w:sz="0" w:space="0" w:color="auto"/>
        <w:right w:val="none" w:sz="0" w:space="0" w:color="auto"/>
      </w:divBdr>
      <w:divsChild>
        <w:div w:id="459039091">
          <w:marLeft w:val="0"/>
          <w:marRight w:val="0"/>
          <w:marTop w:val="0"/>
          <w:marBottom w:val="0"/>
          <w:divBdr>
            <w:top w:val="none" w:sz="0" w:space="0" w:color="auto"/>
            <w:left w:val="none" w:sz="0" w:space="0" w:color="auto"/>
            <w:bottom w:val="none" w:sz="0" w:space="0" w:color="auto"/>
            <w:right w:val="none" w:sz="0" w:space="0" w:color="auto"/>
          </w:divBdr>
        </w:div>
      </w:divsChild>
    </w:div>
    <w:div w:id="228467238">
      <w:bodyDiv w:val="1"/>
      <w:marLeft w:val="0"/>
      <w:marRight w:val="0"/>
      <w:marTop w:val="0"/>
      <w:marBottom w:val="0"/>
      <w:divBdr>
        <w:top w:val="none" w:sz="0" w:space="0" w:color="auto"/>
        <w:left w:val="none" w:sz="0" w:space="0" w:color="auto"/>
        <w:bottom w:val="none" w:sz="0" w:space="0" w:color="auto"/>
        <w:right w:val="none" w:sz="0" w:space="0" w:color="auto"/>
      </w:divBdr>
    </w:div>
    <w:div w:id="265236858">
      <w:bodyDiv w:val="1"/>
      <w:marLeft w:val="0"/>
      <w:marRight w:val="0"/>
      <w:marTop w:val="0"/>
      <w:marBottom w:val="0"/>
      <w:divBdr>
        <w:top w:val="none" w:sz="0" w:space="0" w:color="auto"/>
        <w:left w:val="none" w:sz="0" w:space="0" w:color="auto"/>
        <w:bottom w:val="none" w:sz="0" w:space="0" w:color="auto"/>
        <w:right w:val="none" w:sz="0" w:space="0" w:color="auto"/>
      </w:divBdr>
    </w:div>
    <w:div w:id="280840331">
      <w:bodyDiv w:val="1"/>
      <w:marLeft w:val="0"/>
      <w:marRight w:val="0"/>
      <w:marTop w:val="0"/>
      <w:marBottom w:val="0"/>
      <w:divBdr>
        <w:top w:val="none" w:sz="0" w:space="0" w:color="auto"/>
        <w:left w:val="none" w:sz="0" w:space="0" w:color="auto"/>
        <w:bottom w:val="none" w:sz="0" w:space="0" w:color="auto"/>
        <w:right w:val="none" w:sz="0" w:space="0" w:color="auto"/>
      </w:divBdr>
    </w:div>
    <w:div w:id="286592947">
      <w:bodyDiv w:val="1"/>
      <w:marLeft w:val="0"/>
      <w:marRight w:val="0"/>
      <w:marTop w:val="0"/>
      <w:marBottom w:val="0"/>
      <w:divBdr>
        <w:top w:val="none" w:sz="0" w:space="0" w:color="auto"/>
        <w:left w:val="none" w:sz="0" w:space="0" w:color="auto"/>
        <w:bottom w:val="none" w:sz="0" w:space="0" w:color="auto"/>
        <w:right w:val="none" w:sz="0" w:space="0" w:color="auto"/>
      </w:divBdr>
      <w:divsChild>
        <w:div w:id="308675511">
          <w:marLeft w:val="0"/>
          <w:marRight w:val="0"/>
          <w:marTop w:val="0"/>
          <w:marBottom w:val="0"/>
          <w:divBdr>
            <w:top w:val="none" w:sz="0" w:space="0" w:color="auto"/>
            <w:left w:val="none" w:sz="0" w:space="0" w:color="auto"/>
            <w:bottom w:val="none" w:sz="0" w:space="0" w:color="auto"/>
            <w:right w:val="none" w:sz="0" w:space="0" w:color="auto"/>
          </w:divBdr>
        </w:div>
      </w:divsChild>
    </w:div>
    <w:div w:id="294146358">
      <w:bodyDiv w:val="1"/>
      <w:marLeft w:val="0"/>
      <w:marRight w:val="0"/>
      <w:marTop w:val="0"/>
      <w:marBottom w:val="0"/>
      <w:divBdr>
        <w:top w:val="none" w:sz="0" w:space="0" w:color="auto"/>
        <w:left w:val="none" w:sz="0" w:space="0" w:color="auto"/>
        <w:bottom w:val="none" w:sz="0" w:space="0" w:color="auto"/>
        <w:right w:val="none" w:sz="0" w:space="0" w:color="auto"/>
      </w:divBdr>
    </w:div>
    <w:div w:id="306326576">
      <w:bodyDiv w:val="1"/>
      <w:marLeft w:val="0"/>
      <w:marRight w:val="0"/>
      <w:marTop w:val="0"/>
      <w:marBottom w:val="0"/>
      <w:divBdr>
        <w:top w:val="none" w:sz="0" w:space="0" w:color="auto"/>
        <w:left w:val="none" w:sz="0" w:space="0" w:color="auto"/>
        <w:bottom w:val="none" w:sz="0" w:space="0" w:color="auto"/>
        <w:right w:val="none" w:sz="0" w:space="0" w:color="auto"/>
      </w:divBdr>
      <w:divsChild>
        <w:div w:id="253318180">
          <w:marLeft w:val="0"/>
          <w:marRight w:val="0"/>
          <w:marTop w:val="0"/>
          <w:marBottom w:val="0"/>
          <w:divBdr>
            <w:top w:val="none" w:sz="0" w:space="0" w:color="auto"/>
            <w:left w:val="none" w:sz="0" w:space="0" w:color="auto"/>
            <w:bottom w:val="none" w:sz="0" w:space="0" w:color="auto"/>
            <w:right w:val="none" w:sz="0" w:space="0" w:color="auto"/>
          </w:divBdr>
          <w:divsChild>
            <w:div w:id="110048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833123">
      <w:bodyDiv w:val="1"/>
      <w:marLeft w:val="0"/>
      <w:marRight w:val="0"/>
      <w:marTop w:val="0"/>
      <w:marBottom w:val="0"/>
      <w:divBdr>
        <w:top w:val="none" w:sz="0" w:space="0" w:color="auto"/>
        <w:left w:val="none" w:sz="0" w:space="0" w:color="auto"/>
        <w:bottom w:val="none" w:sz="0" w:space="0" w:color="auto"/>
        <w:right w:val="none" w:sz="0" w:space="0" w:color="auto"/>
      </w:divBdr>
    </w:div>
    <w:div w:id="312028476">
      <w:bodyDiv w:val="1"/>
      <w:marLeft w:val="0"/>
      <w:marRight w:val="0"/>
      <w:marTop w:val="0"/>
      <w:marBottom w:val="0"/>
      <w:divBdr>
        <w:top w:val="none" w:sz="0" w:space="0" w:color="auto"/>
        <w:left w:val="none" w:sz="0" w:space="0" w:color="auto"/>
        <w:bottom w:val="none" w:sz="0" w:space="0" w:color="auto"/>
        <w:right w:val="none" w:sz="0" w:space="0" w:color="auto"/>
      </w:divBdr>
    </w:div>
    <w:div w:id="313726965">
      <w:bodyDiv w:val="1"/>
      <w:marLeft w:val="0"/>
      <w:marRight w:val="0"/>
      <w:marTop w:val="0"/>
      <w:marBottom w:val="0"/>
      <w:divBdr>
        <w:top w:val="none" w:sz="0" w:space="0" w:color="auto"/>
        <w:left w:val="none" w:sz="0" w:space="0" w:color="auto"/>
        <w:bottom w:val="none" w:sz="0" w:space="0" w:color="auto"/>
        <w:right w:val="none" w:sz="0" w:space="0" w:color="auto"/>
      </w:divBdr>
    </w:div>
    <w:div w:id="317156312">
      <w:bodyDiv w:val="1"/>
      <w:marLeft w:val="0"/>
      <w:marRight w:val="0"/>
      <w:marTop w:val="0"/>
      <w:marBottom w:val="0"/>
      <w:divBdr>
        <w:top w:val="none" w:sz="0" w:space="0" w:color="auto"/>
        <w:left w:val="none" w:sz="0" w:space="0" w:color="auto"/>
        <w:bottom w:val="none" w:sz="0" w:space="0" w:color="auto"/>
        <w:right w:val="none" w:sz="0" w:space="0" w:color="auto"/>
      </w:divBdr>
    </w:div>
    <w:div w:id="319356972">
      <w:bodyDiv w:val="1"/>
      <w:marLeft w:val="0"/>
      <w:marRight w:val="0"/>
      <w:marTop w:val="0"/>
      <w:marBottom w:val="0"/>
      <w:divBdr>
        <w:top w:val="none" w:sz="0" w:space="0" w:color="auto"/>
        <w:left w:val="none" w:sz="0" w:space="0" w:color="auto"/>
        <w:bottom w:val="none" w:sz="0" w:space="0" w:color="auto"/>
        <w:right w:val="none" w:sz="0" w:space="0" w:color="auto"/>
      </w:divBdr>
    </w:div>
    <w:div w:id="325135739">
      <w:bodyDiv w:val="1"/>
      <w:marLeft w:val="0"/>
      <w:marRight w:val="0"/>
      <w:marTop w:val="0"/>
      <w:marBottom w:val="0"/>
      <w:divBdr>
        <w:top w:val="none" w:sz="0" w:space="0" w:color="auto"/>
        <w:left w:val="none" w:sz="0" w:space="0" w:color="auto"/>
        <w:bottom w:val="none" w:sz="0" w:space="0" w:color="auto"/>
        <w:right w:val="none" w:sz="0" w:space="0" w:color="auto"/>
      </w:divBdr>
    </w:div>
    <w:div w:id="326790914">
      <w:bodyDiv w:val="1"/>
      <w:marLeft w:val="0"/>
      <w:marRight w:val="0"/>
      <w:marTop w:val="0"/>
      <w:marBottom w:val="0"/>
      <w:divBdr>
        <w:top w:val="none" w:sz="0" w:space="0" w:color="auto"/>
        <w:left w:val="none" w:sz="0" w:space="0" w:color="auto"/>
        <w:bottom w:val="none" w:sz="0" w:space="0" w:color="auto"/>
        <w:right w:val="none" w:sz="0" w:space="0" w:color="auto"/>
      </w:divBdr>
    </w:div>
    <w:div w:id="331034757">
      <w:bodyDiv w:val="1"/>
      <w:marLeft w:val="0"/>
      <w:marRight w:val="0"/>
      <w:marTop w:val="0"/>
      <w:marBottom w:val="0"/>
      <w:divBdr>
        <w:top w:val="none" w:sz="0" w:space="0" w:color="auto"/>
        <w:left w:val="none" w:sz="0" w:space="0" w:color="auto"/>
        <w:bottom w:val="none" w:sz="0" w:space="0" w:color="auto"/>
        <w:right w:val="none" w:sz="0" w:space="0" w:color="auto"/>
      </w:divBdr>
    </w:div>
    <w:div w:id="334187690">
      <w:bodyDiv w:val="1"/>
      <w:marLeft w:val="0"/>
      <w:marRight w:val="0"/>
      <w:marTop w:val="0"/>
      <w:marBottom w:val="0"/>
      <w:divBdr>
        <w:top w:val="none" w:sz="0" w:space="0" w:color="auto"/>
        <w:left w:val="none" w:sz="0" w:space="0" w:color="auto"/>
        <w:bottom w:val="none" w:sz="0" w:space="0" w:color="auto"/>
        <w:right w:val="none" w:sz="0" w:space="0" w:color="auto"/>
      </w:divBdr>
    </w:div>
    <w:div w:id="338625072">
      <w:bodyDiv w:val="1"/>
      <w:marLeft w:val="0"/>
      <w:marRight w:val="0"/>
      <w:marTop w:val="0"/>
      <w:marBottom w:val="0"/>
      <w:divBdr>
        <w:top w:val="none" w:sz="0" w:space="0" w:color="auto"/>
        <w:left w:val="none" w:sz="0" w:space="0" w:color="auto"/>
        <w:bottom w:val="none" w:sz="0" w:space="0" w:color="auto"/>
        <w:right w:val="none" w:sz="0" w:space="0" w:color="auto"/>
      </w:divBdr>
    </w:div>
    <w:div w:id="339160916">
      <w:bodyDiv w:val="1"/>
      <w:marLeft w:val="0"/>
      <w:marRight w:val="0"/>
      <w:marTop w:val="0"/>
      <w:marBottom w:val="0"/>
      <w:divBdr>
        <w:top w:val="none" w:sz="0" w:space="0" w:color="auto"/>
        <w:left w:val="none" w:sz="0" w:space="0" w:color="auto"/>
        <w:bottom w:val="none" w:sz="0" w:space="0" w:color="auto"/>
        <w:right w:val="none" w:sz="0" w:space="0" w:color="auto"/>
      </w:divBdr>
    </w:div>
    <w:div w:id="341586027">
      <w:bodyDiv w:val="1"/>
      <w:marLeft w:val="0"/>
      <w:marRight w:val="0"/>
      <w:marTop w:val="0"/>
      <w:marBottom w:val="0"/>
      <w:divBdr>
        <w:top w:val="none" w:sz="0" w:space="0" w:color="auto"/>
        <w:left w:val="none" w:sz="0" w:space="0" w:color="auto"/>
        <w:bottom w:val="none" w:sz="0" w:space="0" w:color="auto"/>
        <w:right w:val="none" w:sz="0" w:space="0" w:color="auto"/>
      </w:divBdr>
    </w:div>
    <w:div w:id="354229717">
      <w:bodyDiv w:val="1"/>
      <w:marLeft w:val="0"/>
      <w:marRight w:val="0"/>
      <w:marTop w:val="0"/>
      <w:marBottom w:val="0"/>
      <w:divBdr>
        <w:top w:val="none" w:sz="0" w:space="0" w:color="auto"/>
        <w:left w:val="none" w:sz="0" w:space="0" w:color="auto"/>
        <w:bottom w:val="none" w:sz="0" w:space="0" w:color="auto"/>
        <w:right w:val="none" w:sz="0" w:space="0" w:color="auto"/>
      </w:divBdr>
    </w:div>
    <w:div w:id="356734708">
      <w:bodyDiv w:val="1"/>
      <w:marLeft w:val="0"/>
      <w:marRight w:val="0"/>
      <w:marTop w:val="0"/>
      <w:marBottom w:val="0"/>
      <w:divBdr>
        <w:top w:val="none" w:sz="0" w:space="0" w:color="auto"/>
        <w:left w:val="none" w:sz="0" w:space="0" w:color="auto"/>
        <w:bottom w:val="none" w:sz="0" w:space="0" w:color="auto"/>
        <w:right w:val="none" w:sz="0" w:space="0" w:color="auto"/>
      </w:divBdr>
    </w:div>
    <w:div w:id="358042837">
      <w:bodyDiv w:val="1"/>
      <w:marLeft w:val="0"/>
      <w:marRight w:val="0"/>
      <w:marTop w:val="0"/>
      <w:marBottom w:val="0"/>
      <w:divBdr>
        <w:top w:val="none" w:sz="0" w:space="0" w:color="auto"/>
        <w:left w:val="none" w:sz="0" w:space="0" w:color="auto"/>
        <w:bottom w:val="none" w:sz="0" w:space="0" w:color="auto"/>
        <w:right w:val="none" w:sz="0" w:space="0" w:color="auto"/>
      </w:divBdr>
    </w:div>
    <w:div w:id="371424193">
      <w:bodyDiv w:val="1"/>
      <w:marLeft w:val="0"/>
      <w:marRight w:val="0"/>
      <w:marTop w:val="0"/>
      <w:marBottom w:val="0"/>
      <w:divBdr>
        <w:top w:val="none" w:sz="0" w:space="0" w:color="auto"/>
        <w:left w:val="none" w:sz="0" w:space="0" w:color="auto"/>
        <w:bottom w:val="none" w:sz="0" w:space="0" w:color="auto"/>
        <w:right w:val="none" w:sz="0" w:space="0" w:color="auto"/>
      </w:divBdr>
    </w:div>
    <w:div w:id="383717857">
      <w:bodyDiv w:val="1"/>
      <w:marLeft w:val="0"/>
      <w:marRight w:val="0"/>
      <w:marTop w:val="0"/>
      <w:marBottom w:val="0"/>
      <w:divBdr>
        <w:top w:val="none" w:sz="0" w:space="0" w:color="auto"/>
        <w:left w:val="none" w:sz="0" w:space="0" w:color="auto"/>
        <w:bottom w:val="none" w:sz="0" w:space="0" w:color="auto"/>
        <w:right w:val="none" w:sz="0" w:space="0" w:color="auto"/>
      </w:divBdr>
    </w:div>
    <w:div w:id="387842986">
      <w:bodyDiv w:val="1"/>
      <w:marLeft w:val="0"/>
      <w:marRight w:val="0"/>
      <w:marTop w:val="0"/>
      <w:marBottom w:val="0"/>
      <w:divBdr>
        <w:top w:val="none" w:sz="0" w:space="0" w:color="auto"/>
        <w:left w:val="none" w:sz="0" w:space="0" w:color="auto"/>
        <w:bottom w:val="none" w:sz="0" w:space="0" w:color="auto"/>
        <w:right w:val="none" w:sz="0" w:space="0" w:color="auto"/>
      </w:divBdr>
    </w:div>
    <w:div w:id="397245021">
      <w:bodyDiv w:val="1"/>
      <w:marLeft w:val="0"/>
      <w:marRight w:val="0"/>
      <w:marTop w:val="0"/>
      <w:marBottom w:val="0"/>
      <w:divBdr>
        <w:top w:val="none" w:sz="0" w:space="0" w:color="auto"/>
        <w:left w:val="none" w:sz="0" w:space="0" w:color="auto"/>
        <w:bottom w:val="none" w:sz="0" w:space="0" w:color="auto"/>
        <w:right w:val="none" w:sz="0" w:space="0" w:color="auto"/>
      </w:divBdr>
    </w:div>
    <w:div w:id="400056614">
      <w:bodyDiv w:val="1"/>
      <w:marLeft w:val="0"/>
      <w:marRight w:val="0"/>
      <w:marTop w:val="0"/>
      <w:marBottom w:val="0"/>
      <w:divBdr>
        <w:top w:val="none" w:sz="0" w:space="0" w:color="auto"/>
        <w:left w:val="none" w:sz="0" w:space="0" w:color="auto"/>
        <w:bottom w:val="none" w:sz="0" w:space="0" w:color="auto"/>
        <w:right w:val="none" w:sz="0" w:space="0" w:color="auto"/>
      </w:divBdr>
      <w:divsChild>
        <w:div w:id="1551922812">
          <w:marLeft w:val="0"/>
          <w:marRight w:val="0"/>
          <w:marTop w:val="0"/>
          <w:marBottom w:val="0"/>
          <w:divBdr>
            <w:top w:val="none" w:sz="0" w:space="0" w:color="auto"/>
            <w:left w:val="none" w:sz="0" w:space="0" w:color="auto"/>
            <w:bottom w:val="none" w:sz="0" w:space="0" w:color="auto"/>
            <w:right w:val="none" w:sz="0" w:space="0" w:color="auto"/>
          </w:divBdr>
        </w:div>
      </w:divsChild>
    </w:div>
    <w:div w:id="417216173">
      <w:bodyDiv w:val="1"/>
      <w:marLeft w:val="0"/>
      <w:marRight w:val="0"/>
      <w:marTop w:val="0"/>
      <w:marBottom w:val="0"/>
      <w:divBdr>
        <w:top w:val="none" w:sz="0" w:space="0" w:color="auto"/>
        <w:left w:val="none" w:sz="0" w:space="0" w:color="auto"/>
        <w:bottom w:val="none" w:sz="0" w:space="0" w:color="auto"/>
        <w:right w:val="none" w:sz="0" w:space="0" w:color="auto"/>
      </w:divBdr>
      <w:divsChild>
        <w:div w:id="1787120413">
          <w:marLeft w:val="0"/>
          <w:marRight w:val="0"/>
          <w:marTop w:val="0"/>
          <w:marBottom w:val="0"/>
          <w:divBdr>
            <w:top w:val="none" w:sz="0" w:space="0" w:color="auto"/>
            <w:left w:val="none" w:sz="0" w:space="0" w:color="auto"/>
            <w:bottom w:val="none" w:sz="0" w:space="0" w:color="auto"/>
            <w:right w:val="none" w:sz="0" w:space="0" w:color="auto"/>
          </w:divBdr>
        </w:div>
        <w:div w:id="1221749282">
          <w:marLeft w:val="0"/>
          <w:marRight w:val="0"/>
          <w:marTop w:val="0"/>
          <w:marBottom w:val="0"/>
          <w:divBdr>
            <w:top w:val="none" w:sz="0" w:space="0" w:color="auto"/>
            <w:left w:val="none" w:sz="0" w:space="0" w:color="auto"/>
            <w:bottom w:val="none" w:sz="0" w:space="0" w:color="auto"/>
            <w:right w:val="none" w:sz="0" w:space="0" w:color="auto"/>
          </w:divBdr>
        </w:div>
        <w:div w:id="1148325674">
          <w:marLeft w:val="0"/>
          <w:marRight w:val="0"/>
          <w:marTop w:val="0"/>
          <w:marBottom w:val="0"/>
          <w:divBdr>
            <w:top w:val="none" w:sz="0" w:space="0" w:color="auto"/>
            <w:left w:val="none" w:sz="0" w:space="0" w:color="auto"/>
            <w:bottom w:val="none" w:sz="0" w:space="0" w:color="auto"/>
            <w:right w:val="none" w:sz="0" w:space="0" w:color="auto"/>
          </w:divBdr>
        </w:div>
        <w:div w:id="1423532193">
          <w:marLeft w:val="0"/>
          <w:marRight w:val="0"/>
          <w:marTop w:val="0"/>
          <w:marBottom w:val="0"/>
          <w:divBdr>
            <w:top w:val="none" w:sz="0" w:space="0" w:color="auto"/>
            <w:left w:val="none" w:sz="0" w:space="0" w:color="auto"/>
            <w:bottom w:val="none" w:sz="0" w:space="0" w:color="auto"/>
            <w:right w:val="none" w:sz="0" w:space="0" w:color="auto"/>
          </w:divBdr>
        </w:div>
        <w:div w:id="923104381">
          <w:marLeft w:val="0"/>
          <w:marRight w:val="0"/>
          <w:marTop w:val="0"/>
          <w:marBottom w:val="0"/>
          <w:divBdr>
            <w:top w:val="none" w:sz="0" w:space="0" w:color="auto"/>
            <w:left w:val="none" w:sz="0" w:space="0" w:color="auto"/>
            <w:bottom w:val="none" w:sz="0" w:space="0" w:color="auto"/>
            <w:right w:val="none" w:sz="0" w:space="0" w:color="auto"/>
          </w:divBdr>
        </w:div>
        <w:div w:id="1505315659">
          <w:marLeft w:val="0"/>
          <w:marRight w:val="0"/>
          <w:marTop w:val="0"/>
          <w:marBottom w:val="0"/>
          <w:divBdr>
            <w:top w:val="none" w:sz="0" w:space="0" w:color="auto"/>
            <w:left w:val="none" w:sz="0" w:space="0" w:color="auto"/>
            <w:bottom w:val="none" w:sz="0" w:space="0" w:color="auto"/>
            <w:right w:val="none" w:sz="0" w:space="0" w:color="auto"/>
          </w:divBdr>
          <w:divsChild>
            <w:div w:id="1706590009">
              <w:marLeft w:val="0"/>
              <w:marRight w:val="0"/>
              <w:marTop w:val="0"/>
              <w:marBottom w:val="0"/>
              <w:divBdr>
                <w:top w:val="none" w:sz="0" w:space="0" w:color="auto"/>
                <w:left w:val="none" w:sz="0" w:space="0" w:color="auto"/>
                <w:bottom w:val="none" w:sz="0" w:space="0" w:color="auto"/>
                <w:right w:val="none" w:sz="0" w:space="0" w:color="auto"/>
              </w:divBdr>
              <w:divsChild>
                <w:div w:id="137505078">
                  <w:marLeft w:val="0"/>
                  <w:marRight w:val="0"/>
                  <w:marTop w:val="0"/>
                  <w:marBottom w:val="0"/>
                  <w:divBdr>
                    <w:top w:val="none" w:sz="0" w:space="0" w:color="auto"/>
                    <w:left w:val="none" w:sz="0" w:space="0" w:color="auto"/>
                    <w:bottom w:val="none" w:sz="0" w:space="0" w:color="auto"/>
                    <w:right w:val="none" w:sz="0" w:space="0" w:color="auto"/>
                  </w:divBdr>
                </w:div>
                <w:div w:id="52242970">
                  <w:marLeft w:val="0"/>
                  <w:marRight w:val="0"/>
                  <w:marTop w:val="0"/>
                  <w:marBottom w:val="0"/>
                  <w:divBdr>
                    <w:top w:val="none" w:sz="0" w:space="0" w:color="auto"/>
                    <w:left w:val="none" w:sz="0" w:space="0" w:color="auto"/>
                    <w:bottom w:val="none" w:sz="0" w:space="0" w:color="auto"/>
                    <w:right w:val="none" w:sz="0" w:space="0" w:color="auto"/>
                  </w:divBdr>
                </w:div>
                <w:div w:id="959383864">
                  <w:marLeft w:val="0"/>
                  <w:marRight w:val="0"/>
                  <w:marTop w:val="0"/>
                  <w:marBottom w:val="0"/>
                  <w:divBdr>
                    <w:top w:val="none" w:sz="0" w:space="0" w:color="auto"/>
                    <w:left w:val="none" w:sz="0" w:space="0" w:color="auto"/>
                    <w:bottom w:val="none" w:sz="0" w:space="0" w:color="auto"/>
                    <w:right w:val="none" w:sz="0" w:space="0" w:color="auto"/>
                  </w:divBdr>
                </w:div>
                <w:div w:id="84293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6344">
          <w:marLeft w:val="0"/>
          <w:marRight w:val="0"/>
          <w:marTop w:val="0"/>
          <w:marBottom w:val="0"/>
          <w:divBdr>
            <w:top w:val="none" w:sz="0" w:space="0" w:color="auto"/>
            <w:left w:val="none" w:sz="0" w:space="0" w:color="auto"/>
            <w:bottom w:val="none" w:sz="0" w:space="0" w:color="auto"/>
            <w:right w:val="none" w:sz="0" w:space="0" w:color="auto"/>
          </w:divBdr>
        </w:div>
        <w:div w:id="1487936202">
          <w:marLeft w:val="0"/>
          <w:marRight w:val="0"/>
          <w:marTop w:val="0"/>
          <w:marBottom w:val="0"/>
          <w:divBdr>
            <w:top w:val="none" w:sz="0" w:space="0" w:color="auto"/>
            <w:left w:val="none" w:sz="0" w:space="0" w:color="auto"/>
            <w:bottom w:val="none" w:sz="0" w:space="0" w:color="auto"/>
            <w:right w:val="none" w:sz="0" w:space="0" w:color="auto"/>
          </w:divBdr>
        </w:div>
        <w:div w:id="1345592858">
          <w:marLeft w:val="0"/>
          <w:marRight w:val="0"/>
          <w:marTop w:val="0"/>
          <w:marBottom w:val="0"/>
          <w:divBdr>
            <w:top w:val="none" w:sz="0" w:space="0" w:color="auto"/>
            <w:left w:val="none" w:sz="0" w:space="0" w:color="auto"/>
            <w:bottom w:val="none" w:sz="0" w:space="0" w:color="auto"/>
            <w:right w:val="none" w:sz="0" w:space="0" w:color="auto"/>
          </w:divBdr>
        </w:div>
        <w:div w:id="1381318934">
          <w:marLeft w:val="0"/>
          <w:marRight w:val="0"/>
          <w:marTop w:val="0"/>
          <w:marBottom w:val="0"/>
          <w:divBdr>
            <w:top w:val="none" w:sz="0" w:space="0" w:color="auto"/>
            <w:left w:val="none" w:sz="0" w:space="0" w:color="auto"/>
            <w:bottom w:val="none" w:sz="0" w:space="0" w:color="auto"/>
            <w:right w:val="none" w:sz="0" w:space="0" w:color="auto"/>
          </w:divBdr>
        </w:div>
        <w:div w:id="2005431872">
          <w:marLeft w:val="0"/>
          <w:marRight w:val="0"/>
          <w:marTop w:val="0"/>
          <w:marBottom w:val="0"/>
          <w:divBdr>
            <w:top w:val="none" w:sz="0" w:space="0" w:color="auto"/>
            <w:left w:val="none" w:sz="0" w:space="0" w:color="auto"/>
            <w:bottom w:val="none" w:sz="0" w:space="0" w:color="auto"/>
            <w:right w:val="none" w:sz="0" w:space="0" w:color="auto"/>
          </w:divBdr>
        </w:div>
        <w:div w:id="772670224">
          <w:marLeft w:val="0"/>
          <w:marRight w:val="0"/>
          <w:marTop w:val="0"/>
          <w:marBottom w:val="0"/>
          <w:divBdr>
            <w:top w:val="none" w:sz="0" w:space="0" w:color="auto"/>
            <w:left w:val="none" w:sz="0" w:space="0" w:color="auto"/>
            <w:bottom w:val="none" w:sz="0" w:space="0" w:color="auto"/>
            <w:right w:val="none" w:sz="0" w:space="0" w:color="auto"/>
          </w:divBdr>
        </w:div>
        <w:div w:id="294415357">
          <w:marLeft w:val="0"/>
          <w:marRight w:val="0"/>
          <w:marTop w:val="0"/>
          <w:marBottom w:val="0"/>
          <w:divBdr>
            <w:top w:val="none" w:sz="0" w:space="0" w:color="auto"/>
            <w:left w:val="none" w:sz="0" w:space="0" w:color="auto"/>
            <w:bottom w:val="none" w:sz="0" w:space="0" w:color="auto"/>
            <w:right w:val="none" w:sz="0" w:space="0" w:color="auto"/>
          </w:divBdr>
        </w:div>
        <w:div w:id="1724717920">
          <w:marLeft w:val="0"/>
          <w:marRight w:val="0"/>
          <w:marTop w:val="0"/>
          <w:marBottom w:val="0"/>
          <w:divBdr>
            <w:top w:val="none" w:sz="0" w:space="0" w:color="auto"/>
            <w:left w:val="none" w:sz="0" w:space="0" w:color="auto"/>
            <w:bottom w:val="none" w:sz="0" w:space="0" w:color="auto"/>
            <w:right w:val="none" w:sz="0" w:space="0" w:color="auto"/>
          </w:divBdr>
        </w:div>
        <w:div w:id="1265960588">
          <w:marLeft w:val="0"/>
          <w:marRight w:val="0"/>
          <w:marTop w:val="0"/>
          <w:marBottom w:val="0"/>
          <w:divBdr>
            <w:top w:val="none" w:sz="0" w:space="0" w:color="auto"/>
            <w:left w:val="none" w:sz="0" w:space="0" w:color="auto"/>
            <w:bottom w:val="none" w:sz="0" w:space="0" w:color="auto"/>
            <w:right w:val="none" w:sz="0" w:space="0" w:color="auto"/>
          </w:divBdr>
        </w:div>
      </w:divsChild>
    </w:div>
    <w:div w:id="427773985">
      <w:bodyDiv w:val="1"/>
      <w:marLeft w:val="0"/>
      <w:marRight w:val="0"/>
      <w:marTop w:val="0"/>
      <w:marBottom w:val="0"/>
      <w:divBdr>
        <w:top w:val="none" w:sz="0" w:space="0" w:color="auto"/>
        <w:left w:val="none" w:sz="0" w:space="0" w:color="auto"/>
        <w:bottom w:val="none" w:sz="0" w:space="0" w:color="auto"/>
        <w:right w:val="none" w:sz="0" w:space="0" w:color="auto"/>
      </w:divBdr>
    </w:div>
    <w:div w:id="434445884">
      <w:bodyDiv w:val="1"/>
      <w:marLeft w:val="0"/>
      <w:marRight w:val="0"/>
      <w:marTop w:val="0"/>
      <w:marBottom w:val="0"/>
      <w:divBdr>
        <w:top w:val="none" w:sz="0" w:space="0" w:color="auto"/>
        <w:left w:val="none" w:sz="0" w:space="0" w:color="auto"/>
        <w:bottom w:val="none" w:sz="0" w:space="0" w:color="auto"/>
        <w:right w:val="none" w:sz="0" w:space="0" w:color="auto"/>
      </w:divBdr>
    </w:div>
    <w:div w:id="434786905">
      <w:bodyDiv w:val="1"/>
      <w:marLeft w:val="0"/>
      <w:marRight w:val="0"/>
      <w:marTop w:val="0"/>
      <w:marBottom w:val="0"/>
      <w:divBdr>
        <w:top w:val="none" w:sz="0" w:space="0" w:color="auto"/>
        <w:left w:val="none" w:sz="0" w:space="0" w:color="auto"/>
        <w:bottom w:val="none" w:sz="0" w:space="0" w:color="auto"/>
        <w:right w:val="none" w:sz="0" w:space="0" w:color="auto"/>
      </w:divBdr>
      <w:divsChild>
        <w:div w:id="520509990">
          <w:marLeft w:val="0"/>
          <w:marRight w:val="0"/>
          <w:marTop w:val="0"/>
          <w:marBottom w:val="0"/>
          <w:divBdr>
            <w:top w:val="single" w:sz="2" w:space="0" w:color="E5E7EB"/>
            <w:left w:val="single" w:sz="2" w:space="0" w:color="E5E7EB"/>
            <w:bottom w:val="single" w:sz="2" w:space="0" w:color="E5E7EB"/>
            <w:right w:val="single" w:sz="2" w:space="0" w:color="E5E7EB"/>
          </w:divBdr>
          <w:divsChild>
            <w:div w:id="1713069667">
              <w:marLeft w:val="0"/>
              <w:marRight w:val="0"/>
              <w:marTop w:val="0"/>
              <w:marBottom w:val="0"/>
              <w:divBdr>
                <w:top w:val="single" w:sz="2" w:space="0" w:color="auto"/>
                <w:left w:val="single" w:sz="2" w:space="0" w:color="auto"/>
                <w:bottom w:val="single" w:sz="2" w:space="0" w:color="auto"/>
                <w:right w:val="single" w:sz="2" w:space="0" w:color="auto"/>
              </w:divBdr>
              <w:divsChild>
                <w:div w:id="1837457262">
                  <w:marLeft w:val="0"/>
                  <w:marRight w:val="0"/>
                  <w:marTop w:val="0"/>
                  <w:marBottom w:val="0"/>
                  <w:divBdr>
                    <w:top w:val="single" w:sz="2" w:space="0" w:color="auto"/>
                    <w:left w:val="single" w:sz="2" w:space="0" w:color="auto"/>
                    <w:bottom w:val="single" w:sz="2" w:space="0" w:color="auto"/>
                    <w:right w:val="single" w:sz="2" w:space="0" w:color="auto"/>
                  </w:divBdr>
                  <w:divsChild>
                    <w:div w:id="749500567">
                      <w:marLeft w:val="0"/>
                      <w:marRight w:val="0"/>
                      <w:marTop w:val="0"/>
                      <w:marBottom w:val="0"/>
                      <w:divBdr>
                        <w:top w:val="single" w:sz="2" w:space="0" w:color="E5E7EB"/>
                        <w:left w:val="single" w:sz="2" w:space="0" w:color="E5E7EB"/>
                        <w:bottom w:val="single" w:sz="2" w:space="0" w:color="E5E7EB"/>
                        <w:right w:val="single" w:sz="2" w:space="0" w:color="E5E7EB"/>
                      </w:divBdr>
                      <w:divsChild>
                        <w:div w:id="1985623955">
                          <w:marLeft w:val="0"/>
                          <w:marRight w:val="0"/>
                          <w:marTop w:val="0"/>
                          <w:marBottom w:val="0"/>
                          <w:divBdr>
                            <w:top w:val="single" w:sz="2" w:space="0" w:color="E5E7EB"/>
                            <w:left w:val="single" w:sz="2" w:space="0" w:color="E5E7EB"/>
                            <w:bottom w:val="single" w:sz="2" w:space="0" w:color="E5E7EB"/>
                            <w:right w:val="single" w:sz="2" w:space="0" w:color="E5E7EB"/>
                          </w:divBdr>
                          <w:divsChild>
                            <w:div w:id="606279718">
                              <w:marLeft w:val="0"/>
                              <w:marRight w:val="0"/>
                              <w:marTop w:val="0"/>
                              <w:marBottom w:val="0"/>
                              <w:divBdr>
                                <w:top w:val="single" w:sz="2" w:space="0" w:color="E5E7EB"/>
                                <w:left w:val="single" w:sz="2" w:space="0" w:color="E5E7EB"/>
                                <w:bottom w:val="single" w:sz="2" w:space="0" w:color="E5E7EB"/>
                                <w:right w:val="single" w:sz="2" w:space="0" w:color="E5E7EB"/>
                              </w:divBdr>
                              <w:divsChild>
                                <w:div w:id="12076421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75554198">
                  <w:marLeft w:val="0"/>
                  <w:marRight w:val="0"/>
                  <w:marTop w:val="0"/>
                  <w:marBottom w:val="0"/>
                  <w:divBdr>
                    <w:top w:val="single" w:sz="2" w:space="0" w:color="auto"/>
                    <w:left w:val="single" w:sz="2" w:space="0" w:color="auto"/>
                    <w:bottom w:val="single" w:sz="2" w:space="0" w:color="auto"/>
                    <w:right w:val="single" w:sz="2" w:space="0" w:color="auto"/>
                  </w:divBdr>
                  <w:divsChild>
                    <w:div w:id="70734990">
                      <w:marLeft w:val="0"/>
                      <w:marRight w:val="0"/>
                      <w:marTop w:val="0"/>
                      <w:marBottom w:val="0"/>
                      <w:divBdr>
                        <w:top w:val="single" w:sz="2" w:space="0" w:color="E5E7EB"/>
                        <w:left w:val="single" w:sz="2" w:space="0" w:color="E5E7EB"/>
                        <w:bottom w:val="single" w:sz="2" w:space="0" w:color="E5E7EB"/>
                        <w:right w:val="single" w:sz="2" w:space="0" w:color="E5E7EB"/>
                      </w:divBdr>
                      <w:divsChild>
                        <w:div w:id="1181165106">
                          <w:marLeft w:val="0"/>
                          <w:marRight w:val="0"/>
                          <w:marTop w:val="0"/>
                          <w:marBottom w:val="0"/>
                          <w:divBdr>
                            <w:top w:val="single" w:sz="2" w:space="0" w:color="E5E7EB"/>
                            <w:left w:val="single" w:sz="2" w:space="0" w:color="E5E7EB"/>
                            <w:bottom w:val="single" w:sz="2" w:space="0" w:color="E5E7EB"/>
                            <w:right w:val="single" w:sz="2" w:space="0" w:color="E5E7EB"/>
                          </w:divBdr>
                          <w:divsChild>
                            <w:div w:id="445779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6836585">
                          <w:marLeft w:val="0"/>
                          <w:marRight w:val="0"/>
                          <w:marTop w:val="0"/>
                          <w:marBottom w:val="0"/>
                          <w:divBdr>
                            <w:top w:val="single" w:sz="2" w:space="0" w:color="E5E7EB"/>
                            <w:left w:val="single" w:sz="2" w:space="0" w:color="E5E7EB"/>
                            <w:bottom w:val="single" w:sz="2" w:space="0" w:color="E5E7EB"/>
                            <w:right w:val="single" w:sz="2" w:space="0" w:color="E5E7EB"/>
                          </w:divBdr>
                          <w:divsChild>
                            <w:div w:id="218981649">
                              <w:marLeft w:val="0"/>
                              <w:marRight w:val="0"/>
                              <w:marTop w:val="0"/>
                              <w:marBottom w:val="0"/>
                              <w:divBdr>
                                <w:top w:val="single" w:sz="2" w:space="0" w:color="E5E7EB"/>
                                <w:left w:val="single" w:sz="2" w:space="0" w:color="E5E7EB"/>
                                <w:bottom w:val="single" w:sz="2" w:space="0" w:color="E5E7EB"/>
                                <w:right w:val="single" w:sz="2" w:space="0" w:color="E5E7EB"/>
                              </w:divBdr>
                              <w:divsChild>
                                <w:div w:id="16230740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437024837">
      <w:bodyDiv w:val="1"/>
      <w:marLeft w:val="0"/>
      <w:marRight w:val="0"/>
      <w:marTop w:val="0"/>
      <w:marBottom w:val="0"/>
      <w:divBdr>
        <w:top w:val="none" w:sz="0" w:space="0" w:color="auto"/>
        <w:left w:val="none" w:sz="0" w:space="0" w:color="auto"/>
        <w:bottom w:val="none" w:sz="0" w:space="0" w:color="auto"/>
        <w:right w:val="none" w:sz="0" w:space="0" w:color="auto"/>
      </w:divBdr>
    </w:div>
    <w:div w:id="438373570">
      <w:bodyDiv w:val="1"/>
      <w:marLeft w:val="0"/>
      <w:marRight w:val="0"/>
      <w:marTop w:val="0"/>
      <w:marBottom w:val="0"/>
      <w:divBdr>
        <w:top w:val="none" w:sz="0" w:space="0" w:color="auto"/>
        <w:left w:val="none" w:sz="0" w:space="0" w:color="auto"/>
        <w:bottom w:val="none" w:sz="0" w:space="0" w:color="auto"/>
        <w:right w:val="none" w:sz="0" w:space="0" w:color="auto"/>
      </w:divBdr>
    </w:div>
    <w:div w:id="450781584">
      <w:bodyDiv w:val="1"/>
      <w:marLeft w:val="0"/>
      <w:marRight w:val="0"/>
      <w:marTop w:val="0"/>
      <w:marBottom w:val="0"/>
      <w:divBdr>
        <w:top w:val="none" w:sz="0" w:space="0" w:color="auto"/>
        <w:left w:val="none" w:sz="0" w:space="0" w:color="auto"/>
        <w:bottom w:val="none" w:sz="0" w:space="0" w:color="auto"/>
        <w:right w:val="none" w:sz="0" w:space="0" w:color="auto"/>
      </w:divBdr>
      <w:divsChild>
        <w:div w:id="511990280">
          <w:marLeft w:val="0"/>
          <w:marRight w:val="0"/>
          <w:marTop w:val="0"/>
          <w:marBottom w:val="0"/>
          <w:divBdr>
            <w:top w:val="none" w:sz="0" w:space="0" w:color="auto"/>
            <w:left w:val="none" w:sz="0" w:space="0" w:color="auto"/>
            <w:bottom w:val="none" w:sz="0" w:space="0" w:color="auto"/>
            <w:right w:val="none" w:sz="0" w:space="0" w:color="auto"/>
          </w:divBdr>
          <w:divsChild>
            <w:div w:id="180789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369085">
      <w:bodyDiv w:val="1"/>
      <w:marLeft w:val="0"/>
      <w:marRight w:val="0"/>
      <w:marTop w:val="0"/>
      <w:marBottom w:val="0"/>
      <w:divBdr>
        <w:top w:val="none" w:sz="0" w:space="0" w:color="auto"/>
        <w:left w:val="none" w:sz="0" w:space="0" w:color="auto"/>
        <w:bottom w:val="none" w:sz="0" w:space="0" w:color="auto"/>
        <w:right w:val="none" w:sz="0" w:space="0" w:color="auto"/>
      </w:divBdr>
    </w:div>
    <w:div w:id="458305453">
      <w:bodyDiv w:val="1"/>
      <w:marLeft w:val="0"/>
      <w:marRight w:val="0"/>
      <w:marTop w:val="0"/>
      <w:marBottom w:val="0"/>
      <w:divBdr>
        <w:top w:val="none" w:sz="0" w:space="0" w:color="auto"/>
        <w:left w:val="none" w:sz="0" w:space="0" w:color="auto"/>
        <w:bottom w:val="none" w:sz="0" w:space="0" w:color="auto"/>
        <w:right w:val="none" w:sz="0" w:space="0" w:color="auto"/>
      </w:divBdr>
    </w:div>
    <w:div w:id="471748461">
      <w:bodyDiv w:val="1"/>
      <w:marLeft w:val="0"/>
      <w:marRight w:val="0"/>
      <w:marTop w:val="0"/>
      <w:marBottom w:val="0"/>
      <w:divBdr>
        <w:top w:val="none" w:sz="0" w:space="0" w:color="auto"/>
        <w:left w:val="none" w:sz="0" w:space="0" w:color="auto"/>
        <w:bottom w:val="none" w:sz="0" w:space="0" w:color="auto"/>
        <w:right w:val="none" w:sz="0" w:space="0" w:color="auto"/>
      </w:divBdr>
    </w:div>
    <w:div w:id="473255882">
      <w:bodyDiv w:val="1"/>
      <w:marLeft w:val="0"/>
      <w:marRight w:val="0"/>
      <w:marTop w:val="0"/>
      <w:marBottom w:val="0"/>
      <w:divBdr>
        <w:top w:val="none" w:sz="0" w:space="0" w:color="auto"/>
        <w:left w:val="none" w:sz="0" w:space="0" w:color="auto"/>
        <w:bottom w:val="none" w:sz="0" w:space="0" w:color="auto"/>
        <w:right w:val="none" w:sz="0" w:space="0" w:color="auto"/>
      </w:divBdr>
      <w:divsChild>
        <w:div w:id="112361435">
          <w:marLeft w:val="0"/>
          <w:marRight w:val="0"/>
          <w:marTop w:val="0"/>
          <w:marBottom w:val="0"/>
          <w:divBdr>
            <w:top w:val="none" w:sz="0" w:space="0" w:color="auto"/>
            <w:left w:val="none" w:sz="0" w:space="0" w:color="auto"/>
            <w:bottom w:val="none" w:sz="0" w:space="0" w:color="auto"/>
            <w:right w:val="none" w:sz="0" w:space="0" w:color="auto"/>
          </w:divBdr>
        </w:div>
      </w:divsChild>
    </w:div>
    <w:div w:id="474106767">
      <w:bodyDiv w:val="1"/>
      <w:marLeft w:val="0"/>
      <w:marRight w:val="0"/>
      <w:marTop w:val="0"/>
      <w:marBottom w:val="0"/>
      <w:divBdr>
        <w:top w:val="none" w:sz="0" w:space="0" w:color="auto"/>
        <w:left w:val="none" w:sz="0" w:space="0" w:color="auto"/>
        <w:bottom w:val="none" w:sz="0" w:space="0" w:color="auto"/>
        <w:right w:val="none" w:sz="0" w:space="0" w:color="auto"/>
      </w:divBdr>
    </w:div>
    <w:div w:id="477111061">
      <w:bodyDiv w:val="1"/>
      <w:marLeft w:val="0"/>
      <w:marRight w:val="0"/>
      <w:marTop w:val="0"/>
      <w:marBottom w:val="0"/>
      <w:divBdr>
        <w:top w:val="none" w:sz="0" w:space="0" w:color="auto"/>
        <w:left w:val="none" w:sz="0" w:space="0" w:color="auto"/>
        <w:bottom w:val="none" w:sz="0" w:space="0" w:color="auto"/>
        <w:right w:val="none" w:sz="0" w:space="0" w:color="auto"/>
      </w:divBdr>
    </w:div>
    <w:div w:id="478426573">
      <w:bodyDiv w:val="1"/>
      <w:marLeft w:val="0"/>
      <w:marRight w:val="0"/>
      <w:marTop w:val="0"/>
      <w:marBottom w:val="0"/>
      <w:divBdr>
        <w:top w:val="none" w:sz="0" w:space="0" w:color="auto"/>
        <w:left w:val="none" w:sz="0" w:space="0" w:color="auto"/>
        <w:bottom w:val="none" w:sz="0" w:space="0" w:color="auto"/>
        <w:right w:val="none" w:sz="0" w:space="0" w:color="auto"/>
      </w:divBdr>
    </w:div>
    <w:div w:id="482819532">
      <w:bodyDiv w:val="1"/>
      <w:marLeft w:val="0"/>
      <w:marRight w:val="0"/>
      <w:marTop w:val="0"/>
      <w:marBottom w:val="0"/>
      <w:divBdr>
        <w:top w:val="none" w:sz="0" w:space="0" w:color="auto"/>
        <w:left w:val="none" w:sz="0" w:space="0" w:color="auto"/>
        <w:bottom w:val="none" w:sz="0" w:space="0" w:color="auto"/>
        <w:right w:val="none" w:sz="0" w:space="0" w:color="auto"/>
      </w:divBdr>
    </w:div>
    <w:div w:id="490566423">
      <w:bodyDiv w:val="1"/>
      <w:marLeft w:val="0"/>
      <w:marRight w:val="0"/>
      <w:marTop w:val="0"/>
      <w:marBottom w:val="0"/>
      <w:divBdr>
        <w:top w:val="none" w:sz="0" w:space="0" w:color="auto"/>
        <w:left w:val="none" w:sz="0" w:space="0" w:color="auto"/>
        <w:bottom w:val="none" w:sz="0" w:space="0" w:color="auto"/>
        <w:right w:val="none" w:sz="0" w:space="0" w:color="auto"/>
      </w:divBdr>
    </w:div>
    <w:div w:id="500389103">
      <w:bodyDiv w:val="1"/>
      <w:marLeft w:val="0"/>
      <w:marRight w:val="0"/>
      <w:marTop w:val="0"/>
      <w:marBottom w:val="0"/>
      <w:divBdr>
        <w:top w:val="none" w:sz="0" w:space="0" w:color="auto"/>
        <w:left w:val="none" w:sz="0" w:space="0" w:color="auto"/>
        <w:bottom w:val="none" w:sz="0" w:space="0" w:color="auto"/>
        <w:right w:val="none" w:sz="0" w:space="0" w:color="auto"/>
      </w:divBdr>
    </w:div>
    <w:div w:id="502203035">
      <w:bodyDiv w:val="1"/>
      <w:marLeft w:val="0"/>
      <w:marRight w:val="0"/>
      <w:marTop w:val="0"/>
      <w:marBottom w:val="0"/>
      <w:divBdr>
        <w:top w:val="none" w:sz="0" w:space="0" w:color="auto"/>
        <w:left w:val="none" w:sz="0" w:space="0" w:color="auto"/>
        <w:bottom w:val="none" w:sz="0" w:space="0" w:color="auto"/>
        <w:right w:val="none" w:sz="0" w:space="0" w:color="auto"/>
      </w:divBdr>
    </w:div>
    <w:div w:id="507450242">
      <w:bodyDiv w:val="1"/>
      <w:marLeft w:val="0"/>
      <w:marRight w:val="0"/>
      <w:marTop w:val="0"/>
      <w:marBottom w:val="0"/>
      <w:divBdr>
        <w:top w:val="none" w:sz="0" w:space="0" w:color="auto"/>
        <w:left w:val="none" w:sz="0" w:space="0" w:color="auto"/>
        <w:bottom w:val="none" w:sz="0" w:space="0" w:color="auto"/>
        <w:right w:val="none" w:sz="0" w:space="0" w:color="auto"/>
      </w:divBdr>
    </w:div>
    <w:div w:id="508913562">
      <w:bodyDiv w:val="1"/>
      <w:marLeft w:val="0"/>
      <w:marRight w:val="0"/>
      <w:marTop w:val="0"/>
      <w:marBottom w:val="0"/>
      <w:divBdr>
        <w:top w:val="none" w:sz="0" w:space="0" w:color="auto"/>
        <w:left w:val="none" w:sz="0" w:space="0" w:color="auto"/>
        <w:bottom w:val="none" w:sz="0" w:space="0" w:color="auto"/>
        <w:right w:val="none" w:sz="0" w:space="0" w:color="auto"/>
      </w:divBdr>
    </w:div>
    <w:div w:id="520052988">
      <w:bodyDiv w:val="1"/>
      <w:marLeft w:val="0"/>
      <w:marRight w:val="0"/>
      <w:marTop w:val="0"/>
      <w:marBottom w:val="0"/>
      <w:divBdr>
        <w:top w:val="none" w:sz="0" w:space="0" w:color="auto"/>
        <w:left w:val="none" w:sz="0" w:space="0" w:color="auto"/>
        <w:bottom w:val="none" w:sz="0" w:space="0" w:color="auto"/>
        <w:right w:val="none" w:sz="0" w:space="0" w:color="auto"/>
      </w:divBdr>
      <w:divsChild>
        <w:div w:id="1701127655">
          <w:marLeft w:val="0"/>
          <w:marRight w:val="0"/>
          <w:marTop w:val="0"/>
          <w:marBottom w:val="0"/>
          <w:divBdr>
            <w:top w:val="none" w:sz="0" w:space="0" w:color="auto"/>
            <w:left w:val="none" w:sz="0" w:space="0" w:color="auto"/>
            <w:bottom w:val="none" w:sz="0" w:space="0" w:color="auto"/>
            <w:right w:val="none" w:sz="0" w:space="0" w:color="auto"/>
          </w:divBdr>
        </w:div>
      </w:divsChild>
    </w:div>
    <w:div w:id="521209702">
      <w:bodyDiv w:val="1"/>
      <w:marLeft w:val="0"/>
      <w:marRight w:val="0"/>
      <w:marTop w:val="0"/>
      <w:marBottom w:val="0"/>
      <w:divBdr>
        <w:top w:val="none" w:sz="0" w:space="0" w:color="auto"/>
        <w:left w:val="none" w:sz="0" w:space="0" w:color="auto"/>
        <w:bottom w:val="none" w:sz="0" w:space="0" w:color="auto"/>
        <w:right w:val="none" w:sz="0" w:space="0" w:color="auto"/>
      </w:divBdr>
      <w:divsChild>
        <w:div w:id="1777016868">
          <w:marLeft w:val="0"/>
          <w:marRight w:val="0"/>
          <w:marTop w:val="0"/>
          <w:marBottom w:val="0"/>
          <w:divBdr>
            <w:top w:val="none" w:sz="0" w:space="0" w:color="auto"/>
            <w:left w:val="none" w:sz="0" w:space="0" w:color="auto"/>
            <w:bottom w:val="none" w:sz="0" w:space="0" w:color="auto"/>
            <w:right w:val="none" w:sz="0" w:space="0" w:color="auto"/>
          </w:divBdr>
        </w:div>
      </w:divsChild>
    </w:div>
    <w:div w:id="525220399">
      <w:bodyDiv w:val="1"/>
      <w:marLeft w:val="0"/>
      <w:marRight w:val="0"/>
      <w:marTop w:val="0"/>
      <w:marBottom w:val="0"/>
      <w:divBdr>
        <w:top w:val="none" w:sz="0" w:space="0" w:color="auto"/>
        <w:left w:val="none" w:sz="0" w:space="0" w:color="auto"/>
        <w:bottom w:val="none" w:sz="0" w:space="0" w:color="auto"/>
        <w:right w:val="none" w:sz="0" w:space="0" w:color="auto"/>
      </w:divBdr>
    </w:div>
    <w:div w:id="528300562">
      <w:bodyDiv w:val="1"/>
      <w:marLeft w:val="0"/>
      <w:marRight w:val="0"/>
      <w:marTop w:val="0"/>
      <w:marBottom w:val="0"/>
      <w:divBdr>
        <w:top w:val="none" w:sz="0" w:space="0" w:color="auto"/>
        <w:left w:val="none" w:sz="0" w:space="0" w:color="auto"/>
        <w:bottom w:val="none" w:sz="0" w:space="0" w:color="auto"/>
        <w:right w:val="none" w:sz="0" w:space="0" w:color="auto"/>
      </w:divBdr>
    </w:div>
    <w:div w:id="531891310">
      <w:bodyDiv w:val="1"/>
      <w:marLeft w:val="0"/>
      <w:marRight w:val="0"/>
      <w:marTop w:val="0"/>
      <w:marBottom w:val="0"/>
      <w:divBdr>
        <w:top w:val="none" w:sz="0" w:space="0" w:color="auto"/>
        <w:left w:val="none" w:sz="0" w:space="0" w:color="auto"/>
        <w:bottom w:val="none" w:sz="0" w:space="0" w:color="auto"/>
        <w:right w:val="none" w:sz="0" w:space="0" w:color="auto"/>
      </w:divBdr>
    </w:div>
    <w:div w:id="534854962">
      <w:bodyDiv w:val="1"/>
      <w:marLeft w:val="0"/>
      <w:marRight w:val="0"/>
      <w:marTop w:val="0"/>
      <w:marBottom w:val="0"/>
      <w:divBdr>
        <w:top w:val="none" w:sz="0" w:space="0" w:color="auto"/>
        <w:left w:val="none" w:sz="0" w:space="0" w:color="auto"/>
        <w:bottom w:val="none" w:sz="0" w:space="0" w:color="auto"/>
        <w:right w:val="none" w:sz="0" w:space="0" w:color="auto"/>
      </w:divBdr>
    </w:div>
    <w:div w:id="548610994">
      <w:bodyDiv w:val="1"/>
      <w:marLeft w:val="0"/>
      <w:marRight w:val="0"/>
      <w:marTop w:val="0"/>
      <w:marBottom w:val="0"/>
      <w:divBdr>
        <w:top w:val="none" w:sz="0" w:space="0" w:color="auto"/>
        <w:left w:val="none" w:sz="0" w:space="0" w:color="auto"/>
        <w:bottom w:val="none" w:sz="0" w:space="0" w:color="auto"/>
        <w:right w:val="none" w:sz="0" w:space="0" w:color="auto"/>
      </w:divBdr>
    </w:div>
    <w:div w:id="551505599">
      <w:bodyDiv w:val="1"/>
      <w:marLeft w:val="0"/>
      <w:marRight w:val="0"/>
      <w:marTop w:val="0"/>
      <w:marBottom w:val="0"/>
      <w:divBdr>
        <w:top w:val="none" w:sz="0" w:space="0" w:color="auto"/>
        <w:left w:val="none" w:sz="0" w:space="0" w:color="auto"/>
        <w:bottom w:val="none" w:sz="0" w:space="0" w:color="auto"/>
        <w:right w:val="none" w:sz="0" w:space="0" w:color="auto"/>
      </w:divBdr>
      <w:divsChild>
        <w:div w:id="421605467">
          <w:marLeft w:val="0"/>
          <w:marRight w:val="0"/>
          <w:marTop w:val="0"/>
          <w:marBottom w:val="0"/>
          <w:divBdr>
            <w:top w:val="none" w:sz="0" w:space="0" w:color="auto"/>
            <w:left w:val="none" w:sz="0" w:space="0" w:color="auto"/>
            <w:bottom w:val="none" w:sz="0" w:space="0" w:color="auto"/>
            <w:right w:val="none" w:sz="0" w:space="0" w:color="auto"/>
          </w:divBdr>
        </w:div>
      </w:divsChild>
    </w:div>
    <w:div w:id="553278965">
      <w:bodyDiv w:val="1"/>
      <w:marLeft w:val="0"/>
      <w:marRight w:val="0"/>
      <w:marTop w:val="0"/>
      <w:marBottom w:val="0"/>
      <w:divBdr>
        <w:top w:val="none" w:sz="0" w:space="0" w:color="auto"/>
        <w:left w:val="none" w:sz="0" w:space="0" w:color="auto"/>
        <w:bottom w:val="none" w:sz="0" w:space="0" w:color="auto"/>
        <w:right w:val="none" w:sz="0" w:space="0" w:color="auto"/>
      </w:divBdr>
      <w:divsChild>
        <w:div w:id="2053843435">
          <w:marLeft w:val="0"/>
          <w:marRight w:val="0"/>
          <w:marTop w:val="0"/>
          <w:marBottom w:val="0"/>
          <w:divBdr>
            <w:top w:val="none" w:sz="0" w:space="0" w:color="auto"/>
            <w:left w:val="none" w:sz="0" w:space="0" w:color="auto"/>
            <w:bottom w:val="none" w:sz="0" w:space="0" w:color="auto"/>
            <w:right w:val="none" w:sz="0" w:space="0" w:color="auto"/>
          </w:divBdr>
        </w:div>
      </w:divsChild>
    </w:div>
    <w:div w:id="553278986">
      <w:bodyDiv w:val="1"/>
      <w:marLeft w:val="0"/>
      <w:marRight w:val="0"/>
      <w:marTop w:val="0"/>
      <w:marBottom w:val="0"/>
      <w:divBdr>
        <w:top w:val="none" w:sz="0" w:space="0" w:color="auto"/>
        <w:left w:val="none" w:sz="0" w:space="0" w:color="auto"/>
        <w:bottom w:val="none" w:sz="0" w:space="0" w:color="auto"/>
        <w:right w:val="none" w:sz="0" w:space="0" w:color="auto"/>
      </w:divBdr>
      <w:divsChild>
        <w:div w:id="1091582477">
          <w:marLeft w:val="0"/>
          <w:marRight w:val="0"/>
          <w:marTop w:val="0"/>
          <w:marBottom w:val="0"/>
          <w:divBdr>
            <w:top w:val="none" w:sz="0" w:space="0" w:color="auto"/>
            <w:left w:val="none" w:sz="0" w:space="0" w:color="auto"/>
            <w:bottom w:val="none" w:sz="0" w:space="0" w:color="auto"/>
            <w:right w:val="none" w:sz="0" w:space="0" w:color="auto"/>
          </w:divBdr>
        </w:div>
      </w:divsChild>
    </w:div>
    <w:div w:id="573586591">
      <w:bodyDiv w:val="1"/>
      <w:marLeft w:val="0"/>
      <w:marRight w:val="0"/>
      <w:marTop w:val="0"/>
      <w:marBottom w:val="0"/>
      <w:divBdr>
        <w:top w:val="none" w:sz="0" w:space="0" w:color="auto"/>
        <w:left w:val="none" w:sz="0" w:space="0" w:color="auto"/>
        <w:bottom w:val="none" w:sz="0" w:space="0" w:color="auto"/>
        <w:right w:val="none" w:sz="0" w:space="0" w:color="auto"/>
      </w:divBdr>
    </w:div>
    <w:div w:id="577403047">
      <w:bodyDiv w:val="1"/>
      <w:marLeft w:val="0"/>
      <w:marRight w:val="0"/>
      <w:marTop w:val="0"/>
      <w:marBottom w:val="0"/>
      <w:divBdr>
        <w:top w:val="none" w:sz="0" w:space="0" w:color="auto"/>
        <w:left w:val="none" w:sz="0" w:space="0" w:color="auto"/>
        <w:bottom w:val="none" w:sz="0" w:space="0" w:color="auto"/>
        <w:right w:val="none" w:sz="0" w:space="0" w:color="auto"/>
      </w:divBdr>
    </w:div>
    <w:div w:id="588586200">
      <w:bodyDiv w:val="1"/>
      <w:marLeft w:val="0"/>
      <w:marRight w:val="0"/>
      <w:marTop w:val="0"/>
      <w:marBottom w:val="0"/>
      <w:divBdr>
        <w:top w:val="none" w:sz="0" w:space="0" w:color="auto"/>
        <w:left w:val="none" w:sz="0" w:space="0" w:color="auto"/>
        <w:bottom w:val="none" w:sz="0" w:space="0" w:color="auto"/>
        <w:right w:val="none" w:sz="0" w:space="0" w:color="auto"/>
      </w:divBdr>
      <w:divsChild>
        <w:div w:id="154498751">
          <w:marLeft w:val="0"/>
          <w:marRight w:val="0"/>
          <w:marTop w:val="0"/>
          <w:marBottom w:val="0"/>
          <w:divBdr>
            <w:top w:val="none" w:sz="0" w:space="0" w:color="auto"/>
            <w:left w:val="none" w:sz="0" w:space="0" w:color="auto"/>
            <w:bottom w:val="none" w:sz="0" w:space="0" w:color="auto"/>
            <w:right w:val="none" w:sz="0" w:space="0" w:color="auto"/>
          </w:divBdr>
          <w:divsChild>
            <w:div w:id="698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49718">
      <w:bodyDiv w:val="1"/>
      <w:marLeft w:val="0"/>
      <w:marRight w:val="0"/>
      <w:marTop w:val="0"/>
      <w:marBottom w:val="0"/>
      <w:divBdr>
        <w:top w:val="none" w:sz="0" w:space="0" w:color="auto"/>
        <w:left w:val="none" w:sz="0" w:space="0" w:color="auto"/>
        <w:bottom w:val="none" w:sz="0" w:space="0" w:color="auto"/>
        <w:right w:val="none" w:sz="0" w:space="0" w:color="auto"/>
      </w:divBdr>
    </w:div>
    <w:div w:id="592977166">
      <w:bodyDiv w:val="1"/>
      <w:marLeft w:val="0"/>
      <w:marRight w:val="0"/>
      <w:marTop w:val="0"/>
      <w:marBottom w:val="0"/>
      <w:divBdr>
        <w:top w:val="none" w:sz="0" w:space="0" w:color="auto"/>
        <w:left w:val="none" w:sz="0" w:space="0" w:color="auto"/>
        <w:bottom w:val="none" w:sz="0" w:space="0" w:color="auto"/>
        <w:right w:val="none" w:sz="0" w:space="0" w:color="auto"/>
      </w:divBdr>
    </w:div>
    <w:div w:id="594899830">
      <w:bodyDiv w:val="1"/>
      <w:marLeft w:val="0"/>
      <w:marRight w:val="0"/>
      <w:marTop w:val="0"/>
      <w:marBottom w:val="0"/>
      <w:divBdr>
        <w:top w:val="none" w:sz="0" w:space="0" w:color="auto"/>
        <w:left w:val="none" w:sz="0" w:space="0" w:color="auto"/>
        <w:bottom w:val="none" w:sz="0" w:space="0" w:color="auto"/>
        <w:right w:val="none" w:sz="0" w:space="0" w:color="auto"/>
      </w:divBdr>
    </w:div>
    <w:div w:id="598832925">
      <w:bodyDiv w:val="1"/>
      <w:marLeft w:val="0"/>
      <w:marRight w:val="0"/>
      <w:marTop w:val="0"/>
      <w:marBottom w:val="0"/>
      <w:divBdr>
        <w:top w:val="none" w:sz="0" w:space="0" w:color="auto"/>
        <w:left w:val="none" w:sz="0" w:space="0" w:color="auto"/>
        <w:bottom w:val="none" w:sz="0" w:space="0" w:color="auto"/>
        <w:right w:val="none" w:sz="0" w:space="0" w:color="auto"/>
      </w:divBdr>
      <w:divsChild>
        <w:div w:id="1619530144">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608664656">
      <w:bodyDiv w:val="1"/>
      <w:marLeft w:val="0"/>
      <w:marRight w:val="0"/>
      <w:marTop w:val="0"/>
      <w:marBottom w:val="0"/>
      <w:divBdr>
        <w:top w:val="none" w:sz="0" w:space="0" w:color="auto"/>
        <w:left w:val="none" w:sz="0" w:space="0" w:color="auto"/>
        <w:bottom w:val="none" w:sz="0" w:space="0" w:color="auto"/>
        <w:right w:val="none" w:sz="0" w:space="0" w:color="auto"/>
      </w:divBdr>
    </w:div>
    <w:div w:id="611783400">
      <w:bodyDiv w:val="1"/>
      <w:marLeft w:val="0"/>
      <w:marRight w:val="0"/>
      <w:marTop w:val="0"/>
      <w:marBottom w:val="0"/>
      <w:divBdr>
        <w:top w:val="none" w:sz="0" w:space="0" w:color="auto"/>
        <w:left w:val="none" w:sz="0" w:space="0" w:color="auto"/>
        <w:bottom w:val="none" w:sz="0" w:space="0" w:color="auto"/>
        <w:right w:val="none" w:sz="0" w:space="0" w:color="auto"/>
      </w:divBdr>
    </w:div>
    <w:div w:id="618411858">
      <w:bodyDiv w:val="1"/>
      <w:marLeft w:val="0"/>
      <w:marRight w:val="0"/>
      <w:marTop w:val="0"/>
      <w:marBottom w:val="0"/>
      <w:divBdr>
        <w:top w:val="none" w:sz="0" w:space="0" w:color="auto"/>
        <w:left w:val="none" w:sz="0" w:space="0" w:color="auto"/>
        <w:bottom w:val="none" w:sz="0" w:space="0" w:color="auto"/>
        <w:right w:val="none" w:sz="0" w:space="0" w:color="auto"/>
      </w:divBdr>
      <w:divsChild>
        <w:div w:id="1923106745">
          <w:marLeft w:val="0"/>
          <w:marRight w:val="0"/>
          <w:marTop w:val="0"/>
          <w:marBottom w:val="0"/>
          <w:divBdr>
            <w:top w:val="none" w:sz="0" w:space="0" w:color="auto"/>
            <w:left w:val="none" w:sz="0" w:space="0" w:color="auto"/>
            <w:bottom w:val="none" w:sz="0" w:space="0" w:color="auto"/>
            <w:right w:val="none" w:sz="0" w:space="0" w:color="auto"/>
          </w:divBdr>
        </w:div>
      </w:divsChild>
    </w:div>
    <w:div w:id="618417015">
      <w:bodyDiv w:val="1"/>
      <w:marLeft w:val="0"/>
      <w:marRight w:val="0"/>
      <w:marTop w:val="0"/>
      <w:marBottom w:val="0"/>
      <w:divBdr>
        <w:top w:val="none" w:sz="0" w:space="0" w:color="auto"/>
        <w:left w:val="none" w:sz="0" w:space="0" w:color="auto"/>
        <w:bottom w:val="none" w:sz="0" w:space="0" w:color="auto"/>
        <w:right w:val="none" w:sz="0" w:space="0" w:color="auto"/>
      </w:divBdr>
    </w:div>
    <w:div w:id="619805026">
      <w:bodyDiv w:val="1"/>
      <w:marLeft w:val="0"/>
      <w:marRight w:val="0"/>
      <w:marTop w:val="0"/>
      <w:marBottom w:val="0"/>
      <w:divBdr>
        <w:top w:val="none" w:sz="0" w:space="0" w:color="auto"/>
        <w:left w:val="none" w:sz="0" w:space="0" w:color="auto"/>
        <w:bottom w:val="none" w:sz="0" w:space="0" w:color="auto"/>
        <w:right w:val="none" w:sz="0" w:space="0" w:color="auto"/>
      </w:divBdr>
    </w:div>
    <w:div w:id="629432839">
      <w:bodyDiv w:val="1"/>
      <w:marLeft w:val="0"/>
      <w:marRight w:val="0"/>
      <w:marTop w:val="0"/>
      <w:marBottom w:val="0"/>
      <w:divBdr>
        <w:top w:val="none" w:sz="0" w:space="0" w:color="auto"/>
        <w:left w:val="none" w:sz="0" w:space="0" w:color="auto"/>
        <w:bottom w:val="none" w:sz="0" w:space="0" w:color="auto"/>
        <w:right w:val="none" w:sz="0" w:space="0" w:color="auto"/>
      </w:divBdr>
      <w:divsChild>
        <w:div w:id="623923343">
          <w:marLeft w:val="0"/>
          <w:marRight w:val="0"/>
          <w:marTop w:val="0"/>
          <w:marBottom w:val="0"/>
          <w:divBdr>
            <w:top w:val="none" w:sz="0" w:space="0" w:color="auto"/>
            <w:left w:val="none" w:sz="0" w:space="0" w:color="auto"/>
            <w:bottom w:val="none" w:sz="0" w:space="0" w:color="auto"/>
            <w:right w:val="none" w:sz="0" w:space="0" w:color="auto"/>
          </w:divBdr>
          <w:divsChild>
            <w:div w:id="179806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13350">
      <w:bodyDiv w:val="1"/>
      <w:marLeft w:val="0"/>
      <w:marRight w:val="0"/>
      <w:marTop w:val="0"/>
      <w:marBottom w:val="0"/>
      <w:divBdr>
        <w:top w:val="none" w:sz="0" w:space="0" w:color="auto"/>
        <w:left w:val="none" w:sz="0" w:space="0" w:color="auto"/>
        <w:bottom w:val="none" w:sz="0" w:space="0" w:color="auto"/>
        <w:right w:val="none" w:sz="0" w:space="0" w:color="auto"/>
      </w:divBdr>
    </w:div>
    <w:div w:id="640304965">
      <w:bodyDiv w:val="1"/>
      <w:marLeft w:val="0"/>
      <w:marRight w:val="0"/>
      <w:marTop w:val="0"/>
      <w:marBottom w:val="0"/>
      <w:divBdr>
        <w:top w:val="none" w:sz="0" w:space="0" w:color="auto"/>
        <w:left w:val="none" w:sz="0" w:space="0" w:color="auto"/>
        <w:bottom w:val="none" w:sz="0" w:space="0" w:color="auto"/>
        <w:right w:val="none" w:sz="0" w:space="0" w:color="auto"/>
      </w:divBdr>
    </w:div>
    <w:div w:id="651371838">
      <w:bodyDiv w:val="1"/>
      <w:marLeft w:val="0"/>
      <w:marRight w:val="0"/>
      <w:marTop w:val="0"/>
      <w:marBottom w:val="0"/>
      <w:divBdr>
        <w:top w:val="none" w:sz="0" w:space="0" w:color="auto"/>
        <w:left w:val="none" w:sz="0" w:space="0" w:color="auto"/>
        <w:bottom w:val="none" w:sz="0" w:space="0" w:color="auto"/>
        <w:right w:val="none" w:sz="0" w:space="0" w:color="auto"/>
      </w:divBdr>
    </w:div>
    <w:div w:id="653918304">
      <w:bodyDiv w:val="1"/>
      <w:marLeft w:val="0"/>
      <w:marRight w:val="0"/>
      <w:marTop w:val="0"/>
      <w:marBottom w:val="0"/>
      <w:divBdr>
        <w:top w:val="none" w:sz="0" w:space="0" w:color="auto"/>
        <w:left w:val="none" w:sz="0" w:space="0" w:color="auto"/>
        <w:bottom w:val="none" w:sz="0" w:space="0" w:color="auto"/>
        <w:right w:val="none" w:sz="0" w:space="0" w:color="auto"/>
      </w:divBdr>
    </w:div>
    <w:div w:id="662323088">
      <w:bodyDiv w:val="1"/>
      <w:marLeft w:val="0"/>
      <w:marRight w:val="0"/>
      <w:marTop w:val="0"/>
      <w:marBottom w:val="0"/>
      <w:divBdr>
        <w:top w:val="none" w:sz="0" w:space="0" w:color="auto"/>
        <w:left w:val="none" w:sz="0" w:space="0" w:color="auto"/>
        <w:bottom w:val="none" w:sz="0" w:space="0" w:color="auto"/>
        <w:right w:val="none" w:sz="0" w:space="0" w:color="auto"/>
      </w:divBdr>
      <w:divsChild>
        <w:div w:id="1017736661">
          <w:marLeft w:val="0"/>
          <w:marRight w:val="0"/>
          <w:marTop w:val="0"/>
          <w:marBottom w:val="0"/>
          <w:divBdr>
            <w:top w:val="none" w:sz="0" w:space="0" w:color="auto"/>
            <w:left w:val="none" w:sz="0" w:space="0" w:color="auto"/>
            <w:bottom w:val="none" w:sz="0" w:space="0" w:color="auto"/>
            <w:right w:val="none" w:sz="0" w:space="0" w:color="auto"/>
          </w:divBdr>
        </w:div>
      </w:divsChild>
    </w:div>
    <w:div w:id="673341150">
      <w:bodyDiv w:val="1"/>
      <w:marLeft w:val="0"/>
      <w:marRight w:val="0"/>
      <w:marTop w:val="0"/>
      <w:marBottom w:val="0"/>
      <w:divBdr>
        <w:top w:val="none" w:sz="0" w:space="0" w:color="auto"/>
        <w:left w:val="none" w:sz="0" w:space="0" w:color="auto"/>
        <w:bottom w:val="none" w:sz="0" w:space="0" w:color="auto"/>
        <w:right w:val="none" w:sz="0" w:space="0" w:color="auto"/>
      </w:divBdr>
    </w:div>
    <w:div w:id="688797004">
      <w:bodyDiv w:val="1"/>
      <w:marLeft w:val="0"/>
      <w:marRight w:val="0"/>
      <w:marTop w:val="0"/>
      <w:marBottom w:val="0"/>
      <w:divBdr>
        <w:top w:val="none" w:sz="0" w:space="0" w:color="auto"/>
        <w:left w:val="none" w:sz="0" w:space="0" w:color="auto"/>
        <w:bottom w:val="none" w:sz="0" w:space="0" w:color="auto"/>
        <w:right w:val="none" w:sz="0" w:space="0" w:color="auto"/>
      </w:divBdr>
    </w:div>
    <w:div w:id="689525742">
      <w:bodyDiv w:val="1"/>
      <w:marLeft w:val="0"/>
      <w:marRight w:val="0"/>
      <w:marTop w:val="0"/>
      <w:marBottom w:val="0"/>
      <w:divBdr>
        <w:top w:val="none" w:sz="0" w:space="0" w:color="auto"/>
        <w:left w:val="none" w:sz="0" w:space="0" w:color="auto"/>
        <w:bottom w:val="none" w:sz="0" w:space="0" w:color="auto"/>
        <w:right w:val="none" w:sz="0" w:space="0" w:color="auto"/>
      </w:divBdr>
    </w:div>
    <w:div w:id="690180931">
      <w:bodyDiv w:val="1"/>
      <w:marLeft w:val="0"/>
      <w:marRight w:val="0"/>
      <w:marTop w:val="0"/>
      <w:marBottom w:val="0"/>
      <w:divBdr>
        <w:top w:val="none" w:sz="0" w:space="0" w:color="auto"/>
        <w:left w:val="none" w:sz="0" w:space="0" w:color="auto"/>
        <w:bottom w:val="none" w:sz="0" w:space="0" w:color="auto"/>
        <w:right w:val="none" w:sz="0" w:space="0" w:color="auto"/>
      </w:divBdr>
    </w:div>
    <w:div w:id="693651286">
      <w:bodyDiv w:val="1"/>
      <w:marLeft w:val="0"/>
      <w:marRight w:val="0"/>
      <w:marTop w:val="0"/>
      <w:marBottom w:val="0"/>
      <w:divBdr>
        <w:top w:val="none" w:sz="0" w:space="0" w:color="auto"/>
        <w:left w:val="none" w:sz="0" w:space="0" w:color="auto"/>
        <w:bottom w:val="none" w:sz="0" w:space="0" w:color="auto"/>
        <w:right w:val="none" w:sz="0" w:space="0" w:color="auto"/>
      </w:divBdr>
    </w:div>
    <w:div w:id="695273497">
      <w:bodyDiv w:val="1"/>
      <w:marLeft w:val="0"/>
      <w:marRight w:val="0"/>
      <w:marTop w:val="0"/>
      <w:marBottom w:val="0"/>
      <w:divBdr>
        <w:top w:val="none" w:sz="0" w:space="0" w:color="auto"/>
        <w:left w:val="none" w:sz="0" w:space="0" w:color="auto"/>
        <w:bottom w:val="none" w:sz="0" w:space="0" w:color="auto"/>
        <w:right w:val="none" w:sz="0" w:space="0" w:color="auto"/>
      </w:divBdr>
    </w:div>
    <w:div w:id="726994301">
      <w:bodyDiv w:val="1"/>
      <w:marLeft w:val="0"/>
      <w:marRight w:val="0"/>
      <w:marTop w:val="0"/>
      <w:marBottom w:val="0"/>
      <w:divBdr>
        <w:top w:val="none" w:sz="0" w:space="0" w:color="auto"/>
        <w:left w:val="none" w:sz="0" w:space="0" w:color="auto"/>
        <w:bottom w:val="none" w:sz="0" w:space="0" w:color="auto"/>
        <w:right w:val="none" w:sz="0" w:space="0" w:color="auto"/>
      </w:divBdr>
    </w:div>
    <w:div w:id="727149802">
      <w:bodyDiv w:val="1"/>
      <w:marLeft w:val="0"/>
      <w:marRight w:val="0"/>
      <w:marTop w:val="0"/>
      <w:marBottom w:val="0"/>
      <w:divBdr>
        <w:top w:val="none" w:sz="0" w:space="0" w:color="auto"/>
        <w:left w:val="none" w:sz="0" w:space="0" w:color="auto"/>
        <w:bottom w:val="none" w:sz="0" w:space="0" w:color="auto"/>
        <w:right w:val="none" w:sz="0" w:space="0" w:color="auto"/>
      </w:divBdr>
      <w:divsChild>
        <w:div w:id="2059820993">
          <w:marLeft w:val="0"/>
          <w:marRight w:val="0"/>
          <w:marTop w:val="0"/>
          <w:marBottom w:val="0"/>
          <w:divBdr>
            <w:top w:val="none" w:sz="0" w:space="0" w:color="auto"/>
            <w:left w:val="none" w:sz="0" w:space="0" w:color="auto"/>
            <w:bottom w:val="none" w:sz="0" w:space="0" w:color="auto"/>
            <w:right w:val="none" w:sz="0" w:space="0" w:color="auto"/>
          </w:divBdr>
          <w:divsChild>
            <w:div w:id="463692940">
              <w:marLeft w:val="0"/>
              <w:marRight w:val="0"/>
              <w:marTop w:val="0"/>
              <w:marBottom w:val="0"/>
              <w:divBdr>
                <w:top w:val="none" w:sz="0" w:space="0" w:color="auto"/>
                <w:left w:val="none" w:sz="0" w:space="0" w:color="auto"/>
                <w:bottom w:val="none" w:sz="0" w:space="0" w:color="auto"/>
                <w:right w:val="none" w:sz="0" w:space="0" w:color="auto"/>
              </w:divBdr>
              <w:divsChild>
                <w:div w:id="64948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9716">
          <w:marLeft w:val="0"/>
          <w:marRight w:val="0"/>
          <w:marTop w:val="0"/>
          <w:marBottom w:val="0"/>
          <w:divBdr>
            <w:top w:val="none" w:sz="0" w:space="0" w:color="auto"/>
            <w:left w:val="none" w:sz="0" w:space="0" w:color="auto"/>
            <w:bottom w:val="none" w:sz="0" w:space="0" w:color="auto"/>
            <w:right w:val="none" w:sz="0" w:space="0" w:color="auto"/>
          </w:divBdr>
        </w:div>
        <w:div w:id="101995627">
          <w:marLeft w:val="0"/>
          <w:marRight w:val="0"/>
          <w:marTop w:val="375"/>
          <w:marBottom w:val="0"/>
          <w:divBdr>
            <w:top w:val="none" w:sz="0" w:space="0" w:color="auto"/>
            <w:left w:val="none" w:sz="0" w:space="0" w:color="auto"/>
            <w:bottom w:val="none" w:sz="0" w:space="0" w:color="auto"/>
            <w:right w:val="none" w:sz="0" w:space="0" w:color="auto"/>
          </w:divBdr>
          <w:divsChild>
            <w:div w:id="664481332">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741294270">
      <w:bodyDiv w:val="1"/>
      <w:marLeft w:val="0"/>
      <w:marRight w:val="0"/>
      <w:marTop w:val="0"/>
      <w:marBottom w:val="0"/>
      <w:divBdr>
        <w:top w:val="none" w:sz="0" w:space="0" w:color="auto"/>
        <w:left w:val="none" w:sz="0" w:space="0" w:color="auto"/>
        <w:bottom w:val="none" w:sz="0" w:space="0" w:color="auto"/>
        <w:right w:val="none" w:sz="0" w:space="0" w:color="auto"/>
      </w:divBdr>
    </w:div>
    <w:div w:id="751008380">
      <w:bodyDiv w:val="1"/>
      <w:marLeft w:val="0"/>
      <w:marRight w:val="0"/>
      <w:marTop w:val="0"/>
      <w:marBottom w:val="0"/>
      <w:divBdr>
        <w:top w:val="none" w:sz="0" w:space="0" w:color="auto"/>
        <w:left w:val="none" w:sz="0" w:space="0" w:color="auto"/>
        <w:bottom w:val="none" w:sz="0" w:space="0" w:color="auto"/>
        <w:right w:val="none" w:sz="0" w:space="0" w:color="auto"/>
      </w:divBdr>
    </w:div>
    <w:div w:id="751698792">
      <w:bodyDiv w:val="1"/>
      <w:marLeft w:val="0"/>
      <w:marRight w:val="0"/>
      <w:marTop w:val="0"/>
      <w:marBottom w:val="0"/>
      <w:divBdr>
        <w:top w:val="none" w:sz="0" w:space="0" w:color="auto"/>
        <w:left w:val="none" w:sz="0" w:space="0" w:color="auto"/>
        <w:bottom w:val="none" w:sz="0" w:space="0" w:color="auto"/>
        <w:right w:val="none" w:sz="0" w:space="0" w:color="auto"/>
      </w:divBdr>
    </w:div>
    <w:div w:id="753089355">
      <w:bodyDiv w:val="1"/>
      <w:marLeft w:val="0"/>
      <w:marRight w:val="0"/>
      <w:marTop w:val="0"/>
      <w:marBottom w:val="0"/>
      <w:divBdr>
        <w:top w:val="none" w:sz="0" w:space="0" w:color="auto"/>
        <w:left w:val="none" w:sz="0" w:space="0" w:color="auto"/>
        <w:bottom w:val="none" w:sz="0" w:space="0" w:color="auto"/>
        <w:right w:val="none" w:sz="0" w:space="0" w:color="auto"/>
      </w:divBdr>
    </w:div>
    <w:div w:id="771046001">
      <w:bodyDiv w:val="1"/>
      <w:marLeft w:val="0"/>
      <w:marRight w:val="0"/>
      <w:marTop w:val="0"/>
      <w:marBottom w:val="0"/>
      <w:divBdr>
        <w:top w:val="none" w:sz="0" w:space="0" w:color="auto"/>
        <w:left w:val="none" w:sz="0" w:space="0" w:color="auto"/>
        <w:bottom w:val="none" w:sz="0" w:space="0" w:color="auto"/>
        <w:right w:val="none" w:sz="0" w:space="0" w:color="auto"/>
      </w:divBdr>
    </w:div>
    <w:div w:id="774180856">
      <w:bodyDiv w:val="1"/>
      <w:marLeft w:val="0"/>
      <w:marRight w:val="0"/>
      <w:marTop w:val="0"/>
      <w:marBottom w:val="0"/>
      <w:divBdr>
        <w:top w:val="none" w:sz="0" w:space="0" w:color="auto"/>
        <w:left w:val="none" w:sz="0" w:space="0" w:color="auto"/>
        <w:bottom w:val="none" w:sz="0" w:space="0" w:color="auto"/>
        <w:right w:val="none" w:sz="0" w:space="0" w:color="auto"/>
      </w:divBdr>
    </w:div>
    <w:div w:id="775104068">
      <w:bodyDiv w:val="1"/>
      <w:marLeft w:val="0"/>
      <w:marRight w:val="0"/>
      <w:marTop w:val="0"/>
      <w:marBottom w:val="0"/>
      <w:divBdr>
        <w:top w:val="none" w:sz="0" w:space="0" w:color="auto"/>
        <w:left w:val="none" w:sz="0" w:space="0" w:color="auto"/>
        <w:bottom w:val="none" w:sz="0" w:space="0" w:color="auto"/>
        <w:right w:val="none" w:sz="0" w:space="0" w:color="auto"/>
      </w:divBdr>
    </w:div>
    <w:div w:id="776144467">
      <w:bodyDiv w:val="1"/>
      <w:marLeft w:val="0"/>
      <w:marRight w:val="0"/>
      <w:marTop w:val="0"/>
      <w:marBottom w:val="0"/>
      <w:divBdr>
        <w:top w:val="none" w:sz="0" w:space="0" w:color="auto"/>
        <w:left w:val="none" w:sz="0" w:space="0" w:color="auto"/>
        <w:bottom w:val="none" w:sz="0" w:space="0" w:color="auto"/>
        <w:right w:val="none" w:sz="0" w:space="0" w:color="auto"/>
      </w:divBdr>
    </w:div>
    <w:div w:id="785586657">
      <w:bodyDiv w:val="1"/>
      <w:marLeft w:val="0"/>
      <w:marRight w:val="0"/>
      <w:marTop w:val="0"/>
      <w:marBottom w:val="0"/>
      <w:divBdr>
        <w:top w:val="none" w:sz="0" w:space="0" w:color="auto"/>
        <w:left w:val="none" w:sz="0" w:space="0" w:color="auto"/>
        <w:bottom w:val="none" w:sz="0" w:space="0" w:color="auto"/>
        <w:right w:val="none" w:sz="0" w:space="0" w:color="auto"/>
      </w:divBdr>
      <w:divsChild>
        <w:div w:id="2098210940">
          <w:marLeft w:val="0"/>
          <w:marRight w:val="0"/>
          <w:marTop w:val="0"/>
          <w:marBottom w:val="240"/>
          <w:divBdr>
            <w:top w:val="none" w:sz="0" w:space="0" w:color="auto"/>
            <w:left w:val="none" w:sz="0" w:space="0" w:color="auto"/>
            <w:bottom w:val="none" w:sz="0" w:space="0" w:color="auto"/>
            <w:right w:val="none" w:sz="0" w:space="0" w:color="auto"/>
          </w:divBdr>
        </w:div>
      </w:divsChild>
    </w:div>
    <w:div w:id="786700980">
      <w:bodyDiv w:val="1"/>
      <w:marLeft w:val="0"/>
      <w:marRight w:val="0"/>
      <w:marTop w:val="0"/>
      <w:marBottom w:val="0"/>
      <w:divBdr>
        <w:top w:val="none" w:sz="0" w:space="0" w:color="auto"/>
        <w:left w:val="none" w:sz="0" w:space="0" w:color="auto"/>
        <w:bottom w:val="none" w:sz="0" w:space="0" w:color="auto"/>
        <w:right w:val="none" w:sz="0" w:space="0" w:color="auto"/>
      </w:divBdr>
    </w:div>
    <w:div w:id="788667846">
      <w:bodyDiv w:val="1"/>
      <w:marLeft w:val="0"/>
      <w:marRight w:val="0"/>
      <w:marTop w:val="0"/>
      <w:marBottom w:val="0"/>
      <w:divBdr>
        <w:top w:val="none" w:sz="0" w:space="0" w:color="auto"/>
        <w:left w:val="none" w:sz="0" w:space="0" w:color="auto"/>
        <w:bottom w:val="none" w:sz="0" w:space="0" w:color="auto"/>
        <w:right w:val="none" w:sz="0" w:space="0" w:color="auto"/>
      </w:divBdr>
    </w:div>
    <w:div w:id="793332695">
      <w:bodyDiv w:val="1"/>
      <w:marLeft w:val="0"/>
      <w:marRight w:val="0"/>
      <w:marTop w:val="0"/>
      <w:marBottom w:val="0"/>
      <w:divBdr>
        <w:top w:val="none" w:sz="0" w:space="0" w:color="auto"/>
        <w:left w:val="none" w:sz="0" w:space="0" w:color="auto"/>
        <w:bottom w:val="none" w:sz="0" w:space="0" w:color="auto"/>
        <w:right w:val="none" w:sz="0" w:space="0" w:color="auto"/>
      </w:divBdr>
    </w:div>
    <w:div w:id="800078480">
      <w:bodyDiv w:val="1"/>
      <w:marLeft w:val="0"/>
      <w:marRight w:val="0"/>
      <w:marTop w:val="0"/>
      <w:marBottom w:val="0"/>
      <w:divBdr>
        <w:top w:val="none" w:sz="0" w:space="0" w:color="auto"/>
        <w:left w:val="none" w:sz="0" w:space="0" w:color="auto"/>
        <w:bottom w:val="none" w:sz="0" w:space="0" w:color="auto"/>
        <w:right w:val="none" w:sz="0" w:space="0" w:color="auto"/>
      </w:divBdr>
      <w:divsChild>
        <w:div w:id="2008290166">
          <w:marLeft w:val="0"/>
          <w:marRight w:val="0"/>
          <w:marTop w:val="0"/>
          <w:marBottom w:val="0"/>
          <w:divBdr>
            <w:top w:val="none" w:sz="0" w:space="0" w:color="auto"/>
            <w:left w:val="none" w:sz="0" w:space="0" w:color="auto"/>
            <w:bottom w:val="none" w:sz="0" w:space="0" w:color="auto"/>
            <w:right w:val="none" w:sz="0" w:space="0" w:color="auto"/>
          </w:divBdr>
          <w:divsChild>
            <w:div w:id="4718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266333">
      <w:bodyDiv w:val="1"/>
      <w:marLeft w:val="0"/>
      <w:marRight w:val="0"/>
      <w:marTop w:val="0"/>
      <w:marBottom w:val="0"/>
      <w:divBdr>
        <w:top w:val="none" w:sz="0" w:space="0" w:color="auto"/>
        <w:left w:val="none" w:sz="0" w:space="0" w:color="auto"/>
        <w:bottom w:val="none" w:sz="0" w:space="0" w:color="auto"/>
        <w:right w:val="none" w:sz="0" w:space="0" w:color="auto"/>
      </w:divBdr>
    </w:div>
    <w:div w:id="800423270">
      <w:bodyDiv w:val="1"/>
      <w:marLeft w:val="0"/>
      <w:marRight w:val="0"/>
      <w:marTop w:val="0"/>
      <w:marBottom w:val="0"/>
      <w:divBdr>
        <w:top w:val="none" w:sz="0" w:space="0" w:color="auto"/>
        <w:left w:val="none" w:sz="0" w:space="0" w:color="auto"/>
        <w:bottom w:val="none" w:sz="0" w:space="0" w:color="auto"/>
        <w:right w:val="none" w:sz="0" w:space="0" w:color="auto"/>
      </w:divBdr>
    </w:div>
    <w:div w:id="803474654">
      <w:bodyDiv w:val="1"/>
      <w:marLeft w:val="0"/>
      <w:marRight w:val="0"/>
      <w:marTop w:val="0"/>
      <w:marBottom w:val="0"/>
      <w:divBdr>
        <w:top w:val="none" w:sz="0" w:space="0" w:color="auto"/>
        <w:left w:val="none" w:sz="0" w:space="0" w:color="auto"/>
        <w:bottom w:val="none" w:sz="0" w:space="0" w:color="auto"/>
        <w:right w:val="none" w:sz="0" w:space="0" w:color="auto"/>
      </w:divBdr>
      <w:divsChild>
        <w:div w:id="1720981677">
          <w:marLeft w:val="0"/>
          <w:marRight w:val="0"/>
          <w:marTop w:val="0"/>
          <w:marBottom w:val="0"/>
          <w:divBdr>
            <w:top w:val="single" w:sz="2" w:space="0" w:color="auto"/>
            <w:left w:val="single" w:sz="2" w:space="0" w:color="auto"/>
            <w:bottom w:val="single" w:sz="2" w:space="0" w:color="auto"/>
            <w:right w:val="single" w:sz="2" w:space="0" w:color="auto"/>
          </w:divBdr>
        </w:div>
      </w:divsChild>
    </w:div>
    <w:div w:id="810175518">
      <w:bodyDiv w:val="1"/>
      <w:marLeft w:val="0"/>
      <w:marRight w:val="0"/>
      <w:marTop w:val="0"/>
      <w:marBottom w:val="0"/>
      <w:divBdr>
        <w:top w:val="none" w:sz="0" w:space="0" w:color="auto"/>
        <w:left w:val="none" w:sz="0" w:space="0" w:color="auto"/>
        <w:bottom w:val="none" w:sz="0" w:space="0" w:color="auto"/>
        <w:right w:val="none" w:sz="0" w:space="0" w:color="auto"/>
      </w:divBdr>
    </w:div>
    <w:div w:id="812909583">
      <w:bodyDiv w:val="1"/>
      <w:marLeft w:val="0"/>
      <w:marRight w:val="0"/>
      <w:marTop w:val="0"/>
      <w:marBottom w:val="0"/>
      <w:divBdr>
        <w:top w:val="none" w:sz="0" w:space="0" w:color="auto"/>
        <w:left w:val="none" w:sz="0" w:space="0" w:color="auto"/>
        <w:bottom w:val="none" w:sz="0" w:space="0" w:color="auto"/>
        <w:right w:val="none" w:sz="0" w:space="0" w:color="auto"/>
      </w:divBdr>
    </w:div>
    <w:div w:id="815300314">
      <w:bodyDiv w:val="1"/>
      <w:marLeft w:val="0"/>
      <w:marRight w:val="0"/>
      <w:marTop w:val="0"/>
      <w:marBottom w:val="0"/>
      <w:divBdr>
        <w:top w:val="none" w:sz="0" w:space="0" w:color="auto"/>
        <w:left w:val="none" w:sz="0" w:space="0" w:color="auto"/>
        <w:bottom w:val="none" w:sz="0" w:space="0" w:color="auto"/>
        <w:right w:val="none" w:sz="0" w:space="0" w:color="auto"/>
      </w:divBdr>
    </w:div>
    <w:div w:id="817306126">
      <w:bodyDiv w:val="1"/>
      <w:marLeft w:val="0"/>
      <w:marRight w:val="0"/>
      <w:marTop w:val="0"/>
      <w:marBottom w:val="0"/>
      <w:divBdr>
        <w:top w:val="none" w:sz="0" w:space="0" w:color="auto"/>
        <w:left w:val="none" w:sz="0" w:space="0" w:color="auto"/>
        <w:bottom w:val="none" w:sz="0" w:space="0" w:color="auto"/>
        <w:right w:val="none" w:sz="0" w:space="0" w:color="auto"/>
      </w:divBdr>
    </w:div>
    <w:div w:id="820121982">
      <w:bodyDiv w:val="1"/>
      <w:marLeft w:val="0"/>
      <w:marRight w:val="0"/>
      <w:marTop w:val="0"/>
      <w:marBottom w:val="0"/>
      <w:divBdr>
        <w:top w:val="none" w:sz="0" w:space="0" w:color="auto"/>
        <w:left w:val="none" w:sz="0" w:space="0" w:color="auto"/>
        <w:bottom w:val="none" w:sz="0" w:space="0" w:color="auto"/>
        <w:right w:val="none" w:sz="0" w:space="0" w:color="auto"/>
      </w:divBdr>
    </w:div>
    <w:div w:id="823357201">
      <w:bodyDiv w:val="1"/>
      <w:marLeft w:val="0"/>
      <w:marRight w:val="0"/>
      <w:marTop w:val="0"/>
      <w:marBottom w:val="0"/>
      <w:divBdr>
        <w:top w:val="none" w:sz="0" w:space="0" w:color="auto"/>
        <w:left w:val="none" w:sz="0" w:space="0" w:color="auto"/>
        <w:bottom w:val="none" w:sz="0" w:space="0" w:color="auto"/>
        <w:right w:val="none" w:sz="0" w:space="0" w:color="auto"/>
      </w:divBdr>
    </w:div>
    <w:div w:id="837962678">
      <w:bodyDiv w:val="1"/>
      <w:marLeft w:val="0"/>
      <w:marRight w:val="0"/>
      <w:marTop w:val="0"/>
      <w:marBottom w:val="0"/>
      <w:divBdr>
        <w:top w:val="none" w:sz="0" w:space="0" w:color="auto"/>
        <w:left w:val="none" w:sz="0" w:space="0" w:color="auto"/>
        <w:bottom w:val="none" w:sz="0" w:space="0" w:color="auto"/>
        <w:right w:val="none" w:sz="0" w:space="0" w:color="auto"/>
      </w:divBdr>
    </w:div>
    <w:div w:id="839076889">
      <w:bodyDiv w:val="1"/>
      <w:marLeft w:val="0"/>
      <w:marRight w:val="0"/>
      <w:marTop w:val="0"/>
      <w:marBottom w:val="0"/>
      <w:divBdr>
        <w:top w:val="none" w:sz="0" w:space="0" w:color="auto"/>
        <w:left w:val="none" w:sz="0" w:space="0" w:color="auto"/>
        <w:bottom w:val="none" w:sz="0" w:space="0" w:color="auto"/>
        <w:right w:val="none" w:sz="0" w:space="0" w:color="auto"/>
      </w:divBdr>
    </w:div>
    <w:div w:id="847674636">
      <w:bodyDiv w:val="1"/>
      <w:marLeft w:val="0"/>
      <w:marRight w:val="0"/>
      <w:marTop w:val="0"/>
      <w:marBottom w:val="0"/>
      <w:divBdr>
        <w:top w:val="none" w:sz="0" w:space="0" w:color="auto"/>
        <w:left w:val="none" w:sz="0" w:space="0" w:color="auto"/>
        <w:bottom w:val="none" w:sz="0" w:space="0" w:color="auto"/>
        <w:right w:val="none" w:sz="0" w:space="0" w:color="auto"/>
      </w:divBdr>
    </w:div>
    <w:div w:id="854463537">
      <w:bodyDiv w:val="1"/>
      <w:marLeft w:val="0"/>
      <w:marRight w:val="0"/>
      <w:marTop w:val="0"/>
      <w:marBottom w:val="0"/>
      <w:divBdr>
        <w:top w:val="none" w:sz="0" w:space="0" w:color="auto"/>
        <w:left w:val="none" w:sz="0" w:space="0" w:color="auto"/>
        <w:bottom w:val="none" w:sz="0" w:space="0" w:color="auto"/>
        <w:right w:val="none" w:sz="0" w:space="0" w:color="auto"/>
      </w:divBdr>
    </w:div>
    <w:div w:id="860970036">
      <w:bodyDiv w:val="1"/>
      <w:marLeft w:val="0"/>
      <w:marRight w:val="0"/>
      <w:marTop w:val="0"/>
      <w:marBottom w:val="0"/>
      <w:divBdr>
        <w:top w:val="none" w:sz="0" w:space="0" w:color="auto"/>
        <w:left w:val="none" w:sz="0" w:space="0" w:color="auto"/>
        <w:bottom w:val="none" w:sz="0" w:space="0" w:color="auto"/>
        <w:right w:val="none" w:sz="0" w:space="0" w:color="auto"/>
      </w:divBdr>
    </w:div>
    <w:div w:id="862209878">
      <w:bodyDiv w:val="1"/>
      <w:marLeft w:val="0"/>
      <w:marRight w:val="0"/>
      <w:marTop w:val="0"/>
      <w:marBottom w:val="0"/>
      <w:divBdr>
        <w:top w:val="none" w:sz="0" w:space="0" w:color="auto"/>
        <w:left w:val="none" w:sz="0" w:space="0" w:color="auto"/>
        <w:bottom w:val="none" w:sz="0" w:space="0" w:color="auto"/>
        <w:right w:val="none" w:sz="0" w:space="0" w:color="auto"/>
      </w:divBdr>
    </w:div>
    <w:div w:id="864173468">
      <w:bodyDiv w:val="1"/>
      <w:marLeft w:val="0"/>
      <w:marRight w:val="0"/>
      <w:marTop w:val="0"/>
      <w:marBottom w:val="0"/>
      <w:divBdr>
        <w:top w:val="none" w:sz="0" w:space="0" w:color="auto"/>
        <w:left w:val="none" w:sz="0" w:space="0" w:color="auto"/>
        <w:bottom w:val="none" w:sz="0" w:space="0" w:color="auto"/>
        <w:right w:val="none" w:sz="0" w:space="0" w:color="auto"/>
      </w:divBdr>
    </w:div>
    <w:div w:id="889532402">
      <w:bodyDiv w:val="1"/>
      <w:marLeft w:val="0"/>
      <w:marRight w:val="0"/>
      <w:marTop w:val="0"/>
      <w:marBottom w:val="0"/>
      <w:divBdr>
        <w:top w:val="none" w:sz="0" w:space="0" w:color="auto"/>
        <w:left w:val="none" w:sz="0" w:space="0" w:color="auto"/>
        <w:bottom w:val="none" w:sz="0" w:space="0" w:color="auto"/>
        <w:right w:val="none" w:sz="0" w:space="0" w:color="auto"/>
      </w:divBdr>
    </w:div>
    <w:div w:id="897402005">
      <w:bodyDiv w:val="1"/>
      <w:marLeft w:val="0"/>
      <w:marRight w:val="0"/>
      <w:marTop w:val="0"/>
      <w:marBottom w:val="0"/>
      <w:divBdr>
        <w:top w:val="none" w:sz="0" w:space="0" w:color="auto"/>
        <w:left w:val="none" w:sz="0" w:space="0" w:color="auto"/>
        <w:bottom w:val="none" w:sz="0" w:space="0" w:color="auto"/>
        <w:right w:val="none" w:sz="0" w:space="0" w:color="auto"/>
      </w:divBdr>
    </w:div>
    <w:div w:id="897402246">
      <w:bodyDiv w:val="1"/>
      <w:marLeft w:val="0"/>
      <w:marRight w:val="0"/>
      <w:marTop w:val="0"/>
      <w:marBottom w:val="0"/>
      <w:divBdr>
        <w:top w:val="none" w:sz="0" w:space="0" w:color="auto"/>
        <w:left w:val="none" w:sz="0" w:space="0" w:color="auto"/>
        <w:bottom w:val="none" w:sz="0" w:space="0" w:color="auto"/>
        <w:right w:val="none" w:sz="0" w:space="0" w:color="auto"/>
      </w:divBdr>
    </w:div>
    <w:div w:id="910506681">
      <w:bodyDiv w:val="1"/>
      <w:marLeft w:val="0"/>
      <w:marRight w:val="0"/>
      <w:marTop w:val="0"/>
      <w:marBottom w:val="0"/>
      <w:divBdr>
        <w:top w:val="none" w:sz="0" w:space="0" w:color="auto"/>
        <w:left w:val="none" w:sz="0" w:space="0" w:color="auto"/>
        <w:bottom w:val="none" w:sz="0" w:space="0" w:color="auto"/>
        <w:right w:val="none" w:sz="0" w:space="0" w:color="auto"/>
      </w:divBdr>
    </w:div>
    <w:div w:id="911089077">
      <w:bodyDiv w:val="1"/>
      <w:marLeft w:val="0"/>
      <w:marRight w:val="0"/>
      <w:marTop w:val="0"/>
      <w:marBottom w:val="0"/>
      <w:divBdr>
        <w:top w:val="none" w:sz="0" w:space="0" w:color="auto"/>
        <w:left w:val="none" w:sz="0" w:space="0" w:color="auto"/>
        <w:bottom w:val="none" w:sz="0" w:space="0" w:color="auto"/>
        <w:right w:val="none" w:sz="0" w:space="0" w:color="auto"/>
      </w:divBdr>
    </w:div>
    <w:div w:id="911962612">
      <w:bodyDiv w:val="1"/>
      <w:marLeft w:val="0"/>
      <w:marRight w:val="0"/>
      <w:marTop w:val="0"/>
      <w:marBottom w:val="0"/>
      <w:divBdr>
        <w:top w:val="none" w:sz="0" w:space="0" w:color="auto"/>
        <w:left w:val="none" w:sz="0" w:space="0" w:color="auto"/>
        <w:bottom w:val="none" w:sz="0" w:space="0" w:color="auto"/>
        <w:right w:val="none" w:sz="0" w:space="0" w:color="auto"/>
      </w:divBdr>
    </w:div>
    <w:div w:id="927232146">
      <w:bodyDiv w:val="1"/>
      <w:marLeft w:val="0"/>
      <w:marRight w:val="0"/>
      <w:marTop w:val="0"/>
      <w:marBottom w:val="0"/>
      <w:divBdr>
        <w:top w:val="none" w:sz="0" w:space="0" w:color="auto"/>
        <w:left w:val="none" w:sz="0" w:space="0" w:color="auto"/>
        <w:bottom w:val="none" w:sz="0" w:space="0" w:color="auto"/>
        <w:right w:val="none" w:sz="0" w:space="0" w:color="auto"/>
      </w:divBdr>
    </w:div>
    <w:div w:id="935288886">
      <w:bodyDiv w:val="1"/>
      <w:marLeft w:val="0"/>
      <w:marRight w:val="0"/>
      <w:marTop w:val="0"/>
      <w:marBottom w:val="0"/>
      <w:divBdr>
        <w:top w:val="none" w:sz="0" w:space="0" w:color="auto"/>
        <w:left w:val="none" w:sz="0" w:space="0" w:color="auto"/>
        <w:bottom w:val="none" w:sz="0" w:space="0" w:color="auto"/>
        <w:right w:val="none" w:sz="0" w:space="0" w:color="auto"/>
      </w:divBdr>
    </w:div>
    <w:div w:id="961575453">
      <w:bodyDiv w:val="1"/>
      <w:marLeft w:val="0"/>
      <w:marRight w:val="0"/>
      <w:marTop w:val="0"/>
      <w:marBottom w:val="0"/>
      <w:divBdr>
        <w:top w:val="none" w:sz="0" w:space="0" w:color="auto"/>
        <w:left w:val="none" w:sz="0" w:space="0" w:color="auto"/>
        <w:bottom w:val="none" w:sz="0" w:space="0" w:color="auto"/>
        <w:right w:val="none" w:sz="0" w:space="0" w:color="auto"/>
      </w:divBdr>
    </w:div>
    <w:div w:id="965622464">
      <w:bodyDiv w:val="1"/>
      <w:marLeft w:val="0"/>
      <w:marRight w:val="0"/>
      <w:marTop w:val="0"/>
      <w:marBottom w:val="0"/>
      <w:divBdr>
        <w:top w:val="none" w:sz="0" w:space="0" w:color="auto"/>
        <w:left w:val="none" w:sz="0" w:space="0" w:color="auto"/>
        <w:bottom w:val="none" w:sz="0" w:space="0" w:color="auto"/>
        <w:right w:val="none" w:sz="0" w:space="0" w:color="auto"/>
      </w:divBdr>
    </w:div>
    <w:div w:id="968976950">
      <w:bodyDiv w:val="1"/>
      <w:marLeft w:val="0"/>
      <w:marRight w:val="0"/>
      <w:marTop w:val="0"/>
      <w:marBottom w:val="0"/>
      <w:divBdr>
        <w:top w:val="none" w:sz="0" w:space="0" w:color="auto"/>
        <w:left w:val="none" w:sz="0" w:space="0" w:color="auto"/>
        <w:bottom w:val="none" w:sz="0" w:space="0" w:color="auto"/>
        <w:right w:val="none" w:sz="0" w:space="0" w:color="auto"/>
      </w:divBdr>
      <w:divsChild>
        <w:div w:id="1986083142">
          <w:marLeft w:val="0"/>
          <w:marRight w:val="0"/>
          <w:marTop w:val="0"/>
          <w:marBottom w:val="0"/>
          <w:divBdr>
            <w:top w:val="none" w:sz="0" w:space="0" w:color="auto"/>
            <w:left w:val="none" w:sz="0" w:space="0" w:color="auto"/>
            <w:bottom w:val="none" w:sz="0" w:space="0" w:color="auto"/>
            <w:right w:val="none" w:sz="0" w:space="0" w:color="auto"/>
          </w:divBdr>
        </w:div>
        <w:div w:id="1468472888">
          <w:marLeft w:val="0"/>
          <w:marRight w:val="0"/>
          <w:marTop w:val="0"/>
          <w:marBottom w:val="0"/>
          <w:divBdr>
            <w:top w:val="none" w:sz="0" w:space="0" w:color="auto"/>
            <w:left w:val="none" w:sz="0" w:space="0" w:color="auto"/>
            <w:bottom w:val="none" w:sz="0" w:space="0" w:color="auto"/>
            <w:right w:val="none" w:sz="0" w:space="0" w:color="auto"/>
          </w:divBdr>
        </w:div>
        <w:div w:id="1265260480">
          <w:marLeft w:val="0"/>
          <w:marRight w:val="0"/>
          <w:marTop w:val="0"/>
          <w:marBottom w:val="0"/>
          <w:divBdr>
            <w:top w:val="none" w:sz="0" w:space="0" w:color="auto"/>
            <w:left w:val="none" w:sz="0" w:space="0" w:color="auto"/>
            <w:bottom w:val="none" w:sz="0" w:space="0" w:color="auto"/>
            <w:right w:val="none" w:sz="0" w:space="0" w:color="auto"/>
          </w:divBdr>
        </w:div>
        <w:div w:id="1905993508">
          <w:marLeft w:val="0"/>
          <w:marRight w:val="0"/>
          <w:marTop w:val="0"/>
          <w:marBottom w:val="0"/>
          <w:divBdr>
            <w:top w:val="none" w:sz="0" w:space="0" w:color="auto"/>
            <w:left w:val="none" w:sz="0" w:space="0" w:color="auto"/>
            <w:bottom w:val="none" w:sz="0" w:space="0" w:color="auto"/>
            <w:right w:val="none" w:sz="0" w:space="0" w:color="auto"/>
          </w:divBdr>
        </w:div>
        <w:div w:id="637416711">
          <w:marLeft w:val="0"/>
          <w:marRight w:val="0"/>
          <w:marTop w:val="0"/>
          <w:marBottom w:val="0"/>
          <w:divBdr>
            <w:top w:val="none" w:sz="0" w:space="0" w:color="auto"/>
            <w:left w:val="none" w:sz="0" w:space="0" w:color="auto"/>
            <w:bottom w:val="none" w:sz="0" w:space="0" w:color="auto"/>
            <w:right w:val="none" w:sz="0" w:space="0" w:color="auto"/>
          </w:divBdr>
        </w:div>
        <w:div w:id="1172573775">
          <w:marLeft w:val="0"/>
          <w:marRight w:val="0"/>
          <w:marTop w:val="0"/>
          <w:marBottom w:val="0"/>
          <w:divBdr>
            <w:top w:val="none" w:sz="0" w:space="0" w:color="auto"/>
            <w:left w:val="none" w:sz="0" w:space="0" w:color="auto"/>
            <w:bottom w:val="none" w:sz="0" w:space="0" w:color="auto"/>
            <w:right w:val="none" w:sz="0" w:space="0" w:color="auto"/>
          </w:divBdr>
          <w:divsChild>
            <w:div w:id="922030780">
              <w:marLeft w:val="0"/>
              <w:marRight w:val="0"/>
              <w:marTop w:val="0"/>
              <w:marBottom w:val="0"/>
              <w:divBdr>
                <w:top w:val="none" w:sz="0" w:space="0" w:color="auto"/>
                <w:left w:val="none" w:sz="0" w:space="0" w:color="auto"/>
                <w:bottom w:val="none" w:sz="0" w:space="0" w:color="auto"/>
                <w:right w:val="none" w:sz="0" w:space="0" w:color="auto"/>
              </w:divBdr>
              <w:divsChild>
                <w:div w:id="1873960151">
                  <w:marLeft w:val="0"/>
                  <w:marRight w:val="0"/>
                  <w:marTop w:val="0"/>
                  <w:marBottom w:val="0"/>
                  <w:divBdr>
                    <w:top w:val="none" w:sz="0" w:space="0" w:color="auto"/>
                    <w:left w:val="none" w:sz="0" w:space="0" w:color="auto"/>
                    <w:bottom w:val="none" w:sz="0" w:space="0" w:color="auto"/>
                    <w:right w:val="none" w:sz="0" w:space="0" w:color="auto"/>
                  </w:divBdr>
                </w:div>
                <w:div w:id="1399521710">
                  <w:marLeft w:val="0"/>
                  <w:marRight w:val="0"/>
                  <w:marTop w:val="0"/>
                  <w:marBottom w:val="0"/>
                  <w:divBdr>
                    <w:top w:val="none" w:sz="0" w:space="0" w:color="auto"/>
                    <w:left w:val="none" w:sz="0" w:space="0" w:color="auto"/>
                    <w:bottom w:val="none" w:sz="0" w:space="0" w:color="auto"/>
                    <w:right w:val="none" w:sz="0" w:space="0" w:color="auto"/>
                  </w:divBdr>
                </w:div>
                <w:div w:id="131992774">
                  <w:marLeft w:val="0"/>
                  <w:marRight w:val="0"/>
                  <w:marTop w:val="0"/>
                  <w:marBottom w:val="0"/>
                  <w:divBdr>
                    <w:top w:val="none" w:sz="0" w:space="0" w:color="auto"/>
                    <w:left w:val="none" w:sz="0" w:space="0" w:color="auto"/>
                    <w:bottom w:val="none" w:sz="0" w:space="0" w:color="auto"/>
                    <w:right w:val="none" w:sz="0" w:space="0" w:color="auto"/>
                  </w:divBdr>
                </w:div>
                <w:div w:id="848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3996">
          <w:marLeft w:val="0"/>
          <w:marRight w:val="0"/>
          <w:marTop w:val="0"/>
          <w:marBottom w:val="0"/>
          <w:divBdr>
            <w:top w:val="none" w:sz="0" w:space="0" w:color="auto"/>
            <w:left w:val="none" w:sz="0" w:space="0" w:color="auto"/>
            <w:bottom w:val="none" w:sz="0" w:space="0" w:color="auto"/>
            <w:right w:val="none" w:sz="0" w:space="0" w:color="auto"/>
          </w:divBdr>
        </w:div>
        <w:div w:id="1351568071">
          <w:marLeft w:val="0"/>
          <w:marRight w:val="0"/>
          <w:marTop w:val="0"/>
          <w:marBottom w:val="0"/>
          <w:divBdr>
            <w:top w:val="none" w:sz="0" w:space="0" w:color="auto"/>
            <w:left w:val="none" w:sz="0" w:space="0" w:color="auto"/>
            <w:bottom w:val="none" w:sz="0" w:space="0" w:color="auto"/>
            <w:right w:val="none" w:sz="0" w:space="0" w:color="auto"/>
          </w:divBdr>
        </w:div>
        <w:div w:id="1102382361">
          <w:marLeft w:val="0"/>
          <w:marRight w:val="0"/>
          <w:marTop w:val="0"/>
          <w:marBottom w:val="0"/>
          <w:divBdr>
            <w:top w:val="none" w:sz="0" w:space="0" w:color="auto"/>
            <w:left w:val="none" w:sz="0" w:space="0" w:color="auto"/>
            <w:bottom w:val="none" w:sz="0" w:space="0" w:color="auto"/>
            <w:right w:val="none" w:sz="0" w:space="0" w:color="auto"/>
          </w:divBdr>
        </w:div>
        <w:div w:id="176503620">
          <w:marLeft w:val="0"/>
          <w:marRight w:val="0"/>
          <w:marTop w:val="0"/>
          <w:marBottom w:val="0"/>
          <w:divBdr>
            <w:top w:val="none" w:sz="0" w:space="0" w:color="auto"/>
            <w:left w:val="none" w:sz="0" w:space="0" w:color="auto"/>
            <w:bottom w:val="none" w:sz="0" w:space="0" w:color="auto"/>
            <w:right w:val="none" w:sz="0" w:space="0" w:color="auto"/>
          </w:divBdr>
        </w:div>
        <w:div w:id="1054886517">
          <w:marLeft w:val="0"/>
          <w:marRight w:val="0"/>
          <w:marTop w:val="0"/>
          <w:marBottom w:val="0"/>
          <w:divBdr>
            <w:top w:val="none" w:sz="0" w:space="0" w:color="auto"/>
            <w:left w:val="none" w:sz="0" w:space="0" w:color="auto"/>
            <w:bottom w:val="none" w:sz="0" w:space="0" w:color="auto"/>
            <w:right w:val="none" w:sz="0" w:space="0" w:color="auto"/>
          </w:divBdr>
        </w:div>
        <w:div w:id="242225738">
          <w:marLeft w:val="0"/>
          <w:marRight w:val="0"/>
          <w:marTop w:val="0"/>
          <w:marBottom w:val="0"/>
          <w:divBdr>
            <w:top w:val="none" w:sz="0" w:space="0" w:color="auto"/>
            <w:left w:val="none" w:sz="0" w:space="0" w:color="auto"/>
            <w:bottom w:val="none" w:sz="0" w:space="0" w:color="auto"/>
            <w:right w:val="none" w:sz="0" w:space="0" w:color="auto"/>
          </w:divBdr>
        </w:div>
        <w:div w:id="986132636">
          <w:marLeft w:val="0"/>
          <w:marRight w:val="0"/>
          <w:marTop w:val="0"/>
          <w:marBottom w:val="0"/>
          <w:divBdr>
            <w:top w:val="none" w:sz="0" w:space="0" w:color="auto"/>
            <w:left w:val="none" w:sz="0" w:space="0" w:color="auto"/>
            <w:bottom w:val="none" w:sz="0" w:space="0" w:color="auto"/>
            <w:right w:val="none" w:sz="0" w:space="0" w:color="auto"/>
          </w:divBdr>
        </w:div>
        <w:div w:id="1431395722">
          <w:marLeft w:val="0"/>
          <w:marRight w:val="0"/>
          <w:marTop w:val="0"/>
          <w:marBottom w:val="0"/>
          <w:divBdr>
            <w:top w:val="none" w:sz="0" w:space="0" w:color="auto"/>
            <w:left w:val="none" w:sz="0" w:space="0" w:color="auto"/>
            <w:bottom w:val="none" w:sz="0" w:space="0" w:color="auto"/>
            <w:right w:val="none" w:sz="0" w:space="0" w:color="auto"/>
          </w:divBdr>
        </w:div>
        <w:div w:id="308099803">
          <w:marLeft w:val="0"/>
          <w:marRight w:val="0"/>
          <w:marTop w:val="0"/>
          <w:marBottom w:val="0"/>
          <w:divBdr>
            <w:top w:val="none" w:sz="0" w:space="0" w:color="auto"/>
            <w:left w:val="none" w:sz="0" w:space="0" w:color="auto"/>
            <w:bottom w:val="none" w:sz="0" w:space="0" w:color="auto"/>
            <w:right w:val="none" w:sz="0" w:space="0" w:color="auto"/>
          </w:divBdr>
        </w:div>
      </w:divsChild>
    </w:div>
    <w:div w:id="971666219">
      <w:bodyDiv w:val="1"/>
      <w:marLeft w:val="0"/>
      <w:marRight w:val="0"/>
      <w:marTop w:val="0"/>
      <w:marBottom w:val="0"/>
      <w:divBdr>
        <w:top w:val="none" w:sz="0" w:space="0" w:color="auto"/>
        <w:left w:val="none" w:sz="0" w:space="0" w:color="auto"/>
        <w:bottom w:val="none" w:sz="0" w:space="0" w:color="auto"/>
        <w:right w:val="none" w:sz="0" w:space="0" w:color="auto"/>
      </w:divBdr>
    </w:div>
    <w:div w:id="972295408">
      <w:bodyDiv w:val="1"/>
      <w:marLeft w:val="0"/>
      <w:marRight w:val="0"/>
      <w:marTop w:val="0"/>
      <w:marBottom w:val="0"/>
      <w:divBdr>
        <w:top w:val="none" w:sz="0" w:space="0" w:color="auto"/>
        <w:left w:val="none" w:sz="0" w:space="0" w:color="auto"/>
        <w:bottom w:val="none" w:sz="0" w:space="0" w:color="auto"/>
        <w:right w:val="none" w:sz="0" w:space="0" w:color="auto"/>
      </w:divBdr>
      <w:divsChild>
        <w:div w:id="1152595633">
          <w:marLeft w:val="0"/>
          <w:marRight w:val="0"/>
          <w:marTop w:val="0"/>
          <w:marBottom w:val="0"/>
          <w:divBdr>
            <w:top w:val="single" w:sz="2" w:space="0" w:color="auto"/>
            <w:left w:val="single" w:sz="2" w:space="0" w:color="auto"/>
            <w:bottom w:val="single" w:sz="2" w:space="0" w:color="auto"/>
            <w:right w:val="single" w:sz="2" w:space="0" w:color="auto"/>
          </w:divBdr>
        </w:div>
      </w:divsChild>
    </w:div>
    <w:div w:id="982076159">
      <w:bodyDiv w:val="1"/>
      <w:marLeft w:val="0"/>
      <w:marRight w:val="0"/>
      <w:marTop w:val="0"/>
      <w:marBottom w:val="0"/>
      <w:divBdr>
        <w:top w:val="none" w:sz="0" w:space="0" w:color="auto"/>
        <w:left w:val="none" w:sz="0" w:space="0" w:color="auto"/>
        <w:bottom w:val="none" w:sz="0" w:space="0" w:color="auto"/>
        <w:right w:val="none" w:sz="0" w:space="0" w:color="auto"/>
      </w:divBdr>
    </w:div>
    <w:div w:id="982588579">
      <w:bodyDiv w:val="1"/>
      <w:marLeft w:val="0"/>
      <w:marRight w:val="0"/>
      <w:marTop w:val="0"/>
      <w:marBottom w:val="0"/>
      <w:divBdr>
        <w:top w:val="none" w:sz="0" w:space="0" w:color="auto"/>
        <w:left w:val="none" w:sz="0" w:space="0" w:color="auto"/>
        <w:bottom w:val="none" w:sz="0" w:space="0" w:color="auto"/>
        <w:right w:val="none" w:sz="0" w:space="0" w:color="auto"/>
      </w:divBdr>
      <w:divsChild>
        <w:div w:id="849635757">
          <w:marLeft w:val="0"/>
          <w:marRight w:val="0"/>
          <w:marTop w:val="0"/>
          <w:marBottom w:val="0"/>
          <w:divBdr>
            <w:top w:val="none" w:sz="0" w:space="0" w:color="auto"/>
            <w:left w:val="none" w:sz="0" w:space="0" w:color="auto"/>
            <w:bottom w:val="none" w:sz="0" w:space="0" w:color="auto"/>
            <w:right w:val="none" w:sz="0" w:space="0" w:color="auto"/>
          </w:divBdr>
          <w:divsChild>
            <w:div w:id="195324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96707">
      <w:bodyDiv w:val="1"/>
      <w:marLeft w:val="0"/>
      <w:marRight w:val="0"/>
      <w:marTop w:val="0"/>
      <w:marBottom w:val="0"/>
      <w:divBdr>
        <w:top w:val="none" w:sz="0" w:space="0" w:color="auto"/>
        <w:left w:val="none" w:sz="0" w:space="0" w:color="auto"/>
        <w:bottom w:val="none" w:sz="0" w:space="0" w:color="auto"/>
        <w:right w:val="none" w:sz="0" w:space="0" w:color="auto"/>
      </w:divBdr>
      <w:divsChild>
        <w:div w:id="694771006">
          <w:marLeft w:val="0"/>
          <w:marRight w:val="0"/>
          <w:marTop w:val="0"/>
          <w:marBottom w:val="0"/>
          <w:divBdr>
            <w:top w:val="none" w:sz="0" w:space="0" w:color="auto"/>
            <w:left w:val="none" w:sz="0" w:space="0" w:color="auto"/>
            <w:bottom w:val="none" w:sz="0" w:space="0" w:color="auto"/>
            <w:right w:val="none" w:sz="0" w:space="0" w:color="auto"/>
          </w:divBdr>
        </w:div>
      </w:divsChild>
    </w:div>
    <w:div w:id="994917844">
      <w:bodyDiv w:val="1"/>
      <w:marLeft w:val="0"/>
      <w:marRight w:val="0"/>
      <w:marTop w:val="0"/>
      <w:marBottom w:val="0"/>
      <w:divBdr>
        <w:top w:val="none" w:sz="0" w:space="0" w:color="auto"/>
        <w:left w:val="none" w:sz="0" w:space="0" w:color="auto"/>
        <w:bottom w:val="none" w:sz="0" w:space="0" w:color="auto"/>
        <w:right w:val="none" w:sz="0" w:space="0" w:color="auto"/>
      </w:divBdr>
      <w:divsChild>
        <w:div w:id="183178309">
          <w:marLeft w:val="0"/>
          <w:marRight w:val="0"/>
          <w:marTop w:val="0"/>
          <w:marBottom w:val="0"/>
          <w:divBdr>
            <w:top w:val="none" w:sz="0" w:space="0" w:color="auto"/>
            <w:left w:val="none" w:sz="0" w:space="0" w:color="auto"/>
            <w:bottom w:val="none" w:sz="0" w:space="0" w:color="auto"/>
            <w:right w:val="none" w:sz="0" w:space="0" w:color="auto"/>
          </w:divBdr>
          <w:divsChild>
            <w:div w:id="128924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98478">
      <w:bodyDiv w:val="1"/>
      <w:marLeft w:val="0"/>
      <w:marRight w:val="0"/>
      <w:marTop w:val="0"/>
      <w:marBottom w:val="0"/>
      <w:divBdr>
        <w:top w:val="none" w:sz="0" w:space="0" w:color="auto"/>
        <w:left w:val="none" w:sz="0" w:space="0" w:color="auto"/>
        <w:bottom w:val="none" w:sz="0" w:space="0" w:color="auto"/>
        <w:right w:val="none" w:sz="0" w:space="0" w:color="auto"/>
      </w:divBdr>
    </w:div>
    <w:div w:id="1007250827">
      <w:bodyDiv w:val="1"/>
      <w:marLeft w:val="0"/>
      <w:marRight w:val="0"/>
      <w:marTop w:val="0"/>
      <w:marBottom w:val="0"/>
      <w:divBdr>
        <w:top w:val="none" w:sz="0" w:space="0" w:color="auto"/>
        <w:left w:val="none" w:sz="0" w:space="0" w:color="auto"/>
        <w:bottom w:val="none" w:sz="0" w:space="0" w:color="auto"/>
        <w:right w:val="none" w:sz="0" w:space="0" w:color="auto"/>
      </w:divBdr>
    </w:div>
    <w:div w:id="1019085626">
      <w:bodyDiv w:val="1"/>
      <w:marLeft w:val="0"/>
      <w:marRight w:val="0"/>
      <w:marTop w:val="0"/>
      <w:marBottom w:val="0"/>
      <w:divBdr>
        <w:top w:val="none" w:sz="0" w:space="0" w:color="auto"/>
        <w:left w:val="none" w:sz="0" w:space="0" w:color="auto"/>
        <w:bottom w:val="none" w:sz="0" w:space="0" w:color="auto"/>
        <w:right w:val="none" w:sz="0" w:space="0" w:color="auto"/>
      </w:divBdr>
    </w:div>
    <w:div w:id="1022705932">
      <w:bodyDiv w:val="1"/>
      <w:marLeft w:val="0"/>
      <w:marRight w:val="0"/>
      <w:marTop w:val="0"/>
      <w:marBottom w:val="0"/>
      <w:divBdr>
        <w:top w:val="none" w:sz="0" w:space="0" w:color="auto"/>
        <w:left w:val="none" w:sz="0" w:space="0" w:color="auto"/>
        <w:bottom w:val="none" w:sz="0" w:space="0" w:color="auto"/>
        <w:right w:val="none" w:sz="0" w:space="0" w:color="auto"/>
      </w:divBdr>
    </w:div>
    <w:div w:id="1028488971">
      <w:bodyDiv w:val="1"/>
      <w:marLeft w:val="0"/>
      <w:marRight w:val="0"/>
      <w:marTop w:val="0"/>
      <w:marBottom w:val="0"/>
      <w:divBdr>
        <w:top w:val="none" w:sz="0" w:space="0" w:color="auto"/>
        <w:left w:val="none" w:sz="0" w:space="0" w:color="auto"/>
        <w:bottom w:val="none" w:sz="0" w:space="0" w:color="auto"/>
        <w:right w:val="none" w:sz="0" w:space="0" w:color="auto"/>
      </w:divBdr>
    </w:div>
    <w:div w:id="1034038313">
      <w:bodyDiv w:val="1"/>
      <w:marLeft w:val="0"/>
      <w:marRight w:val="0"/>
      <w:marTop w:val="0"/>
      <w:marBottom w:val="0"/>
      <w:divBdr>
        <w:top w:val="none" w:sz="0" w:space="0" w:color="auto"/>
        <w:left w:val="none" w:sz="0" w:space="0" w:color="auto"/>
        <w:bottom w:val="none" w:sz="0" w:space="0" w:color="auto"/>
        <w:right w:val="none" w:sz="0" w:space="0" w:color="auto"/>
      </w:divBdr>
    </w:div>
    <w:div w:id="1036387289">
      <w:bodyDiv w:val="1"/>
      <w:marLeft w:val="0"/>
      <w:marRight w:val="0"/>
      <w:marTop w:val="0"/>
      <w:marBottom w:val="0"/>
      <w:divBdr>
        <w:top w:val="none" w:sz="0" w:space="0" w:color="auto"/>
        <w:left w:val="none" w:sz="0" w:space="0" w:color="auto"/>
        <w:bottom w:val="none" w:sz="0" w:space="0" w:color="auto"/>
        <w:right w:val="none" w:sz="0" w:space="0" w:color="auto"/>
      </w:divBdr>
    </w:div>
    <w:div w:id="1047991850">
      <w:bodyDiv w:val="1"/>
      <w:marLeft w:val="0"/>
      <w:marRight w:val="0"/>
      <w:marTop w:val="0"/>
      <w:marBottom w:val="0"/>
      <w:divBdr>
        <w:top w:val="none" w:sz="0" w:space="0" w:color="auto"/>
        <w:left w:val="none" w:sz="0" w:space="0" w:color="auto"/>
        <w:bottom w:val="none" w:sz="0" w:space="0" w:color="auto"/>
        <w:right w:val="none" w:sz="0" w:space="0" w:color="auto"/>
      </w:divBdr>
    </w:div>
    <w:div w:id="1052196030">
      <w:bodyDiv w:val="1"/>
      <w:marLeft w:val="0"/>
      <w:marRight w:val="0"/>
      <w:marTop w:val="0"/>
      <w:marBottom w:val="0"/>
      <w:divBdr>
        <w:top w:val="none" w:sz="0" w:space="0" w:color="auto"/>
        <w:left w:val="none" w:sz="0" w:space="0" w:color="auto"/>
        <w:bottom w:val="none" w:sz="0" w:space="0" w:color="auto"/>
        <w:right w:val="none" w:sz="0" w:space="0" w:color="auto"/>
      </w:divBdr>
    </w:div>
    <w:div w:id="1053042373">
      <w:bodyDiv w:val="1"/>
      <w:marLeft w:val="0"/>
      <w:marRight w:val="0"/>
      <w:marTop w:val="0"/>
      <w:marBottom w:val="0"/>
      <w:divBdr>
        <w:top w:val="none" w:sz="0" w:space="0" w:color="auto"/>
        <w:left w:val="none" w:sz="0" w:space="0" w:color="auto"/>
        <w:bottom w:val="none" w:sz="0" w:space="0" w:color="auto"/>
        <w:right w:val="none" w:sz="0" w:space="0" w:color="auto"/>
      </w:divBdr>
    </w:div>
    <w:div w:id="1057317752">
      <w:bodyDiv w:val="1"/>
      <w:marLeft w:val="0"/>
      <w:marRight w:val="0"/>
      <w:marTop w:val="0"/>
      <w:marBottom w:val="0"/>
      <w:divBdr>
        <w:top w:val="none" w:sz="0" w:space="0" w:color="auto"/>
        <w:left w:val="none" w:sz="0" w:space="0" w:color="auto"/>
        <w:bottom w:val="none" w:sz="0" w:space="0" w:color="auto"/>
        <w:right w:val="none" w:sz="0" w:space="0" w:color="auto"/>
      </w:divBdr>
    </w:div>
    <w:div w:id="1062219592">
      <w:bodyDiv w:val="1"/>
      <w:marLeft w:val="0"/>
      <w:marRight w:val="0"/>
      <w:marTop w:val="0"/>
      <w:marBottom w:val="0"/>
      <w:divBdr>
        <w:top w:val="none" w:sz="0" w:space="0" w:color="auto"/>
        <w:left w:val="none" w:sz="0" w:space="0" w:color="auto"/>
        <w:bottom w:val="none" w:sz="0" w:space="0" w:color="auto"/>
        <w:right w:val="none" w:sz="0" w:space="0" w:color="auto"/>
      </w:divBdr>
    </w:div>
    <w:div w:id="1070275730">
      <w:bodyDiv w:val="1"/>
      <w:marLeft w:val="0"/>
      <w:marRight w:val="0"/>
      <w:marTop w:val="0"/>
      <w:marBottom w:val="0"/>
      <w:divBdr>
        <w:top w:val="none" w:sz="0" w:space="0" w:color="auto"/>
        <w:left w:val="none" w:sz="0" w:space="0" w:color="auto"/>
        <w:bottom w:val="none" w:sz="0" w:space="0" w:color="auto"/>
        <w:right w:val="none" w:sz="0" w:space="0" w:color="auto"/>
      </w:divBdr>
    </w:div>
    <w:div w:id="1074011015">
      <w:bodyDiv w:val="1"/>
      <w:marLeft w:val="0"/>
      <w:marRight w:val="0"/>
      <w:marTop w:val="0"/>
      <w:marBottom w:val="0"/>
      <w:divBdr>
        <w:top w:val="none" w:sz="0" w:space="0" w:color="auto"/>
        <w:left w:val="none" w:sz="0" w:space="0" w:color="auto"/>
        <w:bottom w:val="none" w:sz="0" w:space="0" w:color="auto"/>
        <w:right w:val="none" w:sz="0" w:space="0" w:color="auto"/>
      </w:divBdr>
    </w:div>
    <w:div w:id="1074157578">
      <w:bodyDiv w:val="1"/>
      <w:marLeft w:val="0"/>
      <w:marRight w:val="0"/>
      <w:marTop w:val="0"/>
      <w:marBottom w:val="0"/>
      <w:divBdr>
        <w:top w:val="none" w:sz="0" w:space="0" w:color="auto"/>
        <w:left w:val="none" w:sz="0" w:space="0" w:color="auto"/>
        <w:bottom w:val="none" w:sz="0" w:space="0" w:color="auto"/>
        <w:right w:val="none" w:sz="0" w:space="0" w:color="auto"/>
      </w:divBdr>
    </w:div>
    <w:div w:id="1079978749">
      <w:bodyDiv w:val="1"/>
      <w:marLeft w:val="0"/>
      <w:marRight w:val="0"/>
      <w:marTop w:val="0"/>
      <w:marBottom w:val="0"/>
      <w:divBdr>
        <w:top w:val="none" w:sz="0" w:space="0" w:color="auto"/>
        <w:left w:val="none" w:sz="0" w:space="0" w:color="auto"/>
        <w:bottom w:val="none" w:sz="0" w:space="0" w:color="auto"/>
        <w:right w:val="none" w:sz="0" w:space="0" w:color="auto"/>
      </w:divBdr>
    </w:div>
    <w:div w:id="1099064135">
      <w:bodyDiv w:val="1"/>
      <w:marLeft w:val="0"/>
      <w:marRight w:val="0"/>
      <w:marTop w:val="0"/>
      <w:marBottom w:val="0"/>
      <w:divBdr>
        <w:top w:val="none" w:sz="0" w:space="0" w:color="auto"/>
        <w:left w:val="none" w:sz="0" w:space="0" w:color="auto"/>
        <w:bottom w:val="none" w:sz="0" w:space="0" w:color="auto"/>
        <w:right w:val="none" w:sz="0" w:space="0" w:color="auto"/>
      </w:divBdr>
      <w:divsChild>
        <w:div w:id="3480316">
          <w:marLeft w:val="0"/>
          <w:marRight w:val="0"/>
          <w:marTop w:val="0"/>
          <w:marBottom w:val="0"/>
          <w:divBdr>
            <w:top w:val="none" w:sz="0" w:space="0" w:color="auto"/>
            <w:left w:val="none" w:sz="0" w:space="0" w:color="auto"/>
            <w:bottom w:val="none" w:sz="0" w:space="0" w:color="auto"/>
            <w:right w:val="none" w:sz="0" w:space="0" w:color="auto"/>
          </w:divBdr>
        </w:div>
      </w:divsChild>
    </w:div>
    <w:div w:id="1101148945">
      <w:bodyDiv w:val="1"/>
      <w:marLeft w:val="0"/>
      <w:marRight w:val="0"/>
      <w:marTop w:val="0"/>
      <w:marBottom w:val="0"/>
      <w:divBdr>
        <w:top w:val="none" w:sz="0" w:space="0" w:color="auto"/>
        <w:left w:val="none" w:sz="0" w:space="0" w:color="auto"/>
        <w:bottom w:val="none" w:sz="0" w:space="0" w:color="auto"/>
        <w:right w:val="none" w:sz="0" w:space="0" w:color="auto"/>
      </w:divBdr>
      <w:divsChild>
        <w:div w:id="1429960654">
          <w:marLeft w:val="0"/>
          <w:marRight w:val="0"/>
          <w:marTop w:val="0"/>
          <w:marBottom w:val="0"/>
          <w:divBdr>
            <w:top w:val="none" w:sz="0" w:space="0" w:color="auto"/>
            <w:left w:val="none" w:sz="0" w:space="0" w:color="auto"/>
            <w:bottom w:val="none" w:sz="0" w:space="0" w:color="auto"/>
            <w:right w:val="none" w:sz="0" w:space="0" w:color="auto"/>
          </w:divBdr>
        </w:div>
      </w:divsChild>
    </w:div>
    <w:div w:id="1105660031">
      <w:bodyDiv w:val="1"/>
      <w:marLeft w:val="0"/>
      <w:marRight w:val="0"/>
      <w:marTop w:val="0"/>
      <w:marBottom w:val="0"/>
      <w:divBdr>
        <w:top w:val="none" w:sz="0" w:space="0" w:color="auto"/>
        <w:left w:val="none" w:sz="0" w:space="0" w:color="auto"/>
        <w:bottom w:val="none" w:sz="0" w:space="0" w:color="auto"/>
        <w:right w:val="none" w:sz="0" w:space="0" w:color="auto"/>
      </w:divBdr>
    </w:div>
    <w:div w:id="1116022201">
      <w:bodyDiv w:val="1"/>
      <w:marLeft w:val="0"/>
      <w:marRight w:val="0"/>
      <w:marTop w:val="0"/>
      <w:marBottom w:val="0"/>
      <w:divBdr>
        <w:top w:val="none" w:sz="0" w:space="0" w:color="auto"/>
        <w:left w:val="none" w:sz="0" w:space="0" w:color="auto"/>
        <w:bottom w:val="none" w:sz="0" w:space="0" w:color="auto"/>
        <w:right w:val="none" w:sz="0" w:space="0" w:color="auto"/>
      </w:divBdr>
    </w:div>
    <w:div w:id="1116563121">
      <w:bodyDiv w:val="1"/>
      <w:marLeft w:val="0"/>
      <w:marRight w:val="0"/>
      <w:marTop w:val="0"/>
      <w:marBottom w:val="0"/>
      <w:divBdr>
        <w:top w:val="none" w:sz="0" w:space="0" w:color="auto"/>
        <w:left w:val="none" w:sz="0" w:space="0" w:color="auto"/>
        <w:bottom w:val="none" w:sz="0" w:space="0" w:color="auto"/>
        <w:right w:val="none" w:sz="0" w:space="0" w:color="auto"/>
      </w:divBdr>
      <w:divsChild>
        <w:div w:id="668946729">
          <w:marLeft w:val="0"/>
          <w:marRight w:val="0"/>
          <w:marTop w:val="0"/>
          <w:marBottom w:val="0"/>
          <w:divBdr>
            <w:top w:val="none" w:sz="0" w:space="0" w:color="auto"/>
            <w:left w:val="none" w:sz="0" w:space="0" w:color="auto"/>
            <w:bottom w:val="none" w:sz="0" w:space="0" w:color="auto"/>
            <w:right w:val="none" w:sz="0" w:space="0" w:color="auto"/>
          </w:divBdr>
        </w:div>
      </w:divsChild>
    </w:div>
    <w:div w:id="1121876138">
      <w:bodyDiv w:val="1"/>
      <w:marLeft w:val="0"/>
      <w:marRight w:val="0"/>
      <w:marTop w:val="0"/>
      <w:marBottom w:val="0"/>
      <w:divBdr>
        <w:top w:val="none" w:sz="0" w:space="0" w:color="auto"/>
        <w:left w:val="none" w:sz="0" w:space="0" w:color="auto"/>
        <w:bottom w:val="none" w:sz="0" w:space="0" w:color="auto"/>
        <w:right w:val="none" w:sz="0" w:space="0" w:color="auto"/>
      </w:divBdr>
    </w:div>
    <w:div w:id="1123232654">
      <w:bodyDiv w:val="1"/>
      <w:marLeft w:val="0"/>
      <w:marRight w:val="0"/>
      <w:marTop w:val="0"/>
      <w:marBottom w:val="0"/>
      <w:divBdr>
        <w:top w:val="none" w:sz="0" w:space="0" w:color="auto"/>
        <w:left w:val="none" w:sz="0" w:space="0" w:color="auto"/>
        <w:bottom w:val="none" w:sz="0" w:space="0" w:color="auto"/>
        <w:right w:val="none" w:sz="0" w:space="0" w:color="auto"/>
      </w:divBdr>
    </w:div>
    <w:div w:id="1125153533">
      <w:bodyDiv w:val="1"/>
      <w:marLeft w:val="0"/>
      <w:marRight w:val="0"/>
      <w:marTop w:val="0"/>
      <w:marBottom w:val="0"/>
      <w:divBdr>
        <w:top w:val="none" w:sz="0" w:space="0" w:color="auto"/>
        <w:left w:val="none" w:sz="0" w:space="0" w:color="auto"/>
        <w:bottom w:val="none" w:sz="0" w:space="0" w:color="auto"/>
        <w:right w:val="none" w:sz="0" w:space="0" w:color="auto"/>
      </w:divBdr>
    </w:div>
    <w:div w:id="1125539117">
      <w:bodyDiv w:val="1"/>
      <w:marLeft w:val="0"/>
      <w:marRight w:val="0"/>
      <w:marTop w:val="0"/>
      <w:marBottom w:val="0"/>
      <w:divBdr>
        <w:top w:val="none" w:sz="0" w:space="0" w:color="auto"/>
        <w:left w:val="none" w:sz="0" w:space="0" w:color="auto"/>
        <w:bottom w:val="none" w:sz="0" w:space="0" w:color="auto"/>
        <w:right w:val="none" w:sz="0" w:space="0" w:color="auto"/>
      </w:divBdr>
      <w:divsChild>
        <w:div w:id="1348407946">
          <w:marLeft w:val="0"/>
          <w:marRight w:val="0"/>
          <w:marTop w:val="0"/>
          <w:marBottom w:val="0"/>
          <w:divBdr>
            <w:top w:val="none" w:sz="0" w:space="0" w:color="auto"/>
            <w:left w:val="none" w:sz="0" w:space="0" w:color="auto"/>
            <w:bottom w:val="none" w:sz="0" w:space="0" w:color="auto"/>
            <w:right w:val="none" w:sz="0" w:space="0" w:color="auto"/>
          </w:divBdr>
        </w:div>
      </w:divsChild>
    </w:div>
    <w:div w:id="1132866006">
      <w:bodyDiv w:val="1"/>
      <w:marLeft w:val="0"/>
      <w:marRight w:val="0"/>
      <w:marTop w:val="0"/>
      <w:marBottom w:val="0"/>
      <w:divBdr>
        <w:top w:val="none" w:sz="0" w:space="0" w:color="auto"/>
        <w:left w:val="none" w:sz="0" w:space="0" w:color="auto"/>
        <w:bottom w:val="none" w:sz="0" w:space="0" w:color="auto"/>
        <w:right w:val="none" w:sz="0" w:space="0" w:color="auto"/>
      </w:divBdr>
    </w:div>
    <w:div w:id="1135217177">
      <w:bodyDiv w:val="1"/>
      <w:marLeft w:val="0"/>
      <w:marRight w:val="0"/>
      <w:marTop w:val="0"/>
      <w:marBottom w:val="0"/>
      <w:divBdr>
        <w:top w:val="none" w:sz="0" w:space="0" w:color="auto"/>
        <w:left w:val="none" w:sz="0" w:space="0" w:color="auto"/>
        <w:bottom w:val="none" w:sz="0" w:space="0" w:color="auto"/>
        <w:right w:val="none" w:sz="0" w:space="0" w:color="auto"/>
      </w:divBdr>
    </w:div>
    <w:div w:id="1139226947">
      <w:bodyDiv w:val="1"/>
      <w:marLeft w:val="0"/>
      <w:marRight w:val="0"/>
      <w:marTop w:val="0"/>
      <w:marBottom w:val="0"/>
      <w:divBdr>
        <w:top w:val="none" w:sz="0" w:space="0" w:color="auto"/>
        <w:left w:val="none" w:sz="0" w:space="0" w:color="auto"/>
        <w:bottom w:val="none" w:sz="0" w:space="0" w:color="auto"/>
        <w:right w:val="none" w:sz="0" w:space="0" w:color="auto"/>
      </w:divBdr>
      <w:divsChild>
        <w:div w:id="1508329042">
          <w:marLeft w:val="0"/>
          <w:marRight w:val="0"/>
          <w:marTop w:val="0"/>
          <w:marBottom w:val="0"/>
          <w:divBdr>
            <w:top w:val="none" w:sz="0" w:space="0" w:color="auto"/>
            <w:left w:val="none" w:sz="0" w:space="0" w:color="auto"/>
            <w:bottom w:val="none" w:sz="0" w:space="0" w:color="auto"/>
            <w:right w:val="none" w:sz="0" w:space="0" w:color="auto"/>
          </w:divBdr>
        </w:div>
      </w:divsChild>
    </w:div>
    <w:div w:id="1139347097">
      <w:bodyDiv w:val="1"/>
      <w:marLeft w:val="0"/>
      <w:marRight w:val="0"/>
      <w:marTop w:val="0"/>
      <w:marBottom w:val="0"/>
      <w:divBdr>
        <w:top w:val="none" w:sz="0" w:space="0" w:color="auto"/>
        <w:left w:val="none" w:sz="0" w:space="0" w:color="auto"/>
        <w:bottom w:val="none" w:sz="0" w:space="0" w:color="auto"/>
        <w:right w:val="none" w:sz="0" w:space="0" w:color="auto"/>
      </w:divBdr>
    </w:div>
    <w:div w:id="1144010566">
      <w:bodyDiv w:val="1"/>
      <w:marLeft w:val="0"/>
      <w:marRight w:val="0"/>
      <w:marTop w:val="0"/>
      <w:marBottom w:val="0"/>
      <w:divBdr>
        <w:top w:val="none" w:sz="0" w:space="0" w:color="auto"/>
        <w:left w:val="none" w:sz="0" w:space="0" w:color="auto"/>
        <w:bottom w:val="none" w:sz="0" w:space="0" w:color="auto"/>
        <w:right w:val="none" w:sz="0" w:space="0" w:color="auto"/>
      </w:divBdr>
    </w:div>
    <w:div w:id="1156796951">
      <w:bodyDiv w:val="1"/>
      <w:marLeft w:val="0"/>
      <w:marRight w:val="0"/>
      <w:marTop w:val="0"/>
      <w:marBottom w:val="0"/>
      <w:divBdr>
        <w:top w:val="none" w:sz="0" w:space="0" w:color="auto"/>
        <w:left w:val="none" w:sz="0" w:space="0" w:color="auto"/>
        <w:bottom w:val="none" w:sz="0" w:space="0" w:color="auto"/>
        <w:right w:val="none" w:sz="0" w:space="0" w:color="auto"/>
      </w:divBdr>
    </w:div>
    <w:div w:id="116497344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
    <w:div w:id="1173953617">
      <w:bodyDiv w:val="1"/>
      <w:marLeft w:val="0"/>
      <w:marRight w:val="0"/>
      <w:marTop w:val="0"/>
      <w:marBottom w:val="0"/>
      <w:divBdr>
        <w:top w:val="none" w:sz="0" w:space="0" w:color="auto"/>
        <w:left w:val="none" w:sz="0" w:space="0" w:color="auto"/>
        <w:bottom w:val="none" w:sz="0" w:space="0" w:color="auto"/>
        <w:right w:val="none" w:sz="0" w:space="0" w:color="auto"/>
      </w:divBdr>
    </w:div>
    <w:div w:id="1183931245">
      <w:bodyDiv w:val="1"/>
      <w:marLeft w:val="0"/>
      <w:marRight w:val="0"/>
      <w:marTop w:val="0"/>
      <w:marBottom w:val="0"/>
      <w:divBdr>
        <w:top w:val="none" w:sz="0" w:space="0" w:color="auto"/>
        <w:left w:val="none" w:sz="0" w:space="0" w:color="auto"/>
        <w:bottom w:val="none" w:sz="0" w:space="0" w:color="auto"/>
        <w:right w:val="none" w:sz="0" w:space="0" w:color="auto"/>
      </w:divBdr>
    </w:div>
    <w:div w:id="1189952694">
      <w:bodyDiv w:val="1"/>
      <w:marLeft w:val="0"/>
      <w:marRight w:val="0"/>
      <w:marTop w:val="0"/>
      <w:marBottom w:val="0"/>
      <w:divBdr>
        <w:top w:val="none" w:sz="0" w:space="0" w:color="auto"/>
        <w:left w:val="none" w:sz="0" w:space="0" w:color="auto"/>
        <w:bottom w:val="none" w:sz="0" w:space="0" w:color="auto"/>
        <w:right w:val="none" w:sz="0" w:space="0" w:color="auto"/>
      </w:divBdr>
      <w:divsChild>
        <w:div w:id="397240976">
          <w:marLeft w:val="0"/>
          <w:marRight w:val="0"/>
          <w:marTop w:val="0"/>
          <w:marBottom w:val="0"/>
          <w:divBdr>
            <w:top w:val="none" w:sz="0" w:space="0" w:color="auto"/>
            <w:left w:val="none" w:sz="0" w:space="0" w:color="auto"/>
            <w:bottom w:val="none" w:sz="0" w:space="0" w:color="auto"/>
            <w:right w:val="none" w:sz="0" w:space="0" w:color="auto"/>
          </w:divBdr>
          <w:divsChild>
            <w:div w:id="8769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80696">
      <w:bodyDiv w:val="1"/>
      <w:marLeft w:val="0"/>
      <w:marRight w:val="0"/>
      <w:marTop w:val="0"/>
      <w:marBottom w:val="0"/>
      <w:divBdr>
        <w:top w:val="none" w:sz="0" w:space="0" w:color="auto"/>
        <w:left w:val="none" w:sz="0" w:space="0" w:color="auto"/>
        <w:bottom w:val="none" w:sz="0" w:space="0" w:color="auto"/>
        <w:right w:val="none" w:sz="0" w:space="0" w:color="auto"/>
      </w:divBdr>
    </w:div>
    <w:div w:id="1196622168">
      <w:bodyDiv w:val="1"/>
      <w:marLeft w:val="0"/>
      <w:marRight w:val="0"/>
      <w:marTop w:val="0"/>
      <w:marBottom w:val="0"/>
      <w:divBdr>
        <w:top w:val="none" w:sz="0" w:space="0" w:color="auto"/>
        <w:left w:val="none" w:sz="0" w:space="0" w:color="auto"/>
        <w:bottom w:val="none" w:sz="0" w:space="0" w:color="auto"/>
        <w:right w:val="none" w:sz="0" w:space="0" w:color="auto"/>
      </w:divBdr>
    </w:div>
    <w:div w:id="1210411789">
      <w:bodyDiv w:val="1"/>
      <w:marLeft w:val="0"/>
      <w:marRight w:val="0"/>
      <w:marTop w:val="0"/>
      <w:marBottom w:val="0"/>
      <w:divBdr>
        <w:top w:val="none" w:sz="0" w:space="0" w:color="auto"/>
        <w:left w:val="none" w:sz="0" w:space="0" w:color="auto"/>
        <w:bottom w:val="none" w:sz="0" w:space="0" w:color="auto"/>
        <w:right w:val="none" w:sz="0" w:space="0" w:color="auto"/>
      </w:divBdr>
    </w:div>
    <w:div w:id="1228958111">
      <w:bodyDiv w:val="1"/>
      <w:marLeft w:val="0"/>
      <w:marRight w:val="0"/>
      <w:marTop w:val="0"/>
      <w:marBottom w:val="0"/>
      <w:divBdr>
        <w:top w:val="none" w:sz="0" w:space="0" w:color="auto"/>
        <w:left w:val="none" w:sz="0" w:space="0" w:color="auto"/>
        <w:bottom w:val="none" w:sz="0" w:space="0" w:color="auto"/>
        <w:right w:val="none" w:sz="0" w:space="0" w:color="auto"/>
      </w:divBdr>
    </w:div>
    <w:div w:id="1229418475">
      <w:bodyDiv w:val="1"/>
      <w:marLeft w:val="0"/>
      <w:marRight w:val="0"/>
      <w:marTop w:val="0"/>
      <w:marBottom w:val="0"/>
      <w:divBdr>
        <w:top w:val="none" w:sz="0" w:space="0" w:color="auto"/>
        <w:left w:val="none" w:sz="0" w:space="0" w:color="auto"/>
        <w:bottom w:val="none" w:sz="0" w:space="0" w:color="auto"/>
        <w:right w:val="none" w:sz="0" w:space="0" w:color="auto"/>
      </w:divBdr>
    </w:div>
    <w:div w:id="1231159997">
      <w:bodyDiv w:val="1"/>
      <w:marLeft w:val="0"/>
      <w:marRight w:val="0"/>
      <w:marTop w:val="0"/>
      <w:marBottom w:val="0"/>
      <w:divBdr>
        <w:top w:val="none" w:sz="0" w:space="0" w:color="auto"/>
        <w:left w:val="none" w:sz="0" w:space="0" w:color="auto"/>
        <w:bottom w:val="none" w:sz="0" w:space="0" w:color="auto"/>
        <w:right w:val="none" w:sz="0" w:space="0" w:color="auto"/>
      </w:divBdr>
    </w:div>
    <w:div w:id="1233194018">
      <w:bodyDiv w:val="1"/>
      <w:marLeft w:val="0"/>
      <w:marRight w:val="0"/>
      <w:marTop w:val="0"/>
      <w:marBottom w:val="0"/>
      <w:divBdr>
        <w:top w:val="none" w:sz="0" w:space="0" w:color="auto"/>
        <w:left w:val="none" w:sz="0" w:space="0" w:color="auto"/>
        <w:bottom w:val="none" w:sz="0" w:space="0" w:color="auto"/>
        <w:right w:val="none" w:sz="0" w:space="0" w:color="auto"/>
      </w:divBdr>
      <w:divsChild>
        <w:div w:id="590892863">
          <w:marLeft w:val="0"/>
          <w:marRight w:val="0"/>
          <w:marTop w:val="0"/>
          <w:marBottom w:val="0"/>
          <w:divBdr>
            <w:top w:val="none" w:sz="0" w:space="0" w:color="auto"/>
            <w:left w:val="none" w:sz="0" w:space="0" w:color="auto"/>
            <w:bottom w:val="none" w:sz="0" w:space="0" w:color="auto"/>
            <w:right w:val="none" w:sz="0" w:space="0" w:color="auto"/>
          </w:divBdr>
          <w:divsChild>
            <w:div w:id="41027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20364">
      <w:bodyDiv w:val="1"/>
      <w:marLeft w:val="0"/>
      <w:marRight w:val="0"/>
      <w:marTop w:val="0"/>
      <w:marBottom w:val="0"/>
      <w:divBdr>
        <w:top w:val="none" w:sz="0" w:space="0" w:color="auto"/>
        <w:left w:val="none" w:sz="0" w:space="0" w:color="auto"/>
        <w:bottom w:val="none" w:sz="0" w:space="0" w:color="auto"/>
        <w:right w:val="none" w:sz="0" w:space="0" w:color="auto"/>
      </w:divBdr>
    </w:div>
    <w:div w:id="1242177444">
      <w:bodyDiv w:val="1"/>
      <w:marLeft w:val="0"/>
      <w:marRight w:val="0"/>
      <w:marTop w:val="0"/>
      <w:marBottom w:val="0"/>
      <w:divBdr>
        <w:top w:val="none" w:sz="0" w:space="0" w:color="auto"/>
        <w:left w:val="none" w:sz="0" w:space="0" w:color="auto"/>
        <w:bottom w:val="none" w:sz="0" w:space="0" w:color="auto"/>
        <w:right w:val="none" w:sz="0" w:space="0" w:color="auto"/>
      </w:divBdr>
    </w:div>
    <w:div w:id="1244412447">
      <w:bodyDiv w:val="1"/>
      <w:marLeft w:val="0"/>
      <w:marRight w:val="0"/>
      <w:marTop w:val="0"/>
      <w:marBottom w:val="0"/>
      <w:divBdr>
        <w:top w:val="none" w:sz="0" w:space="0" w:color="auto"/>
        <w:left w:val="none" w:sz="0" w:space="0" w:color="auto"/>
        <w:bottom w:val="none" w:sz="0" w:space="0" w:color="auto"/>
        <w:right w:val="none" w:sz="0" w:space="0" w:color="auto"/>
      </w:divBdr>
    </w:div>
    <w:div w:id="1248264910">
      <w:bodyDiv w:val="1"/>
      <w:marLeft w:val="0"/>
      <w:marRight w:val="0"/>
      <w:marTop w:val="0"/>
      <w:marBottom w:val="0"/>
      <w:divBdr>
        <w:top w:val="none" w:sz="0" w:space="0" w:color="auto"/>
        <w:left w:val="none" w:sz="0" w:space="0" w:color="auto"/>
        <w:bottom w:val="none" w:sz="0" w:space="0" w:color="auto"/>
        <w:right w:val="none" w:sz="0" w:space="0" w:color="auto"/>
      </w:divBdr>
    </w:div>
    <w:div w:id="1249121729">
      <w:bodyDiv w:val="1"/>
      <w:marLeft w:val="0"/>
      <w:marRight w:val="0"/>
      <w:marTop w:val="0"/>
      <w:marBottom w:val="0"/>
      <w:divBdr>
        <w:top w:val="none" w:sz="0" w:space="0" w:color="auto"/>
        <w:left w:val="none" w:sz="0" w:space="0" w:color="auto"/>
        <w:bottom w:val="none" w:sz="0" w:space="0" w:color="auto"/>
        <w:right w:val="none" w:sz="0" w:space="0" w:color="auto"/>
      </w:divBdr>
      <w:divsChild>
        <w:div w:id="663699996">
          <w:marLeft w:val="0"/>
          <w:marRight w:val="0"/>
          <w:marTop w:val="0"/>
          <w:marBottom w:val="0"/>
          <w:divBdr>
            <w:top w:val="none" w:sz="0" w:space="0" w:color="auto"/>
            <w:left w:val="none" w:sz="0" w:space="0" w:color="auto"/>
            <w:bottom w:val="none" w:sz="0" w:space="0" w:color="auto"/>
            <w:right w:val="none" w:sz="0" w:space="0" w:color="auto"/>
          </w:divBdr>
          <w:divsChild>
            <w:div w:id="16167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41003">
      <w:bodyDiv w:val="1"/>
      <w:marLeft w:val="0"/>
      <w:marRight w:val="0"/>
      <w:marTop w:val="0"/>
      <w:marBottom w:val="0"/>
      <w:divBdr>
        <w:top w:val="none" w:sz="0" w:space="0" w:color="auto"/>
        <w:left w:val="none" w:sz="0" w:space="0" w:color="auto"/>
        <w:bottom w:val="none" w:sz="0" w:space="0" w:color="auto"/>
        <w:right w:val="none" w:sz="0" w:space="0" w:color="auto"/>
      </w:divBdr>
    </w:div>
    <w:div w:id="1264649852">
      <w:bodyDiv w:val="1"/>
      <w:marLeft w:val="0"/>
      <w:marRight w:val="0"/>
      <w:marTop w:val="0"/>
      <w:marBottom w:val="0"/>
      <w:divBdr>
        <w:top w:val="none" w:sz="0" w:space="0" w:color="auto"/>
        <w:left w:val="none" w:sz="0" w:space="0" w:color="auto"/>
        <w:bottom w:val="none" w:sz="0" w:space="0" w:color="auto"/>
        <w:right w:val="none" w:sz="0" w:space="0" w:color="auto"/>
      </w:divBdr>
    </w:div>
    <w:div w:id="1272739183">
      <w:bodyDiv w:val="1"/>
      <w:marLeft w:val="0"/>
      <w:marRight w:val="0"/>
      <w:marTop w:val="0"/>
      <w:marBottom w:val="0"/>
      <w:divBdr>
        <w:top w:val="none" w:sz="0" w:space="0" w:color="auto"/>
        <w:left w:val="none" w:sz="0" w:space="0" w:color="auto"/>
        <w:bottom w:val="none" w:sz="0" w:space="0" w:color="auto"/>
        <w:right w:val="none" w:sz="0" w:space="0" w:color="auto"/>
      </w:divBdr>
    </w:div>
    <w:div w:id="1274172040">
      <w:bodyDiv w:val="1"/>
      <w:marLeft w:val="0"/>
      <w:marRight w:val="0"/>
      <w:marTop w:val="0"/>
      <w:marBottom w:val="0"/>
      <w:divBdr>
        <w:top w:val="none" w:sz="0" w:space="0" w:color="auto"/>
        <w:left w:val="none" w:sz="0" w:space="0" w:color="auto"/>
        <w:bottom w:val="none" w:sz="0" w:space="0" w:color="auto"/>
        <w:right w:val="none" w:sz="0" w:space="0" w:color="auto"/>
      </w:divBdr>
    </w:div>
    <w:div w:id="1276912651">
      <w:bodyDiv w:val="1"/>
      <w:marLeft w:val="0"/>
      <w:marRight w:val="0"/>
      <w:marTop w:val="0"/>
      <w:marBottom w:val="0"/>
      <w:divBdr>
        <w:top w:val="none" w:sz="0" w:space="0" w:color="auto"/>
        <w:left w:val="none" w:sz="0" w:space="0" w:color="auto"/>
        <w:bottom w:val="none" w:sz="0" w:space="0" w:color="auto"/>
        <w:right w:val="none" w:sz="0" w:space="0" w:color="auto"/>
      </w:divBdr>
    </w:div>
    <w:div w:id="1285772054">
      <w:bodyDiv w:val="1"/>
      <w:marLeft w:val="0"/>
      <w:marRight w:val="0"/>
      <w:marTop w:val="0"/>
      <w:marBottom w:val="0"/>
      <w:divBdr>
        <w:top w:val="none" w:sz="0" w:space="0" w:color="auto"/>
        <w:left w:val="none" w:sz="0" w:space="0" w:color="auto"/>
        <w:bottom w:val="none" w:sz="0" w:space="0" w:color="auto"/>
        <w:right w:val="none" w:sz="0" w:space="0" w:color="auto"/>
      </w:divBdr>
    </w:div>
    <w:div w:id="1287005244">
      <w:bodyDiv w:val="1"/>
      <w:marLeft w:val="0"/>
      <w:marRight w:val="0"/>
      <w:marTop w:val="0"/>
      <w:marBottom w:val="0"/>
      <w:divBdr>
        <w:top w:val="none" w:sz="0" w:space="0" w:color="auto"/>
        <w:left w:val="none" w:sz="0" w:space="0" w:color="auto"/>
        <w:bottom w:val="none" w:sz="0" w:space="0" w:color="auto"/>
        <w:right w:val="none" w:sz="0" w:space="0" w:color="auto"/>
      </w:divBdr>
    </w:div>
    <w:div w:id="1287589995">
      <w:bodyDiv w:val="1"/>
      <w:marLeft w:val="0"/>
      <w:marRight w:val="0"/>
      <w:marTop w:val="0"/>
      <w:marBottom w:val="0"/>
      <w:divBdr>
        <w:top w:val="none" w:sz="0" w:space="0" w:color="auto"/>
        <w:left w:val="none" w:sz="0" w:space="0" w:color="auto"/>
        <w:bottom w:val="none" w:sz="0" w:space="0" w:color="auto"/>
        <w:right w:val="none" w:sz="0" w:space="0" w:color="auto"/>
      </w:divBdr>
    </w:div>
    <w:div w:id="1289582250">
      <w:bodyDiv w:val="1"/>
      <w:marLeft w:val="0"/>
      <w:marRight w:val="0"/>
      <w:marTop w:val="0"/>
      <w:marBottom w:val="0"/>
      <w:divBdr>
        <w:top w:val="none" w:sz="0" w:space="0" w:color="auto"/>
        <w:left w:val="none" w:sz="0" w:space="0" w:color="auto"/>
        <w:bottom w:val="none" w:sz="0" w:space="0" w:color="auto"/>
        <w:right w:val="none" w:sz="0" w:space="0" w:color="auto"/>
      </w:divBdr>
    </w:div>
    <w:div w:id="1328249933">
      <w:bodyDiv w:val="1"/>
      <w:marLeft w:val="0"/>
      <w:marRight w:val="0"/>
      <w:marTop w:val="0"/>
      <w:marBottom w:val="0"/>
      <w:divBdr>
        <w:top w:val="none" w:sz="0" w:space="0" w:color="auto"/>
        <w:left w:val="none" w:sz="0" w:space="0" w:color="auto"/>
        <w:bottom w:val="none" w:sz="0" w:space="0" w:color="auto"/>
        <w:right w:val="none" w:sz="0" w:space="0" w:color="auto"/>
      </w:divBdr>
    </w:div>
    <w:div w:id="1336346361">
      <w:bodyDiv w:val="1"/>
      <w:marLeft w:val="0"/>
      <w:marRight w:val="0"/>
      <w:marTop w:val="0"/>
      <w:marBottom w:val="0"/>
      <w:divBdr>
        <w:top w:val="none" w:sz="0" w:space="0" w:color="auto"/>
        <w:left w:val="none" w:sz="0" w:space="0" w:color="auto"/>
        <w:bottom w:val="none" w:sz="0" w:space="0" w:color="auto"/>
        <w:right w:val="none" w:sz="0" w:space="0" w:color="auto"/>
      </w:divBdr>
    </w:div>
    <w:div w:id="1355644556">
      <w:bodyDiv w:val="1"/>
      <w:marLeft w:val="0"/>
      <w:marRight w:val="0"/>
      <w:marTop w:val="0"/>
      <w:marBottom w:val="0"/>
      <w:divBdr>
        <w:top w:val="none" w:sz="0" w:space="0" w:color="auto"/>
        <w:left w:val="none" w:sz="0" w:space="0" w:color="auto"/>
        <w:bottom w:val="none" w:sz="0" w:space="0" w:color="auto"/>
        <w:right w:val="none" w:sz="0" w:space="0" w:color="auto"/>
      </w:divBdr>
    </w:div>
    <w:div w:id="1367214650">
      <w:bodyDiv w:val="1"/>
      <w:marLeft w:val="0"/>
      <w:marRight w:val="0"/>
      <w:marTop w:val="0"/>
      <w:marBottom w:val="0"/>
      <w:divBdr>
        <w:top w:val="none" w:sz="0" w:space="0" w:color="auto"/>
        <w:left w:val="none" w:sz="0" w:space="0" w:color="auto"/>
        <w:bottom w:val="none" w:sz="0" w:space="0" w:color="auto"/>
        <w:right w:val="none" w:sz="0" w:space="0" w:color="auto"/>
      </w:divBdr>
    </w:div>
    <w:div w:id="1371687120">
      <w:bodyDiv w:val="1"/>
      <w:marLeft w:val="0"/>
      <w:marRight w:val="0"/>
      <w:marTop w:val="0"/>
      <w:marBottom w:val="0"/>
      <w:divBdr>
        <w:top w:val="none" w:sz="0" w:space="0" w:color="auto"/>
        <w:left w:val="none" w:sz="0" w:space="0" w:color="auto"/>
        <w:bottom w:val="none" w:sz="0" w:space="0" w:color="auto"/>
        <w:right w:val="none" w:sz="0" w:space="0" w:color="auto"/>
      </w:divBdr>
    </w:div>
    <w:div w:id="1375500355">
      <w:bodyDiv w:val="1"/>
      <w:marLeft w:val="0"/>
      <w:marRight w:val="0"/>
      <w:marTop w:val="0"/>
      <w:marBottom w:val="0"/>
      <w:divBdr>
        <w:top w:val="none" w:sz="0" w:space="0" w:color="auto"/>
        <w:left w:val="none" w:sz="0" w:space="0" w:color="auto"/>
        <w:bottom w:val="none" w:sz="0" w:space="0" w:color="auto"/>
        <w:right w:val="none" w:sz="0" w:space="0" w:color="auto"/>
      </w:divBdr>
      <w:divsChild>
        <w:div w:id="990254400">
          <w:marLeft w:val="0"/>
          <w:marRight w:val="0"/>
          <w:marTop w:val="0"/>
          <w:marBottom w:val="0"/>
          <w:divBdr>
            <w:top w:val="none" w:sz="0" w:space="0" w:color="auto"/>
            <w:left w:val="none" w:sz="0" w:space="0" w:color="auto"/>
            <w:bottom w:val="none" w:sz="0" w:space="0" w:color="auto"/>
            <w:right w:val="none" w:sz="0" w:space="0" w:color="auto"/>
          </w:divBdr>
        </w:div>
      </w:divsChild>
    </w:div>
    <w:div w:id="1377579444">
      <w:bodyDiv w:val="1"/>
      <w:marLeft w:val="0"/>
      <w:marRight w:val="0"/>
      <w:marTop w:val="0"/>
      <w:marBottom w:val="0"/>
      <w:divBdr>
        <w:top w:val="none" w:sz="0" w:space="0" w:color="auto"/>
        <w:left w:val="none" w:sz="0" w:space="0" w:color="auto"/>
        <w:bottom w:val="none" w:sz="0" w:space="0" w:color="auto"/>
        <w:right w:val="none" w:sz="0" w:space="0" w:color="auto"/>
      </w:divBdr>
    </w:div>
    <w:div w:id="1381322852">
      <w:bodyDiv w:val="1"/>
      <w:marLeft w:val="0"/>
      <w:marRight w:val="0"/>
      <w:marTop w:val="0"/>
      <w:marBottom w:val="0"/>
      <w:divBdr>
        <w:top w:val="none" w:sz="0" w:space="0" w:color="auto"/>
        <w:left w:val="none" w:sz="0" w:space="0" w:color="auto"/>
        <w:bottom w:val="none" w:sz="0" w:space="0" w:color="auto"/>
        <w:right w:val="none" w:sz="0" w:space="0" w:color="auto"/>
      </w:divBdr>
    </w:div>
    <w:div w:id="1393625667">
      <w:bodyDiv w:val="1"/>
      <w:marLeft w:val="0"/>
      <w:marRight w:val="0"/>
      <w:marTop w:val="0"/>
      <w:marBottom w:val="0"/>
      <w:divBdr>
        <w:top w:val="none" w:sz="0" w:space="0" w:color="auto"/>
        <w:left w:val="none" w:sz="0" w:space="0" w:color="auto"/>
        <w:bottom w:val="none" w:sz="0" w:space="0" w:color="auto"/>
        <w:right w:val="none" w:sz="0" w:space="0" w:color="auto"/>
      </w:divBdr>
    </w:div>
    <w:div w:id="1397507951">
      <w:bodyDiv w:val="1"/>
      <w:marLeft w:val="0"/>
      <w:marRight w:val="0"/>
      <w:marTop w:val="0"/>
      <w:marBottom w:val="0"/>
      <w:divBdr>
        <w:top w:val="none" w:sz="0" w:space="0" w:color="auto"/>
        <w:left w:val="none" w:sz="0" w:space="0" w:color="auto"/>
        <w:bottom w:val="none" w:sz="0" w:space="0" w:color="auto"/>
        <w:right w:val="none" w:sz="0" w:space="0" w:color="auto"/>
      </w:divBdr>
    </w:div>
    <w:div w:id="1401754521">
      <w:bodyDiv w:val="1"/>
      <w:marLeft w:val="0"/>
      <w:marRight w:val="0"/>
      <w:marTop w:val="0"/>
      <w:marBottom w:val="0"/>
      <w:divBdr>
        <w:top w:val="none" w:sz="0" w:space="0" w:color="auto"/>
        <w:left w:val="none" w:sz="0" w:space="0" w:color="auto"/>
        <w:bottom w:val="none" w:sz="0" w:space="0" w:color="auto"/>
        <w:right w:val="none" w:sz="0" w:space="0" w:color="auto"/>
      </w:divBdr>
    </w:div>
    <w:div w:id="1403332570">
      <w:bodyDiv w:val="1"/>
      <w:marLeft w:val="0"/>
      <w:marRight w:val="0"/>
      <w:marTop w:val="0"/>
      <w:marBottom w:val="0"/>
      <w:divBdr>
        <w:top w:val="none" w:sz="0" w:space="0" w:color="auto"/>
        <w:left w:val="none" w:sz="0" w:space="0" w:color="auto"/>
        <w:bottom w:val="none" w:sz="0" w:space="0" w:color="auto"/>
        <w:right w:val="none" w:sz="0" w:space="0" w:color="auto"/>
      </w:divBdr>
    </w:div>
    <w:div w:id="1406799833">
      <w:bodyDiv w:val="1"/>
      <w:marLeft w:val="0"/>
      <w:marRight w:val="0"/>
      <w:marTop w:val="0"/>
      <w:marBottom w:val="0"/>
      <w:divBdr>
        <w:top w:val="none" w:sz="0" w:space="0" w:color="auto"/>
        <w:left w:val="none" w:sz="0" w:space="0" w:color="auto"/>
        <w:bottom w:val="none" w:sz="0" w:space="0" w:color="auto"/>
        <w:right w:val="none" w:sz="0" w:space="0" w:color="auto"/>
      </w:divBdr>
    </w:div>
    <w:div w:id="1415205054">
      <w:bodyDiv w:val="1"/>
      <w:marLeft w:val="0"/>
      <w:marRight w:val="0"/>
      <w:marTop w:val="0"/>
      <w:marBottom w:val="0"/>
      <w:divBdr>
        <w:top w:val="none" w:sz="0" w:space="0" w:color="auto"/>
        <w:left w:val="none" w:sz="0" w:space="0" w:color="auto"/>
        <w:bottom w:val="none" w:sz="0" w:space="0" w:color="auto"/>
        <w:right w:val="none" w:sz="0" w:space="0" w:color="auto"/>
      </w:divBdr>
    </w:div>
    <w:div w:id="1418093158">
      <w:bodyDiv w:val="1"/>
      <w:marLeft w:val="0"/>
      <w:marRight w:val="0"/>
      <w:marTop w:val="0"/>
      <w:marBottom w:val="0"/>
      <w:divBdr>
        <w:top w:val="none" w:sz="0" w:space="0" w:color="auto"/>
        <w:left w:val="none" w:sz="0" w:space="0" w:color="auto"/>
        <w:bottom w:val="none" w:sz="0" w:space="0" w:color="auto"/>
        <w:right w:val="none" w:sz="0" w:space="0" w:color="auto"/>
      </w:divBdr>
    </w:div>
    <w:div w:id="1421218560">
      <w:bodyDiv w:val="1"/>
      <w:marLeft w:val="0"/>
      <w:marRight w:val="0"/>
      <w:marTop w:val="0"/>
      <w:marBottom w:val="0"/>
      <w:divBdr>
        <w:top w:val="none" w:sz="0" w:space="0" w:color="auto"/>
        <w:left w:val="none" w:sz="0" w:space="0" w:color="auto"/>
        <w:bottom w:val="none" w:sz="0" w:space="0" w:color="auto"/>
        <w:right w:val="none" w:sz="0" w:space="0" w:color="auto"/>
      </w:divBdr>
    </w:div>
    <w:div w:id="1439375972">
      <w:bodyDiv w:val="1"/>
      <w:marLeft w:val="0"/>
      <w:marRight w:val="0"/>
      <w:marTop w:val="0"/>
      <w:marBottom w:val="0"/>
      <w:divBdr>
        <w:top w:val="none" w:sz="0" w:space="0" w:color="auto"/>
        <w:left w:val="none" w:sz="0" w:space="0" w:color="auto"/>
        <w:bottom w:val="none" w:sz="0" w:space="0" w:color="auto"/>
        <w:right w:val="none" w:sz="0" w:space="0" w:color="auto"/>
      </w:divBdr>
    </w:div>
    <w:div w:id="1442648011">
      <w:bodyDiv w:val="1"/>
      <w:marLeft w:val="0"/>
      <w:marRight w:val="0"/>
      <w:marTop w:val="0"/>
      <w:marBottom w:val="0"/>
      <w:divBdr>
        <w:top w:val="none" w:sz="0" w:space="0" w:color="auto"/>
        <w:left w:val="none" w:sz="0" w:space="0" w:color="auto"/>
        <w:bottom w:val="none" w:sz="0" w:space="0" w:color="auto"/>
        <w:right w:val="none" w:sz="0" w:space="0" w:color="auto"/>
      </w:divBdr>
    </w:div>
    <w:div w:id="1444760471">
      <w:bodyDiv w:val="1"/>
      <w:marLeft w:val="0"/>
      <w:marRight w:val="0"/>
      <w:marTop w:val="0"/>
      <w:marBottom w:val="0"/>
      <w:divBdr>
        <w:top w:val="none" w:sz="0" w:space="0" w:color="auto"/>
        <w:left w:val="none" w:sz="0" w:space="0" w:color="auto"/>
        <w:bottom w:val="none" w:sz="0" w:space="0" w:color="auto"/>
        <w:right w:val="none" w:sz="0" w:space="0" w:color="auto"/>
      </w:divBdr>
      <w:divsChild>
        <w:div w:id="537858569">
          <w:marLeft w:val="0"/>
          <w:marRight w:val="0"/>
          <w:marTop w:val="0"/>
          <w:marBottom w:val="0"/>
          <w:divBdr>
            <w:top w:val="none" w:sz="0" w:space="0" w:color="auto"/>
            <w:left w:val="none" w:sz="0" w:space="0" w:color="auto"/>
            <w:bottom w:val="none" w:sz="0" w:space="0" w:color="auto"/>
            <w:right w:val="none" w:sz="0" w:space="0" w:color="auto"/>
          </w:divBdr>
          <w:divsChild>
            <w:div w:id="2139297227">
              <w:marLeft w:val="0"/>
              <w:marRight w:val="0"/>
              <w:marTop w:val="0"/>
              <w:marBottom w:val="0"/>
              <w:divBdr>
                <w:top w:val="none" w:sz="0" w:space="0" w:color="auto"/>
                <w:left w:val="none" w:sz="0" w:space="0" w:color="auto"/>
                <w:bottom w:val="none" w:sz="0" w:space="0" w:color="auto"/>
                <w:right w:val="none" w:sz="0" w:space="0" w:color="auto"/>
              </w:divBdr>
              <w:divsChild>
                <w:div w:id="49723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31739">
          <w:marLeft w:val="0"/>
          <w:marRight w:val="0"/>
          <w:marTop w:val="0"/>
          <w:marBottom w:val="0"/>
          <w:divBdr>
            <w:top w:val="none" w:sz="0" w:space="0" w:color="auto"/>
            <w:left w:val="none" w:sz="0" w:space="0" w:color="auto"/>
            <w:bottom w:val="none" w:sz="0" w:space="0" w:color="auto"/>
            <w:right w:val="none" w:sz="0" w:space="0" w:color="auto"/>
          </w:divBdr>
        </w:div>
        <w:div w:id="711346667">
          <w:marLeft w:val="0"/>
          <w:marRight w:val="0"/>
          <w:marTop w:val="375"/>
          <w:marBottom w:val="0"/>
          <w:divBdr>
            <w:top w:val="none" w:sz="0" w:space="0" w:color="auto"/>
            <w:left w:val="none" w:sz="0" w:space="0" w:color="auto"/>
            <w:bottom w:val="none" w:sz="0" w:space="0" w:color="auto"/>
            <w:right w:val="none" w:sz="0" w:space="0" w:color="auto"/>
          </w:divBdr>
          <w:divsChild>
            <w:div w:id="820772968">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1448351106">
      <w:bodyDiv w:val="1"/>
      <w:marLeft w:val="0"/>
      <w:marRight w:val="0"/>
      <w:marTop w:val="0"/>
      <w:marBottom w:val="0"/>
      <w:divBdr>
        <w:top w:val="none" w:sz="0" w:space="0" w:color="auto"/>
        <w:left w:val="none" w:sz="0" w:space="0" w:color="auto"/>
        <w:bottom w:val="none" w:sz="0" w:space="0" w:color="auto"/>
        <w:right w:val="none" w:sz="0" w:space="0" w:color="auto"/>
      </w:divBdr>
    </w:div>
    <w:div w:id="1472864994">
      <w:bodyDiv w:val="1"/>
      <w:marLeft w:val="0"/>
      <w:marRight w:val="0"/>
      <w:marTop w:val="0"/>
      <w:marBottom w:val="0"/>
      <w:divBdr>
        <w:top w:val="none" w:sz="0" w:space="0" w:color="auto"/>
        <w:left w:val="none" w:sz="0" w:space="0" w:color="auto"/>
        <w:bottom w:val="none" w:sz="0" w:space="0" w:color="auto"/>
        <w:right w:val="none" w:sz="0" w:space="0" w:color="auto"/>
      </w:divBdr>
      <w:divsChild>
        <w:div w:id="2022852382">
          <w:marLeft w:val="0"/>
          <w:marRight w:val="0"/>
          <w:marTop w:val="0"/>
          <w:marBottom w:val="0"/>
          <w:divBdr>
            <w:top w:val="none" w:sz="0" w:space="0" w:color="auto"/>
            <w:left w:val="none" w:sz="0" w:space="0" w:color="auto"/>
            <w:bottom w:val="none" w:sz="0" w:space="0" w:color="auto"/>
            <w:right w:val="none" w:sz="0" w:space="0" w:color="auto"/>
          </w:divBdr>
          <w:divsChild>
            <w:div w:id="66081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18394">
      <w:bodyDiv w:val="1"/>
      <w:marLeft w:val="0"/>
      <w:marRight w:val="0"/>
      <w:marTop w:val="0"/>
      <w:marBottom w:val="0"/>
      <w:divBdr>
        <w:top w:val="none" w:sz="0" w:space="0" w:color="auto"/>
        <w:left w:val="none" w:sz="0" w:space="0" w:color="auto"/>
        <w:bottom w:val="none" w:sz="0" w:space="0" w:color="auto"/>
        <w:right w:val="none" w:sz="0" w:space="0" w:color="auto"/>
      </w:divBdr>
      <w:divsChild>
        <w:div w:id="1291090134">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475246903">
      <w:bodyDiv w:val="1"/>
      <w:marLeft w:val="0"/>
      <w:marRight w:val="0"/>
      <w:marTop w:val="0"/>
      <w:marBottom w:val="0"/>
      <w:divBdr>
        <w:top w:val="none" w:sz="0" w:space="0" w:color="auto"/>
        <w:left w:val="none" w:sz="0" w:space="0" w:color="auto"/>
        <w:bottom w:val="none" w:sz="0" w:space="0" w:color="auto"/>
        <w:right w:val="none" w:sz="0" w:space="0" w:color="auto"/>
      </w:divBdr>
    </w:div>
    <w:div w:id="1477188440">
      <w:bodyDiv w:val="1"/>
      <w:marLeft w:val="0"/>
      <w:marRight w:val="0"/>
      <w:marTop w:val="0"/>
      <w:marBottom w:val="0"/>
      <w:divBdr>
        <w:top w:val="none" w:sz="0" w:space="0" w:color="auto"/>
        <w:left w:val="none" w:sz="0" w:space="0" w:color="auto"/>
        <w:bottom w:val="none" w:sz="0" w:space="0" w:color="auto"/>
        <w:right w:val="none" w:sz="0" w:space="0" w:color="auto"/>
      </w:divBdr>
    </w:div>
    <w:div w:id="1482503121">
      <w:bodyDiv w:val="1"/>
      <w:marLeft w:val="0"/>
      <w:marRight w:val="0"/>
      <w:marTop w:val="0"/>
      <w:marBottom w:val="0"/>
      <w:divBdr>
        <w:top w:val="none" w:sz="0" w:space="0" w:color="auto"/>
        <w:left w:val="none" w:sz="0" w:space="0" w:color="auto"/>
        <w:bottom w:val="none" w:sz="0" w:space="0" w:color="auto"/>
        <w:right w:val="none" w:sz="0" w:space="0" w:color="auto"/>
      </w:divBdr>
    </w:div>
    <w:div w:id="1487818821">
      <w:bodyDiv w:val="1"/>
      <w:marLeft w:val="0"/>
      <w:marRight w:val="0"/>
      <w:marTop w:val="0"/>
      <w:marBottom w:val="0"/>
      <w:divBdr>
        <w:top w:val="none" w:sz="0" w:space="0" w:color="auto"/>
        <w:left w:val="none" w:sz="0" w:space="0" w:color="auto"/>
        <w:bottom w:val="none" w:sz="0" w:space="0" w:color="auto"/>
        <w:right w:val="none" w:sz="0" w:space="0" w:color="auto"/>
      </w:divBdr>
    </w:div>
    <w:div w:id="1494837660">
      <w:bodyDiv w:val="1"/>
      <w:marLeft w:val="0"/>
      <w:marRight w:val="0"/>
      <w:marTop w:val="0"/>
      <w:marBottom w:val="0"/>
      <w:divBdr>
        <w:top w:val="none" w:sz="0" w:space="0" w:color="auto"/>
        <w:left w:val="none" w:sz="0" w:space="0" w:color="auto"/>
        <w:bottom w:val="none" w:sz="0" w:space="0" w:color="auto"/>
        <w:right w:val="none" w:sz="0" w:space="0" w:color="auto"/>
      </w:divBdr>
    </w:div>
    <w:div w:id="1513256917">
      <w:bodyDiv w:val="1"/>
      <w:marLeft w:val="0"/>
      <w:marRight w:val="0"/>
      <w:marTop w:val="0"/>
      <w:marBottom w:val="0"/>
      <w:divBdr>
        <w:top w:val="none" w:sz="0" w:space="0" w:color="auto"/>
        <w:left w:val="none" w:sz="0" w:space="0" w:color="auto"/>
        <w:bottom w:val="none" w:sz="0" w:space="0" w:color="auto"/>
        <w:right w:val="none" w:sz="0" w:space="0" w:color="auto"/>
      </w:divBdr>
    </w:div>
    <w:div w:id="1528133507">
      <w:bodyDiv w:val="1"/>
      <w:marLeft w:val="0"/>
      <w:marRight w:val="0"/>
      <w:marTop w:val="0"/>
      <w:marBottom w:val="0"/>
      <w:divBdr>
        <w:top w:val="none" w:sz="0" w:space="0" w:color="auto"/>
        <w:left w:val="none" w:sz="0" w:space="0" w:color="auto"/>
        <w:bottom w:val="none" w:sz="0" w:space="0" w:color="auto"/>
        <w:right w:val="none" w:sz="0" w:space="0" w:color="auto"/>
      </w:divBdr>
    </w:div>
    <w:div w:id="1533566034">
      <w:bodyDiv w:val="1"/>
      <w:marLeft w:val="0"/>
      <w:marRight w:val="0"/>
      <w:marTop w:val="0"/>
      <w:marBottom w:val="0"/>
      <w:divBdr>
        <w:top w:val="none" w:sz="0" w:space="0" w:color="auto"/>
        <w:left w:val="none" w:sz="0" w:space="0" w:color="auto"/>
        <w:bottom w:val="none" w:sz="0" w:space="0" w:color="auto"/>
        <w:right w:val="none" w:sz="0" w:space="0" w:color="auto"/>
      </w:divBdr>
    </w:div>
    <w:div w:id="1540240593">
      <w:bodyDiv w:val="1"/>
      <w:marLeft w:val="0"/>
      <w:marRight w:val="0"/>
      <w:marTop w:val="0"/>
      <w:marBottom w:val="0"/>
      <w:divBdr>
        <w:top w:val="none" w:sz="0" w:space="0" w:color="auto"/>
        <w:left w:val="none" w:sz="0" w:space="0" w:color="auto"/>
        <w:bottom w:val="none" w:sz="0" w:space="0" w:color="auto"/>
        <w:right w:val="none" w:sz="0" w:space="0" w:color="auto"/>
      </w:divBdr>
      <w:divsChild>
        <w:div w:id="304743293">
          <w:marLeft w:val="0"/>
          <w:marRight w:val="0"/>
          <w:marTop w:val="0"/>
          <w:marBottom w:val="0"/>
          <w:divBdr>
            <w:top w:val="none" w:sz="0" w:space="0" w:color="auto"/>
            <w:left w:val="none" w:sz="0" w:space="0" w:color="auto"/>
            <w:bottom w:val="none" w:sz="0" w:space="0" w:color="auto"/>
            <w:right w:val="none" w:sz="0" w:space="0" w:color="auto"/>
          </w:divBdr>
        </w:div>
      </w:divsChild>
    </w:div>
    <w:div w:id="1542015181">
      <w:bodyDiv w:val="1"/>
      <w:marLeft w:val="0"/>
      <w:marRight w:val="0"/>
      <w:marTop w:val="0"/>
      <w:marBottom w:val="0"/>
      <w:divBdr>
        <w:top w:val="none" w:sz="0" w:space="0" w:color="auto"/>
        <w:left w:val="none" w:sz="0" w:space="0" w:color="auto"/>
        <w:bottom w:val="none" w:sz="0" w:space="0" w:color="auto"/>
        <w:right w:val="none" w:sz="0" w:space="0" w:color="auto"/>
      </w:divBdr>
      <w:divsChild>
        <w:div w:id="1656952219">
          <w:marLeft w:val="0"/>
          <w:marRight w:val="0"/>
          <w:marTop w:val="0"/>
          <w:marBottom w:val="0"/>
          <w:divBdr>
            <w:top w:val="none" w:sz="0" w:space="0" w:color="auto"/>
            <w:left w:val="none" w:sz="0" w:space="0" w:color="auto"/>
            <w:bottom w:val="none" w:sz="0" w:space="0" w:color="auto"/>
            <w:right w:val="none" w:sz="0" w:space="0" w:color="auto"/>
          </w:divBdr>
          <w:divsChild>
            <w:div w:id="26701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7035">
      <w:bodyDiv w:val="1"/>
      <w:marLeft w:val="0"/>
      <w:marRight w:val="0"/>
      <w:marTop w:val="0"/>
      <w:marBottom w:val="0"/>
      <w:divBdr>
        <w:top w:val="none" w:sz="0" w:space="0" w:color="auto"/>
        <w:left w:val="none" w:sz="0" w:space="0" w:color="auto"/>
        <w:bottom w:val="none" w:sz="0" w:space="0" w:color="auto"/>
        <w:right w:val="none" w:sz="0" w:space="0" w:color="auto"/>
      </w:divBdr>
      <w:divsChild>
        <w:div w:id="2067995762">
          <w:marLeft w:val="0"/>
          <w:marRight w:val="0"/>
          <w:marTop w:val="0"/>
          <w:marBottom w:val="0"/>
          <w:divBdr>
            <w:top w:val="none" w:sz="0" w:space="0" w:color="auto"/>
            <w:left w:val="none" w:sz="0" w:space="0" w:color="auto"/>
            <w:bottom w:val="none" w:sz="0" w:space="0" w:color="auto"/>
            <w:right w:val="none" w:sz="0" w:space="0" w:color="auto"/>
          </w:divBdr>
          <w:divsChild>
            <w:div w:id="11154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301036">
      <w:bodyDiv w:val="1"/>
      <w:marLeft w:val="0"/>
      <w:marRight w:val="0"/>
      <w:marTop w:val="0"/>
      <w:marBottom w:val="0"/>
      <w:divBdr>
        <w:top w:val="none" w:sz="0" w:space="0" w:color="auto"/>
        <w:left w:val="none" w:sz="0" w:space="0" w:color="auto"/>
        <w:bottom w:val="none" w:sz="0" w:space="0" w:color="auto"/>
        <w:right w:val="none" w:sz="0" w:space="0" w:color="auto"/>
      </w:divBdr>
    </w:div>
    <w:div w:id="1558978987">
      <w:bodyDiv w:val="1"/>
      <w:marLeft w:val="0"/>
      <w:marRight w:val="0"/>
      <w:marTop w:val="0"/>
      <w:marBottom w:val="0"/>
      <w:divBdr>
        <w:top w:val="none" w:sz="0" w:space="0" w:color="auto"/>
        <w:left w:val="none" w:sz="0" w:space="0" w:color="auto"/>
        <w:bottom w:val="none" w:sz="0" w:space="0" w:color="auto"/>
        <w:right w:val="none" w:sz="0" w:space="0" w:color="auto"/>
      </w:divBdr>
    </w:div>
    <w:div w:id="1576207606">
      <w:bodyDiv w:val="1"/>
      <w:marLeft w:val="0"/>
      <w:marRight w:val="0"/>
      <w:marTop w:val="0"/>
      <w:marBottom w:val="0"/>
      <w:divBdr>
        <w:top w:val="none" w:sz="0" w:space="0" w:color="auto"/>
        <w:left w:val="none" w:sz="0" w:space="0" w:color="auto"/>
        <w:bottom w:val="none" w:sz="0" w:space="0" w:color="auto"/>
        <w:right w:val="none" w:sz="0" w:space="0" w:color="auto"/>
      </w:divBdr>
    </w:div>
    <w:div w:id="1592885090">
      <w:bodyDiv w:val="1"/>
      <w:marLeft w:val="0"/>
      <w:marRight w:val="0"/>
      <w:marTop w:val="0"/>
      <w:marBottom w:val="0"/>
      <w:divBdr>
        <w:top w:val="none" w:sz="0" w:space="0" w:color="auto"/>
        <w:left w:val="none" w:sz="0" w:space="0" w:color="auto"/>
        <w:bottom w:val="none" w:sz="0" w:space="0" w:color="auto"/>
        <w:right w:val="none" w:sz="0" w:space="0" w:color="auto"/>
      </w:divBdr>
    </w:div>
    <w:div w:id="1594433700">
      <w:bodyDiv w:val="1"/>
      <w:marLeft w:val="0"/>
      <w:marRight w:val="0"/>
      <w:marTop w:val="0"/>
      <w:marBottom w:val="0"/>
      <w:divBdr>
        <w:top w:val="none" w:sz="0" w:space="0" w:color="auto"/>
        <w:left w:val="none" w:sz="0" w:space="0" w:color="auto"/>
        <w:bottom w:val="none" w:sz="0" w:space="0" w:color="auto"/>
        <w:right w:val="none" w:sz="0" w:space="0" w:color="auto"/>
      </w:divBdr>
    </w:div>
    <w:div w:id="1607300039">
      <w:bodyDiv w:val="1"/>
      <w:marLeft w:val="0"/>
      <w:marRight w:val="0"/>
      <w:marTop w:val="0"/>
      <w:marBottom w:val="0"/>
      <w:divBdr>
        <w:top w:val="none" w:sz="0" w:space="0" w:color="auto"/>
        <w:left w:val="none" w:sz="0" w:space="0" w:color="auto"/>
        <w:bottom w:val="none" w:sz="0" w:space="0" w:color="auto"/>
        <w:right w:val="none" w:sz="0" w:space="0" w:color="auto"/>
      </w:divBdr>
    </w:div>
    <w:div w:id="1608004711">
      <w:bodyDiv w:val="1"/>
      <w:marLeft w:val="0"/>
      <w:marRight w:val="0"/>
      <w:marTop w:val="0"/>
      <w:marBottom w:val="0"/>
      <w:divBdr>
        <w:top w:val="none" w:sz="0" w:space="0" w:color="auto"/>
        <w:left w:val="none" w:sz="0" w:space="0" w:color="auto"/>
        <w:bottom w:val="none" w:sz="0" w:space="0" w:color="auto"/>
        <w:right w:val="none" w:sz="0" w:space="0" w:color="auto"/>
      </w:divBdr>
    </w:div>
    <w:div w:id="1608077840">
      <w:bodyDiv w:val="1"/>
      <w:marLeft w:val="0"/>
      <w:marRight w:val="0"/>
      <w:marTop w:val="0"/>
      <w:marBottom w:val="0"/>
      <w:divBdr>
        <w:top w:val="none" w:sz="0" w:space="0" w:color="auto"/>
        <w:left w:val="none" w:sz="0" w:space="0" w:color="auto"/>
        <w:bottom w:val="none" w:sz="0" w:space="0" w:color="auto"/>
        <w:right w:val="none" w:sz="0" w:space="0" w:color="auto"/>
      </w:divBdr>
    </w:div>
    <w:div w:id="1613440128">
      <w:bodyDiv w:val="1"/>
      <w:marLeft w:val="0"/>
      <w:marRight w:val="0"/>
      <w:marTop w:val="0"/>
      <w:marBottom w:val="0"/>
      <w:divBdr>
        <w:top w:val="none" w:sz="0" w:space="0" w:color="auto"/>
        <w:left w:val="none" w:sz="0" w:space="0" w:color="auto"/>
        <w:bottom w:val="none" w:sz="0" w:space="0" w:color="auto"/>
        <w:right w:val="none" w:sz="0" w:space="0" w:color="auto"/>
      </w:divBdr>
      <w:divsChild>
        <w:div w:id="1634368036">
          <w:marLeft w:val="0"/>
          <w:marRight w:val="0"/>
          <w:marTop w:val="0"/>
          <w:marBottom w:val="0"/>
          <w:divBdr>
            <w:top w:val="none" w:sz="0" w:space="0" w:color="auto"/>
            <w:left w:val="none" w:sz="0" w:space="0" w:color="auto"/>
            <w:bottom w:val="none" w:sz="0" w:space="0" w:color="auto"/>
            <w:right w:val="none" w:sz="0" w:space="0" w:color="auto"/>
          </w:divBdr>
        </w:div>
      </w:divsChild>
    </w:div>
    <w:div w:id="1615551993">
      <w:bodyDiv w:val="1"/>
      <w:marLeft w:val="0"/>
      <w:marRight w:val="0"/>
      <w:marTop w:val="0"/>
      <w:marBottom w:val="0"/>
      <w:divBdr>
        <w:top w:val="none" w:sz="0" w:space="0" w:color="auto"/>
        <w:left w:val="none" w:sz="0" w:space="0" w:color="auto"/>
        <w:bottom w:val="none" w:sz="0" w:space="0" w:color="auto"/>
        <w:right w:val="none" w:sz="0" w:space="0" w:color="auto"/>
      </w:divBdr>
    </w:div>
    <w:div w:id="1621104172">
      <w:bodyDiv w:val="1"/>
      <w:marLeft w:val="0"/>
      <w:marRight w:val="0"/>
      <w:marTop w:val="0"/>
      <w:marBottom w:val="0"/>
      <w:divBdr>
        <w:top w:val="none" w:sz="0" w:space="0" w:color="auto"/>
        <w:left w:val="none" w:sz="0" w:space="0" w:color="auto"/>
        <w:bottom w:val="none" w:sz="0" w:space="0" w:color="auto"/>
        <w:right w:val="none" w:sz="0" w:space="0" w:color="auto"/>
      </w:divBdr>
      <w:divsChild>
        <w:div w:id="847207705">
          <w:marLeft w:val="0"/>
          <w:marRight w:val="0"/>
          <w:marTop w:val="0"/>
          <w:marBottom w:val="0"/>
          <w:divBdr>
            <w:top w:val="single" w:sz="2" w:space="0" w:color="E5E7EB"/>
            <w:left w:val="single" w:sz="2" w:space="0" w:color="E5E7EB"/>
            <w:bottom w:val="single" w:sz="2" w:space="0" w:color="E5E7EB"/>
            <w:right w:val="single" w:sz="2" w:space="0" w:color="E5E7EB"/>
          </w:divBdr>
          <w:divsChild>
            <w:div w:id="522401257">
              <w:marLeft w:val="0"/>
              <w:marRight w:val="0"/>
              <w:marTop w:val="0"/>
              <w:marBottom w:val="0"/>
              <w:divBdr>
                <w:top w:val="single" w:sz="2" w:space="0" w:color="auto"/>
                <w:left w:val="single" w:sz="2" w:space="0" w:color="auto"/>
                <w:bottom w:val="single" w:sz="2" w:space="0" w:color="auto"/>
                <w:right w:val="single" w:sz="2" w:space="0" w:color="auto"/>
              </w:divBdr>
              <w:divsChild>
                <w:div w:id="1870297360">
                  <w:marLeft w:val="0"/>
                  <w:marRight w:val="0"/>
                  <w:marTop w:val="0"/>
                  <w:marBottom w:val="0"/>
                  <w:divBdr>
                    <w:top w:val="single" w:sz="2" w:space="0" w:color="auto"/>
                    <w:left w:val="single" w:sz="2" w:space="0" w:color="auto"/>
                    <w:bottom w:val="single" w:sz="2" w:space="0" w:color="auto"/>
                    <w:right w:val="single" w:sz="2" w:space="0" w:color="auto"/>
                  </w:divBdr>
                  <w:divsChild>
                    <w:div w:id="1121994780">
                      <w:marLeft w:val="0"/>
                      <w:marRight w:val="0"/>
                      <w:marTop w:val="0"/>
                      <w:marBottom w:val="0"/>
                      <w:divBdr>
                        <w:top w:val="single" w:sz="2" w:space="0" w:color="E5E7EB"/>
                        <w:left w:val="single" w:sz="2" w:space="0" w:color="E5E7EB"/>
                        <w:bottom w:val="single" w:sz="2" w:space="0" w:color="E5E7EB"/>
                        <w:right w:val="single" w:sz="2" w:space="0" w:color="E5E7EB"/>
                      </w:divBdr>
                      <w:divsChild>
                        <w:div w:id="624040049">
                          <w:marLeft w:val="0"/>
                          <w:marRight w:val="0"/>
                          <w:marTop w:val="0"/>
                          <w:marBottom w:val="0"/>
                          <w:divBdr>
                            <w:top w:val="single" w:sz="2" w:space="0" w:color="E5E7EB"/>
                            <w:left w:val="single" w:sz="2" w:space="0" w:color="E5E7EB"/>
                            <w:bottom w:val="single" w:sz="2" w:space="0" w:color="E5E7EB"/>
                            <w:right w:val="single" w:sz="2" w:space="0" w:color="E5E7EB"/>
                          </w:divBdr>
                          <w:divsChild>
                            <w:div w:id="207953563">
                              <w:marLeft w:val="0"/>
                              <w:marRight w:val="0"/>
                              <w:marTop w:val="0"/>
                              <w:marBottom w:val="0"/>
                              <w:divBdr>
                                <w:top w:val="single" w:sz="2" w:space="0" w:color="E5E7EB"/>
                                <w:left w:val="single" w:sz="2" w:space="0" w:color="E5E7EB"/>
                                <w:bottom w:val="single" w:sz="2" w:space="0" w:color="E5E7EB"/>
                                <w:right w:val="single" w:sz="2" w:space="0" w:color="E5E7EB"/>
                              </w:divBdr>
                              <w:divsChild>
                                <w:div w:id="5887781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94817778">
                  <w:marLeft w:val="0"/>
                  <w:marRight w:val="0"/>
                  <w:marTop w:val="0"/>
                  <w:marBottom w:val="0"/>
                  <w:divBdr>
                    <w:top w:val="single" w:sz="2" w:space="0" w:color="auto"/>
                    <w:left w:val="single" w:sz="2" w:space="0" w:color="auto"/>
                    <w:bottom w:val="single" w:sz="2" w:space="0" w:color="auto"/>
                    <w:right w:val="single" w:sz="2" w:space="0" w:color="auto"/>
                  </w:divBdr>
                  <w:divsChild>
                    <w:div w:id="33316197">
                      <w:marLeft w:val="0"/>
                      <w:marRight w:val="0"/>
                      <w:marTop w:val="0"/>
                      <w:marBottom w:val="0"/>
                      <w:divBdr>
                        <w:top w:val="single" w:sz="2" w:space="0" w:color="E5E7EB"/>
                        <w:left w:val="single" w:sz="2" w:space="0" w:color="E5E7EB"/>
                        <w:bottom w:val="single" w:sz="2" w:space="0" w:color="E5E7EB"/>
                        <w:right w:val="single" w:sz="2" w:space="0" w:color="E5E7EB"/>
                      </w:divBdr>
                      <w:divsChild>
                        <w:div w:id="1149518543">
                          <w:marLeft w:val="0"/>
                          <w:marRight w:val="0"/>
                          <w:marTop w:val="0"/>
                          <w:marBottom w:val="0"/>
                          <w:divBdr>
                            <w:top w:val="single" w:sz="2" w:space="0" w:color="E5E7EB"/>
                            <w:left w:val="single" w:sz="2" w:space="0" w:color="E5E7EB"/>
                            <w:bottom w:val="single" w:sz="2" w:space="0" w:color="E5E7EB"/>
                            <w:right w:val="single" w:sz="2" w:space="0" w:color="E5E7EB"/>
                          </w:divBdr>
                          <w:divsChild>
                            <w:div w:id="345710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5918161">
                          <w:marLeft w:val="0"/>
                          <w:marRight w:val="0"/>
                          <w:marTop w:val="0"/>
                          <w:marBottom w:val="0"/>
                          <w:divBdr>
                            <w:top w:val="single" w:sz="2" w:space="0" w:color="E5E7EB"/>
                            <w:left w:val="single" w:sz="2" w:space="0" w:color="E5E7EB"/>
                            <w:bottom w:val="single" w:sz="2" w:space="0" w:color="E5E7EB"/>
                            <w:right w:val="single" w:sz="2" w:space="0" w:color="E5E7EB"/>
                          </w:divBdr>
                          <w:divsChild>
                            <w:div w:id="1066106608">
                              <w:marLeft w:val="0"/>
                              <w:marRight w:val="0"/>
                              <w:marTop w:val="0"/>
                              <w:marBottom w:val="0"/>
                              <w:divBdr>
                                <w:top w:val="single" w:sz="2" w:space="0" w:color="E5E7EB"/>
                                <w:left w:val="single" w:sz="2" w:space="0" w:color="E5E7EB"/>
                                <w:bottom w:val="single" w:sz="2" w:space="0" w:color="E5E7EB"/>
                                <w:right w:val="single" w:sz="2" w:space="0" w:color="E5E7EB"/>
                              </w:divBdr>
                              <w:divsChild>
                                <w:div w:id="5045130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621718688">
      <w:bodyDiv w:val="1"/>
      <w:marLeft w:val="0"/>
      <w:marRight w:val="0"/>
      <w:marTop w:val="0"/>
      <w:marBottom w:val="0"/>
      <w:divBdr>
        <w:top w:val="none" w:sz="0" w:space="0" w:color="auto"/>
        <w:left w:val="none" w:sz="0" w:space="0" w:color="auto"/>
        <w:bottom w:val="none" w:sz="0" w:space="0" w:color="auto"/>
        <w:right w:val="none" w:sz="0" w:space="0" w:color="auto"/>
      </w:divBdr>
    </w:div>
    <w:div w:id="1641764240">
      <w:bodyDiv w:val="1"/>
      <w:marLeft w:val="0"/>
      <w:marRight w:val="0"/>
      <w:marTop w:val="0"/>
      <w:marBottom w:val="0"/>
      <w:divBdr>
        <w:top w:val="none" w:sz="0" w:space="0" w:color="auto"/>
        <w:left w:val="none" w:sz="0" w:space="0" w:color="auto"/>
        <w:bottom w:val="none" w:sz="0" w:space="0" w:color="auto"/>
        <w:right w:val="none" w:sz="0" w:space="0" w:color="auto"/>
      </w:divBdr>
    </w:div>
    <w:div w:id="1647734337">
      <w:bodyDiv w:val="1"/>
      <w:marLeft w:val="0"/>
      <w:marRight w:val="0"/>
      <w:marTop w:val="0"/>
      <w:marBottom w:val="0"/>
      <w:divBdr>
        <w:top w:val="none" w:sz="0" w:space="0" w:color="auto"/>
        <w:left w:val="none" w:sz="0" w:space="0" w:color="auto"/>
        <w:bottom w:val="none" w:sz="0" w:space="0" w:color="auto"/>
        <w:right w:val="none" w:sz="0" w:space="0" w:color="auto"/>
      </w:divBdr>
    </w:div>
    <w:div w:id="1647784293">
      <w:bodyDiv w:val="1"/>
      <w:marLeft w:val="0"/>
      <w:marRight w:val="0"/>
      <w:marTop w:val="0"/>
      <w:marBottom w:val="0"/>
      <w:divBdr>
        <w:top w:val="none" w:sz="0" w:space="0" w:color="auto"/>
        <w:left w:val="none" w:sz="0" w:space="0" w:color="auto"/>
        <w:bottom w:val="none" w:sz="0" w:space="0" w:color="auto"/>
        <w:right w:val="none" w:sz="0" w:space="0" w:color="auto"/>
      </w:divBdr>
    </w:div>
    <w:div w:id="1650329628">
      <w:bodyDiv w:val="1"/>
      <w:marLeft w:val="0"/>
      <w:marRight w:val="0"/>
      <w:marTop w:val="0"/>
      <w:marBottom w:val="0"/>
      <w:divBdr>
        <w:top w:val="none" w:sz="0" w:space="0" w:color="auto"/>
        <w:left w:val="none" w:sz="0" w:space="0" w:color="auto"/>
        <w:bottom w:val="none" w:sz="0" w:space="0" w:color="auto"/>
        <w:right w:val="none" w:sz="0" w:space="0" w:color="auto"/>
      </w:divBdr>
      <w:divsChild>
        <w:div w:id="918751936">
          <w:marLeft w:val="0"/>
          <w:marRight w:val="0"/>
          <w:marTop w:val="0"/>
          <w:marBottom w:val="0"/>
          <w:divBdr>
            <w:top w:val="none" w:sz="0" w:space="0" w:color="auto"/>
            <w:left w:val="none" w:sz="0" w:space="0" w:color="auto"/>
            <w:bottom w:val="none" w:sz="0" w:space="0" w:color="auto"/>
            <w:right w:val="none" w:sz="0" w:space="0" w:color="auto"/>
          </w:divBdr>
          <w:divsChild>
            <w:div w:id="28439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84566">
      <w:bodyDiv w:val="1"/>
      <w:marLeft w:val="0"/>
      <w:marRight w:val="0"/>
      <w:marTop w:val="0"/>
      <w:marBottom w:val="0"/>
      <w:divBdr>
        <w:top w:val="none" w:sz="0" w:space="0" w:color="auto"/>
        <w:left w:val="none" w:sz="0" w:space="0" w:color="auto"/>
        <w:bottom w:val="none" w:sz="0" w:space="0" w:color="auto"/>
        <w:right w:val="none" w:sz="0" w:space="0" w:color="auto"/>
      </w:divBdr>
    </w:div>
    <w:div w:id="1714308901">
      <w:bodyDiv w:val="1"/>
      <w:marLeft w:val="0"/>
      <w:marRight w:val="0"/>
      <w:marTop w:val="0"/>
      <w:marBottom w:val="0"/>
      <w:divBdr>
        <w:top w:val="none" w:sz="0" w:space="0" w:color="auto"/>
        <w:left w:val="none" w:sz="0" w:space="0" w:color="auto"/>
        <w:bottom w:val="none" w:sz="0" w:space="0" w:color="auto"/>
        <w:right w:val="none" w:sz="0" w:space="0" w:color="auto"/>
      </w:divBdr>
    </w:div>
    <w:div w:id="1722250400">
      <w:bodyDiv w:val="1"/>
      <w:marLeft w:val="0"/>
      <w:marRight w:val="0"/>
      <w:marTop w:val="0"/>
      <w:marBottom w:val="0"/>
      <w:divBdr>
        <w:top w:val="none" w:sz="0" w:space="0" w:color="auto"/>
        <w:left w:val="none" w:sz="0" w:space="0" w:color="auto"/>
        <w:bottom w:val="none" w:sz="0" w:space="0" w:color="auto"/>
        <w:right w:val="none" w:sz="0" w:space="0" w:color="auto"/>
      </w:divBdr>
      <w:divsChild>
        <w:div w:id="1323267596">
          <w:marLeft w:val="0"/>
          <w:marRight w:val="0"/>
          <w:marTop w:val="0"/>
          <w:marBottom w:val="0"/>
          <w:divBdr>
            <w:top w:val="none" w:sz="0" w:space="0" w:color="auto"/>
            <w:left w:val="none" w:sz="0" w:space="0" w:color="auto"/>
            <w:bottom w:val="none" w:sz="0" w:space="0" w:color="auto"/>
            <w:right w:val="none" w:sz="0" w:space="0" w:color="auto"/>
          </w:divBdr>
        </w:div>
      </w:divsChild>
    </w:div>
    <w:div w:id="1730417558">
      <w:bodyDiv w:val="1"/>
      <w:marLeft w:val="0"/>
      <w:marRight w:val="0"/>
      <w:marTop w:val="0"/>
      <w:marBottom w:val="0"/>
      <w:divBdr>
        <w:top w:val="none" w:sz="0" w:space="0" w:color="auto"/>
        <w:left w:val="none" w:sz="0" w:space="0" w:color="auto"/>
        <w:bottom w:val="none" w:sz="0" w:space="0" w:color="auto"/>
        <w:right w:val="none" w:sz="0" w:space="0" w:color="auto"/>
      </w:divBdr>
    </w:div>
    <w:div w:id="1733774450">
      <w:bodyDiv w:val="1"/>
      <w:marLeft w:val="0"/>
      <w:marRight w:val="0"/>
      <w:marTop w:val="0"/>
      <w:marBottom w:val="0"/>
      <w:divBdr>
        <w:top w:val="none" w:sz="0" w:space="0" w:color="auto"/>
        <w:left w:val="none" w:sz="0" w:space="0" w:color="auto"/>
        <w:bottom w:val="none" w:sz="0" w:space="0" w:color="auto"/>
        <w:right w:val="none" w:sz="0" w:space="0" w:color="auto"/>
      </w:divBdr>
      <w:divsChild>
        <w:div w:id="853687470">
          <w:marLeft w:val="0"/>
          <w:marRight w:val="0"/>
          <w:marTop w:val="0"/>
          <w:marBottom w:val="0"/>
          <w:divBdr>
            <w:top w:val="none" w:sz="0" w:space="0" w:color="auto"/>
            <w:left w:val="none" w:sz="0" w:space="0" w:color="auto"/>
            <w:bottom w:val="none" w:sz="0" w:space="0" w:color="auto"/>
            <w:right w:val="none" w:sz="0" w:space="0" w:color="auto"/>
          </w:divBdr>
        </w:div>
      </w:divsChild>
    </w:div>
    <w:div w:id="1739667793">
      <w:bodyDiv w:val="1"/>
      <w:marLeft w:val="0"/>
      <w:marRight w:val="0"/>
      <w:marTop w:val="0"/>
      <w:marBottom w:val="0"/>
      <w:divBdr>
        <w:top w:val="none" w:sz="0" w:space="0" w:color="auto"/>
        <w:left w:val="none" w:sz="0" w:space="0" w:color="auto"/>
        <w:bottom w:val="none" w:sz="0" w:space="0" w:color="auto"/>
        <w:right w:val="none" w:sz="0" w:space="0" w:color="auto"/>
      </w:divBdr>
    </w:div>
    <w:div w:id="1751151789">
      <w:bodyDiv w:val="1"/>
      <w:marLeft w:val="0"/>
      <w:marRight w:val="0"/>
      <w:marTop w:val="0"/>
      <w:marBottom w:val="0"/>
      <w:divBdr>
        <w:top w:val="none" w:sz="0" w:space="0" w:color="auto"/>
        <w:left w:val="none" w:sz="0" w:space="0" w:color="auto"/>
        <w:bottom w:val="none" w:sz="0" w:space="0" w:color="auto"/>
        <w:right w:val="none" w:sz="0" w:space="0" w:color="auto"/>
      </w:divBdr>
    </w:div>
    <w:div w:id="1758868508">
      <w:bodyDiv w:val="1"/>
      <w:marLeft w:val="0"/>
      <w:marRight w:val="0"/>
      <w:marTop w:val="0"/>
      <w:marBottom w:val="0"/>
      <w:divBdr>
        <w:top w:val="none" w:sz="0" w:space="0" w:color="auto"/>
        <w:left w:val="none" w:sz="0" w:space="0" w:color="auto"/>
        <w:bottom w:val="none" w:sz="0" w:space="0" w:color="auto"/>
        <w:right w:val="none" w:sz="0" w:space="0" w:color="auto"/>
      </w:divBdr>
      <w:divsChild>
        <w:div w:id="1680082150">
          <w:marLeft w:val="0"/>
          <w:marRight w:val="0"/>
          <w:marTop w:val="0"/>
          <w:marBottom w:val="0"/>
          <w:divBdr>
            <w:top w:val="none" w:sz="0" w:space="0" w:color="auto"/>
            <w:left w:val="none" w:sz="0" w:space="0" w:color="auto"/>
            <w:bottom w:val="none" w:sz="0" w:space="0" w:color="auto"/>
            <w:right w:val="none" w:sz="0" w:space="0" w:color="auto"/>
          </w:divBdr>
          <w:divsChild>
            <w:div w:id="14650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34420">
      <w:bodyDiv w:val="1"/>
      <w:marLeft w:val="0"/>
      <w:marRight w:val="0"/>
      <w:marTop w:val="0"/>
      <w:marBottom w:val="0"/>
      <w:divBdr>
        <w:top w:val="none" w:sz="0" w:space="0" w:color="auto"/>
        <w:left w:val="none" w:sz="0" w:space="0" w:color="auto"/>
        <w:bottom w:val="none" w:sz="0" w:space="0" w:color="auto"/>
        <w:right w:val="none" w:sz="0" w:space="0" w:color="auto"/>
      </w:divBdr>
    </w:div>
    <w:div w:id="1767536070">
      <w:bodyDiv w:val="1"/>
      <w:marLeft w:val="0"/>
      <w:marRight w:val="0"/>
      <w:marTop w:val="0"/>
      <w:marBottom w:val="0"/>
      <w:divBdr>
        <w:top w:val="none" w:sz="0" w:space="0" w:color="auto"/>
        <w:left w:val="none" w:sz="0" w:space="0" w:color="auto"/>
        <w:bottom w:val="none" w:sz="0" w:space="0" w:color="auto"/>
        <w:right w:val="none" w:sz="0" w:space="0" w:color="auto"/>
      </w:divBdr>
    </w:div>
    <w:div w:id="1789082093">
      <w:bodyDiv w:val="1"/>
      <w:marLeft w:val="0"/>
      <w:marRight w:val="0"/>
      <w:marTop w:val="0"/>
      <w:marBottom w:val="0"/>
      <w:divBdr>
        <w:top w:val="none" w:sz="0" w:space="0" w:color="auto"/>
        <w:left w:val="none" w:sz="0" w:space="0" w:color="auto"/>
        <w:bottom w:val="none" w:sz="0" w:space="0" w:color="auto"/>
        <w:right w:val="none" w:sz="0" w:space="0" w:color="auto"/>
      </w:divBdr>
      <w:divsChild>
        <w:div w:id="114952659">
          <w:marLeft w:val="0"/>
          <w:marRight w:val="0"/>
          <w:marTop w:val="0"/>
          <w:marBottom w:val="0"/>
          <w:divBdr>
            <w:top w:val="none" w:sz="0" w:space="0" w:color="auto"/>
            <w:left w:val="none" w:sz="0" w:space="0" w:color="auto"/>
            <w:bottom w:val="none" w:sz="0" w:space="0" w:color="auto"/>
            <w:right w:val="none" w:sz="0" w:space="0" w:color="auto"/>
          </w:divBdr>
        </w:div>
      </w:divsChild>
    </w:div>
    <w:div w:id="1790735075">
      <w:bodyDiv w:val="1"/>
      <w:marLeft w:val="0"/>
      <w:marRight w:val="0"/>
      <w:marTop w:val="0"/>
      <w:marBottom w:val="0"/>
      <w:divBdr>
        <w:top w:val="none" w:sz="0" w:space="0" w:color="auto"/>
        <w:left w:val="none" w:sz="0" w:space="0" w:color="auto"/>
        <w:bottom w:val="none" w:sz="0" w:space="0" w:color="auto"/>
        <w:right w:val="none" w:sz="0" w:space="0" w:color="auto"/>
      </w:divBdr>
    </w:div>
    <w:div w:id="1794665966">
      <w:bodyDiv w:val="1"/>
      <w:marLeft w:val="0"/>
      <w:marRight w:val="0"/>
      <w:marTop w:val="0"/>
      <w:marBottom w:val="0"/>
      <w:divBdr>
        <w:top w:val="none" w:sz="0" w:space="0" w:color="auto"/>
        <w:left w:val="none" w:sz="0" w:space="0" w:color="auto"/>
        <w:bottom w:val="none" w:sz="0" w:space="0" w:color="auto"/>
        <w:right w:val="none" w:sz="0" w:space="0" w:color="auto"/>
      </w:divBdr>
    </w:div>
    <w:div w:id="1800227326">
      <w:bodyDiv w:val="1"/>
      <w:marLeft w:val="0"/>
      <w:marRight w:val="0"/>
      <w:marTop w:val="0"/>
      <w:marBottom w:val="0"/>
      <w:divBdr>
        <w:top w:val="none" w:sz="0" w:space="0" w:color="auto"/>
        <w:left w:val="none" w:sz="0" w:space="0" w:color="auto"/>
        <w:bottom w:val="none" w:sz="0" w:space="0" w:color="auto"/>
        <w:right w:val="none" w:sz="0" w:space="0" w:color="auto"/>
      </w:divBdr>
    </w:div>
    <w:div w:id="1801335630">
      <w:bodyDiv w:val="1"/>
      <w:marLeft w:val="0"/>
      <w:marRight w:val="0"/>
      <w:marTop w:val="0"/>
      <w:marBottom w:val="0"/>
      <w:divBdr>
        <w:top w:val="none" w:sz="0" w:space="0" w:color="auto"/>
        <w:left w:val="none" w:sz="0" w:space="0" w:color="auto"/>
        <w:bottom w:val="none" w:sz="0" w:space="0" w:color="auto"/>
        <w:right w:val="none" w:sz="0" w:space="0" w:color="auto"/>
      </w:divBdr>
    </w:div>
    <w:div w:id="1813326858">
      <w:bodyDiv w:val="1"/>
      <w:marLeft w:val="0"/>
      <w:marRight w:val="0"/>
      <w:marTop w:val="0"/>
      <w:marBottom w:val="0"/>
      <w:divBdr>
        <w:top w:val="none" w:sz="0" w:space="0" w:color="auto"/>
        <w:left w:val="none" w:sz="0" w:space="0" w:color="auto"/>
        <w:bottom w:val="none" w:sz="0" w:space="0" w:color="auto"/>
        <w:right w:val="none" w:sz="0" w:space="0" w:color="auto"/>
      </w:divBdr>
    </w:div>
    <w:div w:id="1815565144">
      <w:bodyDiv w:val="1"/>
      <w:marLeft w:val="0"/>
      <w:marRight w:val="0"/>
      <w:marTop w:val="0"/>
      <w:marBottom w:val="0"/>
      <w:divBdr>
        <w:top w:val="none" w:sz="0" w:space="0" w:color="auto"/>
        <w:left w:val="none" w:sz="0" w:space="0" w:color="auto"/>
        <w:bottom w:val="none" w:sz="0" w:space="0" w:color="auto"/>
        <w:right w:val="none" w:sz="0" w:space="0" w:color="auto"/>
      </w:divBdr>
    </w:div>
    <w:div w:id="1818764126">
      <w:bodyDiv w:val="1"/>
      <w:marLeft w:val="0"/>
      <w:marRight w:val="0"/>
      <w:marTop w:val="0"/>
      <w:marBottom w:val="0"/>
      <w:divBdr>
        <w:top w:val="none" w:sz="0" w:space="0" w:color="auto"/>
        <w:left w:val="none" w:sz="0" w:space="0" w:color="auto"/>
        <w:bottom w:val="none" w:sz="0" w:space="0" w:color="auto"/>
        <w:right w:val="none" w:sz="0" w:space="0" w:color="auto"/>
      </w:divBdr>
    </w:div>
    <w:div w:id="1830442232">
      <w:bodyDiv w:val="1"/>
      <w:marLeft w:val="0"/>
      <w:marRight w:val="0"/>
      <w:marTop w:val="0"/>
      <w:marBottom w:val="0"/>
      <w:divBdr>
        <w:top w:val="none" w:sz="0" w:space="0" w:color="auto"/>
        <w:left w:val="none" w:sz="0" w:space="0" w:color="auto"/>
        <w:bottom w:val="none" w:sz="0" w:space="0" w:color="auto"/>
        <w:right w:val="none" w:sz="0" w:space="0" w:color="auto"/>
      </w:divBdr>
      <w:divsChild>
        <w:div w:id="1497696263">
          <w:marLeft w:val="0"/>
          <w:marRight w:val="0"/>
          <w:marTop w:val="0"/>
          <w:marBottom w:val="0"/>
          <w:divBdr>
            <w:top w:val="none" w:sz="0" w:space="0" w:color="auto"/>
            <w:left w:val="none" w:sz="0" w:space="0" w:color="auto"/>
            <w:bottom w:val="none" w:sz="0" w:space="0" w:color="auto"/>
            <w:right w:val="none" w:sz="0" w:space="0" w:color="auto"/>
          </w:divBdr>
        </w:div>
      </w:divsChild>
    </w:div>
    <w:div w:id="1831360151">
      <w:bodyDiv w:val="1"/>
      <w:marLeft w:val="0"/>
      <w:marRight w:val="0"/>
      <w:marTop w:val="0"/>
      <w:marBottom w:val="0"/>
      <w:divBdr>
        <w:top w:val="none" w:sz="0" w:space="0" w:color="auto"/>
        <w:left w:val="none" w:sz="0" w:space="0" w:color="auto"/>
        <w:bottom w:val="none" w:sz="0" w:space="0" w:color="auto"/>
        <w:right w:val="none" w:sz="0" w:space="0" w:color="auto"/>
      </w:divBdr>
    </w:div>
    <w:div w:id="1834442634">
      <w:bodyDiv w:val="1"/>
      <w:marLeft w:val="0"/>
      <w:marRight w:val="0"/>
      <w:marTop w:val="0"/>
      <w:marBottom w:val="0"/>
      <w:divBdr>
        <w:top w:val="none" w:sz="0" w:space="0" w:color="auto"/>
        <w:left w:val="none" w:sz="0" w:space="0" w:color="auto"/>
        <w:bottom w:val="none" w:sz="0" w:space="0" w:color="auto"/>
        <w:right w:val="none" w:sz="0" w:space="0" w:color="auto"/>
      </w:divBdr>
    </w:div>
    <w:div w:id="1843276270">
      <w:bodyDiv w:val="1"/>
      <w:marLeft w:val="0"/>
      <w:marRight w:val="0"/>
      <w:marTop w:val="0"/>
      <w:marBottom w:val="0"/>
      <w:divBdr>
        <w:top w:val="none" w:sz="0" w:space="0" w:color="auto"/>
        <w:left w:val="none" w:sz="0" w:space="0" w:color="auto"/>
        <w:bottom w:val="none" w:sz="0" w:space="0" w:color="auto"/>
        <w:right w:val="none" w:sz="0" w:space="0" w:color="auto"/>
      </w:divBdr>
    </w:div>
    <w:div w:id="1851598428">
      <w:bodyDiv w:val="1"/>
      <w:marLeft w:val="0"/>
      <w:marRight w:val="0"/>
      <w:marTop w:val="0"/>
      <w:marBottom w:val="0"/>
      <w:divBdr>
        <w:top w:val="none" w:sz="0" w:space="0" w:color="auto"/>
        <w:left w:val="none" w:sz="0" w:space="0" w:color="auto"/>
        <w:bottom w:val="none" w:sz="0" w:space="0" w:color="auto"/>
        <w:right w:val="none" w:sz="0" w:space="0" w:color="auto"/>
      </w:divBdr>
    </w:div>
    <w:div w:id="1853958235">
      <w:bodyDiv w:val="1"/>
      <w:marLeft w:val="0"/>
      <w:marRight w:val="0"/>
      <w:marTop w:val="0"/>
      <w:marBottom w:val="0"/>
      <w:divBdr>
        <w:top w:val="none" w:sz="0" w:space="0" w:color="auto"/>
        <w:left w:val="none" w:sz="0" w:space="0" w:color="auto"/>
        <w:bottom w:val="none" w:sz="0" w:space="0" w:color="auto"/>
        <w:right w:val="none" w:sz="0" w:space="0" w:color="auto"/>
      </w:divBdr>
    </w:div>
    <w:div w:id="1856377973">
      <w:bodyDiv w:val="1"/>
      <w:marLeft w:val="0"/>
      <w:marRight w:val="0"/>
      <w:marTop w:val="0"/>
      <w:marBottom w:val="0"/>
      <w:divBdr>
        <w:top w:val="none" w:sz="0" w:space="0" w:color="auto"/>
        <w:left w:val="none" w:sz="0" w:space="0" w:color="auto"/>
        <w:bottom w:val="none" w:sz="0" w:space="0" w:color="auto"/>
        <w:right w:val="none" w:sz="0" w:space="0" w:color="auto"/>
      </w:divBdr>
    </w:div>
    <w:div w:id="1866406748">
      <w:bodyDiv w:val="1"/>
      <w:marLeft w:val="0"/>
      <w:marRight w:val="0"/>
      <w:marTop w:val="0"/>
      <w:marBottom w:val="0"/>
      <w:divBdr>
        <w:top w:val="none" w:sz="0" w:space="0" w:color="auto"/>
        <w:left w:val="none" w:sz="0" w:space="0" w:color="auto"/>
        <w:bottom w:val="none" w:sz="0" w:space="0" w:color="auto"/>
        <w:right w:val="none" w:sz="0" w:space="0" w:color="auto"/>
      </w:divBdr>
      <w:divsChild>
        <w:div w:id="782726065">
          <w:marLeft w:val="0"/>
          <w:marRight w:val="0"/>
          <w:marTop w:val="0"/>
          <w:marBottom w:val="0"/>
          <w:divBdr>
            <w:top w:val="none" w:sz="0" w:space="0" w:color="auto"/>
            <w:left w:val="none" w:sz="0" w:space="0" w:color="auto"/>
            <w:bottom w:val="none" w:sz="0" w:space="0" w:color="auto"/>
            <w:right w:val="none" w:sz="0" w:space="0" w:color="auto"/>
          </w:divBdr>
        </w:div>
      </w:divsChild>
    </w:div>
    <w:div w:id="1883010399">
      <w:bodyDiv w:val="1"/>
      <w:marLeft w:val="0"/>
      <w:marRight w:val="0"/>
      <w:marTop w:val="0"/>
      <w:marBottom w:val="0"/>
      <w:divBdr>
        <w:top w:val="none" w:sz="0" w:space="0" w:color="auto"/>
        <w:left w:val="none" w:sz="0" w:space="0" w:color="auto"/>
        <w:bottom w:val="none" w:sz="0" w:space="0" w:color="auto"/>
        <w:right w:val="none" w:sz="0" w:space="0" w:color="auto"/>
      </w:divBdr>
    </w:div>
    <w:div w:id="1888255738">
      <w:bodyDiv w:val="1"/>
      <w:marLeft w:val="0"/>
      <w:marRight w:val="0"/>
      <w:marTop w:val="0"/>
      <w:marBottom w:val="0"/>
      <w:divBdr>
        <w:top w:val="none" w:sz="0" w:space="0" w:color="auto"/>
        <w:left w:val="none" w:sz="0" w:space="0" w:color="auto"/>
        <w:bottom w:val="none" w:sz="0" w:space="0" w:color="auto"/>
        <w:right w:val="none" w:sz="0" w:space="0" w:color="auto"/>
      </w:divBdr>
    </w:div>
    <w:div w:id="1910650086">
      <w:bodyDiv w:val="1"/>
      <w:marLeft w:val="0"/>
      <w:marRight w:val="0"/>
      <w:marTop w:val="0"/>
      <w:marBottom w:val="0"/>
      <w:divBdr>
        <w:top w:val="none" w:sz="0" w:space="0" w:color="auto"/>
        <w:left w:val="none" w:sz="0" w:space="0" w:color="auto"/>
        <w:bottom w:val="none" w:sz="0" w:space="0" w:color="auto"/>
        <w:right w:val="none" w:sz="0" w:space="0" w:color="auto"/>
      </w:divBdr>
    </w:div>
    <w:div w:id="1914971371">
      <w:bodyDiv w:val="1"/>
      <w:marLeft w:val="0"/>
      <w:marRight w:val="0"/>
      <w:marTop w:val="0"/>
      <w:marBottom w:val="0"/>
      <w:divBdr>
        <w:top w:val="none" w:sz="0" w:space="0" w:color="auto"/>
        <w:left w:val="none" w:sz="0" w:space="0" w:color="auto"/>
        <w:bottom w:val="none" w:sz="0" w:space="0" w:color="auto"/>
        <w:right w:val="none" w:sz="0" w:space="0" w:color="auto"/>
      </w:divBdr>
      <w:divsChild>
        <w:div w:id="292642035">
          <w:marLeft w:val="0"/>
          <w:marRight w:val="0"/>
          <w:marTop w:val="0"/>
          <w:marBottom w:val="0"/>
          <w:divBdr>
            <w:top w:val="none" w:sz="0" w:space="0" w:color="auto"/>
            <w:left w:val="none" w:sz="0" w:space="0" w:color="auto"/>
            <w:bottom w:val="none" w:sz="0" w:space="0" w:color="auto"/>
            <w:right w:val="none" w:sz="0" w:space="0" w:color="auto"/>
          </w:divBdr>
        </w:div>
      </w:divsChild>
    </w:div>
    <w:div w:id="1915622637">
      <w:bodyDiv w:val="1"/>
      <w:marLeft w:val="0"/>
      <w:marRight w:val="0"/>
      <w:marTop w:val="0"/>
      <w:marBottom w:val="0"/>
      <w:divBdr>
        <w:top w:val="none" w:sz="0" w:space="0" w:color="auto"/>
        <w:left w:val="none" w:sz="0" w:space="0" w:color="auto"/>
        <w:bottom w:val="none" w:sz="0" w:space="0" w:color="auto"/>
        <w:right w:val="none" w:sz="0" w:space="0" w:color="auto"/>
      </w:divBdr>
    </w:div>
    <w:div w:id="1920099051">
      <w:bodyDiv w:val="1"/>
      <w:marLeft w:val="0"/>
      <w:marRight w:val="0"/>
      <w:marTop w:val="0"/>
      <w:marBottom w:val="0"/>
      <w:divBdr>
        <w:top w:val="none" w:sz="0" w:space="0" w:color="auto"/>
        <w:left w:val="none" w:sz="0" w:space="0" w:color="auto"/>
        <w:bottom w:val="none" w:sz="0" w:space="0" w:color="auto"/>
        <w:right w:val="none" w:sz="0" w:space="0" w:color="auto"/>
      </w:divBdr>
    </w:div>
    <w:div w:id="1923684268">
      <w:bodyDiv w:val="1"/>
      <w:marLeft w:val="0"/>
      <w:marRight w:val="0"/>
      <w:marTop w:val="0"/>
      <w:marBottom w:val="0"/>
      <w:divBdr>
        <w:top w:val="none" w:sz="0" w:space="0" w:color="auto"/>
        <w:left w:val="none" w:sz="0" w:space="0" w:color="auto"/>
        <w:bottom w:val="none" w:sz="0" w:space="0" w:color="auto"/>
        <w:right w:val="none" w:sz="0" w:space="0" w:color="auto"/>
      </w:divBdr>
    </w:div>
    <w:div w:id="1925871237">
      <w:bodyDiv w:val="1"/>
      <w:marLeft w:val="0"/>
      <w:marRight w:val="0"/>
      <w:marTop w:val="0"/>
      <w:marBottom w:val="0"/>
      <w:divBdr>
        <w:top w:val="none" w:sz="0" w:space="0" w:color="auto"/>
        <w:left w:val="none" w:sz="0" w:space="0" w:color="auto"/>
        <w:bottom w:val="none" w:sz="0" w:space="0" w:color="auto"/>
        <w:right w:val="none" w:sz="0" w:space="0" w:color="auto"/>
      </w:divBdr>
    </w:div>
    <w:div w:id="1928878260">
      <w:bodyDiv w:val="1"/>
      <w:marLeft w:val="0"/>
      <w:marRight w:val="0"/>
      <w:marTop w:val="0"/>
      <w:marBottom w:val="0"/>
      <w:divBdr>
        <w:top w:val="none" w:sz="0" w:space="0" w:color="auto"/>
        <w:left w:val="none" w:sz="0" w:space="0" w:color="auto"/>
        <w:bottom w:val="none" w:sz="0" w:space="0" w:color="auto"/>
        <w:right w:val="none" w:sz="0" w:space="0" w:color="auto"/>
      </w:divBdr>
    </w:div>
    <w:div w:id="1929729339">
      <w:bodyDiv w:val="1"/>
      <w:marLeft w:val="0"/>
      <w:marRight w:val="0"/>
      <w:marTop w:val="0"/>
      <w:marBottom w:val="0"/>
      <w:divBdr>
        <w:top w:val="none" w:sz="0" w:space="0" w:color="auto"/>
        <w:left w:val="none" w:sz="0" w:space="0" w:color="auto"/>
        <w:bottom w:val="none" w:sz="0" w:space="0" w:color="auto"/>
        <w:right w:val="none" w:sz="0" w:space="0" w:color="auto"/>
      </w:divBdr>
      <w:divsChild>
        <w:div w:id="114064305">
          <w:marLeft w:val="0"/>
          <w:marRight w:val="0"/>
          <w:marTop w:val="0"/>
          <w:marBottom w:val="0"/>
          <w:divBdr>
            <w:top w:val="none" w:sz="0" w:space="0" w:color="auto"/>
            <w:left w:val="none" w:sz="0" w:space="0" w:color="auto"/>
            <w:bottom w:val="none" w:sz="0" w:space="0" w:color="auto"/>
            <w:right w:val="none" w:sz="0" w:space="0" w:color="auto"/>
          </w:divBdr>
        </w:div>
      </w:divsChild>
    </w:div>
    <w:div w:id="1938824324">
      <w:bodyDiv w:val="1"/>
      <w:marLeft w:val="0"/>
      <w:marRight w:val="0"/>
      <w:marTop w:val="0"/>
      <w:marBottom w:val="0"/>
      <w:divBdr>
        <w:top w:val="none" w:sz="0" w:space="0" w:color="auto"/>
        <w:left w:val="none" w:sz="0" w:space="0" w:color="auto"/>
        <w:bottom w:val="none" w:sz="0" w:space="0" w:color="auto"/>
        <w:right w:val="none" w:sz="0" w:space="0" w:color="auto"/>
      </w:divBdr>
    </w:div>
    <w:div w:id="1942487976">
      <w:bodyDiv w:val="1"/>
      <w:marLeft w:val="0"/>
      <w:marRight w:val="0"/>
      <w:marTop w:val="0"/>
      <w:marBottom w:val="0"/>
      <w:divBdr>
        <w:top w:val="none" w:sz="0" w:space="0" w:color="auto"/>
        <w:left w:val="none" w:sz="0" w:space="0" w:color="auto"/>
        <w:bottom w:val="none" w:sz="0" w:space="0" w:color="auto"/>
        <w:right w:val="none" w:sz="0" w:space="0" w:color="auto"/>
      </w:divBdr>
    </w:div>
    <w:div w:id="1944533646">
      <w:bodyDiv w:val="1"/>
      <w:marLeft w:val="0"/>
      <w:marRight w:val="0"/>
      <w:marTop w:val="0"/>
      <w:marBottom w:val="0"/>
      <w:divBdr>
        <w:top w:val="none" w:sz="0" w:space="0" w:color="auto"/>
        <w:left w:val="none" w:sz="0" w:space="0" w:color="auto"/>
        <w:bottom w:val="none" w:sz="0" w:space="0" w:color="auto"/>
        <w:right w:val="none" w:sz="0" w:space="0" w:color="auto"/>
      </w:divBdr>
    </w:div>
    <w:div w:id="1952056336">
      <w:bodyDiv w:val="1"/>
      <w:marLeft w:val="0"/>
      <w:marRight w:val="0"/>
      <w:marTop w:val="0"/>
      <w:marBottom w:val="0"/>
      <w:divBdr>
        <w:top w:val="none" w:sz="0" w:space="0" w:color="auto"/>
        <w:left w:val="none" w:sz="0" w:space="0" w:color="auto"/>
        <w:bottom w:val="none" w:sz="0" w:space="0" w:color="auto"/>
        <w:right w:val="none" w:sz="0" w:space="0" w:color="auto"/>
      </w:divBdr>
      <w:divsChild>
        <w:div w:id="798761793">
          <w:marLeft w:val="0"/>
          <w:marRight w:val="0"/>
          <w:marTop w:val="0"/>
          <w:marBottom w:val="0"/>
          <w:divBdr>
            <w:top w:val="none" w:sz="0" w:space="0" w:color="auto"/>
            <w:left w:val="none" w:sz="0" w:space="0" w:color="auto"/>
            <w:bottom w:val="none" w:sz="0" w:space="0" w:color="auto"/>
            <w:right w:val="none" w:sz="0" w:space="0" w:color="auto"/>
          </w:divBdr>
          <w:divsChild>
            <w:div w:id="178002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1542">
      <w:bodyDiv w:val="1"/>
      <w:marLeft w:val="0"/>
      <w:marRight w:val="0"/>
      <w:marTop w:val="0"/>
      <w:marBottom w:val="0"/>
      <w:divBdr>
        <w:top w:val="none" w:sz="0" w:space="0" w:color="auto"/>
        <w:left w:val="none" w:sz="0" w:space="0" w:color="auto"/>
        <w:bottom w:val="none" w:sz="0" w:space="0" w:color="auto"/>
        <w:right w:val="none" w:sz="0" w:space="0" w:color="auto"/>
      </w:divBdr>
    </w:div>
    <w:div w:id="1960138499">
      <w:bodyDiv w:val="1"/>
      <w:marLeft w:val="0"/>
      <w:marRight w:val="0"/>
      <w:marTop w:val="0"/>
      <w:marBottom w:val="0"/>
      <w:divBdr>
        <w:top w:val="none" w:sz="0" w:space="0" w:color="auto"/>
        <w:left w:val="none" w:sz="0" w:space="0" w:color="auto"/>
        <w:bottom w:val="none" w:sz="0" w:space="0" w:color="auto"/>
        <w:right w:val="none" w:sz="0" w:space="0" w:color="auto"/>
      </w:divBdr>
    </w:div>
    <w:div w:id="1971203732">
      <w:bodyDiv w:val="1"/>
      <w:marLeft w:val="0"/>
      <w:marRight w:val="0"/>
      <w:marTop w:val="0"/>
      <w:marBottom w:val="0"/>
      <w:divBdr>
        <w:top w:val="none" w:sz="0" w:space="0" w:color="auto"/>
        <w:left w:val="none" w:sz="0" w:space="0" w:color="auto"/>
        <w:bottom w:val="none" w:sz="0" w:space="0" w:color="auto"/>
        <w:right w:val="none" w:sz="0" w:space="0" w:color="auto"/>
      </w:divBdr>
      <w:divsChild>
        <w:div w:id="1549104146">
          <w:marLeft w:val="0"/>
          <w:marRight w:val="0"/>
          <w:marTop w:val="0"/>
          <w:marBottom w:val="0"/>
          <w:divBdr>
            <w:top w:val="none" w:sz="0" w:space="0" w:color="auto"/>
            <w:left w:val="none" w:sz="0" w:space="0" w:color="auto"/>
            <w:bottom w:val="none" w:sz="0" w:space="0" w:color="auto"/>
            <w:right w:val="none" w:sz="0" w:space="0" w:color="auto"/>
          </w:divBdr>
        </w:div>
      </w:divsChild>
    </w:div>
    <w:div w:id="1975257870">
      <w:bodyDiv w:val="1"/>
      <w:marLeft w:val="0"/>
      <w:marRight w:val="0"/>
      <w:marTop w:val="0"/>
      <w:marBottom w:val="0"/>
      <w:divBdr>
        <w:top w:val="none" w:sz="0" w:space="0" w:color="auto"/>
        <w:left w:val="none" w:sz="0" w:space="0" w:color="auto"/>
        <w:bottom w:val="none" w:sz="0" w:space="0" w:color="auto"/>
        <w:right w:val="none" w:sz="0" w:space="0" w:color="auto"/>
      </w:divBdr>
    </w:div>
    <w:div w:id="1981232208">
      <w:bodyDiv w:val="1"/>
      <w:marLeft w:val="0"/>
      <w:marRight w:val="0"/>
      <w:marTop w:val="0"/>
      <w:marBottom w:val="0"/>
      <w:divBdr>
        <w:top w:val="none" w:sz="0" w:space="0" w:color="auto"/>
        <w:left w:val="none" w:sz="0" w:space="0" w:color="auto"/>
        <w:bottom w:val="none" w:sz="0" w:space="0" w:color="auto"/>
        <w:right w:val="none" w:sz="0" w:space="0" w:color="auto"/>
      </w:divBdr>
    </w:div>
    <w:div w:id="1988976424">
      <w:bodyDiv w:val="1"/>
      <w:marLeft w:val="0"/>
      <w:marRight w:val="0"/>
      <w:marTop w:val="0"/>
      <w:marBottom w:val="0"/>
      <w:divBdr>
        <w:top w:val="none" w:sz="0" w:space="0" w:color="auto"/>
        <w:left w:val="none" w:sz="0" w:space="0" w:color="auto"/>
        <w:bottom w:val="none" w:sz="0" w:space="0" w:color="auto"/>
        <w:right w:val="none" w:sz="0" w:space="0" w:color="auto"/>
      </w:divBdr>
    </w:div>
    <w:div w:id="1989819690">
      <w:bodyDiv w:val="1"/>
      <w:marLeft w:val="0"/>
      <w:marRight w:val="0"/>
      <w:marTop w:val="0"/>
      <w:marBottom w:val="0"/>
      <w:divBdr>
        <w:top w:val="none" w:sz="0" w:space="0" w:color="auto"/>
        <w:left w:val="none" w:sz="0" w:space="0" w:color="auto"/>
        <w:bottom w:val="none" w:sz="0" w:space="0" w:color="auto"/>
        <w:right w:val="none" w:sz="0" w:space="0" w:color="auto"/>
      </w:divBdr>
    </w:div>
    <w:div w:id="1995376377">
      <w:bodyDiv w:val="1"/>
      <w:marLeft w:val="0"/>
      <w:marRight w:val="0"/>
      <w:marTop w:val="0"/>
      <w:marBottom w:val="0"/>
      <w:divBdr>
        <w:top w:val="none" w:sz="0" w:space="0" w:color="auto"/>
        <w:left w:val="none" w:sz="0" w:space="0" w:color="auto"/>
        <w:bottom w:val="none" w:sz="0" w:space="0" w:color="auto"/>
        <w:right w:val="none" w:sz="0" w:space="0" w:color="auto"/>
      </w:divBdr>
    </w:div>
    <w:div w:id="1997368511">
      <w:bodyDiv w:val="1"/>
      <w:marLeft w:val="0"/>
      <w:marRight w:val="0"/>
      <w:marTop w:val="0"/>
      <w:marBottom w:val="0"/>
      <w:divBdr>
        <w:top w:val="none" w:sz="0" w:space="0" w:color="auto"/>
        <w:left w:val="none" w:sz="0" w:space="0" w:color="auto"/>
        <w:bottom w:val="none" w:sz="0" w:space="0" w:color="auto"/>
        <w:right w:val="none" w:sz="0" w:space="0" w:color="auto"/>
      </w:divBdr>
    </w:div>
    <w:div w:id="2024285721">
      <w:bodyDiv w:val="1"/>
      <w:marLeft w:val="0"/>
      <w:marRight w:val="0"/>
      <w:marTop w:val="0"/>
      <w:marBottom w:val="0"/>
      <w:divBdr>
        <w:top w:val="none" w:sz="0" w:space="0" w:color="auto"/>
        <w:left w:val="none" w:sz="0" w:space="0" w:color="auto"/>
        <w:bottom w:val="none" w:sz="0" w:space="0" w:color="auto"/>
        <w:right w:val="none" w:sz="0" w:space="0" w:color="auto"/>
      </w:divBdr>
    </w:div>
    <w:div w:id="2026980996">
      <w:bodyDiv w:val="1"/>
      <w:marLeft w:val="0"/>
      <w:marRight w:val="0"/>
      <w:marTop w:val="0"/>
      <w:marBottom w:val="0"/>
      <w:divBdr>
        <w:top w:val="none" w:sz="0" w:space="0" w:color="auto"/>
        <w:left w:val="none" w:sz="0" w:space="0" w:color="auto"/>
        <w:bottom w:val="none" w:sz="0" w:space="0" w:color="auto"/>
        <w:right w:val="none" w:sz="0" w:space="0" w:color="auto"/>
      </w:divBdr>
    </w:div>
    <w:div w:id="2031947689">
      <w:bodyDiv w:val="1"/>
      <w:marLeft w:val="0"/>
      <w:marRight w:val="0"/>
      <w:marTop w:val="0"/>
      <w:marBottom w:val="0"/>
      <w:divBdr>
        <w:top w:val="none" w:sz="0" w:space="0" w:color="auto"/>
        <w:left w:val="none" w:sz="0" w:space="0" w:color="auto"/>
        <w:bottom w:val="none" w:sz="0" w:space="0" w:color="auto"/>
        <w:right w:val="none" w:sz="0" w:space="0" w:color="auto"/>
      </w:divBdr>
    </w:div>
    <w:div w:id="2036880540">
      <w:bodyDiv w:val="1"/>
      <w:marLeft w:val="0"/>
      <w:marRight w:val="0"/>
      <w:marTop w:val="0"/>
      <w:marBottom w:val="0"/>
      <w:divBdr>
        <w:top w:val="none" w:sz="0" w:space="0" w:color="auto"/>
        <w:left w:val="none" w:sz="0" w:space="0" w:color="auto"/>
        <w:bottom w:val="none" w:sz="0" w:space="0" w:color="auto"/>
        <w:right w:val="none" w:sz="0" w:space="0" w:color="auto"/>
      </w:divBdr>
    </w:div>
    <w:div w:id="2044743009">
      <w:bodyDiv w:val="1"/>
      <w:marLeft w:val="0"/>
      <w:marRight w:val="0"/>
      <w:marTop w:val="0"/>
      <w:marBottom w:val="0"/>
      <w:divBdr>
        <w:top w:val="none" w:sz="0" w:space="0" w:color="auto"/>
        <w:left w:val="none" w:sz="0" w:space="0" w:color="auto"/>
        <w:bottom w:val="none" w:sz="0" w:space="0" w:color="auto"/>
        <w:right w:val="none" w:sz="0" w:space="0" w:color="auto"/>
      </w:divBdr>
      <w:divsChild>
        <w:div w:id="111290284">
          <w:marLeft w:val="0"/>
          <w:marRight w:val="0"/>
          <w:marTop w:val="0"/>
          <w:marBottom w:val="0"/>
          <w:divBdr>
            <w:top w:val="none" w:sz="0" w:space="0" w:color="auto"/>
            <w:left w:val="none" w:sz="0" w:space="0" w:color="auto"/>
            <w:bottom w:val="none" w:sz="0" w:space="0" w:color="auto"/>
            <w:right w:val="none" w:sz="0" w:space="0" w:color="auto"/>
          </w:divBdr>
          <w:divsChild>
            <w:div w:id="162099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14396">
      <w:bodyDiv w:val="1"/>
      <w:marLeft w:val="0"/>
      <w:marRight w:val="0"/>
      <w:marTop w:val="0"/>
      <w:marBottom w:val="0"/>
      <w:divBdr>
        <w:top w:val="none" w:sz="0" w:space="0" w:color="auto"/>
        <w:left w:val="none" w:sz="0" w:space="0" w:color="auto"/>
        <w:bottom w:val="none" w:sz="0" w:space="0" w:color="auto"/>
        <w:right w:val="none" w:sz="0" w:space="0" w:color="auto"/>
      </w:divBdr>
      <w:divsChild>
        <w:div w:id="1717122348">
          <w:marLeft w:val="0"/>
          <w:marRight w:val="0"/>
          <w:marTop w:val="0"/>
          <w:marBottom w:val="0"/>
          <w:divBdr>
            <w:top w:val="none" w:sz="0" w:space="0" w:color="auto"/>
            <w:left w:val="none" w:sz="0" w:space="0" w:color="auto"/>
            <w:bottom w:val="none" w:sz="0" w:space="0" w:color="auto"/>
            <w:right w:val="none" w:sz="0" w:space="0" w:color="auto"/>
          </w:divBdr>
          <w:divsChild>
            <w:div w:id="3665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061397">
      <w:bodyDiv w:val="1"/>
      <w:marLeft w:val="0"/>
      <w:marRight w:val="0"/>
      <w:marTop w:val="0"/>
      <w:marBottom w:val="0"/>
      <w:divBdr>
        <w:top w:val="none" w:sz="0" w:space="0" w:color="auto"/>
        <w:left w:val="none" w:sz="0" w:space="0" w:color="auto"/>
        <w:bottom w:val="none" w:sz="0" w:space="0" w:color="auto"/>
        <w:right w:val="none" w:sz="0" w:space="0" w:color="auto"/>
      </w:divBdr>
    </w:div>
    <w:div w:id="2055542334">
      <w:bodyDiv w:val="1"/>
      <w:marLeft w:val="0"/>
      <w:marRight w:val="0"/>
      <w:marTop w:val="0"/>
      <w:marBottom w:val="0"/>
      <w:divBdr>
        <w:top w:val="none" w:sz="0" w:space="0" w:color="auto"/>
        <w:left w:val="none" w:sz="0" w:space="0" w:color="auto"/>
        <w:bottom w:val="none" w:sz="0" w:space="0" w:color="auto"/>
        <w:right w:val="none" w:sz="0" w:space="0" w:color="auto"/>
      </w:divBdr>
      <w:divsChild>
        <w:div w:id="1033458844">
          <w:marLeft w:val="0"/>
          <w:marRight w:val="0"/>
          <w:marTop w:val="0"/>
          <w:marBottom w:val="240"/>
          <w:divBdr>
            <w:top w:val="none" w:sz="0" w:space="0" w:color="auto"/>
            <w:left w:val="none" w:sz="0" w:space="0" w:color="auto"/>
            <w:bottom w:val="none" w:sz="0" w:space="0" w:color="auto"/>
            <w:right w:val="none" w:sz="0" w:space="0" w:color="auto"/>
          </w:divBdr>
        </w:div>
      </w:divsChild>
    </w:div>
    <w:div w:id="2056149610">
      <w:bodyDiv w:val="1"/>
      <w:marLeft w:val="0"/>
      <w:marRight w:val="0"/>
      <w:marTop w:val="0"/>
      <w:marBottom w:val="0"/>
      <w:divBdr>
        <w:top w:val="none" w:sz="0" w:space="0" w:color="auto"/>
        <w:left w:val="none" w:sz="0" w:space="0" w:color="auto"/>
        <w:bottom w:val="none" w:sz="0" w:space="0" w:color="auto"/>
        <w:right w:val="none" w:sz="0" w:space="0" w:color="auto"/>
      </w:divBdr>
    </w:div>
    <w:div w:id="2056193830">
      <w:bodyDiv w:val="1"/>
      <w:marLeft w:val="0"/>
      <w:marRight w:val="0"/>
      <w:marTop w:val="0"/>
      <w:marBottom w:val="0"/>
      <w:divBdr>
        <w:top w:val="none" w:sz="0" w:space="0" w:color="auto"/>
        <w:left w:val="none" w:sz="0" w:space="0" w:color="auto"/>
        <w:bottom w:val="none" w:sz="0" w:space="0" w:color="auto"/>
        <w:right w:val="none" w:sz="0" w:space="0" w:color="auto"/>
      </w:divBdr>
    </w:div>
    <w:div w:id="2062440068">
      <w:bodyDiv w:val="1"/>
      <w:marLeft w:val="0"/>
      <w:marRight w:val="0"/>
      <w:marTop w:val="0"/>
      <w:marBottom w:val="0"/>
      <w:divBdr>
        <w:top w:val="none" w:sz="0" w:space="0" w:color="auto"/>
        <w:left w:val="none" w:sz="0" w:space="0" w:color="auto"/>
        <w:bottom w:val="none" w:sz="0" w:space="0" w:color="auto"/>
        <w:right w:val="none" w:sz="0" w:space="0" w:color="auto"/>
      </w:divBdr>
    </w:div>
    <w:div w:id="2062510405">
      <w:bodyDiv w:val="1"/>
      <w:marLeft w:val="0"/>
      <w:marRight w:val="0"/>
      <w:marTop w:val="0"/>
      <w:marBottom w:val="0"/>
      <w:divBdr>
        <w:top w:val="none" w:sz="0" w:space="0" w:color="auto"/>
        <w:left w:val="none" w:sz="0" w:space="0" w:color="auto"/>
        <w:bottom w:val="none" w:sz="0" w:space="0" w:color="auto"/>
        <w:right w:val="none" w:sz="0" w:space="0" w:color="auto"/>
      </w:divBdr>
    </w:div>
    <w:div w:id="2069910398">
      <w:bodyDiv w:val="1"/>
      <w:marLeft w:val="0"/>
      <w:marRight w:val="0"/>
      <w:marTop w:val="0"/>
      <w:marBottom w:val="0"/>
      <w:divBdr>
        <w:top w:val="none" w:sz="0" w:space="0" w:color="auto"/>
        <w:left w:val="none" w:sz="0" w:space="0" w:color="auto"/>
        <w:bottom w:val="none" w:sz="0" w:space="0" w:color="auto"/>
        <w:right w:val="none" w:sz="0" w:space="0" w:color="auto"/>
      </w:divBdr>
    </w:div>
    <w:div w:id="2073576501">
      <w:bodyDiv w:val="1"/>
      <w:marLeft w:val="0"/>
      <w:marRight w:val="0"/>
      <w:marTop w:val="0"/>
      <w:marBottom w:val="0"/>
      <w:divBdr>
        <w:top w:val="none" w:sz="0" w:space="0" w:color="auto"/>
        <w:left w:val="none" w:sz="0" w:space="0" w:color="auto"/>
        <w:bottom w:val="none" w:sz="0" w:space="0" w:color="auto"/>
        <w:right w:val="none" w:sz="0" w:space="0" w:color="auto"/>
      </w:divBdr>
    </w:div>
    <w:div w:id="2076076195">
      <w:bodyDiv w:val="1"/>
      <w:marLeft w:val="0"/>
      <w:marRight w:val="0"/>
      <w:marTop w:val="0"/>
      <w:marBottom w:val="0"/>
      <w:divBdr>
        <w:top w:val="none" w:sz="0" w:space="0" w:color="auto"/>
        <w:left w:val="none" w:sz="0" w:space="0" w:color="auto"/>
        <w:bottom w:val="none" w:sz="0" w:space="0" w:color="auto"/>
        <w:right w:val="none" w:sz="0" w:space="0" w:color="auto"/>
      </w:divBdr>
    </w:div>
    <w:div w:id="2076513723">
      <w:bodyDiv w:val="1"/>
      <w:marLeft w:val="0"/>
      <w:marRight w:val="0"/>
      <w:marTop w:val="0"/>
      <w:marBottom w:val="0"/>
      <w:divBdr>
        <w:top w:val="none" w:sz="0" w:space="0" w:color="auto"/>
        <w:left w:val="none" w:sz="0" w:space="0" w:color="auto"/>
        <w:bottom w:val="none" w:sz="0" w:space="0" w:color="auto"/>
        <w:right w:val="none" w:sz="0" w:space="0" w:color="auto"/>
      </w:divBdr>
    </w:div>
    <w:div w:id="2085838829">
      <w:bodyDiv w:val="1"/>
      <w:marLeft w:val="0"/>
      <w:marRight w:val="0"/>
      <w:marTop w:val="0"/>
      <w:marBottom w:val="0"/>
      <w:divBdr>
        <w:top w:val="none" w:sz="0" w:space="0" w:color="auto"/>
        <w:left w:val="none" w:sz="0" w:space="0" w:color="auto"/>
        <w:bottom w:val="none" w:sz="0" w:space="0" w:color="auto"/>
        <w:right w:val="none" w:sz="0" w:space="0" w:color="auto"/>
      </w:divBdr>
    </w:div>
    <w:div w:id="2085950535">
      <w:bodyDiv w:val="1"/>
      <w:marLeft w:val="0"/>
      <w:marRight w:val="0"/>
      <w:marTop w:val="0"/>
      <w:marBottom w:val="0"/>
      <w:divBdr>
        <w:top w:val="none" w:sz="0" w:space="0" w:color="auto"/>
        <w:left w:val="none" w:sz="0" w:space="0" w:color="auto"/>
        <w:bottom w:val="none" w:sz="0" w:space="0" w:color="auto"/>
        <w:right w:val="none" w:sz="0" w:space="0" w:color="auto"/>
      </w:divBdr>
    </w:div>
    <w:div w:id="2117754440">
      <w:bodyDiv w:val="1"/>
      <w:marLeft w:val="0"/>
      <w:marRight w:val="0"/>
      <w:marTop w:val="0"/>
      <w:marBottom w:val="0"/>
      <w:divBdr>
        <w:top w:val="none" w:sz="0" w:space="0" w:color="auto"/>
        <w:left w:val="none" w:sz="0" w:space="0" w:color="auto"/>
        <w:bottom w:val="none" w:sz="0" w:space="0" w:color="auto"/>
        <w:right w:val="none" w:sz="0" w:space="0" w:color="auto"/>
      </w:divBdr>
      <w:divsChild>
        <w:div w:id="906913796">
          <w:marLeft w:val="0"/>
          <w:marRight w:val="0"/>
          <w:marTop w:val="0"/>
          <w:marBottom w:val="0"/>
          <w:divBdr>
            <w:top w:val="none" w:sz="0" w:space="0" w:color="auto"/>
            <w:left w:val="none" w:sz="0" w:space="0" w:color="auto"/>
            <w:bottom w:val="none" w:sz="0" w:space="0" w:color="auto"/>
            <w:right w:val="none" w:sz="0" w:space="0" w:color="auto"/>
          </w:divBdr>
          <w:divsChild>
            <w:div w:id="5331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489728">
      <w:bodyDiv w:val="1"/>
      <w:marLeft w:val="0"/>
      <w:marRight w:val="0"/>
      <w:marTop w:val="0"/>
      <w:marBottom w:val="0"/>
      <w:divBdr>
        <w:top w:val="none" w:sz="0" w:space="0" w:color="auto"/>
        <w:left w:val="none" w:sz="0" w:space="0" w:color="auto"/>
        <w:bottom w:val="none" w:sz="0" w:space="0" w:color="auto"/>
        <w:right w:val="none" w:sz="0" w:space="0" w:color="auto"/>
      </w:divBdr>
    </w:div>
    <w:div w:id="2124153496">
      <w:bodyDiv w:val="1"/>
      <w:marLeft w:val="0"/>
      <w:marRight w:val="0"/>
      <w:marTop w:val="0"/>
      <w:marBottom w:val="0"/>
      <w:divBdr>
        <w:top w:val="none" w:sz="0" w:space="0" w:color="auto"/>
        <w:left w:val="none" w:sz="0" w:space="0" w:color="auto"/>
        <w:bottom w:val="none" w:sz="0" w:space="0" w:color="auto"/>
        <w:right w:val="none" w:sz="0" w:space="0" w:color="auto"/>
      </w:divBdr>
    </w:div>
    <w:div w:id="2136093856">
      <w:bodyDiv w:val="1"/>
      <w:marLeft w:val="0"/>
      <w:marRight w:val="0"/>
      <w:marTop w:val="0"/>
      <w:marBottom w:val="0"/>
      <w:divBdr>
        <w:top w:val="none" w:sz="0" w:space="0" w:color="auto"/>
        <w:left w:val="none" w:sz="0" w:space="0" w:color="auto"/>
        <w:bottom w:val="none" w:sz="0" w:space="0" w:color="auto"/>
        <w:right w:val="none" w:sz="0" w:space="0" w:color="auto"/>
      </w:divBdr>
    </w:div>
    <w:div w:id="2138525967">
      <w:bodyDiv w:val="1"/>
      <w:marLeft w:val="0"/>
      <w:marRight w:val="0"/>
      <w:marTop w:val="0"/>
      <w:marBottom w:val="0"/>
      <w:divBdr>
        <w:top w:val="none" w:sz="0" w:space="0" w:color="auto"/>
        <w:left w:val="none" w:sz="0" w:space="0" w:color="auto"/>
        <w:bottom w:val="none" w:sz="0" w:space="0" w:color="auto"/>
        <w:right w:val="none" w:sz="0" w:space="0" w:color="auto"/>
      </w:divBdr>
    </w:div>
    <w:div w:id="2144301314">
      <w:bodyDiv w:val="1"/>
      <w:marLeft w:val="0"/>
      <w:marRight w:val="0"/>
      <w:marTop w:val="0"/>
      <w:marBottom w:val="0"/>
      <w:divBdr>
        <w:top w:val="none" w:sz="0" w:space="0" w:color="auto"/>
        <w:left w:val="none" w:sz="0" w:space="0" w:color="auto"/>
        <w:bottom w:val="none" w:sz="0" w:space="0" w:color="auto"/>
        <w:right w:val="none" w:sz="0" w:space="0" w:color="auto"/>
      </w:divBdr>
      <w:divsChild>
        <w:div w:id="1316182426">
          <w:marLeft w:val="0"/>
          <w:marRight w:val="0"/>
          <w:marTop w:val="0"/>
          <w:marBottom w:val="0"/>
          <w:divBdr>
            <w:top w:val="none" w:sz="0" w:space="0" w:color="auto"/>
            <w:left w:val="none" w:sz="0" w:space="0" w:color="auto"/>
            <w:bottom w:val="none" w:sz="0" w:space="0" w:color="auto"/>
            <w:right w:val="none" w:sz="0" w:space="0" w:color="auto"/>
          </w:divBdr>
          <w:divsChild>
            <w:div w:id="113471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0.emf"/><Relationship Id="rId26" Type="http://schemas.openxmlformats.org/officeDocument/2006/relationships/hyperlink" Target="https://iee.psu.edu/news/blog/why-ai-uses-so-much-energy-and-what-we-can-do-about-it" TargetMode="External"/><Relationship Id="rId39" Type="http://schemas.openxmlformats.org/officeDocument/2006/relationships/hyperlink" Target="https://www.imf.org/en/News/Articles/2015/09/14/01/49/pr0470" TargetMode="External"/><Relationship Id="rId21" Type="http://schemas.openxmlformats.org/officeDocument/2006/relationships/hyperlink" Target="https://baselgovernance.org/blog/how-effective-are-jurisdictions-preventing-money-laundering-insights-10th-basel-aml-index" TargetMode="External"/><Relationship Id="rId34" Type="http://schemas.openxmlformats.org/officeDocument/2006/relationships/hyperlink" Target="https://home.treasury.gov/news/press-releases/jy2650" TargetMode="External"/><Relationship Id="rId42" Type="http://schemas.openxmlformats.org/officeDocument/2006/relationships/hyperlink" Target="https://www.oecd.org/en/topics/ai-principles.html" TargetMode="External"/><Relationship Id="rId47" Type="http://schemas.openxmlformats.org/officeDocument/2006/relationships/hyperlink" Target="https://www.unodc.org/romena/en/money-laundering.html" TargetMode="External"/><Relationship Id="rId50" Type="http://schemas.openxmlformats.org/officeDocument/2006/relationships/hyperlink" Target="https://artificialintelligenceact.eu/high-level-summary/"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0.wp.com/securityaffairs.com/wp-content/uploads/2024/03/image-12.png?ssl=1" TargetMode="External"/><Relationship Id="rId29" Type="http://schemas.openxmlformats.org/officeDocument/2006/relationships/hyperlink" Target="https://securityaffairs.com/160142/cyber-crime/2023-fbi-internet-crime-report.html" TargetMode="External"/><Relationship Id="rId11" Type="http://schemas.openxmlformats.org/officeDocument/2006/relationships/image" Target="media/image4.emf"/><Relationship Id="rId24" Type="http://schemas.openxmlformats.org/officeDocument/2006/relationships/hyperlink" Target="https://www.mckinsey.com/~/media/McKinsey/Business%20Functions/Risk/Our%20Insights/Financial%20crime%20and%20fraud%20in%20the%20age%20of%20cybersecurity/Financial-crime-and-fraud-in-the-age-of-cybersecurity.pdf" TargetMode="External"/><Relationship Id="rId32" Type="http://schemas.openxmlformats.org/officeDocument/2006/relationships/hyperlink" Target="https://hstalks.com/article/9414/sustainable-integration-of-frontier-ai-in-banking-/" TargetMode="External"/><Relationship Id="rId37" Type="http://schemas.openxmlformats.org/officeDocument/2006/relationships/hyperlink" Target="https://www.fincen.gov/what-money-laundering" TargetMode="External"/><Relationship Id="rId40" Type="http://schemas.openxmlformats.org/officeDocument/2006/relationships/hyperlink" Target="https://iee.psu.edu/news/blog/why-ai-uses-so-much-energy-and-what-we-can-do-about-it" TargetMode="External"/><Relationship Id="rId45" Type="http://schemas.openxmlformats.org/officeDocument/2006/relationships/hyperlink" Target="https://eucpn.org/sites/default/files/document/files/PP%20%282%29.pdf" TargetMode="External"/><Relationship Id="rId53" Type="http://schemas.openxmlformats.org/officeDocument/2006/relationships/hyperlink" Target="https://www.researchgate.net/publication/370414664_Stop_Cyber_Attacks_Before_They_Happen_Harnessing_The_Power_Of_Predictive_Analytics_In_Cybersecurity" TargetMode="Externa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dln.jaipuria.ac.in:8080/jspui/bitstream/123456789/14268/1/MGI-artificial-intelligence-discussion-paper.pdf" TargetMode="External"/><Relationship Id="rId27" Type="http://schemas.openxmlformats.org/officeDocument/2006/relationships/hyperlink" Target="https://complyadvantage.com/insights/aml-essentials-crucial-insights-into-compliance/" TargetMode="External"/><Relationship Id="rId30" Type="http://schemas.openxmlformats.org/officeDocument/2006/relationships/hyperlink" Target="https://escholarship.org/uc/item/32d6m0d1" TargetMode="External"/><Relationship Id="rId35" Type="http://schemas.openxmlformats.org/officeDocument/2006/relationships/hyperlink" Target="https://baselgovernance.org/blog/how-effective-are-jurisdictions-preventing-money-laundering-insights-10th-basel-aml-index" TargetMode="External"/><Relationship Id="rId43" Type="http://schemas.openxmlformats.org/officeDocument/2006/relationships/hyperlink" Target="https://securityaffairs.com/160142/cyber-crime/2023-fbi-internet-crime-report.html" TargetMode="External"/><Relationship Id="rId48" Type="http://schemas.openxmlformats.org/officeDocument/2006/relationships/hyperlink" Target="https://home.treasury.gov/news/press-releases/jy2650" TargetMode="External"/><Relationship Id="rId5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hyperlink" Target="https://www.sanctions.io/blog/anti-money-laundering-guide-for-digital-banks" TargetMode="Externa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hyperlink" Target="https://www.imf.org/en/News/Articles/2015/09/14/01/49/pr0470" TargetMode="External"/><Relationship Id="rId33" Type="http://schemas.openxmlformats.org/officeDocument/2006/relationships/hyperlink" Target="https://www.unodc.org/romena/en/money-laundering.html" TargetMode="External"/><Relationship Id="rId38" Type="http://schemas.openxmlformats.org/officeDocument/2006/relationships/hyperlink" Target="https://www.mckinsey.com/~/media/McKinsey/Business%20Functions/Risk/Our%20Insights/Financial%20crime%20and%20fraud%20in%20the%20age%20of%20cybersecurity/Financial-crime-and-fraud-in-the-age-of-cybersecurity.pdf" TargetMode="External"/><Relationship Id="rId46" Type="http://schemas.openxmlformats.org/officeDocument/2006/relationships/hyperlink" Target="https://hstalks.com/article/9414/sustainable-integration-of-frontier-ai-in-banking-/" TargetMode="External"/><Relationship Id="rId20" Type="http://schemas.openxmlformats.org/officeDocument/2006/relationships/image" Target="media/image12.emf"/><Relationship Id="rId41" Type="http://schemas.openxmlformats.org/officeDocument/2006/relationships/hyperlink" Target="https://complyadvantage.com/insights/aml-essentials-crucial-insights-into-compliance/" TargetMode="External"/><Relationship Id="rId54" Type="http://schemas.openxmlformats.org/officeDocument/2006/relationships/hyperlink" Target="https://www.aof.org.hk/docs/default-source/hkimr/applied-research-report/airep.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fincen.gov/what-money-laundering" TargetMode="External"/><Relationship Id="rId28" Type="http://schemas.openxmlformats.org/officeDocument/2006/relationships/hyperlink" Target="https://www.oecd.org/en/topics/ai-principles.html" TargetMode="External"/><Relationship Id="rId36" Type="http://schemas.openxmlformats.org/officeDocument/2006/relationships/hyperlink" Target="http://dln.jaipuria.ac.in:8080/jspui/bitstream/123456789/14268/1/MGI-artificial-intelligence-discussion-paper.pdf" TargetMode="External"/><Relationship Id="rId49" Type="http://schemas.openxmlformats.org/officeDocument/2006/relationships/hyperlink" Target="https://www.researchgate.net/publication/316526702" TargetMode="External"/><Relationship Id="rId57" Type="http://schemas.openxmlformats.org/officeDocument/2006/relationships/theme" Target="theme/theme1.xml"/><Relationship Id="rId10" Type="http://schemas.openxmlformats.org/officeDocument/2006/relationships/image" Target="media/image3.emf"/><Relationship Id="rId31" Type="http://schemas.openxmlformats.org/officeDocument/2006/relationships/hyperlink" Target="https://eucpn.org/sites/default/files/document/files/PP%20%282%29.pdf" TargetMode="External"/><Relationship Id="rId44" Type="http://schemas.openxmlformats.org/officeDocument/2006/relationships/hyperlink" Target="https://escholarship.org/uc/item/32d6m0d1" TargetMode="External"/><Relationship Id="rId52" Type="http://schemas.openxmlformats.org/officeDocument/2006/relationships/hyperlink" Target="https://www.fairtrials.org/app/uploads/2022/01/Regulating-Artificial-Intelligence-for-Use-in-Criminal-Justice-Systems-Fair-Tri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FFB2B-E55B-45D2-8146-C02A95603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40</Pages>
  <Words>10723</Words>
  <Characters>61126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Rafiqul Islam</dc:creator>
  <cp:keywords/>
  <dc:description/>
  <cp:lastModifiedBy>Rafiqul Islam</cp:lastModifiedBy>
  <cp:revision>5</cp:revision>
  <dcterms:created xsi:type="dcterms:W3CDTF">2025-07-25T17:21:00Z</dcterms:created>
  <dcterms:modified xsi:type="dcterms:W3CDTF">2025-07-26T00:57:00Z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id="8kOQ3QbZ"/&gt;&lt;style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