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517E" w:rsidRDefault="0096517E" w:rsidP="0096517E">
      <w:pPr>
        <w:jc w:val="center"/>
        <w:rPr>
          <w:b/>
          <w:bCs/>
        </w:rPr>
      </w:pPr>
      <w:r>
        <w:rPr>
          <w:b/>
          <w:bCs/>
        </w:rPr>
        <w:t>Masters Research Methods</w:t>
      </w:r>
    </w:p>
    <w:p w:rsidR="0096517E" w:rsidRDefault="0096517E" w:rsidP="0096517E">
      <w:pPr>
        <w:jc w:val="center"/>
        <w:rPr>
          <w:b/>
          <w:bCs/>
        </w:rPr>
      </w:pPr>
      <w:r>
        <w:rPr>
          <w:b/>
          <w:bCs/>
        </w:rPr>
        <w:t>Critical Reading and Critical Writing</w:t>
      </w:r>
    </w:p>
    <w:p w:rsidR="0096517E" w:rsidRDefault="0096517E" w:rsidP="0096517E">
      <w:pPr>
        <w:jc w:val="center"/>
        <w:rPr>
          <w:b/>
          <w:bCs/>
        </w:rPr>
      </w:pPr>
      <w:r>
        <w:rPr>
          <w:b/>
          <w:bCs/>
        </w:rPr>
        <w:t>Dr Caroline Jawad 2018</w:t>
      </w:r>
    </w:p>
    <w:p w:rsidR="0096517E" w:rsidRDefault="0096517E" w:rsidP="00A61E51">
      <w:pPr>
        <w:rPr>
          <w:b/>
          <w:bCs/>
        </w:rPr>
      </w:pPr>
    </w:p>
    <w:p w:rsidR="00A61E51" w:rsidRPr="00A61E51" w:rsidRDefault="00A61E51" w:rsidP="00A61E51">
      <w:pPr>
        <w:rPr>
          <w:b/>
          <w:bCs/>
        </w:rPr>
      </w:pPr>
      <w:r w:rsidRPr="00A61E51">
        <w:rPr>
          <w:b/>
          <w:bCs/>
        </w:rPr>
        <w:t xml:space="preserve">What is critical </w:t>
      </w:r>
      <w:proofErr w:type="gramStart"/>
      <w:r w:rsidRPr="00A61E51">
        <w:rPr>
          <w:b/>
          <w:bCs/>
        </w:rPr>
        <w:t>reading</w:t>
      </w:r>
      <w:proofErr w:type="gramEnd"/>
      <w:r w:rsidRPr="00A61E51">
        <w:rPr>
          <w:b/>
          <w:bCs/>
        </w:rPr>
        <w:t xml:space="preserve"> </w:t>
      </w:r>
      <w:bookmarkStart w:id="0" w:name="_GoBack"/>
      <w:bookmarkEnd w:id="0"/>
    </w:p>
    <w:p w:rsidR="00A61E51" w:rsidRPr="00A61E51" w:rsidRDefault="00A61E51" w:rsidP="00A61E51">
      <w:pPr>
        <w:rPr>
          <w:b/>
          <w:bCs/>
        </w:rPr>
      </w:pPr>
      <w:r w:rsidRPr="00A61E51">
        <w:rPr>
          <w:b/>
          <w:bCs/>
        </w:rPr>
        <w:t>Critical reading is an important precursor to critical writing.</w:t>
      </w:r>
    </w:p>
    <w:p w:rsidR="00A61E51" w:rsidRPr="00A61E51" w:rsidRDefault="00A61E51" w:rsidP="00A61E51">
      <w:pPr>
        <w:rPr>
          <w:b/>
          <w:bCs/>
        </w:rPr>
      </w:pPr>
      <w:r w:rsidRPr="00A61E51">
        <w:rPr>
          <w:b/>
          <w:bCs/>
        </w:rPr>
        <w:t>What is critical reading?</w:t>
      </w:r>
    </w:p>
    <w:p w:rsidR="00A61E51" w:rsidRPr="00A61E51" w:rsidRDefault="00A61E51" w:rsidP="00A61E51">
      <w:r w:rsidRPr="00A61E51">
        <w:t>The most characteristic features of critical reading are that you will:</w:t>
      </w:r>
    </w:p>
    <w:p w:rsidR="00A61E51" w:rsidRPr="00A61E51" w:rsidRDefault="00A61E51" w:rsidP="00A61E51">
      <w:pPr>
        <w:numPr>
          <w:ilvl w:val="0"/>
          <w:numId w:val="1"/>
        </w:numPr>
      </w:pPr>
      <w:r w:rsidRPr="00A61E51">
        <w:t>examine the evidence or arguments presented;</w:t>
      </w:r>
    </w:p>
    <w:p w:rsidR="00A61E51" w:rsidRPr="00A61E51" w:rsidRDefault="00A61E51" w:rsidP="00A61E51">
      <w:pPr>
        <w:numPr>
          <w:ilvl w:val="0"/>
          <w:numId w:val="1"/>
        </w:numPr>
      </w:pPr>
      <w:r w:rsidRPr="00A61E51">
        <w:t>check out any influences on the evidence or arguments;</w:t>
      </w:r>
    </w:p>
    <w:p w:rsidR="00A61E51" w:rsidRPr="00A61E51" w:rsidRDefault="00A61E51" w:rsidP="00A61E51">
      <w:pPr>
        <w:numPr>
          <w:ilvl w:val="0"/>
          <w:numId w:val="1"/>
        </w:numPr>
      </w:pPr>
      <w:r w:rsidRPr="00A61E51">
        <w:t>check out the limitations of study design or focus;</w:t>
      </w:r>
    </w:p>
    <w:p w:rsidR="00A61E51" w:rsidRPr="00A61E51" w:rsidRDefault="00A61E51" w:rsidP="00A61E51">
      <w:pPr>
        <w:numPr>
          <w:ilvl w:val="0"/>
          <w:numId w:val="1"/>
        </w:numPr>
      </w:pPr>
      <w:r w:rsidRPr="00A61E51">
        <w:t>examine the interpretations made; and</w:t>
      </w:r>
    </w:p>
    <w:p w:rsidR="00A61E51" w:rsidRPr="00A61E51" w:rsidRDefault="00A61E51" w:rsidP="00A61E51">
      <w:pPr>
        <w:numPr>
          <w:ilvl w:val="0"/>
          <w:numId w:val="1"/>
        </w:numPr>
      </w:pPr>
      <w:proofErr w:type="gramStart"/>
      <w:r w:rsidRPr="00A61E51">
        <w:t>decide</w:t>
      </w:r>
      <w:proofErr w:type="gramEnd"/>
      <w:r w:rsidRPr="00A61E51">
        <w:t xml:space="preserve"> to what extent you are prepared to accept the authors’ arguments, opinions, or conclusions.</w:t>
      </w:r>
    </w:p>
    <w:p w:rsidR="00A61E51" w:rsidRPr="00A61E51" w:rsidRDefault="00A61E51" w:rsidP="00A61E51">
      <w:pPr>
        <w:rPr>
          <w:b/>
          <w:bCs/>
        </w:rPr>
      </w:pPr>
      <w:r w:rsidRPr="00A61E51">
        <w:rPr>
          <w:b/>
          <w:bCs/>
        </w:rPr>
        <w:t>Why do we need to take a critical approach to reading?</w:t>
      </w:r>
    </w:p>
    <w:p w:rsidR="00A61E51" w:rsidRPr="00A61E51" w:rsidRDefault="00A61E51" w:rsidP="00A61E51">
      <w:r w:rsidRPr="00A61E51">
        <w:t>Regardless of how objective, technical, or scientific the subject matter, the author(s) will have made many decisions during the research and writing process, and each of these decisions is a potential topic for examination and debate, rather than for blind acceptance.</w:t>
      </w:r>
    </w:p>
    <w:p w:rsidR="00A61E51" w:rsidRPr="00A61E51" w:rsidRDefault="00A61E51" w:rsidP="00A61E51">
      <w:r w:rsidRPr="00A61E51">
        <w:t>You need to be prepared to step into the academic debate and to make your own evaluation of how much you are willing to accept what you read.</w:t>
      </w:r>
    </w:p>
    <w:p w:rsidR="00A61E51" w:rsidRPr="00A61E51" w:rsidRDefault="00A61E51" w:rsidP="00A61E51">
      <w:r w:rsidRPr="00A61E51">
        <w:t>A practical starting point therefore, is to consider anything you read not as fact, but as the argument of the writer. Taking this starting point you will be ready to engage in critical reading.</w:t>
      </w:r>
    </w:p>
    <w:p w:rsidR="00A61E51" w:rsidRPr="00A61E51" w:rsidRDefault="00A61E51" w:rsidP="00A61E51">
      <w:pPr>
        <w:rPr>
          <w:b/>
          <w:bCs/>
        </w:rPr>
      </w:pPr>
      <w:r w:rsidRPr="00A61E51">
        <w:rPr>
          <w:b/>
          <w:bCs/>
        </w:rPr>
        <w:t>Critical reading does not have to be all negative</w:t>
      </w:r>
    </w:p>
    <w:p w:rsidR="00A61E51" w:rsidRPr="00A61E51" w:rsidRDefault="00A61E51" w:rsidP="00A61E51">
      <w:r w:rsidRPr="00A61E51">
        <w:t>The aim of critical reading is not to find fault, but to assess the strength of the evidence and the argument. It is just as useful to conclude that a study, or an article, presents very strong evidence and a well-reasoned argument, as it is to identify the studies or articles that are weak.</w:t>
      </w:r>
    </w:p>
    <w:p w:rsidR="00A61E51" w:rsidRPr="00A61E51" w:rsidRDefault="00A61E51" w:rsidP="00A61E51">
      <w:pPr>
        <w:rPr>
          <w:b/>
          <w:bCs/>
        </w:rPr>
      </w:pPr>
      <w:r w:rsidRPr="00A61E51">
        <w:rPr>
          <w:b/>
          <w:bCs/>
        </w:rPr>
        <w:t>Evidence</w:t>
      </w:r>
    </w:p>
    <w:p w:rsidR="00A61E51" w:rsidRPr="00A61E51" w:rsidRDefault="00A61E51" w:rsidP="00A61E51">
      <w:r w:rsidRPr="00A61E51">
        <w:t>Depending on the kind of writing it is, and the discipline in which it sits, different kinds of evidence will be presented for you to examine.</w:t>
      </w:r>
    </w:p>
    <w:p w:rsidR="00A61E51" w:rsidRPr="00A61E51" w:rsidRDefault="00A61E51" w:rsidP="00A61E51">
      <w:r w:rsidRPr="00A61E51">
        <w:t>At the technical and scientific end of the spectrum, relevant evidence may include information on: measurements, timing, equipment, control of extraneous factors, and careful following of standard procedures. Specific guidance will be available within specialties on what to look for.</w:t>
      </w:r>
    </w:p>
    <w:p w:rsidR="00A61E51" w:rsidRPr="00A61E51" w:rsidRDefault="00A61E51" w:rsidP="00A61E51">
      <w:r w:rsidRPr="00A61E51">
        <w:t>At the other end of the spectrum is writing where there is clearer scope for personal interpretation, for example:</w:t>
      </w:r>
    </w:p>
    <w:p w:rsidR="00A61E51" w:rsidRPr="00A61E51" w:rsidRDefault="00A61E51" w:rsidP="00A61E51">
      <w:pPr>
        <w:numPr>
          <w:ilvl w:val="0"/>
          <w:numId w:val="2"/>
        </w:numPr>
      </w:pPr>
      <w:r w:rsidRPr="00A61E51">
        <w:t>analysis of individuals’ experiences of healthcare;</w:t>
      </w:r>
    </w:p>
    <w:p w:rsidR="00A61E51" w:rsidRPr="00A61E51" w:rsidRDefault="00A61E51" w:rsidP="00A61E51">
      <w:pPr>
        <w:numPr>
          <w:ilvl w:val="0"/>
          <w:numId w:val="2"/>
        </w:numPr>
      </w:pPr>
      <w:r w:rsidRPr="00A61E51">
        <w:lastRenderedPageBreak/>
        <w:t>the translation of a text from a foreign language; or</w:t>
      </w:r>
    </w:p>
    <w:p w:rsidR="00A61E51" w:rsidRPr="00A61E51" w:rsidRDefault="00A61E51" w:rsidP="00A61E51">
      <w:pPr>
        <w:numPr>
          <w:ilvl w:val="0"/>
          <w:numId w:val="2"/>
        </w:numPr>
      </w:pPr>
      <w:proofErr w:type="gramStart"/>
      <w:r w:rsidRPr="00A61E51">
        <w:t>the</w:t>
      </w:r>
      <w:proofErr w:type="gramEnd"/>
      <w:r w:rsidRPr="00A61E51">
        <w:t xml:space="preserve"> identification and analysis of a range of themes in a novel.</w:t>
      </w:r>
    </w:p>
    <w:p w:rsidR="00A61E51" w:rsidRPr="00A61E51" w:rsidRDefault="00A61E51" w:rsidP="00A61E51">
      <w:r w:rsidRPr="00A61E51">
        <w:t>In these cases the evidence may include items such as quotes from interviews, extracts of text, and diagrams showing how themes might connect.</w:t>
      </w:r>
    </w:p>
    <w:p w:rsidR="00A61E51" w:rsidRPr="00A61E51" w:rsidRDefault="00A61E51" w:rsidP="00A61E51">
      <w:r w:rsidRPr="00A61E51">
        <w:t>The nature of the evidence presented at these two extremes is different, but in both cases you need to look for the rationale for the selection and interpretation of the evidence presented, and the rationale for the construction of the argument.</w:t>
      </w:r>
    </w:p>
    <w:p w:rsidR="00A61E51" w:rsidRPr="00A61E51" w:rsidRDefault="00A61E51" w:rsidP="00A61E51">
      <w:pPr>
        <w:rPr>
          <w:b/>
          <w:bCs/>
        </w:rPr>
      </w:pPr>
      <w:r w:rsidRPr="00A61E51">
        <w:rPr>
          <w:b/>
          <w:bCs/>
        </w:rPr>
        <w:t>Broadening the definition of evidence</w:t>
      </w:r>
    </w:p>
    <w:p w:rsidR="00A61E51" w:rsidRPr="00A61E51" w:rsidRDefault="00A61E51" w:rsidP="00A61E51">
      <w:r w:rsidRPr="00A61E51">
        <w:t>This Study Guide takes a broad view of evidence: it maintains that all that you read can be considered as evidence, not purely the actual data collected/presented. This encompasses:</w:t>
      </w:r>
    </w:p>
    <w:p w:rsidR="00A61E51" w:rsidRPr="00A61E51" w:rsidRDefault="00A61E51" w:rsidP="00A61E51">
      <w:pPr>
        <w:numPr>
          <w:ilvl w:val="0"/>
          <w:numId w:val="3"/>
        </w:numPr>
      </w:pPr>
      <w:r w:rsidRPr="00A61E51">
        <w:t>the report of the context within which the data were collected or created;</w:t>
      </w:r>
    </w:p>
    <w:p w:rsidR="00A61E51" w:rsidRPr="00A61E51" w:rsidRDefault="00A61E51" w:rsidP="00A61E51">
      <w:pPr>
        <w:numPr>
          <w:ilvl w:val="0"/>
          <w:numId w:val="3"/>
        </w:numPr>
      </w:pPr>
      <w:r w:rsidRPr="00A61E51">
        <w:t>the choice of the method for data collection or selection;</w:t>
      </w:r>
    </w:p>
    <w:p w:rsidR="00A61E51" w:rsidRPr="00A61E51" w:rsidRDefault="00A61E51" w:rsidP="00A61E51">
      <w:pPr>
        <w:numPr>
          <w:ilvl w:val="0"/>
          <w:numId w:val="3"/>
        </w:numPr>
      </w:pPr>
      <w:r w:rsidRPr="00A61E51">
        <w:t>the audit trail for the analysis of the data i.e.: the decisions made and the steps in the analysis process;</w:t>
      </w:r>
    </w:p>
    <w:p w:rsidR="00A61E51" w:rsidRPr="00A61E51" w:rsidRDefault="00A61E51" w:rsidP="00A61E51">
      <w:pPr>
        <w:numPr>
          <w:ilvl w:val="0"/>
          <w:numId w:val="3"/>
        </w:numPr>
      </w:pPr>
      <w:r w:rsidRPr="00A61E51">
        <w:t>the rationale for the interpretations made and the conclusions drawn;</w:t>
      </w:r>
    </w:p>
    <w:p w:rsidR="00A61E51" w:rsidRPr="00A61E51" w:rsidRDefault="00A61E51" w:rsidP="00A61E51">
      <w:pPr>
        <w:numPr>
          <w:ilvl w:val="0"/>
          <w:numId w:val="3"/>
        </w:numPr>
      </w:pPr>
      <w:proofErr w:type="gramStart"/>
      <w:r w:rsidRPr="00A61E51">
        <w:t>the</w:t>
      </w:r>
      <w:proofErr w:type="gramEnd"/>
      <w:r w:rsidRPr="00A61E51">
        <w:t xml:space="preserve"> relevance of, and the use made of the theoretical perspective, ideology, or philosophy that is underpinning the argument.</w:t>
      </w:r>
    </w:p>
    <w:p w:rsidR="00A61E51" w:rsidRPr="00A61E51" w:rsidRDefault="00A61E51" w:rsidP="00A61E51">
      <w:pPr>
        <w:rPr>
          <w:b/>
          <w:bCs/>
        </w:rPr>
      </w:pPr>
      <w:r w:rsidRPr="00A61E51">
        <w:rPr>
          <w:b/>
          <w:bCs/>
        </w:rPr>
        <w:t>Linking evidence to argument</w:t>
      </w:r>
    </w:p>
    <w:p w:rsidR="00A61E51" w:rsidRPr="00A61E51" w:rsidRDefault="00A61E51" w:rsidP="00A61E51">
      <w:r w:rsidRPr="00A61E51">
        <w:t>On its own, evidence cannot contribute to academic debate. The interpretation and presentation of that evidence within an argument allows the evidence to make a contribution.</w:t>
      </w:r>
    </w:p>
    <w:p w:rsidR="00A61E51" w:rsidRPr="00A61E51" w:rsidRDefault="00A61E51" w:rsidP="00A61E51">
      <w:r w:rsidRPr="00A61E51">
        <w:t>The term ‘argument’ in this context means the carefully constructed rationale for the enquiry, and for the place of its results within the academic arena. It will explain for example:</w:t>
      </w:r>
    </w:p>
    <w:p w:rsidR="00A61E51" w:rsidRPr="00A61E51" w:rsidRDefault="00A61E51" w:rsidP="00A61E51">
      <w:pPr>
        <w:numPr>
          <w:ilvl w:val="0"/>
          <w:numId w:val="4"/>
        </w:numPr>
      </w:pPr>
      <w:r w:rsidRPr="00A61E51">
        <w:t>why the authors considered that what they did was worth doing;</w:t>
      </w:r>
    </w:p>
    <w:p w:rsidR="00A61E51" w:rsidRPr="00A61E51" w:rsidRDefault="00A61E51" w:rsidP="00A61E51">
      <w:pPr>
        <w:numPr>
          <w:ilvl w:val="0"/>
          <w:numId w:val="4"/>
        </w:numPr>
      </w:pPr>
      <w:r w:rsidRPr="00A61E51">
        <w:t>why it was worth doing in that particular way;</w:t>
      </w:r>
    </w:p>
    <w:p w:rsidR="00A61E51" w:rsidRPr="00A61E51" w:rsidRDefault="00A61E51" w:rsidP="00A61E51">
      <w:pPr>
        <w:numPr>
          <w:ilvl w:val="0"/>
          <w:numId w:val="4"/>
        </w:numPr>
      </w:pPr>
      <w:r w:rsidRPr="00A61E51">
        <w:t>why the data collected, or the material selected, were the most appropriate;</w:t>
      </w:r>
    </w:p>
    <w:p w:rsidR="00A61E51" w:rsidRPr="00A61E51" w:rsidRDefault="00A61E51" w:rsidP="00A61E51">
      <w:pPr>
        <w:numPr>
          <w:ilvl w:val="0"/>
          <w:numId w:val="4"/>
        </w:numPr>
      </w:pPr>
      <w:proofErr w:type="gramStart"/>
      <w:r w:rsidRPr="00A61E51">
        <w:t>how</w:t>
      </w:r>
      <w:proofErr w:type="gramEnd"/>
      <w:r w:rsidRPr="00A61E51">
        <w:t xml:space="preserve"> the conclusions drawn link to the wider context of their enquiry. </w:t>
      </w:r>
    </w:p>
    <w:p w:rsidR="00A61E51" w:rsidRPr="00A61E51" w:rsidRDefault="00A61E51" w:rsidP="00A61E51">
      <w:r w:rsidRPr="00A61E51">
        <w:t>Even in the most technical and scientific disciplines, the presentation of argument will always involve elements that can be examined and questioned. For example, you could ask:</w:t>
      </w:r>
    </w:p>
    <w:p w:rsidR="00A61E51" w:rsidRPr="00A61E51" w:rsidRDefault="00A61E51" w:rsidP="00A61E51">
      <w:pPr>
        <w:numPr>
          <w:ilvl w:val="0"/>
          <w:numId w:val="5"/>
        </w:numPr>
      </w:pPr>
      <w:r w:rsidRPr="00A61E51">
        <w:t xml:space="preserve">Why did the writer select that particular topic of enquiry in the first place? </w:t>
      </w:r>
    </w:p>
    <w:p w:rsidR="00A61E51" w:rsidRPr="00A61E51" w:rsidRDefault="00A61E51" w:rsidP="00A61E51">
      <w:pPr>
        <w:numPr>
          <w:ilvl w:val="0"/>
          <w:numId w:val="5"/>
        </w:numPr>
      </w:pPr>
      <w:r w:rsidRPr="00A61E51">
        <w:t xml:space="preserve">Why did the writer decide to use that particular methodology, choose that specific method, and conduct the work in that way? </w:t>
      </w:r>
    </w:p>
    <w:p w:rsidR="00A61E51" w:rsidRPr="00A61E51" w:rsidRDefault="00A61E51" w:rsidP="00A61E51">
      <w:pPr>
        <w:numPr>
          <w:ilvl w:val="0"/>
          <w:numId w:val="5"/>
        </w:numPr>
      </w:pPr>
      <w:r w:rsidRPr="00A61E51">
        <w:t>Why did the writer select that particular process of analysis?</w:t>
      </w:r>
    </w:p>
    <w:p w:rsidR="00A61E51" w:rsidRPr="00A61E51" w:rsidRDefault="00A61E51" w:rsidP="00A61E51">
      <w:pPr>
        <w:rPr>
          <w:b/>
          <w:bCs/>
        </w:rPr>
      </w:pPr>
      <w:r w:rsidRPr="00A61E51">
        <w:rPr>
          <w:b/>
          <w:bCs/>
        </w:rPr>
        <w:t>Note taking</w:t>
      </w:r>
    </w:p>
    <w:p w:rsidR="00A61E51" w:rsidRPr="00A61E51" w:rsidRDefault="00A61E51" w:rsidP="00A61E51">
      <w:r w:rsidRPr="00A61E51">
        <w:lastRenderedPageBreak/>
        <w:t>As you read, it can be helpful to use a table to record the information that you know you will need later. In addition to the usual bibliographical details, you can devise your own list of extra information you want to collect at the initial reading stage. Some suggestions are given below.</w:t>
      </w:r>
    </w:p>
    <w:p w:rsidR="00A61E51" w:rsidRPr="00A61E51" w:rsidRDefault="00A61E51" w:rsidP="00A61E51">
      <w:r w:rsidRPr="00A61E51">
        <w:t>Two important points about using such tables are:</w:t>
      </w:r>
    </w:p>
    <w:p w:rsidR="00A61E51" w:rsidRPr="00A61E51" w:rsidRDefault="00A61E51" w:rsidP="00A61E51">
      <w:pPr>
        <w:numPr>
          <w:ilvl w:val="0"/>
          <w:numId w:val="6"/>
        </w:numPr>
      </w:pPr>
      <w:r w:rsidRPr="00A61E51">
        <w:t>it is essential that you devise your own list of information to collect from each source, based on what you know you will need to comment upon; and</w:t>
      </w:r>
    </w:p>
    <w:p w:rsidR="00A61E51" w:rsidRPr="00A61E51" w:rsidRDefault="00A61E51" w:rsidP="00A61E51">
      <w:pPr>
        <w:numPr>
          <w:ilvl w:val="0"/>
          <w:numId w:val="6"/>
        </w:numPr>
      </w:pPr>
      <w:proofErr w:type="gramStart"/>
      <w:r w:rsidRPr="00A61E51">
        <w:t>realistically</w:t>
      </w:r>
      <w:proofErr w:type="gramEnd"/>
      <w:r w:rsidRPr="00A61E51">
        <w:t>, it is probably best not to try to collect this information from every single source you use, only from those you decide to refer to in your report or assignment. Otherwise it could really slow down your background reading, and result in the collection of a mass of material that you never use.</w:t>
      </w:r>
    </w:p>
    <w:p w:rsidR="00A61E51" w:rsidRPr="00A61E51" w:rsidRDefault="00A61E51" w:rsidP="00A61E51">
      <w:pPr>
        <w:rPr>
          <w:b/>
          <w:bCs/>
        </w:rPr>
      </w:pPr>
      <w:r w:rsidRPr="00A61E51">
        <w:rPr>
          <w:b/>
          <w:bCs/>
        </w:rPr>
        <w:t>Descriptive details you may want to record about sources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0"/>
        <w:gridCol w:w="1750"/>
      </w:tblGrid>
      <w:tr w:rsidR="00A61E51" w:rsidRPr="00A61E51" w:rsidTr="00A61E51">
        <w:trPr>
          <w:tblCellSpacing w:w="15" w:type="dxa"/>
        </w:trPr>
        <w:tc>
          <w:tcPr>
            <w:tcW w:w="0" w:type="auto"/>
            <w:vAlign w:val="center"/>
            <w:hideMark/>
          </w:tcPr>
          <w:p w:rsidR="00A61E51" w:rsidRPr="00A61E51" w:rsidRDefault="00A61E51" w:rsidP="00A61E51">
            <w:r w:rsidRPr="00A61E51">
              <w:t>Setting</w:t>
            </w:r>
          </w:p>
        </w:tc>
        <w:tc>
          <w:tcPr>
            <w:tcW w:w="0" w:type="auto"/>
            <w:vAlign w:val="center"/>
            <w:hideMark/>
          </w:tcPr>
          <w:p w:rsidR="00A61E51" w:rsidRPr="00A61E51" w:rsidRDefault="00A61E51" w:rsidP="00A61E51">
            <w:r w:rsidRPr="00A61E51">
              <w:t xml:space="preserve">Type of data </w:t>
            </w:r>
          </w:p>
        </w:tc>
      </w:tr>
      <w:tr w:rsidR="00A61E51" w:rsidRPr="00A61E51" w:rsidTr="00A61E51">
        <w:trPr>
          <w:tblCellSpacing w:w="15" w:type="dxa"/>
        </w:trPr>
        <w:tc>
          <w:tcPr>
            <w:tcW w:w="0" w:type="auto"/>
            <w:vAlign w:val="center"/>
            <w:hideMark/>
          </w:tcPr>
          <w:p w:rsidR="00A61E51" w:rsidRPr="00A61E51" w:rsidRDefault="00A61E51" w:rsidP="00A61E51">
            <w:r w:rsidRPr="00A61E51">
              <w:t>Sample size</w:t>
            </w:r>
          </w:p>
        </w:tc>
        <w:tc>
          <w:tcPr>
            <w:tcW w:w="0" w:type="auto"/>
            <w:vAlign w:val="center"/>
            <w:hideMark/>
          </w:tcPr>
          <w:p w:rsidR="00A61E51" w:rsidRPr="00A61E51" w:rsidRDefault="00A61E51" w:rsidP="00A61E51">
            <w:r w:rsidRPr="00A61E51">
              <w:t>Use of theory</w:t>
            </w:r>
          </w:p>
        </w:tc>
      </w:tr>
      <w:tr w:rsidR="00A61E51" w:rsidRPr="00A61E51" w:rsidTr="00A61E51">
        <w:trPr>
          <w:tblCellSpacing w:w="15" w:type="dxa"/>
        </w:trPr>
        <w:tc>
          <w:tcPr>
            <w:tcW w:w="0" w:type="auto"/>
            <w:vAlign w:val="center"/>
            <w:hideMark/>
          </w:tcPr>
          <w:p w:rsidR="00A61E51" w:rsidRPr="00A61E51" w:rsidRDefault="00A61E51" w:rsidP="00A61E51">
            <w:r w:rsidRPr="00A61E51">
              <w:t>Sample profile</w:t>
            </w:r>
          </w:p>
        </w:tc>
        <w:tc>
          <w:tcPr>
            <w:tcW w:w="0" w:type="auto"/>
            <w:vAlign w:val="center"/>
            <w:hideMark/>
          </w:tcPr>
          <w:p w:rsidR="00A61E51" w:rsidRPr="00A61E51" w:rsidRDefault="00A61E51" w:rsidP="00A61E51">
            <w:r w:rsidRPr="00A61E51">
              <w:t>Equipment</w:t>
            </w:r>
          </w:p>
        </w:tc>
      </w:tr>
      <w:tr w:rsidR="00A61E51" w:rsidRPr="00A61E51" w:rsidTr="00A61E51">
        <w:trPr>
          <w:tblCellSpacing w:w="15" w:type="dxa"/>
        </w:trPr>
        <w:tc>
          <w:tcPr>
            <w:tcW w:w="0" w:type="auto"/>
            <w:vAlign w:val="center"/>
            <w:hideMark/>
          </w:tcPr>
          <w:p w:rsidR="00A61E51" w:rsidRPr="00A61E51" w:rsidRDefault="00A61E51" w:rsidP="00A61E51">
            <w:r w:rsidRPr="00A61E51">
              <w:t>Follow up</w:t>
            </w:r>
          </w:p>
        </w:tc>
        <w:tc>
          <w:tcPr>
            <w:tcW w:w="0" w:type="auto"/>
            <w:vAlign w:val="center"/>
            <w:hideMark/>
          </w:tcPr>
          <w:p w:rsidR="00A61E51" w:rsidRPr="00A61E51" w:rsidRDefault="00A61E51" w:rsidP="00A61E51">
            <w:r w:rsidRPr="00A61E51">
              <w:t>Style of writing</w:t>
            </w:r>
          </w:p>
        </w:tc>
      </w:tr>
      <w:tr w:rsidR="00A61E51" w:rsidRPr="00A61E51" w:rsidTr="00A61E51">
        <w:trPr>
          <w:tblCellSpacing w:w="15" w:type="dxa"/>
        </w:trPr>
        <w:tc>
          <w:tcPr>
            <w:tcW w:w="0" w:type="auto"/>
            <w:vAlign w:val="center"/>
            <w:hideMark/>
          </w:tcPr>
          <w:p w:rsidR="00A61E51" w:rsidRPr="00A61E51" w:rsidRDefault="00A61E51" w:rsidP="00A61E51">
            <w:r w:rsidRPr="00A61E51">
              <w:t>Statistics used</w:t>
            </w:r>
          </w:p>
        </w:tc>
        <w:tc>
          <w:tcPr>
            <w:tcW w:w="0" w:type="auto"/>
            <w:vAlign w:val="center"/>
            <w:hideMark/>
          </w:tcPr>
          <w:p w:rsidR="00A61E51" w:rsidRPr="00A61E51" w:rsidRDefault="00A61E51" w:rsidP="00A61E51">
            <w:r w:rsidRPr="00A61E51">
              <w:t>Measurements</w:t>
            </w:r>
          </w:p>
        </w:tc>
      </w:tr>
      <w:tr w:rsidR="00A61E51" w:rsidRPr="00A61E51" w:rsidTr="00A61E51">
        <w:trPr>
          <w:tblCellSpacing w:w="15" w:type="dxa"/>
        </w:trPr>
        <w:tc>
          <w:tcPr>
            <w:tcW w:w="0" w:type="auto"/>
            <w:vAlign w:val="center"/>
            <w:hideMark/>
          </w:tcPr>
          <w:p w:rsidR="00A61E51" w:rsidRPr="00A61E51" w:rsidRDefault="00A61E51" w:rsidP="00A61E51">
            <w:r w:rsidRPr="00A61E51">
              <w:t>Methods</w:t>
            </w:r>
          </w:p>
        </w:tc>
        <w:tc>
          <w:tcPr>
            <w:tcW w:w="0" w:type="auto"/>
            <w:vAlign w:val="center"/>
            <w:hideMark/>
          </w:tcPr>
          <w:p w:rsidR="00A61E51" w:rsidRPr="00A61E51" w:rsidRDefault="00A61E51" w:rsidP="00A61E51">
            <w:r w:rsidRPr="00A61E51">
              <w:t>Sources of bias</w:t>
            </w:r>
          </w:p>
        </w:tc>
      </w:tr>
      <w:tr w:rsidR="00A61E51" w:rsidRPr="00A61E51" w:rsidTr="00A61E51">
        <w:trPr>
          <w:tblCellSpacing w:w="15" w:type="dxa"/>
        </w:trPr>
        <w:tc>
          <w:tcPr>
            <w:tcW w:w="0" w:type="auto"/>
            <w:vAlign w:val="center"/>
            <w:hideMark/>
          </w:tcPr>
          <w:p w:rsidR="00A61E51" w:rsidRPr="00A61E51" w:rsidRDefault="00A61E51" w:rsidP="00A61E51">
            <w:r w:rsidRPr="00A61E51">
              <w:t>Questions raised</w:t>
            </w:r>
          </w:p>
        </w:tc>
        <w:tc>
          <w:tcPr>
            <w:tcW w:w="0" w:type="auto"/>
            <w:vAlign w:val="center"/>
            <w:hideMark/>
          </w:tcPr>
          <w:p w:rsidR="00A61E51" w:rsidRPr="00A61E51" w:rsidRDefault="00A61E51" w:rsidP="00A61E51">
            <w:r w:rsidRPr="00A61E51">
              <w:t>Limitations</w:t>
            </w:r>
          </w:p>
        </w:tc>
      </w:tr>
      <w:tr w:rsidR="00A61E51" w:rsidRPr="00A61E51" w:rsidTr="00A61E51">
        <w:trPr>
          <w:tblCellSpacing w:w="15" w:type="dxa"/>
        </w:trPr>
        <w:tc>
          <w:tcPr>
            <w:tcW w:w="0" w:type="auto"/>
            <w:vAlign w:val="center"/>
            <w:hideMark/>
          </w:tcPr>
          <w:p w:rsidR="00A61E51" w:rsidRPr="00A61E51" w:rsidRDefault="00A61E51" w:rsidP="00A61E51">
            <w:r w:rsidRPr="00A61E51">
              <w:t>Main arguments</w:t>
            </w:r>
          </w:p>
        </w:tc>
        <w:tc>
          <w:tcPr>
            <w:tcW w:w="0" w:type="auto"/>
            <w:vAlign w:val="center"/>
            <w:hideMark/>
          </w:tcPr>
          <w:p w:rsidR="00A61E51" w:rsidRPr="00A61E51" w:rsidRDefault="00A61E51" w:rsidP="00A61E51">
            <w:r w:rsidRPr="00A61E51">
              <w:t>Intended audience</w:t>
            </w:r>
          </w:p>
        </w:tc>
      </w:tr>
    </w:tbl>
    <w:p w:rsidR="00A61E51" w:rsidRPr="00A61E51" w:rsidRDefault="00A61E51" w:rsidP="00A61E51">
      <w:pPr>
        <w:rPr>
          <w:b/>
          <w:bCs/>
        </w:rPr>
      </w:pPr>
      <w:r w:rsidRPr="00A61E51">
        <w:rPr>
          <w:b/>
          <w:bCs/>
        </w:rPr>
        <w:t>Some interpretative questions you may need to ask about sources</w:t>
      </w:r>
    </w:p>
    <w:p w:rsidR="00A61E51" w:rsidRPr="00A61E51" w:rsidRDefault="00A61E51" w:rsidP="00A61E51">
      <w:r w:rsidRPr="00A61E51">
        <w:t>These are questions that need more input from you as the critical reader. You will need to make judgements about your answers, and will need to record the reasons for your answers. This list is a mix of arts and science-based questions, as there are several areas of common interest.</w:t>
      </w:r>
    </w:p>
    <w:p w:rsidR="00A61E51" w:rsidRPr="00A61E51" w:rsidRDefault="00A61E51" w:rsidP="00A61E51">
      <w:pPr>
        <w:numPr>
          <w:ilvl w:val="0"/>
          <w:numId w:val="7"/>
        </w:numPr>
      </w:pPr>
      <w:r w:rsidRPr="00A61E51">
        <w:t>How well-developed are the themes or arguments?</w:t>
      </w:r>
    </w:p>
    <w:p w:rsidR="00A61E51" w:rsidRPr="00A61E51" w:rsidRDefault="00A61E51" w:rsidP="00A61E51">
      <w:pPr>
        <w:numPr>
          <w:ilvl w:val="0"/>
          <w:numId w:val="7"/>
        </w:numPr>
      </w:pPr>
      <w:r w:rsidRPr="00A61E51">
        <w:t>Did the theoretical perspective used introduce any potential bias?</w:t>
      </w:r>
    </w:p>
    <w:p w:rsidR="00A61E51" w:rsidRPr="00A61E51" w:rsidRDefault="00A61E51" w:rsidP="00A61E51">
      <w:pPr>
        <w:numPr>
          <w:ilvl w:val="0"/>
          <w:numId w:val="7"/>
        </w:numPr>
      </w:pPr>
      <w:r w:rsidRPr="00A61E51">
        <w:t>Are you convinced by the interpretations presented?</w:t>
      </w:r>
    </w:p>
    <w:p w:rsidR="00A61E51" w:rsidRPr="00A61E51" w:rsidRDefault="00A61E51" w:rsidP="00A61E51">
      <w:pPr>
        <w:numPr>
          <w:ilvl w:val="0"/>
          <w:numId w:val="7"/>
        </w:numPr>
      </w:pPr>
      <w:r w:rsidRPr="00A61E51">
        <w:t>Are the conclusions supported firmly by the preceding argument?</w:t>
      </w:r>
    </w:p>
    <w:p w:rsidR="00A61E51" w:rsidRPr="00A61E51" w:rsidRDefault="00A61E51" w:rsidP="00A61E51">
      <w:pPr>
        <w:numPr>
          <w:ilvl w:val="0"/>
          <w:numId w:val="7"/>
        </w:numPr>
      </w:pPr>
      <w:r w:rsidRPr="00A61E51">
        <w:t>How appropriate are the comparisons that are used?</w:t>
      </w:r>
    </w:p>
    <w:p w:rsidR="00A61E51" w:rsidRPr="00A61E51" w:rsidRDefault="00A61E51" w:rsidP="00A61E51">
      <w:pPr>
        <w:numPr>
          <w:ilvl w:val="0"/>
          <w:numId w:val="7"/>
        </w:numPr>
      </w:pPr>
      <w:r w:rsidRPr="00A61E51">
        <w:t>Did the response options, or measurement categories or techniques used affect the data that were collected?</w:t>
      </w:r>
    </w:p>
    <w:p w:rsidR="00A61E51" w:rsidRPr="00A61E51" w:rsidRDefault="00A61E51" w:rsidP="00A61E51">
      <w:pPr>
        <w:numPr>
          <w:ilvl w:val="0"/>
          <w:numId w:val="7"/>
        </w:numPr>
      </w:pPr>
      <w:r w:rsidRPr="00A61E51">
        <w:t>Have any ethical considerations been adequately addressed?</w:t>
      </w:r>
    </w:p>
    <w:p w:rsidR="00A61E51" w:rsidRPr="00A61E51" w:rsidRDefault="00A61E51" w:rsidP="00A61E51">
      <w:r w:rsidRPr="00A61E51">
        <w:t xml:space="preserve">If you take a critical approach right from the start of your reading and note taking, it can save a lot of time later on. When you come to write your assignment or thesis, you will need to comment on the validity of the writing that you refer to. So, if you have kept a systematic record of the results of your </w:t>
      </w:r>
      <w:r w:rsidRPr="00A61E51">
        <w:lastRenderedPageBreak/>
        <w:t>critical reading, you will be able to refer to it easily. If you have not, you will find yourself wasting a lot of time re-reading material, and re-reviewing the evidence presented.</w:t>
      </w:r>
    </w:p>
    <w:p w:rsidR="00A61E51" w:rsidRPr="00A61E51" w:rsidRDefault="00A61E51" w:rsidP="00A61E51">
      <w:pPr>
        <w:rPr>
          <w:b/>
          <w:bCs/>
        </w:rPr>
      </w:pPr>
      <w:r w:rsidRPr="00A61E51">
        <w:rPr>
          <w:b/>
          <w:bCs/>
        </w:rPr>
        <w:t>Helpful guidance from other sources</w:t>
      </w:r>
    </w:p>
    <w:p w:rsidR="00A61E51" w:rsidRPr="00A61E51" w:rsidRDefault="00A61E51" w:rsidP="00A61E51">
      <w:r w:rsidRPr="00A61E51">
        <w:t>There are many sources of guidance on how to engage in critical reading: some are in books on general study skills; others are on the internet. Chapter 10 of the ‘Study Skills Handbook’ by Stella Cottrell (2003) Basingstoke: Palgrave Macmillan, is particularly recommended. The following questions are based on material from that chapter:</w:t>
      </w:r>
    </w:p>
    <w:p w:rsidR="00A61E51" w:rsidRPr="00A61E51" w:rsidRDefault="00A61E51" w:rsidP="00A61E51">
      <w:pPr>
        <w:numPr>
          <w:ilvl w:val="0"/>
          <w:numId w:val="8"/>
        </w:numPr>
      </w:pPr>
      <w:r w:rsidRPr="00A61E51">
        <w:t>Does the writing assume a causal connection when there may not be one?</w:t>
      </w:r>
    </w:p>
    <w:p w:rsidR="00A61E51" w:rsidRPr="00A61E51" w:rsidRDefault="00A61E51" w:rsidP="00A61E51">
      <w:pPr>
        <w:numPr>
          <w:ilvl w:val="0"/>
          <w:numId w:val="8"/>
        </w:numPr>
      </w:pPr>
      <w:r w:rsidRPr="00A61E51">
        <w:t>Are general conclusions drawn based on only a few examples?</w:t>
      </w:r>
    </w:p>
    <w:p w:rsidR="00A61E51" w:rsidRPr="00A61E51" w:rsidRDefault="00A61E51" w:rsidP="00A61E51">
      <w:pPr>
        <w:numPr>
          <w:ilvl w:val="0"/>
          <w:numId w:val="8"/>
        </w:numPr>
      </w:pPr>
      <w:r w:rsidRPr="00A61E51">
        <w:t>Are inappropriate comparisons being made?</w:t>
      </w:r>
    </w:p>
    <w:p w:rsidR="00A61E51" w:rsidRPr="00A61E51" w:rsidRDefault="00A61E51" w:rsidP="00A61E51">
      <w:pPr>
        <w:numPr>
          <w:ilvl w:val="0"/>
          <w:numId w:val="8"/>
        </w:numPr>
      </w:pPr>
      <w:r w:rsidRPr="00A61E51">
        <w:t>Might there be other explanations apart from the one proposed?</w:t>
      </w:r>
    </w:p>
    <w:p w:rsidR="00A61E51" w:rsidRPr="00A61E51" w:rsidRDefault="00A61E51" w:rsidP="00A61E51">
      <w:pPr>
        <w:numPr>
          <w:ilvl w:val="0"/>
          <w:numId w:val="8"/>
        </w:numPr>
      </w:pPr>
      <w:r w:rsidRPr="00A61E51">
        <w:t>Are there any hidden assumptions that need to be questioned?</w:t>
      </w:r>
    </w:p>
    <w:p w:rsidR="00A61E51" w:rsidRPr="00A61E51" w:rsidRDefault="00A61E51" w:rsidP="00A61E51">
      <w:pPr>
        <w:numPr>
          <w:ilvl w:val="0"/>
          <w:numId w:val="8"/>
        </w:numPr>
      </w:pPr>
      <w:r w:rsidRPr="00A61E51">
        <w:t>Is enough evidence presented to allow readers to draw their own conclusions?</w:t>
      </w:r>
    </w:p>
    <w:p w:rsidR="00A61E51" w:rsidRPr="00A61E51" w:rsidRDefault="00A61E51" w:rsidP="00A61E51">
      <w:pPr>
        <w:numPr>
          <w:ilvl w:val="0"/>
          <w:numId w:val="8"/>
        </w:numPr>
      </w:pPr>
      <w:r w:rsidRPr="00A61E51">
        <w:t>Does the line of reasoning make sense?</w:t>
      </w:r>
    </w:p>
    <w:p w:rsidR="00A61E51" w:rsidRPr="00A61E51" w:rsidRDefault="00A61E51" w:rsidP="00A61E51">
      <w:pPr>
        <w:rPr>
          <w:b/>
          <w:bCs/>
        </w:rPr>
      </w:pPr>
      <w:r w:rsidRPr="00A61E51">
        <w:rPr>
          <w:b/>
          <w:bCs/>
        </w:rPr>
        <w:t>Guidance available via the internet can be found on the following websites</w:t>
      </w:r>
    </w:p>
    <w:p w:rsidR="00A61E51" w:rsidRPr="00A61E51" w:rsidRDefault="00A61E51" w:rsidP="00A61E51">
      <w:hyperlink r:id="rId5" w:history="1">
        <w:r w:rsidRPr="00A61E51">
          <w:rPr>
            <w:rStyle w:val="Hyperlink"/>
          </w:rPr>
          <w:t>http://www.writing.utoronto.ca/advice/reading-and-researching</w:t>
        </w:r>
      </w:hyperlink>
    </w:p>
    <w:p w:rsidR="00A61E51" w:rsidRPr="00A61E51" w:rsidRDefault="00A61E51" w:rsidP="00A61E51">
      <w:r w:rsidRPr="00A61E51">
        <w:t>This site has many useful sections on styles of academic writing.</w:t>
      </w:r>
    </w:p>
    <w:p w:rsidR="00A61E51" w:rsidRPr="00A61E51" w:rsidRDefault="00A61E51" w:rsidP="00A61E51">
      <w:hyperlink r:id="rId6" w:tgtFrame="_blank" w:history="1">
        <w:r w:rsidRPr="00A61E51">
          <w:rPr>
            <w:rStyle w:val="Hyperlink"/>
          </w:rPr>
          <w:t xml:space="preserve">Rensselaer Polytechnic Institute: </w:t>
        </w:r>
        <w:proofErr w:type="spellStart"/>
        <w:r w:rsidRPr="00A61E51">
          <w:rPr>
            <w:rStyle w:val="Hyperlink"/>
          </w:rPr>
          <w:t>Center</w:t>
        </w:r>
        <w:proofErr w:type="spellEnd"/>
        <w:r w:rsidRPr="00A61E51">
          <w:rPr>
            <w:rStyle w:val="Hyperlink"/>
          </w:rPr>
          <w:t xml:space="preserve"> for Communication Practices</w:t>
        </w:r>
      </w:hyperlink>
    </w:p>
    <w:p w:rsidR="00A61E51" w:rsidRPr="00A61E51" w:rsidRDefault="00A61E51" w:rsidP="00A61E51">
      <w:r w:rsidRPr="00A61E51">
        <w:t>This site has a useful e-handout on writing critiques.</w:t>
      </w:r>
    </w:p>
    <w:p w:rsidR="00A61E51" w:rsidRPr="00A61E51" w:rsidRDefault="00A61E51" w:rsidP="00A61E51">
      <w:hyperlink r:id="rId7" w:history="1">
        <w:r w:rsidRPr="00A61E51">
          <w:rPr>
            <w:rStyle w:val="Hyperlink"/>
          </w:rPr>
          <w:t>http://www.casp-uk.net/</w:t>
        </w:r>
      </w:hyperlink>
    </w:p>
    <w:p w:rsidR="00A61E51" w:rsidRDefault="00A61E51" w:rsidP="00A61E51">
      <w:r w:rsidRPr="00A61E51">
        <w:t>This site is designed for use within healthcare, but many of the ideas are transferable more widely in both quantitative and qualitative research.</w:t>
      </w:r>
    </w:p>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Pr="00A61E51" w:rsidRDefault="00A61E51" w:rsidP="00A61E51">
      <w:pPr>
        <w:rPr>
          <w:b/>
        </w:rPr>
      </w:pPr>
      <w:r w:rsidRPr="00A61E51">
        <w:rPr>
          <w:b/>
        </w:rPr>
        <w:t xml:space="preserve">What is critical </w:t>
      </w:r>
      <w:proofErr w:type="gramStart"/>
      <w:r w:rsidRPr="00A61E51">
        <w:rPr>
          <w:b/>
        </w:rPr>
        <w:t>writing</w:t>
      </w:r>
      <w:proofErr w:type="gramEnd"/>
    </w:p>
    <w:p w:rsidR="00A61E51" w:rsidRDefault="00A61E51" w:rsidP="00A61E51">
      <w:r>
        <w:t xml:space="preserve">It is common for feedback on student writing to focus on the need to engage more critically with the source material. Typical comments from tutors are: ‘too descriptive’, or </w:t>
      </w:r>
      <w:r>
        <w:t xml:space="preserve">‘not enough critical </w:t>
      </w:r>
      <w:proofErr w:type="gramStart"/>
      <w:r>
        <w:t>analysis’</w:t>
      </w:r>
      <w:proofErr w:type="gramEnd"/>
      <w:r>
        <w:t>.</w:t>
      </w:r>
    </w:p>
    <w:p w:rsidR="00A61E51" w:rsidRPr="00A61E51" w:rsidRDefault="00A61E51" w:rsidP="00A61E51">
      <w:pPr>
        <w:rPr>
          <w:b/>
        </w:rPr>
      </w:pPr>
      <w:r w:rsidRPr="00A61E51">
        <w:rPr>
          <w:b/>
        </w:rPr>
        <w:t>What is critical writing?</w:t>
      </w:r>
    </w:p>
    <w:p w:rsidR="00A61E51" w:rsidRDefault="00A61E51" w:rsidP="00A61E51">
      <w:r>
        <w:t>The most characteristic fe</w:t>
      </w:r>
      <w:r>
        <w:t>atures of critical writing are:</w:t>
      </w:r>
    </w:p>
    <w:p w:rsidR="00A61E51" w:rsidRDefault="00A61E51" w:rsidP="00A61E51">
      <w:pPr>
        <w:pStyle w:val="ListParagraph"/>
        <w:numPr>
          <w:ilvl w:val="0"/>
          <w:numId w:val="9"/>
        </w:numPr>
      </w:pPr>
      <w:r>
        <w:t>a clear and confident refusal to accept the conclusions of other writers without evaluating the arguments and evidence that they provide;</w:t>
      </w:r>
    </w:p>
    <w:p w:rsidR="00A61E51" w:rsidRDefault="00A61E51" w:rsidP="00A61E51">
      <w:pPr>
        <w:pStyle w:val="ListParagraph"/>
        <w:numPr>
          <w:ilvl w:val="0"/>
          <w:numId w:val="9"/>
        </w:numPr>
      </w:pPr>
      <w:r>
        <w:t>a balanced presentation of reasons why the conclusions of other writers may be accepted or may need to be trea</w:t>
      </w:r>
      <w:r>
        <w:t>ted with caution;</w:t>
      </w:r>
    </w:p>
    <w:p w:rsidR="00A61E51" w:rsidRDefault="00A61E51" w:rsidP="00A61E51">
      <w:pPr>
        <w:pStyle w:val="ListParagraph"/>
        <w:numPr>
          <w:ilvl w:val="0"/>
          <w:numId w:val="9"/>
        </w:numPr>
      </w:pPr>
      <w:r>
        <w:t>a clear presentation of your own evidence and argument, leading to your conclusion; and</w:t>
      </w:r>
    </w:p>
    <w:p w:rsidR="00A61E51" w:rsidRDefault="00A61E51" w:rsidP="00A61E51">
      <w:pPr>
        <w:pStyle w:val="ListParagraph"/>
        <w:numPr>
          <w:ilvl w:val="0"/>
          <w:numId w:val="9"/>
        </w:numPr>
      </w:pPr>
      <w:proofErr w:type="gramStart"/>
      <w:r>
        <w:t>a</w:t>
      </w:r>
      <w:proofErr w:type="gramEnd"/>
      <w:r>
        <w:t xml:space="preserve"> recognition of the limitations in your own evid</w:t>
      </w:r>
      <w:r>
        <w:t>ence, argument, and conclusion.</w:t>
      </w:r>
    </w:p>
    <w:p w:rsidR="00A61E51" w:rsidRPr="00A61E51" w:rsidRDefault="00A61E51" w:rsidP="00A61E51">
      <w:pPr>
        <w:rPr>
          <w:b/>
        </w:rPr>
      </w:pPr>
      <w:r>
        <w:rPr>
          <w:b/>
        </w:rPr>
        <w:t>What is descriptive writing?</w:t>
      </w:r>
    </w:p>
    <w:p w:rsidR="00A61E51" w:rsidRDefault="00A61E51" w:rsidP="00A61E51">
      <w:r>
        <w:t>The most characteristic features of descriptive writing are that it will describe something, but will not go beyond an account of what appears to be there. A certain amount of descriptive writing is n</w:t>
      </w:r>
      <w:r>
        <w:t>eeded to establish for example:</w:t>
      </w:r>
    </w:p>
    <w:p w:rsidR="00A61E51" w:rsidRDefault="00A61E51" w:rsidP="00A61E51">
      <w:pPr>
        <w:pStyle w:val="ListParagraph"/>
        <w:numPr>
          <w:ilvl w:val="0"/>
          <w:numId w:val="10"/>
        </w:numPr>
      </w:pPr>
      <w:r>
        <w:t>the setting of the research;</w:t>
      </w:r>
    </w:p>
    <w:p w:rsidR="00A61E51" w:rsidRDefault="00A61E51" w:rsidP="00A61E51">
      <w:pPr>
        <w:pStyle w:val="ListParagraph"/>
        <w:numPr>
          <w:ilvl w:val="0"/>
          <w:numId w:val="10"/>
        </w:numPr>
      </w:pPr>
      <w:r>
        <w:t>a general description of</w:t>
      </w:r>
      <w:r>
        <w:t xml:space="preserve"> a piece of literature, or art;</w:t>
      </w:r>
    </w:p>
    <w:p w:rsidR="00A61E51" w:rsidRDefault="00A61E51" w:rsidP="00A61E51">
      <w:pPr>
        <w:pStyle w:val="ListParagraph"/>
        <w:numPr>
          <w:ilvl w:val="0"/>
          <w:numId w:val="10"/>
        </w:numPr>
      </w:pPr>
      <w:r>
        <w:t>the list of measurements taken;</w:t>
      </w:r>
    </w:p>
    <w:p w:rsidR="00A61E51" w:rsidRDefault="00A61E51" w:rsidP="00A61E51">
      <w:pPr>
        <w:pStyle w:val="ListParagraph"/>
        <w:numPr>
          <w:ilvl w:val="0"/>
          <w:numId w:val="10"/>
        </w:numPr>
      </w:pPr>
      <w:r>
        <w:t>the timing of the research;</w:t>
      </w:r>
    </w:p>
    <w:p w:rsidR="00A61E51" w:rsidRDefault="00A61E51" w:rsidP="00A61E51">
      <w:pPr>
        <w:pStyle w:val="ListParagraph"/>
        <w:numPr>
          <w:ilvl w:val="0"/>
          <w:numId w:val="10"/>
        </w:numPr>
      </w:pPr>
      <w:r>
        <w:t>an account of the biographical details of a key figure in the discipline; or</w:t>
      </w:r>
    </w:p>
    <w:p w:rsidR="00A61E51" w:rsidRDefault="00A61E51" w:rsidP="00A61E51">
      <w:pPr>
        <w:pStyle w:val="ListParagraph"/>
        <w:numPr>
          <w:ilvl w:val="0"/>
          <w:numId w:val="10"/>
        </w:numPr>
      </w:pPr>
      <w:proofErr w:type="gramStart"/>
      <w:r>
        <w:t>a</w:t>
      </w:r>
      <w:proofErr w:type="gramEnd"/>
      <w:r>
        <w:t xml:space="preserve"> brief summary of the history leading up to an event or decision.</w:t>
      </w:r>
    </w:p>
    <w:p w:rsidR="00A61E51" w:rsidRPr="00A61E51" w:rsidRDefault="00A61E51" w:rsidP="00A61E51">
      <w:pPr>
        <w:rPr>
          <w:b/>
        </w:rPr>
      </w:pPr>
      <w:r w:rsidRPr="00A61E51">
        <w:rPr>
          <w:b/>
        </w:rPr>
        <w:t>The difference between descripti</w:t>
      </w:r>
      <w:r w:rsidRPr="00A61E51">
        <w:rPr>
          <w:b/>
        </w:rPr>
        <w:t>ve writing and critical writing</w:t>
      </w:r>
    </w:p>
    <w:p w:rsidR="00A61E51" w:rsidRDefault="00A61E51" w:rsidP="00A61E51">
      <w:r>
        <w:t>With descriptive writing you are not developing argument; you are merely setting the background within which an argument can be developed. You are representing the situation as it stands, without present</w:t>
      </w:r>
      <w:r>
        <w:t>ing any analysis or discussion.</w:t>
      </w:r>
    </w:p>
    <w:p w:rsidR="00A61E51" w:rsidRDefault="00A61E51" w:rsidP="00A61E51">
      <w:r>
        <w:t>Descriptive writing is relatively simple. There is also the trap that it can be easy to use many, many words from your word limit</w:t>
      </w:r>
      <w:r>
        <w:t>, simply providing description.</w:t>
      </w:r>
    </w:p>
    <w:p w:rsidR="00A61E51" w:rsidRDefault="00A61E51" w:rsidP="00A61E51">
      <w:r>
        <w:t xml:space="preserve">In providing only description, you are presenting but not transforming information; you are reporting ideas but not taking them forward in any way. An assignment using only descriptive writing </w:t>
      </w:r>
      <w:r>
        <w:t>would therefore gain few marks.</w:t>
      </w:r>
    </w:p>
    <w:p w:rsidR="00A61E51" w:rsidRDefault="00A61E51" w:rsidP="00A61E51">
      <w:r>
        <w:t>With critical writing you are participating in the academic debate. This is more challenging and risky. You need to weigh up the evidence and arguments of others, and to contrib</w:t>
      </w:r>
      <w:r>
        <w:t>ute your own. You will need to:</w:t>
      </w:r>
    </w:p>
    <w:p w:rsidR="00A61E51" w:rsidRDefault="00A61E51" w:rsidP="00A61E51">
      <w:pPr>
        <w:pStyle w:val="ListParagraph"/>
        <w:numPr>
          <w:ilvl w:val="0"/>
          <w:numId w:val="11"/>
        </w:numPr>
      </w:pPr>
      <w:r>
        <w:t>consider the quality of the evidence and argument you have read;</w:t>
      </w:r>
    </w:p>
    <w:p w:rsidR="00A61E51" w:rsidRDefault="00A61E51" w:rsidP="00A61E51">
      <w:pPr>
        <w:pStyle w:val="ListParagraph"/>
        <w:numPr>
          <w:ilvl w:val="0"/>
          <w:numId w:val="11"/>
        </w:numPr>
      </w:pPr>
      <w:r>
        <w:lastRenderedPageBreak/>
        <w:t>identify key positive and negative aspects you can comment upon;</w:t>
      </w:r>
    </w:p>
    <w:p w:rsidR="00A61E51" w:rsidRDefault="00A61E51" w:rsidP="00A61E51">
      <w:pPr>
        <w:pStyle w:val="ListParagraph"/>
        <w:numPr>
          <w:ilvl w:val="0"/>
          <w:numId w:val="11"/>
        </w:numPr>
      </w:pPr>
      <w:r>
        <w:t>assess their relevance and usefulness to the debate that you are engaging in for your assignment; and</w:t>
      </w:r>
    </w:p>
    <w:p w:rsidR="00A61E51" w:rsidRDefault="00A61E51" w:rsidP="00A61E51">
      <w:pPr>
        <w:pStyle w:val="ListParagraph"/>
        <w:numPr>
          <w:ilvl w:val="0"/>
          <w:numId w:val="11"/>
        </w:numPr>
      </w:pPr>
      <w:proofErr w:type="gramStart"/>
      <w:r>
        <w:t>identify</w:t>
      </w:r>
      <w:proofErr w:type="gramEnd"/>
      <w:r>
        <w:t xml:space="preserve"> how best they can be woven into the argument that you are developing.</w:t>
      </w:r>
    </w:p>
    <w:p w:rsidR="00A61E51" w:rsidRDefault="00A61E51" w:rsidP="00A61E51"/>
    <w:p w:rsidR="00A61E51" w:rsidRDefault="00A61E51" w:rsidP="00A61E51">
      <w:r>
        <w:t>A much higher level of skill is clearly needed for critical writing than for descriptive writing, and this is reflected in the higher marks it is given.</w:t>
      </w:r>
    </w:p>
    <w:p w:rsidR="00A61E51" w:rsidRPr="00A61E51" w:rsidRDefault="00A61E51" w:rsidP="00A61E51">
      <w:pPr>
        <w:rPr>
          <w:b/>
        </w:rPr>
      </w:pPr>
      <w:r>
        <w:rPr>
          <w:b/>
        </w:rPr>
        <w:t>Finding your academic voice</w:t>
      </w:r>
    </w:p>
    <w:p w:rsidR="00A61E51" w:rsidRDefault="00A61E51" w:rsidP="00A61E51">
      <w:r>
        <w:t>When you engage in critical writing you are developing your own academic voice within your subject. Wellington et al. (2005, p.84) offer some suggestions for distinguishing between the academic and the non-academic voice. They suggest that t</w:t>
      </w:r>
      <w:r>
        <w:t>he academic voice will involve:</w:t>
      </w:r>
    </w:p>
    <w:p w:rsidR="00A61E51" w:rsidRDefault="00A61E51" w:rsidP="00A61E51">
      <w:pPr>
        <w:pStyle w:val="ListParagraph"/>
        <w:numPr>
          <w:ilvl w:val="0"/>
          <w:numId w:val="12"/>
        </w:numPr>
      </w:pPr>
      <w:r>
        <w:t>“healthy scepticism … but not cynicism;</w:t>
      </w:r>
    </w:p>
    <w:p w:rsidR="00A61E51" w:rsidRDefault="00A61E51" w:rsidP="00A61E51">
      <w:pPr>
        <w:pStyle w:val="ListParagraph"/>
        <w:numPr>
          <w:ilvl w:val="0"/>
          <w:numId w:val="12"/>
        </w:numPr>
      </w:pPr>
      <w:r>
        <w:t>confidence … bu</w:t>
      </w:r>
      <w:r>
        <w:t>t not ‘cockiness’ or arrogance;</w:t>
      </w:r>
    </w:p>
    <w:p w:rsidR="00A61E51" w:rsidRDefault="00A61E51" w:rsidP="00A61E51">
      <w:pPr>
        <w:pStyle w:val="ListParagraph"/>
        <w:numPr>
          <w:ilvl w:val="0"/>
          <w:numId w:val="12"/>
        </w:numPr>
      </w:pPr>
      <w:r>
        <w:t>judgement which is critical … but not dismissive;</w:t>
      </w:r>
    </w:p>
    <w:p w:rsidR="00A61E51" w:rsidRDefault="00A61E51" w:rsidP="00A61E51">
      <w:pPr>
        <w:pStyle w:val="ListParagraph"/>
        <w:numPr>
          <w:ilvl w:val="0"/>
          <w:numId w:val="12"/>
        </w:numPr>
      </w:pPr>
      <w:r>
        <w:t>opinions … without being opinionated;</w:t>
      </w:r>
    </w:p>
    <w:p w:rsidR="00A61E51" w:rsidRDefault="00A61E51" w:rsidP="00A61E51">
      <w:pPr>
        <w:pStyle w:val="ListParagraph"/>
        <w:numPr>
          <w:ilvl w:val="0"/>
          <w:numId w:val="12"/>
        </w:numPr>
      </w:pPr>
      <w:r>
        <w:t>careful evaluation of published work … not serial shooting at random targets;</w:t>
      </w:r>
    </w:p>
    <w:p w:rsidR="00A61E51" w:rsidRDefault="00A61E51" w:rsidP="00A61E51">
      <w:pPr>
        <w:pStyle w:val="ListParagraph"/>
        <w:numPr>
          <w:ilvl w:val="0"/>
          <w:numId w:val="12"/>
        </w:numPr>
      </w:pPr>
      <w:r>
        <w:t>being ‘fair’: assessing fairly the strengths and weaknesses of other people’s ideas and writing … without prejudice; and</w:t>
      </w:r>
    </w:p>
    <w:p w:rsidR="00A61E51" w:rsidRDefault="00A61E51" w:rsidP="00A61E51">
      <w:pPr>
        <w:pStyle w:val="ListParagraph"/>
        <w:numPr>
          <w:ilvl w:val="0"/>
          <w:numId w:val="12"/>
        </w:numPr>
      </w:pPr>
      <w:proofErr w:type="gramStart"/>
      <w:r>
        <w:t>making</w:t>
      </w:r>
      <w:proofErr w:type="gramEnd"/>
      <w:r>
        <w:t xml:space="preserve"> judgements on the basis of considerable thought and all the available evidence … as opposed to assertions without reason.”</w:t>
      </w:r>
    </w:p>
    <w:p w:rsidR="00A61E51" w:rsidRDefault="00A61E51" w:rsidP="00A61E51">
      <w:r>
        <w:t xml:space="preserve">Wellington J., </w:t>
      </w:r>
      <w:proofErr w:type="spellStart"/>
      <w:r>
        <w:t>Bathmaker</w:t>
      </w:r>
      <w:proofErr w:type="spellEnd"/>
      <w:r>
        <w:t xml:space="preserve"> A., Hunt C., McCulloch G. and Sikes P. (2005). Succeeding wit</w:t>
      </w:r>
      <w:r>
        <w:t>h your doctorate. London: Sage.</w:t>
      </w:r>
    </w:p>
    <w:p w:rsidR="00A61E51" w:rsidRDefault="00A61E51" w:rsidP="00A61E51">
      <w:r>
        <w:t>Try to get into the habit of writing critically, by making sure that you read critically, and that you include critique in your writing.</w:t>
      </w:r>
    </w:p>
    <w:p w:rsidR="00A61E51" w:rsidRPr="00A61E51" w:rsidRDefault="00A61E51" w:rsidP="00A61E51">
      <w:pPr>
        <w:rPr>
          <w:b/>
        </w:rPr>
      </w:pPr>
      <w:r>
        <w:rPr>
          <w:b/>
        </w:rPr>
        <w:t>Stringing together of quotes</w:t>
      </w:r>
    </w:p>
    <w:p w:rsidR="00A61E51" w:rsidRDefault="00A61E51" w:rsidP="00A61E51">
      <w:r>
        <w:t>It can be tempting to string together quotes to support an argument, feeling that the more quotes you include, the stronger your argument. It is important, however, to remember that you also need to interpret the quotes to the reader, and to explain their relevance, discuss their validity, and show how they relate to other evidence.</w:t>
      </w:r>
    </w:p>
    <w:p w:rsidR="00A61E51" w:rsidRDefault="00A61E51" w:rsidP="00A61E51">
      <w:pPr>
        <w:rPr>
          <w:b/>
        </w:rPr>
      </w:pPr>
      <w:r>
        <w:rPr>
          <w:b/>
        </w:rPr>
        <w:t>Strategic use of paragraphs</w:t>
      </w:r>
    </w:p>
    <w:p w:rsidR="00A61E51" w:rsidRPr="00A61E51" w:rsidRDefault="00A61E51" w:rsidP="00A61E51">
      <w:pPr>
        <w:rPr>
          <w:b/>
        </w:rPr>
      </w:pPr>
      <w:r>
        <w:t>There are several ways in which you can use the paragraph to enhance your critical writing.</w:t>
      </w:r>
    </w:p>
    <w:p w:rsidR="00A61E51" w:rsidRDefault="00A61E51" w:rsidP="00A61E51">
      <w:r>
        <w:t>You can use paragraphs to make a clear and visual separation between descriptive writing and critical analysis, by switching to a new paragraph when you move from description to critical writing, an</w:t>
      </w:r>
      <w:r>
        <w:t>d vice versa. This can help in:</w:t>
      </w:r>
    </w:p>
    <w:p w:rsidR="00A61E51" w:rsidRDefault="00A61E51" w:rsidP="00A61E51">
      <w:pPr>
        <w:pStyle w:val="ListParagraph"/>
        <w:numPr>
          <w:ilvl w:val="0"/>
          <w:numId w:val="13"/>
        </w:numPr>
      </w:pPr>
      <w:r>
        <w:t>emphasising to the reader that you are including both description and critical analysis, by providing a visual representation of their separation; and</w:t>
      </w:r>
    </w:p>
    <w:p w:rsidR="00A61E51" w:rsidRDefault="00A61E51" w:rsidP="00A61E51">
      <w:pPr>
        <w:pStyle w:val="ListParagraph"/>
        <w:numPr>
          <w:ilvl w:val="0"/>
          <w:numId w:val="13"/>
        </w:numPr>
      </w:pPr>
      <w:proofErr w:type="gramStart"/>
      <w:r>
        <w:t>pushing</w:t>
      </w:r>
      <w:proofErr w:type="gramEnd"/>
      <w:r>
        <w:t xml:space="preserve"> you to produce the necessary critical writing, especially if you find that your description paragraphs are always longer, or more frequent, than your critical analysis paragraphs.</w:t>
      </w:r>
    </w:p>
    <w:p w:rsidR="00A61E51" w:rsidRDefault="00A61E51" w:rsidP="00A61E51">
      <w:r>
        <w:lastRenderedPageBreak/>
        <w:t>A paragraph break can provide a brief pause for your readers within a longer argument; giving them the opportunity to make sure they are keeping up with your reasoning.  Paragraphs that are overly long can require readers to hold too much in their mind at once, resulting in their having to re-read the material until they can identify the point you are making.</w:t>
      </w:r>
    </w:p>
    <w:p w:rsidR="00A61E51" w:rsidRDefault="00A61E51" w:rsidP="00A61E51"/>
    <w:p w:rsidR="00A61E51" w:rsidRDefault="00A61E51" w:rsidP="00A61E51">
      <w:r>
        <w:t>You can also use paragraphs to push yourself to include critical writing alongside descriptive writing or referencing, by considering each paragraph almost as an essay in miniature. Within each paragraph you would:</w:t>
      </w:r>
    </w:p>
    <w:p w:rsidR="00A61E51" w:rsidRDefault="00A61E51" w:rsidP="00A61E51">
      <w:pPr>
        <w:pStyle w:val="ListParagraph"/>
        <w:numPr>
          <w:ilvl w:val="0"/>
          <w:numId w:val="14"/>
        </w:numPr>
      </w:pPr>
      <w:r>
        <w:t>introduce the point you want to make;</w:t>
      </w:r>
    </w:p>
    <w:p w:rsidR="00A61E51" w:rsidRDefault="00A61E51" w:rsidP="00A61E51">
      <w:pPr>
        <w:pStyle w:val="ListParagraph"/>
        <w:numPr>
          <w:ilvl w:val="0"/>
          <w:numId w:val="14"/>
        </w:numPr>
      </w:pPr>
      <w:r>
        <w:t>make the point, with supporting evidence;</w:t>
      </w:r>
    </w:p>
    <w:p w:rsidR="00A61E51" w:rsidRDefault="00A61E51" w:rsidP="00A61E51">
      <w:pPr>
        <w:pStyle w:val="ListParagraph"/>
        <w:numPr>
          <w:ilvl w:val="0"/>
          <w:numId w:val="14"/>
        </w:numPr>
      </w:pPr>
      <w:proofErr w:type="gramStart"/>
      <w:r>
        <w:t>reflect</w:t>
      </w:r>
      <w:proofErr w:type="gramEnd"/>
      <w:r>
        <w:t xml:space="preserve"> critically on the point.</w:t>
      </w:r>
    </w:p>
    <w:p w:rsidR="00A61E51" w:rsidRPr="00A61E51" w:rsidRDefault="00A61E51" w:rsidP="00A61E51">
      <w:pPr>
        <w:rPr>
          <w:b/>
        </w:rPr>
      </w:pPr>
      <w:r w:rsidRPr="00A61E51">
        <w:rPr>
          <w:b/>
        </w:rPr>
        <w:t>If it’s worth inclu</w:t>
      </w:r>
      <w:r>
        <w:rPr>
          <w:b/>
        </w:rPr>
        <w:t>ding, it’s worth telling us why</w:t>
      </w:r>
    </w:p>
    <w:p w:rsidR="00A61E51" w:rsidRDefault="00A61E51" w:rsidP="00A61E51">
      <w:r>
        <w:t>A certain amount of descriptive writing is essential, particularly in the earlier parts of the essay or assignment or dissertation. Beyond that, however, there is a danger that too much descriptive writing will use up valuable words from your word limit, and reduce the space you have for the critical writing that will get you hi</w:t>
      </w:r>
      <w:r>
        <w:t>gher marks.</w:t>
      </w:r>
    </w:p>
    <w:p w:rsidR="00A61E51" w:rsidRDefault="00A61E51" w:rsidP="00A61E51">
      <w:r>
        <w:t>A useful habit to get into is to make sure that, if you describe some evidence relevant to your argument, you need then to explain to the reader why it is relevant. The logic of your explanation contributes to the critical component of your wr</w:t>
      </w:r>
      <w:r>
        <w:t>iting.</w:t>
      </w:r>
    </w:p>
    <w:p w:rsidR="00A61E51" w:rsidRDefault="00A61E51" w:rsidP="00A61E51">
      <w:r>
        <w:t>So, a sentence or two might describe and reference the evidence, but this is not enough in itself. The next few sentences need to explain what this evidence contributes to the argument you are making. This may feel like duplication at first, or that you are explaining something that is obvious, but it is your responsibility to ensure that the relevance of the evidence is explained to the reader; you should not simply assume that the reader will be following the same logic as you, or will just work out the relevance of the quote or data you have described.</w:t>
      </w:r>
    </w:p>
    <w:p w:rsidR="00A61E51" w:rsidRPr="00A61E51" w:rsidRDefault="00A61E51" w:rsidP="00A61E51">
      <w:pPr>
        <w:rPr>
          <w:b/>
        </w:rPr>
      </w:pPr>
      <w:r>
        <w:rPr>
          <w:b/>
        </w:rPr>
        <w:t>Line of argument</w:t>
      </w:r>
    </w:p>
    <w:p w:rsidR="00A61E51" w:rsidRDefault="00A61E51" w:rsidP="00A61E51">
      <w:r>
        <w:t xml:space="preserve">So far this study guide has considered the detail of what you write. The other key element in critical writing is the overall structure of your piece of writing. For maximum effectiveness, your writing needs to have a line, or lines of argument running through it from the </w:t>
      </w:r>
      <w:r>
        <w:t>Introduction to the Conclusion.</w:t>
      </w:r>
    </w:p>
    <w:p w:rsidR="00A61E51" w:rsidRDefault="00A61E51" w:rsidP="00A61E51">
      <w:r>
        <w:t>Just as you have used paragraphs on a micro scale to present your critical writing, so you need to consider the ordering of those paragraphs within the overall structure. The aim is to lead your readers carefully through the thread of your argument, to a well-supported conclusion.</w:t>
      </w:r>
    </w:p>
    <w:p w:rsidR="00A61E51" w:rsidRPr="00A61E51" w:rsidRDefault="00A61E51" w:rsidP="00A61E51">
      <w:pPr>
        <w:rPr>
          <w:b/>
        </w:rPr>
      </w:pPr>
      <w:r w:rsidRPr="00A61E51">
        <w:rPr>
          <w:b/>
        </w:rPr>
        <w:t>Exampl</w:t>
      </w:r>
      <w:r>
        <w:rPr>
          <w:b/>
        </w:rPr>
        <w:t>e of effective critical writing</w:t>
      </w:r>
    </w:p>
    <w:p w:rsidR="00A61E51" w:rsidRDefault="00A61E51" w:rsidP="00A61E51">
      <w:r>
        <w:t>The text below is an example of good critical writing</w:t>
      </w:r>
      <w:r>
        <w:t xml:space="preserve"> where the </w:t>
      </w:r>
      <w:r>
        <w:t>author refers to the available evidence, but also evaluates the validity of that evidence, and assesses what contribution it can realistically make to the debate.</w:t>
      </w:r>
    </w:p>
    <w:p w:rsidR="00A61E51" w:rsidRPr="00A61E51" w:rsidRDefault="00A61E51" w:rsidP="00A61E51">
      <w:pPr>
        <w:rPr>
          <w:b/>
        </w:rPr>
      </w:pPr>
      <w:r w:rsidRPr="00A61E51">
        <w:rPr>
          <w:b/>
        </w:rPr>
        <w:t xml:space="preserve">There are a number of inherent methodological difficulties in evaluating treatment efficacy in this area, and this has contributed to controversy within the research literature surrounding treatment outcomes for this group of </w:t>
      </w:r>
      <w:r>
        <w:rPr>
          <w:b/>
        </w:rPr>
        <w:t>problem gambl</w:t>
      </w:r>
      <w:r w:rsidRPr="00A61E51">
        <w:rPr>
          <w:b/>
        </w:rPr>
        <w:t xml:space="preserve">ers (Marshall, 1997). Firstly, while there is no doubt that </w:t>
      </w:r>
      <w:r w:rsidRPr="00A61E51">
        <w:rPr>
          <w:b/>
        </w:rPr>
        <w:lastRenderedPageBreak/>
        <w:t xml:space="preserve">the primary criterion of treatment success is a reduction </w:t>
      </w:r>
      <w:r>
        <w:rPr>
          <w:b/>
        </w:rPr>
        <w:t>problem gambling harms (Marshall et al., 200</w:t>
      </w:r>
      <w:r w:rsidRPr="00A61E51">
        <w:rPr>
          <w:b/>
        </w:rPr>
        <w:t xml:space="preserve">9), reconviction data does not, in isolation, provide a realistic representation of actual levels of </w:t>
      </w:r>
      <w:r>
        <w:rPr>
          <w:b/>
        </w:rPr>
        <w:t xml:space="preserve">problem </w:t>
      </w:r>
      <w:proofErr w:type="spellStart"/>
      <w:r>
        <w:rPr>
          <w:b/>
        </w:rPr>
        <w:t>gamblin</w:t>
      </w:r>
      <w:proofErr w:type="spellEnd"/>
      <w:r w:rsidRPr="00A61E51">
        <w:rPr>
          <w:b/>
        </w:rPr>
        <w:t xml:space="preserve"> by this group. It is well established that there is a discrepancy between re-offending and reconviction rates: the latter underestimating the number of </w:t>
      </w:r>
      <w:r>
        <w:rPr>
          <w:b/>
        </w:rPr>
        <w:t>offences committed (</w:t>
      </w:r>
      <w:proofErr w:type="spellStart"/>
      <w:r>
        <w:rPr>
          <w:b/>
        </w:rPr>
        <w:t>Grubin</w:t>
      </w:r>
      <w:proofErr w:type="spellEnd"/>
      <w:r>
        <w:rPr>
          <w:b/>
        </w:rPr>
        <w:t>, 2017</w:t>
      </w:r>
      <w:r w:rsidRPr="00A61E51">
        <w:rPr>
          <w:b/>
        </w:rPr>
        <w:t>). Indeed, a significant proportion of offences committed by offenders are either unreported, or do not result in the offender be</w:t>
      </w:r>
      <w:r>
        <w:rPr>
          <w:b/>
        </w:rPr>
        <w:t>ing convicted (Abel et al., 2016</w:t>
      </w:r>
      <w:r w:rsidRPr="00A61E51">
        <w:rPr>
          <w:b/>
        </w:rPr>
        <w:t>).</w:t>
      </w:r>
    </w:p>
    <w:p w:rsidR="00A61E51" w:rsidRDefault="00A61E51" w:rsidP="00A61E51"/>
    <w:p w:rsidR="00A61E51" w:rsidRDefault="00A61E51" w:rsidP="00A61E51">
      <w:r>
        <w:t>You can see how the author is considering the available evidence, but also the limitations on that evidence, and will be taking all of this into account in drawing conclusions.</w:t>
      </w:r>
    </w:p>
    <w:p w:rsidR="00A61E51" w:rsidRPr="00A61E51" w:rsidRDefault="00A61E51" w:rsidP="00A61E51">
      <w:pPr>
        <w:rPr>
          <w:b/>
        </w:rPr>
      </w:pPr>
      <w:r w:rsidRPr="00A61E51">
        <w:rPr>
          <w:b/>
        </w:rPr>
        <w:t>Checklist for an</w:t>
      </w:r>
      <w:r>
        <w:rPr>
          <w:b/>
        </w:rPr>
        <w:t xml:space="preserve"> overall review of your writing</w:t>
      </w:r>
    </w:p>
    <w:p w:rsidR="00A61E51" w:rsidRDefault="00A61E51" w:rsidP="00A61E51">
      <w:r>
        <w:t>It is always worth taking a critical look at your own writing before submitting it for assessment. The kinds of questions that might be useful to ask at that stage are:</w:t>
      </w:r>
    </w:p>
    <w:p w:rsidR="00A61E51" w:rsidRPr="00A61E51" w:rsidRDefault="00A61E51" w:rsidP="00A61E51">
      <w:pPr>
        <w:rPr>
          <w:b/>
        </w:rPr>
      </w:pPr>
      <w:r w:rsidRPr="00A61E51">
        <w:rPr>
          <w:b/>
        </w:rPr>
        <w:t>What is the balance between de</w:t>
      </w:r>
      <w:r>
        <w:rPr>
          <w:b/>
        </w:rPr>
        <w:t>scriptive and critical writing?</w:t>
      </w:r>
    </w:p>
    <w:p w:rsidR="00A61E51" w:rsidRDefault="00A61E51" w:rsidP="00A61E51">
      <w:r>
        <w:t>While a certain amount of description is necessary to set the context for your analysis, the main characteristic of academic writing is its critical element. A useful way to check this balance in your own writing is to use two coloured pens and to mark in the margin whether the lines are descriptive or critical. The balance will change at different points, but you need to make sure there is enough of the colour that represents critical writing.</w:t>
      </w:r>
    </w:p>
    <w:p w:rsidR="00A61E51" w:rsidRPr="00A61E51" w:rsidRDefault="00A61E51" w:rsidP="00A61E51">
      <w:pPr>
        <w:rPr>
          <w:b/>
        </w:rPr>
      </w:pPr>
      <w:r w:rsidRPr="00A61E51">
        <w:rPr>
          <w:b/>
        </w:rPr>
        <w:t>Why should the reader be convi</w:t>
      </w:r>
      <w:r>
        <w:rPr>
          <w:b/>
        </w:rPr>
        <w:t>nced by what I’ve just written?</w:t>
      </w:r>
    </w:p>
    <w:p w:rsidR="00A61E51" w:rsidRDefault="00A61E51" w:rsidP="00A61E51">
      <w:r>
        <w:t>Remember that, just as you are asking ‘Why should I believe what I’ve just read?</w:t>
      </w:r>
      <w:proofErr w:type="gramStart"/>
      <w:r>
        <w:t>’,</w:t>
      </w:r>
      <w:proofErr w:type="gramEnd"/>
      <w:r>
        <w:t xml:space="preserve"> the readers of your work will be asking the same question of your writing. A critical read through your own writing may reveal gaps in your logic, which you can rectify before you submit it for the critique of others.</w:t>
      </w:r>
    </w:p>
    <w:p w:rsidR="00A61E51" w:rsidRPr="00A61E51" w:rsidRDefault="00A61E51" w:rsidP="00A61E51">
      <w:pPr>
        <w:rPr>
          <w:b/>
        </w:rPr>
      </w:pPr>
      <w:r w:rsidRPr="00A61E51">
        <w:rPr>
          <w:b/>
        </w:rPr>
        <w:t>Is my conclusion trailed and supported sufficiently well by my p</w:t>
      </w:r>
      <w:r>
        <w:rPr>
          <w:b/>
        </w:rPr>
        <w:t>receding analysis and argument?</w:t>
      </w:r>
    </w:p>
    <w:p w:rsidR="00A61E51" w:rsidRDefault="00A61E51" w:rsidP="00A61E51">
      <w:r>
        <w:t>Check out the conclusions that you have drawn, then locate and check the supporting evidence you provide earlier on. This is a good way of making sure you haven’t forgotten to include a crucial piece of evidence. It is also a way of checking that, when your reader comes to the end of your writing, the conclusions make sense, rather than being a surprise, or an unconvincing leap of logic.</w:t>
      </w:r>
    </w:p>
    <w:p w:rsidR="00A61E51" w:rsidRPr="00A61E51" w:rsidRDefault="00A61E51" w:rsidP="00A61E51">
      <w:pPr>
        <w:rPr>
          <w:b/>
        </w:rPr>
      </w:pPr>
      <w:r w:rsidRPr="00A61E51">
        <w:rPr>
          <w:b/>
        </w:rPr>
        <w:t>Have I included any unsubstantiat</w:t>
      </w:r>
      <w:r>
        <w:rPr>
          <w:b/>
        </w:rPr>
        <w:t>ed statements?</w:t>
      </w:r>
    </w:p>
    <w:p w:rsidR="00A61E51" w:rsidRDefault="00A61E51" w:rsidP="00A61E51">
      <w:r>
        <w:t>Sometimes a generalised, sweeping statement can slip through: the kind of statement that might be acceptable on conversation, but not in academic writing. There are three main ways o</w:t>
      </w:r>
      <w:r>
        <w:t>f dealing with such statements:</w:t>
      </w:r>
    </w:p>
    <w:p w:rsidR="00A61E51" w:rsidRDefault="00A61E51" w:rsidP="00A61E51">
      <w:pPr>
        <w:pStyle w:val="ListParagraph"/>
        <w:numPr>
          <w:ilvl w:val="0"/>
          <w:numId w:val="15"/>
        </w:numPr>
      </w:pPr>
      <w:r>
        <w:t>present the evidence to support the statement</w:t>
      </w:r>
    </w:p>
    <w:p w:rsidR="00A61E51" w:rsidRDefault="00A61E51" w:rsidP="00A61E51">
      <w:pPr>
        <w:pStyle w:val="ListParagraph"/>
        <w:numPr>
          <w:ilvl w:val="0"/>
          <w:numId w:val="15"/>
        </w:numPr>
      </w:pPr>
      <w:r>
        <w:t>re-phrase the statement to sound more cautious e.g.: ‘it could be argued …’ or ‘this suggests that …’</w:t>
      </w:r>
    </w:p>
    <w:p w:rsidR="00A61E51" w:rsidRDefault="00A61E51" w:rsidP="00A61E51">
      <w:pPr>
        <w:pStyle w:val="ListParagraph"/>
        <w:numPr>
          <w:ilvl w:val="0"/>
          <w:numId w:val="15"/>
        </w:numPr>
      </w:pPr>
      <w:r>
        <w:t>remove the statement</w:t>
      </w:r>
    </w:p>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Default="00A61E51" w:rsidP="00A61E51"/>
    <w:p w:rsidR="00A61E51" w:rsidRPr="00A61E51" w:rsidRDefault="00A61E51" w:rsidP="00A61E51"/>
    <w:p w:rsidR="00A61E51" w:rsidRPr="00A61E51" w:rsidRDefault="00A61E51" w:rsidP="00A61E51">
      <w:r w:rsidRPr="00A61E51">
        <w:t> </w:t>
      </w:r>
    </w:p>
    <w:p w:rsidR="00732E06" w:rsidRDefault="00732E06"/>
    <w:sectPr w:rsidR="00732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360B86"/>
    <w:multiLevelType w:val="multilevel"/>
    <w:tmpl w:val="90A80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AF6110"/>
    <w:multiLevelType w:val="hybridMultilevel"/>
    <w:tmpl w:val="B650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0D792E"/>
    <w:multiLevelType w:val="multilevel"/>
    <w:tmpl w:val="5CFEE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C00E27"/>
    <w:multiLevelType w:val="multilevel"/>
    <w:tmpl w:val="33640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0907D4"/>
    <w:multiLevelType w:val="multilevel"/>
    <w:tmpl w:val="276A9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3505D2"/>
    <w:multiLevelType w:val="hybridMultilevel"/>
    <w:tmpl w:val="D9AE7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A17AB6"/>
    <w:multiLevelType w:val="hybridMultilevel"/>
    <w:tmpl w:val="CA7A6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2F56F7"/>
    <w:multiLevelType w:val="hybridMultilevel"/>
    <w:tmpl w:val="3878C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E91CE5"/>
    <w:multiLevelType w:val="multilevel"/>
    <w:tmpl w:val="645CA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971085"/>
    <w:multiLevelType w:val="hybridMultilevel"/>
    <w:tmpl w:val="00340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DD7A6A"/>
    <w:multiLevelType w:val="multilevel"/>
    <w:tmpl w:val="F6CA4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CA5521"/>
    <w:multiLevelType w:val="hybridMultilevel"/>
    <w:tmpl w:val="4B208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EB2769"/>
    <w:multiLevelType w:val="hybridMultilevel"/>
    <w:tmpl w:val="5740A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874AEE"/>
    <w:multiLevelType w:val="multilevel"/>
    <w:tmpl w:val="8B9A2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C445ED"/>
    <w:multiLevelType w:val="multilevel"/>
    <w:tmpl w:val="C346F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3"/>
  </w:num>
  <w:num w:numId="3">
    <w:abstractNumId w:val="2"/>
  </w:num>
  <w:num w:numId="4">
    <w:abstractNumId w:val="13"/>
  </w:num>
  <w:num w:numId="5">
    <w:abstractNumId w:val="0"/>
  </w:num>
  <w:num w:numId="6">
    <w:abstractNumId w:val="8"/>
  </w:num>
  <w:num w:numId="7">
    <w:abstractNumId w:val="4"/>
  </w:num>
  <w:num w:numId="8">
    <w:abstractNumId w:val="14"/>
  </w:num>
  <w:num w:numId="9">
    <w:abstractNumId w:val="5"/>
  </w:num>
  <w:num w:numId="10">
    <w:abstractNumId w:val="9"/>
  </w:num>
  <w:num w:numId="11">
    <w:abstractNumId w:val="1"/>
  </w:num>
  <w:num w:numId="12">
    <w:abstractNumId w:val="7"/>
  </w:num>
  <w:num w:numId="13">
    <w:abstractNumId w:val="12"/>
  </w:num>
  <w:num w:numId="14">
    <w:abstractNumId w:val="6"/>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1E51"/>
    <w:rsid w:val="00000199"/>
    <w:rsid w:val="00004B38"/>
    <w:rsid w:val="00010A3F"/>
    <w:rsid w:val="000153BF"/>
    <w:rsid w:val="00050D8D"/>
    <w:rsid w:val="00054434"/>
    <w:rsid w:val="00060CD2"/>
    <w:rsid w:val="00065EF3"/>
    <w:rsid w:val="00077AC8"/>
    <w:rsid w:val="000C5A7D"/>
    <w:rsid w:val="000E0110"/>
    <w:rsid w:val="0012056A"/>
    <w:rsid w:val="00124C80"/>
    <w:rsid w:val="0013188A"/>
    <w:rsid w:val="00167A5B"/>
    <w:rsid w:val="0017412A"/>
    <w:rsid w:val="0018229F"/>
    <w:rsid w:val="00183A6F"/>
    <w:rsid w:val="00187BDA"/>
    <w:rsid w:val="00192F26"/>
    <w:rsid w:val="00194E8B"/>
    <w:rsid w:val="001B37AF"/>
    <w:rsid w:val="001D0B18"/>
    <w:rsid w:val="001D6C1C"/>
    <w:rsid w:val="001F1BB0"/>
    <w:rsid w:val="001F62C3"/>
    <w:rsid w:val="002045F9"/>
    <w:rsid w:val="002128DA"/>
    <w:rsid w:val="00220E3C"/>
    <w:rsid w:val="0023024D"/>
    <w:rsid w:val="00237BF7"/>
    <w:rsid w:val="00254A35"/>
    <w:rsid w:val="0029091E"/>
    <w:rsid w:val="002946AC"/>
    <w:rsid w:val="002A5EA6"/>
    <w:rsid w:val="002C1911"/>
    <w:rsid w:val="002C2CE7"/>
    <w:rsid w:val="002C542B"/>
    <w:rsid w:val="002D3C3D"/>
    <w:rsid w:val="002E5969"/>
    <w:rsid w:val="00310A9B"/>
    <w:rsid w:val="0032075F"/>
    <w:rsid w:val="00322164"/>
    <w:rsid w:val="003261AB"/>
    <w:rsid w:val="003672B1"/>
    <w:rsid w:val="003A38E5"/>
    <w:rsid w:val="003C013C"/>
    <w:rsid w:val="003C53E2"/>
    <w:rsid w:val="003D0B46"/>
    <w:rsid w:val="003D5DEA"/>
    <w:rsid w:val="003E0852"/>
    <w:rsid w:val="003E7F2A"/>
    <w:rsid w:val="003F51EA"/>
    <w:rsid w:val="003F5B23"/>
    <w:rsid w:val="00401703"/>
    <w:rsid w:val="0040725B"/>
    <w:rsid w:val="004228A3"/>
    <w:rsid w:val="004421E1"/>
    <w:rsid w:val="00442422"/>
    <w:rsid w:val="00447169"/>
    <w:rsid w:val="004606E2"/>
    <w:rsid w:val="00484BCF"/>
    <w:rsid w:val="004B7AD1"/>
    <w:rsid w:val="004C776D"/>
    <w:rsid w:val="004E6700"/>
    <w:rsid w:val="005040C5"/>
    <w:rsid w:val="0051531D"/>
    <w:rsid w:val="00515409"/>
    <w:rsid w:val="00523962"/>
    <w:rsid w:val="0052729B"/>
    <w:rsid w:val="005A4904"/>
    <w:rsid w:val="005C0B8F"/>
    <w:rsid w:val="005C2D6F"/>
    <w:rsid w:val="005C50B1"/>
    <w:rsid w:val="005C7A5F"/>
    <w:rsid w:val="005D2A65"/>
    <w:rsid w:val="005D6F1D"/>
    <w:rsid w:val="005D7601"/>
    <w:rsid w:val="005E15A7"/>
    <w:rsid w:val="005F3918"/>
    <w:rsid w:val="00610829"/>
    <w:rsid w:val="00610FEB"/>
    <w:rsid w:val="006304C4"/>
    <w:rsid w:val="00636F71"/>
    <w:rsid w:val="006761B0"/>
    <w:rsid w:val="006A30B5"/>
    <w:rsid w:val="006B00AA"/>
    <w:rsid w:val="006E24F9"/>
    <w:rsid w:val="0071327B"/>
    <w:rsid w:val="0071481A"/>
    <w:rsid w:val="00732E06"/>
    <w:rsid w:val="0074679A"/>
    <w:rsid w:val="007621FB"/>
    <w:rsid w:val="00763581"/>
    <w:rsid w:val="0078751E"/>
    <w:rsid w:val="007F275A"/>
    <w:rsid w:val="00815994"/>
    <w:rsid w:val="0082285C"/>
    <w:rsid w:val="0082785E"/>
    <w:rsid w:val="00830599"/>
    <w:rsid w:val="0085336A"/>
    <w:rsid w:val="008665A0"/>
    <w:rsid w:val="00871CD6"/>
    <w:rsid w:val="00877F31"/>
    <w:rsid w:val="00887F53"/>
    <w:rsid w:val="008D303A"/>
    <w:rsid w:val="008D46F4"/>
    <w:rsid w:val="009005C9"/>
    <w:rsid w:val="00947CC9"/>
    <w:rsid w:val="0095724A"/>
    <w:rsid w:val="0096517E"/>
    <w:rsid w:val="00971FA3"/>
    <w:rsid w:val="00982A26"/>
    <w:rsid w:val="00982C59"/>
    <w:rsid w:val="009956B0"/>
    <w:rsid w:val="009C41B7"/>
    <w:rsid w:val="00A3191F"/>
    <w:rsid w:val="00A40F25"/>
    <w:rsid w:val="00A47730"/>
    <w:rsid w:val="00A61E51"/>
    <w:rsid w:val="00A67805"/>
    <w:rsid w:val="00A96C8B"/>
    <w:rsid w:val="00AB6209"/>
    <w:rsid w:val="00AD1A3F"/>
    <w:rsid w:val="00AD7533"/>
    <w:rsid w:val="00AE2878"/>
    <w:rsid w:val="00AE3DE5"/>
    <w:rsid w:val="00B10440"/>
    <w:rsid w:val="00B4587F"/>
    <w:rsid w:val="00B508DB"/>
    <w:rsid w:val="00B64D9C"/>
    <w:rsid w:val="00B96668"/>
    <w:rsid w:val="00B97584"/>
    <w:rsid w:val="00BB559F"/>
    <w:rsid w:val="00BC0491"/>
    <w:rsid w:val="00BE259B"/>
    <w:rsid w:val="00BE7BF5"/>
    <w:rsid w:val="00BF058E"/>
    <w:rsid w:val="00C20250"/>
    <w:rsid w:val="00C22D34"/>
    <w:rsid w:val="00C35894"/>
    <w:rsid w:val="00C47DDF"/>
    <w:rsid w:val="00C50581"/>
    <w:rsid w:val="00C555E5"/>
    <w:rsid w:val="00C60912"/>
    <w:rsid w:val="00C90B23"/>
    <w:rsid w:val="00CD2FDE"/>
    <w:rsid w:val="00CE4BD9"/>
    <w:rsid w:val="00CE63E9"/>
    <w:rsid w:val="00CF7726"/>
    <w:rsid w:val="00D10D20"/>
    <w:rsid w:val="00D41C46"/>
    <w:rsid w:val="00D674BA"/>
    <w:rsid w:val="00D72E16"/>
    <w:rsid w:val="00D75078"/>
    <w:rsid w:val="00D9083D"/>
    <w:rsid w:val="00DA290C"/>
    <w:rsid w:val="00DC1AB6"/>
    <w:rsid w:val="00DC5E63"/>
    <w:rsid w:val="00DF1450"/>
    <w:rsid w:val="00DF16B3"/>
    <w:rsid w:val="00DF5ECF"/>
    <w:rsid w:val="00DF78BA"/>
    <w:rsid w:val="00E01865"/>
    <w:rsid w:val="00E025BC"/>
    <w:rsid w:val="00E02E2A"/>
    <w:rsid w:val="00E0493F"/>
    <w:rsid w:val="00E2364D"/>
    <w:rsid w:val="00E34A7D"/>
    <w:rsid w:val="00E4117C"/>
    <w:rsid w:val="00E62D9C"/>
    <w:rsid w:val="00E6512D"/>
    <w:rsid w:val="00E824C4"/>
    <w:rsid w:val="00EA42DD"/>
    <w:rsid w:val="00EB751F"/>
    <w:rsid w:val="00EC4F83"/>
    <w:rsid w:val="00EF02D8"/>
    <w:rsid w:val="00EF0955"/>
    <w:rsid w:val="00F040D8"/>
    <w:rsid w:val="00F05089"/>
    <w:rsid w:val="00F46B49"/>
    <w:rsid w:val="00F75122"/>
    <w:rsid w:val="00F95EEA"/>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B122295-B9BB-4F3E-BD92-46396A5A4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1E51"/>
    <w:rPr>
      <w:color w:val="0563C1" w:themeColor="hyperlink"/>
      <w:u w:val="single"/>
    </w:rPr>
  </w:style>
  <w:style w:type="paragraph" w:styleId="ListParagraph">
    <w:name w:val="List Paragraph"/>
    <w:basedOn w:val="Normal"/>
    <w:uiPriority w:val="34"/>
    <w:qFormat/>
    <w:rsid w:val="00A61E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28328458">
      <w:bodyDiv w:val="1"/>
      <w:marLeft w:val="0"/>
      <w:marRight w:val="0"/>
      <w:marTop w:val="0"/>
      <w:marBottom w:val="0"/>
      <w:divBdr>
        <w:top w:val="none" w:sz="0" w:space="0" w:color="auto"/>
        <w:left w:val="none" w:sz="0" w:space="0" w:color="auto"/>
        <w:bottom w:val="none" w:sz="0" w:space="0" w:color="auto"/>
        <w:right w:val="none" w:sz="0" w:space="0" w:color="auto"/>
      </w:divBdr>
      <w:divsChild>
        <w:div w:id="1093354816">
          <w:marLeft w:val="0"/>
          <w:marRight w:val="0"/>
          <w:marTop w:val="0"/>
          <w:marBottom w:val="0"/>
          <w:divBdr>
            <w:top w:val="none" w:sz="0" w:space="0" w:color="auto"/>
            <w:left w:val="none" w:sz="0" w:space="0" w:color="auto"/>
            <w:bottom w:val="none" w:sz="0" w:space="0" w:color="auto"/>
            <w:right w:val="none" w:sz="0" w:space="0" w:color="auto"/>
          </w:divBdr>
        </w:div>
        <w:div w:id="2066834545">
          <w:marLeft w:val="0"/>
          <w:marRight w:val="0"/>
          <w:marTop w:val="0"/>
          <w:marBottom w:val="0"/>
          <w:divBdr>
            <w:top w:val="none" w:sz="0" w:space="0" w:color="auto"/>
            <w:left w:val="none" w:sz="0" w:space="0" w:color="auto"/>
            <w:bottom w:val="none" w:sz="0" w:space="0" w:color="auto"/>
            <w:right w:val="none" w:sz="0" w:space="0" w:color="auto"/>
          </w:divBdr>
          <w:divsChild>
            <w:div w:id="1191992410">
              <w:marLeft w:val="0"/>
              <w:marRight w:val="0"/>
              <w:marTop w:val="0"/>
              <w:marBottom w:val="0"/>
              <w:divBdr>
                <w:top w:val="none" w:sz="0" w:space="0" w:color="auto"/>
                <w:left w:val="none" w:sz="0" w:space="0" w:color="auto"/>
                <w:bottom w:val="none" w:sz="0" w:space="0" w:color="auto"/>
                <w:right w:val="none" w:sz="0" w:space="0" w:color="auto"/>
              </w:divBdr>
              <w:divsChild>
                <w:div w:id="124776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asp-uk.n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cp.rpi.edu/resources/critiques/" TargetMode="External"/><Relationship Id="rId5" Type="http://schemas.openxmlformats.org/officeDocument/2006/relationships/hyperlink" Target="http://www.writing.utoronto.ca/advice/reading-and-researchin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2821</Words>
  <Characters>16085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2018-11-05T12:23:00Z</dcterms:created>
  <dcterms:modified xsi:type="dcterms:W3CDTF">2018-11-05T12:34:00Z</dcterms:modified>
</cp:coreProperties>
</file>