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64A61" w14:textId="76C81221" w:rsidR="008F5B7A" w:rsidRPr="00DD7469" w:rsidRDefault="00DB2EF2" w:rsidP="00DD7469">
      <w:pPr>
        <w:jc w:val="center"/>
        <w:rPr>
          <w:sz w:val="72"/>
          <w:szCs w:val="72"/>
          <w:lang w:val="en-US"/>
        </w:rPr>
      </w:pPr>
      <w:r w:rsidRPr="00DD7469">
        <w:rPr>
          <w:sz w:val="72"/>
          <w:szCs w:val="72"/>
          <w:lang w:val="en-US"/>
        </w:rPr>
        <w:t>UWTSD</w:t>
      </w:r>
    </w:p>
    <w:p w14:paraId="7D1F60FF" w14:textId="7C032529" w:rsidR="00DB2EF2" w:rsidRPr="00DD7469" w:rsidRDefault="00DB2EF2" w:rsidP="00DD7469">
      <w:pPr>
        <w:jc w:val="center"/>
        <w:rPr>
          <w:sz w:val="40"/>
          <w:szCs w:val="40"/>
          <w:lang w:val="en-US"/>
        </w:rPr>
      </w:pPr>
      <w:r w:rsidRPr="00DD7469">
        <w:rPr>
          <w:sz w:val="40"/>
          <w:szCs w:val="40"/>
          <w:lang w:val="en-US"/>
        </w:rPr>
        <w:t>WISA</w:t>
      </w:r>
    </w:p>
    <w:p w14:paraId="6F2AF6CE" w14:textId="447A2ECD" w:rsidR="00192F45" w:rsidRPr="00DD7469" w:rsidRDefault="00D77018" w:rsidP="00D77018">
      <w:pPr>
        <w:jc w:val="center"/>
        <w:rPr>
          <w:sz w:val="36"/>
          <w:szCs w:val="36"/>
          <w:lang w:val="en-US"/>
        </w:rPr>
      </w:pPr>
      <w:r>
        <w:rPr>
          <w:noProof/>
          <w:lang w:val="en-US"/>
        </w:rPr>
        <w:drawing>
          <wp:inline distT="0" distB="0" distL="0" distR="0" wp14:anchorId="4ED409A1" wp14:editId="2726A3F7">
            <wp:extent cx="5731510" cy="1898015"/>
            <wp:effectExtent l="0" t="0" r="2540" b="6985"/>
            <wp:docPr id="123072712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27122" name="Picture 2"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98015"/>
                    </a:xfrm>
                    <a:prstGeom prst="rect">
                      <a:avLst/>
                    </a:prstGeom>
                    <a:noFill/>
                  </pic:spPr>
                </pic:pic>
              </a:graphicData>
            </a:graphic>
          </wp:inline>
        </w:drawing>
      </w:r>
      <w:r w:rsidR="00B11FD6">
        <w:rPr>
          <w:sz w:val="36"/>
          <w:szCs w:val="36"/>
          <w:lang w:val="en-US"/>
        </w:rPr>
        <w:t>Technical Report Writing</w:t>
      </w:r>
      <w:r w:rsidR="00A57755">
        <w:rPr>
          <w:sz w:val="36"/>
          <w:szCs w:val="36"/>
          <w:lang w:val="en-US"/>
        </w:rPr>
        <w:t xml:space="preserve"> </w:t>
      </w:r>
      <w:r w:rsidR="00DD7469" w:rsidRPr="00DD7469">
        <w:rPr>
          <w:sz w:val="36"/>
          <w:szCs w:val="36"/>
          <w:lang w:val="en-US"/>
        </w:rPr>
        <w:t>Academic Skills</w:t>
      </w:r>
      <w:r w:rsidR="00CE20E9">
        <w:rPr>
          <w:sz w:val="36"/>
          <w:szCs w:val="36"/>
          <w:lang w:val="en-US"/>
        </w:rPr>
        <w:t xml:space="preserve"> </w:t>
      </w:r>
      <w:r w:rsidR="004B3E91">
        <w:rPr>
          <w:sz w:val="36"/>
          <w:szCs w:val="36"/>
          <w:lang w:val="en-US"/>
        </w:rPr>
        <w:t xml:space="preserve">Evolution of KERS </w:t>
      </w:r>
      <w:r w:rsidR="00822178">
        <w:rPr>
          <w:sz w:val="36"/>
          <w:szCs w:val="36"/>
          <w:lang w:val="en-US"/>
        </w:rPr>
        <w:t>from 2009 and 2023</w:t>
      </w:r>
    </w:p>
    <w:p w14:paraId="7B6CD407" w14:textId="232D2ABF" w:rsidR="00192F45" w:rsidRDefault="00DD7469" w:rsidP="00D77018">
      <w:pPr>
        <w:jc w:val="center"/>
        <w:rPr>
          <w:lang w:val="en-US"/>
        </w:rPr>
      </w:pPr>
      <w:r w:rsidRPr="00DD7469">
        <w:rPr>
          <w:sz w:val="36"/>
          <w:szCs w:val="36"/>
          <w:lang w:val="en-US"/>
        </w:rPr>
        <w:t>ACHA4005</w:t>
      </w:r>
    </w:p>
    <w:p w14:paraId="72839B3C" w14:textId="4A600BDB" w:rsidR="00192F45" w:rsidRDefault="00192F45" w:rsidP="00D77018">
      <w:pPr>
        <w:jc w:val="center"/>
        <w:rPr>
          <w:lang w:val="en-US"/>
        </w:rPr>
      </w:pPr>
    </w:p>
    <w:p w14:paraId="7AB45E02" w14:textId="1C6527E3" w:rsidR="00DB2EF2" w:rsidRPr="00DD7469" w:rsidRDefault="00DB2EF2" w:rsidP="00402148">
      <w:pPr>
        <w:jc w:val="center"/>
        <w:rPr>
          <w:sz w:val="24"/>
          <w:szCs w:val="24"/>
          <w:lang w:val="en-US"/>
        </w:rPr>
      </w:pPr>
      <w:r w:rsidRPr="00DD7469">
        <w:rPr>
          <w:sz w:val="24"/>
          <w:szCs w:val="24"/>
          <w:lang w:val="en-US"/>
        </w:rPr>
        <w:t>YASH PATANI</w:t>
      </w:r>
    </w:p>
    <w:p w14:paraId="7458C1CB" w14:textId="4A9C0649" w:rsidR="00DB2EF2" w:rsidRDefault="00DB2EF2" w:rsidP="00D77018">
      <w:pPr>
        <w:jc w:val="center"/>
        <w:rPr>
          <w:sz w:val="24"/>
          <w:szCs w:val="24"/>
          <w:lang w:val="en-US"/>
        </w:rPr>
      </w:pPr>
      <w:r w:rsidRPr="00DD7469">
        <w:rPr>
          <w:sz w:val="24"/>
          <w:szCs w:val="24"/>
          <w:lang w:val="en-US"/>
        </w:rPr>
        <w:t>2306509</w:t>
      </w:r>
    </w:p>
    <w:p w14:paraId="30597EC1" w14:textId="4D1B70CD" w:rsidR="00DB2EF2" w:rsidRPr="00DD7469" w:rsidRDefault="00402148" w:rsidP="00402148">
      <w:pPr>
        <w:jc w:val="center"/>
        <w:rPr>
          <w:sz w:val="24"/>
          <w:szCs w:val="24"/>
          <w:lang w:val="en-US"/>
        </w:rPr>
      </w:pPr>
      <w:r>
        <w:rPr>
          <w:sz w:val="24"/>
          <w:szCs w:val="24"/>
          <w:lang w:val="en-US"/>
        </w:rPr>
        <w:t>19/11/23</w:t>
      </w:r>
    </w:p>
    <w:p w14:paraId="68C358F7" w14:textId="77777777" w:rsidR="00D83FD4" w:rsidRDefault="00D83FD4" w:rsidP="00DB2EF2">
      <w:pPr>
        <w:jc w:val="center"/>
        <w:rPr>
          <w:lang w:val="en-US"/>
        </w:rPr>
        <w:sectPr w:rsidR="00D83FD4" w:rsidSect="005D72CA">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kern w:val="2"/>
          <w:sz w:val="22"/>
          <w:szCs w:val="22"/>
          <w:lang w:val="en-GB"/>
          <w14:ligatures w14:val="standardContextual"/>
        </w:rPr>
        <w:id w:val="1486753100"/>
        <w:docPartObj>
          <w:docPartGallery w:val="Table of Contents"/>
          <w:docPartUnique/>
        </w:docPartObj>
      </w:sdtPr>
      <w:sdtEndPr>
        <w:rPr>
          <w:b/>
          <w:bCs/>
          <w:noProof/>
        </w:rPr>
      </w:sdtEndPr>
      <w:sdtContent>
        <w:p w14:paraId="05184F08" w14:textId="33DFD087" w:rsidR="00AC48C9" w:rsidRDefault="00AC48C9">
          <w:pPr>
            <w:pStyle w:val="TOCHeading"/>
          </w:pPr>
          <w:r>
            <w:t>Contents</w:t>
          </w:r>
        </w:p>
        <w:p w14:paraId="533DA24E" w14:textId="4162A58C" w:rsidR="00943223" w:rsidRDefault="00AC48C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1221476" w:history="1">
            <w:r w:rsidR="00943223" w:rsidRPr="00F872FB">
              <w:rPr>
                <w:rStyle w:val="Hyperlink"/>
                <w:noProof/>
                <w:lang w:val="en-US"/>
              </w:rPr>
              <w:t>1</w:t>
            </w:r>
            <w:r w:rsidR="00943223">
              <w:rPr>
                <w:rFonts w:eastAsiaTheme="minorEastAsia"/>
                <w:noProof/>
                <w:lang w:eastAsia="en-GB"/>
              </w:rPr>
              <w:tab/>
            </w:r>
            <w:r w:rsidR="00943223" w:rsidRPr="00F872FB">
              <w:rPr>
                <w:rStyle w:val="Hyperlink"/>
                <w:noProof/>
                <w:lang w:val="en-US"/>
              </w:rPr>
              <w:t>Introduction</w:t>
            </w:r>
            <w:r w:rsidR="00943223">
              <w:rPr>
                <w:noProof/>
                <w:webHidden/>
              </w:rPr>
              <w:tab/>
            </w:r>
            <w:r w:rsidR="00943223">
              <w:rPr>
                <w:noProof/>
                <w:webHidden/>
              </w:rPr>
              <w:fldChar w:fldCharType="begin"/>
            </w:r>
            <w:r w:rsidR="00943223">
              <w:rPr>
                <w:noProof/>
                <w:webHidden/>
              </w:rPr>
              <w:instrText xml:space="preserve"> PAGEREF _Toc151221476 \h </w:instrText>
            </w:r>
            <w:r w:rsidR="00943223">
              <w:rPr>
                <w:noProof/>
                <w:webHidden/>
              </w:rPr>
            </w:r>
            <w:r w:rsidR="00943223">
              <w:rPr>
                <w:noProof/>
                <w:webHidden/>
              </w:rPr>
              <w:fldChar w:fldCharType="separate"/>
            </w:r>
            <w:r w:rsidR="00943223">
              <w:rPr>
                <w:noProof/>
                <w:webHidden/>
              </w:rPr>
              <w:t>1</w:t>
            </w:r>
            <w:r w:rsidR="00943223">
              <w:rPr>
                <w:noProof/>
                <w:webHidden/>
              </w:rPr>
              <w:fldChar w:fldCharType="end"/>
            </w:r>
          </w:hyperlink>
        </w:p>
        <w:p w14:paraId="7E8861ED" w14:textId="0B5AA9F3" w:rsidR="00943223" w:rsidRDefault="00943223">
          <w:pPr>
            <w:pStyle w:val="TOC2"/>
            <w:tabs>
              <w:tab w:val="left" w:pos="880"/>
              <w:tab w:val="right" w:leader="dot" w:pos="9016"/>
            </w:tabs>
            <w:rPr>
              <w:rFonts w:eastAsiaTheme="minorEastAsia"/>
              <w:noProof/>
              <w:lang w:eastAsia="en-GB"/>
            </w:rPr>
          </w:pPr>
          <w:hyperlink w:anchor="_Toc151221477" w:history="1">
            <w:r w:rsidRPr="00F872FB">
              <w:rPr>
                <w:rStyle w:val="Hyperlink"/>
                <w:noProof/>
                <w:lang w:val="en-US"/>
              </w:rPr>
              <w:t>1.1</w:t>
            </w:r>
            <w:r>
              <w:rPr>
                <w:rFonts w:eastAsiaTheme="minorEastAsia"/>
                <w:noProof/>
                <w:lang w:eastAsia="en-GB"/>
              </w:rPr>
              <w:tab/>
            </w:r>
            <w:r w:rsidRPr="00F872FB">
              <w:rPr>
                <w:rStyle w:val="Hyperlink"/>
                <w:noProof/>
                <w:lang w:val="en-US"/>
              </w:rPr>
              <w:t>Justification</w:t>
            </w:r>
            <w:r>
              <w:rPr>
                <w:noProof/>
                <w:webHidden/>
              </w:rPr>
              <w:tab/>
            </w:r>
            <w:r>
              <w:rPr>
                <w:noProof/>
                <w:webHidden/>
              </w:rPr>
              <w:fldChar w:fldCharType="begin"/>
            </w:r>
            <w:r>
              <w:rPr>
                <w:noProof/>
                <w:webHidden/>
              </w:rPr>
              <w:instrText xml:space="preserve"> PAGEREF _Toc151221477 \h </w:instrText>
            </w:r>
            <w:r>
              <w:rPr>
                <w:noProof/>
                <w:webHidden/>
              </w:rPr>
            </w:r>
            <w:r>
              <w:rPr>
                <w:noProof/>
                <w:webHidden/>
              </w:rPr>
              <w:fldChar w:fldCharType="separate"/>
            </w:r>
            <w:r>
              <w:rPr>
                <w:noProof/>
                <w:webHidden/>
              </w:rPr>
              <w:t>1</w:t>
            </w:r>
            <w:r>
              <w:rPr>
                <w:noProof/>
                <w:webHidden/>
              </w:rPr>
              <w:fldChar w:fldCharType="end"/>
            </w:r>
          </w:hyperlink>
        </w:p>
        <w:p w14:paraId="5121BEE7" w14:textId="732A5649" w:rsidR="00943223" w:rsidRDefault="00943223">
          <w:pPr>
            <w:pStyle w:val="TOC2"/>
            <w:tabs>
              <w:tab w:val="left" w:pos="880"/>
              <w:tab w:val="right" w:leader="dot" w:pos="9016"/>
            </w:tabs>
            <w:rPr>
              <w:rFonts w:eastAsiaTheme="minorEastAsia"/>
              <w:noProof/>
              <w:lang w:eastAsia="en-GB"/>
            </w:rPr>
          </w:pPr>
          <w:hyperlink w:anchor="_Toc151221478" w:history="1">
            <w:r w:rsidRPr="00F872FB">
              <w:rPr>
                <w:rStyle w:val="Hyperlink"/>
                <w:noProof/>
                <w:lang w:val="en-US"/>
              </w:rPr>
              <w:t>1.2</w:t>
            </w:r>
            <w:r>
              <w:rPr>
                <w:rFonts w:eastAsiaTheme="minorEastAsia"/>
                <w:noProof/>
                <w:lang w:eastAsia="en-GB"/>
              </w:rPr>
              <w:tab/>
            </w:r>
            <w:r w:rsidRPr="00F872FB">
              <w:rPr>
                <w:rStyle w:val="Hyperlink"/>
                <w:noProof/>
                <w:lang w:val="en-US"/>
              </w:rPr>
              <w:t>Aims</w:t>
            </w:r>
            <w:r>
              <w:rPr>
                <w:noProof/>
                <w:webHidden/>
              </w:rPr>
              <w:tab/>
            </w:r>
            <w:r>
              <w:rPr>
                <w:noProof/>
                <w:webHidden/>
              </w:rPr>
              <w:fldChar w:fldCharType="begin"/>
            </w:r>
            <w:r>
              <w:rPr>
                <w:noProof/>
                <w:webHidden/>
              </w:rPr>
              <w:instrText xml:space="preserve"> PAGEREF _Toc151221478 \h </w:instrText>
            </w:r>
            <w:r>
              <w:rPr>
                <w:noProof/>
                <w:webHidden/>
              </w:rPr>
            </w:r>
            <w:r>
              <w:rPr>
                <w:noProof/>
                <w:webHidden/>
              </w:rPr>
              <w:fldChar w:fldCharType="separate"/>
            </w:r>
            <w:r>
              <w:rPr>
                <w:noProof/>
                <w:webHidden/>
              </w:rPr>
              <w:t>1</w:t>
            </w:r>
            <w:r>
              <w:rPr>
                <w:noProof/>
                <w:webHidden/>
              </w:rPr>
              <w:fldChar w:fldCharType="end"/>
            </w:r>
          </w:hyperlink>
        </w:p>
        <w:p w14:paraId="16A57CDC" w14:textId="57F61A74" w:rsidR="00943223" w:rsidRDefault="00943223">
          <w:pPr>
            <w:pStyle w:val="TOC2"/>
            <w:tabs>
              <w:tab w:val="left" w:pos="880"/>
              <w:tab w:val="right" w:leader="dot" w:pos="9016"/>
            </w:tabs>
            <w:rPr>
              <w:rFonts w:eastAsiaTheme="minorEastAsia"/>
              <w:noProof/>
              <w:lang w:eastAsia="en-GB"/>
            </w:rPr>
          </w:pPr>
          <w:hyperlink w:anchor="_Toc151221479" w:history="1">
            <w:r w:rsidRPr="00F872FB">
              <w:rPr>
                <w:rStyle w:val="Hyperlink"/>
                <w:noProof/>
                <w:lang w:val="en-US"/>
              </w:rPr>
              <w:t>1.3</w:t>
            </w:r>
            <w:r>
              <w:rPr>
                <w:rFonts w:eastAsiaTheme="minorEastAsia"/>
                <w:noProof/>
                <w:lang w:eastAsia="en-GB"/>
              </w:rPr>
              <w:tab/>
            </w:r>
            <w:r w:rsidRPr="00F872FB">
              <w:rPr>
                <w:rStyle w:val="Hyperlink"/>
                <w:noProof/>
                <w:lang w:val="en-US"/>
              </w:rPr>
              <w:t>Objectives</w:t>
            </w:r>
            <w:r>
              <w:rPr>
                <w:noProof/>
                <w:webHidden/>
              </w:rPr>
              <w:tab/>
            </w:r>
            <w:r>
              <w:rPr>
                <w:noProof/>
                <w:webHidden/>
              </w:rPr>
              <w:fldChar w:fldCharType="begin"/>
            </w:r>
            <w:r>
              <w:rPr>
                <w:noProof/>
                <w:webHidden/>
              </w:rPr>
              <w:instrText xml:space="preserve"> PAGEREF _Toc151221479 \h </w:instrText>
            </w:r>
            <w:r>
              <w:rPr>
                <w:noProof/>
                <w:webHidden/>
              </w:rPr>
            </w:r>
            <w:r>
              <w:rPr>
                <w:noProof/>
                <w:webHidden/>
              </w:rPr>
              <w:fldChar w:fldCharType="separate"/>
            </w:r>
            <w:r>
              <w:rPr>
                <w:noProof/>
                <w:webHidden/>
              </w:rPr>
              <w:t>1</w:t>
            </w:r>
            <w:r>
              <w:rPr>
                <w:noProof/>
                <w:webHidden/>
              </w:rPr>
              <w:fldChar w:fldCharType="end"/>
            </w:r>
          </w:hyperlink>
        </w:p>
        <w:p w14:paraId="65B3CEB3" w14:textId="7E4A8F8A" w:rsidR="00943223" w:rsidRDefault="00943223">
          <w:pPr>
            <w:pStyle w:val="TOC1"/>
            <w:tabs>
              <w:tab w:val="left" w:pos="440"/>
              <w:tab w:val="right" w:leader="dot" w:pos="9016"/>
            </w:tabs>
            <w:rPr>
              <w:rFonts w:eastAsiaTheme="minorEastAsia"/>
              <w:noProof/>
              <w:lang w:eastAsia="en-GB"/>
            </w:rPr>
          </w:pPr>
          <w:hyperlink w:anchor="_Toc151221480" w:history="1">
            <w:r w:rsidRPr="00F872FB">
              <w:rPr>
                <w:rStyle w:val="Hyperlink"/>
                <w:noProof/>
                <w:lang w:val="en-US"/>
              </w:rPr>
              <w:t>2</w:t>
            </w:r>
            <w:r>
              <w:rPr>
                <w:rFonts w:eastAsiaTheme="minorEastAsia"/>
                <w:noProof/>
                <w:lang w:eastAsia="en-GB"/>
              </w:rPr>
              <w:tab/>
            </w:r>
            <w:r w:rsidRPr="00F872FB">
              <w:rPr>
                <w:rStyle w:val="Hyperlink"/>
                <w:noProof/>
              </w:rPr>
              <w:t>Background</w:t>
            </w:r>
            <w:r>
              <w:rPr>
                <w:noProof/>
                <w:webHidden/>
              </w:rPr>
              <w:tab/>
            </w:r>
            <w:r>
              <w:rPr>
                <w:noProof/>
                <w:webHidden/>
              </w:rPr>
              <w:fldChar w:fldCharType="begin"/>
            </w:r>
            <w:r>
              <w:rPr>
                <w:noProof/>
                <w:webHidden/>
              </w:rPr>
              <w:instrText xml:space="preserve"> PAGEREF _Toc151221480 \h </w:instrText>
            </w:r>
            <w:r>
              <w:rPr>
                <w:noProof/>
                <w:webHidden/>
              </w:rPr>
            </w:r>
            <w:r>
              <w:rPr>
                <w:noProof/>
                <w:webHidden/>
              </w:rPr>
              <w:fldChar w:fldCharType="separate"/>
            </w:r>
            <w:r>
              <w:rPr>
                <w:noProof/>
                <w:webHidden/>
              </w:rPr>
              <w:t>2</w:t>
            </w:r>
            <w:r>
              <w:rPr>
                <w:noProof/>
                <w:webHidden/>
              </w:rPr>
              <w:fldChar w:fldCharType="end"/>
            </w:r>
          </w:hyperlink>
        </w:p>
        <w:p w14:paraId="3E0D8D82" w14:textId="72F7DA0E" w:rsidR="00943223" w:rsidRDefault="00943223">
          <w:pPr>
            <w:pStyle w:val="TOC1"/>
            <w:tabs>
              <w:tab w:val="left" w:pos="440"/>
              <w:tab w:val="right" w:leader="dot" w:pos="9016"/>
            </w:tabs>
            <w:rPr>
              <w:rFonts w:eastAsiaTheme="minorEastAsia"/>
              <w:noProof/>
              <w:lang w:eastAsia="en-GB"/>
            </w:rPr>
          </w:pPr>
          <w:hyperlink w:anchor="_Toc151221481" w:history="1">
            <w:r w:rsidRPr="00F872FB">
              <w:rPr>
                <w:rStyle w:val="Hyperlink"/>
                <w:noProof/>
                <w:lang w:val="en-US"/>
              </w:rPr>
              <w:t>3</w:t>
            </w:r>
            <w:r>
              <w:rPr>
                <w:rFonts w:eastAsiaTheme="minorEastAsia"/>
                <w:noProof/>
                <w:lang w:eastAsia="en-GB"/>
              </w:rPr>
              <w:tab/>
            </w:r>
            <w:r w:rsidRPr="00F872FB">
              <w:rPr>
                <w:rStyle w:val="Hyperlink"/>
                <w:noProof/>
                <w:lang w:val="en-US"/>
              </w:rPr>
              <w:t>Discussion</w:t>
            </w:r>
            <w:r>
              <w:rPr>
                <w:noProof/>
                <w:webHidden/>
              </w:rPr>
              <w:tab/>
            </w:r>
            <w:r>
              <w:rPr>
                <w:noProof/>
                <w:webHidden/>
              </w:rPr>
              <w:fldChar w:fldCharType="begin"/>
            </w:r>
            <w:r>
              <w:rPr>
                <w:noProof/>
                <w:webHidden/>
              </w:rPr>
              <w:instrText xml:space="preserve"> PAGEREF _Toc151221481 \h </w:instrText>
            </w:r>
            <w:r>
              <w:rPr>
                <w:noProof/>
                <w:webHidden/>
              </w:rPr>
            </w:r>
            <w:r>
              <w:rPr>
                <w:noProof/>
                <w:webHidden/>
              </w:rPr>
              <w:fldChar w:fldCharType="separate"/>
            </w:r>
            <w:r>
              <w:rPr>
                <w:noProof/>
                <w:webHidden/>
              </w:rPr>
              <w:t>3</w:t>
            </w:r>
            <w:r>
              <w:rPr>
                <w:noProof/>
                <w:webHidden/>
              </w:rPr>
              <w:fldChar w:fldCharType="end"/>
            </w:r>
          </w:hyperlink>
        </w:p>
        <w:p w14:paraId="28FA7DF5" w14:textId="13C84572" w:rsidR="00943223" w:rsidRDefault="00943223">
          <w:pPr>
            <w:pStyle w:val="TOC1"/>
            <w:tabs>
              <w:tab w:val="left" w:pos="440"/>
              <w:tab w:val="right" w:leader="dot" w:pos="9016"/>
            </w:tabs>
            <w:rPr>
              <w:rFonts w:eastAsiaTheme="minorEastAsia"/>
              <w:noProof/>
              <w:lang w:eastAsia="en-GB"/>
            </w:rPr>
          </w:pPr>
          <w:hyperlink w:anchor="_Toc151221482" w:history="1">
            <w:r w:rsidRPr="00F872FB">
              <w:rPr>
                <w:rStyle w:val="Hyperlink"/>
                <w:noProof/>
                <w:lang w:val="en-US"/>
              </w:rPr>
              <w:t>4</w:t>
            </w:r>
            <w:r>
              <w:rPr>
                <w:rFonts w:eastAsiaTheme="minorEastAsia"/>
                <w:noProof/>
                <w:lang w:eastAsia="en-GB"/>
              </w:rPr>
              <w:tab/>
            </w:r>
            <w:r w:rsidRPr="00F872FB">
              <w:rPr>
                <w:rStyle w:val="Hyperlink"/>
                <w:noProof/>
                <w:lang w:val="en-US"/>
              </w:rPr>
              <w:t>Conclusion</w:t>
            </w:r>
            <w:r>
              <w:rPr>
                <w:noProof/>
                <w:webHidden/>
              </w:rPr>
              <w:tab/>
            </w:r>
            <w:r>
              <w:rPr>
                <w:noProof/>
                <w:webHidden/>
              </w:rPr>
              <w:fldChar w:fldCharType="begin"/>
            </w:r>
            <w:r>
              <w:rPr>
                <w:noProof/>
                <w:webHidden/>
              </w:rPr>
              <w:instrText xml:space="preserve"> PAGEREF _Toc151221482 \h </w:instrText>
            </w:r>
            <w:r>
              <w:rPr>
                <w:noProof/>
                <w:webHidden/>
              </w:rPr>
            </w:r>
            <w:r>
              <w:rPr>
                <w:noProof/>
                <w:webHidden/>
              </w:rPr>
              <w:fldChar w:fldCharType="separate"/>
            </w:r>
            <w:r>
              <w:rPr>
                <w:noProof/>
                <w:webHidden/>
              </w:rPr>
              <w:t>6</w:t>
            </w:r>
            <w:r>
              <w:rPr>
                <w:noProof/>
                <w:webHidden/>
              </w:rPr>
              <w:fldChar w:fldCharType="end"/>
            </w:r>
          </w:hyperlink>
        </w:p>
        <w:p w14:paraId="2CBEEFA7" w14:textId="17F397D3" w:rsidR="00943223" w:rsidRDefault="00943223">
          <w:pPr>
            <w:pStyle w:val="TOC1"/>
            <w:tabs>
              <w:tab w:val="left" w:pos="440"/>
              <w:tab w:val="right" w:leader="dot" w:pos="9016"/>
            </w:tabs>
            <w:rPr>
              <w:rFonts w:eastAsiaTheme="minorEastAsia"/>
              <w:noProof/>
              <w:lang w:eastAsia="en-GB"/>
            </w:rPr>
          </w:pPr>
          <w:hyperlink w:anchor="_Toc151221483" w:history="1">
            <w:r w:rsidRPr="00F872FB">
              <w:rPr>
                <w:rStyle w:val="Hyperlink"/>
                <w:noProof/>
                <w:lang w:val="en-US"/>
              </w:rPr>
              <w:t>5</w:t>
            </w:r>
            <w:r>
              <w:rPr>
                <w:rFonts w:eastAsiaTheme="minorEastAsia"/>
                <w:noProof/>
                <w:lang w:eastAsia="en-GB"/>
              </w:rPr>
              <w:tab/>
            </w:r>
            <w:r w:rsidRPr="00F872FB">
              <w:rPr>
                <w:rStyle w:val="Hyperlink"/>
                <w:noProof/>
                <w:lang w:val="en-US"/>
              </w:rPr>
              <w:t>References</w:t>
            </w:r>
            <w:r>
              <w:rPr>
                <w:noProof/>
                <w:webHidden/>
              </w:rPr>
              <w:tab/>
            </w:r>
            <w:r>
              <w:rPr>
                <w:noProof/>
                <w:webHidden/>
              </w:rPr>
              <w:fldChar w:fldCharType="begin"/>
            </w:r>
            <w:r>
              <w:rPr>
                <w:noProof/>
                <w:webHidden/>
              </w:rPr>
              <w:instrText xml:space="preserve"> PAGEREF _Toc151221483 \h </w:instrText>
            </w:r>
            <w:r>
              <w:rPr>
                <w:noProof/>
                <w:webHidden/>
              </w:rPr>
            </w:r>
            <w:r>
              <w:rPr>
                <w:noProof/>
                <w:webHidden/>
              </w:rPr>
              <w:fldChar w:fldCharType="separate"/>
            </w:r>
            <w:r>
              <w:rPr>
                <w:noProof/>
                <w:webHidden/>
              </w:rPr>
              <w:t>7</w:t>
            </w:r>
            <w:r>
              <w:rPr>
                <w:noProof/>
                <w:webHidden/>
              </w:rPr>
              <w:fldChar w:fldCharType="end"/>
            </w:r>
          </w:hyperlink>
        </w:p>
        <w:p w14:paraId="109C8A79" w14:textId="33FCB6BB" w:rsidR="00AC48C9" w:rsidRPr="00572D48" w:rsidRDefault="00AC48C9">
          <w:pPr>
            <w:rPr>
              <w:b/>
              <w:bCs/>
              <w:noProof/>
            </w:rPr>
          </w:pPr>
          <w:r>
            <w:rPr>
              <w:b/>
              <w:bCs/>
              <w:noProof/>
            </w:rPr>
            <w:fldChar w:fldCharType="end"/>
          </w:r>
        </w:p>
      </w:sdtContent>
    </w:sdt>
    <w:p w14:paraId="1A9D8A6C" w14:textId="77777777" w:rsidR="00D91F87" w:rsidRDefault="00D91F87" w:rsidP="00AC48C9">
      <w:pPr>
        <w:rPr>
          <w:lang w:val="en-US"/>
        </w:rPr>
      </w:pPr>
    </w:p>
    <w:p w14:paraId="790633AD" w14:textId="113F0C35" w:rsidR="003F4EC9" w:rsidRDefault="00A563C5" w:rsidP="00AC48C9">
      <w:pPr>
        <w:rPr>
          <w:lang w:val="en-US"/>
        </w:rPr>
      </w:pPr>
      <w:r>
        <w:rPr>
          <w:lang w:val="en-US"/>
        </w:rPr>
        <w:t>Figures</w:t>
      </w:r>
      <w:r w:rsidR="003F4EC9">
        <w:rPr>
          <w:lang w:val="en-US"/>
        </w:rPr>
        <w:t>:</w:t>
      </w:r>
    </w:p>
    <w:p w14:paraId="5C63F37C" w14:textId="4927E5D5" w:rsidR="003F4EC9" w:rsidRDefault="003F4EC9">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r:id="rId14" w:anchor="_Toc151223141" w:history="1">
        <w:r w:rsidRPr="00C12F60">
          <w:rPr>
            <w:rStyle w:val="Hyperlink"/>
            <w:noProof/>
          </w:rPr>
          <w:t>Figure 3</w:t>
        </w:r>
        <w:r w:rsidRPr="00C12F60">
          <w:rPr>
            <w:rStyle w:val="Hyperlink"/>
            <w:noProof/>
          </w:rPr>
          <w:noBreakHyphen/>
          <w:t>1 Time gain from KERS in 2009 on 14 tracks</w:t>
        </w:r>
        <w:r>
          <w:rPr>
            <w:noProof/>
            <w:webHidden/>
          </w:rPr>
          <w:tab/>
        </w:r>
        <w:r>
          <w:rPr>
            <w:noProof/>
            <w:webHidden/>
          </w:rPr>
          <w:fldChar w:fldCharType="begin"/>
        </w:r>
        <w:r>
          <w:rPr>
            <w:noProof/>
            <w:webHidden/>
          </w:rPr>
          <w:instrText xml:space="preserve"> PAGEREF _Toc151223141 \h </w:instrText>
        </w:r>
        <w:r>
          <w:rPr>
            <w:noProof/>
            <w:webHidden/>
          </w:rPr>
        </w:r>
        <w:r>
          <w:rPr>
            <w:noProof/>
            <w:webHidden/>
          </w:rPr>
          <w:fldChar w:fldCharType="separate"/>
        </w:r>
        <w:r>
          <w:rPr>
            <w:noProof/>
            <w:webHidden/>
          </w:rPr>
          <w:t>4</w:t>
        </w:r>
        <w:r>
          <w:rPr>
            <w:noProof/>
            <w:webHidden/>
          </w:rPr>
          <w:fldChar w:fldCharType="end"/>
        </w:r>
      </w:hyperlink>
    </w:p>
    <w:p w14:paraId="0180C51A" w14:textId="593E6BFF" w:rsidR="003F4EC9" w:rsidRDefault="003F4EC9">
      <w:pPr>
        <w:pStyle w:val="TableofFigures"/>
        <w:tabs>
          <w:tab w:val="right" w:leader="dot" w:pos="9016"/>
        </w:tabs>
        <w:rPr>
          <w:rFonts w:eastAsiaTheme="minorEastAsia"/>
          <w:noProof/>
          <w:lang w:eastAsia="en-GB"/>
        </w:rPr>
      </w:pPr>
      <w:hyperlink r:id="rId15" w:anchor="_Toc151223142" w:history="1">
        <w:r w:rsidRPr="00C12F60">
          <w:rPr>
            <w:rStyle w:val="Hyperlink"/>
            <w:noProof/>
          </w:rPr>
          <w:t>Figure 3</w:t>
        </w:r>
        <w:r w:rsidRPr="00C12F60">
          <w:rPr>
            <w:rStyle w:val="Hyperlink"/>
            <w:noProof/>
          </w:rPr>
          <w:noBreakHyphen/>
          <w:t>2 Time gain from ERS in 2023 around 14 tracks.</w:t>
        </w:r>
        <w:r>
          <w:rPr>
            <w:noProof/>
            <w:webHidden/>
          </w:rPr>
          <w:tab/>
        </w:r>
        <w:r>
          <w:rPr>
            <w:noProof/>
            <w:webHidden/>
          </w:rPr>
          <w:fldChar w:fldCharType="begin"/>
        </w:r>
        <w:r>
          <w:rPr>
            <w:noProof/>
            <w:webHidden/>
          </w:rPr>
          <w:instrText xml:space="preserve"> PAGEREF _Toc151223142 \h </w:instrText>
        </w:r>
        <w:r>
          <w:rPr>
            <w:noProof/>
            <w:webHidden/>
          </w:rPr>
        </w:r>
        <w:r>
          <w:rPr>
            <w:noProof/>
            <w:webHidden/>
          </w:rPr>
          <w:fldChar w:fldCharType="separate"/>
        </w:r>
        <w:r>
          <w:rPr>
            <w:noProof/>
            <w:webHidden/>
          </w:rPr>
          <w:t>5</w:t>
        </w:r>
        <w:r>
          <w:rPr>
            <w:noProof/>
            <w:webHidden/>
          </w:rPr>
          <w:fldChar w:fldCharType="end"/>
        </w:r>
      </w:hyperlink>
    </w:p>
    <w:p w14:paraId="00738E19" w14:textId="44161CE2" w:rsidR="003F4EC9" w:rsidRPr="00AE2CA0" w:rsidRDefault="003F4EC9" w:rsidP="00AC48C9">
      <w:pPr>
        <w:rPr>
          <w:lang w:val="en-US"/>
        </w:rPr>
        <w:sectPr w:rsidR="003F4EC9" w:rsidRPr="00AE2CA0" w:rsidSect="001C1D8C">
          <w:pgSz w:w="11906" w:h="16838"/>
          <w:pgMar w:top="1440" w:right="1440" w:bottom="1440" w:left="1440" w:header="708" w:footer="708" w:gutter="0"/>
          <w:pgNumType w:fmt="lowerRoman" w:start="1"/>
          <w:cols w:space="708"/>
          <w:docGrid w:linePitch="360"/>
        </w:sectPr>
      </w:pPr>
      <w:r>
        <w:rPr>
          <w:lang w:val="en-US"/>
        </w:rPr>
        <w:fldChar w:fldCharType="end"/>
      </w:r>
      <w:r>
        <w:rPr>
          <w:lang w:val="en-US"/>
        </w:rPr>
        <w:br/>
      </w:r>
    </w:p>
    <w:p w14:paraId="41048E49" w14:textId="74BB20D5" w:rsidR="005A39C3" w:rsidRDefault="00A623D7" w:rsidP="00A00F77">
      <w:pPr>
        <w:pStyle w:val="Heading1"/>
        <w:rPr>
          <w:lang w:val="en-US"/>
        </w:rPr>
      </w:pPr>
      <w:bookmarkStart w:id="0" w:name="_Toc151221476"/>
      <w:r>
        <w:rPr>
          <w:lang w:val="en-US"/>
        </w:rPr>
        <w:lastRenderedPageBreak/>
        <w:t>Introduction</w:t>
      </w:r>
      <w:bookmarkEnd w:id="0"/>
    </w:p>
    <w:p w14:paraId="3F1820FD" w14:textId="712EC577" w:rsidR="002D2AD0" w:rsidRPr="002D2AD0" w:rsidRDefault="00BB375C" w:rsidP="002D2AD0">
      <w:pPr>
        <w:rPr>
          <w:lang w:val="en-US"/>
        </w:rPr>
      </w:pPr>
      <w:r>
        <w:rPr>
          <w:lang w:val="en-US"/>
        </w:rPr>
        <w:t xml:space="preserve">Becoming a </w:t>
      </w:r>
      <w:r w:rsidR="00E13030">
        <w:rPr>
          <w:lang w:val="en-US"/>
        </w:rPr>
        <w:t>net-zero carbon sport is something the FIA has pledged to achieve by 20</w:t>
      </w:r>
      <w:r w:rsidR="00DE36EB">
        <w:rPr>
          <w:lang w:val="en-US"/>
        </w:rPr>
        <w:t>30. This commitment is not just the teams themselves, but</w:t>
      </w:r>
      <w:r w:rsidR="00E70AC1">
        <w:rPr>
          <w:lang w:val="en-US"/>
        </w:rPr>
        <w:t xml:space="preserve"> the entire operation of the sport, including logistics</w:t>
      </w:r>
      <w:r w:rsidR="00B66892">
        <w:rPr>
          <w:lang w:val="en-US"/>
        </w:rPr>
        <w:t xml:space="preserve">, </w:t>
      </w:r>
      <w:r w:rsidR="005E1ECF">
        <w:rPr>
          <w:lang w:val="en-US"/>
        </w:rPr>
        <w:t>travel,</w:t>
      </w:r>
      <w:r w:rsidR="00B66892">
        <w:rPr>
          <w:lang w:val="en-US"/>
        </w:rPr>
        <w:t xml:space="preserve"> and events. This initiative </w:t>
      </w:r>
      <w:r w:rsidR="005E1ECF">
        <w:rPr>
          <w:lang w:val="en-US"/>
        </w:rPr>
        <w:t>aims to address the environmental impact of Formula 1 and help promote sustainability for the future.</w:t>
      </w:r>
    </w:p>
    <w:p w14:paraId="5F065B0E" w14:textId="0005F734" w:rsidR="00A00F77" w:rsidRDefault="00A00F77" w:rsidP="00A00F77">
      <w:pPr>
        <w:pStyle w:val="Heading2"/>
        <w:rPr>
          <w:lang w:val="en-US"/>
        </w:rPr>
      </w:pPr>
      <w:bookmarkStart w:id="1" w:name="_Toc151221477"/>
      <w:r>
        <w:rPr>
          <w:lang w:val="en-US"/>
        </w:rPr>
        <w:t>Justification</w:t>
      </w:r>
      <w:bookmarkEnd w:id="1"/>
    </w:p>
    <w:p w14:paraId="4D798A17" w14:textId="15590623" w:rsidR="00380447" w:rsidRPr="00380447" w:rsidRDefault="007F7461" w:rsidP="00380447">
      <w:pPr>
        <w:rPr>
          <w:lang w:val="en-US"/>
        </w:rPr>
      </w:pPr>
      <w:r>
        <w:rPr>
          <w:lang w:val="en-US"/>
        </w:rPr>
        <w:t>Why was the Kinetic Energy Recovery System (KERS) introduced in 2009? According to Max Mosley, the president of the FIA at the time was that KERS would revolutionize F1 and make the sport environmentally friendly, road relevant and at the cutting edge of future automotive technology.</w:t>
      </w:r>
      <w:r w:rsidR="00E07BF4">
        <w:rPr>
          <w:lang w:val="en-US"/>
        </w:rPr>
        <w:t xml:space="preserve"> Becoming a net-zero carbon sport is something the FIA has pledged to achieve by 2030. </w:t>
      </w:r>
    </w:p>
    <w:p w14:paraId="2E1761AE" w14:textId="22CF4B65" w:rsidR="00A00F77" w:rsidRDefault="00A00F77" w:rsidP="00A00F77">
      <w:pPr>
        <w:pStyle w:val="Heading2"/>
        <w:rPr>
          <w:lang w:val="en-US"/>
        </w:rPr>
      </w:pPr>
      <w:bookmarkStart w:id="2" w:name="_Toc151221478"/>
      <w:r>
        <w:rPr>
          <w:lang w:val="en-US"/>
        </w:rPr>
        <w:t>Aims</w:t>
      </w:r>
      <w:bookmarkEnd w:id="2"/>
    </w:p>
    <w:p w14:paraId="2A6DE05C" w14:textId="6FB9FBB7" w:rsidR="00D23EF8" w:rsidRPr="004A3CB4" w:rsidRDefault="00D23EF8" w:rsidP="00D23EF8">
      <w:r>
        <w:t xml:space="preserve">Since 2009, a newer technology that is gaining interest is hybridization.  The use of motors and generators paired with a battery that can recover, store, and deploy the usually wasted energy during propulsion like braking energy to improve the efficiency of the car. We see Kinetic Energy Recovery Systems (KERS) everywhere nowadays, for many different applications, for example in road cars, where the focus of KERS is not to improve top speed, but to reduce the amount of energy required to reaccelerate a car following a deceleration as it recovers a portion of the braking energy. This in turn improves efficiency and allows for significant fuel savings. </w:t>
      </w:r>
    </w:p>
    <w:p w14:paraId="38900B94" w14:textId="549BDAB8" w:rsidR="00A00F77" w:rsidRPr="00A00F77" w:rsidRDefault="00A00F77" w:rsidP="00A00F77">
      <w:pPr>
        <w:pStyle w:val="Heading2"/>
        <w:rPr>
          <w:lang w:val="en-US"/>
        </w:rPr>
      </w:pPr>
      <w:bookmarkStart w:id="3" w:name="_Toc151221479"/>
      <w:r>
        <w:rPr>
          <w:lang w:val="en-US"/>
        </w:rPr>
        <w:t>Objectives</w:t>
      </w:r>
      <w:bookmarkEnd w:id="3"/>
    </w:p>
    <w:p w14:paraId="0217D5D5" w14:textId="091C1A07" w:rsidR="00B74953" w:rsidRPr="009A3BAD" w:rsidRDefault="009C0E4B" w:rsidP="004A3CB4">
      <w:pPr>
        <w:rPr>
          <w:rFonts w:asciiTheme="majorHAnsi" w:eastAsiaTheme="majorEastAsia" w:hAnsiTheme="majorHAnsi" w:cstheme="majorBidi"/>
          <w:color w:val="2F5496" w:themeColor="accent1" w:themeShade="BF"/>
          <w:sz w:val="32"/>
          <w:szCs w:val="32"/>
        </w:rPr>
      </w:pPr>
      <w:r>
        <w:rPr>
          <w:lang w:val="en-US"/>
        </w:rPr>
        <w:t xml:space="preserve">Compare and contrast the </w:t>
      </w:r>
      <w:r w:rsidR="004F082B">
        <w:rPr>
          <w:lang w:val="en-US"/>
        </w:rPr>
        <w:t>evolution of the KERS to ERS system from 2009 to 2023</w:t>
      </w:r>
      <w:r w:rsidR="00DC5C4D">
        <w:rPr>
          <w:lang w:val="en-US"/>
        </w:rPr>
        <w:t>, and to show how</w:t>
      </w:r>
      <w:r w:rsidR="00EF0840">
        <w:rPr>
          <w:lang w:val="en-US"/>
        </w:rPr>
        <w:t xml:space="preserve"> improvements have been made to overall efficiency, performance boosts, and impacts </w:t>
      </w:r>
      <w:r w:rsidR="004A3CB4">
        <w:rPr>
          <w:lang w:val="en-US"/>
        </w:rPr>
        <w:t>the evolutions have made.</w:t>
      </w:r>
      <w:r w:rsidR="00B74953">
        <w:rPr>
          <w:lang w:val="en-US"/>
        </w:rPr>
        <w:br w:type="page"/>
      </w:r>
    </w:p>
    <w:p w14:paraId="347C5890" w14:textId="26DA18F2" w:rsidR="00D5025A" w:rsidRDefault="003B4091" w:rsidP="003B4091">
      <w:pPr>
        <w:pStyle w:val="Heading1"/>
        <w:rPr>
          <w:lang w:val="en-US"/>
        </w:rPr>
      </w:pPr>
      <w:bookmarkStart w:id="4" w:name="_Toc151221480"/>
      <w:r>
        <w:lastRenderedPageBreak/>
        <w:t>B</w:t>
      </w:r>
      <w:r w:rsidRPr="003B4091">
        <w:t>ackground</w:t>
      </w:r>
      <w:bookmarkEnd w:id="4"/>
    </w:p>
    <w:p w14:paraId="0EABCC04" w14:textId="4889015F" w:rsidR="003B4091" w:rsidRPr="003B4091" w:rsidRDefault="005E207F" w:rsidP="003B4091">
      <w:pPr>
        <w:rPr>
          <w:lang w:val="en-US"/>
        </w:rPr>
      </w:pPr>
      <w:r>
        <w:rPr>
          <w:lang w:val="en-US"/>
        </w:rPr>
        <w:t xml:space="preserve">Since the Inception of F1 in 1950, </w:t>
      </w:r>
      <w:r>
        <w:t>the Internal Combustion Engine (ICE) had always been the sole source of propulsion of a Formula 1 car, till the 2009 season. From the 1950’s the Federation Internationale de l’Automobile (FIA) the main governing body for Formula 1 had put strong emphasis on maintaining as efficient an engine as possible by implementing regulations for technological advances.</w:t>
      </w:r>
      <w:sdt>
        <w:sdtPr>
          <w:id w:val="-1826583921"/>
          <w:citation/>
        </w:sdtPr>
        <w:sdtContent>
          <w:r w:rsidR="007C2076">
            <w:fldChar w:fldCharType="begin"/>
          </w:r>
          <w:r w:rsidR="007C2076">
            <w:instrText xml:space="preserve"> CITATION Bop21 \l 2057 </w:instrText>
          </w:r>
          <w:r w:rsidR="007C2076">
            <w:fldChar w:fldCharType="separate"/>
          </w:r>
          <w:r w:rsidR="007C2076">
            <w:rPr>
              <w:noProof/>
            </w:rPr>
            <w:t xml:space="preserve"> (Bopiah &amp; Samuel, 2021)</w:t>
          </w:r>
          <w:r w:rsidR="007C2076">
            <w:fldChar w:fldCharType="end"/>
          </w:r>
        </w:sdtContent>
      </w:sdt>
    </w:p>
    <w:p w14:paraId="68EA4848" w14:textId="26CD16CD" w:rsidR="00315DC2" w:rsidRDefault="00C11944" w:rsidP="00CA028C">
      <w:pPr>
        <w:rPr>
          <w:lang w:val="en-US"/>
        </w:rPr>
      </w:pPr>
      <w:r>
        <w:rPr>
          <w:lang w:val="en-US"/>
        </w:rPr>
        <w:t xml:space="preserve">In 2009, the FIA introduced KERS to Formula 1 for the first time. These systems gave drivers small amounts of extra acceleration but were horrifically inefficient, while giving little fuel saving benefits, therefore it was used mostly as a </w:t>
      </w:r>
      <w:r w:rsidR="006B1E08">
        <w:rPr>
          <w:lang w:val="en-US"/>
        </w:rPr>
        <w:t xml:space="preserve">limited </w:t>
      </w:r>
      <w:r>
        <w:rPr>
          <w:lang w:val="en-US"/>
        </w:rPr>
        <w:t>strategic option with little upsides and many limitations. The KERS system was eventually dropped in 2010, before making a comeback in 2011.</w:t>
      </w:r>
      <w:sdt>
        <w:sdtPr>
          <w:rPr>
            <w:lang w:val="en-US"/>
          </w:rPr>
          <w:id w:val="1135912299"/>
          <w:citation/>
        </w:sdtPr>
        <w:sdtContent>
          <w:r w:rsidR="00BA6610">
            <w:rPr>
              <w:lang w:val="en-US"/>
            </w:rPr>
            <w:fldChar w:fldCharType="begin"/>
          </w:r>
          <w:r w:rsidR="00BA6610">
            <w:instrText xml:space="preserve"> CITATION EQP21 \l 2057 </w:instrText>
          </w:r>
          <w:r w:rsidR="00BA6610">
            <w:rPr>
              <w:lang w:val="en-US"/>
            </w:rPr>
            <w:fldChar w:fldCharType="separate"/>
          </w:r>
          <w:r w:rsidR="00BA6610">
            <w:rPr>
              <w:noProof/>
            </w:rPr>
            <w:t xml:space="preserve"> (EQ Power in F1: A Decade of Hybrid Success, 2021)</w:t>
          </w:r>
          <w:r w:rsidR="00BA6610">
            <w:rPr>
              <w:lang w:val="en-US"/>
            </w:rPr>
            <w:fldChar w:fldCharType="end"/>
          </w:r>
        </w:sdtContent>
      </w:sdt>
    </w:p>
    <w:p w14:paraId="30F3DC9F" w14:textId="66CAF765" w:rsidR="005C4AF3" w:rsidRDefault="00315DC2" w:rsidP="00CA028C">
      <w:pPr>
        <w:rPr>
          <w:lang w:val="en-US"/>
        </w:rPr>
      </w:pPr>
      <w:r>
        <w:rPr>
          <w:lang w:val="en-US"/>
        </w:rPr>
        <w:t xml:space="preserve">In 2014, the </w:t>
      </w:r>
      <w:r w:rsidR="006B1E08">
        <w:rPr>
          <w:lang w:val="en-US"/>
        </w:rPr>
        <w:t>FIA</w:t>
      </w:r>
      <w:r w:rsidR="0012214A">
        <w:rPr>
          <w:lang w:val="en-US"/>
        </w:rPr>
        <w:t xml:space="preserve"> introduced ERS, a more comprehensive</w:t>
      </w:r>
      <w:r w:rsidR="00A47A6F">
        <w:rPr>
          <w:lang w:val="en-US"/>
        </w:rPr>
        <w:t xml:space="preserve"> energy recovery system which </w:t>
      </w:r>
      <w:r w:rsidR="00CA629A">
        <w:rPr>
          <w:lang w:val="en-US"/>
        </w:rPr>
        <w:t xml:space="preserve">also includes the MGU-H to recover thermal energy from </w:t>
      </w:r>
      <w:r w:rsidR="00677969">
        <w:rPr>
          <w:lang w:val="en-US"/>
        </w:rPr>
        <w:t>the cars’</w:t>
      </w:r>
      <w:r w:rsidR="00CA629A">
        <w:rPr>
          <w:lang w:val="en-US"/>
        </w:rPr>
        <w:t xml:space="preserve"> exhaust</w:t>
      </w:r>
      <w:r w:rsidR="0035557F">
        <w:rPr>
          <w:lang w:val="en-US"/>
        </w:rPr>
        <w:t xml:space="preserve"> and the MGU-K </w:t>
      </w:r>
      <w:r w:rsidR="00B579AB">
        <w:rPr>
          <w:lang w:val="en-US"/>
        </w:rPr>
        <w:t xml:space="preserve">which converts the cars kinetic energy during breaking into electrical energy. The energy </w:t>
      </w:r>
      <w:r w:rsidR="00677969">
        <w:rPr>
          <w:lang w:val="en-US"/>
        </w:rPr>
        <w:t xml:space="preserve">converted is then stored in the </w:t>
      </w:r>
      <w:r w:rsidR="000B6505">
        <w:rPr>
          <w:lang w:val="en-US"/>
        </w:rPr>
        <w:t xml:space="preserve">energy store </w:t>
      </w:r>
      <w:r w:rsidR="00677969">
        <w:rPr>
          <w:lang w:val="en-US"/>
        </w:rPr>
        <w:t>to be used later.</w:t>
      </w:r>
      <w:r w:rsidR="008A2DB3">
        <w:rPr>
          <w:lang w:val="en-US"/>
        </w:rPr>
        <w:t xml:space="preserve"> </w:t>
      </w:r>
      <w:r w:rsidR="005C4AF3">
        <w:rPr>
          <w:lang w:val="en-US"/>
        </w:rPr>
        <w:t xml:space="preserve">The </w:t>
      </w:r>
      <w:r w:rsidR="00EA5D98">
        <w:rPr>
          <w:lang w:val="en-US"/>
        </w:rPr>
        <w:t>ERS</w:t>
      </w:r>
      <w:r w:rsidR="000B6505">
        <w:rPr>
          <w:lang w:val="en-US"/>
        </w:rPr>
        <w:t xml:space="preserve"> works synergistically with the ICE to provide drivers with long or short bursts of additional power </w:t>
      </w:r>
      <w:r w:rsidR="00600D3B">
        <w:rPr>
          <w:lang w:val="en-US"/>
        </w:rPr>
        <w:t>and with increased efficiency.</w:t>
      </w:r>
      <w:r w:rsidR="008A2DB3">
        <w:rPr>
          <w:lang w:val="en-US"/>
        </w:rPr>
        <w:t xml:space="preserve"> </w:t>
      </w:r>
    </w:p>
    <w:p w14:paraId="77777885" w14:textId="77777777" w:rsidR="00C11944" w:rsidRPr="00C11944" w:rsidRDefault="00C11944" w:rsidP="00C11944">
      <w:pPr>
        <w:rPr>
          <w:b/>
          <w:bCs/>
          <w:lang w:val="en-US"/>
        </w:rPr>
      </w:pPr>
    </w:p>
    <w:p w14:paraId="4DFAD0C5" w14:textId="77777777" w:rsidR="00C11944" w:rsidRPr="0019727D" w:rsidRDefault="00C11944" w:rsidP="00C11944">
      <w:pPr>
        <w:rPr>
          <w:lang w:val="en-US"/>
        </w:rPr>
      </w:pPr>
    </w:p>
    <w:p w14:paraId="3993EBA2" w14:textId="77777777" w:rsidR="007471D3" w:rsidRPr="007471D3" w:rsidRDefault="007471D3" w:rsidP="007471D3">
      <w:pPr>
        <w:rPr>
          <w:lang w:val="en-US"/>
        </w:rPr>
      </w:pPr>
    </w:p>
    <w:p w14:paraId="429A5D0D" w14:textId="77777777" w:rsidR="00B74953" w:rsidRDefault="00B74953">
      <w:pPr>
        <w:spacing w:line="259" w:lineRule="auto"/>
        <w:rPr>
          <w:rFonts w:asciiTheme="majorHAnsi" w:eastAsiaTheme="majorEastAsia" w:hAnsiTheme="majorHAnsi" w:cstheme="majorBidi"/>
          <w:color w:val="2F5496" w:themeColor="accent1" w:themeShade="BF"/>
          <w:sz w:val="32"/>
          <w:szCs w:val="32"/>
          <w:lang w:val="en-US"/>
        </w:rPr>
      </w:pPr>
      <w:r>
        <w:rPr>
          <w:lang w:val="en-US"/>
        </w:rPr>
        <w:br w:type="page"/>
      </w:r>
    </w:p>
    <w:p w14:paraId="3B58FB74" w14:textId="6773052C" w:rsidR="00D5025A" w:rsidRDefault="00D5025A" w:rsidP="00D5025A">
      <w:pPr>
        <w:pStyle w:val="Heading1"/>
        <w:rPr>
          <w:lang w:val="en-US"/>
        </w:rPr>
      </w:pPr>
      <w:bookmarkStart w:id="5" w:name="_Toc151221481"/>
      <w:r>
        <w:rPr>
          <w:lang w:val="en-US"/>
        </w:rPr>
        <w:lastRenderedPageBreak/>
        <w:t>Discussion</w:t>
      </w:r>
      <w:bookmarkEnd w:id="5"/>
    </w:p>
    <w:p w14:paraId="3218C898" w14:textId="6003E5F2" w:rsidR="000C221F" w:rsidRDefault="00625F7B" w:rsidP="00D94736">
      <w:pPr>
        <w:rPr>
          <w:lang w:val="en-US"/>
        </w:rPr>
      </w:pPr>
      <w:r>
        <w:rPr>
          <w:lang w:val="en-US"/>
        </w:rPr>
        <w:t xml:space="preserve">The KERS takes the laws of energy conservation and applies them to the energy </w:t>
      </w:r>
      <w:r w:rsidR="000C221F">
        <w:rPr>
          <w:lang w:val="en-US"/>
        </w:rPr>
        <w:t xml:space="preserve">retained through braking. The law of conservation of energy states that energy cannot be destroyed or created but can be converted from one form of energy to another. What that means is that when an F1 car is travelling at 300kph the energy transferred must go somewhere. Usually, this energy would be transferred to heat and sound energy, which for all intents and purposes is lost. The main function of KERS is to harvest a portion of this energy and redeploy it into the car as extra horsepower, to give the driver a performance advantage. </w:t>
      </w:r>
      <w:r w:rsidR="003B4091">
        <w:rPr>
          <w:lang w:val="en-US"/>
        </w:rPr>
        <w:t>The KERS provided an additional 400kJ of energy (80bhp) of extra power for around 6.6 seconds a lap.</w:t>
      </w:r>
      <w:r w:rsidR="00CF7D27">
        <w:rPr>
          <w:lang w:val="en-US"/>
        </w:rPr>
        <w:t xml:space="preserve"> Compared to </w:t>
      </w:r>
      <w:r w:rsidR="007C2076">
        <w:rPr>
          <w:lang w:val="en-US"/>
        </w:rPr>
        <w:t>today’s</w:t>
      </w:r>
      <w:r w:rsidR="009C60C3">
        <w:rPr>
          <w:lang w:val="en-US"/>
        </w:rPr>
        <w:t xml:space="preserve"> F1 cars these numbers are small in comparison.</w:t>
      </w:r>
      <w:sdt>
        <w:sdtPr>
          <w:rPr>
            <w:lang w:val="en-US"/>
          </w:rPr>
          <w:id w:val="-1553926257"/>
          <w:citation/>
        </w:sdtPr>
        <w:sdtContent>
          <w:r w:rsidR="008A2DB3">
            <w:rPr>
              <w:lang w:val="en-US"/>
            </w:rPr>
            <w:fldChar w:fldCharType="begin"/>
          </w:r>
          <w:r w:rsidR="008A2DB3">
            <w:instrText xml:space="preserve"> CITATION Bop21 \l 2057 </w:instrText>
          </w:r>
          <w:r w:rsidR="008A2DB3">
            <w:rPr>
              <w:lang w:val="en-US"/>
            </w:rPr>
            <w:fldChar w:fldCharType="separate"/>
          </w:r>
          <w:r w:rsidR="008A2DB3">
            <w:rPr>
              <w:noProof/>
            </w:rPr>
            <w:t xml:space="preserve"> (Bopiah &amp; Samuel, 2021)</w:t>
          </w:r>
          <w:r w:rsidR="008A2DB3">
            <w:rPr>
              <w:lang w:val="en-US"/>
            </w:rPr>
            <w:fldChar w:fldCharType="end"/>
          </w:r>
        </w:sdtContent>
      </w:sdt>
    </w:p>
    <w:p w14:paraId="4F07E467" w14:textId="391B544B" w:rsidR="003B4091" w:rsidRDefault="00BB6641" w:rsidP="00CA028C">
      <w:pPr>
        <w:rPr>
          <w:lang w:val="en-US"/>
        </w:rPr>
      </w:pPr>
      <w:r>
        <w:rPr>
          <w:noProof/>
        </w:rPr>
        <mc:AlternateContent>
          <mc:Choice Requires="wps">
            <w:drawing>
              <wp:anchor distT="0" distB="0" distL="114300" distR="114300" simplePos="0" relativeHeight="251664384" behindDoc="1" locked="0" layoutInCell="1" allowOverlap="1" wp14:anchorId="4C0EF368" wp14:editId="4F6870C3">
                <wp:simplePos x="0" y="0"/>
                <wp:positionH relativeFrom="column">
                  <wp:posOffset>-2540</wp:posOffset>
                </wp:positionH>
                <wp:positionV relativeFrom="paragraph">
                  <wp:posOffset>3503295</wp:posOffset>
                </wp:positionV>
                <wp:extent cx="5731510" cy="635"/>
                <wp:effectExtent l="0" t="0" r="0" b="0"/>
                <wp:wrapTight wrapText="bothSides">
                  <wp:wrapPolygon edited="0">
                    <wp:start x="0" y="0"/>
                    <wp:lineTo x="0" y="21600"/>
                    <wp:lineTo x="21600" y="21600"/>
                    <wp:lineTo x="21600" y="0"/>
                  </wp:wrapPolygon>
                </wp:wrapTight>
                <wp:docPr id="122520018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F3E927" w14:textId="08949E90" w:rsidR="00BB6641" w:rsidRPr="00B23660" w:rsidRDefault="00BB6641" w:rsidP="00DD4340">
                            <w:pPr>
                              <w:pStyle w:val="Caption"/>
                              <w:jc w:val="center"/>
                              <w:rPr>
                                <w:noProof/>
                                <w:lang w:val="en-US"/>
                              </w:rPr>
                            </w:pPr>
                            <w:r>
                              <w:t xml:space="preserve">'09 KERS and '14 ERS systems  </w:t>
                            </w:r>
                            <w:fldSimple w:instr=" SEQ '09_KERS_and_'14_ERS_systems_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0EF368" id="_x0000_t202" coordsize="21600,21600" o:spt="202" path="m,l,21600r21600,l21600,xe">
                <v:stroke joinstyle="miter"/>
                <v:path gradientshapeok="t" o:connecttype="rect"/>
              </v:shapetype>
              <v:shape id="Text Box 1" o:spid="_x0000_s1026" type="#_x0000_t202" style="position:absolute;margin-left:-.2pt;margin-top:275.85pt;width:451.3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" stroked="f">
                <v:textbox style="mso-fit-shape-to-text:t" inset="0,0,0,0">
                  <w:txbxContent>
                    <w:p w14:paraId="44F3E927" w14:textId="08949E90" w:rsidR="00BB6641" w:rsidRPr="00B23660" w:rsidRDefault="00BB6641" w:rsidP="00DD4340">
                      <w:pPr>
                        <w:pStyle w:val="Caption"/>
                        <w:jc w:val="center"/>
                        <w:rPr>
                          <w:noProof/>
                          <w:lang w:val="en-US"/>
                        </w:rPr>
                      </w:pPr>
                      <w:r>
                        <w:t xml:space="preserve">'09 KERS and '14 ERS systems  </w:t>
                      </w:r>
                      <w:fldSimple w:instr=" SEQ '09_KERS_and_'14_ERS_systems_ \* ARABIC ">
                        <w:r>
                          <w:rPr>
                            <w:noProof/>
                          </w:rPr>
                          <w:t>1</w:t>
                        </w:r>
                      </w:fldSimple>
                    </w:p>
                  </w:txbxContent>
                </v:textbox>
                <w10:wrap type="tight"/>
              </v:shape>
            </w:pict>
          </mc:Fallback>
        </mc:AlternateContent>
      </w:r>
      <w:r w:rsidR="005A530F" w:rsidRPr="00572D48">
        <w:rPr>
          <w:noProof/>
          <w:lang w:val="en-US"/>
        </w:rPr>
        <w:drawing>
          <wp:anchor distT="0" distB="0" distL="114300" distR="114300" simplePos="0" relativeHeight="251658240" behindDoc="1" locked="0" layoutInCell="1" allowOverlap="1" wp14:anchorId="46FBC8CA" wp14:editId="46AE1115">
            <wp:simplePos x="0" y="0"/>
            <wp:positionH relativeFrom="margin">
              <wp:align>right</wp:align>
            </wp:positionH>
            <wp:positionV relativeFrom="paragraph">
              <wp:posOffset>970915</wp:posOffset>
            </wp:positionV>
            <wp:extent cx="5731510" cy="2475230"/>
            <wp:effectExtent l="0" t="0" r="2540" b="1270"/>
            <wp:wrapTight wrapText="bothSides">
              <wp:wrapPolygon edited="0">
                <wp:start x="0" y="0"/>
                <wp:lineTo x="0" y="21445"/>
                <wp:lineTo x="21538" y="21445"/>
                <wp:lineTo x="21538" y="0"/>
                <wp:lineTo x="0" y="0"/>
              </wp:wrapPolygon>
            </wp:wrapTight>
            <wp:docPr id="1617787576" name="Picture 1" descr="A machin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87576" name="Picture 1" descr="A machine on a table&#10;&#10;Description automatically generated"/>
                    <pic:cNvPicPr/>
                  </pic:nvPicPr>
                  <pic:blipFill rotWithShape="1">
                    <a:blip r:embed="rId16" cstate="print">
                      <a:extLst>
                        <a:ext uri="{28A0092B-C50C-407E-A947-70E740481C1C}">
                          <a14:useLocalDpi xmlns:a14="http://schemas.microsoft.com/office/drawing/2010/main" val="0"/>
                        </a:ext>
                      </a:extLst>
                    </a:blip>
                    <a:srcRect b="17204"/>
                    <a:stretch/>
                  </pic:blipFill>
                  <pic:spPr bwMode="auto">
                    <a:xfrm>
                      <a:off x="0" y="0"/>
                      <a:ext cx="5731510" cy="24752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C221F">
        <w:rPr>
          <w:lang w:val="en-US"/>
        </w:rPr>
        <w:t xml:space="preserve">In 2009 the KERS system the energy store was rated to achieve 70% efficiency, which although was much better than the initial 2007 tests, which were rated at 39% efficiency was not deemed enough to be used as a viable strategic option. </w:t>
      </w:r>
      <w:sdt>
        <w:sdtPr>
          <w:rPr>
            <w:lang w:val="en-US"/>
          </w:rPr>
          <w:id w:val="1656109377"/>
          <w:citation/>
        </w:sdtPr>
        <w:sdtContent>
          <w:r w:rsidR="00D2493F">
            <w:rPr>
              <w:lang w:val="en-US"/>
            </w:rPr>
            <w:fldChar w:fldCharType="begin"/>
          </w:r>
          <w:r w:rsidR="00D2493F">
            <w:instrText xml:space="preserve"> CITATION EQP21 \l 2057 </w:instrText>
          </w:r>
          <w:r w:rsidR="00D2493F">
            <w:rPr>
              <w:lang w:val="en-US"/>
            </w:rPr>
            <w:fldChar w:fldCharType="separate"/>
          </w:r>
          <w:r w:rsidR="00D2493F">
            <w:rPr>
              <w:noProof/>
            </w:rPr>
            <w:t>(EQ Power in F1: A Decade of Hybrid Success, 2021)</w:t>
          </w:r>
          <w:r w:rsidR="00D2493F">
            <w:rPr>
              <w:lang w:val="en-US"/>
            </w:rPr>
            <w:fldChar w:fldCharType="end"/>
          </w:r>
        </w:sdtContent>
      </w:sdt>
    </w:p>
    <w:p w14:paraId="5B58C797" w14:textId="017BAACC" w:rsidR="003B4091" w:rsidRDefault="003B4091">
      <w:pPr>
        <w:spacing w:line="259" w:lineRule="auto"/>
        <w:rPr>
          <w:lang w:val="en-US"/>
        </w:rPr>
      </w:pPr>
    </w:p>
    <w:p w14:paraId="276A2330" w14:textId="6BDFE478" w:rsidR="00572D48" w:rsidRPr="0011101D" w:rsidRDefault="000C221F" w:rsidP="0011101D">
      <w:pPr>
        <w:rPr>
          <w:lang w:val="en-US"/>
        </w:rPr>
      </w:pPr>
      <w:r>
        <w:rPr>
          <w:lang w:val="en-US"/>
        </w:rPr>
        <w:t xml:space="preserve">In 2014 with the introduction of turbocharged 1.6L V6 engines with highly capable hybrid systems. In addition to recovering kinetic energy through the MGU-K </w:t>
      </w:r>
      <w:r w:rsidR="00572D48">
        <w:rPr>
          <w:lang w:val="en-US"/>
        </w:rPr>
        <w:t>teams were allowed to harvest energy through the MGU-H. This allowed these advanced Energy Recovery Systems to achieve 96% efficiency.</w:t>
      </w:r>
      <w:r w:rsidR="003B4091">
        <w:rPr>
          <w:lang w:val="en-US"/>
        </w:rPr>
        <w:t xml:space="preserve"> The updated 2014 </w:t>
      </w:r>
      <w:r w:rsidR="002077EE">
        <w:rPr>
          <w:lang w:val="en-US"/>
        </w:rPr>
        <w:t>ERS</w:t>
      </w:r>
      <w:r w:rsidR="003B4091">
        <w:rPr>
          <w:lang w:val="en-US"/>
        </w:rPr>
        <w:t xml:space="preserve"> </w:t>
      </w:r>
      <w:r w:rsidR="002077EE">
        <w:rPr>
          <w:lang w:val="en-US"/>
        </w:rPr>
        <w:t>could provide</w:t>
      </w:r>
      <w:r w:rsidR="003B4091">
        <w:rPr>
          <w:lang w:val="en-US"/>
        </w:rPr>
        <w:t xml:space="preserve"> an extra 160 bhp that dramatically increases the PU’s overall efficiency. </w:t>
      </w:r>
      <w:r w:rsidR="00B418AC">
        <w:rPr>
          <w:lang w:val="en-US"/>
        </w:rPr>
        <w:t xml:space="preserve"> </w:t>
      </w:r>
      <w:r w:rsidR="002077EE">
        <w:rPr>
          <w:lang w:val="en-US"/>
        </w:rPr>
        <w:t xml:space="preserve">While being more advanced and powerful than its 2009 predecessor, their basic principles are similar. The energy recovered by the MGU-K </w:t>
      </w:r>
      <w:r w:rsidR="00A15C8F">
        <w:rPr>
          <w:lang w:val="en-US"/>
        </w:rPr>
        <w:t xml:space="preserve">can be used to propel the car. The second </w:t>
      </w:r>
      <w:r w:rsidR="00A15C8F">
        <w:rPr>
          <w:lang w:val="en-US"/>
        </w:rPr>
        <w:lastRenderedPageBreak/>
        <w:t xml:space="preserve">electric machine is the MGU-H, which is nestled in-between the compressor and the turbine of the </w:t>
      </w:r>
      <w:r w:rsidR="00C849F7">
        <w:rPr>
          <w:noProof/>
        </w:rPr>
        <mc:AlternateContent>
          <mc:Choice Requires="wps">
            <w:drawing>
              <wp:anchor distT="0" distB="0" distL="114300" distR="114300" simplePos="0" relativeHeight="251662336" behindDoc="1" locked="0" layoutInCell="1" allowOverlap="1" wp14:anchorId="705CBDFD" wp14:editId="41FA9367">
                <wp:simplePos x="0" y="0"/>
                <wp:positionH relativeFrom="margin">
                  <wp:align>center</wp:align>
                </wp:positionH>
                <wp:positionV relativeFrom="paragraph">
                  <wp:posOffset>3119372</wp:posOffset>
                </wp:positionV>
                <wp:extent cx="5287645" cy="635"/>
                <wp:effectExtent l="0" t="0" r="8255" b="0"/>
                <wp:wrapTight wrapText="bothSides">
                  <wp:wrapPolygon edited="0">
                    <wp:start x="0" y="0"/>
                    <wp:lineTo x="0" y="20057"/>
                    <wp:lineTo x="21556" y="20057"/>
                    <wp:lineTo x="21556" y="0"/>
                    <wp:lineTo x="0" y="0"/>
                  </wp:wrapPolygon>
                </wp:wrapTight>
                <wp:docPr id="1016128850" name="Text Box 1"/>
                <wp:cNvGraphicFramePr/>
                <a:graphic xmlns:a="http://schemas.openxmlformats.org/drawingml/2006/main">
                  <a:graphicData uri="http://schemas.microsoft.com/office/word/2010/wordprocessingShape">
                    <wps:wsp>
                      <wps:cNvSpPr txBox="1"/>
                      <wps:spPr>
                        <a:xfrm>
                          <a:off x="0" y="0"/>
                          <a:ext cx="5287645" cy="635"/>
                        </a:xfrm>
                        <a:prstGeom prst="rect">
                          <a:avLst/>
                        </a:prstGeom>
                        <a:solidFill>
                          <a:prstClr val="white"/>
                        </a:solidFill>
                        <a:ln>
                          <a:noFill/>
                        </a:ln>
                      </wps:spPr>
                      <wps:txbx>
                        <w:txbxContent>
                          <w:p w14:paraId="01399374" w14:textId="7F59A170" w:rsidR="00AF4F61" w:rsidRPr="00DD5526" w:rsidRDefault="00AF4F61" w:rsidP="00AF4F61">
                            <w:pPr>
                              <w:pStyle w:val="Caption"/>
                              <w:jc w:val="center"/>
                              <w:rPr>
                                <w:lang w:val="en-US"/>
                              </w:rPr>
                            </w:pPr>
                            <w:bookmarkStart w:id="6" w:name="_Toc151223141"/>
                            <w:r>
                              <w:t xml:space="preserve">Figure </w:t>
                            </w:r>
                            <w:fldSimple w:instr=" STYLEREF 1 \s ">
                              <w:r w:rsidR="003F4EC9">
                                <w:rPr>
                                  <w:noProof/>
                                </w:rPr>
                                <w:t>3</w:t>
                              </w:r>
                            </w:fldSimple>
                            <w:r w:rsidR="003F4EC9">
                              <w:noBreakHyphen/>
                            </w:r>
                            <w:fldSimple w:instr=" SEQ Figure \* ARABIC \s 1 ">
                              <w:r w:rsidR="003F4EC9">
                                <w:rPr>
                                  <w:noProof/>
                                </w:rPr>
                                <w:t>1</w:t>
                              </w:r>
                            </w:fldSimple>
                            <w:r>
                              <w:t xml:space="preserve"> Time gain from KERS in 2009 on 14 tracks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5CBDFD" id="_x0000_s1027" type="#_x0000_t202" style="position:absolute;margin-left:0;margin-top:245.6pt;width:416.35pt;height:.05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" stroked="f">
                <v:textbox style="mso-fit-shape-to-text:t" inset="0,0,0,0">
                  <w:txbxContent>
                    <w:p w14:paraId="01399374" w14:textId="7F59A170" w:rsidR="00AF4F61" w:rsidRPr="00DD5526" w:rsidRDefault="00AF4F61" w:rsidP="00AF4F61">
                      <w:pPr>
                        <w:pStyle w:val="Caption"/>
                        <w:jc w:val="center"/>
                        <w:rPr>
                          <w:lang w:val="en-US"/>
                        </w:rPr>
                      </w:pPr>
                      <w:bookmarkStart w:id="7" w:name="_Toc151223141"/>
                      <w:r>
                        <w:t xml:space="preserve">Figure </w:t>
                      </w:r>
                      <w:fldSimple w:instr=" STYLEREF 1 \s ">
                        <w:r w:rsidR="003F4EC9">
                          <w:rPr>
                            <w:noProof/>
                          </w:rPr>
                          <w:t>3</w:t>
                        </w:r>
                      </w:fldSimple>
                      <w:r w:rsidR="003F4EC9">
                        <w:noBreakHyphen/>
                      </w:r>
                      <w:fldSimple w:instr=" SEQ Figure \* ARABIC \s 1 ">
                        <w:r w:rsidR="003F4EC9">
                          <w:rPr>
                            <w:noProof/>
                          </w:rPr>
                          <w:t>1</w:t>
                        </w:r>
                      </w:fldSimple>
                      <w:r>
                        <w:t xml:space="preserve"> Time gain from KERS in 2009 on 14 tracks</w:t>
                      </w:r>
                      <w:bookmarkEnd w:id="7"/>
                    </w:p>
                  </w:txbxContent>
                </v:textbox>
                <w10:wrap type="tight" anchorx="margin"/>
              </v:shape>
            </w:pict>
          </mc:Fallback>
        </mc:AlternateContent>
      </w:r>
      <w:r w:rsidR="00C849F7">
        <w:rPr>
          <w:noProof/>
        </w:rPr>
        <w:drawing>
          <wp:anchor distT="0" distB="0" distL="114300" distR="114300" simplePos="0" relativeHeight="251659264" behindDoc="1" locked="0" layoutInCell="1" allowOverlap="1" wp14:anchorId="633E30A8" wp14:editId="2770C695">
            <wp:simplePos x="0" y="0"/>
            <wp:positionH relativeFrom="margin">
              <wp:posOffset>107579</wp:posOffset>
            </wp:positionH>
            <wp:positionV relativeFrom="paragraph">
              <wp:posOffset>517249</wp:posOffset>
            </wp:positionV>
            <wp:extent cx="5386705" cy="2837815"/>
            <wp:effectExtent l="0" t="0" r="4445" b="635"/>
            <wp:wrapTight wrapText="bothSides">
              <wp:wrapPolygon edited="0">
                <wp:start x="0" y="0"/>
                <wp:lineTo x="0" y="21460"/>
                <wp:lineTo x="21541" y="21460"/>
                <wp:lineTo x="21541" y="0"/>
                <wp:lineTo x="0" y="0"/>
              </wp:wrapPolygon>
            </wp:wrapTight>
            <wp:docPr id="1370403650" name="Picture 1" descr="A graph of blue bar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03650" name="Picture 1" descr="A graph of blue bars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6705" cy="2837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5C8F">
        <w:rPr>
          <w:lang w:val="en-US"/>
        </w:rPr>
        <w:t>turbocharger. The turbo itself is powered by the exhaust gases of the engine.</w:t>
      </w:r>
    </w:p>
    <w:p w14:paraId="5B8E04F9" w14:textId="510EA19B" w:rsidR="004C5EFA" w:rsidRDefault="004C5EFA">
      <w:pPr>
        <w:spacing w:line="259" w:lineRule="auto"/>
        <w:rPr>
          <w:lang w:val="en-US"/>
        </w:rPr>
      </w:pPr>
    </w:p>
    <w:p w14:paraId="355E143E" w14:textId="46E3475A" w:rsidR="00044373" w:rsidRDefault="00DC1CAA" w:rsidP="0011101D">
      <w:pPr>
        <w:rPr>
          <w:lang w:val="en-US"/>
        </w:rPr>
      </w:pPr>
      <w:r>
        <w:rPr>
          <w:lang w:val="en-US"/>
        </w:rPr>
        <w:t xml:space="preserve">The average gain in 2009 was marginal. </w:t>
      </w:r>
      <w:r w:rsidR="00F75F67">
        <w:rPr>
          <w:lang w:val="en-US"/>
        </w:rPr>
        <w:t>From 0.18s in Monaco to 0.28s in Spa-Francorchamps</w:t>
      </w:r>
      <w:r w:rsidR="002C18C1">
        <w:rPr>
          <w:lang w:val="en-US"/>
        </w:rPr>
        <w:t xml:space="preserve"> the KERS was </w:t>
      </w:r>
      <w:r w:rsidR="008445F8">
        <w:rPr>
          <w:lang w:val="en-US"/>
        </w:rPr>
        <w:t xml:space="preserve">not a particularly useful tool in aiding </w:t>
      </w:r>
      <w:r w:rsidR="004449DE">
        <w:rPr>
          <w:lang w:val="en-US"/>
        </w:rPr>
        <w:t xml:space="preserve">the drivers. The small boost in power helped with </w:t>
      </w:r>
      <w:r w:rsidR="007477C7">
        <w:rPr>
          <w:lang w:val="en-US"/>
        </w:rPr>
        <w:t>lap times</w:t>
      </w:r>
      <w:r w:rsidR="004449DE">
        <w:rPr>
          <w:lang w:val="en-US"/>
        </w:rPr>
        <w:t xml:space="preserve"> as </w:t>
      </w:r>
      <w:r w:rsidR="008B0FCA">
        <w:rPr>
          <w:lang w:val="en-US"/>
        </w:rPr>
        <w:t>Figure 3-1 shows</w:t>
      </w:r>
      <w:r w:rsidR="007477C7">
        <w:rPr>
          <w:lang w:val="en-US"/>
        </w:rPr>
        <w:t xml:space="preserve"> and was perceived to be an aid for overtakes. </w:t>
      </w:r>
      <w:r w:rsidR="000856AD">
        <w:rPr>
          <w:lang w:val="en-US"/>
        </w:rPr>
        <w:t xml:space="preserve">The KERS regulations in 2009 </w:t>
      </w:r>
      <w:r w:rsidR="00202301">
        <w:rPr>
          <w:lang w:val="en-US"/>
        </w:rPr>
        <w:t xml:space="preserve">were flexible about how energy could be stored, with capacitors, </w:t>
      </w:r>
      <w:r w:rsidR="006610CE">
        <w:rPr>
          <w:lang w:val="en-US"/>
        </w:rPr>
        <w:t>batteries,</w:t>
      </w:r>
      <w:r w:rsidR="00202301">
        <w:rPr>
          <w:lang w:val="en-US"/>
        </w:rPr>
        <w:t xml:space="preserve"> and flywheels all legal. But the KERS</w:t>
      </w:r>
      <w:r w:rsidR="009F26BB">
        <w:rPr>
          <w:lang w:val="en-US"/>
        </w:rPr>
        <w:t xml:space="preserve"> had significant downsides. Firstly, they were heavy</w:t>
      </w:r>
      <w:r w:rsidR="00013E12">
        <w:rPr>
          <w:lang w:val="en-US"/>
        </w:rPr>
        <w:t xml:space="preserve">, weighing around 30kg, which </w:t>
      </w:r>
      <w:r w:rsidR="00232828">
        <w:rPr>
          <w:lang w:val="en-US"/>
        </w:rPr>
        <w:t>considering the 2009 F1</w:t>
      </w:r>
      <w:r w:rsidR="0011101D">
        <w:rPr>
          <w:lang w:val="en-US"/>
        </w:rPr>
        <w:t xml:space="preserve"> </w:t>
      </w:r>
      <w:r w:rsidR="00232828">
        <w:rPr>
          <w:lang w:val="en-US"/>
        </w:rPr>
        <w:t xml:space="preserve">cars weighed 605kg, is a </w:t>
      </w:r>
      <w:r w:rsidR="00FA54A4">
        <w:rPr>
          <w:lang w:val="en-US"/>
        </w:rPr>
        <w:t xml:space="preserve">5% </w:t>
      </w:r>
      <w:r w:rsidR="00871656">
        <w:rPr>
          <w:lang w:val="en-US"/>
        </w:rPr>
        <w:t>addition of weight, which would negativel</w:t>
      </w:r>
      <w:r w:rsidR="0011101D">
        <w:rPr>
          <w:lang w:val="en-US"/>
        </w:rPr>
        <w:t>y</w:t>
      </w:r>
      <w:r w:rsidR="00594AD6">
        <w:rPr>
          <w:lang w:val="en-US"/>
        </w:rPr>
        <w:t xml:space="preserve"> </w:t>
      </w:r>
      <w:r w:rsidR="00871656">
        <w:rPr>
          <w:lang w:val="en-US"/>
        </w:rPr>
        <w:t>affect the cars weight distribution.</w:t>
      </w:r>
      <w:r w:rsidR="00833AB1">
        <w:rPr>
          <w:lang w:val="en-US"/>
        </w:rPr>
        <w:t xml:space="preserve"> In addition to this</w:t>
      </w:r>
      <w:r w:rsidR="00815231">
        <w:rPr>
          <w:lang w:val="en-US"/>
        </w:rPr>
        <w:t xml:space="preserve">, concerns </w:t>
      </w:r>
      <w:r w:rsidR="007062B9">
        <w:rPr>
          <w:lang w:val="en-US"/>
        </w:rPr>
        <w:t>about</w:t>
      </w:r>
      <w:r w:rsidR="00815231">
        <w:rPr>
          <w:lang w:val="en-US"/>
        </w:rPr>
        <w:t xml:space="preserve"> </w:t>
      </w:r>
      <w:r w:rsidR="00D45EFD">
        <w:rPr>
          <w:lang w:val="en-US"/>
        </w:rPr>
        <w:t>reliability and</w:t>
      </w:r>
      <w:r w:rsidR="00815231">
        <w:rPr>
          <w:lang w:val="en-US"/>
        </w:rPr>
        <w:t xml:space="preserve"> tyre wear meant</w:t>
      </w:r>
      <w:r w:rsidR="0011101D">
        <w:rPr>
          <w:lang w:val="en-US"/>
        </w:rPr>
        <w:t xml:space="preserve"> </w:t>
      </w:r>
      <w:r w:rsidR="00815231">
        <w:rPr>
          <w:lang w:val="en-US"/>
        </w:rPr>
        <w:t>that there were even more downsides to this system</w:t>
      </w:r>
      <w:r w:rsidR="0011101D">
        <w:rPr>
          <w:lang w:val="en-US"/>
        </w:rPr>
        <w:t>.</w:t>
      </w:r>
    </w:p>
    <w:p w14:paraId="38B0D809" w14:textId="13A2D81B" w:rsidR="00D45EFD" w:rsidRDefault="00D45EFD" w:rsidP="0011101D">
      <w:pPr>
        <w:rPr>
          <w:lang w:val="en-US"/>
        </w:rPr>
      </w:pPr>
    </w:p>
    <w:p w14:paraId="7F0098EB" w14:textId="77777777" w:rsidR="00044373" w:rsidRDefault="00044373" w:rsidP="00044373">
      <w:pPr>
        <w:ind w:left="720" w:hanging="720"/>
        <w:rPr>
          <w:lang w:val="en-US"/>
        </w:rPr>
      </w:pPr>
    </w:p>
    <w:p w14:paraId="485E1222" w14:textId="77777777" w:rsidR="00D45EFD" w:rsidRDefault="00D45EFD" w:rsidP="00044373">
      <w:pPr>
        <w:ind w:left="720" w:hanging="720"/>
        <w:rPr>
          <w:lang w:val="en-US"/>
        </w:rPr>
      </w:pPr>
    </w:p>
    <w:p w14:paraId="4DC23470" w14:textId="77777777" w:rsidR="00D45EFD" w:rsidRDefault="00D45EFD" w:rsidP="00044373">
      <w:pPr>
        <w:ind w:left="720" w:hanging="720"/>
        <w:rPr>
          <w:lang w:val="en-US"/>
        </w:rPr>
      </w:pPr>
    </w:p>
    <w:p w14:paraId="158D722F" w14:textId="77777777" w:rsidR="00D45EFD" w:rsidRDefault="00D45EFD" w:rsidP="00044373">
      <w:pPr>
        <w:ind w:left="720" w:hanging="720"/>
        <w:rPr>
          <w:lang w:val="en-US"/>
        </w:rPr>
      </w:pPr>
    </w:p>
    <w:p w14:paraId="4625019F" w14:textId="77777777" w:rsidR="00D45EFD" w:rsidRDefault="00D45EFD" w:rsidP="00044373">
      <w:pPr>
        <w:ind w:left="720" w:hanging="720"/>
        <w:rPr>
          <w:lang w:val="en-US"/>
        </w:rPr>
      </w:pPr>
    </w:p>
    <w:p w14:paraId="0A82A38E" w14:textId="77777777" w:rsidR="00D45EFD" w:rsidRDefault="00D45EFD" w:rsidP="00044373">
      <w:pPr>
        <w:ind w:left="720" w:hanging="720"/>
        <w:rPr>
          <w:lang w:val="en-US"/>
        </w:rPr>
      </w:pPr>
    </w:p>
    <w:p w14:paraId="11982407" w14:textId="77777777" w:rsidR="00D45EFD" w:rsidRDefault="00D45EFD" w:rsidP="00044373">
      <w:pPr>
        <w:ind w:left="720" w:hanging="720"/>
        <w:rPr>
          <w:lang w:val="en-US"/>
        </w:rPr>
      </w:pPr>
    </w:p>
    <w:p w14:paraId="7946CD78" w14:textId="38138665" w:rsidR="00D45EFD" w:rsidRDefault="003F4EC9" w:rsidP="00044373">
      <w:pPr>
        <w:ind w:left="720" w:hanging="720"/>
        <w:rPr>
          <w:lang w:val="en-US"/>
        </w:rPr>
      </w:pPr>
      <w:r>
        <w:rPr>
          <w:noProof/>
        </w:rPr>
        <w:lastRenderedPageBreak/>
        <mc:AlternateContent>
          <mc:Choice Requires="wps">
            <w:drawing>
              <wp:anchor distT="0" distB="0" distL="114300" distR="114300" simplePos="0" relativeHeight="251667456" behindDoc="1" locked="0" layoutInCell="1" allowOverlap="1" wp14:anchorId="6017A642" wp14:editId="74734BB2">
                <wp:simplePos x="0" y="0"/>
                <wp:positionH relativeFrom="column">
                  <wp:posOffset>0</wp:posOffset>
                </wp:positionH>
                <wp:positionV relativeFrom="paragraph">
                  <wp:posOffset>3392805</wp:posOffset>
                </wp:positionV>
                <wp:extent cx="5731510" cy="635"/>
                <wp:effectExtent l="0" t="0" r="0" b="0"/>
                <wp:wrapTight wrapText="bothSides">
                  <wp:wrapPolygon edited="0">
                    <wp:start x="0" y="0"/>
                    <wp:lineTo x="0" y="21600"/>
                    <wp:lineTo x="21600" y="21600"/>
                    <wp:lineTo x="21600" y="0"/>
                  </wp:wrapPolygon>
                </wp:wrapTight>
                <wp:docPr id="24537237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68B321" w14:textId="4CA2585A" w:rsidR="003F4EC9" w:rsidRPr="00CD61F5" w:rsidRDefault="003F4EC9" w:rsidP="003F4EC9">
                            <w:pPr>
                              <w:pStyle w:val="Caption"/>
                              <w:jc w:val="center"/>
                              <w:rPr>
                                <w:noProof/>
                                <w:lang w:val="en-US"/>
                              </w:rPr>
                            </w:pPr>
                            <w:bookmarkStart w:id="8" w:name="_Toc151223142"/>
                            <w:r>
                              <w:t xml:space="preserve">Figure </w:t>
                            </w:r>
                            <w:fldSimple w:instr=" STYLEREF 1 \s ">
                              <w:r>
                                <w:rPr>
                                  <w:noProof/>
                                </w:rPr>
                                <w:t>3</w:t>
                              </w:r>
                            </w:fldSimple>
                            <w:r>
                              <w:noBreakHyphen/>
                            </w:r>
                            <w:fldSimple w:instr=" SEQ Figure \* ARABIC \s 1 ">
                              <w:r>
                                <w:rPr>
                                  <w:noProof/>
                                </w:rPr>
                                <w:t>2</w:t>
                              </w:r>
                            </w:fldSimple>
                            <w:r>
                              <w:t xml:space="preserve"> Time gain from ERS in 2023 around 14 tracks.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17A642" id="_x0000_s1028" type="#_x0000_t202" style="position:absolute;left:0;text-align:left;margin-left:0;margin-top:267.15pt;width:451.3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" stroked="f">
                <v:textbox style="mso-fit-shape-to-text:t" inset="0,0,0,0">
                  <w:txbxContent>
                    <w:p w14:paraId="0E68B321" w14:textId="4CA2585A" w:rsidR="003F4EC9" w:rsidRPr="00CD61F5" w:rsidRDefault="003F4EC9" w:rsidP="003F4EC9">
                      <w:pPr>
                        <w:pStyle w:val="Caption"/>
                        <w:jc w:val="center"/>
                        <w:rPr>
                          <w:noProof/>
                          <w:lang w:val="en-US"/>
                        </w:rPr>
                      </w:pPr>
                      <w:bookmarkStart w:id="9" w:name="_Toc151223142"/>
                      <w:r>
                        <w:t xml:space="preserve">Figure </w:t>
                      </w:r>
                      <w:fldSimple w:instr=" STYLEREF 1 \s ">
                        <w:r>
                          <w:rPr>
                            <w:noProof/>
                          </w:rPr>
                          <w:t>3</w:t>
                        </w:r>
                      </w:fldSimple>
                      <w:r>
                        <w:noBreakHyphen/>
                      </w:r>
                      <w:fldSimple w:instr=" SEQ Figure \* ARABIC \s 1 ">
                        <w:r>
                          <w:rPr>
                            <w:noProof/>
                          </w:rPr>
                          <w:t>2</w:t>
                        </w:r>
                      </w:fldSimple>
                      <w:r>
                        <w:t xml:space="preserve"> Time gain from ERS in 2023 around 14 tracks.</w:t>
                      </w:r>
                      <w:bookmarkEnd w:id="9"/>
                    </w:p>
                  </w:txbxContent>
                </v:textbox>
                <w10:wrap type="tight"/>
              </v:shape>
            </w:pict>
          </mc:Fallback>
        </mc:AlternateContent>
      </w:r>
      <w:r w:rsidR="00D45EFD" w:rsidRPr="00D45EFD">
        <w:rPr>
          <w:noProof/>
          <w:lang w:val="en-US"/>
        </w:rPr>
        <w:drawing>
          <wp:anchor distT="0" distB="0" distL="114300" distR="114300" simplePos="0" relativeHeight="251665408" behindDoc="1" locked="0" layoutInCell="1" allowOverlap="1" wp14:anchorId="381C6097" wp14:editId="2809F8E4">
            <wp:simplePos x="0" y="0"/>
            <wp:positionH relativeFrom="margin">
              <wp:align>left</wp:align>
            </wp:positionH>
            <wp:positionV relativeFrom="paragraph">
              <wp:posOffset>491</wp:posOffset>
            </wp:positionV>
            <wp:extent cx="5731510" cy="3335655"/>
            <wp:effectExtent l="0" t="0" r="2540" b="0"/>
            <wp:wrapTight wrapText="bothSides">
              <wp:wrapPolygon edited="0">
                <wp:start x="0" y="0"/>
                <wp:lineTo x="0" y="21464"/>
                <wp:lineTo x="21538" y="21464"/>
                <wp:lineTo x="21538" y="0"/>
                <wp:lineTo x="0" y="0"/>
              </wp:wrapPolygon>
            </wp:wrapTight>
            <wp:docPr id="768325769" name="Picture 1" descr="A graph of blue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25769" name="Picture 1" descr="A graph of blue bars with whit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335655"/>
                    </a:xfrm>
                    <a:prstGeom prst="rect">
                      <a:avLst/>
                    </a:prstGeom>
                  </pic:spPr>
                </pic:pic>
              </a:graphicData>
            </a:graphic>
          </wp:anchor>
        </w:drawing>
      </w:r>
    </w:p>
    <w:p w14:paraId="5EE9E308" w14:textId="110E1C14" w:rsidR="004C5EFA" w:rsidRPr="000C221F" w:rsidRDefault="00DA5021" w:rsidP="00D45EFD">
      <w:pPr>
        <w:rPr>
          <w:lang w:val="en-US"/>
        </w:rPr>
      </w:pPr>
      <w:r>
        <w:rPr>
          <w:lang w:val="en-US"/>
        </w:rPr>
        <w:t>However</w:t>
      </w:r>
      <w:r w:rsidR="006D21A5">
        <w:rPr>
          <w:lang w:val="en-US"/>
        </w:rPr>
        <w:t xml:space="preserve">, since 2014 </w:t>
      </w:r>
      <w:r w:rsidR="002E2DF7">
        <w:rPr>
          <w:lang w:val="en-US"/>
        </w:rPr>
        <w:t xml:space="preserve">ERS technology has </w:t>
      </w:r>
      <w:r w:rsidR="006D21A5">
        <w:rPr>
          <w:lang w:val="en-US"/>
        </w:rPr>
        <w:t xml:space="preserve">had </w:t>
      </w:r>
      <w:r w:rsidR="002E2DF7">
        <w:rPr>
          <w:lang w:val="en-US"/>
        </w:rPr>
        <w:t>a significant impact on the performance of F</w:t>
      </w:r>
      <w:r w:rsidR="00BC7545">
        <w:rPr>
          <w:lang w:val="en-US"/>
        </w:rPr>
        <w:t>1 cars</w:t>
      </w:r>
      <w:r w:rsidR="00044373">
        <w:rPr>
          <w:lang w:val="en-US"/>
        </w:rPr>
        <w:t xml:space="preserve">. </w:t>
      </w:r>
      <w:r w:rsidR="00743DE1">
        <w:rPr>
          <w:lang w:val="en-US"/>
        </w:rPr>
        <w:t>Since 2014 the continued advancements</w:t>
      </w:r>
      <w:r w:rsidR="00F062BC">
        <w:rPr>
          <w:lang w:val="en-US"/>
        </w:rPr>
        <w:t xml:space="preserve"> in ERS</w:t>
      </w:r>
      <w:r w:rsidR="00616ACA">
        <w:rPr>
          <w:lang w:val="en-US"/>
        </w:rPr>
        <w:t xml:space="preserve"> have enabled </w:t>
      </w:r>
      <w:r w:rsidR="00044373">
        <w:rPr>
          <w:lang w:val="en-US"/>
        </w:rPr>
        <w:t xml:space="preserve">more efficient energy harvesting and utilization. From </w:t>
      </w:r>
      <w:r w:rsidR="006610CE">
        <w:rPr>
          <w:lang w:val="en-US"/>
        </w:rPr>
        <w:t>Figure 3-2</w:t>
      </w:r>
      <w:r w:rsidR="00044373">
        <w:rPr>
          <w:lang w:val="en-US"/>
        </w:rPr>
        <w:t xml:space="preserve">, you can see that </w:t>
      </w:r>
      <w:r w:rsidR="008E122E">
        <w:rPr>
          <w:lang w:val="en-US"/>
        </w:rPr>
        <w:t xml:space="preserve">compared to </w:t>
      </w:r>
      <w:r w:rsidR="006610CE">
        <w:rPr>
          <w:lang w:val="en-US"/>
        </w:rPr>
        <w:t>Figure 3-1</w:t>
      </w:r>
      <w:r w:rsidR="008E122E">
        <w:rPr>
          <w:lang w:val="en-US"/>
        </w:rPr>
        <w:t>,</w:t>
      </w:r>
      <w:r w:rsidR="006610CE">
        <w:rPr>
          <w:lang w:val="en-US"/>
        </w:rPr>
        <w:t xml:space="preserve"> </w:t>
      </w:r>
      <w:r w:rsidR="00E72AF0">
        <w:rPr>
          <w:lang w:val="en-US"/>
        </w:rPr>
        <w:t>with the deployment of ERS you are gaining 8.4x more time compared to 2009</w:t>
      </w:r>
      <w:r w:rsidR="00D80DCA">
        <w:rPr>
          <w:lang w:val="en-US"/>
        </w:rPr>
        <w:t xml:space="preserve">. This shows the radical improvements </w:t>
      </w:r>
      <w:r w:rsidR="008C5613">
        <w:rPr>
          <w:lang w:val="en-US"/>
        </w:rPr>
        <w:t xml:space="preserve">the teams and Formula One have made to ensure that the ERS system is as </w:t>
      </w:r>
      <w:r w:rsidR="00B15043">
        <w:rPr>
          <w:lang w:val="en-US"/>
        </w:rPr>
        <w:t>efficient and powerful as possible.</w:t>
      </w:r>
      <w:r w:rsidR="00B74953">
        <w:rPr>
          <w:lang w:val="en-US"/>
        </w:rPr>
        <w:br w:type="page"/>
      </w:r>
    </w:p>
    <w:p w14:paraId="5D320466" w14:textId="3C86EB94" w:rsidR="00D5025A" w:rsidRDefault="00D5025A" w:rsidP="00D5025A">
      <w:pPr>
        <w:pStyle w:val="Heading1"/>
        <w:rPr>
          <w:lang w:val="en-US"/>
        </w:rPr>
      </w:pPr>
      <w:bookmarkStart w:id="10" w:name="_Toc151221482"/>
      <w:r>
        <w:rPr>
          <w:lang w:val="en-US"/>
        </w:rPr>
        <w:lastRenderedPageBreak/>
        <w:t>Conclusion</w:t>
      </w:r>
      <w:bookmarkEnd w:id="10"/>
    </w:p>
    <w:p w14:paraId="37207C3E" w14:textId="46C74F17" w:rsidR="00D2493F" w:rsidRPr="00D2493F" w:rsidRDefault="005A43DA" w:rsidP="00D2493F">
      <w:pPr>
        <w:rPr>
          <w:lang w:val="en-US"/>
        </w:rPr>
      </w:pPr>
      <w:r>
        <w:rPr>
          <w:lang w:val="en-US"/>
        </w:rPr>
        <w:t xml:space="preserve">The evolution of KERS and ERS has been nothing short of </w:t>
      </w:r>
      <w:r w:rsidR="00E12F23">
        <w:rPr>
          <w:lang w:val="en-US"/>
        </w:rPr>
        <w:t xml:space="preserve">impressive. From 2009 to 2023 the </w:t>
      </w:r>
      <w:r w:rsidR="005773C5">
        <w:rPr>
          <w:lang w:val="en-US"/>
        </w:rPr>
        <w:t xml:space="preserve">gains drivers and teams have been able to make due to the technological advancements made in </w:t>
      </w:r>
      <w:r w:rsidR="00202E2F">
        <w:rPr>
          <w:lang w:val="en-US"/>
        </w:rPr>
        <w:t xml:space="preserve">the development of energy recovery </w:t>
      </w:r>
      <w:r w:rsidR="00D104AF">
        <w:rPr>
          <w:lang w:val="en-US"/>
        </w:rPr>
        <w:t>has been astound. From gaining on average 0.2s a lap with KERS</w:t>
      </w:r>
      <w:r w:rsidR="00EF4C5F">
        <w:rPr>
          <w:lang w:val="en-US"/>
        </w:rPr>
        <w:t xml:space="preserve"> in 2009</w:t>
      </w:r>
      <w:r w:rsidR="00D104AF">
        <w:rPr>
          <w:lang w:val="en-US"/>
        </w:rPr>
        <w:t xml:space="preserve"> to almost 2s </w:t>
      </w:r>
      <w:r w:rsidR="00EF4C5F">
        <w:rPr>
          <w:lang w:val="en-US"/>
        </w:rPr>
        <w:t>with ERS in 2023</w:t>
      </w:r>
      <w:r w:rsidR="0097542A">
        <w:rPr>
          <w:lang w:val="en-US"/>
        </w:rPr>
        <w:t>.</w:t>
      </w:r>
      <w:r w:rsidR="00A563C5">
        <w:rPr>
          <w:lang w:val="en-US"/>
        </w:rPr>
        <w:t xml:space="preserve"> The benefits of implementing ERS in 2014</w:t>
      </w:r>
      <w:r w:rsidR="003218C4">
        <w:rPr>
          <w:lang w:val="en-US"/>
        </w:rPr>
        <w:t xml:space="preserve"> show how </w:t>
      </w:r>
      <w:r w:rsidR="002E6593">
        <w:rPr>
          <w:lang w:val="en-US"/>
        </w:rPr>
        <w:t>improvements have been made to overall efficiency, performance boosts, and impacts the evolutions have made</w:t>
      </w:r>
      <w:r w:rsidR="003218C4">
        <w:rPr>
          <w:lang w:val="en-US"/>
        </w:rPr>
        <w:t xml:space="preserve"> in terms of speed and time gained around tracks.</w:t>
      </w:r>
    </w:p>
    <w:p w14:paraId="70F87F3B" w14:textId="47022EA9" w:rsidR="00DB2EF2" w:rsidRDefault="00DB2EF2" w:rsidP="00DB2EF2">
      <w:pPr>
        <w:jc w:val="center"/>
        <w:rPr>
          <w:lang w:val="en-US"/>
        </w:rPr>
      </w:pPr>
    </w:p>
    <w:p w14:paraId="5261DE62" w14:textId="7D9E25F3" w:rsidR="00DB2EF2" w:rsidRDefault="00DB2EF2" w:rsidP="00DB2EF2">
      <w:pPr>
        <w:jc w:val="center"/>
        <w:rPr>
          <w:lang w:val="en-US"/>
        </w:rPr>
      </w:pPr>
    </w:p>
    <w:p w14:paraId="4548A25D" w14:textId="6557F332" w:rsidR="00B15043" w:rsidRDefault="00B15043">
      <w:pPr>
        <w:spacing w:line="259" w:lineRule="auto"/>
        <w:rPr>
          <w:lang w:val="en-US"/>
        </w:rPr>
      </w:pPr>
      <w:r>
        <w:rPr>
          <w:lang w:val="en-US"/>
        </w:rPr>
        <w:br w:type="page"/>
      </w:r>
    </w:p>
    <w:p w14:paraId="7A19AD63" w14:textId="22FBE816" w:rsidR="00DB2EF2" w:rsidRDefault="00B15043" w:rsidP="00B15043">
      <w:pPr>
        <w:pStyle w:val="Heading1"/>
        <w:rPr>
          <w:lang w:val="en-US"/>
        </w:rPr>
      </w:pPr>
      <w:bookmarkStart w:id="11" w:name="_Toc151221483"/>
      <w:r>
        <w:rPr>
          <w:lang w:val="en-US"/>
        </w:rPr>
        <w:lastRenderedPageBreak/>
        <w:t>References</w:t>
      </w:r>
      <w:bookmarkEnd w:id="11"/>
    </w:p>
    <w:p w14:paraId="5C538B27" w14:textId="77777777" w:rsidR="00E0280F" w:rsidRDefault="00E0280F" w:rsidP="0032285A">
      <w:pPr>
        <w:pStyle w:val="NormalWeb"/>
        <w:spacing w:before="0" w:beforeAutospacing="0" w:after="0" w:afterAutospacing="0" w:line="480" w:lineRule="auto"/>
        <w:ind w:left="720" w:hanging="720"/>
      </w:pPr>
      <w:sdt>
        <w:sdtPr>
          <w:id w:val="1213160899"/>
          <w:citation/>
        </w:sdtPr>
        <w:sdtContent>
          <w:r>
            <w:fldChar w:fldCharType="begin"/>
          </w:r>
          <w:r>
            <w:instrText xml:space="preserve"> CITATION Bop21 \l 2057 </w:instrText>
          </w:r>
          <w:r>
            <w:fldChar w:fldCharType="separate"/>
          </w:r>
          <w:r>
            <w:rPr>
              <w:noProof/>
            </w:rPr>
            <w:t>(Bopiah &amp; Samuel, 2021)</w:t>
          </w:r>
          <w:r>
            <w:fldChar w:fldCharType="end"/>
          </w:r>
        </w:sdtContent>
      </w:sdt>
      <w:r>
        <w:t xml:space="preserve"> </w:t>
      </w:r>
    </w:p>
    <w:p w14:paraId="7E8F0223" w14:textId="5CCF03D8" w:rsidR="0035090C" w:rsidRDefault="0035090C" w:rsidP="0035090C">
      <w:pPr>
        <w:pStyle w:val="NormalWeb"/>
        <w:spacing w:before="0" w:beforeAutospacing="0" w:after="0" w:afterAutospacing="0" w:line="480" w:lineRule="auto"/>
        <w:ind w:left="720" w:hanging="720"/>
      </w:pPr>
      <w:r>
        <w:rPr>
          <w:i/>
          <w:iCs/>
        </w:rPr>
        <w:t>EQ Power in F1: A Decade of Hybrid Success</w:t>
      </w:r>
      <w:r>
        <w:t xml:space="preserve"> (2019). </w:t>
      </w:r>
      <w:hyperlink r:id="rId19" w:history="1">
        <w:r w:rsidR="000561E4" w:rsidRPr="00137A47">
          <w:rPr>
            <w:rStyle w:val="Hyperlink"/>
          </w:rPr>
          <w:t>https://www.mercedesamgf1.com/news/eq-power-in-f1-a-decade-of-hybrid-success</w:t>
        </w:r>
      </w:hyperlink>
      <w:r>
        <w:t>.</w:t>
      </w:r>
      <w:r w:rsidR="000561E4">
        <w:t xml:space="preserve"> (Accessed Nov 15</w:t>
      </w:r>
      <w:r w:rsidR="000561E4" w:rsidRPr="000561E4">
        <w:rPr>
          <w:vertAlign w:val="superscript"/>
        </w:rPr>
        <w:t>th</w:t>
      </w:r>
      <w:r w:rsidR="000561E4">
        <w:t xml:space="preserve"> 2023)</w:t>
      </w:r>
    </w:p>
    <w:p w14:paraId="310DB364" w14:textId="1DEBEA7A" w:rsidR="0032285A" w:rsidRDefault="0032285A" w:rsidP="0032285A">
      <w:pPr>
        <w:pStyle w:val="NormalWeb"/>
        <w:spacing w:before="0" w:beforeAutospacing="0" w:after="0" w:afterAutospacing="0" w:line="480" w:lineRule="auto"/>
        <w:ind w:left="720" w:hanging="720"/>
      </w:pPr>
      <w:r>
        <w:t xml:space="preserve">F1-Analysis (2023a) </w:t>
      </w:r>
      <w:r>
        <w:rPr>
          <w:i/>
          <w:iCs/>
        </w:rPr>
        <w:t>Was KERS worth it in 2009? - F1 Analysis</w:t>
      </w:r>
      <w:r>
        <w:t xml:space="preserve">. </w:t>
      </w:r>
      <w:hyperlink r:id="rId20" w:history="1">
        <w:r w:rsidRPr="00137A47">
          <w:rPr>
            <w:rStyle w:val="Hyperlink"/>
          </w:rPr>
          <w:t>https://f1-analysis.com/2023/04/12/was-kers-worth-it-in-2009/</w:t>
        </w:r>
      </w:hyperlink>
      <w:r>
        <w:t>.</w:t>
      </w:r>
      <w:r>
        <w:t xml:space="preserve"> (Accessed Nov 14</w:t>
      </w:r>
      <w:r w:rsidRPr="0032285A">
        <w:rPr>
          <w:vertAlign w:val="superscript"/>
        </w:rPr>
        <w:t>th</w:t>
      </w:r>
      <w:r>
        <w:t xml:space="preserve"> 2023)</w:t>
      </w:r>
    </w:p>
    <w:p w14:paraId="3679B7C7" w14:textId="546E19B5" w:rsidR="0032285A" w:rsidRDefault="00332013" w:rsidP="0032285A">
      <w:pPr>
        <w:pStyle w:val="NormalWeb"/>
        <w:spacing w:before="0" w:beforeAutospacing="0" w:after="0" w:afterAutospacing="0" w:line="480" w:lineRule="auto"/>
        <w:ind w:left="720" w:hanging="720"/>
      </w:pPr>
      <w:sdt>
        <w:sdtPr>
          <w:id w:val="-123160555"/>
          <w:citation/>
        </w:sdtPr>
        <w:sdtContent>
          <w:r>
            <w:fldChar w:fldCharType="begin"/>
          </w:r>
          <w:r>
            <w:instrText xml:space="preserve"> CITATION Féd22 \l 2057 </w:instrText>
          </w:r>
          <w:r>
            <w:fldChar w:fldCharType="separate"/>
          </w:r>
          <w:r>
            <w:rPr>
              <w:noProof/>
            </w:rPr>
            <w:t>(Fédération Internationale de l’Automobile, 2022)</w:t>
          </w:r>
          <w:r>
            <w:fldChar w:fldCharType="end"/>
          </w:r>
        </w:sdtContent>
      </w:sdt>
    </w:p>
    <w:p w14:paraId="5854790D" w14:textId="77777777" w:rsidR="00943223" w:rsidRDefault="00943223" w:rsidP="00943223">
      <w:pPr>
        <w:pStyle w:val="NormalWeb"/>
        <w:spacing w:before="0" w:beforeAutospacing="0" w:after="0" w:afterAutospacing="0" w:line="480" w:lineRule="auto"/>
        <w:ind w:left="720" w:hanging="720"/>
      </w:pPr>
      <w:r>
        <w:t xml:space="preserve">Richmond, S. (2023) 'What Is ERS In F1? An In-Depth Guide to Energy Recovery Systems | F1 Explained,' </w:t>
      </w:r>
      <w:r>
        <w:rPr>
          <w:i/>
          <w:iCs/>
        </w:rPr>
        <w:t>F1 Chronicle</w:t>
      </w:r>
      <w:r>
        <w:t xml:space="preserve">, 31 July. </w:t>
      </w:r>
      <w:hyperlink r:id="rId21" w:history="1">
        <w:r w:rsidRPr="00137A47">
          <w:rPr>
            <w:rStyle w:val="Hyperlink"/>
          </w:rPr>
          <w:t>https://f1chronicle.com/what-is-ers-in-f1-guide-to-energy-recovery-systems/#What-is-the-relationship-between-KERS-and-ERS</w:t>
        </w:r>
      </w:hyperlink>
      <w:r>
        <w:t>. (Accessed Nov 14</w:t>
      </w:r>
      <w:r w:rsidRPr="002C2E0A">
        <w:rPr>
          <w:vertAlign w:val="superscript"/>
        </w:rPr>
        <w:t>th</w:t>
      </w:r>
      <w:r>
        <w:t xml:space="preserve"> 2023)</w:t>
      </w:r>
    </w:p>
    <w:p w14:paraId="3EB246D7" w14:textId="6425AD23" w:rsidR="00943223" w:rsidRDefault="00943223" w:rsidP="0032285A">
      <w:pPr>
        <w:pStyle w:val="NormalWeb"/>
        <w:spacing w:before="0" w:beforeAutospacing="0" w:after="0" w:afterAutospacing="0" w:line="480" w:lineRule="auto"/>
        <w:ind w:left="720" w:hanging="720"/>
      </w:pPr>
    </w:p>
    <w:p w14:paraId="01889449" w14:textId="77777777" w:rsidR="0032285A" w:rsidRDefault="0032285A" w:rsidP="0032285A">
      <w:pPr>
        <w:pStyle w:val="NormalWeb"/>
        <w:spacing w:before="0" w:beforeAutospacing="0" w:after="0" w:afterAutospacing="0" w:line="480" w:lineRule="auto"/>
        <w:ind w:left="720" w:hanging="720"/>
      </w:pPr>
    </w:p>
    <w:p w14:paraId="01B0004F" w14:textId="77777777" w:rsidR="002C2E0A" w:rsidRDefault="002C2E0A" w:rsidP="002C2E0A">
      <w:pPr>
        <w:pStyle w:val="NormalWeb"/>
        <w:spacing w:before="0" w:beforeAutospacing="0" w:after="0" w:afterAutospacing="0" w:line="480" w:lineRule="auto"/>
        <w:ind w:left="720" w:hanging="720"/>
      </w:pPr>
    </w:p>
    <w:p w14:paraId="5BE7A099" w14:textId="77777777" w:rsidR="00B15043" w:rsidRPr="00B15043" w:rsidRDefault="00B15043" w:rsidP="00B15043">
      <w:pPr>
        <w:rPr>
          <w:lang w:val="en-US"/>
        </w:rPr>
      </w:pPr>
    </w:p>
    <w:sectPr w:rsidR="00B15043" w:rsidRPr="00B15043" w:rsidSect="00790E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F9C91" w14:textId="77777777" w:rsidR="004A4D04" w:rsidRDefault="004A4D04" w:rsidP="00D83FD4">
      <w:pPr>
        <w:spacing w:after="0" w:line="240" w:lineRule="auto"/>
      </w:pPr>
      <w:r>
        <w:separator/>
      </w:r>
    </w:p>
  </w:endnote>
  <w:endnote w:type="continuationSeparator" w:id="0">
    <w:p w14:paraId="5E84B9C2" w14:textId="77777777" w:rsidR="004A4D04" w:rsidRDefault="004A4D04" w:rsidP="00D83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84083"/>
      <w:docPartObj>
        <w:docPartGallery w:val="Page Numbers (Bottom of Page)"/>
        <w:docPartUnique/>
      </w:docPartObj>
    </w:sdtPr>
    <w:sdtEndPr>
      <w:rPr>
        <w:noProof/>
      </w:rPr>
    </w:sdtEndPr>
    <w:sdtContent>
      <w:p w14:paraId="2593A2A9" w14:textId="08B86025" w:rsidR="00DB6D51" w:rsidRDefault="00DB6D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12455A" w14:textId="77777777" w:rsidR="006B0B70" w:rsidRDefault="006B0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F8D52" w14:textId="77777777" w:rsidR="004A4D04" w:rsidRDefault="004A4D04" w:rsidP="00D83FD4">
      <w:pPr>
        <w:spacing w:after="0" w:line="240" w:lineRule="auto"/>
      </w:pPr>
      <w:r>
        <w:separator/>
      </w:r>
    </w:p>
  </w:footnote>
  <w:footnote w:type="continuationSeparator" w:id="0">
    <w:p w14:paraId="0800C4DF" w14:textId="77777777" w:rsidR="004A4D04" w:rsidRDefault="004A4D04" w:rsidP="00D83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4369" w14:textId="5E87BBD6" w:rsidR="00D33394" w:rsidRDefault="00D33394">
    <w:pPr>
      <w:pStyle w:val="Header"/>
    </w:pPr>
    <w:r>
      <w:t>Yash Patani</w:t>
    </w:r>
    <w:r>
      <w:ptab w:relativeTo="margin" w:alignment="center" w:leader="none"/>
    </w:r>
    <w:r w:rsidR="00822178">
      <w:t>Evolution</w:t>
    </w:r>
    <w:r w:rsidR="003B4091">
      <w:t xml:space="preserve"> </w:t>
    </w:r>
    <w:r w:rsidR="00822178">
      <w:t>of</w:t>
    </w:r>
    <w:r w:rsidR="003B4091">
      <w:t xml:space="preserve"> KERS and ERS from 2009 and </w:t>
    </w:r>
    <w:r w:rsidR="00822178">
      <w:t>20</w:t>
    </w:r>
    <w:r w:rsidR="003B4091">
      <w:t>23</w:t>
    </w:r>
    <w:r>
      <w:ptab w:relativeTo="margin" w:alignment="right" w:leader="none"/>
    </w:r>
    <w:r w:rsidR="007471D3">
      <w:t>2306509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B5B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4061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F2"/>
    <w:rsid w:val="000115DF"/>
    <w:rsid w:val="00012050"/>
    <w:rsid w:val="00012700"/>
    <w:rsid w:val="00013E12"/>
    <w:rsid w:val="0001761A"/>
    <w:rsid w:val="00023374"/>
    <w:rsid w:val="00044373"/>
    <w:rsid w:val="000561E4"/>
    <w:rsid w:val="00073281"/>
    <w:rsid w:val="00082BAC"/>
    <w:rsid w:val="000856AD"/>
    <w:rsid w:val="000B6505"/>
    <w:rsid w:val="000B6C6F"/>
    <w:rsid w:val="000C221F"/>
    <w:rsid w:val="000E0D67"/>
    <w:rsid w:val="000E69BB"/>
    <w:rsid w:val="000F6888"/>
    <w:rsid w:val="000F7B25"/>
    <w:rsid w:val="0011101D"/>
    <w:rsid w:val="0012214A"/>
    <w:rsid w:val="0014754F"/>
    <w:rsid w:val="00192F45"/>
    <w:rsid w:val="0019727D"/>
    <w:rsid w:val="001C1D8C"/>
    <w:rsid w:val="001E00F0"/>
    <w:rsid w:val="00202301"/>
    <w:rsid w:val="00202E2F"/>
    <w:rsid w:val="00204CDF"/>
    <w:rsid w:val="002077EE"/>
    <w:rsid w:val="00232828"/>
    <w:rsid w:val="00251201"/>
    <w:rsid w:val="00253E1C"/>
    <w:rsid w:val="0026193F"/>
    <w:rsid w:val="002730FA"/>
    <w:rsid w:val="002742D5"/>
    <w:rsid w:val="00280951"/>
    <w:rsid w:val="00292D61"/>
    <w:rsid w:val="002C0F7D"/>
    <w:rsid w:val="002C18C1"/>
    <w:rsid w:val="002C2E0A"/>
    <w:rsid w:val="002D1F24"/>
    <w:rsid w:val="002D2AD0"/>
    <w:rsid w:val="002E2DF7"/>
    <w:rsid w:val="002E6593"/>
    <w:rsid w:val="002F2FDB"/>
    <w:rsid w:val="00315C6A"/>
    <w:rsid w:val="00315DC2"/>
    <w:rsid w:val="003218C4"/>
    <w:rsid w:val="0032285A"/>
    <w:rsid w:val="00332013"/>
    <w:rsid w:val="00347888"/>
    <w:rsid w:val="0035090C"/>
    <w:rsid w:val="0035557F"/>
    <w:rsid w:val="00357521"/>
    <w:rsid w:val="00380447"/>
    <w:rsid w:val="00384D6C"/>
    <w:rsid w:val="00386A4B"/>
    <w:rsid w:val="003B4091"/>
    <w:rsid w:val="003C3831"/>
    <w:rsid w:val="003D563B"/>
    <w:rsid w:val="003F4EC9"/>
    <w:rsid w:val="00402148"/>
    <w:rsid w:val="00412552"/>
    <w:rsid w:val="00435C22"/>
    <w:rsid w:val="004449DE"/>
    <w:rsid w:val="00471E9B"/>
    <w:rsid w:val="00473503"/>
    <w:rsid w:val="004A3CB4"/>
    <w:rsid w:val="004A4D04"/>
    <w:rsid w:val="004B3E91"/>
    <w:rsid w:val="004B5304"/>
    <w:rsid w:val="004C5EFA"/>
    <w:rsid w:val="004F082B"/>
    <w:rsid w:val="004F0A99"/>
    <w:rsid w:val="005049AD"/>
    <w:rsid w:val="00572D48"/>
    <w:rsid w:val="005773C5"/>
    <w:rsid w:val="00594AD6"/>
    <w:rsid w:val="005A39C3"/>
    <w:rsid w:val="005A43DA"/>
    <w:rsid w:val="005A530F"/>
    <w:rsid w:val="005C4AF3"/>
    <w:rsid w:val="005D72CA"/>
    <w:rsid w:val="005E1ECF"/>
    <w:rsid w:val="005E207F"/>
    <w:rsid w:val="005E2582"/>
    <w:rsid w:val="00600D3B"/>
    <w:rsid w:val="00616ACA"/>
    <w:rsid w:val="00625F7B"/>
    <w:rsid w:val="0063011B"/>
    <w:rsid w:val="006610CE"/>
    <w:rsid w:val="00677969"/>
    <w:rsid w:val="006B0B70"/>
    <w:rsid w:val="006B1E08"/>
    <w:rsid w:val="006D21A5"/>
    <w:rsid w:val="007062B9"/>
    <w:rsid w:val="00723B6F"/>
    <w:rsid w:val="00743DE1"/>
    <w:rsid w:val="007471D3"/>
    <w:rsid w:val="007477C7"/>
    <w:rsid w:val="007752E9"/>
    <w:rsid w:val="00790E77"/>
    <w:rsid w:val="007C2076"/>
    <w:rsid w:val="007D5FCE"/>
    <w:rsid w:val="007F600A"/>
    <w:rsid w:val="007F7461"/>
    <w:rsid w:val="00812B95"/>
    <w:rsid w:val="00815231"/>
    <w:rsid w:val="008215BB"/>
    <w:rsid w:val="00822178"/>
    <w:rsid w:val="00833AB1"/>
    <w:rsid w:val="00841FE8"/>
    <w:rsid w:val="00842E4C"/>
    <w:rsid w:val="008445F8"/>
    <w:rsid w:val="008677E0"/>
    <w:rsid w:val="00871656"/>
    <w:rsid w:val="00875FEC"/>
    <w:rsid w:val="008813EB"/>
    <w:rsid w:val="008A2DB3"/>
    <w:rsid w:val="008A3C45"/>
    <w:rsid w:val="008A62C1"/>
    <w:rsid w:val="008A7800"/>
    <w:rsid w:val="008B0FCA"/>
    <w:rsid w:val="008C0004"/>
    <w:rsid w:val="008C5613"/>
    <w:rsid w:val="008E122E"/>
    <w:rsid w:val="008F5B7A"/>
    <w:rsid w:val="00907162"/>
    <w:rsid w:val="00943223"/>
    <w:rsid w:val="0095003B"/>
    <w:rsid w:val="00954707"/>
    <w:rsid w:val="0097542A"/>
    <w:rsid w:val="00990CE4"/>
    <w:rsid w:val="009A3BAD"/>
    <w:rsid w:val="009A550E"/>
    <w:rsid w:val="009B2C45"/>
    <w:rsid w:val="009B66D2"/>
    <w:rsid w:val="009C0E4B"/>
    <w:rsid w:val="009C60C3"/>
    <w:rsid w:val="009F26BB"/>
    <w:rsid w:val="00A00F77"/>
    <w:rsid w:val="00A03914"/>
    <w:rsid w:val="00A15349"/>
    <w:rsid w:val="00A15C8F"/>
    <w:rsid w:val="00A43E05"/>
    <w:rsid w:val="00A45E48"/>
    <w:rsid w:val="00A47A6F"/>
    <w:rsid w:val="00A563C5"/>
    <w:rsid w:val="00A57755"/>
    <w:rsid w:val="00A623D7"/>
    <w:rsid w:val="00A875E3"/>
    <w:rsid w:val="00AA4536"/>
    <w:rsid w:val="00AC48C9"/>
    <w:rsid w:val="00AE2CA0"/>
    <w:rsid w:val="00AE3A51"/>
    <w:rsid w:val="00AF4F61"/>
    <w:rsid w:val="00B11FD6"/>
    <w:rsid w:val="00B15043"/>
    <w:rsid w:val="00B17FC3"/>
    <w:rsid w:val="00B418AC"/>
    <w:rsid w:val="00B579AB"/>
    <w:rsid w:val="00B66892"/>
    <w:rsid w:val="00B74953"/>
    <w:rsid w:val="00BA6610"/>
    <w:rsid w:val="00BB375C"/>
    <w:rsid w:val="00BB6641"/>
    <w:rsid w:val="00BC7545"/>
    <w:rsid w:val="00BE6A3B"/>
    <w:rsid w:val="00C11944"/>
    <w:rsid w:val="00C20D8B"/>
    <w:rsid w:val="00C42A10"/>
    <w:rsid w:val="00C849F7"/>
    <w:rsid w:val="00CA028C"/>
    <w:rsid w:val="00CA629A"/>
    <w:rsid w:val="00CB1204"/>
    <w:rsid w:val="00CB46FD"/>
    <w:rsid w:val="00CE20E9"/>
    <w:rsid w:val="00CF7D27"/>
    <w:rsid w:val="00D104AF"/>
    <w:rsid w:val="00D23EF8"/>
    <w:rsid w:val="00D2493F"/>
    <w:rsid w:val="00D33394"/>
    <w:rsid w:val="00D45EFD"/>
    <w:rsid w:val="00D5025A"/>
    <w:rsid w:val="00D553F7"/>
    <w:rsid w:val="00D77018"/>
    <w:rsid w:val="00D80DCA"/>
    <w:rsid w:val="00D83FD4"/>
    <w:rsid w:val="00D91F87"/>
    <w:rsid w:val="00D93E62"/>
    <w:rsid w:val="00D94736"/>
    <w:rsid w:val="00DA5021"/>
    <w:rsid w:val="00DB2EF2"/>
    <w:rsid w:val="00DB6D51"/>
    <w:rsid w:val="00DC1CAA"/>
    <w:rsid w:val="00DC5A71"/>
    <w:rsid w:val="00DC5C4D"/>
    <w:rsid w:val="00DD4340"/>
    <w:rsid w:val="00DD505A"/>
    <w:rsid w:val="00DD7469"/>
    <w:rsid w:val="00DE36EB"/>
    <w:rsid w:val="00E0280F"/>
    <w:rsid w:val="00E032DF"/>
    <w:rsid w:val="00E07BF4"/>
    <w:rsid w:val="00E12F23"/>
    <w:rsid w:val="00E13030"/>
    <w:rsid w:val="00E3113E"/>
    <w:rsid w:val="00E420BD"/>
    <w:rsid w:val="00E46E66"/>
    <w:rsid w:val="00E65092"/>
    <w:rsid w:val="00E70AC1"/>
    <w:rsid w:val="00E72AF0"/>
    <w:rsid w:val="00EA5D98"/>
    <w:rsid w:val="00ED6969"/>
    <w:rsid w:val="00EE4B11"/>
    <w:rsid w:val="00EF0840"/>
    <w:rsid w:val="00EF4C5F"/>
    <w:rsid w:val="00F062BC"/>
    <w:rsid w:val="00F225DD"/>
    <w:rsid w:val="00F26324"/>
    <w:rsid w:val="00F341C5"/>
    <w:rsid w:val="00F75F67"/>
    <w:rsid w:val="00F93BAF"/>
    <w:rsid w:val="00FA0A70"/>
    <w:rsid w:val="00FA54A4"/>
    <w:rsid w:val="00FB120F"/>
    <w:rsid w:val="00FE42F9"/>
    <w:rsid w:val="00FE6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6C6FB"/>
  <w15:chartTrackingRefBased/>
  <w15:docId w15:val="{09A5A56D-BCAD-4024-B6D3-B14FEE0E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88"/>
    <w:pPr>
      <w:spacing w:line="360" w:lineRule="auto"/>
    </w:pPr>
  </w:style>
  <w:style w:type="paragraph" w:styleId="Heading1">
    <w:name w:val="heading 1"/>
    <w:basedOn w:val="Normal"/>
    <w:next w:val="Normal"/>
    <w:link w:val="Heading1Char"/>
    <w:uiPriority w:val="9"/>
    <w:qFormat/>
    <w:rsid w:val="00A623D7"/>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4B530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4B530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4B530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530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530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B530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B530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530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FD4"/>
  </w:style>
  <w:style w:type="paragraph" w:styleId="Footer">
    <w:name w:val="footer"/>
    <w:basedOn w:val="Normal"/>
    <w:link w:val="FooterChar"/>
    <w:uiPriority w:val="99"/>
    <w:unhideWhenUsed/>
    <w:rsid w:val="00D83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FD4"/>
  </w:style>
  <w:style w:type="character" w:customStyle="1" w:styleId="Heading1Char">
    <w:name w:val="Heading 1 Char"/>
    <w:basedOn w:val="DefaultParagraphFont"/>
    <w:link w:val="Heading1"/>
    <w:uiPriority w:val="9"/>
    <w:rsid w:val="00A623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78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788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4788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B530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B53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B530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B53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530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C48C9"/>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AC48C9"/>
    <w:pPr>
      <w:spacing w:after="100"/>
    </w:pPr>
  </w:style>
  <w:style w:type="paragraph" w:styleId="TOC2">
    <w:name w:val="toc 2"/>
    <w:basedOn w:val="Normal"/>
    <w:next w:val="Normal"/>
    <w:autoRedefine/>
    <w:uiPriority w:val="39"/>
    <w:unhideWhenUsed/>
    <w:rsid w:val="00AC48C9"/>
    <w:pPr>
      <w:spacing w:after="100"/>
      <w:ind w:left="220"/>
    </w:pPr>
  </w:style>
  <w:style w:type="character" w:styleId="Hyperlink">
    <w:name w:val="Hyperlink"/>
    <w:basedOn w:val="DefaultParagraphFont"/>
    <w:uiPriority w:val="99"/>
    <w:unhideWhenUsed/>
    <w:rsid w:val="00AC48C9"/>
    <w:rPr>
      <w:color w:val="0563C1" w:themeColor="hyperlink"/>
      <w:u w:val="single"/>
    </w:rPr>
  </w:style>
  <w:style w:type="paragraph" w:styleId="Caption">
    <w:name w:val="caption"/>
    <w:basedOn w:val="Normal"/>
    <w:next w:val="Normal"/>
    <w:uiPriority w:val="35"/>
    <w:unhideWhenUsed/>
    <w:qFormat/>
    <w:rsid w:val="00572D48"/>
    <w:pPr>
      <w:spacing w:after="200" w:line="240" w:lineRule="auto"/>
    </w:pPr>
    <w:rPr>
      <w:i/>
      <w:iCs/>
      <w:color w:val="44546A" w:themeColor="text2"/>
      <w:sz w:val="18"/>
      <w:szCs w:val="18"/>
    </w:rPr>
  </w:style>
  <w:style w:type="paragraph" w:styleId="NormalWeb">
    <w:name w:val="Normal (Web)"/>
    <w:basedOn w:val="Normal"/>
    <w:uiPriority w:val="99"/>
    <w:semiHidden/>
    <w:unhideWhenUsed/>
    <w:rsid w:val="002C2E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C2E0A"/>
    <w:rPr>
      <w:color w:val="605E5C"/>
      <w:shd w:val="clear" w:color="auto" w:fill="E1DFDD"/>
    </w:rPr>
  </w:style>
  <w:style w:type="paragraph" w:styleId="TableofFigures">
    <w:name w:val="table of figures"/>
    <w:basedOn w:val="Normal"/>
    <w:next w:val="Normal"/>
    <w:uiPriority w:val="99"/>
    <w:unhideWhenUsed/>
    <w:rsid w:val="003F4EC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9570">
      <w:bodyDiv w:val="1"/>
      <w:marLeft w:val="0"/>
      <w:marRight w:val="0"/>
      <w:marTop w:val="0"/>
      <w:marBottom w:val="0"/>
      <w:divBdr>
        <w:top w:val="none" w:sz="0" w:space="0" w:color="auto"/>
        <w:left w:val="none" w:sz="0" w:space="0" w:color="auto"/>
        <w:bottom w:val="none" w:sz="0" w:space="0" w:color="auto"/>
        <w:right w:val="none" w:sz="0" w:space="0" w:color="auto"/>
      </w:divBdr>
      <w:divsChild>
        <w:div w:id="1542864327">
          <w:marLeft w:val="-720"/>
          <w:marRight w:val="0"/>
          <w:marTop w:val="0"/>
          <w:marBottom w:val="0"/>
          <w:divBdr>
            <w:top w:val="none" w:sz="0" w:space="0" w:color="auto"/>
            <w:left w:val="none" w:sz="0" w:space="0" w:color="auto"/>
            <w:bottom w:val="none" w:sz="0" w:space="0" w:color="auto"/>
            <w:right w:val="none" w:sz="0" w:space="0" w:color="auto"/>
          </w:divBdr>
        </w:div>
      </w:divsChild>
    </w:div>
    <w:div w:id="252248882">
      <w:bodyDiv w:val="1"/>
      <w:marLeft w:val="0"/>
      <w:marRight w:val="0"/>
      <w:marTop w:val="0"/>
      <w:marBottom w:val="0"/>
      <w:divBdr>
        <w:top w:val="none" w:sz="0" w:space="0" w:color="auto"/>
        <w:left w:val="none" w:sz="0" w:space="0" w:color="auto"/>
        <w:bottom w:val="none" w:sz="0" w:space="0" w:color="auto"/>
        <w:right w:val="none" w:sz="0" w:space="0" w:color="auto"/>
      </w:divBdr>
      <w:divsChild>
        <w:div w:id="736127497">
          <w:marLeft w:val="-720"/>
          <w:marRight w:val="0"/>
          <w:marTop w:val="0"/>
          <w:marBottom w:val="0"/>
          <w:divBdr>
            <w:top w:val="none" w:sz="0" w:space="0" w:color="auto"/>
            <w:left w:val="none" w:sz="0" w:space="0" w:color="auto"/>
            <w:bottom w:val="none" w:sz="0" w:space="0" w:color="auto"/>
            <w:right w:val="none" w:sz="0" w:space="0" w:color="auto"/>
          </w:divBdr>
        </w:div>
      </w:divsChild>
    </w:div>
    <w:div w:id="496532398">
      <w:bodyDiv w:val="1"/>
      <w:marLeft w:val="0"/>
      <w:marRight w:val="0"/>
      <w:marTop w:val="0"/>
      <w:marBottom w:val="0"/>
      <w:divBdr>
        <w:top w:val="none" w:sz="0" w:space="0" w:color="auto"/>
        <w:left w:val="none" w:sz="0" w:space="0" w:color="auto"/>
        <w:bottom w:val="none" w:sz="0" w:space="0" w:color="auto"/>
        <w:right w:val="none" w:sz="0" w:space="0" w:color="auto"/>
      </w:divBdr>
      <w:divsChild>
        <w:div w:id="159740483">
          <w:marLeft w:val="-720"/>
          <w:marRight w:val="0"/>
          <w:marTop w:val="0"/>
          <w:marBottom w:val="0"/>
          <w:divBdr>
            <w:top w:val="none" w:sz="0" w:space="0" w:color="auto"/>
            <w:left w:val="none" w:sz="0" w:space="0" w:color="auto"/>
            <w:bottom w:val="none" w:sz="0" w:space="0" w:color="auto"/>
            <w:right w:val="none" w:sz="0" w:space="0" w:color="auto"/>
          </w:divBdr>
        </w:div>
      </w:divsChild>
    </w:div>
    <w:div w:id="775101848">
      <w:bodyDiv w:val="1"/>
      <w:marLeft w:val="0"/>
      <w:marRight w:val="0"/>
      <w:marTop w:val="0"/>
      <w:marBottom w:val="0"/>
      <w:divBdr>
        <w:top w:val="none" w:sz="0" w:space="0" w:color="auto"/>
        <w:left w:val="none" w:sz="0" w:space="0" w:color="auto"/>
        <w:bottom w:val="none" w:sz="0" w:space="0" w:color="auto"/>
        <w:right w:val="none" w:sz="0" w:space="0" w:color="auto"/>
      </w:divBdr>
    </w:div>
    <w:div w:id="1039205296">
      <w:bodyDiv w:val="1"/>
      <w:marLeft w:val="0"/>
      <w:marRight w:val="0"/>
      <w:marTop w:val="0"/>
      <w:marBottom w:val="0"/>
      <w:divBdr>
        <w:top w:val="none" w:sz="0" w:space="0" w:color="auto"/>
        <w:left w:val="none" w:sz="0" w:space="0" w:color="auto"/>
        <w:bottom w:val="none" w:sz="0" w:space="0" w:color="auto"/>
        <w:right w:val="none" w:sz="0" w:space="0" w:color="auto"/>
      </w:divBdr>
      <w:divsChild>
        <w:div w:id="61684511">
          <w:marLeft w:val="-720"/>
          <w:marRight w:val="0"/>
          <w:marTop w:val="0"/>
          <w:marBottom w:val="0"/>
          <w:divBdr>
            <w:top w:val="none" w:sz="0" w:space="0" w:color="auto"/>
            <w:left w:val="none" w:sz="0" w:space="0" w:color="auto"/>
            <w:bottom w:val="none" w:sz="0" w:space="0" w:color="auto"/>
            <w:right w:val="none" w:sz="0" w:space="0" w:color="auto"/>
          </w:divBdr>
        </w:div>
      </w:divsChild>
    </w:div>
    <w:div w:id="1054619048">
      <w:bodyDiv w:val="1"/>
      <w:marLeft w:val="0"/>
      <w:marRight w:val="0"/>
      <w:marTop w:val="0"/>
      <w:marBottom w:val="0"/>
      <w:divBdr>
        <w:top w:val="none" w:sz="0" w:space="0" w:color="auto"/>
        <w:left w:val="none" w:sz="0" w:space="0" w:color="auto"/>
        <w:bottom w:val="none" w:sz="0" w:space="0" w:color="auto"/>
        <w:right w:val="none" w:sz="0" w:space="0" w:color="auto"/>
      </w:divBdr>
      <w:divsChild>
        <w:div w:id="2001735212">
          <w:marLeft w:val="-720"/>
          <w:marRight w:val="0"/>
          <w:marTop w:val="0"/>
          <w:marBottom w:val="0"/>
          <w:divBdr>
            <w:top w:val="none" w:sz="0" w:space="0" w:color="auto"/>
            <w:left w:val="none" w:sz="0" w:space="0" w:color="auto"/>
            <w:bottom w:val="none" w:sz="0" w:space="0" w:color="auto"/>
            <w:right w:val="none" w:sz="0" w:space="0" w:color="auto"/>
          </w:divBdr>
        </w:div>
      </w:divsChild>
    </w:div>
    <w:div w:id="1059404556">
      <w:bodyDiv w:val="1"/>
      <w:marLeft w:val="0"/>
      <w:marRight w:val="0"/>
      <w:marTop w:val="0"/>
      <w:marBottom w:val="0"/>
      <w:divBdr>
        <w:top w:val="none" w:sz="0" w:space="0" w:color="auto"/>
        <w:left w:val="none" w:sz="0" w:space="0" w:color="auto"/>
        <w:bottom w:val="none" w:sz="0" w:space="0" w:color="auto"/>
        <w:right w:val="none" w:sz="0" w:space="0" w:color="auto"/>
      </w:divBdr>
    </w:div>
    <w:div w:id="1243568556">
      <w:bodyDiv w:val="1"/>
      <w:marLeft w:val="0"/>
      <w:marRight w:val="0"/>
      <w:marTop w:val="0"/>
      <w:marBottom w:val="0"/>
      <w:divBdr>
        <w:top w:val="none" w:sz="0" w:space="0" w:color="auto"/>
        <w:left w:val="none" w:sz="0" w:space="0" w:color="auto"/>
        <w:bottom w:val="none" w:sz="0" w:space="0" w:color="auto"/>
        <w:right w:val="none" w:sz="0" w:space="0" w:color="auto"/>
      </w:divBdr>
    </w:div>
    <w:div w:id="1508447759">
      <w:bodyDiv w:val="1"/>
      <w:marLeft w:val="0"/>
      <w:marRight w:val="0"/>
      <w:marTop w:val="0"/>
      <w:marBottom w:val="0"/>
      <w:divBdr>
        <w:top w:val="none" w:sz="0" w:space="0" w:color="auto"/>
        <w:left w:val="none" w:sz="0" w:space="0" w:color="auto"/>
        <w:bottom w:val="none" w:sz="0" w:space="0" w:color="auto"/>
        <w:right w:val="none" w:sz="0" w:space="0" w:color="auto"/>
      </w:divBdr>
    </w:div>
    <w:div w:id="1666014112">
      <w:bodyDiv w:val="1"/>
      <w:marLeft w:val="0"/>
      <w:marRight w:val="0"/>
      <w:marTop w:val="0"/>
      <w:marBottom w:val="0"/>
      <w:divBdr>
        <w:top w:val="none" w:sz="0" w:space="0" w:color="auto"/>
        <w:left w:val="none" w:sz="0" w:space="0" w:color="auto"/>
        <w:bottom w:val="none" w:sz="0" w:space="0" w:color="auto"/>
        <w:right w:val="none" w:sz="0" w:space="0" w:color="auto"/>
      </w:divBdr>
    </w:div>
    <w:div w:id="182204235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88">
          <w:marLeft w:val="-720"/>
          <w:marRight w:val="0"/>
          <w:marTop w:val="0"/>
          <w:marBottom w:val="0"/>
          <w:divBdr>
            <w:top w:val="none" w:sz="0" w:space="0" w:color="auto"/>
            <w:left w:val="none" w:sz="0" w:space="0" w:color="auto"/>
            <w:bottom w:val="none" w:sz="0" w:space="0" w:color="auto"/>
            <w:right w:val="none" w:sz="0" w:space="0" w:color="auto"/>
          </w:divBdr>
        </w:div>
      </w:divsChild>
    </w:div>
    <w:div w:id="1959484336">
      <w:bodyDiv w:val="1"/>
      <w:marLeft w:val="0"/>
      <w:marRight w:val="0"/>
      <w:marTop w:val="0"/>
      <w:marBottom w:val="0"/>
      <w:divBdr>
        <w:top w:val="none" w:sz="0" w:space="0" w:color="auto"/>
        <w:left w:val="none" w:sz="0" w:space="0" w:color="auto"/>
        <w:bottom w:val="none" w:sz="0" w:space="0" w:color="auto"/>
        <w:right w:val="none" w:sz="0" w:space="0" w:color="auto"/>
      </w:divBdr>
    </w:div>
    <w:div w:id="1974015182">
      <w:bodyDiv w:val="1"/>
      <w:marLeft w:val="0"/>
      <w:marRight w:val="0"/>
      <w:marTop w:val="0"/>
      <w:marBottom w:val="0"/>
      <w:divBdr>
        <w:top w:val="none" w:sz="0" w:space="0" w:color="auto"/>
        <w:left w:val="none" w:sz="0" w:space="0" w:color="auto"/>
        <w:bottom w:val="none" w:sz="0" w:space="0" w:color="auto"/>
        <w:right w:val="none" w:sz="0" w:space="0" w:color="auto"/>
      </w:divBdr>
    </w:div>
    <w:div w:id="201021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f1chronicle.com/what-is-ers-in-f1-guide-to-energy-recovery-systems/#What-is-the-relationship-between-KERS-and-ER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f1-analysis.com/2023/04/12/was-kers-worth-it-in-20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owtsd-my.sharepoint.com/personal/2306509_student_uwtsd_ac_uk/Documents/Assignment%201.doc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ercedesamgf1.com/news/eq-power-in-f1-a-decade-of-hybrid-succ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306509_student_uwtsd_ac_uk/Documents/Assignment%201.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f228618565efd1ee0c4518947f841ae9">
  <xsd:schema xmlns:xsd="http://www.w3.org/2001/XMLSchema" xmlns:xs="http://www.w3.org/2001/XMLSchema" xmlns:p="http://schemas.microsoft.com/office/2006/metadata/properties" xmlns:ns3="0ebdf10f-b5a3-45b6-acdb-7dc1eb398785" targetNamespace="http://schemas.microsoft.com/office/2006/metadata/properties" ma:root="true" ma:fieldsID="a34cabccb695297721f058c1b63b295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Féd22</b:Tag>
    <b:SourceType>Report</b:SourceType>
    <b:Guid>{BFC13C62-A828-41A5-AB7A-B452A393AC2F}</b:Guid>
    <b:Title>F1 Technical Regulations</b:Title>
    <b:Year>2022</b:Year>
    <b:Publisher>Formula 1</b:Publisher>
    <b:Author>
      <b:Author>
        <b:Corporate>Fédération Internationale de l’Automobile</b:Corporate>
      </b:Author>
    </b:Author>
    <b:RefOrder>3</b:RefOrder>
  </b:Source>
  <b:Source>
    <b:Tag>Bop21</b:Tag>
    <b:SourceType>Report</b:SourceType>
    <b:Guid>{2DCC351C-BB35-4607-9676-6F90178AD85A}</b:Guid>
    <b:Author>
      <b:Author>
        <b:NameList>
          <b:Person>
            <b:Last>Bopiah</b:Last>
            <b:First>Karan</b:First>
          </b:Person>
          <b:Person>
            <b:Last>Samuel</b:Last>
            <b:First>Steven</b:First>
          </b:Person>
        </b:NameList>
      </b:Author>
    </b:Author>
    <b:Title>Analysis of Energy Recovery Systems of Formula 1 Cars</b:Title>
    <b:Year>2021</b:Year>
    <b:Publisher>Oxford Brookes University</b:Publisher>
    <b:City>Oxford</b:City>
    <b:RefOrder>1</b:RefOrder>
  </b:Source>
  <b:Source xmlns:b="http://schemas.openxmlformats.org/officeDocument/2006/bibliography" xmlns="http://schemas.openxmlformats.org/officeDocument/2006/bibliography">
    <b:Tag>1</b:Tag>
    <b:RefOrder>4</b:RefOrder>
  </b:Source>
  <b:Source>
    <b:Tag>EQP21</b:Tag>
    <b:SourceType>InternetSite</b:SourceType>
    <b:Guid>{F9247A04-4A02-411C-9B34-0BFC56DEBF85}</b:Guid>
    <b:Title>EQ Power in F1: A Decade of Hybrid Success</b:Title>
    <b:Year>2021</b:Year>
    <b:InternetSiteTitle>Mercedes Amg F1 Web site</b:InternetSiteTitle>
    <b:URL>https://www.mercedesamgf1.com/news/eq-power-in-f1-a-decade-of-hybrid-success</b:URL>
    <b:RefOrder>2</b:RefOrder>
  </b:Source>
</b:Sources>
</file>

<file path=customXml/itemProps1.xml><?xml version="1.0" encoding="utf-8"?>
<ds:datastoreItem xmlns:ds="http://schemas.openxmlformats.org/officeDocument/2006/customXml" ds:itemID="{3D196054-58F2-496C-A296-F43D4F5AF423}">
  <ds:schemaRefs>
    <ds:schemaRef ds:uri="http://schemas.microsoft.com/sharepoint/v3/contenttype/forms"/>
  </ds:schemaRefs>
</ds:datastoreItem>
</file>

<file path=customXml/itemProps2.xml><?xml version="1.0" encoding="utf-8"?>
<ds:datastoreItem xmlns:ds="http://schemas.openxmlformats.org/officeDocument/2006/customXml" ds:itemID="{CEA65E9A-3669-4324-8839-9406EADC3AA8}">
  <ds:schemaRefs>
    <ds:schemaRef ds:uri="0ebdf10f-b5a3-45b6-acdb-7dc1eb398785"/>
    <ds:schemaRef ds:uri="http://www.w3.org/XML/1998/namespace"/>
    <ds:schemaRef ds:uri="http://purl.org/dc/elements/1.1/"/>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12F2DBE2-BDAD-446B-8524-132593F18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F9130-A7A7-43E6-864B-5C86626B6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1820</TotalTime>
  <Pages>9</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 Patani (2306509)</dc:creator>
  <cp:keywords/>
  <dc:description/>
  <cp:lastModifiedBy>Yash Patani (2306509)</cp:lastModifiedBy>
  <cp:revision>174</cp:revision>
  <dcterms:created xsi:type="dcterms:W3CDTF">2023-11-16T19:35:00Z</dcterms:created>
  <dcterms:modified xsi:type="dcterms:W3CDTF">2023-11-18T18:09:00Z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