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740D5" w14:textId="77777777" w:rsidR="007D3E03" w:rsidRPr="006A067C" w:rsidRDefault="007D3E03" w:rsidP="007D3E03">
      <w:pPr>
        <w:shd w:val="clear" w:color="auto" w:fill="FFFFFF"/>
        <w:spacing w:after="0" w:line="360" w:lineRule="auto"/>
        <w:jc w:val="both"/>
        <w:rPr>
          <w:rFonts w:ascii="Times New Roman" w:eastAsia="Times New Roman" w:hAnsi="Times New Roman" w:cs="Times New Roman"/>
          <w:color w:val="1D2228"/>
          <w:lang w:eastAsia="en-GB"/>
        </w:rPr>
      </w:pPr>
    </w:p>
    <w:p w14:paraId="546F109B" w14:textId="77777777" w:rsidR="007D3E03" w:rsidRPr="006A067C" w:rsidRDefault="007D3E03" w:rsidP="007D3E03">
      <w:pPr>
        <w:shd w:val="clear" w:color="auto" w:fill="FFFFFF"/>
        <w:spacing w:after="0" w:line="360" w:lineRule="auto"/>
        <w:jc w:val="both"/>
        <w:rPr>
          <w:rFonts w:ascii="Times New Roman" w:eastAsia="Times New Roman" w:hAnsi="Times New Roman" w:cs="Times New Roman"/>
          <w:color w:val="1D2228"/>
          <w:lang w:eastAsia="en-GB"/>
        </w:rPr>
      </w:pPr>
      <w:r w:rsidRPr="006A067C">
        <w:rPr>
          <w:rFonts w:ascii="Times New Roman" w:hAnsi="Times New Roman" w:cs="Times New Roman"/>
          <w:noProof/>
        </w:rPr>
        <w:drawing>
          <wp:inline distT="0" distB="0" distL="0" distR="0" wp14:anchorId="3D415717" wp14:editId="1F36ADCB">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43DCF35C" w14:textId="77777777" w:rsidR="007D3E03" w:rsidRPr="006A067C" w:rsidRDefault="007D3E03" w:rsidP="007D3E03">
      <w:pPr>
        <w:spacing w:line="360" w:lineRule="auto"/>
        <w:jc w:val="both"/>
        <w:rPr>
          <w:rStyle w:val="Hyperlink"/>
          <w:rFonts w:ascii="Times New Roman" w:hAnsi="Times New Roman" w:cs="Times New Roman"/>
          <w:color w:val="212529"/>
        </w:rPr>
      </w:pPr>
      <w:r w:rsidRPr="006A067C">
        <w:rPr>
          <w:rFonts w:ascii="Times New Roman" w:hAnsi="Times New Roman" w:cs="Times New Roman"/>
        </w:rPr>
        <w:fldChar w:fldCharType="begin"/>
      </w:r>
      <w:r w:rsidRPr="006A067C">
        <w:rPr>
          <w:rFonts w:ascii="Times New Roman" w:hAnsi="Times New Roman" w:cs="Times New Roman"/>
        </w:rPr>
        <w:instrText xml:space="preserve"> HYPERLINK "https://moodle.uwtsd.ac.uk/course/view.php?id=3811" </w:instrText>
      </w:r>
      <w:r w:rsidRPr="006A067C">
        <w:rPr>
          <w:rFonts w:ascii="Times New Roman" w:hAnsi="Times New Roman" w:cs="Times New Roman"/>
        </w:rPr>
      </w:r>
      <w:r w:rsidRPr="006A067C">
        <w:rPr>
          <w:rFonts w:ascii="Times New Roman" w:hAnsi="Times New Roman" w:cs="Times New Roman"/>
        </w:rPr>
        <w:fldChar w:fldCharType="separate"/>
      </w:r>
    </w:p>
    <w:p w14:paraId="2E2A7F6D" w14:textId="77777777" w:rsidR="00A33297" w:rsidRPr="00A33297" w:rsidRDefault="00A33297" w:rsidP="00A33297">
      <w:pPr>
        <w:jc w:val="center"/>
        <w:rPr>
          <w:rFonts w:ascii="Arial" w:hAnsi="Arial" w:cs="Arial"/>
          <w:b/>
          <w:bCs/>
          <w:sz w:val="52"/>
          <w:szCs w:val="52"/>
          <w:lang w:val="en-GB" w:eastAsia="en-GB"/>
        </w:rPr>
      </w:pPr>
      <w:r w:rsidRPr="00A33297">
        <w:rPr>
          <w:rFonts w:ascii="Arial" w:hAnsi="Arial" w:cs="Arial"/>
          <w:b/>
          <w:bCs/>
          <w:sz w:val="52"/>
          <w:szCs w:val="52"/>
          <w:lang w:val="en-GB" w:eastAsia="en-GB"/>
        </w:rPr>
        <w:t>Entrepreneurship (LCBB5001)</w:t>
      </w:r>
    </w:p>
    <w:p w14:paraId="1AE3B484" w14:textId="77777777" w:rsidR="007D3E03" w:rsidRPr="006A067C" w:rsidRDefault="007D3E03" w:rsidP="007D3E03">
      <w:pPr>
        <w:spacing w:line="360" w:lineRule="auto"/>
        <w:jc w:val="both"/>
        <w:rPr>
          <w:rFonts w:ascii="Times New Roman" w:hAnsi="Times New Roman" w:cs="Times New Roman"/>
          <w:b/>
          <w:bCs/>
        </w:rPr>
      </w:pPr>
      <w:r w:rsidRPr="006A067C">
        <w:rPr>
          <w:rFonts w:ascii="Times New Roman" w:hAnsi="Times New Roman" w:cs="Times New Roman"/>
        </w:rPr>
        <w:fldChar w:fldCharType="end"/>
      </w:r>
    </w:p>
    <w:p w14:paraId="2C90F981" w14:textId="77777777" w:rsidR="007D3E03" w:rsidRPr="006A067C" w:rsidRDefault="007D3E03" w:rsidP="007D3E03">
      <w:pPr>
        <w:spacing w:line="360" w:lineRule="auto"/>
        <w:jc w:val="both"/>
        <w:rPr>
          <w:rFonts w:ascii="Times New Roman" w:hAnsi="Times New Roman" w:cs="Times New Roman"/>
          <w:b/>
          <w:bCs/>
        </w:rPr>
      </w:pPr>
    </w:p>
    <w:p w14:paraId="50C0A3A0" w14:textId="77777777" w:rsidR="007D3E03" w:rsidRPr="005439BD" w:rsidRDefault="007D3E03" w:rsidP="007D3E03">
      <w:pPr>
        <w:spacing w:line="360" w:lineRule="auto"/>
        <w:jc w:val="center"/>
        <w:rPr>
          <w:rFonts w:ascii="Times New Roman" w:hAnsi="Times New Roman" w:cs="Times New Roman"/>
          <w:b/>
          <w:bCs/>
          <w:sz w:val="40"/>
          <w:szCs w:val="40"/>
        </w:rPr>
      </w:pPr>
      <w:r w:rsidRPr="005439BD">
        <w:rPr>
          <w:rFonts w:ascii="Times New Roman" w:hAnsi="Times New Roman" w:cs="Times New Roman"/>
          <w:b/>
          <w:bCs/>
          <w:sz w:val="40"/>
          <w:szCs w:val="40"/>
        </w:rPr>
        <w:t>Assessment 1</w:t>
      </w:r>
    </w:p>
    <w:p w14:paraId="09522232" w14:textId="77777777" w:rsidR="007D3E03" w:rsidRPr="005439BD" w:rsidRDefault="007D3E03" w:rsidP="007D3E03">
      <w:pPr>
        <w:spacing w:line="360" w:lineRule="auto"/>
        <w:jc w:val="center"/>
        <w:rPr>
          <w:rFonts w:ascii="Times New Roman" w:hAnsi="Times New Roman" w:cs="Times New Roman"/>
          <w:b/>
          <w:bCs/>
          <w:sz w:val="40"/>
          <w:szCs w:val="40"/>
        </w:rPr>
      </w:pPr>
      <w:r w:rsidRPr="005439BD">
        <w:rPr>
          <w:rFonts w:ascii="Times New Roman" w:hAnsi="Times New Roman" w:cs="Times New Roman"/>
          <w:b/>
          <w:bCs/>
          <w:sz w:val="40"/>
          <w:szCs w:val="40"/>
        </w:rPr>
        <w:t>Coursework: Report</w:t>
      </w:r>
    </w:p>
    <w:p w14:paraId="2EF68F50" w14:textId="77777777" w:rsidR="007D3E03" w:rsidRPr="006A067C" w:rsidRDefault="007D3E03" w:rsidP="007D3E03">
      <w:pPr>
        <w:spacing w:line="360" w:lineRule="auto"/>
        <w:jc w:val="both"/>
        <w:rPr>
          <w:rFonts w:ascii="Times New Roman" w:hAnsi="Times New Roman" w:cs="Times New Roman"/>
        </w:rPr>
      </w:pPr>
    </w:p>
    <w:p w14:paraId="43E4BDEA" w14:textId="77777777" w:rsidR="007D3E03" w:rsidRPr="006A067C" w:rsidRDefault="007D3E03" w:rsidP="007D3E03">
      <w:pPr>
        <w:spacing w:line="360" w:lineRule="auto"/>
        <w:jc w:val="both"/>
        <w:rPr>
          <w:rFonts w:ascii="Times New Roman" w:hAnsi="Times New Roman" w:cs="Times New Roman"/>
        </w:rPr>
      </w:pPr>
    </w:p>
    <w:p w14:paraId="39568948" w14:textId="77777777" w:rsidR="007D3E03" w:rsidRPr="006A067C" w:rsidRDefault="007D3E03" w:rsidP="007D3E03">
      <w:pPr>
        <w:spacing w:line="360" w:lineRule="auto"/>
        <w:jc w:val="both"/>
        <w:rPr>
          <w:rFonts w:ascii="Times New Roman" w:hAnsi="Times New Roman" w:cs="Times New Roman"/>
        </w:rPr>
      </w:pPr>
    </w:p>
    <w:p w14:paraId="47DD6FBD" w14:textId="77777777" w:rsidR="007D3E03" w:rsidRPr="006A067C" w:rsidRDefault="007D3E03" w:rsidP="007D3E03">
      <w:pPr>
        <w:spacing w:line="360" w:lineRule="auto"/>
        <w:jc w:val="both"/>
        <w:rPr>
          <w:rFonts w:ascii="Times New Roman" w:hAnsi="Times New Roman" w:cs="Times New Roman"/>
        </w:rPr>
      </w:pPr>
      <w:r w:rsidRPr="006A067C">
        <w:rPr>
          <w:rFonts w:ascii="Times New Roman" w:hAnsi="Times New Roman" w:cs="Times New Roman"/>
        </w:rPr>
        <w:t xml:space="preserve">Submission Date: </w:t>
      </w:r>
    </w:p>
    <w:p w14:paraId="151484AC" w14:textId="72700025" w:rsidR="007D3E03" w:rsidRPr="006A067C" w:rsidRDefault="007D3E03" w:rsidP="007D3E03">
      <w:pPr>
        <w:spacing w:line="360" w:lineRule="auto"/>
        <w:jc w:val="both"/>
        <w:rPr>
          <w:rFonts w:ascii="Times New Roman" w:hAnsi="Times New Roman" w:cs="Times New Roman"/>
        </w:rPr>
      </w:pPr>
      <w:r w:rsidRPr="006A067C">
        <w:rPr>
          <w:rFonts w:ascii="Times New Roman" w:hAnsi="Times New Roman" w:cs="Times New Roman"/>
        </w:rPr>
        <w:t xml:space="preserve">Name of the Lecture: </w:t>
      </w:r>
      <w:r w:rsidR="000A772F">
        <w:t>Nishi Ramsurrun</w:t>
      </w:r>
    </w:p>
    <w:p w14:paraId="4F327A3F" w14:textId="77777777" w:rsidR="007D3E03" w:rsidRPr="006A067C" w:rsidRDefault="007D3E03" w:rsidP="007D3E03">
      <w:pPr>
        <w:spacing w:line="360" w:lineRule="auto"/>
        <w:jc w:val="both"/>
        <w:rPr>
          <w:rFonts w:ascii="Times New Roman" w:hAnsi="Times New Roman" w:cs="Times New Roman"/>
        </w:rPr>
      </w:pPr>
      <w:r w:rsidRPr="006A067C">
        <w:rPr>
          <w:rFonts w:ascii="Times New Roman" w:hAnsi="Times New Roman" w:cs="Times New Roman"/>
        </w:rPr>
        <w:t>Student ID: 2236845</w:t>
      </w:r>
    </w:p>
    <w:p w14:paraId="5E88B2D4" w14:textId="77777777" w:rsidR="007D3E03" w:rsidRPr="005439BD" w:rsidRDefault="007D3E03" w:rsidP="007D3E03">
      <w:pPr>
        <w:spacing w:line="360" w:lineRule="auto"/>
        <w:jc w:val="both"/>
        <w:rPr>
          <w:rFonts w:ascii="Times New Roman" w:hAnsi="Times New Roman" w:cs="Times New Roman"/>
        </w:rPr>
      </w:pPr>
      <w:r w:rsidRPr="006A067C">
        <w:rPr>
          <w:rFonts w:ascii="Times New Roman" w:hAnsi="Times New Roman" w:cs="Times New Roman"/>
        </w:rPr>
        <w:t>Student name: Slavi Sinapov</w:t>
      </w:r>
    </w:p>
    <w:p w14:paraId="778E55C9" w14:textId="77777777" w:rsidR="00E73510" w:rsidRDefault="00E73510"/>
    <w:p w14:paraId="493C6F08" w14:textId="77777777" w:rsidR="007D3E03" w:rsidRDefault="007D3E03"/>
    <w:p w14:paraId="49A6C8A9" w14:textId="77777777" w:rsidR="00A33297" w:rsidRDefault="00A33297"/>
    <w:p w14:paraId="4F88189E" w14:textId="77777777" w:rsidR="00A33297" w:rsidRDefault="00A33297"/>
    <w:p w14:paraId="64D25214" w14:textId="1E6CD084" w:rsidR="007D3E03" w:rsidRPr="00FE2007" w:rsidRDefault="007D3E03" w:rsidP="00FE2007">
      <w:pPr>
        <w:jc w:val="center"/>
        <w:rPr>
          <w:rFonts w:ascii="Arial Nova" w:hAnsi="Arial Nova"/>
          <w:b/>
          <w:bCs/>
          <w:sz w:val="52"/>
          <w:szCs w:val="52"/>
        </w:rPr>
      </w:pPr>
      <w:r w:rsidRPr="00FE2007">
        <w:rPr>
          <w:rFonts w:ascii="Arial Nova" w:hAnsi="Arial Nova"/>
          <w:b/>
          <w:bCs/>
          <w:sz w:val="52"/>
          <w:szCs w:val="52"/>
        </w:rPr>
        <w:lastRenderedPageBreak/>
        <w:t>Table of contents:</w:t>
      </w:r>
    </w:p>
    <w:p w14:paraId="37B1397E" w14:textId="77777777" w:rsidR="00FE2007" w:rsidRDefault="00FE2007" w:rsidP="00FE2007">
      <w:pPr>
        <w:shd w:val="clear" w:color="auto" w:fill="FFFFFF"/>
        <w:spacing w:before="100" w:beforeAutospacing="1" w:after="100" w:afterAutospacing="1" w:line="240" w:lineRule="auto"/>
        <w:jc w:val="both"/>
        <w:rPr>
          <w:rFonts w:ascii="Arial" w:eastAsia="Times New Roman" w:hAnsi="Arial" w:cs="Arial"/>
          <w:color w:val="222222"/>
          <w:kern w:val="0"/>
          <w:sz w:val="32"/>
          <w:szCs w:val="32"/>
          <w:lang w:val="en-GB" w:eastAsia="en-GB"/>
          <w14:ligatures w14:val="none"/>
        </w:rPr>
      </w:pPr>
      <w:r w:rsidRPr="00FE2007">
        <w:rPr>
          <w:rFonts w:ascii="Arial" w:eastAsia="Times New Roman" w:hAnsi="Arial" w:cs="Arial"/>
          <w:color w:val="222222"/>
          <w:kern w:val="0"/>
          <w:sz w:val="32"/>
          <w:szCs w:val="32"/>
          <w:lang w:val="en-GB" w:eastAsia="en-GB"/>
          <w14:ligatures w14:val="none"/>
        </w:rPr>
        <w:t>Evaluation of a Private Luxury Airport Transfer Service</w:t>
      </w:r>
    </w:p>
    <w:p w14:paraId="08610FF8" w14:textId="7B27E3BF" w:rsidR="00FE2007" w:rsidRPr="00FE2007" w:rsidRDefault="00FE2007" w:rsidP="00FE2007">
      <w:pPr>
        <w:shd w:val="clear" w:color="auto" w:fill="FFFFFF"/>
        <w:spacing w:before="100" w:beforeAutospacing="1" w:after="100" w:afterAutospacing="1" w:line="240" w:lineRule="auto"/>
        <w:jc w:val="both"/>
        <w:rPr>
          <w:rFonts w:ascii="Arial" w:eastAsia="Times New Roman" w:hAnsi="Arial" w:cs="Arial"/>
          <w:color w:val="222222"/>
          <w:kern w:val="0"/>
          <w:sz w:val="32"/>
          <w:szCs w:val="32"/>
          <w:lang w:val="en-GB" w:eastAsia="en-GB"/>
          <w14:ligatures w14:val="none"/>
        </w:rPr>
      </w:pPr>
      <w:r w:rsidRPr="00FE2007">
        <w:rPr>
          <w:rFonts w:ascii="Arial" w:eastAsia="Times New Roman" w:hAnsi="Arial" w:cs="Arial"/>
          <w:color w:val="222222"/>
          <w:kern w:val="0"/>
          <w:sz w:val="32"/>
          <w:szCs w:val="32"/>
          <w:lang w:val="en-GB" w:eastAsia="en-GB"/>
          <w14:ligatures w14:val="none"/>
        </w:rPr>
        <w:t xml:space="preserve"> in Kent</w:t>
      </w:r>
      <w:r w:rsidRPr="00FE2007">
        <w:rPr>
          <w:rFonts w:ascii="Arial" w:eastAsia="Times New Roman" w:hAnsi="Arial" w:cs="Arial"/>
          <w:color w:val="222222"/>
          <w:kern w:val="0"/>
          <w:sz w:val="32"/>
          <w:szCs w:val="32"/>
          <w:lang w:val="en-GB" w:eastAsia="en-GB"/>
          <w14:ligatures w14:val="none"/>
        </w:rPr>
        <w:t>……………………………………</w:t>
      </w:r>
      <w:r>
        <w:rPr>
          <w:rFonts w:ascii="Arial" w:eastAsia="Times New Roman" w:hAnsi="Arial" w:cs="Arial"/>
          <w:color w:val="222222"/>
          <w:kern w:val="0"/>
          <w:sz w:val="32"/>
          <w:szCs w:val="32"/>
          <w:lang w:val="en-GB" w:eastAsia="en-GB"/>
          <w14:ligatures w14:val="none"/>
        </w:rPr>
        <w:t>…………………….</w:t>
      </w:r>
      <w:r w:rsidRPr="00FE2007">
        <w:rPr>
          <w:rFonts w:ascii="Arial" w:eastAsia="Times New Roman" w:hAnsi="Arial" w:cs="Arial"/>
          <w:color w:val="222222"/>
          <w:kern w:val="0"/>
          <w:sz w:val="32"/>
          <w:szCs w:val="32"/>
          <w:lang w:val="en-GB" w:eastAsia="en-GB"/>
          <w14:ligatures w14:val="none"/>
        </w:rPr>
        <w:t>3</w:t>
      </w:r>
    </w:p>
    <w:p w14:paraId="27A21DBE" w14:textId="77777777" w:rsidR="00FE2007" w:rsidRDefault="00FE2007" w:rsidP="00FE2007">
      <w:pPr>
        <w:jc w:val="both"/>
        <w:rPr>
          <w:rFonts w:ascii="Arial" w:hAnsi="Arial" w:cs="Arial"/>
          <w:sz w:val="32"/>
          <w:szCs w:val="32"/>
        </w:rPr>
      </w:pPr>
      <w:r w:rsidRPr="00FE2007">
        <w:rPr>
          <w:rFonts w:ascii="Arial" w:hAnsi="Arial" w:cs="Arial"/>
          <w:sz w:val="32"/>
          <w:szCs w:val="32"/>
        </w:rPr>
        <w:t>Entrepreneurship skills, traits, and behavior and their</w:t>
      </w:r>
    </w:p>
    <w:p w14:paraId="4991E3D5" w14:textId="1947F804" w:rsidR="00FE2007" w:rsidRPr="00FE2007" w:rsidRDefault="00FE2007" w:rsidP="00FE2007">
      <w:pPr>
        <w:jc w:val="both"/>
        <w:rPr>
          <w:rFonts w:ascii="Arial" w:hAnsi="Arial" w:cs="Arial"/>
          <w:sz w:val="32"/>
          <w:szCs w:val="32"/>
        </w:rPr>
      </w:pPr>
      <w:r w:rsidRPr="00FE2007">
        <w:rPr>
          <w:rFonts w:ascii="Arial" w:hAnsi="Arial" w:cs="Arial"/>
          <w:sz w:val="32"/>
          <w:szCs w:val="32"/>
        </w:rPr>
        <w:t>importance for the business</w:t>
      </w:r>
      <w:r>
        <w:rPr>
          <w:rFonts w:ascii="Arial" w:hAnsi="Arial" w:cs="Arial"/>
          <w:sz w:val="32"/>
          <w:szCs w:val="32"/>
        </w:rPr>
        <w:t>…………………………………...</w:t>
      </w:r>
    </w:p>
    <w:p w14:paraId="48D4BB86" w14:textId="592C814F" w:rsidR="00FE2007" w:rsidRPr="00FE2007" w:rsidRDefault="00FE2007" w:rsidP="00FE2007">
      <w:pPr>
        <w:jc w:val="both"/>
        <w:rPr>
          <w:rFonts w:ascii="Arial" w:hAnsi="Arial" w:cs="Arial"/>
          <w:sz w:val="32"/>
          <w:szCs w:val="32"/>
        </w:rPr>
      </w:pPr>
      <w:r w:rsidRPr="00FE2007">
        <w:rPr>
          <w:rFonts w:ascii="Arial" w:hAnsi="Arial" w:cs="Arial"/>
          <w:sz w:val="32"/>
          <w:szCs w:val="32"/>
        </w:rPr>
        <w:t>Skill audit</w:t>
      </w:r>
    </w:p>
    <w:p w14:paraId="3CF466F5" w14:textId="62FB9327" w:rsidR="00FE2007" w:rsidRPr="00FE2007" w:rsidRDefault="00FE2007" w:rsidP="00FE2007">
      <w:pPr>
        <w:jc w:val="both"/>
        <w:rPr>
          <w:rFonts w:ascii="Arial" w:hAnsi="Arial" w:cs="Arial"/>
          <w:sz w:val="32"/>
          <w:szCs w:val="32"/>
        </w:rPr>
      </w:pPr>
      <w:r w:rsidRPr="00FE2007">
        <w:rPr>
          <w:rFonts w:ascii="Arial" w:hAnsi="Arial" w:cs="Arial"/>
          <w:sz w:val="32"/>
          <w:szCs w:val="32"/>
        </w:rPr>
        <w:t>Market research</w:t>
      </w:r>
    </w:p>
    <w:p w14:paraId="2185C822" w14:textId="77777777" w:rsidR="00FE2007" w:rsidRPr="00FE2007" w:rsidRDefault="00FE2007" w:rsidP="00FE2007">
      <w:pPr>
        <w:shd w:val="clear" w:color="auto" w:fill="FFFFFF"/>
        <w:spacing w:before="100" w:beforeAutospacing="1" w:after="100" w:afterAutospacing="1" w:line="240" w:lineRule="auto"/>
        <w:jc w:val="both"/>
        <w:rPr>
          <w:rFonts w:ascii="Arial" w:eastAsia="Times New Roman" w:hAnsi="Arial" w:cs="Arial"/>
          <w:color w:val="222222"/>
          <w:kern w:val="0"/>
          <w:sz w:val="32"/>
          <w:szCs w:val="32"/>
          <w:lang w:val="en-GB" w:eastAsia="en-GB"/>
          <w14:ligatures w14:val="none"/>
        </w:rPr>
      </w:pPr>
      <w:r w:rsidRPr="00FE2007">
        <w:rPr>
          <w:rFonts w:ascii="Arial" w:eastAsia="Times New Roman" w:hAnsi="Arial" w:cs="Arial"/>
          <w:color w:val="222222"/>
          <w:kern w:val="0"/>
          <w:sz w:val="32"/>
          <w:szCs w:val="32"/>
          <w:lang w:val="en-GB" w:eastAsia="en-GB"/>
          <w14:ligatures w14:val="none"/>
        </w:rPr>
        <w:t>Market Opportunity</w:t>
      </w:r>
    </w:p>
    <w:p w14:paraId="65B923B1" w14:textId="1895CDEB" w:rsidR="00FE2007" w:rsidRPr="00FE2007" w:rsidRDefault="00FE2007" w:rsidP="00FE2007">
      <w:pPr>
        <w:jc w:val="both"/>
        <w:rPr>
          <w:rFonts w:ascii="Arial" w:hAnsi="Arial" w:cs="Arial"/>
          <w:sz w:val="32"/>
          <w:szCs w:val="32"/>
        </w:rPr>
      </w:pPr>
      <w:r w:rsidRPr="00FE2007">
        <w:rPr>
          <w:rFonts w:ascii="Arial" w:hAnsi="Arial" w:cs="Arial"/>
          <w:sz w:val="32"/>
          <w:szCs w:val="32"/>
        </w:rPr>
        <w:t>PESTLE Analysis</w:t>
      </w:r>
    </w:p>
    <w:p w14:paraId="7539401C" w14:textId="3A144DFB" w:rsidR="00FE2007" w:rsidRPr="00FE2007" w:rsidRDefault="00FE2007" w:rsidP="00FE2007">
      <w:pPr>
        <w:jc w:val="both"/>
        <w:rPr>
          <w:rFonts w:ascii="Arial" w:hAnsi="Arial" w:cs="Arial"/>
          <w:sz w:val="32"/>
          <w:szCs w:val="32"/>
        </w:rPr>
      </w:pPr>
      <w:r w:rsidRPr="00FE2007">
        <w:rPr>
          <w:rFonts w:ascii="Arial" w:hAnsi="Arial" w:cs="Arial"/>
          <w:sz w:val="32"/>
          <w:szCs w:val="32"/>
        </w:rPr>
        <w:t>References</w:t>
      </w:r>
    </w:p>
    <w:p w14:paraId="057FD4B7" w14:textId="565A340D" w:rsidR="00FE2007" w:rsidRPr="00FE2007" w:rsidRDefault="00FE2007" w:rsidP="00FE2007">
      <w:pPr>
        <w:rPr>
          <w:rFonts w:ascii="Arial" w:hAnsi="Arial" w:cs="Arial"/>
          <w:sz w:val="32"/>
          <w:szCs w:val="32"/>
        </w:rPr>
      </w:pPr>
      <w:r w:rsidRPr="00FE2007">
        <w:rPr>
          <w:rFonts w:ascii="Arial" w:hAnsi="Arial" w:cs="Arial"/>
          <w:sz w:val="32"/>
          <w:szCs w:val="32"/>
        </w:rPr>
        <w:t>APPENDIX 1, Power point presentation</w:t>
      </w:r>
      <w:r>
        <w:rPr>
          <w:rFonts w:ascii="Arial" w:hAnsi="Arial" w:cs="Arial"/>
          <w:sz w:val="32"/>
          <w:szCs w:val="32"/>
        </w:rPr>
        <w:t xml:space="preserve"> </w:t>
      </w:r>
      <w:r w:rsidRPr="00FE2007">
        <w:rPr>
          <w:rFonts w:ascii="Arial" w:hAnsi="Arial" w:cs="Arial"/>
          <w:sz w:val="32"/>
          <w:szCs w:val="32"/>
        </w:rPr>
        <w:t>slides……</w:t>
      </w:r>
      <w:r>
        <w:rPr>
          <w:rFonts w:ascii="Arial" w:hAnsi="Arial" w:cs="Arial"/>
          <w:sz w:val="32"/>
          <w:szCs w:val="32"/>
        </w:rPr>
        <w:t>……..</w:t>
      </w:r>
    </w:p>
    <w:p w14:paraId="58036B61" w14:textId="77777777" w:rsidR="00FE2007" w:rsidRPr="00FE2007" w:rsidRDefault="00FE2007" w:rsidP="00FE2007"/>
    <w:p w14:paraId="4D36C78A" w14:textId="77777777" w:rsidR="00FE2007" w:rsidRPr="00E51105" w:rsidRDefault="00FE2007" w:rsidP="00FE2007">
      <w:pPr>
        <w:shd w:val="clear" w:color="auto" w:fill="FFFFFF"/>
        <w:spacing w:before="100" w:beforeAutospacing="1" w:after="100" w:afterAutospacing="1" w:line="240" w:lineRule="auto"/>
        <w:rPr>
          <w:rFonts w:ascii="Helvetica" w:eastAsia="Times New Roman" w:hAnsi="Helvetica" w:cs="Times New Roman"/>
          <w:color w:val="222222"/>
          <w:kern w:val="0"/>
          <w:sz w:val="20"/>
          <w:szCs w:val="20"/>
          <w:lang w:val="en-GB" w:eastAsia="en-GB"/>
          <w14:ligatures w14:val="none"/>
        </w:rPr>
      </w:pPr>
    </w:p>
    <w:p w14:paraId="39B24DD7" w14:textId="77777777" w:rsidR="00FE2007" w:rsidRDefault="00FE2007"/>
    <w:p w14:paraId="4F7CE293" w14:textId="77777777" w:rsidR="00FE2007" w:rsidRDefault="00FE2007"/>
    <w:p w14:paraId="5FDB3680" w14:textId="77777777" w:rsidR="00FE2007" w:rsidRDefault="00FE2007"/>
    <w:p w14:paraId="1F82B442" w14:textId="77777777" w:rsidR="00FE2007" w:rsidRDefault="00FE2007"/>
    <w:p w14:paraId="54EFE66F" w14:textId="77777777" w:rsidR="00FE2007" w:rsidRDefault="00FE2007"/>
    <w:p w14:paraId="3C5ABEEE" w14:textId="77777777" w:rsidR="00FE2007" w:rsidRDefault="00FE2007"/>
    <w:p w14:paraId="52C43E6B" w14:textId="77777777" w:rsidR="00FE2007" w:rsidRDefault="00FE2007"/>
    <w:p w14:paraId="61B04446" w14:textId="77777777" w:rsidR="00FE2007" w:rsidRDefault="00FE2007"/>
    <w:p w14:paraId="7B6B63DB" w14:textId="77777777" w:rsidR="00FE2007" w:rsidRDefault="00FE2007"/>
    <w:p w14:paraId="52E3C21B" w14:textId="77777777" w:rsidR="00FE2007" w:rsidRDefault="00FE2007"/>
    <w:p w14:paraId="043DDAE0" w14:textId="77777777" w:rsidR="00E51105" w:rsidRPr="003117CD" w:rsidRDefault="00E51105" w:rsidP="003117CD">
      <w:pPr>
        <w:pStyle w:val="Heading1"/>
        <w:spacing w:line="360" w:lineRule="auto"/>
        <w:jc w:val="both"/>
        <w:rPr>
          <w:rFonts w:ascii="Arial" w:eastAsia="Times New Roman" w:hAnsi="Arial" w:cs="Arial"/>
          <w:color w:val="auto"/>
          <w:sz w:val="22"/>
          <w:szCs w:val="22"/>
          <w:lang w:eastAsia="en-GB"/>
        </w:rPr>
      </w:pPr>
      <w:r w:rsidRPr="003117CD">
        <w:rPr>
          <w:rFonts w:ascii="Arial" w:eastAsia="Times New Roman" w:hAnsi="Arial" w:cs="Arial"/>
          <w:color w:val="auto"/>
          <w:sz w:val="22"/>
          <w:szCs w:val="22"/>
          <w:lang w:eastAsia="en-GB"/>
        </w:rPr>
        <w:lastRenderedPageBreak/>
        <w:t>Evaluation of a Private Luxury Airport Transfer Service in Kent</w:t>
      </w:r>
    </w:p>
    <w:p w14:paraId="540282C3" w14:textId="7777777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The concept of a private luxury airport transfer service in Kent presents an intriguing business opportunity, merging the growing demand for personalized travel experiences with the affluent market in Southeast England. This evaluation will examine the potential viability of such a venture, considering market dynamics, consumer motivations, and industry trends.</w:t>
      </w:r>
    </w:p>
    <w:p w14:paraId="7F5F664D" w14:textId="4C3EA7F6"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Kent, known as the "Garden of England," is strategically located between London and the continent, making it a prime location for high-end transportation services. The proximity to major airports such as Heathrow, Gatwick, Stansted, and London City Airport further enhances the potential for a luxury transfer service (Visit Kent, 2023).</w:t>
      </w:r>
    </w:p>
    <w:p w14:paraId="09E494A8" w14:textId="31A263B1"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The global luxury car rental market, which includes high-end airport transfers, is projected to grow at a CAGR of </w:t>
      </w:r>
      <w:r w:rsidR="00D1346B" w:rsidRPr="003117CD">
        <w:rPr>
          <w:rFonts w:ascii="Arial" w:eastAsia="Times New Roman" w:hAnsi="Arial" w:cs="Arial"/>
          <w:color w:val="222222"/>
          <w:kern w:val="0"/>
          <w:sz w:val="22"/>
          <w:szCs w:val="22"/>
          <w:lang w:val="en-GB" w:eastAsia="en-GB"/>
          <w14:ligatures w14:val="none"/>
        </w:rPr>
        <w:t>11.2</w:t>
      </w:r>
      <w:r w:rsidRPr="003117CD">
        <w:rPr>
          <w:rFonts w:ascii="Arial" w:eastAsia="Times New Roman" w:hAnsi="Arial" w:cs="Arial"/>
          <w:color w:val="222222"/>
          <w:kern w:val="0"/>
          <w:sz w:val="22"/>
          <w:szCs w:val="22"/>
          <w:lang w:val="en-GB" w:eastAsia="en-GB"/>
          <w14:ligatures w14:val="none"/>
        </w:rPr>
        <w:t>% from 202</w:t>
      </w:r>
      <w:r w:rsidR="00D1346B" w:rsidRPr="003117CD">
        <w:rPr>
          <w:rFonts w:ascii="Arial" w:eastAsia="Times New Roman" w:hAnsi="Arial" w:cs="Arial"/>
          <w:color w:val="222222"/>
          <w:kern w:val="0"/>
          <w:sz w:val="22"/>
          <w:szCs w:val="22"/>
          <w:lang w:val="en-GB" w:eastAsia="en-GB"/>
          <w14:ligatures w14:val="none"/>
        </w:rPr>
        <w:t>3</w:t>
      </w:r>
      <w:r w:rsidRPr="003117CD">
        <w:rPr>
          <w:rFonts w:ascii="Arial" w:eastAsia="Times New Roman" w:hAnsi="Arial" w:cs="Arial"/>
          <w:color w:val="222222"/>
          <w:kern w:val="0"/>
          <w:sz w:val="22"/>
          <w:szCs w:val="22"/>
          <w:lang w:val="en-GB" w:eastAsia="en-GB"/>
          <w14:ligatures w14:val="none"/>
        </w:rPr>
        <w:t xml:space="preserve"> to 20</w:t>
      </w:r>
      <w:r w:rsidR="00D1346B" w:rsidRPr="003117CD">
        <w:rPr>
          <w:rFonts w:ascii="Arial" w:eastAsia="Times New Roman" w:hAnsi="Arial" w:cs="Arial"/>
          <w:color w:val="222222"/>
          <w:kern w:val="0"/>
          <w:sz w:val="22"/>
          <w:szCs w:val="22"/>
          <w:lang w:val="en-GB" w:eastAsia="en-GB"/>
          <w14:ligatures w14:val="none"/>
        </w:rPr>
        <w:t>30</w:t>
      </w:r>
      <w:r w:rsidRPr="003117CD">
        <w:rPr>
          <w:rFonts w:ascii="Arial" w:eastAsia="Times New Roman" w:hAnsi="Arial" w:cs="Arial"/>
          <w:color w:val="222222"/>
          <w:kern w:val="0"/>
          <w:sz w:val="22"/>
          <w:szCs w:val="22"/>
          <w:lang w:val="en-GB" w:eastAsia="en-GB"/>
          <w14:ligatures w14:val="none"/>
        </w:rPr>
        <w:t xml:space="preserve"> (Grand View Research</w:t>
      </w:r>
      <w:r w:rsidR="00D1346B" w:rsidRPr="003117CD">
        <w:rPr>
          <w:rFonts w:ascii="Arial" w:eastAsia="Times New Roman" w:hAnsi="Arial" w:cs="Arial"/>
          <w:color w:val="222222"/>
          <w:kern w:val="0"/>
          <w:sz w:val="22"/>
          <w:szCs w:val="22"/>
          <w:lang w:val="en-GB" w:eastAsia="en-GB"/>
          <w14:ligatures w14:val="none"/>
        </w:rPr>
        <w:t>, no date</w:t>
      </w:r>
      <w:r w:rsidRPr="003117CD">
        <w:rPr>
          <w:rFonts w:ascii="Arial" w:eastAsia="Times New Roman" w:hAnsi="Arial" w:cs="Arial"/>
          <w:color w:val="222222"/>
          <w:kern w:val="0"/>
          <w:sz w:val="22"/>
          <w:szCs w:val="22"/>
          <w:lang w:val="en-GB" w:eastAsia="en-GB"/>
          <w14:ligatures w14:val="none"/>
        </w:rPr>
        <w:t>). This growth is driven by increasing disposable incomes, a rise in luxury tourism, and a growing preference for personalized travel experiences. Kent, with its affluent population and proximity to London, is well-positioned to capitalize on this trend.</w:t>
      </w:r>
    </w:p>
    <w:p w14:paraId="2127AE1A" w14:textId="54D5E0E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Consumer Motivations: Understanding the motivational factors driving potential customers is crucial for the success of a luxury airport transfer service. Maslow's Hierarchy of Needs provides a framework for </w:t>
      </w:r>
      <w:r w:rsidR="00FE2007" w:rsidRPr="003117CD">
        <w:rPr>
          <w:rFonts w:ascii="Arial" w:eastAsia="Times New Roman" w:hAnsi="Arial" w:cs="Arial"/>
          <w:color w:val="222222"/>
          <w:kern w:val="0"/>
          <w:sz w:val="22"/>
          <w:szCs w:val="22"/>
          <w:lang w:val="en-GB" w:eastAsia="en-GB"/>
          <w14:ligatures w14:val="none"/>
        </w:rPr>
        <w:t>analysing</w:t>
      </w:r>
      <w:r w:rsidRPr="003117CD">
        <w:rPr>
          <w:rFonts w:ascii="Arial" w:eastAsia="Times New Roman" w:hAnsi="Arial" w:cs="Arial"/>
          <w:color w:val="222222"/>
          <w:kern w:val="0"/>
          <w:sz w:val="22"/>
          <w:szCs w:val="22"/>
          <w:lang w:val="en-GB" w:eastAsia="en-GB"/>
          <w14:ligatures w14:val="none"/>
        </w:rPr>
        <w:t xml:space="preserve"> these motivations (Maslow, 1943):</w:t>
      </w:r>
    </w:p>
    <w:p w14:paraId="0A4ED059" w14:textId="45D28568" w:rsidR="00E51105" w:rsidRPr="003117CD" w:rsidRDefault="00E51105" w:rsidP="003117CD">
      <w:pPr>
        <w:numPr>
          <w:ilvl w:val="0"/>
          <w:numId w:val="3"/>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Safety and Security: High-end </w:t>
      </w:r>
      <w:r w:rsidR="00FE2007" w:rsidRPr="003117CD">
        <w:rPr>
          <w:rFonts w:ascii="Arial" w:eastAsia="Times New Roman" w:hAnsi="Arial" w:cs="Arial"/>
          <w:color w:val="222222"/>
          <w:kern w:val="0"/>
          <w:sz w:val="22"/>
          <w:szCs w:val="22"/>
          <w:lang w:val="en-GB" w:eastAsia="en-GB"/>
          <w14:ligatures w14:val="none"/>
        </w:rPr>
        <w:t>travellers</w:t>
      </w:r>
      <w:r w:rsidRPr="003117CD">
        <w:rPr>
          <w:rFonts w:ascii="Arial" w:eastAsia="Times New Roman" w:hAnsi="Arial" w:cs="Arial"/>
          <w:color w:val="222222"/>
          <w:kern w:val="0"/>
          <w:sz w:val="22"/>
          <w:szCs w:val="22"/>
          <w:lang w:val="en-GB" w:eastAsia="en-GB"/>
          <w14:ligatures w14:val="none"/>
        </w:rPr>
        <w:t xml:space="preserve"> prioritize reliable, safe transportation, especially when navigating unfamiliar territories.</w:t>
      </w:r>
    </w:p>
    <w:p w14:paraId="0C9BA2F4" w14:textId="77777777" w:rsidR="00E51105" w:rsidRPr="003117CD" w:rsidRDefault="00E51105" w:rsidP="003117CD">
      <w:pPr>
        <w:numPr>
          <w:ilvl w:val="0"/>
          <w:numId w:val="3"/>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Esteem Needs: Luxury services cater to individuals' desire for status and recognition, fulfilling their need for prestige and accomplishment.</w:t>
      </w:r>
    </w:p>
    <w:p w14:paraId="49C71C18" w14:textId="44DD33AF" w:rsidR="00E51105" w:rsidRPr="003117CD" w:rsidRDefault="00E51105" w:rsidP="003117CD">
      <w:pPr>
        <w:numPr>
          <w:ilvl w:val="0"/>
          <w:numId w:val="3"/>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Self-Actualization: Personalized, premium experiences align with the top-tier of Maslow's hierarchy, appealing to </w:t>
      </w:r>
      <w:r w:rsidR="00FE2007" w:rsidRPr="003117CD">
        <w:rPr>
          <w:rFonts w:ascii="Arial" w:eastAsia="Times New Roman" w:hAnsi="Arial" w:cs="Arial"/>
          <w:color w:val="222222"/>
          <w:kern w:val="0"/>
          <w:sz w:val="22"/>
          <w:szCs w:val="22"/>
          <w:lang w:val="en-GB" w:eastAsia="en-GB"/>
          <w14:ligatures w14:val="none"/>
        </w:rPr>
        <w:t>travellers</w:t>
      </w:r>
      <w:r w:rsidRPr="003117CD">
        <w:rPr>
          <w:rFonts w:ascii="Arial" w:eastAsia="Times New Roman" w:hAnsi="Arial" w:cs="Arial"/>
          <w:color w:val="222222"/>
          <w:kern w:val="0"/>
          <w:sz w:val="22"/>
          <w:szCs w:val="22"/>
          <w:lang w:val="en-GB" w:eastAsia="en-GB"/>
          <w14:ligatures w14:val="none"/>
        </w:rPr>
        <w:t xml:space="preserve"> seeking to realize their full potential and enjoy life's finer aspects.</w:t>
      </w:r>
    </w:p>
    <w:p w14:paraId="768D9A0F" w14:textId="7A22AB65"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Additionally, the Theory of Planned </w:t>
      </w:r>
      <w:r w:rsidR="00FE2007" w:rsidRPr="003117CD">
        <w:rPr>
          <w:rFonts w:ascii="Arial" w:eastAsia="Times New Roman" w:hAnsi="Arial" w:cs="Arial"/>
          <w:color w:val="222222"/>
          <w:kern w:val="0"/>
          <w:sz w:val="22"/>
          <w:szCs w:val="22"/>
          <w:lang w:val="en-GB" w:eastAsia="en-GB"/>
          <w14:ligatures w14:val="none"/>
        </w:rPr>
        <w:t>Behaviour</w:t>
      </w:r>
      <w:r w:rsidRPr="003117CD">
        <w:rPr>
          <w:rFonts w:ascii="Arial" w:eastAsia="Times New Roman" w:hAnsi="Arial" w:cs="Arial"/>
          <w:color w:val="222222"/>
          <w:kern w:val="0"/>
          <w:sz w:val="22"/>
          <w:szCs w:val="22"/>
          <w:lang w:val="en-GB" w:eastAsia="en-GB"/>
          <w14:ligatures w14:val="none"/>
        </w:rPr>
        <w:t xml:space="preserve"> suggests that attitudes, subjective norms, and perceived </w:t>
      </w:r>
      <w:r w:rsidR="00FE2007" w:rsidRPr="003117CD">
        <w:rPr>
          <w:rFonts w:ascii="Arial" w:eastAsia="Times New Roman" w:hAnsi="Arial" w:cs="Arial"/>
          <w:color w:val="222222"/>
          <w:kern w:val="0"/>
          <w:sz w:val="22"/>
          <w:szCs w:val="22"/>
          <w:lang w:val="en-GB" w:eastAsia="en-GB"/>
          <w14:ligatures w14:val="none"/>
        </w:rPr>
        <w:t>behavioural</w:t>
      </w:r>
      <w:r w:rsidRPr="003117CD">
        <w:rPr>
          <w:rFonts w:ascii="Arial" w:eastAsia="Times New Roman" w:hAnsi="Arial" w:cs="Arial"/>
          <w:color w:val="222222"/>
          <w:kern w:val="0"/>
          <w:sz w:val="22"/>
          <w:szCs w:val="22"/>
          <w:lang w:val="en-GB" w:eastAsia="en-GB"/>
          <w14:ligatures w14:val="none"/>
        </w:rPr>
        <w:t xml:space="preserve"> control influence consumer intentions. In the context of luxury transfers, positive attitudes towards premium services, social expectations of peers, and the perceived ease of booking and using the service would likely contribute to consumer adoption.</w:t>
      </w:r>
    </w:p>
    <w:p w14:paraId="315C2D62" w14:textId="7777777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Competitive Advantage: To succeed in this market, the proposed business should focus on differentiation through exceptional service quality, a fleet of top-tier vehicles, and personalized </w:t>
      </w:r>
      <w:r w:rsidRPr="003117CD">
        <w:rPr>
          <w:rFonts w:ascii="Arial" w:eastAsia="Times New Roman" w:hAnsi="Arial" w:cs="Arial"/>
          <w:color w:val="222222"/>
          <w:kern w:val="0"/>
          <w:sz w:val="22"/>
          <w:szCs w:val="22"/>
          <w:lang w:val="en-GB" w:eastAsia="en-GB"/>
          <w14:ligatures w14:val="none"/>
        </w:rPr>
        <w:lastRenderedPageBreak/>
        <w:t>experiences. Implementing a robust digital presence and user-friendly booking system could also provide a competitive edge (Buhalis and Law, 2008).</w:t>
      </w:r>
    </w:p>
    <w:p w14:paraId="3845CCDD" w14:textId="77777777"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Challenges and Considerations: While the opportunity appears promising, potential challenges include high operational costs, intense competition from established luxury car services, and the need for significant initial capital investment. Moreover, the business must navigate the evolving landscape of sustainable transportation, as environmental concerns increasingly influence consumer choices in the luxury sector (Kapferer and Michaut-Denizeau, 2020).</w:t>
      </w:r>
    </w:p>
    <w:p w14:paraId="2052A84E" w14:textId="77777777"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5129366A" w14:textId="77777777"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5ECAC02F" w14:textId="18C17407" w:rsidR="00A62393" w:rsidRPr="003117CD" w:rsidRDefault="00A62393" w:rsidP="003117CD">
      <w:pPr>
        <w:pStyle w:val="Heading1"/>
        <w:spacing w:line="360" w:lineRule="auto"/>
        <w:jc w:val="both"/>
        <w:rPr>
          <w:rFonts w:ascii="Arial" w:hAnsi="Arial" w:cs="Arial"/>
          <w:b/>
          <w:bCs/>
          <w:color w:val="auto"/>
          <w:sz w:val="22"/>
          <w:szCs w:val="22"/>
        </w:rPr>
      </w:pPr>
      <w:r w:rsidRPr="003117CD">
        <w:rPr>
          <w:rFonts w:ascii="Arial" w:hAnsi="Arial" w:cs="Arial"/>
          <w:b/>
          <w:bCs/>
          <w:color w:val="auto"/>
          <w:sz w:val="22"/>
          <w:szCs w:val="22"/>
        </w:rPr>
        <w:t xml:space="preserve">Entrepreneurship skills, traits, and </w:t>
      </w:r>
      <w:r w:rsidR="00FE2007" w:rsidRPr="003117CD">
        <w:rPr>
          <w:rFonts w:ascii="Arial" w:hAnsi="Arial" w:cs="Arial"/>
          <w:b/>
          <w:bCs/>
          <w:color w:val="auto"/>
          <w:sz w:val="22"/>
          <w:szCs w:val="22"/>
        </w:rPr>
        <w:t>behaviour</w:t>
      </w:r>
      <w:r w:rsidRPr="003117CD">
        <w:rPr>
          <w:rFonts w:ascii="Arial" w:hAnsi="Arial" w:cs="Arial"/>
          <w:b/>
          <w:bCs/>
          <w:color w:val="auto"/>
          <w:sz w:val="22"/>
          <w:szCs w:val="22"/>
        </w:rPr>
        <w:t xml:space="preserve"> and their importance for the business</w:t>
      </w:r>
    </w:p>
    <w:p w14:paraId="3E6A4EC2" w14:textId="241430D6"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Innovation and Creativity Entrepreneurs need to be innovative and creative thinkers. This involves the ability to generate novel ideas, identify unique solutions to problems, and envision new products or services (</w:t>
      </w:r>
      <w:r w:rsidR="00FE2007" w:rsidRPr="003117CD">
        <w:rPr>
          <w:rFonts w:ascii="Arial" w:eastAsia="Times New Roman" w:hAnsi="Arial" w:cs="Arial"/>
          <w:color w:val="222222"/>
          <w:kern w:val="0"/>
          <w:sz w:val="22"/>
          <w:szCs w:val="22"/>
          <w:lang w:val="en-GB" w:eastAsia="en-GB"/>
          <w14:ligatures w14:val="none"/>
        </w:rPr>
        <w:t>Adams, et</w:t>
      </w:r>
      <w:r w:rsidRPr="003117CD">
        <w:rPr>
          <w:rFonts w:ascii="Arial" w:eastAsia="Times New Roman" w:hAnsi="Arial" w:cs="Arial"/>
          <w:color w:val="222222"/>
          <w:kern w:val="0"/>
          <w:sz w:val="22"/>
          <w:szCs w:val="22"/>
          <w:lang w:val="en-GB" w:eastAsia="en-GB"/>
          <w14:ligatures w14:val="none"/>
        </w:rPr>
        <w:t>. al.,2023). Innovation is crucial for businesses as it drives competitive advantage, allows companies to stay relevant in changing markets, and can lead to increased efficiency and profitability (Ries, 2011).</w:t>
      </w:r>
    </w:p>
    <w:p w14:paraId="0F5C49E3" w14:textId="32585F2C"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Risk-Taking and Resilience Successful entrepreneurs are often characterized by their willingness to take calculated risks and their resilience in the face of setbacks. This involves assessing potential opportunities and threats, making decisions under uncertainty, and persevering through challenges. Risk-taking is important for businesses as it can lead to significant rewards and growth opportunities. Resilience helps businesses navigate through difficult times and adapt to changing circumstances</w:t>
      </w:r>
      <w:r w:rsidR="00153707" w:rsidRPr="003117CD">
        <w:rPr>
          <w:rFonts w:ascii="Arial" w:eastAsia="Times New Roman" w:hAnsi="Arial" w:cs="Arial"/>
          <w:color w:val="222222"/>
          <w:kern w:val="0"/>
          <w:sz w:val="22"/>
          <w:szCs w:val="22"/>
          <w:lang w:val="en-GB" w:eastAsia="en-GB"/>
          <w14:ligatures w14:val="none"/>
        </w:rPr>
        <w:t>.</w:t>
      </w:r>
    </w:p>
    <w:p w14:paraId="628B4209" w14:textId="77777777"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Adaptability and Flexibility The ability to adapt to changing market conditions and pivot strategies when necessary is a crucial entrepreneurial trait (Blank and Dorf, 2012). This includes being open to new ideas, quickly learning from experiences, and adjusting business models as needed. Adaptability is vital for businesses in today's fast-paced, ever-changing business environment, allowing them to stay competitive and seize new opportunities as they arise.</w:t>
      </w:r>
    </w:p>
    <w:p w14:paraId="1371326E" w14:textId="38C13CDA"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Leadership and Team Building Entrepreneurs must be effective leaders capable of inspiring and managing teams. This involves communication skills, the ability to delegate tasks, and the capacity to motivate others towards a common goal </w:t>
      </w:r>
      <w:r w:rsidRPr="003117CD">
        <w:rPr>
          <w:rFonts w:ascii="Arial" w:eastAsia="Times New Roman" w:hAnsi="Arial" w:cs="Arial"/>
          <w:color w:val="222222"/>
          <w:kern w:val="0"/>
          <w:sz w:val="22"/>
          <w:szCs w:val="22"/>
          <w:lang w:val="en-GB" w:eastAsia="en-GB"/>
          <w14:ligatures w14:val="none"/>
        </w:rPr>
        <w:lastRenderedPageBreak/>
        <w:t>(Barringer and Ireland, 20</w:t>
      </w:r>
      <w:r w:rsidR="008D5625" w:rsidRPr="003117CD">
        <w:rPr>
          <w:rFonts w:ascii="Arial" w:eastAsia="Times New Roman" w:hAnsi="Arial" w:cs="Arial"/>
          <w:color w:val="222222"/>
          <w:kern w:val="0"/>
          <w:sz w:val="22"/>
          <w:szCs w:val="22"/>
          <w:lang w:val="en-GB" w:eastAsia="en-GB"/>
          <w14:ligatures w14:val="none"/>
        </w:rPr>
        <w:t>22</w:t>
      </w:r>
      <w:r w:rsidRPr="003117CD">
        <w:rPr>
          <w:rFonts w:ascii="Arial" w:eastAsia="Times New Roman" w:hAnsi="Arial" w:cs="Arial"/>
          <w:color w:val="222222"/>
          <w:kern w:val="0"/>
          <w:sz w:val="22"/>
          <w:szCs w:val="22"/>
          <w:lang w:val="en-GB" w:eastAsia="en-GB"/>
          <w14:ligatures w14:val="none"/>
        </w:rPr>
        <w:t>). Strong leadership and team-building skills are essential for businesses as they foster a positive work culture, improve productivity, and enable the effective execution of business strategies.</w:t>
      </w:r>
    </w:p>
    <w:p w14:paraId="78A873A9" w14:textId="62C06BBD" w:rsidR="00A62393" w:rsidRPr="003117CD" w:rsidRDefault="00A62393" w:rsidP="003117CD">
      <w:pPr>
        <w:numPr>
          <w:ilvl w:val="0"/>
          <w:numId w:val="4"/>
        </w:numPr>
        <w:shd w:val="clear" w:color="auto" w:fill="FFFFFF"/>
        <w:spacing w:before="100" w:beforeAutospacing="1" w:after="100" w:afterAutospacing="1" w:line="360" w:lineRule="auto"/>
        <w:ind w:left="945"/>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Financial Acumen and Resource Management Successful entrepreneurs need a solid understanding of financial principles and the ability to manage resources effectively. This includes budgeting, cash flow management, and strategic allocation of </w:t>
      </w:r>
      <w:r w:rsidR="008D5625" w:rsidRPr="003117CD">
        <w:rPr>
          <w:rFonts w:ascii="Arial" w:eastAsia="Times New Roman" w:hAnsi="Arial" w:cs="Arial"/>
          <w:color w:val="222222"/>
          <w:kern w:val="0"/>
          <w:sz w:val="22"/>
          <w:szCs w:val="22"/>
          <w:lang w:val="en-GB" w:eastAsia="en-GB"/>
          <w14:ligatures w14:val="none"/>
        </w:rPr>
        <w:t>resources. Financial</w:t>
      </w:r>
      <w:r w:rsidRPr="003117CD">
        <w:rPr>
          <w:rFonts w:ascii="Arial" w:eastAsia="Times New Roman" w:hAnsi="Arial" w:cs="Arial"/>
          <w:color w:val="222222"/>
          <w:kern w:val="0"/>
          <w:sz w:val="22"/>
          <w:szCs w:val="22"/>
          <w:lang w:val="en-GB" w:eastAsia="en-GB"/>
          <w14:ligatures w14:val="none"/>
        </w:rPr>
        <w:t xml:space="preserve"> acumen is crucial for businesses as it ensures sustainable growth, helps in making informed investment decisions, and enables effective cost management.</w:t>
      </w:r>
    </w:p>
    <w:p w14:paraId="716A0218" w14:textId="6A51F2CE"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These five entrepreneurial skills, traits, and </w:t>
      </w:r>
      <w:r w:rsidR="00153707" w:rsidRPr="003117CD">
        <w:rPr>
          <w:rFonts w:ascii="Arial" w:eastAsia="Times New Roman" w:hAnsi="Arial" w:cs="Arial"/>
          <w:color w:val="222222"/>
          <w:kern w:val="0"/>
          <w:sz w:val="22"/>
          <w:szCs w:val="22"/>
          <w:lang w:val="en-GB" w:eastAsia="en-GB"/>
          <w14:ligatures w14:val="none"/>
        </w:rPr>
        <w:t>behaviours</w:t>
      </w:r>
      <w:r w:rsidRPr="003117CD">
        <w:rPr>
          <w:rFonts w:ascii="Arial" w:eastAsia="Times New Roman" w:hAnsi="Arial" w:cs="Arial"/>
          <w:color w:val="222222"/>
          <w:kern w:val="0"/>
          <w:sz w:val="22"/>
          <w:szCs w:val="22"/>
          <w:lang w:val="en-GB" w:eastAsia="en-GB"/>
          <w14:ligatures w14:val="none"/>
        </w:rPr>
        <w:t xml:space="preserve"> are interconnected and collectively contribute to business success. Innovation and creativity drive new business opportunities and help companies differentiate themselves in the market (Ries, 2011). Risk-taking and resilience enable entrepreneurs to pursue these opportunities and overcome obstacles along the way. Adaptability and flexibility ensure that businesses can survive and thrive in changing environments. Leadership and team-building skills are essential for implementing strategies and managing </w:t>
      </w:r>
      <w:r w:rsidR="008D5625" w:rsidRPr="003117CD">
        <w:rPr>
          <w:rFonts w:ascii="Arial" w:eastAsia="Times New Roman" w:hAnsi="Arial" w:cs="Arial"/>
          <w:color w:val="222222"/>
          <w:kern w:val="0"/>
          <w:sz w:val="22"/>
          <w:szCs w:val="22"/>
          <w:lang w:val="en-GB" w:eastAsia="en-GB"/>
          <w14:ligatures w14:val="none"/>
        </w:rPr>
        <w:t>growth. Finally</w:t>
      </w:r>
      <w:r w:rsidRPr="003117CD">
        <w:rPr>
          <w:rFonts w:ascii="Arial" w:eastAsia="Times New Roman" w:hAnsi="Arial" w:cs="Arial"/>
          <w:color w:val="222222"/>
          <w:kern w:val="0"/>
          <w:sz w:val="22"/>
          <w:szCs w:val="22"/>
          <w:lang w:val="en-GB" w:eastAsia="en-GB"/>
          <w14:ligatures w14:val="none"/>
        </w:rPr>
        <w:t>, financial acumen and resource management provide the foundation for sustainable business operations and growth</w:t>
      </w:r>
      <w:r w:rsidR="00153707" w:rsidRPr="003117CD">
        <w:rPr>
          <w:rFonts w:ascii="Arial" w:eastAsia="Times New Roman" w:hAnsi="Arial" w:cs="Arial"/>
          <w:color w:val="222222"/>
          <w:kern w:val="0"/>
          <w:sz w:val="22"/>
          <w:szCs w:val="22"/>
          <w:lang w:val="en-GB" w:eastAsia="en-GB"/>
          <w14:ligatures w14:val="none"/>
        </w:rPr>
        <w:t>.</w:t>
      </w:r>
    </w:p>
    <w:p w14:paraId="30FC21D5" w14:textId="1F9B0165" w:rsidR="00A62393" w:rsidRPr="003117CD" w:rsidRDefault="00A62393"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In today's rapidly evolving business landscape, these entrepreneurial attributes are more important than ever. They enable businesses to navigate uncertainty, capitalize on new opportunities, and build sustainable competitive </w:t>
      </w:r>
      <w:r w:rsidR="008D5625" w:rsidRPr="003117CD">
        <w:rPr>
          <w:rFonts w:ascii="Arial" w:eastAsia="Times New Roman" w:hAnsi="Arial" w:cs="Arial"/>
          <w:color w:val="222222"/>
          <w:kern w:val="0"/>
          <w:sz w:val="22"/>
          <w:szCs w:val="22"/>
          <w:lang w:val="en-GB" w:eastAsia="en-GB"/>
          <w14:ligatures w14:val="none"/>
        </w:rPr>
        <w:t>advantages. Moreover</w:t>
      </w:r>
      <w:r w:rsidRPr="003117CD">
        <w:rPr>
          <w:rFonts w:ascii="Arial" w:eastAsia="Times New Roman" w:hAnsi="Arial" w:cs="Arial"/>
          <w:color w:val="222222"/>
          <w:kern w:val="0"/>
          <w:sz w:val="22"/>
          <w:szCs w:val="22"/>
          <w:lang w:val="en-GB" w:eastAsia="en-GB"/>
          <w14:ligatures w14:val="none"/>
        </w:rPr>
        <w:t>, these skills and traits foster a culture of continuous improvement and innovation within organizations, which is crucial for long-term success.</w:t>
      </w:r>
      <w:r w:rsidR="00153707" w:rsidRPr="003117CD">
        <w:rPr>
          <w:rFonts w:ascii="Arial" w:eastAsia="Times New Roman" w:hAnsi="Arial" w:cs="Arial"/>
          <w:color w:val="222222"/>
          <w:kern w:val="0"/>
          <w:sz w:val="22"/>
          <w:szCs w:val="22"/>
          <w:lang w:val="en-GB" w:eastAsia="en-GB"/>
          <w14:ligatures w14:val="none"/>
        </w:rPr>
        <w:t xml:space="preserve"> </w:t>
      </w:r>
      <w:r w:rsidRPr="003117CD">
        <w:rPr>
          <w:rFonts w:ascii="Arial" w:eastAsia="Times New Roman" w:hAnsi="Arial" w:cs="Arial"/>
          <w:color w:val="222222"/>
          <w:kern w:val="0"/>
          <w:sz w:val="22"/>
          <w:szCs w:val="22"/>
          <w:lang w:val="en-GB" w:eastAsia="en-GB"/>
          <w14:ligatures w14:val="none"/>
        </w:rPr>
        <w:t>Businesses that cultivate these entrepreneurial qualities are better positioned to identify and exploit market opportunities, develop innovative products or services, build strong teams, and manage resources effectively. This can lead to increased market share, improved customer satisfaction, enhanced operational efficiency, and ultimately, greater profitability and long-term sustainability</w:t>
      </w:r>
      <w:r w:rsidR="00153707" w:rsidRPr="003117CD">
        <w:rPr>
          <w:rFonts w:ascii="Arial" w:eastAsia="Times New Roman" w:hAnsi="Arial" w:cs="Arial"/>
          <w:color w:val="222222"/>
          <w:kern w:val="0"/>
          <w:sz w:val="22"/>
          <w:szCs w:val="22"/>
          <w:lang w:val="en-GB" w:eastAsia="en-GB"/>
          <w14:ligatures w14:val="none"/>
        </w:rPr>
        <w:t xml:space="preserve"> (Adams, et. al.,2023).</w:t>
      </w:r>
    </w:p>
    <w:p w14:paraId="12E33F91" w14:textId="77777777" w:rsidR="008D5625" w:rsidRPr="003117CD" w:rsidRDefault="008D562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2F45266B" w14:textId="77777777" w:rsidR="008D5625" w:rsidRPr="003117CD" w:rsidRDefault="008D562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3EC8131D" w14:textId="77777777" w:rsidR="008D5625" w:rsidRPr="003117CD" w:rsidRDefault="008D562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08BBF6E5" w14:textId="4E9AA318" w:rsidR="00A62393" w:rsidRPr="003117CD" w:rsidRDefault="008D5625" w:rsidP="003117CD">
      <w:pPr>
        <w:pStyle w:val="Heading1"/>
        <w:spacing w:line="360" w:lineRule="auto"/>
        <w:jc w:val="both"/>
        <w:rPr>
          <w:rFonts w:ascii="Arial" w:hAnsi="Arial" w:cs="Arial"/>
          <w:b/>
          <w:bCs/>
          <w:color w:val="auto"/>
          <w:sz w:val="22"/>
          <w:szCs w:val="22"/>
        </w:rPr>
      </w:pPr>
      <w:r w:rsidRPr="003117CD">
        <w:rPr>
          <w:rFonts w:ascii="Arial" w:hAnsi="Arial" w:cs="Arial"/>
          <w:b/>
          <w:bCs/>
          <w:color w:val="auto"/>
          <w:sz w:val="22"/>
          <w:szCs w:val="22"/>
        </w:rPr>
        <w:lastRenderedPageBreak/>
        <w:t>Skill audit</w:t>
      </w:r>
    </w:p>
    <w:p w14:paraId="3332C0AC" w14:textId="1FC9A5FA" w:rsidR="00B615CD" w:rsidRPr="003117CD" w:rsidRDefault="00B615CD" w:rsidP="003117CD">
      <w:pPr>
        <w:pStyle w:val="first-token"/>
        <w:spacing w:line="360" w:lineRule="auto"/>
        <w:jc w:val="both"/>
        <w:rPr>
          <w:rFonts w:ascii="Arial" w:hAnsi="Arial" w:cs="Arial"/>
          <w:sz w:val="22"/>
          <w:szCs w:val="22"/>
        </w:rPr>
      </w:pPr>
      <w:r w:rsidRPr="003117CD">
        <w:rPr>
          <w:rFonts w:ascii="Arial" w:hAnsi="Arial" w:cs="Arial"/>
          <w:sz w:val="22"/>
          <w:szCs w:val="22"/>
        </w:rPr>
        <w:t>A skills audit is a review of your employees' capabilities to identify skill gaps and improve areas where your organisation is lacking. It helps you understand your workforce's strengths and weaknesses, allowing you to plan for future needs and provide targeted training. This can improve efficiency, streamline operations and give you a competitive edge (Mangham, 2024).</w:t>
      </w:r>
    </w:p>
    <w:p w14:paraId="6C741CB8" w14:textId="77777777" w:rsidR="00B615CD" w:rsidRPr="00B615CD" w:rsidRDefault="00B615CD" w:rsidP="00B615CD">
      <w:pPr>
        <w:rPr>
          <w:lang w:val="en-GB"/>
        </w:rPr>
      </w:pPr>
    </w:p>
    <w:tbl>
      <w:tblPr>
        <w:tblStyle w:val="TableGrid"/>
        <w:tblW w:w="0" w:type="auto"/>
        <w:tblLook w:val="04A0" w:firstRow="1" w:lastRow="0" w:firstColumn="1" w:lastColumn="0" w:noHBand="0" w:noVBand="1"/>
      </w:tblPr>
      <w:tblGrid>
        <w:gridCol w:w="4508"/>
        <w:gridCol w:w="4508"/>
      </w:tblGrid>
      <w:tr w:rsidR="00F172D1" w14:paraId="601B00E4" w14:textId="77777777" w:rsidTr="0020175A">
        <w:tc>
          <w:tcPr>
            <w:tcW w:w="4508" w:type="dxa"/>
            <w:shd w:val="clear" w:color="auto" w:fill="FFC000"/>
          </w:tcPr>
          <w:p w14:paraId="35D2012C" w14:textId="6B93B16E" w:rsidR="00F172D1" w:rsidRPr="0020175A" w:rsidRDefault="00F172D1" w:rsidP="008D5625">
            <w:pPr>
              <w:rPr>
                <w:rFonts w:ascii="Arial" w:hAnsi="Arial" w:cs="Arial"/>
                <w:b/>
                <w:bCs/>
                <w:sz w:val="40"/>
                <w:szCs w:val="40"/>
                <w:lang w:val="en-GB"/>
              </w:rPr>
            </w:pPr>
            <w:r w:rsidRPr="0020175A">
              <w:rPr>
                <w:rFonts w:ascii="Arial" w:hAnsi="Arial" w:cs="Arial"/>
                <w:b/>
                <w:bCs/>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SKILLS I HAVE</w:t>
            </w:r>
          </w:p>
        </w:tc>
        <w:tc>
          <w:tcPr>
            <w:tcW w:w="4508" w:type="dxa"/>
            <w:shd w:val="clear" w:color="auto" w:fill="60CAF3" w:themeFill="accent4" w:themeFillTint="99"/>
          </w:tcPr>
          <w:p w14:paraId="5483D1F8" w14:textId="33DEFA03" w:rsidR="00F172D1" w:rsidRPr="0020175A" w:rsidRDefault="00F172D1" w:rsidP="008D5625">
            <w:pPr>
              <w:rPr>
                <w:rFonts w:ascii="Arial" w:hAnsi="Arial" w:cs="Arial"/>
                <w:b/>
                <w:bCs/>
                <w:sz w:val="40"/>
                <w:szCs w:val="40"/>
                <w:lang w:val="en-GB"/>
              </w:rPr>
            </w:pPr>
            <w:r w:rsidRPr="0020175A">
              <w:rPr>
                <w:rFonts w:ascii="Arial" w:hAnsi="Arial" w:cs="Arial"/>
                <w:b/>
                <w:bCs/>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EXAMPLE</w:t>
            </w:r>
          </w:p>
        </w:tc>
      </w:tr>
      <w:tr w:rsidR="00F172D1" w14:paraId="4A6A6375" w14:textId="77777777" w:rsidTr="00F172D1">
        <w:tc>
          <w:tcPr>
            <w:tcW w:w="4508" w:type="dxa"/>
          </w:tcPr>
          <w:p w14:paraId="2DBD760A" w14:textId="77777777" w:rsidR="00FE2007" w:rsidRDefault="00FE2007" w:rsidP="00FE2007">
            <w:pPr>
              <w:jc w:val="center"/>
              <w:rPr>
                <w:rFonts w:ascii="Arial" w:hAnsi="Arial" w:cs="Arial"/>
                <w:sz w:val="28"/>
                <w:szCs w:val="28"/>
                <w:lang w:val="en-GB"/>
              </w:rPr>
            </w:pPr>
          </w:p>
          <w:p w14:paraId="6217E966" w14:textId="77777777" w:rsidR="00FE2007" w:rsidRDefault="00FE2007" w:rsidP="00FE2007">
            <w:pPr>
              <w:jc w:val="center"/>
              <w:rPr>
                <w:rFonts w:ascii="Arial" w:hAnsi="Arial" w:cs="Arial"/>
                <w:sz w:val="28"/>
                <w:szCs w:val="28"/>
                <w:lang w:val="en-GB"/>
              </w:rPr>
            </w:pPr>
          </w:p>
          <w:p w14:paraId="06FE16F4" w14:textId="782FEC58" w:rsidR="00F172D1" w:rsidRPr="0020175A" w:rsidRDefault="00FE2007" w:rsidP="00FE2007">
            <w:pPr>
              <w:rPr>
                <w:rFonts w:ascii="Arial" w:hAnsi="Arial" w:cs="Arial"/>
                <w:sz w:val="28"/>
                <w:szCs w:val="28"/>
                <w:lang w:val="en-GB"/>
              </w:rPr>
            </w:pPr>
            <w:r>
              <w:rPr>
                <w:rFonts w:ascii="Arial" w:hAnsi="Arial" w:cs="Arial"/>
                <w:sz w:val="28"/>
                <w:szCs w:val="28"/>
                <w:lang w:val="en-GB"/>
              </w:rPr>
              <w:t xml:space="preserve">        </w:t>
            </w:r>
            <w:r w:rsidR="00564A9C" w:rsidRPr="0020175A">
              <w:rPr>
                <w:rFonts w:ascii="Arial" w:hAnsi="Arial" w:cs="Arial"/>
                <w:sz w:val="28"/>
                <w:szCs w:val="28"/>
                <w:lang w:val="en-GB"/>
              </w:rPr>
              <w:t>Time management</w:t>
            </w:r>
          </w:p>
        </w:tc>
        <w:tc>
          <w:tcPr>
            <w:tcW w:w="4508" w:type="dxa"/>
          </w:tcPr>
          <w:p w14:paraId="5CC3463C" w14:textId="3B10338F" w:rsidR="00F172D1" w:rsidRPr="0020175A" w:rsidRDefault="0020175A" w:rsidP="008D5625">
            <w:pPr>
              <w:rPr>
                <w:rFonts w:ascii="Arial" w:hAnsi="Arial" w:cs="Arial"/>
                <w:sz w:val="28"/>
                <w:szCs w:val="28"/>
                <w:lang w:val="en-GB"/>
              </w:rPr>
            </w:pPr>
            <w:r>
              <w:rPr>
                <w:rFonts w:ascii="Arial" w:hAnsi="Arial" w:cs="Arial"/>
                <w:sz w:val="28"/>
                <w:szCs w:val="28"/>
                <w:lang w:val="en-GB"/>
              </w:rPr>
              <w:t>Can perform several tasks at the same time and achieve goals within the allotted period. Working in same time on two different places.</w:t>
            </w:r>
          </w:p>
        </w:tc>
      </w:tr>
      <w:tr w:rsidR="00F172D1" w14:paraId="7AA5A08E" w14:textId="77777777" w:rsidTr="00F172D1">
        <w:tc>
          <w:tcPr>
            <w:tcW w:w="4508" w:type="dxa"/>
          </w:tcPr>
          <w:p w14:paraId="29E0D93E" w14:textId="77777777" w:rsidR="00FE2007" w:rsidRDefault="00FE2007" w:rsidP="008D5625">
            <w:pPr>
              <w:rPr>
                <w:rFonts w:ascii="Arial" w:hAnsi="Arial" w:cs="Arial"/>
                <w:sz w:val="28"/>
                <w:szCs w:val="28"/>
                <w:lang w:val="en-GB"/>
              </w:rPr>
            </w:pPr>
          </w:p>
          <w:p w14:paraId="6E765C6A" w14:textId="7436CB54" w:rsidR="00F172D1" w:rsidRPr="0020175A" w:rsidRDefault="00FE2007" w:rsidP="008D5625">
            <w:pPr>
              <w:rPr>
                <w:rFonts w:ascii="Arial" w:hAnsi="Arial" w:cs="Arial"/>
                <w:sz w:val="28"/>
                <w:szCs w:val="28"/>
                <w:lang w:val="en-GB"/>
              </w:rPr>
            </w:pPr>
            <w:r>
              <w:rPr>
                <w:rFonts w:ascii="Arial" w:hAnsi="Arial" w:cs="Arial"/>
                <w:sz w:val="28"/>
                <w:szCs w:val="28"/>
                <w:lang w:val="en-GB"/>
              </w:rPr>
              <w:t xml:space="preserve">                 </w:t>
            </w:r>
            <w:r w:rsidR="00564A9C" w:rsidRPr="0020175A">
              <w:rPr>
                <w:rFonts w:ascii="Arial" w:hAnsi="Arial" w:cs="Arial"/>
                <w:sz w:val="28"/>
                <w:szCs w:val="28"/>
                <w:lang w:val="en-GB"/>
              </w:rPr>
              <w:t>Leadership</w:t>
            </w:r>
          </w:p>
        </w:tc>
        <w:tc>
          <w:tcPr>
            <w:tcW w:w="4508" w:type="dxa"/>
          </w:tcPr>
          <w:p w14:paraId="4DC43156" w14:textId="4A1E207B" w:rsidR="00F172D1" w:rsidRPr="0020175A" w:rsidRDefault="0020175A" w:rsidP="008D5625">
            <w:pPr>
              <w:rPr>
                <w:rFonts w:ascii="Arial" w:hAnsi="Arial" w:cs="Arial"/>
                <w:sz w:val="28"/>
                <w:szCs w:val="28"/>
                <w:lang w:val="en-GB"/>
              </w:rPr>
            </w:pPr>
            <w:r>
              <w:rPr>
                <w:rFonts w:ascii="Arial" w:hAnsi="Arial" w:cs="Arial"/>
                <w:sz w:val="28"/>
                <w:szCs w:val="28"/>
                <w:lang w:val="en-GB"/>
              </w:rPr>
              <w:t>The example of my leadership would be my experience in Intercrop Ltd. Like a team leader.</w:t>
            </w:r>
          </w:p>
        </w:tc>
      </w:tr>
      <w:tr w:rsidR="00F172D1" w14:paraId="380C1295" w14:textId="77777777" w:rsidTr="00F172D1">
        <w:tc>
          <w:tcPr>
            <w:tcW w:w="4508" w:type="dxa"/>
          </w:tcPr>
          <w:p w14:paraId="66CD4EE6" w14:textId="77777777" w:rsidR="00FE2007" w:rsidRDefault="00FE2007" w:rsidP="008D5625">
            <w:pPr>
              <w:rPr>
                <w:rFonts w:ascii="Arial" w:hAnsi="Arial" w:cs="Arial"/>
                <w:sz w:val="28"/>
                <w:szCs w:val="28"/>
                <w:lang w:val="en-GB"/>
              </w:rPr>
            </w:pPr>
          </w:p>
          <w:p w14:paraId="3F0D7281" w14:textId="73E12433" w:rsidR="00564A9C" w:rsidRPr="0020175A" w:rsidRDefault="00FE2007" w:rsidP="008D5625">
            <w:pPr>
              <w:rPr>
                <w:rFonts w:ascii="Arial" w:hAnsi="Arial" w:cs="Arial"/>
                <w:sz w:val="28"/>
                <w:szCs w:val="28"/>
                <w:lang w:val="en-GB"/>
              </w:rPr>
            </w:pPr>
            <w:r>
              <w:rPr>
                <w:rFonts w:ascii="Arial" w:hAnsi="Arial" w:cs="Arial"/>
                <w:sz w:val="28"/>
                <w:szCs w:val="28"/>
                <w:lang w:val="en-GB"/>
              </w:rPr>
              <w:t xml:space="preserve">                </w:t>
            </w:r>
            <w:r w:rsidR="0020175A">
              <w:rPr>
                <w:rFonts w:ascii="Arial" w:hAnsi="Arial" w:cs="Arial"/>
                <w:sz w:val="28"/>
                <w:szCs w:val="28"/>
                <w:lang w:val="en-GB"/>
              </w:rPr>
              <w:t>Organization</w:t>
            </w:r>
          </w:p>
        </w:tc>
        <w:tc>
          <w:tcPr>
            <w:tcW w:w="4508" w:type="dxa"/>
          </w:tcPr>
          <w:p w14:paraId="01EE8FB7" w14:textId="00D0DBA4" w:rsidR="00F172D1" w:rsidRPr="0020175A" w:rsidRDefault="0020175A" w:rsidP="008D5625">
            <w:pPr>
              <w:rPr>
                <w:rFonts w:ascii="Arial" w:hAnsi="Arial" w:cs="Arial"/>
                <w:sz w:val="28"/>
                <w:szCs w:val="28"/>
                <w:lang w:val="en-GB"/>
              </w:rPr>
            </w:pPr>
            <w:r>
              <w:rPr>
                <w:rFonts w:ascii="Arial" w:hAnsi="Arial" w:cs="Arial"/>
                <w:sz w:val="28"/>
                <w:szCs w:val="28"/>
                <w:lang w:val="en-GB"/>
              </w:rPr>
              <w:t>The example of my teamwork would be my experience in Intercrop Ltd. Like a team leader.</w:t>
            </w:r>
          </w:p>
        </w:tc>
      </w:tr>
      <w:tr w:rsidR="00564A9C" w14:paraId="3A34E78D" w14:textId="77777777" w:rsidTr="00F172D1">
        <w:tc>
          <w:tcPr>
            <w:tcW w:w="4508" w:type="dxa"/>
          </w:tcPr>
          <w:p w14:paraId="7CECCF59" w14:textId="17FA4F78" w:rsidR="00564A9C" w:rsidRPr="0020175A" w:rsidRDefault="0020175A" w:rsidP="008D5625">
            <w:pPr>
              <w:rPr>
                <w:rFonts w:ascii="Arial" w:hAnsi="Arial" w:cs="Arial"/>
                <w:sz w:val="28"/>
                <w:szCs w:val="28"/>
                <w:lang w:val="en-GB"/>
              </w:rPr>
            </w:pPr>
            <w:r w:rsidRPr="0020175A">
              <w:rPr>
                <w:rFonts w:ascii="Arial" w:hAnsi="Arial" w:cs="Arial"/>
                <w:sz w:val="28"/>
                <w:szCs w:val="28"/>
                <w:lang w:val="en-GB"/>
              </w:rPr>
              <w:t>Teamwork</w:t>
            </w:r>
          </w:p>
        </w:tc>
        <w:tc>
          <w:tcPr>
            <w:tcW w:w="4508" w:type="dxa"/>
          </w:tcPr>
          <w:p w14:paraId="23DB96CC" w14:textId="06383D37" w:rsidR="00564A9C" w:rsidRPr="0020175A" w:rsidRDefault="00564A9C" w:rsidP="008D5625">
            <w:pPr>
              <w:rPr>
                <w:rFonts w:ascii="Arial" w:hAnsi="Arial" w:cs="Arial"/>
                <w:sz w:val="28"/>
                <w:szCs w:val="28"/>
                <w:lang w:val="en-GB"/>
              </w:rPr>
            </w:pPr>
          </w:p>
        </w:tc>
      </w:tr>
      <w:tr w:rsidR="00F172D1" w14:paraId="6C1CE9AB" w14:textId="77777777" w:rsidTr="0020175A">
        <w:tc>
          <w:tcPr>
            <w:tcW w:w="4508" w:type="dxa"/>
            <w:shd w:val="clear" w:color="auto" w:fill="FF0000"/>
          </w:tcPr>
          <w:p w14:paraId="4231B353" w14:textId="773AE6BC" w:rsidR="00F172D1" w:rsidRPr="0020175A" w:rsidRDefault="00F172D1" w:rsidP="008D5625">
            <w:pPr>
              <w:rPr>
                <w:rFonts w:ascii="Arial" w:hAnsi="Arial" w:cs="Arial"/>
                <w:sz w:val="40"/>
                <w:szCs w:val="40"/>
                <w:lang w:val="en-GB"/>
              </w:rPr>
            </w:pPr>
            <w:r w:rsidRPr="0020175A">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SKILLS I LIKE TO IMPROVE</w:t>
            </w:r>
          </w:p>
        </w:tc>
        <w:tc>
          <w:tcPr>
            <w:tcW w:w="4508" w:type="dxa"/>
            <w:shd w:val="clear" w:color="auto" w:fill="FFFF00"/>
          </w:tcPr>
          <w:p w14:paraId="4FA74C92" w14:textId="03F45E10" w:rsidR="0020175A" w:rsidRDefault="00F172D1" w:rsidP="0020175A">
            <w:pPr>
              <w:jc w:val="center"/>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0175A">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w:t>
            </w:r>
          </w:p>
          <w:p w14:paraId="07B955CA" w14:textId="4A162C1E" w:rsidR="00F172D1" w:rsidRPr="0020175A" w:rsidRDefault="00F172D1" w:rsidP="0020175A">
            <w:pPr>
              <w:jc w:val="center"/>
              <w:rPr>
                <w:rFonts w:ascii="Arial" w:hAnsi="Arial" w:cs="Arial"/>
                <w:sz w:val="40"/>
                <w:szCs w:val="40"/>
                <w:lang w:val="en-GB"/>
              </w:rPr>
            </w:pPr>
            <w:r w:rsidRPr="0020175A">
              <w:rPr>
                <w:rFonts w:ascii="Arial" w:hAnsi="Arial" w:cs="Arial"/>
                <w:b/>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EXAMPLE</w:t>
            </w:r>
          </w:p>
        </w:tc>
      </w:tr>
      <w:tr w:rsidR="00F172D1" w14:paraId="152E578E" w14:textId="77777777" w:rsidTr="00F172D1">
        <w:tc>
          <w:tcPr>
            <w:tcW w:w="4508" w:type="dxa"/>
          </w:tcPr>
          <w:p w14:paraId="2C3D234F" w14:textId="16B9902B" w:rsidR="00F172D1" w:rsidRPr="00B615CD" w:rsidRDefault="00564A9C" w:rsidP="008D5625">
            <w:pPr>
              <w:rPr>
                <w:rFonts w:ascii="Arial" w:hAnsi="Arial" w:cs="Arial"/>
                <w:sz w:val="36"/>
                <w:szCs w:val="36"/>
                <w:lang w:val="en-GB"/>
              </w:rPr>
            </w:pPr>
            <w:r w:rsidRPr="00B615CD">
              <w:rPr>
                <w:rFonts w:ascii="Arial" w:hAnsi="Arial" w:cs="Arial"/>
                <w:sz w:val="36"/>
                <w:szCs w:val="36"/>
                <w:lang w:val="en-GB"/>
              </w:rPr>
              <w:t>Presentation Skills</w:t>
            </w:r>
          </w:p>
        </w:tc>
        <w:tc>
          <w:tcPr>
            <w:tcW w:w="4508" w:type="dxa"/>
          </w:tcPr>
          <w:p w14:paraId="40804D9D" w14:textId="4FF55D7B" w:rsidR="00F172D1" w:rsidRPr="00B615CD" w:rsidRDefault="00B615CD" w:rsidP="008D5625">
            <w:pPr>
              <w:rPr>
                <w:rFonts w:ascii="Arial" w:hAnsi="Arial" w:cs="Arial"/>
                <w:sz w:val="36"/>
                <w:szCs w:val="36"/>
                <w:lang w:val="en-GB"/>
              </w:rPr>
            </w:pPr>
            <w:r w:rsidRPr="00B615CD">
              <w:rPr>
                <w:rFonts w:ascii="Arial" w:hAnsi="Arial" w:cs="Arial"/>
                <w:sz w:val="36"/>
                <w:szCs w:val="36"/>
                <w:lang w:val="en-GB"/>
              </w:rPr>
              <w:t>More practising.</w:t>
            </w:r>
          </w:p>
        </w:tc>
      </w:tr>
    </w:tbl>
    <w:p w14:paraId="75E2A790" w14:textId="77777777" w:rsidR="008D5625" w:rsidRDefault="008D5625" w:rsidP="008D5625">
      <w:pPr>
        <w:rPr>
          <w:lang w:val="en-GB"/>
        </w:rPr>
      </w:pPr>
    </w:p>
    <w:p w14:paraId="2D2C36A0" w14:textId="77777777" w:rsidR="009C6BDD" w:rsidRDefault="009C6BDD" w:rsidP="008D5625">
      <w:pPr>
        <w:rPr>
          <w:lang w:val="en-GB"/>
        </w:rPr>
      </w:pPr>
    </w:p>
    <w:p w14:paraId="52E394A3" w14:textId="7CCD7622" w:rsidR="009C6BDD" w:rsidRPr="003117CD" w:rsidRDefault="009C6BDD" w:rsidP="003117CD">
      <w:pPr>
        <w:pStyle w:val="Heading1"/>
        <w:spacing w:line="360" w:lineRule="auto"/>
        <w:jc w:val="both"/>
        <w:rPr>
          <w:rFonts w:ascii="Arial" w:hAnsi="Arial" w:cs="Arial"/>
          <w:color w:val="auto"/>
          <w:sz w:val="22"/>
          <w:szCs w:val="22"/>
        </w:rPr>
      </w:pPr>
      <w:r w:rsidRPr="003117CD">
        <w:rPr>
          <w:rFonts w:ascii="Arial" w:hAnsi="Arial" w:cs="Arial"/>
          <w:color w:val="auto"/>
          <w:sz w:val="22"/>
          <w:szCs w:val="22"/>
        </w:rPr>
        <w:t>Market Research</w:t>
      </w:r>
    </w:p>
    <w:p w14:paraId="1BE4A101"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This market research aims to analyse the potential for a private luxury transfer service in Kent, focusing on tourist demographics, visitor trends, and the current transportation landscape.</w:t>
      </w:r>
    </w:p>
    <w:p w14:paraId="2D0172CA"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Tourism in Kent</w:t>
      </w:r>
    </w:p>
    <w:p w14:paraId="2B9D778A" w14:textId="53239371"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Kent's tourism sector plays a crucial role in the local economy. According to </w:t>
      </w:r>
      <w:r w:rsidR="00952739" w:rsidRPr="003117CD">
        <w:rPr>
          <w:rFonts w:ascii="Arial" w:eastAsia="Times New Roman" w:hAnsi="Arial" w:cs="Arial"/>
          <w:color w:val="222222"/>
          <w:kern w:val="0"/>
          <w:sz w:val="22"/>
          <w:szCs w:val="22"/>
          <w:lang w:val="en-GB" w:eastAsia="en-GB"/>
          <w14:ligatures w14:val="none"/>
        </w:rPr>
        <w:t xml:space="preserve">Office for national statistics </w:t>
      </w:r>
      <w:r w:rsidRPr="003117CD">
        <w:rPr>
          <w:rFonts w:ascii="Arial" w:eastAsia="Times New Roman" w:hAnsi="Arial" w:cs="Arial"/>
          <w:color w:val="222222"/>
          <w:kern w:val="0"/>
          <w:sz w:val="22"/>
          <w:szCs w:val="22"/>
          <w:lang w:val="en-GB" w:eastAsia="en-GB"/>
          <w14:ligatures w14:val="none"/>
        </w:rPr>
        <w:t>(202</w:t>
      </w:r>
      <w:r w:rsidR="00952739" w:rsidRPr="003117CD">
        <w:rPr>
          <w:rFonts w:ascii="Arial" w:eastAsia="Times New Roman" w:hAnsi="Arial" w:cs="Arial"/>
          <w:color w:val="222222"/>
          <w:kern w:val="0"/>
          <w:sz w:val="22"/>
          <w:szCs w:val="22"/>
          <w:lang w:val="en-GB" w:eastAsia="en-GB"/>
          <w14:ligatures w14:val="none"/>
        </w:rPr>
        <w:t>4</w:t>
      </w:r>
      <w:r w:rsidRPr="003117CD">
        <w:rPr>
          <w:rFonts w:ascii="Arial" w:eastAsia="Times New Roman" w:hAnsi="Arial" w:cs="Arial"/>
          <w:color w:val="222222"/>
          <w:kern w:val="0"/>
          <w:sz w:val="22"/>
          <w:szCs w:val="22"/>
          <w:lang w:val="en-GB" w:eastAsia="en-GB"/>
          <w14:ligatures w14:val="none"/>
        </w:rPr>
        <w:t xml:space="preserve">), the county welcomed approximately </w:t>
      </w:r>
      <w:r w:rsidR="00952739" w:rsidRPr="003117CD">
        <w:rPr>
          <w:rFonts w:ascii="Arial" w:eastAsia="Times New Roman" w:hAnsi="Arial" w:cs="Arial"/>
          <w:color w:val="222222"/>
          <w:kern w:val="0"/>
          <w:sz w:val="22"/>
          <w:szCs w:val="22"/>
          <w:lang w:val="en-GB" w:eastAsia="en-GB"/>
          <w14:ligatures w14:val="none"/>
        </w:rPr>
        <w:t>38</w:t>
      </w:r>
      <w:r w:rsidRPr="003117CD">
        <w:rPr>
          <w:rFonts w:ascii="Arial" w:eastAsia="Times New Roman" w:hAnsi="Arial" w:cs="Arial"/>
          <w:color w:val="222222"/>
          <w:kern w:val="0"/>
          <w:sz w:val="22"/>
          <w:szCs w:val="22"/>
          <w:lang w:val="en-GB" w:eastAsia="en-GB"/>
          <w14:ligatures w14:val="none"/>
        </w:rPr>
        <w:t xml:space="preserve"> million visitors in 20</w:t>
      </w:r>
      <w:r w:rsidR="00952739" w:rsidRPr="003117CD">
        <w:rPr>
          <w:rFonts w:ascii="Arial" w:eastAsia="Times New Roman" w:hAnsi="Arial" w:cs="Arial"/>
          <w:color w:val="222222"/>
          <w:kern w:val="0"/>
          <w:sz w:val="22"/>
          <w:szCs w:val="22"/>
          <w:lang w:val="en-GB" w:eastAsia="en-GB"/>
          <w14:ligatures w14:val="none"/>
        </w:rPr>
        <w:t>23</w:t>
      </w:r>
      <w:r w:rsidRPr="003117CD">
        <w:rPr>
          <w:rFonts w:ascii="Arial" w:eastAsia="Times New Roman" w:hAnsi="Arial" w:cs="Arial"/>
          <w:color w:val="222222"/>
          <w:kern w:val="0"/>
          <w:sz w:val="22"/>
          <w:szCs w:val="22"/>
          <w:lang w:val="en-GB" w:eastAsia="en-GB"/>
          <w14:ligatures w14:val="none"/>
        </w:rPr>
        <w:t>, contributing £</w:t>
      </w:r>
      <w:r w:rsidR="00952739" w:rsidRPr="003117CD">
        <w:rPr>
          <w:rFonts w:ascii="Arial" w:eastAsia="Times New Roman" w:hAnsi="Arial" w:cs="Arial"/>
          <w:color w:val="222222"/>
          <w:kern w:val="0"/>
          <w:sz w:val="22"/>
          <w:szCs w:val="22"/>
          <w:lang w:val="en-GB" w:eastAsia="en-GB"/>
          <w14:ligatures w14:val="none"/>
        </w:rPr>
        <w:t>31.1</w:t>
      </w:r>
      <w:r w:rsidRPr="003117CD">
        <w:rPr>
          <w:rFonts w:ascii="Arial" w:eastAsia="Times New Roman" w:hAnsi="Arial" w:cs="Arial"/>
          <w:color w:val="222222"/>
          <w:kern w:val="0"/>
          <w:sz w:val="22"/>
          <w:szCs w:val="22"/>
          <w:lang w:val="en-GB" w:eastAsia="en-GB"/>
          <w14:ligatures w14:val="none"/>
        </w:rPr>
        <w:t>billion to the local economy. The region's appeal lies in its diverse attractions, including historic sites, coastal areas, and picturesque countryside.</w:t>
      </w:r>
    </w:p>
    <w:p w14:paraId="52FFBFE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lastRenderedPageBreak/>
        <w:t>Key tourist segments include:</w:t>
      </w:r>
    </w:p>
    <w:p w14:paraId="3871C16F"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Domestic visitors: Day-trippers and short-break tourists from other parts of the UK</w:t>
      </w:r>
    </w:p>
    <w:p w14:paraId="7F1681DB"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International tourists: Primarily from Europe, North America, and Asia</w:t>
      </w:r>
    </w:p>
    <w:p w14:paraId="1D80BA27"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Business travellers: Attending conferences or meetings in Kent's major towns</w:t>
      </w:r>
    </w:p>
    <w:p w14:paraId="6E722CED"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Visitor Trends</w:t>
      </w:r>
    </w:p>
    <w:p w14:paraId="2D327A3B" w14:textId="428B5140"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 xml:space="preserve">Recent trends indicate a growing preference for personalised and luxury travel </w:t>
      </w:r>
      <w:r w:rsidR="00952739" w:rsidRPr="003117CD">
        <w:rPr>
          <w:rFonts w:ascii="Arial" w:eastAsia="Times New Roman" w:hAnsi="Arial" w:cs="Arial"/>
          <w:color w:val="222222"/>
          <w:kern w:val="0"/>
          <w:sz w:val="22"/>
          <w:szCs w:val="22"/>
          <w:lang w:val="en-GB" w:eastAsia="en-GB"/>
          <w14:ligatures w14:val="none"/>
        </w:rPr>
        <w:t>experiences. Post</w:t>
      </w:r>
      <w:r w:rsidRPr="003117CD">
        <w:rPr>
          <w:rFonts w:ascii="Arial" w:eastAsia="Times New Roman" w:hAnsi="Arial" w:cs="Arial"/>
          <w:color w:val="222222"/>
          <w:kern w:val="0"/>
          <w:sz w:val="22"/>
          <w:szCs w:val="22"/>
          <w:lang w:val="en-GB" w:eastAsia="en-GB"/>
          <w14:ligatures w14:val="none"/>
        </w:rPr>
        <w:t>-pandemic travellers are increasingly seeking high-end, exclusive services that prioritise comfort and safety.</w:t>
      </w:r>
    </w:p>
    <w:p w14:paraId="0488064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Transportation Landscape</w:t>
      </w:r>
    </w:p>
    <w:p w14:paraId="716560ED"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While Kent has a well-developed public transportation network, there is a gap in the market for premium, door-to-door transfer services. The current options include:</w:t>
      </w:r>
    </w:p>
    <w:p w14:paraId="5944587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Public transport (trains and buses): Economical but lacks personalisation and luxury</w:t>
      </w:r>
    </w:p>
    <w:p w14:paraId="2E028428"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Traditional taxis: Offer convenience but may not meet luxury standards</w:t>
      </w:r>
    </w:p>
    <w:p w14:paraId="3194AB7A" w14:textId="57525AAE"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Ride-sharing services: Growing in popularity but inconsistent in-service quality.</w:t>
      </w:r>
    </w:p>
    <w:p w14:paraId="2F8342F5"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r w:rsidRPr="003117CD">
        <w:rPr>
          <w:rFonts w:ascii="Arial" w:eastAsia="Times New Roman" w:hAnsi="Arial" w:cs="Arial"/>
          <w:b/>
          <w:bCs/>
          <w:color w:val="222222"/>
          <w:kern w:val="0"/>
          <w:sz w:val="22"/>
          <w:szCs w:val="22"/>
          <w:lang w:val="en-GB" w:eastAsia="en-GB"/>
          <w14:ligatures w14:val="none"/>
        </w:rPr>
        <w:t>Market Opportunity</w:t>
      </w:r>
    </w:p>
    <w:p w14:paraId="59AC907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The confluence of Kent's robust tourism industry and the growing demand for luxury travel experiences presents a significant opportunity for a private luxury transfer service. This service could cater to:</w:t>
      </w:r>
    </w:p>
    <w:p w14:paraId="4C2EE871"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High-net-worth individuals seeking comfortable and exclusive transportation</w:t>
      </w:r>
    </w:p>
    <w:p w14:paraId="3E980E45"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Corporate clients requiring reliable and prestigious transfer services</w:t>
      </w:r>
    </w:p>
    <w:p w14:paraId="6A683106"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Tourists desiring a premium experience to complement their luxury accommodation</w:t>
      </w:r>
    </w:p>
    <w:p w14:paraId="3A2DA9B8" w14:textId="77777777"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Potential challenges include:</w:t>
      </w:r>
    </w:p>
    <w:p w14:paraId="04D4B8F6" w14:textId="7A2DE2BE"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Seasonality of tourism in Kent</w:t>
      </w:r>
      <w:r w:rsidR="00281655" w:rsidRPr="003117CD">
        <w:rPr>
          <w:rFonts w:ascii="Arial" w:eastAsia="Times New Roman" w:hAnsi="Arial" w:cs="Arial"/>
          <w:color w:val="222222"/>
          <w:kern w:val="0"/>
          <w:sz w:val="22"/>
          <w:szCs w:val="22"/>
          <w:lang w:val="en-GB" w:eastAsia="en-GB"/>
          <w14:ligatures w14:val="none"/>
        </w:rPr>
        <w:t>.</w:t>
      </w:r>
    </w:p>
    <w:p w14:paraId="6FC862EC" w14:textId="2699ED35" w:rsidR="00CB43FC"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lastRenderedPageBreak/>
        <w:t>Competition from established transportation providers</w:t>
      </w:r>
      <w:r w:rsidR="00281655" w:rsidRPr="003117CD">
        <w:rPr>
          <w:rFonts w:ascii="Arial" w:eastAsia="Times New Roman" w:hAnsi="Arial" w:cs="Arial"/>
          <w:color w:val="222222"/>
          <w:kern w:val="0"/>
          <w:sz w:val="22"/>
          <w:szCs w:val="22"/>
          <w:lang w:val="en-GB" w:eastAsia="en-GB"/>
          <w14:ligatures w14:val="none"/>
        </w:rPr>
        <w:t>.</w:t>
      </w:r>
    </w:p>
    <w:p w14:paraId="01994A05" w14:textId="574253E9" w:rsidR="009C6BDD"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Economic fluctuations affecting luxury spending</w:t>
      </w:r>
      <w:r w:rsidR="00281655" w:rsidRPr="003117CD">
        <w:rPr>
          <w:rFonts w:ascii="Arial" w:eastAsia="Times New Roman" w:hAnsi="Arial" w:cs="Arial"/>
          <w:color w:val="222222"/>
          <w:kern w:val="0"/>
          <w:sz w:val="22"/>
          <w:szCs w:val="22"/>
          <w:lang w:val="en-GB" w:eastAsia="en-GB"/>
          <w14:ligatures w14:val="none"/>
        </w:rPr>
        <w:t>.</w:t>
      </w:r>
    </w:p>
    <w:p w14:paraId="581AE4B2" w14:textId="77777777" w:rsidR="009C6BDD" w:rsidRPr="003117CD" w:rsidRDefault="009C6BDD" w:rsidP="003117CD">
      <w:pPr>
        <w:spacing w:line="360" w:lineRule="auto"/>
        <w:jc w:val="both"/>
        <w:rPr>
          <w:rFonts w:ascii="Arial" w:hAnsi="Arial" w:cs="Arial"/>
          <w:sz w:val="22"/>
          <w:szCs w:val="22"/>
          <w:lang w:val="en-GB"/>
        </w:rPr>
      </w:pPr>
    </w:p>
    <w:p w14:paraId="789B14D5" w14:textId="0B81BB78" w:rsidR="00564A9C" w:rsidRPr="003117CD" w:rsidRDefault="00281655" w:rsidP="003117CD">
      <w:pPr>
        <w:spacing w:line="360" w:lineRule="auto"/>
        <w:jc w:val="both"/>
        <w:rPr>
          <w:rFonts w:ascii="Arial" w:hAnsi="Arial" w:cs="Arial"/>
          <w:sz w:val="22"/>
          <w:szCs w:val="22"/>
          <w:lang w:val="en-GB"/>
        </w:rPr>
      </w:pPr>
      <w:r w:rsidRPr="003117CD">
        <w:rPr>
          <w:rFonts w:ascii="Arial" w:hAnsi="Arial" w:cs="Arial"/>
          <w:color w:val="222222"/>
          <w:sz w:val="22"/>
          <w:szCs w:val="22"/>
          <w:shd w:val="clear" w:color="auto" w:fill="FFFFFF"/>
        </w:rPr>
        <w:t>The market research indicates a promising opportunity for a private luxury transfer service in Kent. By focusing on high-quality, personalized experiences, such a service could effectively cater to the growing segment of visitors seeking premium travel options in the region.</w:t>
      </w:r>
    </w:p>
    <w:p w14:paraId="6170DE05" w14:textId="77777777" w:rsidR="00B26B2A" w:rsidRPr="003117CD" w:rsidRDefault="00B26B2A"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6C8753BC" w14:textId="77777777" w:rsidR="00B26B2A" w:rsidRPr="003117CD" w:rsidRDefault="00B26B2A"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1D9D8FDC" w14:textId="77777777" w:rsidR="00B26B2A" w:rsidRPr="003117CD" w:rsidRDefault="00B26B2A"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05CAE753" w14:textId="77777777" w:rsidR="00B26B2A" w:rsidRPr="003117CD" w:rsidRDefault="00B26B2A"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p>
    <w:p w14:paraId="7BC3438E" w14:textId="77777777" w:rsidR="00B26B2A" w:rsidRPr="003117CD" w:rsidRDefault="00B26B2A"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PESTLE ANALYSIS</w:t>
      </w:r>
    </w:p>
    <w:tbl>
      <w:tblPr>
        <w:tblStyle w:val="TableGrid"/>
        <w:tblW w:w="9493" w:type="dxa"/>
        <w:tblLook w:val="04A0" w:firstRow="1" w:lastRow="0" w:firstColumn="1" w:lastColumn="0" w:noHBand="0" w:noVBand="1"/>
      </w:tblPr>
      <w:tblGrid>
        <w:gridCol w:w="2254"/>
        <w:gridCol w:w="2844"/>
        <w:gridCol w:w="4395"/>
      </w:tblGrid>
      <w:tr w:rsidR="00281655" w:rsidRPr="003117CD" w14:paraId="38FA3A65" w14:textId="77777777" w:rsidTr="00281655">
        <w:tc>
          <w:tcPr>
            <w:tcW w:w="2254" w:type="dxa"/>
          </w:tcPr>
          <w:p w14:paraId="6CDE804B" w14:textId="70CD9CC2"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Political</w:t>
            </w:r>
          </w:p>
        </w:tc>
        <w:tc>
          <w:tcPr>
            <w:tcW w:w="2844" w:type="dxa"/>
          </w:tcPr>
          <w:p w14:paraId="2EECA95E" w14:textId="564F5E77"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Government Stability:</w:t>
            </w:r>
            <w:r w:rsidRPr="003117CD">
              <w:rPr>
                <w:rFonts w:ascii="Arial" w:hAnsi="Arial" w:cs="Arial"/>
                <w:sz w:val="22"/>
                <w:szCs w:val="22"/>
              </w:rPr>
              <w:t xml:space="preserve"> A stable political environment fosters business confidence and growth. However, policy changes regarding infrastructure investment, transport regulations, or taxation could impact your operations.</w:t>
            </w:r>
          </w:p>
        </w:tc>
        <w:tc>
          <w:tcPr>
            <w:tcW w:w="4395" w:type="dxa"/>
          </w:tcPr>
          <w:p w14:paraId="482A592F" w14:textId="15F307F4"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International Relations:</w:t>
            </w:r>
            <w:r w:rsidRPr="003117CD">
              <w:rPr>
                <w:rFonts w:ascii="Arial" w:hAnsi="Arial" w:cs="Arial"/>
                <w:sz w:val="22"/>
                <w:szCs w:val="22"/>
              </w:rPr>
              <w:t xml:space="preserve"> Strong relationships with countries with high net-worth individuals (HNWIs) can significantly boost demand for your luxury transfer services.</w:t>
            </w:r>
          </w:p>
        </w:tc>
      </w:tr>
      <w:tr w:rsidR="00281655" w:rsidRPr="003117CD" w14:paraId="32D776BF" w14:textId="77777777" w:rsidTr="00281655">
        <w:tc>
          <w:tcPr>
            <w:tcW w:w="2254" w:type="dxa"/>
          </w:tcPr>
          <w:p w14:paraId="729F17E5" w14:textId="76CBD4ED"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Economic</w:t>
            </w:r>
          </w:p>
        </w:tc>
        <w:tc>
          <w:tcPr>
            <w:tcW w:w="2844" w:type="dxa"/>
          </w:tcPr>
          <w:p w14:paraId="5C6498E9" w14:textId="4C412D42"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Economic Climate:</w:t>
            </w:r>
            <w:r w:rsidRPr="003117CD">
              <w:rPr>
                <w:rFonts w:ascii="Arial" w:hAnsi="Arial" w:cs="Arial"/>
                <w:sz w:val="22"/>
                <w:szCs w:val="22"/>
              </w:rPr>
              <w:t xml:space="preserve"> A thriving UK economy with rising disposable incomes creates a favorable environment for luxury services like yours. Conversely, an economic downturn could lead to reduced consumer </w:t>
            </w:r>
            <w:r w:rsidRPr="003117CD">
              <w:rPr>
                <w:rFonts w:ascii="Arial" w:hAnsi="Arial" w:cs="Arial"/>
                <w:sz w:val="22"/>
                <w:szCs w:val="22"/>
              </w:rPr>
              <w:lastRenderedPageBreak/>
              <w:t>spending on discretionary services.</w:t>
            </w:r>
          </w:p>
        </w:tc>
        <w:tc>
          <w:tcPr>
            <w:tcW w:w="4395" w:type="dxa"/>
          </w:tcPr>
          <w:p w14:paraId="1A4B1211" w14:textId="2A695F14"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lastRenderedPageBreak/>
              <w:t>Fuel Price Fluctuations:</w:t>
            </w:r>
            <w:r w:rsidRPr="003117CD">
              <w:rPr>
                <w:rFonts w:ascii="Arial" w:hAnsi="Arial" w:cs="Arial"/>
                <w:sz w:val="22"/>
                <w:szCs w:val="22"/>
              </w:rPr>
              <w:t xml:space="preserve"> Changes in fuel prices directly affect your operating costs. You may need to adjust pricing models to maintain profitability.</w:t>
            </w:r>
          </w:p>
        </w:tc>
      </w:tr>
      <w:tr w:rsidR="00281655" w:rsidRPr="003117CD" w14:paraId="31A3B16F" w14:textId="77777777" w:rsidTr="00281655">
        <w:tc>
          <w:tcPr>
            <w:tcW w:w="2254" w:type="dxa"/>
          </w:tcPr>
          <w:p w14:paraId="0EF3446C" w14:textId="35FFFCEF"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Social</w:t>
            </w:r>
          </w:p>
        </w:tc>
        <w:tc>
          <w:tcPr>
            <w:tcW w:w="2844" w:type="dxa"/>
          </w:tcPr>
          <w:p w14:paraId="25949E34" w14:textId="6AE5AA3A"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Luxury Travel Trends:</w:t>
            </w:r>
            <w:r w:rsidRPr="003117CD">
              <w:rPr>
                <w:rFonts w:ascii="Arial" w:hAnsi="Arial" w:cs="Arial"/>
                <w:sz w:val="22"/>
                <w:szCs w:val="22"/>
              </w:rPr>
              <w:t xml:space="preserve"> The rising demand for luxury travel experiences, particularly among millennials and Gen Z, presents a significant opportunity for your business.</w:t>
            </w:r>
          </w:p>
        </w:tc>
        <w:tc>
          <w:tcPr>
            <w:tcW w:w="4395" w:type="dxa"/>
          </w:tcPr>
          <w:p w14:paraId="645F45A5" w14:textId="517BC34D" w:rsidR="00281655" w:rsidRPr="003117CD" w:rsidRDefault="00281655" w:rsidP="003117CD">
            <w:pPr>
              <w:spacing w:line="360" w:lineRule="auto"/>
              <w:jc w:val="both"/>
              <w:rPr>
                <w:rFonts w:ascii="Arial" w:eastAsia="Times New Roman" w:hAnsi="Arial" w:cs="Arial"/>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Evolving Customer Preferences: Understanding the changing preferences of luxury travelers (e.g., focus on personalization, sustainability) is crucial for exceeding expectations.</w:t>
            </w:r>
          </w:p>
          <w:p w14:paraId="518608DB" w14:textId="6B806555"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Work-Life Balance: The increasing emphasis on work-life balance fuels demand for stress-free travel experiences, aligning perfectly with the value proposition of your luxury service.</w:t>
            </w:r>
          </w:p>
        </w:tc>
      </w:tr>
      <w:tr w:rsidR="00281655" w:rsidRPr="003117CD" w14:paraId="3FC3B49A" w14:textId="77777777" w:rsidTr="00281655">
        <w:tc>
          <w:tcPr>
            <w:tcW w:w="2254" w:type="dxa"/>
          </w:tcPr>
          <w:p w14:paraId="6FDAB42E" w14:textId="6DF1CDF9"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Technology</w:t>
            </w:r>
          </w:p>
        </w:tc>
        <w:tc>
          <w:tcPr>
            <w:tcW w:w="2844" w:type="dxa"/>
          </w:tcPr>
          <w:p w14:paraId="343F4624" w14:textId="364BDE86" w:rsidR="00281655" w:rsidRPr="003117CD" w:rsidRDefault="00281655" w:rsidP="003117CD">
            <w:pPr>
              <w:spacing w:line="360" w:lineRule="auto"/>
              <w:jc w:val="both"/>
              <w:rPr>
                <w:rFonts w:ascii="Arial" w:eastAsia="Times New Roman" w:hAnsi="Arial" w:cs="Arial"/>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Online Booking Platforms: Utilizing user-friendly online booking platforms and mobile apps  Autonomous Vehicles: The potential future of autonomous vehicles could disrupt the traditional transportation industry. Staying informed about these advancements will allow you to adapt your business model if necessary.</w:t>
            </w:r>
          </w:p>
        </w:tc>
        <w:tc>
          <w:tcPr>
            <w:tcW w:w="4395" w:type="dxa"/>
          </w:tcPr>
          <w:p w14:paraId="7A72AF9C" w14:textId="70823C59"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Digital Marketing Landscape:</w:t>
            </w:r>
            <w:r w:rsidRPr="003117CD">
              <w:rPr>
                <w:rFonts w:ascii="Arial" w:hAnsi="Arial" w:cs="Arial"/>
                <w:sz w:val="22"/>
                <w:szCs w:val="22"/>
              </w:rPr>
              <w:t xml:space="preserve"> Effectively leveraging digital marketing tools like search engine optimization (SEO), social media marketing, and targeted advertising will be essential to reach your target audience of luxury travelers.</w:t>
            </w:r>
          </w:p>
        </w:tc>
      </w:tr>
      <w:tr w:rsidR="00281655" w:rsidRPr="003117CD" w14:paraId="0035B8BB" w14:textId="77777777" w:rsidTr="00281655">
        <w:tc>
          <w:tcPr>
            <w:tcW w:w="2254" w:type="dxa"/>
          </w:tcPr>
          <w:p w14:paraId="51F43B3B" w14:textId="383FA7B1"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Legal</w:t>
            </w:r>
          </w:p>
        </w:tc>
        <w:tc>
          <w:tcPr>
            <w:tcW w:w="2844" w:type="dxa"/>
          </w:tcPr>
          <w:p w14:paraId="6F853E2D" w14:textId="53163539" w:rsidR="00E2073F" w:rsidRPr="003117CD" w:rsidRDefault="00E2073F" w:rsidP="003117CD">
            <w:pPr>
              <w:spacing w:line="360" w:lineRule="auto"/>
              <w:jc w:val="both"/>
              <w:rPr>
                <w:rFonts w:ascii="Arial" w:eastAsia="Times New Roman" w:hAnsi="Arial" w:cs="Arial"/>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t>Licensing and Regulations: Ensure you have all the necessary licenses and permits to operate a private hire vehicle service in Kent. These regulations may include vehicle standards, driver qualifications, and insurance requirements.</w:t>
            </w:r>
          </w:p>
          <w:p w14:paraId="2191249F" w14:textId="65AF3F4E"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kern w:val="0"/>
                <w:sz w:val="22"/>
                <w:szCs w:val="22"/>
                <w:lang w:val="en-GB" w:eastAsia="en-GB"/>
                <w14:ligatures w14:val="none"/>
              </w:rPr>
              <w:lastRenderedPageBreak/>
              <w:t>  Data Protection: Strict data protection regulations like GDPR require careful handling of customer information. Implement robust data security measures to ensure compliance.</w:t>
            </w:r>
          </w:p>
        </w:tc>
        <w:tc>
          <w:tcPr>
            <w:tcW w:w="4395" w:type="dxa"/>
          </w:tcPr>
          <w:p w14:paraId="5836A799" w14:textId="7EF1C936"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lastRenderedPageBreak/>
              <w:t>Employment Law:</w:t>
            </w:r>
            <w:r w:rsidRPr="003117CD">
              <w:rPr>
                <w:rFonts w:ascii="Arial" w:hAnsi="Arial" w:cs="Arial"/>
                <w:sz w:val="22"/>
                <w:szCs w:val="22"/>
              </w:rPr>
              <w:t xml:space="preserve"> Compliance with labor laws regarding driver compensation, working hours, and safety standards is essential to avoid legal issues.</w:t>
            </w:r>
          </w:p>
        </w:tc>
      </w:tr>
      <w:tr w:rsidR="00281655" w:rsidRPr="003117CD" w14:paraId="69BC9BBA" w14:textId="77777777" w:rsidTr="00281655">
        <w:tc>
          <w:tcPr>
            <w:tcW w:w="2254" w:type="dxa"/>
          </w:tcPr>
          <w:p w14:paraId="27FC9D40" w14:textId="19301F92" w:rsidR="00281655" w:rsidRPr="003117CD" w:rsidRDefault="00281655"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Enviormental</w:t>
            </w:r>
          </w:p>
        </w:tc>
        <w:tc>
          <w:tcPr>
            <w:tcW w:w="2844" w:type="dxa"/>
          </w:tcPr>
          <w:p w14:paraId="21296663" w14:textId="57F9AFFB"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Sustainability Concerns:</w:t>
            </w:r>
            <w:r w:rsidRPr="003117CD">
              <w:rPr>
                <w:rFonts w:ascii="Arial" w:hAnsi="Arial" w:cs="Arial"/>
                <w:sz w:val="22"/>
                <w:szCs w:val="22"/>
              </w:rPr>
              <w:t xml:space="preserve"> Luxury travelers are becoming increasingly environmentally conscious. Consider offering eco-friendly options like electric or hybrid vehicles or carbon offsetting programs to differentiate your service.</w:t>
            </w:r>
          </w:p>
        </w:tc>
        <w:tc>
          <w:tcPr>
            <w:tcW w:w="4395" w:type="dxa"/>
          </w:tcPr>
          <w:p w14:paraId="4C49A66D" w14:textId="7C10F146" w:rsidR="00281655" w:rsidRPr="003117CD" w:rsidRDefault="00E2073F" w:rsidP="003117CD">
            <w:pPr>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Style w:val="Strong"/>
                <w:rFonts w:ascii="Arial" w:hAnsi="Arial" w:cs="Arial"/>
                <w:b w:val="0"/>
                <w:bCs w:val="0"/>
                <w:sz w:val="22"/>
                <w:szCs w:val="22"/>
              </w:rPr>
              <w:t>Congestion Charges:</w:t>
            </w:r>
            <w:r w:rsidRPr="003117CD">
              <w:rPr>
                <w:rFonts w:ascii="Arial" w:hAnsi="Arial" w:cs="Arial"/>
                <w:sz w:val="22"/>
                <w:szCs w:val="22"/>
              </w:rPr>
              <w:t xml:space="preserve"> Congestion charges implemented in major cities could impact your routes and potentially increase costs due to detours or tolls.</w:t>
            </w:r>
          </w:p>
        </w:tc>
      </w:tr>
    </w:tbl>
    <w:p w14:paraId="5EF035D7" w14:textId="6D83BED9" w:rsidR="00B26B2A" w:rsidRPr="003117CD" w:rsidRDefault="00CB43FC"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(CIPID,2024)</w:t>
      </w:r>
    </w:p>
    <w:p w14:paraId="68D0FFF7" w14:textId="4D882A15" w:rsidR="00E51105" w:rsidRPr="003117CD" w:rsidRDefault="00E51105" w:rsidP="003117CD">
      <w:pPr>
        <w:shd w:val="clear" w:color="auto" w:fill="FFFFFF"/>
        <w:spacing w:before="100" w:beforeAutospacing="1" w:after="100" w:afterAutospacing="1" w:line="360" w:lineRule="auto"/>
        <w:jc w:val="both"/>
        <w:rPr>
          <w:rFonts w:ascii="Arial" w:eastAsia="Times New Roman" w:hAnsi="Arial" w:cs="Arial"/>
          <w:color w:val="222222"/>
          <w:kern w:val="0"/>
          <w:sz w:val="22"/>
          <w:szCs w:val="22"/>
          <w:lang w:val="en-GB" w:eastAsia="en-GB"/>
          <w14:ligatures w14:val="none"/>
        </w:rPr>
      </w:pPr>
      <w:r w:rsidRPr="003117CD">
        <w:rPr>
          <w:rFonts w:ascii="Arial" w:eastAsia="Times New Roman" w:hAnsi="Arial" w:cs="Arial"/>
          <w:color w:val="222222"/>
          <w:kern w:val="0"/>
          <w:sz w:val="22"/>
          <w:szCs w:val="22"/>
          <w:lang w:val="en-GB" w:eastAsia="en-GB"/>
          <w14:ligatures w14:val="none"/>
        </w:rPr>
        <w:t>In conclusion, a private luxury airport transfer service in Kent has the potential to capitalize on the growing demand for premium travel experiences. By understanding and catering to the motivational factors driving high-end consumers, and by offering a superior, differentiated service, such a venture could carve out a successful niche in the competitive transportation market. However, careful planning, substantial investment, and a strong focus on customer experience will be crucial for long-term success.</w:t>
      </w:r>
    </w:p>
    <w:p w14:paraId="5E9F998C"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429824EA"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106DBB9A"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3638EF42" w14:textId="77777777" w:rsidR="00B615CD" w:rsidRPr="003117CD" w:rsidRDefault="00B615CD"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39B8FBE2" w14:textId="77777777" w:rsidR="00FE2007" w:rsidRPr="003117CD" w:rsidRDefault="00FE2007" w:rsidP="003117CD">
      <w:pPr>
        <w:shd w:val="clear" w:color="auto" w:fill="FFFFFF"/>
        <w:spacing w:before="100" w:beforeAutospacing="1" w:after="100" w:afterAutospacing="1" w:line="360" w:lineRule="auto"/>
        <w:jc w:val="both"/>
        <w:rPr>
          <w:rFonts w:ascii="Arial" w:eastAsia="Times New Roman" w:hAnsi="Arial" w:cs="Arial"/>
          <w:b/>
          <w:bCs/>
          <w:color w:val="222222"/>
          <w:kern w:val="0"/>
          <w:sz w:val="22"/>
          <w:szCs w:val="22"/>
          <w:lang w:val="en-GB" w:eastAsia="en-GB"/>
          <w14:ligatures w14:val="none"/>
        </w:rPr>
      </w:pPr>
    </w:p>
    <w:p w14:paraId="3BE41C0C" w14:textId="2826E8C9" w:rsidR="00E51105" w:rsidRPr="003117CD" w:rsidRDefault="00E51105" w:rsidP="003117CD">
      <w:pPr>
        <w:pStyle w:val="whitespace-pre-wrap"/>
        <w:spacing w:line="360" w:lineRule="auto"/>
        <w:jc w:val="both"/>
        <w:rPr>
          <w:rFonts w:ascii="Arial" w:hAnsi="Arial" w:cs="Arial"/>
          <w:sz w:val="22"/>
          <w:szCs w:val="22"/>
        </w:rPr>
      </w:pPr>
      <w:r w:rsidRPr="003117CD">
        <w:rPr>
          <w:rFonts w:ascii="Arial" w:hAnsi="Arial" w:cs="Arial"/>
          <w:sz w:val="22"/>
          <w:szCs w:val="22"/>
        </w:rPr>
        <w:lastRenderedPageBreak/>
        <w:t>References:</w:t>
      </w:r>
    </w:p>
    <w:p w14:paraId="3225E60F" w14:textId="3D1EA1F1" w:rsidR="00A62393" w:rsidRPr="003117CD" w:rsidRDefault="00A62393" w:rsidP="003117CD">
      <w:pPr>
        <w:pStyle w:val="whitespace-pre-wrap"/>
        <w:spacing w:line="360" w:lineRule="auto"/>
        <w:jc w:val="both"/>
        <w:rPr>
          <w:rFonts w:ascii="Arial" w:hAnsi="Arial" w:cs="Arial"/>
          <w:sz w:val="22"/>
          <w:szCs w:val="22"/>
        </w:rPr>
      </w:pPr>
      <w:r w:rsidRPr="003117CD">
        <w:rPr>
          <w:rFonts w:ascii="Arial" w:hAnsi="Arial" w:cs="Arial"/>
          <w:color w:val="3A3A3A"/>
          <w:sz w:val="22"/>
          <w:szCs w:val="22"/>
          <w:shd w:val="clear" w:color="auto" w:fill="FFFFFF"/>
        </w:rPr>
        <w:t>Adams, Richard., Grichnik, Dietmar., Pundziene, Asta., &amp; Volkmann, C. K. (Christine K. (Eds.). (2023). </w:t>
      </w:r>
      <w:r w:rsidRPr="003117CD">
        <w:rPr>
          <w:rFonts w:ascii="Arial" w:hAnsi="Arial" w:cs="Arial"/>
          <w:i/>
          <w:iCs/>
          <w:color w:val="3A3A3A"/>
          <w:sz w:val="22"/>
          <w:szCs w:val="22"/>
          <w:shd w:val="clear" w:color="auto" w:fill="FFFFFF"/>
        </w:rPr>
        <w:t>Artificiality and Sustainability in Entrepreneurship: Exploring the Unforeseen, and Paving the Way to a Sustainable Future</w:t>
      </w:r>
      <w:r w:rsidRPr="003117CD">
        <w:rPr>
          <w:rFonts w:ascii="Arial" w:hAnsi="Arial" w:cs="Arial"/>
          <w:color w:val="3A3A3A"/>
          <w:sz w:val="22"/>
          <w:szCs w:val="22"/>
          <w:shd w:val="clear" w:color="auto" w:fill="FFFFFF"/>
        </w:rPr>
        <w:t xml:space="preserve"> (First edition. 2023.). Springer International Publishing. </w:t>
      </w:r>
      <w:hyperlink r:id="rId8" w:history="1">
        <w:r w:rsidRPr="003117CD">
          <w:rPr>
            <w:rStyle w:val="Hyperlink"/>
            <w:rFonts w:ascii="Arial" w:hAnsi="Arial" w:cs="Arial"/>
            <w:sz w:val="22"/>
            <w:szCs w:val="22"/>
            <w:shd w:val="clear" w:color="auto" w:fill="FFFFFF"/>
          </w:rPr>
          <w:t>https://doi.org/10.1007/978-3-031-11371-0</w:t>
        </w:r>
      </w:hyperlink>
      <w:r w:rsidRPr="003117CD">
        <w:rPr>
          <w:rFonts w:ascii="Arial" w:hAnsi="Arial" w:cs="Arial"/>
          <w:color w:val="3A3A3A"/>
          <w:sz w:val="22"/>
          <w:szCs w:val="22"/>
          <w:shd w:val="clear" w:color="auto" w:fill="FFFFFF"/>
        </w:rPr>
        <w:t xml:space="preserve"> </w:t>
      </w:r>
    </w:p>
    <w:p w14:paraId="31C7431C" w14:textId="40D421FB"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Ajzen, I. (1991) </w:t>
      </w:r>
      <w:r w:rsidRPr="003117CD">
        <w:rPr>
          <w:rFonts w:ascii="Arial" w:hAnsi="Arial" w:cs="Arial"/>
          <w:i/>
          <w:iCs/>
          <w:color w:val="222222"/>
          <w:sz w:val="22"/>
          <w:szCs w:val="22"/>
          <w:shd w:val="clear" w:color="auto" w:fill="FFFFFF"/>
        </w:rPr>
        <w:t>'The theory of planned behavior'</w:t>
      </w:r>
      <w:r w:rsidRPr="003117CD">
        <w:rPr>
          <w:rFonts w:ascii="Arial" w:hAnsi="Arial" w:cs="Arial"/>
          <w:color w:val="222222"/>
          <w:sz w:val="22"/>
          <w:szCs w:val="22"/>
          <w:shd w:val="clear" w:color="auto" w:fill="FFFFFF"/>
        </w:rPr>
        <w:t>, Organizational Behavior and Human Decision Processes, 50(2), pp. 179-211.</w:t>
      </w:r>
      <w:r w:rsidRPr="003117CD">
        <w:rPr>
          <w:rFonts w:ascii="Arial" w:hAnsi="Arial" w:cs="Arial"/>
          <w:sz w:val="22"/>
          <w:szCs w:val="22"/>
        </w:rPr>
        <w:t xml:space="preserve"> Available at: </w:t>
      </w:r>
      <w:hyperlink r:id="rId9" w:history="1">
        <w:r w:rsidRPr="003117CD">
          <w:rPr>
            <w:rStyle w:val="Hyperlink"/>
            <w:rFonts w:ascii="Arial" w:hAnsi="Arial" w:cs="Arial"/>
            <w:sz w:val="22"/>
            <w:szCs w:val="22"/>
          </w:rPr>
          <w:t>https://www.researchgate.net/publication/272790646_The_Theory_of_Planned_Behavior</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382EA564" w14:textId="1615231B" w:rsidR="008D5625" w:rsidRPr="003117CD" w:rsidRDefault="008D5625"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3A3A3A"/>
          <w:sz w:val="22"/>
          <w:szCs w:val="22"/>
          <w:shd w:val="clear" w:color="auto" w:fill="FFFFFF"/>
        </w:rPr>
        <w:t>Barringer, B. R., &amp; Ireland, R. D. (2022). </w:t>
      </w:r>
      <w:r w:rsidRPr="003117CD">
        <w:rPr>
          <w:rFonts w:ascii="Arial" w:hAnsi="Arial" w:cs="Arial"/>
          <w:i/>
          <w:iCs/>
          <w:color w:val="3A3A3A"/>
          <w:sz w:val="22"/>
          <w:szCs w:val="22"/>
          <w:shd w:val="clear" w:color="auto" w:fill="FFFFFF"/>
        </w:rPr>
        <w:t>Entrepreneurship: successfully launching new ventures</w:t>
      </w:r>
      <w:r w:rsidRPr="003117CD">
        <w:rPr>
          <w:rFonts w:ascii="Arial" w:hAnsi="Arial" w:cs="Arial"/>
          <w:color w:val="3A3A3A"/>
          <w:sz w:val="22"/>
          <w:szCs w:val="22"/>
          <w:shd w:val="clear" w:color="auto" w:fill="FFFFFF"/>
        </w:rPr>
        <w:t> (Updated sixth edition.). Pearson.</w:t>
      </w:r>
    </w:p>
    <w:p w14:paraId="777477C2" w14:textId="3D2AAAC3" w:rsidR="00153707" w:rsidRPr="003117CD" w:rsidRDefault="00153707"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Blank, S. and Dorf, B. (2012) The startup owner's manual: The step-by-step guide for building a great company. Pescadero, CA: K&amp;S Ranch. Available at: </w:t>
      </w:r>
      <w:hyperlink r:id="rId10" w:history="1">
        <w:r w:rsidRPr="003117CD">
          <w:rPr>
            <w:rStyle w:val="Hyperlink"/>
            <w:rFonts w:ascii="Arial" w:hAnsi="Arial" w:cs="Arial"/>
            <w:sz w:val="22"/>
            <w:szCs w:val="22"/>
            <w:shd w:val="clear" w:color="auto" w:fill="FFFFFF"/>
          </w:rPr>
          <w:t>https://edisciplinas.usp.br/pluginfile.php/7961324/mod_resource/content/3/The%20Startup%20Owner%20s%20Manual-A%20step%20by%20step%20guide%20for%20building%20a%20great%20company.pdf</w:t>
        </w:r>
      </w:hyperlink>
      <w:r w:rsidRPr="003117CD">
        <w:rPr>
          <w:rFonts w:ascii="Arial" w:hAnsi="Arial" w:cs="Arial"/>
          <w:color w:val="222222"/>
          <w:sz w:val="22"/>
          <w:szCs w:val="22"/>
          <w:shd w:val="clear" w:color="auto" w:fill="FFFFFF"/>
        </w:rPr>
        <w:t xml:space="preserve"> (Accessed: 9 July 2024).</w:t>
      </w:r>
    </w:p>
    <w:p w14:paraId="70DC7673" w14:textId="1648A9D2"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Buhalis, D. and Law, R. (2008) </w:t>
      </w:r>
      <w:r w:rsidRPr="003117CD">
        <w:rPr>
          <w:rFonts w:ascii="Arial" w:hAnsi="Arial" w:cs="Arial"/>
          <w:i/>
          <w:iCs/>
          <w:color w:val="222222"/>
          <w:sz w:val="22"/>
          <w:szCs w:val="22"/>
          <w:shd w:val="clear" w:color="auto" w:fill="FFFFFF"/>
        </w:rPr>
        <w:t xml:space="preserve">Progress in information technology and tourism management: 20 years on and 10 years after the Internet—The state of eTourism research, </w:t>
      </w:r>
      <w:r w:rsidRPr="003117CD">
        <w:rPr>
          <w:rFonts w:ascii="Arial" w:hAnsi="Arial" w:cs="Arial"/>
          <w:color w:val="222222"/>
          <w:sz w:val="22"/>
          <w:szCs w:val="22"/>
          <w:shd w:val="clear" w:color="auto" w:fill="FFFFFF"/>
        </w:rPr>
        <w:t xml:space="preserve">Tourism Management, 29(4), pp. 609-623. Available at: </w:t>
      </w:r>
      <w:hyperlink r:id="rId11" w:history="1">
        <w:r w:rsidRPr="003117CD">
          <w:rPr>
            <w:rStyle w:val="Hyperlink"/>
            <w:rFonts w:ascii="Arial" w:hAnsi="Arial" w:cs="Arial"/>
            <w:sz w:val="22"/>
            <w:szCs w:val="22"/>
            <w:shd w:val="clear" w:color="auto" w:fill="FFFFFF"/>
          </w:rPr>
          <w:t>https://www.researchgate.net/publication/222696021_Progress_in_Information_Technology_and_Tourism_Management_20_Years_on_and_10_Years_After_the_Internet-The_State_of_eTourism_Research</w:t>
        </w:r>
      </w:hyperlink>
      <w:r w:rsidRPr="003117CD">
        <w:rPr>
          <w:rFonts w:ascii="Arial" w:hAnsi="Arial" w:cs="Arial"/>
          <w:color w:val="222222"/>
          <w:sz w:val="22"/>
          <w:szCs w:val="22"/>
          <w:shd w:val="clear" w:color="auto" w:fill="FFFFFF"/>
        </w:rPr>
        <w:t xml:space="preserve"> </w:t>
      </w:r>
    </w:p>
    <w:p w14:paraId="2B868153" w14:textId="3975E396" w:rsidR="00CB43FC" w:rsidRPr="003117CD" w:rsidRDefault="00CB43FC" w:rsidP="003117CD">
      <w:pPr>
        <w:pStyle w:val="whitespace-pre-wrap"/>
        <w:spacing w:line="360" w:lineRule="auto"/>
        <w:jc w:val="both"/>
        <w:rPr>
          <w:rFonts w:ascii="Arial" w:hAnsi="Arial" w:cs="Arial"/>
          <w:sz w:val="22"/>
          <w:szCs w:val="22"/>
        </w:rPr>
      </w:pPr>
      <w:r w:rsidRPr="003117CD">
        <w:rPr>
          <w:rFonts w:ascii="Arial" w:hAnsi="Arial" w:cs="Arial"/>
          <w:color w:val="222222"/>
          <w:sz w:val="22"/>
          <w:szCs w:val="22"/>
          <w:shd w:val="clear" w:color="auto" w:fill="FFFFFF"/>
        </w:rPr>
        <w:t>CIPID (2024).</w:t>
      </w:r>
      <w:r w:rsidRPr="003117CD">
        <w:rPr>
          <w:rFonts w:ascii="Arial" w:hAnsi="Arial" w:cs="Arial"/>
          <w:sz w:val="22"/>
          <w:szCs w:val="22"/>
        </w:rPr>
        <w:t xml:space="preserve"> </w:t>
      </w:r>
      <w:r w:rsidRPr="003117CD">
        <w:rPr>
          <w:rFonts w:ascii="Arial" w:hAnsi="Arial" w:cs="Arial"/>
          <w:i/>
          <w:iCs/>
          <w:sz w:val="22"/>
          <w:szCs w:val="22"/>
        </w:rPr>
        <w:t>PESTLE example for retail industry as at March 2024.</w:t>
      </w:r>
      <w:r w:rsidRPr="003117CD">
        <w:rPr>
          <w:rFonts w:ascii="Arial" w:hAnsi="Arial" w:cs="Arial"/>
          <w:sz w:val="22"/>
          <w:szCs w:val="22"/>
        </w:rPr>
        <w:t xml:space="preserve"> Available at: </w:t>
      </w:r>
      <w:hyperlink r:id="rId12" w:history="1">
        <w:r w:rsidRPr="003117CD">
          <w:rPr>
            <w:rStyle w:val="Hyperlink"/>
            <w:rFonts w:ascii="Arial" w:hAnsi="Arial" w:cs="Arial"/>
            <w:sz w:val="22"/>
            <w:szCs w:val="22"/>
          </w:rPr>
          <w:t>https://www.cipd.org/globalassets/media/knowledge/knowledge-hub/factsheets/pdfs/completed-pestle-example-2024.pdf</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76530D37" w14:textId="6FD049A4" w:rsidR="00D1346B" w:rsidRPr="003117CD" w:rsidRDefault="00D1346B"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Grand View Research (no date) </w:t>
      </w:r>
      <w:r w:rsidRPr="003117CD">
        <w:rPr>
          <w:rFonts w:ascii="Arial" w:hAnsi="Arial" w:cs="Arial"/>
          <w:i/>
          <w:iCs/>
          <w:sz w:val="22"/>
          <w:szCs w:val="22"/>
        </w:rPr>
        <w:t>Car Rental Market Size, Share &amp; Trends Analysis Report By Vehicle Type (Luxury Cars, Executive Cars, Economy Cars, SUVs, MUVs), By Application (Local Usage, Airport Transport, Outstation, Others), By Region, And Segment Forecasts, 2023 – 2030.</w:t>
      </w:r>
      <w:r w:rsidRPr="003117CD">
        <w:rPr>
          <w:rFonts w:ascii="Arial" w:hAnsi="Arial" w:cs="Arial"/>
          <w:sz w:val="22"/>
          <w:szCs w:val="22"/>
        </w:rPr>
        <w:t xml:space="preserve"> Available at: </w:t>
      </w:r>
      <w:hyperlink r:id="rId13" w:history="1">
        <w:r w:rsidRPr="003117CD">
          <w:rPr>
            <w:rStyle w:val="Hyperlink"/>
            <w:rFonts w:ascii="Arial" w:hAnsi="Arial" w:cs="Arial"/>
            <w:sz w:val="22"/>
            <w:szCs w:val="22"/>
            <w:shd w:val="clear" w:color="auto" w:fill="FFFFFF"/>
          </w:rPr>
          <w:t>https://www.grandviewresearch.com/industry-analysis/car-rental-market</w:t>
        </w:r>
      </w:hyperlink>
      <w:r w:rsidRPr="003117CD">
        <w:rPr>
          <w:rFonts w:ascii="Arial" w:hAnsi="Arial" w:cs="Arial"/>
          <w:color w:val="222222"/>
          <w:sz w:val="22"/>
          <w:szCs w:val="22"/>
          <w:shd w:val="clear" w:color="auto" w:fill="FFFFFF"/>
        </w:rPr>
        <w:t xml:space="preserve"> (Accessed: 9 July 2024).</w:t>
      </w:r>
    </w:p>
    <w:p w14:paraId="72E41A9D" w14:textId="69F5CAD8" w:rsidR="004E1397" w:rsidRPr="003117CD" w:rsidRDefault="004E1397"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lastRenderedPageBreak/>
        <w:t>Kapferer, J.N. and Michaut-Denizeau, A. (2020) '</w:t>
      </w:r>
      <w:r w:rsidRPr="003117CD">
        <w:rPr>
          <w:rFonts w:ascii="Arial" w:hAnsi="Arial" w:cs="Arial"/>
          <w:i/>
          <w:iCs/>
          <w:color w:val="222222"/>
          <w:sz w:val="22"/>
          <w:szCs w:val="22"/>
          <w:shd w:val="clear" w:color="auto" w:fill="FFFFFF"/>
        </w:rPr>
        <w:t>Are millennials really more sensitive to sustainable luxury? A cross-generational international comparison of sustainability consciousness when buying luxury'</w:t>
      </w:r>
      <w:r w:rsidRPr="003117CD">
        <w:rPr>
          <w:rFonts w:ascii="Arial" w:hAnsi="Arial" w:cs="Arial"/>
          <w:color w:val="222222"/>
          <w:sz w:val="22"/>
          <w:szCs w:val="22"/>
          <w:shd w:val="clear" w:color="auto" w:fill="FFFFFF"/>
        </w:rPr>
        <w:t xml:space="preserve">, Journal of Brand Management, 27(1), pp. 35-47. Available at: </w:t>
      </w:r>
      <w:hyperlink r:id="rId14" w:history="1">
        <w:r w:rsidRPr="003117CD">
          <w:rPr>
            <w:rStyle w:val="Hyperlink"/>
            <w:rFonts w:ascii="Arial" w:hAnsi="Arial" w:cs="Arial"/>
            <w:sz w:val="22"/>
            <w:szCs w:val="22"/>
            <w:shd w:val="clear" w:color="auto" w:fill="FFFFFF"/>
          </w:rPr>
          <w:t>https://www.researchgate.net/publication/334847660_Are_millennials_really_more_sensitive_to_sustainable_luxury_A_cross-generational_international_comparison_of_sustainability_consciousness_when_buying_luxury</w:t>
        </w:r>
      </w:hyperlink>
      <w:r w:rsidRPr="003117CD">
        <w:rPr>
          <w:rFonts w:ascii="Arial" w:hAnsi="Arial" w:cs="Arial"/>
          <w:color w:val="222222"/>
          <w:sz w:val="22"/>
          <w:szCs w:val="22"/>
          <w:shd w:val="clear" w:color="auto" w:fill="FFFFFF"/>
        </w:rPr>
        <w:t xml:space="preserve"> (Accessed: 9 July 2024).</w:t>
      </w:r>
    </w:p>
    <w:p w14:paraId="7B2C1557" w14:textId="6CE97BCD" w:rsidR="00B615CD" w:rsidRPr="003117CD" w:rsidRDefault="00B615CD" w:rsidP="003117CD">
      <w:pPr>
        <w:spacing w:line="360" w:lineRule="auto"/>
        <w:jc w:val="both"/>
        <w:rPr>
          <w:rFonts w:ascii="Arial" w:hAnsi="Arial" w:cs="Arial"/>
          <w:sz w:val="22"/>
          <w:szCs w:val="22"/>
          <w:lang w:val="en-GB"/>
        </w:rPr>
      </w:pPr>
      <w:r w:rsidRPr="003117CD">
        <w:rPr>
          <w:rFonts w:ascii="Arial" w:hAnsi="Arial" w:cs="Arial"/>
          <w:color w:val="222222"/>
          <w:sz w:val="22"/>
          <w:szCs w:val="22"/>
          <w:shd w:val="clear" w:color="auto" w:fill="FFFFFF"/>
        </w:rPr>
        <w:t xml:space="preserve">Mangham, G. (2024). </w:t>
      </w:r>
      <w:r w:rsidRPr="003117CD">
        <w:rPr>
          <w:rFonts w:ascii="Arial" w:hAnsi="Arial" w:cs="Arial"/>
          <w:i/>
          <w:iCs/>
          <w:sz w:val="22"/>
          <w:szCs w:val="22"/>
        </w:rPr>
        <w:t>What is a Skills Audit?</w:t>
      </w:r>
      <w:r w:rsidRPr="003117CD">
        <w:rPr>
          <w:rFonts w:ascii="Arial" w:hAnsi="Arial" w:cs="Arial"/>
          <w:sz w:val="22"/>
          <w:szCs w:val="22"/>
        </w:rPr>
        <w:t xml:space="preserve"> Available at: </w:t>
      </w:r>
      <w:hyperlink r:id="rId15" w:anchor=":~:text=A%20skills%20audit%20is%20a,while%20others%20are%20IT%20experts" w:history="1">
        <w:r w:rsidRPr="003117CD">
          <w:rPr>
            <w:rStyle w:val="Hyperlink"/>
            <w:rFonts w:ascii="Arial" w:hAnsi="Arial" w:cs="Arial"/>
            <w:sz w:val="22"/>
            <w:szCs w:val="22"/>
          </w:rPr>
          <w:t>https://www.azeusconvene.com/en-gb/articles/what-is-a-skills-audit#:~:text=A%20skills%20audit%20is%20a,while%20others%20are%20IT%20experts</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39999D28" w14:textId="466AE8B1"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Maslow, A.H. (1943) </w:t>
      </w:r>
      <w:r w:rsidRPr="003117CD">
        <w:rPr>
          <w:rFonts w:ascii="Arial" w:hAnsi="Arial" w:cs="Arial"/>
          <w:i/>
          <w:iCs/>
          <w:color w:val="222222"/>
          <w:sz w:val="22"/>
          <w:szCs w:val="22"/>
          <w:shd w:val="clear" w:color="auto" w:fill="FFFFFF"/>
        </w:rPr>
        <w:t>'A theory of human motivation'</w:t>
      </w:r>
      <w:r w:rsidRPr="003117CD">
        <w:rPr>
          <w:rFonts w:ascii="Arial" w:hAnsi="Arial" w:cs="Arial"/>
          <w:color w:val="222222"/>
          <w:sz w:val="22"/>
          <w:szCs w:val="22"/>
          <w:shd w:val="clear" w:color="auto" w:fill="FFFFFF"/>
        </w:rPr>
        <w:t xml:space="preserve">, Psychological Review, 50(4), pp. 370-396. Available at: </w:t>
      </w:r>
      <w:hyperlink r:id="rId16" w:history="1">
        <w:r w:rsidRPr="003117CD">
          <w:rPr>
            <w:rStyle w:val="Hyperlink"/>
            <w:rFonts w:ascii="Arial" w:hAnsi="Arial" w:cs="Arial"/>
            <w:sz w:val="22"/>
            <w:szCs w:val="22"/>
            <w:shd w:val="clear" w:color="auto" w:fill="FFFFFF"/>
          </w:rPr>
          <w:t>https://psychclassics.yorku.ca/Maslow/motivation.htm</w:t>
        </w:r>
      </w:hyperlink>
      <w:r w:rsidRPr="003117CD">
        <w:rPr>
          <w:rFonts w:ascii="Arial" w:hAnsi="Arial" w:cs="Arial"/>
          <w:color w:val="222222"/>
          <w:sz w:val="22"/>
          <w:szCs w:val="22"/>
          <w:shd w:val="clear" w:color="auto" w:fill="FFFFFF"/>
        </w:rPr>
        <w:t xml:space="preserve"> (Accessed: 9 July 2024).</w:t>
      </w:r>
    </w:p>
    <w:p w14:paraId="1A5F35E5" w14:textId="6E35FEEC" w:rsidR="00952739" w:rsidRPr="003117CD" w:rsidRDefault="00952739"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Office for National Statistics (2024). </w:t>
      </w:r>
      <w:r w:rsidRPr="003117CD">
        <w:rPr>
          <w:rFonts w:ascii="Arial" w:hAnsi="Arial" w:cs="Arial"/>
          <w:i/>
          <w:iCs/>
          <w:color w:val="222222"/>
          <w:sz w:val="22"/>
          <w:szCs w:val="22"/>
          <w:shd w:val="clear" w:color="auto" w:fill="FFFFFF"/>
        </w:rPr>
        <w:t>Travel trends:2023.</w:t>
      </w:r>
      <w:r w:rsidRPr="003117CD">
        <w:rPr>
          <w:rFonts w:ascii="Arial" w:hAnsi="Arial" w:cs="Arial"/>
          <w:color w:val="222222"/>
          <w:sz w:val="22"/>
          <w:szCs w:val="22"/>
          <w:shd w:val="clear" w:color="auto" w:fill="FFFFFF"/>
        </w:rPr>
        <w:t xml:space="preserve"> Available at: </w:t>
      </w:r>
      <w:hyperlink r:id="rId17" w:history="1">
        <w:r w:rsidRPr="003117CD">
          <w:rPr>
            <w:rStyle w:val="Hyperlink"/>
            <w:rFonts w:ascii="Arial" w:hAnsi="Arial" w:cs="Arial"/>
            <w:sz w:val="22"/>
            <w:szCs w:val="22"/>
            <w:shd w:val="clear" w:color="auto" w:fill="FFFFFF"/>
          </w:rPr>
          <w:t>https://www.ons.gov.uk/peoplepopulationandcommunity/leisureandtourism/articles/traveltrends/2023</w:t>
        </w:r>
      </w:hyperlink>
      <w:r w:rsidRPr="003117CD">
        <w:rPr>
          <w:rFonts w:ascii="Arial" w:hAnsi="Arial" w:cs="Arial"/>
          <w:color w:val="222222"/>
          <w:sz w:val="22"/>
          <w:szCs w:val="22"/>
          <w:shd w:val="clear" w:color="auto" w:fill="FFFFFF"/>
        </w:rPr>
        <w:t xml:space="preserve"> (Accessed: 9 July 2024).</w:t>
      </w:r>
    </w:p>
    <w:p w14:paraId="0DF144EA" w14:textId="07DA37DC" w:rsidR="00153707" w:rsidRPr="003117CD" w:rsidRDefault="00153707"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Ries, E. (2011) The lean startup: How today's entrepreneurs use continuous innovation to create radically successful businesses. New York: Crown Business. Available at: </w:t>
      </w:r>
      <w:hyperlink r:id="rId18" w:history="1">
        <w:r w:rsidRPr="003117CD">
          <w:rPr>
            <w:rStyle w:val="Hyperlink"/>
            <w:rFonts w:ascii="Arial" w:hAnsi="Arial" w:cs="Arial"/>
            <w:sz w:val="22"/>
            <w:szCs w:val="22"/>
            <w:shd w:val="clear" w:color="auto" w:fill="FFFFFF"/>
          </w:rPr>
          <w:t>https://ia800509.us.archive.org/7/items/TheLeanStartupErickRies/The%20Lean%20Startup%20-%20Erick%20Ries.pdf</w:t>
        </w:r>
      </w:hyperlink>
      <w:r w:rsidRPr="003117CD">
        <w:rPr>
          <w:rFonts w:ascii="Arial" w:hAnsi="Arial" w:cs="Arial"/>
          <w:color w:val="222222"/>
          <w:sz w:val="22"/>
          <w:szCs w:val="22"/>
          <w:shd w:val="clear" w:color="auto" w:fill="FFFFFF"/>
        </w:rPr>
        <w:t xml:space="preserve"> (Accessed: 9 July 2024).</w:t>
      </w:r>
    </w:p>
    <w:p w14:paraId="7032DC21" w14:textId="77777777"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r w:rsidRPr="003117CD">
        <w:rPr>
          <w:rFonts w:ascii="Arial" w:hAnsi="Arial" w:cs="Arial"/>
          <w:color w:val="222222"/>
          <w:sz w:val="22"/>
          <w:szCs w:val="22"/>
          <w:shd w:val="clear" w:color="auto" w:fill="FFFFFF"/>
        </w:rPr>
        <w:t xml:space="preserve">Visit Kent (2023) </w:t>
      </w:r>
      <w:r w:rsidRPr="003117CD">
        <w:rPr>
          <w:rFonts w:ascii="Arial" w:hAnsi="Arial" w:cs="Arial"/>
          <w:i/>
          <w:iCs/>
          <w:color w:val="222222"/>
          <w:sz w:val="22"/>
          <w:szCs w:val="22"/>
          <w:shd w:val="clear" w:color="auto" w:fill="FFFFFF"/>
        </w:rPr>
        <w:t>About Kent</w:t>
      </w:r>
      <w:r w:rsidRPr="003117CD">
        <w:rPr>
          <w:rFonts w:ascii="Arial" w:hAnsi="Arial" w:cs="Arial"/>
          <w:color w:val="222222"/>
          <w:sz w:val="22"/>
          <w:szCs w:val="22"/>
          <w:shd w:val="clear" w:color="auto" w:fill="FFFFFF"/>
        </w:rPr>
        <w:t xml:space="preserve">. Available at: </w:t>
      </w:r>
      <w:hyperlink r:id="rId19" w:history="1">
        <w:r w:rsidRPr="003117CD">
          <w:rPr>
            <w:rStyle w:val="Hyperlink"/>
            <w:rFonts w:ascii="Arial" w:hAnsi="Arial" w:cs="Arial"/>
            <w:sz w:val="22"/>
            <w:szCs w:val="22"/>
          </w:rPr>
          <w:t>https://www.visitkent.co.uk/</w:t>
        </w:r>
      </w:hyperlink>
      <w:r w:rsidRPr="003117CD">
        <w:rPr>
          <w:rFonts w:ascii="Arial" w:hAnsi="Arial" w:cs="Arial"/>
          <w:sz w:val="22"/>
          <w:szCs w:val="22"/>
        </w:rPr>
        <w:t xml:space="preserve"> </w:t>
      </w:r>
      <w:r w:rsidRPr="003117CD">
        <w:rPr>
          <w:rFonts w:ascii="Arial" w:hAnsi="Arial" w:cs="Arial"/>
          <w:color w:val="222222"/>
          <w:sz w:val="22"/>
          <w:szCs w:val="22"/>
          <w:shd w:val="clear" w:color="auto" w:fill="FFFFFF"/>
        </w:rPr>
        <w:t>(Accessed: 9 July 2024).</w:t>
      </w:r>
    </w:p>
    <w:p w14:paraId="0FEC1D75" w14:textId="77777777" w:rsidR="00585F6F" w:rsidRPr="003117CD" w:rsidRDefault="00585F6F" w:rsidP="003117CD">
      <w:pPr>
        <w:pStyle w:val="whitespace-pre-wrap"/>
        <w:spacing w:line="360" w:lineRule="auto"/>
        <w:jc w:val="both"/>
        <w:rPr>
          <w:rFonts w:ascii="Arial" w:hAnsi="Arial" w:cs="Arial"/>
          <w:color w:val="222222"/>
          <w:sz w:val="22"/>
          <w:szCs w:val="22"/>
          <w:shd w:val="clear" w:color="auto" w:fill="FFFFFF"/>
        </w:rPr>
      </w:pPr>
    </w:p>
    <w:p w14:paraId="2A0BBDAE" w14:textId="6B2EF3BC" w:rsidR="00D1346B" w:rsidRPr="00D1346B" w:rsidRDefault="00D1346B" w:rsidP="00D1346B">
      <w:pPr>
        <w:rPr>
          <w:rFonts w:ascii="Arial" w:hAnsi="Arial" w:cs="Arial"/>
          <w:sz w:val="22"/>
          <w:szCs w:val="22"/>
          <w:lang w:val="en-GB" w:eastAsia="en-GB"/>
        </w:rPr>
      </w:pPr>
    </w:p>
    <w:p w14:paraId="1C070BB5" w14:textId="77777777" w:rsidR="00E51105" w:rsidRDefault="00E51105" w:rsidP="00511757">
      <w:pPr>
        <w:pStyle w:val="whitespace-pre-wrap"/>
      </w:pPr>
    </w:p>
    <w:p w14:paraId="3231AC50" w14:textId="77777777" w:rsidR="00E51105" w:rsidRPr="00E51105" w:rsidRDefault="00E51105" w:rsidP="00511757">
      <w:pPr>
        <w:pStyle w:val="whitespace-pre-wrap"/>
      </w:pPr>
    </w:p>
    <w:p w14:paraId="61D831DD" w14:textId="77777777" w:rsidR="00511757" w:rsidRDefault="00511757"/>
    <w:p w14:paraId="2703926A" w14:textId="77777777" w:rsidR="003117CD" w:rsidRDefault="003117CD"/>
    <w:p w14:paraId="65E2B15D" w14:textId="597416DD" w:rsidR="003117CD" w:rsidRDefault="003117CD">
      <w:pPr>
        <w:rPr>
          <w:rFonts w:ascii="Arial" w:hAnsi="Arial" w:cs="Arial"/>
          <w:b/>
          <w:bCs/>
          <w:sz w:val="40"/>
          <w:szCs w:val="40"/>
        </w:rPr>
      </w:pPr>
      <w:r w:rsidRPr="003117CD">
        <w:rPr>
          <w:rFonts w:ascii="Arial" w:hAnsi="Arial" w:cs="Arial"/>
          <w:b/>
          <w:bCs/>
          <w:sz w:val="40"/>
          <w:szCs w:val="40"/>
        </w:rPr>
        <w:lastRenderedPageBreak/>
        <w:t>APPENDIX 1</w:t>
      </w:r>
    </w:p>
    <w:p w14:paraId="63B03B67" w14:textId="3BDC2D8A" w:rsidR="003117CD" w:rsidRDefault="005D4DB4">
      <w:pPr>
        <w:rPr>
          <w:rFonts w:ascii="Arial" w:hAnsi="Arial" w:cs="Arial"/>
          <w:b/>
          <w:bCs/>
          <w:sz w:val="40"/>
          <w:szCs w:val="40"/>
        </w:rPr>
      </w:pPr>
      <w:r w:rsidRPr="005D4DB4">
        <w:rPr>
          <w:rFonts w:ascii="Arial" w:hAnsi="Arial" w:cs="Arial"/>
          <w:b/>
          <w:bCs/>
          <w:sz w:val="40"/>
          <w:szCs w:val="40"/>
        </w:rPr>
        <w:drawing>
          <wp:inline distT="0" distB="0" distL="0" distR="0" wp14:anchorId="08CBEDB7" wp14:editId="32FF4DD6">
            <wp:extent cx="5731510" cy="3213735"/>
            <wp:effectExtent l="0" t="0" r="2540" b="5715"/>
            <wp:docPr id="1399984133"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984133" name="Picture 1" descr="A close-up of a card&#10;&#10;Description automatically generated"/>
                    <pic:cNvPicPr/>
                  </pic:nvPicPr>
                  <pic:blipFill>
                    <a:blip r:embed="rId20"/>
                    <a:stretch>
                      <a:fillRect/>
                    </a:stretch>
                  </pic:blipFill>
                  <pic:spPr>
                    <a:xfrm>
                      <a:off x="0" y="0"/>
                      <a:ext cx="5731510" cy="3213735"/>
                    </a:xfrm>
                    <a:prstGeom prst="rect">
                      <a:avLst/>
                    </a:prstGeom>
                  </pic:spPr>
                </pic:pic>
              </a:graphicData>
            </a:graphic>
          </wp:inline>
        </w:drawing>
      </w:r>
    </w:p>
    <w:p w14:paraId="37AAEAD2" w14:textId="00628944" w:rsidR="005D4DB4" w:rsidRDefault="005D4DB4">
      <w:pPr>
        <w:rPr>
          <w:rFonts w:ascii="Arial" w:hAnsi="Arial" w:cs="Arial"/>
          <w:b/>
          <w:bCs/>
          <w:sz w:val="40"/>
          <w:szCs w:val="40"/>
        </w:rPr>
      </w:pPr>
      <w:r w:rsidRPr="005D4DB4">
        <w:rPr>
          <w:rFonts w:ascii="Arial" w:hAnsi="Arial" w:cs="Arial"/>
          <w:b/>
          <w:bCs/>
          <w:sz w:val="40"/>
          <w:szCs w:val="40"/>
        </w:rPr>
        <w:drawing>
          <wp:inline distT="0" distB="0" distL="0" distR="0" wp14:anchorId="5F389998" wp14:editId="727826FB">
            <wp:extent cx="5731510" cy="3192145"/>
            <wp:effectExtent l="0" t="0" r="2540" b="8255"/>
            <wp:docPr id="1355492165" name="Picture 1" descr="A blue and white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92165" name="Picture 1" descr="A blue and white presentation&#10;&#10;Description automatically generated"/>
                    <pic:cNvPicPr/>
                  </pic:nvPicPr>
                  <pic:blipFill>
                    <a:blip r:embed="rId21"/>
                    <a:stretch>
                      <a:fillRect/>
                    </a:stretch>
                  </pic:blipFill>
                  <pic:spPr>
                    <a:xfrm>
                      <a:off x="0" y="0"/>
                      <a:ext cx="5731510" cy="3192145"/>
                    </a:xfrm>
                    <a:prstGeom prst="rect">
                      <a:avLst/>
                    </a:prstGeom>
                  </pic:spPr>
                </pic:pic>
              </a:graphicData>
            </a:graphic>
          </wp:inline>
        </w:drawing>
      </w:r>
    </w:p>
    <w:p w14:paraId="6AC0EE48" w14:textId="767E8F67" w:rsidR="005D4DB4" w:rsidRDefault="005D4DB4">
      <w:pPr>
        <w:rPr>
          <w:rFonts w:ascii="Arial" w:hAnsi="Arial" w:cs="Arial"/>
          <w:b/>
          <w:bCs/>
          <w:sz w:val="40"/>
          <w:szCs w:val="40"/>
        </w:rPr>
      </w:pPr>
      <w:r w:rsidRPr="005D4DB4">
        <w:rPr>
          <w:rFonts w:ascii="Arial" w:hAnsi="Arial" w:cs="Arial"/>
          <w:b/>
          <w:bCs/>
          <w:sz w:val="40"/>
          <w:szCs w:val="40"/>
        </w:rPr>
        <w:lastRenderedPageBreak/>
        <w:drawing>
          <wp:inline distT="0" distB="0" distL="0" distR="0" wp14:anchorId="70506A7C" wp14:editId="2591EF2C">
            <wp:extent cx="5731510" cy="3182620"/>
            <wp:effectExtent l="0" t="0" r="2540" b="0"/>
            <wp:docPr id="906401760" name="Picture 1" descr="A taxi cab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401760" name="Picture 1" descr="A taxi cab with text&#10;&#10;Description automatically generated with medium confidence"/>
                    <pic:cNvPicPr/>
                  </pic:nvPicPr>
                  <pic:blipFill>
                    <a:blip r:embed="rId22"/>
                    <a:stretch>
                      <a:fillRect/>
                    </a:stretch>
                  </pic:blipFill>
                  <pic:spPr>
                    <a:xfrm>
                      <a:off x="0" y="0"/>
                      <a:ext cx="5731510" cy="3182620"/>
                    </a:xfrm>
                    <a:prstGeom prst="rect">
                      <a:avLst/>
                    </a:prstGeom>
                  </pic:spPr>
                </pic:pic>
              </a:graphicData>
            </a:graphic>
          </wp:inline>
        </w:drawing>
      </w:r>
    </w:p>
    <w:p w14:paraId="668F613B" w14:textId="4FEF3C73" w:rsidR="005D4DB4" w:rsidRDefault="005D4DB4">
      <w:pPr>
        <w:rPr>
          <w:rFonts w:ascii="Arial" w:hAnsi="Arial" w:cs="Arial"/>
          <w:b/>
          <w:bCs/>
          <w:sz w:val="40"/>
          <w:szCs w:val="40"/>
        </w:rPr>
      </w:pPr>
      <w:r w:rsidRPr="005D4DB4">
        <w:rPr>
          <w:rFonts w:ascii="Arial" w:hAnsi="Arial" w:cs="Arial"/>
          <w:b/>
          <w:bCs/>
          <w:sz w:val="40"/>
          <w:szCs w:val="40"/>
        </w:rPr>
        <w:drawing>
          <wp:inline distT="0" distB="0" distL="0" distR="0" wp14:anchorId="27EEF3D3" wp14:editId="350C75A1">
            <wp:extent cx="5731510" cy="3226435"/>
            <wp:effectExtent l="0" t="0" r="2540" b="0"/>
            <wp:docPr id="2005569427" name="Picture 1" descr="A car next to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69427" name="Picture 1" descr="A car next to a plane&#10;&#10;Description automatically generated"/>
                    <pic:cNvPicPr/>
                  </pic:nvPicPr>
                  <pic:blipFill>
                    <a:blip r:embed="rId23"/>
                    <a:stretch>
                      <a:fillRect/>
                    </a:stretch>
                  </pic:blipFill>
                  <pic:spPr>
                    <a:xfrm>
                      <a:off x="0" y="0"/>
                      <a:ext cx="5731510" cy="3226435"/>
                    </a:xfrm>
                    <a:prstGeom prst="rect">
                      <a:avLst/>
                    </a:prstGeom>
                  </pic:spPr>
                </pic:pic>
              </a:graphicData>
            </a:graphic>
          </wp:inline>
        </w:drawing>
      </w:r>
    </w:p>
    <w:p w14:paraId="1D3FD649" w14:textId="1E879A7D" w:rsidR="005D4DB4" w:rsidRDefault="005D4DB4">
      <w:pPr>
        <w:rPr>
          <w:rFonts w:ascii="Arial" w:hAnsi="Arial" w:cs="Arial"/>
          <w:b/>
          <w:bCs/>
          <w:sz w:val="40"/>
          <w:szCs w:val="40"/>
        </w:rPr>
      </w:pPr>
      <w:r w:rsidRPr="005D4DB4">
        <w:rPr>
          <w:rFonts w:ascii="Arial" w:hAnsi="Arial" w:cs="Arial"/>
          <w:b/>
          <w:bCs/>
          <w:sz w:val="40"/>
          <w:szCs w:val="40"/>
        </w:rPr>
        <w:lastRenderedPageBreak/>
        <w:drawing>
          <wp:inline distT="0" distB="0" distL="0" distR="0" wp14:anchorId="533E74D1" wp14:editId="74CDE044">
            <wp:extent cx="5731510" cy="3112770"/>
            <wp:effectExtent l="0" t="0" r="2540" b="0"/>
            <wp:docPr id="826575258" name="Picture 1" descr="A car and a car with a plane in the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75258" name="Picture 1" descr="A car and a car with a plane in the roof&#10;&#10;Description automatically generated"/>
                    <pic:cNvPicPr/>
                  </pic:nvPicPr>
                  <pic:blipFill>
                    <a:blip r:embed="rId24"/>
                    <a:stretch>
                      <a:fillRect/>
                    </a:stretch>
                  </pic:blipFill>
                  <pic:spPr>
                    <a:xfrm>
                      <a:off x="0" y="0"/>
                      <a:ext cx="5731510" cy="3112770"/>
                    </a:xfrm>
                    <a:prstGeom prst="rect">
                      <a:avLst/>
                    </a:prstGeom>
                  </pic:spPr>
                </pic:pic>
              </a:graphicData>
            </a:graphic>
          </wp:inline>
        </w:drawing>
      </w:r>
    </w:p>
    <w:p w14:paraId="38BDDAA6" w14:textId="07365703" w:rsidR="005D4DB4" w:rsidRDefault="005D4DB4">
      <w:pPr>
        <w:rPr>
          <w:rFonts w:ascii="Arial" w:hAnsi="Arial" w:cs="Arial"/>
          <w:b/>
          <w:bCs/>
          <w:sz w:val="40"/>
          <w:szCs w:val="40"/>
        </w:rPr>
      </w:pPr>
      <w:r w:rsidRPr="005D4DB4">
        <w:rPr>
          <w:rFonts w:ascii="Arial" w:hAnsi="Arial" w:cs="Arial"/>
          <w:b/>
          <w:bCs/>
          <w:sz w:val="40"/>
          <w:szCs w:val="40"/>
        </w:rPr>
        <w:drawing>
          <wp:inline distT="0" distB="0" distL="0" distR="0" wp14:anchorId="4AB4C9CF" wp14:editId="04BC1AD8">
            <wp:extent cx="5731510" cy="3093720"/>
            <wp:effectExtent l="0" t="0" r="2540" b="0"/>
            <wp:docPr id="167288871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88713" name="Picture 1" descr="A close-up of a document&#10;&#10;Description automatically generated"/>
                    <pic:cNvPicPr/>
                  </pic:nvPicPr>
                  <pic:blipFill>
                    <a:blip r:embed="rId25"/>
                    <a:stretch>
                      <a:fillRect/>
                    </a:stretch>
                  </pic:blipFill>
                  <pic:spPr>
                    <a:xfrm>
                      <a:off x="0" y="0"/>
                      <a:ext cx="5731510" cy="3093720"/>
                    </a:xfrm>
                    <a:prstGeom prst="rect">
                      <a:avLst/>
                    </a:prstGeom>
                  </pic:spPr>
                </pic:pic>
              </a:graphicData>
            </a:graphic>
          </wp:inline>
        </w:drawing>
      </w:r>
    </w:p>
    <w:p w14:paraId="53FF5065" w14:textId="12BAF023" w:rsidR="005D4DB4" w:rsidRDefault="005D4DB4">
      <w:pPr>
        <w:rPr>
          <w:rFonts w:ascii="Arial" w:hAnsi="Arial" w:cs="Arial"/>
          <w:b/>
          <w:bCs/>
          <w:sz w:val="40"/>
          <w:szCs w:val="40"/>
        </w:rPr>
      </w:pPr>
      <w:r w:rsidRPr="005D4DB4">
        <w:rPr>
          <w:rFonts w:ascii="Arial" w:hAnsi="Arial" w:cs="Arial"/>
          <w:b/>
          <w:bCs/>
          <w:sz w:val="40"/>
          <w:szCs w:val="40"/>
        </w:rPr>
        <w:lastRenderedPageBreak/>
        <w:drawing>
          <wp:inline distT="0" distB="0" distL="0" distR="0" wp14:anchorId="289B3513" wp14:editId="6325530C">
            <wp:extent cx="5731510" cy="3165475"/>
            <wp:effectExtent l="0" t="0" r="2540" b="0"/>
            <wp:docPr id="541168774" name="Picture 1" descr="A person walking with luggage next to a person and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68774" name="Picture 1" descr="A person walking with luggage next to a person and a car&#10;&#10;Description automatically generated"/>
                    <pic:cNvPicPr/>
                  </pic:nvPicPr>
                  <pic:blipFill>
                    <a:blip r:embed="rId26"/>
                    <a:stretch>
                      <a:fillRect/>
                    </a:stretch>
                  </pic:blipFill>
                  <pic:spPr>
                    <a:xfrm>
                      <a:off x="0" y="0"/>
                      <a:ext cx="5731510" cy="3165475"/>
                    </a:xfrm>
                    <a:prstGeom prst="rect">
                      <a:avLst/>
                    </a:prstGeom>
                  </pic:spPr>
                </pic:pic>
              </a:graphicData>
            </a:graphic>
          </wp:inline>
        </w:drawing>
      </w:r>
    </w:p>
    <w:p w14:paraId="26A355F5" w14:textId="67CC26A8" w:rsidR="005D4DB4" w:rsidRDefault="005D4DB4">
      <w:pPr>
        <w:rPr>
          <w:rFonts w:ascii="Arial" w:hAnsi="Arial" w:cs="Arial"/>
          <w:b/>
          <w:bCs/>
          <w:sz w:val="40"/>
          <w:szCs w:val="40"/>
        </w:rPr>
      </w:pPr>
      <w:r w:rsidRPr="005D4DB4">
        <w:rPr>
          <w:rFonts w:ascii="Arial" w:hAnsi="Arial" w:cs="Arial"/>
          <w:b/>
          <w:bCs/>
          <w:sz w:val="40"/>
          <w:szCs w:val="40"/>
        </w:rPr>
        <w:drawing>
          <wp:inline distT="0" distB="0" distL="0" distR="0" wp14:anchorId="1DF3DF10" wp14:editId="14755252">
            <wp:extent cx="5731510" cy="3156585"/>
            <wp:effectExtent l="0" t="0" r="2540" b="5715"/>
            <wp:docPr id="2135454801" name="Picture 1" descr="A black ca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54801" name="Picture 1" descr="A black car with text and images&#10;&#10;Description automatically generated"/>
                    <pic:cNvPicPr/>
                  </pic:nvPicPr>
                  <pic:blipFill>
                    <a:blip r:embed="rId27"/>
                    <a:stretch>
                      <a:fillRect/>
                    </a:stretch>
                  </pic:blipFill>
                  <pic:spPr>
                    <a:xfrm>
                      <a:off x="0" y="0"/>
                      <a:ext cx="5731510" cy="3156585"/>
                    </a:xfrm>
                    <a:prstGeom prst="rect">
                      <a:avLst/>
                    </a:prstGeom>
                  </pic:spPr>
                </pic:pic>
              </a:graphicData>
            </a:graphic>
          </wp:inline>
        </w:drawing>
      </w:r>
    </w:p>
    <w:p w14:paraId="64791707" w14:textId="1806B521" w:rsidR="005D4DB4" w:rsidRDefault="005D4DB4">
      <w:pPr>
        <w:rPr>
          <w:rFonts w:ascii="Arial" w:hAnsi="Arial" w:cs="Arial"/>
          <w:b/>
          <w:bCs/>
          <w:sz w:val="40"/>
          <w:szCs w:val="40"/>
        </w:rPr>
      </w:pPr>
      <w:r w:rsidRPr="005D4DB4">
        <w:rPr>
          <w:rFonts w:ascii="Arial" w:hAnsi="Arial" w:cs="Arial"/>
          <w:b/>
          <w:bCs/>
          <w:sz w:val="40"/>
          <w:szCs w:val="40"/>
        </w:rPr>
        <w:lastRenderedPageBreak/>
        <w:drawing>
          <wp:inline distT="0" distB="0" distL="0" distR="0" wp14:anchorId="545F6258" wp14:editId="60842765">
            <wp:extent cx="5731510" cy="3265805"/>
            <wp:effectExtent l="0" t="0" r="2540" b="0"/>
            <wp:docPr id="82814342" name="Picture 1"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4342" name="Picture 1" descr="A group of logos on a white background&#10;&#10;Description automatically generated"/>
                    <pic:cNvPicPr/>
                  </pic:nvPicPr>
                  <pic:blipFill>
                    <a:blip r:embed="rId28"/>
                    <a:stretch>
                      <a:fillRect/>
                    </a:stretch>
                  </pic:blipFill>
                  <pic:spPr>
                    <a:xfrm>
                      <a:off x="0" y="0"/>
                      <a:ext cx="5731510" cy="3265805"/>
                    </a:xfrm>
                    <a:prstGeom prst="rect">
                      <a:avLst/>
                    </a:prstGeom>
                  </pic:spPr>
                </pic:pic>
              </a:graphicData>
            </a:graphic>
          </wp:inline>
        </w:drawing>
      </w:r>
    </w:p>
    <w:p w14:paraId="0AC27160" w14:textId="5ADF881C" w:rsidR="005D4DB4" w:rsidRDefault="005D4DB4">
      <w:pPr>
        <w:rPr>
          <w:rFonts w:ascii="Arial" w:hAnsi="Arial" w:cs="Arial"/>
          <w:b/>
          <w:bCs/>
          <w:sz w:val="40"/>
          <w:szCs w:val="40"/>
        </w:rPr>
      </w:pPr>
      <w:r w:rsidRPr="005D4DB4">
        <w:rPr>
          <w:rFonts w:ascii="Arial" w:hAnsi="Arial" w:cs="Arial"/>
          <w:b/>
          <w:bCs/>
          <w:sz w:val="40"/>
          <w:szCs w:val="40"/>
        </w:rPr>
        <w:drawing>
          <wp:inline distT="0" distB="0" distL="0" distR="0" wp14:anchorId="4C7579C8" wp14:editId="6E96A1BA">
            <wp:extent cx="5731510" cy="3199130"/>
            <wp:effectExtent l="0" t="0" r="2540" b="1270"/>
            <wp:docPr id="1898712464" name="Picture 1" descr="A group of cars parked in a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712464" name="Picture 1" descr="A group of cars parked in a station&#10;&#10;Description automatically generated"/>
                    <pic:cNvPicPr/>
                  </pic:nvPicPr>
                  <pic:blipFill>
                    <a:blip r:embed="rId29"/>
                    <a:stretch>
                      <a:fillRect/>
                    </a:stretch>
                  </pic:blipFill>
                  <pic:spPr>
                    <a:xfrm>
                      <a:off x="0" y="0"/>
                      <a:ext cx="5731510" cy="3199130"/>
                    </a:xfrm>
                    <a:prstGeom prst="rect">
                      <a:avLst/>
                    </a:prstGeom>
                  </pic:spPr>
                </pic:pic>
              </a:graphicData>
            </a:graphic>
          </wp:inline>
        </w:drawing>
      </w:r>
    </w:p>
    <w:p w14:paraId="405A986F" w14:textId="590B2A1F" w:rsidR="005D4DB4" w:rsidRDefault="005D4DB4">
      <w:pPr>
        <w:rPr>
          <w:rFonts w:ascii="Arial" w:hAnsi="Arial" w:cs="Arial"/>
          <w:b/>
          <w:bCs/>
          <w:sz w:val="40"/>
          <w:szCs w:val="40"/>
        </w:rPr>
      </w:pPr>
      <w:r w:rsidRPr="005D4DB4">
        <w:rPr>
          <w:rFonts w:ascii="Arial" w:hAnsi="Arial" w:cs="Arial"/>
          <w:b/>
          <w:bCs/>
          <w:sz w:val="40"/>
          <w:szCs w:val="40"/>
        </w:rPr>
        <w:lastRenderedPageBreak/>
        <w:drawing>
          <wp:inline distT="0" distB="0" distL="0" distR="0" wp14:anchorId="1C5BD6D5" wp14:editId="3CCFEE3D">
            <wp:extent cx="5731510" cy="3163570"/>
            <wp:effectExtent l="0" t="0" r="2540" b="0"/>
            <wp:docPr id="592377803" name="Picture 1" descr="A close-up of a car and a money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77803" name="Picture 1" descr="A close-up of a car and a money bag&#10;&#10;Description automatically generated"/>
                    <pic:cNvPicPr/>
                  </pic:nvPicPr>
                  <pic:blipFill>
                    <a:blip r:embed="rId30"/>
                    <a:stretch>
                      <a:fillRect/>
                    </a:stretch>
                  </pic:blipFill>
                  <pic:spPr>
                    <a:xfrm>
                      <a:off x="0" y="0"/>
                      <a:ext cx="5731510" cy="3163570"/>
                    </a:xfrm>
                    <a:prstGeom prst="rect">
                      <a:avLst/>
                    </a:prstGeom>
                  </pic:spPr>
                </pic:pic>
              </a:graphicData>
            </a:graphic>
          </wp:inline>
        </w:drawing>
      </w:r>
    </w:p>
    <w:p w14:paraId="75B1B093" w14:textId="63FE3787" w:rsidR="005D4DB4" w:rsidRDefault="005D4DB4">
      <w:pPr>
        <w:rPr>
          <w:rFonts w:ascii="Arial" w:hAnsi="Arial" w:cs="Arial"/>
          <w:b/>
          <w:bCs/>
          <w:sz w:val="40"/>
          <w:szCs w:val="40"/>
        </w:rPr>
      </w:pPr>
      <w:r w:rsidRPr="005D4DB4">
        <w:rPr>
          <w:rFonts w:ascii="Arial" w:hAnsi="Arial" w:cs="Arial"/>
          <w:b/>
          <w:bCs/>
          <w:sz w:val="40"/>
          <w:szCs w:val="40"/>
        </w:rPr>
        <w:drawing>
          <wp:inline distT="0" distB="0" distL="0" distR="0" wp14:anchorId="2AA51D98" wp14:editId="1495D5E0">
            <wp:extent cx="5731510" cy="3188335"/>
            <wp:effectExtent l="0" t="0" r="2540" b="0"/>
            <wp:docPr id="96400605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06053" name="Picture 1" descr="A screenshot of a phone&#10;&#10;Description automatically generated"/>
                    <pic:cNvPicPr/>
                  </pic:nvPicPr>
                  <pic:blipFill>
                    <a:blip r:embed="rId31"/>
                    <a:stretch>
                      <a:fillRect/>
                    </a:stretch>
                  </pic:blipFill>
                  <pic:spPr>
                    <a:xfrm>
                      <a:off x="0" y="0"/>
                      <a:ext cx="5731510" cy="3188335"/>
                    </a:xfrm>
                    <a:prstGeom prst="rect">
                      <a:avLst/>
                    </a:prstGeom>
                  </pic:spPr>
                </pic:pic>
              </a:graphicData>
            </a:graphic>
          </wp:inline>
        </w:drawing>
      </w:r>
    </w:p>
    <w:p w14:paraId="47189195" w14:textId="09932F72" w:rsidR="005D4DB4" w:rsidRPr="003117CD" w:rsidRDefault="005D4DB4">
      <w:pPr>
        <w:rPr>
          <w:rFonts w:ascii="Arial" w:hAnsi="Arial" w:cs="Arial"/>
          <w:b/>
          <w:bCs/>
          <w:sz w:val="40"/>
          <w:szCs w:val="40"/>
        </w:rPr>
      </w:pPr>
      <w:r w:rsidRPr="005D4DB4">
        <w:rPr>
          <w:rFonts w:ascii="Arial" w:hAnsi="Arial" w:cs="Arial"/>
          <w:b/>
          <w:bCs/>
          <w:sz w:val="40"/>
          <w:szCs w:val="40"/>
        </w:rPr>
        <w:lastRenderedPageBreak/>
        <w:drawing>
          <wp:inline distT="0" distB="0" distL="0" distR="0" wp14:anchorId="6E8FDE23" wp14:editId="6E111984">
            <wp:extent cx="5731510" cy="3157855"/>
            <wp:effectExtent l="0" t="0" r="2540" b="4445"/>
            <wp:docPr id="1448072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72042" name="Picture 1" descr="A screenshot of a computer&#10;&#10;Description automatically generated"/>
                    <pic:cNvPicPr/>
                  </pic:nvPicPr>
                  <pic:blipFill>
                    <a:blip r:embed="rId32"/>
                    <a:stretch>
                      <a:fillRect/>
                    </a:stretch>
                  </pic:blipFill>
                  <pic:spPr>
                    <a:xfrm>
                      <a:off x="0" y="0"/>
                      <a:ext cx="5731510" cy="3157855"/>
                    </a:xfrm>
                    <a:prstGeom prst="rect">
                      <a:avLst/>
                    </a:prstGeom>
                  </pic:spPr>
                </pic:pic>
              </a:graphicData>
            </a:graphic>
          </wp:inline>
        </w:drawing>
      </w:r>
    </w:p>
    <w:p w14:paraId="35908900" w14:textId="77777777" w:rsidR="00A33297" w:rsidRDefault="00A33297"/>
    <w:sectPr w:rsidR="00A33297">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690F3B" w14:textId="77777777" w:rsidR="00EE382D" w:rsidRDefault="00EE382D" w:rsidP="007D3E03">
      <w:pPr>
        <w:spacing w:after="0" w:line="240" w:lineRule="auto"/>
      </w:pPr>
      <w:r>
        <w:separator/>
      </w:r>
    </w:p>
  </w:endnote>
  <w:endnote w:type="continuationSeparator" w:id="0">
    <w:p w14:paraId="0ECF1125" w14:textId="77777777" w:rsidR="00EE382D" w:rsidRDefault="00EE382D" w:rsidP="007D3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26C350" w14:textId="77777777" w:rsidR="007D3E03" w:rsidRDefault="007D3E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2331275"/>
      <w:docPartObj>
        <w:docPartGallery w:val="Page Numbers (Bottom of Page)"/>
        <w:docPartUnique/>
      </w:docPartObj>
    </w:sdtPr>
    <w:sdtEndPr>
      <w:rPr>
        <w:color w:val="7F7F7F" w:themeColor="background1" w:themeShade="7F"/>
        <w:spacing w:val="60"/>
        <w:lang w:val="en-GB"/>
      </w:rPr>
    </w:sdtEndPr>
    <w:sdtContent>
      <w:p w14:paraId="1F3AE06E" w14:textId="676540AF" w:rsidR="007D3E03" w:rsidRDefault="007D3E03">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50E3171D" w14:textId="77777777" w:rsidR="007D3E03" w:rsidRDefault="007D3E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51ABDB" w14:textId="77777777" w:rsidR="007D3E03" w:rsidRDefault="007D3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41B8F4" w14:textId="77777777" w:rsidR="00EE382D" w:rsidRDefault="00EE382D" w:rsidP="007D3E03">
      <w:pPr>
        <w:spacing w:after="0" w:line="240" w:lineRule="auto"/>
      </w:pPr>
      <w:r>
        <w:separator/>
      </w:r>
    </w:p>
  </w:footnote>
  <w:footnote w:type="continuationSeparator" w:id="0">
    <w:p w14:paraId="21716F2E" w14:textId="77777777" w:rsidR="00EE382D" w:rsidRDefault="00EE382D" w:rsidP="007D3E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D74816" w14:textId="77777777" w:rsidR="007D3E03" w:rsidRDefault="007D3E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699717" w14:textId="77777777" w:rsidR="007D3E03" w:rsidRDefault="007D3E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CC2503" w14:textId="77777777" w:rsidR="007D3E03" w:rsidRDefault="007D3E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37D3C"/>
    <w:multiLevelType w:val="multilevel"/>
    <w:tmpl w:val="753E4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A15EC0"/>
    <w:multiLevelType w:val="multilevel"/>
    <w:tmpl w:val="7F8CC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C0406C"/>
    <w:multiLevelType w:val="multilevel"/>
    <w:tmpl w:val="759C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D70CD9"/>
    <w:multiLevelType w:val="multilevel"/>
    <w:tmpl w:val="4A96D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5D7D58"/>
    <w:multiLevelType w:val="multilevel"/>
    <w:tmpl w:val="FB78A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EB7110"/>
    <w:multiLevelType w:val="multilevel"/>
    <w:tmpl w:val="8320C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0A55F4"/>
    <w:multiLevelType w:val="multilevel"/>
    <w:tmpl w:val="54ACD51E"/>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6C2C107D"/>
    <w:multiLevelType w:val="multilevel"/>
    <w:tmpl w:val="9E547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428570">
    <w:abstractNumId w:val="6"/>
  </w:num>
  <w:num w:numId="2" w16cid:durableId="1886134490">
    <w:abstractNumId w:val="3"/>
  </w:num>
  <w:num w:numId="3" w16cid:durableId="1806308540">
    <w:abstractNumId w:val="1"/>
  </w:num>
  <w:num w:numId="4" w16cid:durableId="1920362039">
    <w:abstractNumId w:val="0"/>
  </w:num>
  <w:num w:numId="5" w16cid:durableId="1027757761">
    <w:abstractNumId w:val="4"/>
  </w:num>
  <w:num w:numId="6" w16cid:durableId="147867072">
    <w:abstractNumId w:val="5"/>
  </w:num>
  <w:num w:numId="7" w16cid:durableId="1413312318">
    <w:abstractNumId w:val="2"/>
  </w:num>
  <w:num w:numId="8" w16cid:durableId="4598032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510"/>
    <w:rsid w:val="000A772F"/>
    <w:rsid w:val="000E2084"/>
    <w:rsid w:val="00153707"/>
    <w:rsid w:val="0020175A"/>
    <w:rsid w:val="00250119"/>
    <w:rsid w:val="00281655"/>
    <w:rsid w:val="003117CD"/>
    <w:rsid w:val="004E1397"/>
    <w:rsid w:val="00511757"/>
    <w:rsid w:val="00564A9C"/>
    <w:rsid w:val="00585F6F"/>
    <w:rsid w:val="005D4DB4"/>
    <w:rsid w:val="005F240C"/>
    <w:rsid w:val="007D3E03"/>
    <w:rsid w:val="008D5625"/>
    <w:rsid w:val="00952739"/>
    <w:rsid w:val="009C6BDD"/>
    <w:rsid w:val="00A33297"/>
    <w:rsid w:val="00A62393"/>
    <w:rsid w:val="00B26B2A"/>
    <w:rsid w:val="00B615CD"/>
    <w:rsid w:val="00CB43FC"/>
    <w:rsid w:val="00D1346B"/>
    <w:rsid w:val="00E2073F"/>
    <w:rsid w:val="00E32853"/>
    <w:rsid w:val="00E51105"/>
    <w:rsid w:val="00E73510"/>
    <w:rsid w:val="00EB7878"/>
    <w:rsid w:val="00EE382D"/>
    <w:rsid w:val="00F172D1"/>
    <w:rsid w:val="00FE2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CE3F9"/>
  <w15:chartTrackingRefBased/>
  <w15:docId w15:val="{FC9CE1C3-1FEE-4A4F-8ABF-4CB9926C8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E03"/>
    <w:rPr>
      <w:lang w:val="en-US"/>
    </w:rPr>
  </w:style>
  <w:style w:type="paragraph" w:styleId="Heading1">
    <w:name w:val="heading 1"/>
    <w:basedOn w:val="Normal"/>
    <w:next w:val="Normal"/>
    <w:link w:val="Heading1Char"/>
    <w:uiPriority w:val="9"/>
    <w:qFormat/>
    <w:rsid w:val="00E73510"/>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E73510"/>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E73510"/>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E73510"/>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E73510"/>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E73510"/>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E73510"/>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E73510"/>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E73510"/>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5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5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5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5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5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5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5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5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510"/>
    <w:rPr>
      <w:rFonts w:eastAsiaTheme="majorEastAsia" w:cstheme="majorBidi"/>
      <w:color w:val="272727" w:themeColor="text1" w:themeTint="D8"/>
    </w:rPr>
  </w:style>
  <w:style w:type="paragraph" w:styleId="Title">
    <w:name w:val="Title"/>
    <w:basedOn w:val="Normal"/>
    <w:next w:val="Normal"/>
    <w:link w:val="TitleChar"/>
    <w:uiPriority w:val="10"/>
    <w:qFormat/>
    <w:rsid w:val="00E73510"/>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E735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510"/>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E735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510"/>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E73510"/>
    <w:rPr>
      <w:i/>
      <w:iCs/>
      <w:color w:val="404040" w:themeColor="text1" w:themeTint="BF"/>
    </w:rPr>
  </w:style>
  <w:style w:type="paragraph" w:styleId="ListParagraph">
    <w:name w:val="List Paragraph"/>
    <w:basedOn w:val="Normal"/>
    <w:uiPriority w:val="34"/>
    <w:qFormat/>
    <w:rsid w:val="00E73510"/>
    <w:pPr>
      <w:ind w:left="720"/>
      <w:contextualSpacing/>
    </w:pPr>
    <w:rPr>
      <w:lang w:val="en-GB"/>
    </w:rPr>
  </w:style>
  <w:style w:type="character" w:styleId="IntenseEmphasis">
    <w:name w:val="Intense Emphasis"/>
    <w:basedOn w:val="DefaultParagraphFont"/>
    <w:uiPriority w:val="21"/>
    <w:qFormat/>
    <w:rsid w:val="00E73510"/>
    <w:rPr>
      <w:i/>
      <w:iCs/>
      <w:color w:val="0F4761" w:themeColor="accent1" w:themeShade="BF"/>
    </w:rPr>
  </w:style>
  <w:style w:type="paragraph" w:styleId="IntenseQuote">
    <w:name w:val="Intense Quote"/>
    <w:basedOn w:val="Normal"/>
    <w:next w:val="Normal"/>
    <w:link w:val="IntenseQuoteChar"/>
    <w:uiPriority w:val="30"/>
    <w:qFormat/>
    <w:rsid w:val="00E735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E73510"/>
    <w:rPr>
      <w:i/>
      <w:iCs/>
      <w:color w:val="0F4761" w:themeColor="accent1" w:themeShade="BF"/>
    </w:rPr>
  </w:style>
  <w:style w:type="character" w:styleId="IntenseReference">
    <w:name w:val="Intense Reference"/>
    <w:basedOn w:val="DefaultParagraphFont"/>
    <w:uiPriority w:val="32"/>
    <w:qFormat/>
    <w:rsid w:val="00E73510"/>
    <w:rPr>
      <w:b/>
      <w:bCs/>
      <w:smallCaps/>
      <w:color w:val="0F4761" w:themeColor="accent1" w:themeShade="BF"/>
      <w:spacing w:val="5"/>
    </w:rPr>
  </w:style>
  <w:style w:type="character" w:styleId="Hyperlink">
    <w:name w:val="Hyperlink"/>
    <w:basedOn w:val="DefaultParagraphFont"/>
    <w:uiPriority w:val="99"/>
    <w:unhideWhenUsed/>
    <w:rsid w:val="007D3E03"/>
    <w:rPr>
      <w:color w:val="467886" w:themeColor="hyperlink"/>
      <w:u w:val="single"/>
    </w:rPr>
  </w:style>
  <w:style w:type="paragraph" w:styleId="Header">
    <w:name w:val="header"/>
    <w:basedOn w:val="Normal"/>
    <w:link w:val="HeaderChar"/>
    <w:uiPriority w:val="99"/>
    <w:unhideWhenUsed/>
    <w:rsid w:val="007D3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E03"/>
    <w:rPr>
      <w:lang w:val="en-US"/>
    </w:rPr>
  </w:style>
  <w:style w:type="paragraph" w:styleId="Footer">
    <w:name w:val="footer"/>
    <w:basedOn w:val="Normal"/>
    <w:link w:val="FooterChar"/>
    <w:uiPriority w:val="99"/>
    <w:unhideWhenUsed/>
    <w:rsid w:val="007D3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E03"/>
    <w:rPr>
      <w:lang w:val="en-US"/>
    </w:rPr>
  </w:style>
  <w:style w:type="paragraph" w:customStyle="1" w:styleId="whitespace-normal">
    <w:name w:val="whitespace-normal"/>
    <w:basedOn w:val="Normal"/>
    <w:rsid w:val="0051175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customStyle="1" w:styleId="whitespace-pre-wrap">
    <w:name w:val="whitespace-pre-wrap"/>
    <w:basedOn w:val="Normal"/>
    <w:rsid w:val="0051175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styleId="NormalWeb">
    <w:name w:val="Normal (Web)"/>
    <w:basedOn w:val="Normal"/>
    <w:uiPriority w:val="99"/>
    <w:semiHidden/>
    <w:unhideWhenUsed/>
    <w:rsid w:val="00E5110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UnresolvedMention">
    <w:name w:val="Unresolved Mention"/>
    <w:basedOn w:val="DefaultParagraphFont"/>
    <w:uiPriority w:val="99"/>
    <w:semiHidden/>
    <w:unhideWhenUsed/>
    <w:rsid w:val="00E51105"/>
    <w:rPr>
      <w:color w:val="605E5C"/>
      <w:shd w:val="clear" w:color="auto" w:fill="E1DFDD"/>
    </w:rPr>
  </w:style>
  <w:style w:type="table" w:styleId="TableGrid">
    <w:name w:val="Table Grid"/>
    <w:basedOn w:val="TableNormal"/>
    <w:uiPriority w:val="39"/>
    <w:rsid w:val="00F17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rst-token">
    <w:name w:val="first-token"/>
    <w:basedOn w:val="Normal"/>
    <w:rsid w:val="00B615CD"/>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2816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156585">
      <w:bodyDiv w:val="1"/>
      <w:marLeft w:val="0"/>
      <w:marRight w:val="0"/>
      <w:marTop w:val="0"/>
      <w:marBottom w:val="0"/>
      <w:divBdr>
        <w:top w:val="none" w:sz="0" w:space="0" w:color="auto"/>
        <w:left w:val="none" w:sz="0" w:space="0" w:color="auto"/>
        <w:bottom w:val="none" w:sz="0" w:space="0" w:color="auto"/>
        <w:right w:val="none" w:sz="0" w:space="0" w:color="auto"/>
      </w:divBdr>
    </w:div>
    <w:div w:id="439566800">
      <w:bodyDiv w:val="1"/>
      <w:marLeft w:val="0"/>
      <w:marRight w:val="0"/>
      <w:marTop w:val="0"/>
      <w:marBottom w:val="0"/>
      <w:divBdr>
        <w:top w:val="none" w:sz="0" w:space="0" w:color="auto"/>
        <w:left w:val="none" w:sz="0" w:space="0" w:color="auto"/>
        <w:bottom w:val="none" w:sz="0" w:space="0" w:color="auto"/>
        <w:right w:val="none" w:sz="0" w:space="0" w:color="auto"/>
      </w:divBdr>
    </w:div>
    <w:div w:id="562451965">
      <w:bodyDiv w:val="1"/>
      <w:marLeft w:val="0"/>
      <w:marRight w:val="0"/>
      <w:marTop w:val="0"/>
      <w:marBottom w:val="0"/>
      <w:divBdr>
        <w:top w:val="none" w:sz="0" w:space="0" w:color="auto"/>
        <w:left w:val="none" w:sz="0" w:space="0" w:color="auto"/>
        <w:bottom w:val="none" w:sz="0" w:space="0" w:color="auto"/>
        <w:right w:val="none" w:sz="0" w:space="0" w:color="auto"/>
      </w:divBdr>
    </w:div>
    <w:div w:id="625622790">
      <w:bodyDiv w:val="1"/>
      <w:marLeft w:val="0"/>
      <w:marRight w:val="0"/>
      <w:marTop w:val="0"/>
      <w:marBottom w:val="0"/>
      <w:divBdr>
        <w:top w:val="none" w:sz="0" w:space="0" w:color="auto"/>
        <w:left w:val="none" w:sz="0" w:space="0" w:color="auto"/>
        <w:bottom w:val="none" w:sz="0" w:space="0" w:color="auto"/>
        <w:right w:val="none" w:sz="0" w:space="0" w:color="auto"/>
      </w:divBdr>
    </w:div>
    <w:div w:id="709651017">
      <w:bodyDiv w:val="1"/>
      <w:marLeft w:val="0"/>
      <w:marRight w:val="0"/>
      <w:marTop w:val="0"/>
      <w:marBottom w:val="0"/>
      <w:divBdr>
        <w:top w:val="none" w:sz="0" w:space="0" w:color="auto"/>
        <w:left w:val="none" w:sz="0" w:space="0" w:color="auto"/>
        <w:bottom w:val="none" w:sz="0" w:space="0" w:color="auto"/>
        <w:right w:val="none" w:sz="0" w:space="0" w:color="auto"/>
      </w:divBdr>
    </w:div>
    <w:div w:id="834758102">
      <w:bodyDiv w:val="1"/>
      <w:marLeft w:val="0"/>
      <w:marRight w:val="0"/>
      <w:marTop w:val="0"/>
      <w:marBottom w:val="0"/>
      <w:divBdr>
        <w:top w:val="none" w:sz="0" w:space="0" w:color="auto"/>
        <w:left w:val="none" w:sz="0" w:space="0" w:color="auto"/>
        <w:bottom w:val="none" w:sz="0" w:space="0" w:color="auto"/>
        <w:right w:val="none" w:sz="0" w:space="0" w:color="auto"/>
      </w:divBdr>
    </w:div>
    <w:div w:id="1074425793">
      <w:bodyDiv w:val="1"/>
      <w:marLeft w:val="0"/>
      <w:marRight w:val="0"/>
      <w:marTop w:val="0"/>
      <w:marBottom w:val="0"/>
      <w:divBdr>
        <w:top w:val="none" w:sz="0" w:space="0" w:color="auto"/>
        <w:left w:val="none" w:sz="0" w:space="0" w:color="auto"/>
        <w:bottom w:val="none" w:sz="0" w:space="0" w:color="auto"/>
        <w:right w:val="none" w:sz="0" w:space="0" w:color="auto"/>
      </w:divBdr>
    </w:div>
    <w:div w:id="1187139530">
      <w:bodyDiv w:val="1"/>
      <w:marLeft w:val="0"/>
      <w:marRight w:val="0"/>
      <w:marTop w:val="0"/>
      <w:marBottom w:val="0"/>
      <w:divBdr>
        <w:top w:val="none" w:sz="0" w:space="0" w:color="auto"/>
        <w:left w:val="none" w:sz="0" w:space="0" w:color="auto"/>
        <w:bottom w:val="none" w:sz="0" w:space="0" w:color="auto"/>
        <w:right w:val="none" w:sz="0" w:space="0" w:color="auto"/>
      </w:divBdr>
    </w:div>
    <w:div w:id="1723405214">
      <w:bodyDiv w:val="1"/>
      <w:marLeft w:val="0"/>
      <w:marRight w:val="0"/>
      <w:marTop w:val="0"/>
      <w:marBottom w:val="0"/>
      <w:divBdr>
        <w:top w:val="none" w:sz="0" w:space="0" w:color="auto"/>
        <w:left w:val="none" w:sz="0" w:space="0" w:color="auto"/>
        <w:bottom w:val="none" w:sz="0" w:space="0" w:color="auto"/>
        <w:right w:val="none" w:sz="0" w:space="0" w:color="auto"/>
      </w:divBdr>
    </w:div>
    <w:div w:id="1971204206">
      <w:bodyDiv w:val="1"/>
      <w:marLeft w:val="0"/>
      <w:marRight w:val="0"/>
      <w:marTop w:val="0"/>
      <w:marBottom w:val="0"/>
      <w:divBdr>
        <w:top w:val="none" w:sz="0" w:space="0" w:color="auto"/>
        <w:left w:val="none" w:sz="0" w:space="0" w:color="auto"/>
        <w:bottom w:val="none" w:sz="0" w:space="0" w:color="auto"/>
        <w:right w:val="none" w:sz="0" w:space="0" w:color="auto"/>
      </w:divBdr>
      <w:divsChild>
        <w:div w:id="2141604385">
          <w:marLeft w:val="0"/>
          <w:marRight w:val="0"/>
          <w:marTop w:val="0"/>
          <w:marBottom w:val="0"/>
          <w:divBdr>
            <w:top w:val="none" w:sz="0" w:space="0" w:color="auto"/>
            <w:left w:val="none" w:sz="0" w:space="0" w:color="auto"/>
            <w:bottom w:val="none" w:sz="0" w:space="0" w:color="auto"/>
            <w:right w:val="none" w:sz="0" w:space="0" w:color="auto"/>
          </w:divBdr>
          <w:divsChild>
            <w:div w:id="1172335750">
              <w:marLeft w:val="0"/>
              <w:marRight w:val="0"/>
              <w:marTop w:val="0"/>
              <w:marBottom w:val="0"/>
              <w:divBdr>
                <w:top w:val="none" w:sz="0" w:space="0" w:color="auto"/>
                <w:left w:val="none" w:sz="0" w:space="0" w:color="auto"/>
                <w:bottom w:val="none" w:sz="0" w:space="0" w:color="auto"/>
                <w:right w:val="none" w:sz="0" w:space="0" w:color="auto"/>
              </w:divBdr>
              <w:divsChild>
                <w:div w:id="175115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448950">
      <w:bodyDiv w:val="1"/>
      <w:marLeft w:val="0"/>
      <w:marRight w:val="0"/>
      <w:marTop w:val="0"/>
      <w:marBottom w:val="0"/>
      <w:divBdr>
        <w:top w:val="none" w:sz="0" w:space="0" w:color="auto"/>
        <w:left w:val="none" w:sz="0" w:space="0" w:color="auto"/>
        <w:bottom w:val="none" w:sz="0" w:space="0" w:color="auto"/>
        <w:right w:val="none" w:sz="0" w:space="0" w:color="auto"/>
      </w:divBdr>
    </w:div>
    <w:div w:id="209238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andviewresearch.com/industry-analysis/car-rental-market" TargetMode="External"/><Relationship Id="rId18" Type="http://schemas.openxmlformats.org/officeDocument/2006/relationships/hyperlink" Target="https://ia800509.us.archive.org/7/items/TheLeanStartupErickRies/The%20Lean%20Startup%20-%20Erick%20Ries.pdf" TargetMode="External"/><Relationship Id="rId26" Type="http://schemas.openxmlformats.org/officeDocument/2006/relationships/image" Target="media/image8.png"/><Relationship Id="rId39" Type="http://schemas.openxmlformats.org/officeDocument/2006/relationships/fontTable" Target="fontTable.xml"/><Relationship Id="rId21" Type="http://schemas.openxmlformats.org/officeDocument/2006/relationships/image" Target="media/image3.png"/><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www.cipd.org/globalassets/media/knowledge/knowledge-hub/factsheets/pdfs/completed-pestle-example-2024.pdf" TargetMode="External"/><Relationship Id="rId17" Type="http://schemas.openxmlformats.org/officeDocument/2006/relationships/hyperlink" Target="https://www.ons.gov.uk/peoplepopulationandcommunity/leisureandtourism/articles/traveltrends/2023" TargetMode="External"/><Relationship Id="rId25" Type="http://schemas.openxmlformats.org/officeDocument/2006/relationships/image" Target="media/image7.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psychclassics.yorku.ca/Maslow/motivation.htm"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22696021_Progress_in_Information_Technology_and_Tourism_Management_20_Years_on_and_10_Years_After_the_Internet-The_State_of_eTourism_Research"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zeusconvene.com/en-gb/articles/what-is-a-skills-audit"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oter" Target="footer2.xml"/><Relationship Id="rId10" Type="http://schemas.openxmlformats.org/officeDocument/2006/relationships/hyperlink" Target="https://edisciplinas.usp.br/pluginfile.php/7961324/mod_resource/content/3/The%20Startup%20Owner%20s%20Manual-A%20step%20by%20step%20guide%20for%20building%20a%20great%20company.pdf" TargetMode="External"/><Relationship Id="rId19" Type="http://schemas.openxmlformats.org/officeDocument/2006/relationships/hyperlink" Target="https://www.visitkent.co.uk/"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www.researchgate.net/publication/272790646_The_Theory_of_Planned_Behavior" TargetMode="External"/><Relationship Id="rId14" Type="http://schemas.openxmlformats.org/officeDocument/2006/relationships/hyperlink" Target="https://www.researchgate.net/publication/334847660_Are_millennials_really_more_sensitive_to_sustainable_luxury_A_cross-generational_international_comparison_of_sustainability_consciousness_when_buying_luxury"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oter" Target="footer1.xml"/><Relationship Id="rId8" Type="http://schemas.openxmlformats.org/officeDocument/2006/relationships/hyperlink" Target="https://doi.org/10.1007/978-3-031-11371-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268</TotalTime>
  <Pages>19</Pages>
  <Words>2883</Words>
  <Characters>16437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Sinapov</dc:creator>
  <cp:keywords/>
  <dc:description/>
  <cp:lastModifiedBy>Slavi Sinapov</cp:lastModifiedBy>
  <cp:revision>15</cp:revision>
  <cp:lastPrinted>2024-07-12T10:51:00Z</cp:lastPrinted>
  <dcterms:created xsi:type="dcterms:W3CDTF">2024-07-09T09:02:00Z</dcterms:created>
  <dcterms:modified xsi:type="dcterms:W3CDTF">2024-07-12T10:55:00Z</dcterms:modified>
</cp:coreProperties>
</file>