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B8D33" w14:textId="77777777" w:rsidR="0041466E" w:rsidRDefault="0041466E" w:rsidP="00D92454">
      <w:pPr>
        <w:jc w:val="center"/>
        <w:rPr>
          <w:rFonts w:eastAsia="Times New Roman" w:cs="Times New Roman"/>
          <w:b/>
          <w:sz w:val="32"/>
          <w:szCs w:val="32"/>
        </w:rPr>
      </w:pPr>
    </w:p>
    <w:p w14:paraId="6EC4ADC6" w14:textId="77777777" w:rsidR="0041466E" w:rsidRDefault="0041466E" w:rsidP="00D92454">
      <w:pPr>
        <w:jc w:val="center"/>
        <w:rPr>
          <w:rFonts w:eastAsia="Times New Roman" w:cs="Times New Roman"/>
          <w:b/>
          <w:sz w:val="32"/>
          <w:szCs w:val="32"/>
        </w:rPr>
      </w:pPr>
    </w:p>
    <w:p w14:paraId="0A4B7361" w14:textId="77777777" w:rsidR="0041466E" w:rsidRDefault="0041466E" w:rsidP="00D92454">
      <w:pPr>
        <w:jc w:val="center"/>
        <w:rPr>
          <w:rFonts w:eastAsia="Times New Roman" w:cs="Times New Roman"/>
          <w:b/>
          <w:sz w:val="32"/>
          <w:szCs w:val="32"/>
        </w:rPr>
      </w:pPr>
    </w:p>
    <w:p w14:paraId="0B95F9D4" w14:textId="77777777" w:rsidR="0041466E" w:rsidRDefault="0041466E" w:rsidP="00D92454">
      <w:pPr>
        <w:jc w:val="center"/>
        <w:rPr>
          <w:rFonts w:eastAsia="Times New Roman" w:cs="Times New Roman"/>
          <w:b/>
          <w:sz w:val="32"/>
          <w:szCs w:val="32"/>
        </w:rPr>
      </w:pPr>
    </w:p>
    <w:p w14:paraId="139DE63A" w14:textId="77777777" w:rsidR="0041466E" w:rsidRDefault="0041466E" w:rsidP="00D92454">
      <w:pPr>
        <w:jc w:val="center"/>
        <w:rPr>
          <w:rFonts w:eastAsia="Times New Roman" w:cs="Times New Roman"/>
          <w:b/>
          <w:sz w:val="32"/>
          <w:szCs w:val="32"/>
        </w:rPr>
      </w:pPr>
    </w:p>
    <w:p w14:paraId="2B95F8FE" w14:textId="77777777" w:rsidR="0041466E" w:rsidRDefault="0041466E" w:rsidP="00D92454">
      <w:pPr>
        <w:jc w:val="center"/>
        <w:rPr>
          <w:rFonts w:eastAsia="Times New Roman" w:cs="Times New Roman"/>
          <w:b/>
          <w:sz w:val="32"/>
          <w:szCs w:val="32"/>
        </w:rPr>
      </w:pPr>
    </w:p>
    <w:p w14:paraId="04A09B95" w14:textId="4FCADFF5" w:rsidR="0041466E" w:rsidRDefault="00E319C8" w:rsidP="00D92454">
      <w:pPr>
        <w:jc w:val="center"/>
        <w:rPr>
          <w:rFonts w:eastAsia="Times New Roman" w:cs="Times New Roman"/>
          <w:b/>
          <w:sz w:val="32"/>
          <w:szCs w:val="32"/>
        </w:rPr>
      </w:pPr>
      <w:r w:rsidRPr="0041466E">
        <w:rPr>
          <w:rFonts w:eastAsia="Times New Roman" w:cs="Times New Roman"/>
          <w:b/>
          <w:sz w:val="32"/>
          <w:szCs w:val="32"/>
        </w:rPr>
        <w:t xml:space="preserve">TASK-2 </w:t>
      </w:r>
      <w:r w:rsidR="00E64E54" w:rsidRPr="00E64E54">
        <w:rPr>
          <w:rFonts w:eastAsia="Times New Roman" w:cs="Times New Roman"/>
          <w:b/>
          <w:sz w:val="32"/>
          <w:szCs w:val="32"/>
        </w:rPr>
        <w:t xml:space="preserve">Project Plan </w:t>
      </w:r>
      <w:r w:rsidRPr="0041466E">
        <w:rPr>
          <w:rFonts w:eastAsia="Times New Roman" w:cs="Times New Roman"/>
          <w:b/>
          <w:sz w:val="32"/>
          <w:szCs w:val="32"/>
        </w:rPr>
        <w:t>PROJECT MANAGEMENT PLAN FOR MINUS SUGAR</w:t>
      </w:r>
    </w:p>
    <w:p w14:paraId="207D64D8" w14:textId="0692A1A0" w:rsidR="0041466E" w:rsidRDefault="00E319C8" w:rsidP="00D92454">
      <w:pPr>
        <w:jc w:val="center"/>
        <w:rPr>
          <w:rFonts w:eastAsia="Times New Roman" w:cs="Times New Roman"/>
          <w:b/>
          <w:sz w:val="32"/>
          <w:szCs w:val="32"/>
        </w:rPr>
      </w:pPr>
      <w:r>
        <w:rPr>
          <w:rFonts w:eastAsia="Times New Roman" w:cs="Times New Roman"/>
          <w:b/>
          <w:sz w:val="32"/>
          <w:szCs w:val="32"/>
        </w:rPr>
        <w:t xml:space="preserve">Student Name: </w:t>
      </w:r>
      <w:r w:rsidR="00C771C6">
        <w:rPr>
          <w:rFonts w:eastAsia="Times New Roman" w:cs="Times New Roman"/>
          <w:b/>
          <w:sz w:val="32"/>
          <w:szCs w:val="32"/>
        </w:rPr>
        <w:t>Petru Parasca</w:t>
      </w:r>
    </w:p>
    <w:p w14:paraId="0592716A" w14:textId="55271570" w:rsidR="0041466E" w:rsidRDefault="00E319C8" w:rsidP="00D92454">
      <w:pPr>
        <w:jc w:val="center"/>
        <w:rPr>
          <w:rFonts w:eastAsia="Times New Roman" w:cs="Times New Roman"/>
          <w:b/>
          <w:sz w:val="32"/>
          <w:szCs w:val="32"/>
        </w:rPr>
      </w:pPr>
      <w:r>
        <w:rPr>
          <w:rFonts w:eastAsia="Times New Roman" w:cs="Times New Roman"/>
          <w:b/>
          <w:sz w:val="32"/>
          <w:szCs w:val="32"/>
        </w:rPr>
        <w:t xml:space="preserve">Student ID: </w:t>
      </w:r>
      <w:r w:rsidR="00C771C6">
        <w:rPr>
          <w:rFonts w:eastAsia="Times New Roman" w:cs="Times New Roman"/>
          <w:b/>
          <w:sz w:val="32"/>
          <w:szCs w:val="32"/>
        </w:rPr>
        <w:t>2123010</w:t>
      </w:r>
    </w:p>
    <w:p w14:paraId="5E1592CC" w14:textId="3B87079F" w:rsidR="0041466E" w:rsidRPr="0041466E" w:rsidRDefault="00E319C8" w:rsidP="00D92454">
      <w:pPr>
        <w:jc w:val="center"/>
        <w:rPr>
          <w:rFonts w:eastAsia="Times New Roman" w:cs="Times New Roman"/>
          <w:b/>
          <w:sz w:val="32"/>
          <w:szCs w:val="32"/>
        </w:rPr>
      </w:pPr>
      <w:r>
        <w:rPr>
          <w:rFonts w:eastAsia="Times New Roman" w:cs="Times New Roman"/>
          <w:b/>
          <w:sz w:val="32"/>
          <w:szCs w:val="32"/>
        </w:rPr>
        <w:t xml:space="preserve">Module ID: </w:t>
      </w:r>
      <w:r w:rsidR="00C21852">
        <w:rPr>
          <w:rFonts w:eastAsia="Times New Roman" w:cs="Times New Roman"/>
          <w:b/>
          <w:sz w:val="32"/>
          <w:szCs w:val="32"/>
        </w:rPr>
        <w:t xml:space="preserve"> </w:t>
      </w:r>
      <w:r w:rsidR="00C21852" w:rsidRPr="008A5D72">
        <w:rPr>
          <w:rFonts w:eastAsia="Times New Roman" w:cs="Times New Roman"/>
          <w:b/>
          <w:sz w:val="32"/>
          <w:szCs w:val="32"/>
        </w:rPr>
        <w:t>Managing Projects in the Workplace</w:t>
      </w:r>
    </w:p>
    <w:p w14:paraId="7CAD8B26" w14:textId="77777777" w:rsidR="0041466E" w:rsidRDefault="00E319C8" w:rsidP="00D92454">
      <w:pPr>
        <w:rPr>
          <w:rFonts w:eastAsia="Times New Roman" w:cs="Times New Roman"/>
          <w:b/>
          <w:szCs w:val="24"/>
        </w:rPr>
      </w:pPr>
      <w:r>
        <w:rPr>
          <w:rFonts w:eastAsia="Times New Roman" w:cs="Times New Roman"/>
          <w:b/>
          <w:szCs w:val="24"/>
        </w:rPr>
        <w:br w:type="page"/>
      </w:r>
    </w:p>
    <w:sdt>
      <w:sdtPr>
        <w:rPr>
          <w:rFonts w:ascii="Times New Roman" w:eastAsia="Arial" w:hAnsi="Times New Roman" w:cs="Times New Roman"/>
          <w:b/>
          <w:bCs/>
          <w:color w:val="auto"/>
          <w:sz w:val="24"/>
          <w:szCs w:val="24"/>
          <w:lang w:val="en-GB" w:eastAsia="en-IN"/>
        </w:rPr>
        <w:id w:val="236069671"/>
        <w:docPartObj>
          <w:docPartGallery w:val="Table of Contents"/>
          <w:docPartUnique/>
        </w:docPartObj>
      </w:sdtPr>
      <w:sdtEndPr>
        <w:rPr>
          <w:noProof/>
        </w:rPr>
      </w:sdtEndPr>
      <w:sdtContent>
        <w:p w14:paraId="28C0385A" w14:textId="77777777" w:rsidR="0041466E" w:rsidRPr="0041466E" w:rsidRDefault="00E319C8" w:rsidP="00D92454">
          <w:pPr>
            <w:pStyle w:val="TOCHeading"/>
            <w:spacing w:line="360" w:lineRule="auto"/>
            <w:jc w:val="center"/>
            <w:rPr>
              <w:rFonts w:ascii="Times New Roman" w:hAnsi="Times New Roman" w:cs="Times New Roman"/>
              <w:b/>
              <w:bCs/>
              <w:color w:val="auto"/>
              <w:sz w:val="24"/>
              <w:szCs w:val="24"/>
            </w:rPr>
          </w:pPr>
          <w:r w:rsidRPr="0041466E">
            <w:rPr>
              <w:rFonts w:ascii="Times New Roman" w:hAnsi="Times New Roman" w:cs="Times New Roman"/>
              <w:b/>
              <w:bCs/>
              <w:color w:val="auto"/>
              <w:sz w:val="24"/>
              <w:szCs w:val="24"/>
            </w:rPr>
            <w:t>Table of Contents</w:t>
          </w:r>
        </w:p>
        <w:p w14:paraId="713E9ECC" w14:textId="77777777" w:rsidR="0041466E" w:rsidRPr="0041466E" w:rsidRDefault="00E319C8" w:rsidP="00D92454">
          <w:pPr>
            <w:pStyle w:val="TOC1"/>
            <w:tabs>
              <w:tab w:val="right" w:leader="dot" w:pos="9350"/>
            </w:tabs>
            <w:rPr>
              <w:rFonts w:cs="Times New Roman"/>
              <w:noProof/>
              <w:szCs w:val="24"/>
            </w:rPr>
          </w:pPr>
          <w:r w:rsidRPr="0041466E">
            <w:rPr>
              <w:rFonts w:cs="Times New Roman"/>
              <w:szCs w:val="24"/>
            </w:rPr>
            <w:fldChar w:fldCharType="begin"/>
          </w:r>
          <w:r w:rsidRPr="0041466E">
            <w:rPr>
              <w:rFonts w:cs="Times New Roman"/>
              <w:szCs w:val="24"/>
            </w:rPr>
            <w:instrText xml:space="preserve"> TOC \o "1-3" \h \z \u </w:instrText>
          </w:r>
          <w:r w:rsidRPr="0041466E">
            <w:rPr>
              <w:rFonts w:cs="Times New Roman"/>
              <w:szCs w:val="24"/>
            </w:rPr>
            <w:fldChar w:fldCharType="separate"/>
          </w:r>
          <w:hyperlink w:anchor="_Toc149232555" w:history="1">
            <w:r w:rsidRPr="0041466E">
              <w:rPr>
                <w:rStyle w:val="Hyperlink"/>
                <w:rFonts w:cs="Times New Roman"/>
                <w:noProof/>
                <w:color w:val="auto"/>
                <w:szCs w:val="24"/>
              </w:rPr>
              <w:t>Introduction</w:t>
            </w:r>
            <w:r w:rsidRPr="0041466E">
              <w:rPr>
                <w:rFonts w:cs="Times New Roman"/>
                <w:noProof/>
                <w:webHidden/>
                <w:szCs w:val="24"/>
              </w:rPr>
              <w:tab/>
            </w:r>
            <w:r w:rsidRPr="0041466E">
              <w:rPr>
                <w:rFonts w:cs="Times New Roman"/>
                <w:noProof/>
                <w:webHidden/>
                <w:szCs w:val="24"/>
              </w:rPr>
              <w:fldChar w:fldCharType="begin"/>
            </w:r>
            <w:r w:rsidRPr="0041466E">
              <w:rPr>
                <w:rFonts w:cs="Times New Roman"/>
                <w:noProof/>
                <w:webHidden/>
                <w:szCs w:val="24"/>
              </w:rPr>
              <w:instrText xml:space="preserve"> PAGEREF _Toc149232555 \h </w:instrText>
            </w:r>
            <w:r w:rsidRPr="0041466E">
              <w:rPr>
                <w:rFonts w:cs="Times New Roman"/>
                <w:noProof/>
                <w:webHidden/>
                <w:szCs w:val="24"/>
              </w:rPr>
            </w:r>
            <w:r w:rsidRPr="0041466E">
              <w:rPr>
                <w:rFonts w:cs="Times New Roman"/>
                <w:noProof/>
                <w:webHidden/>
                <w:szCs w:val="24"/>
              </w:rPr>
              <w:fldChar w:fldCharType="separate"/>
            </w:r>
            <w:r w:rsidRPr="0041466E">
              <w:rPr>
                <w:rFonts w:cs="Times New Roman"/>
                <w:noProof/>
                <w:webHidden/>
                <w:szCs w:val="24"/>
              </w:rPr>
              <w:t>4</w:t>
            </w:r>
            <w:r w:rsidRPr="0041466E">
              <w:rPr>
                <w:rFonts w:cs="Times New Roman"/>
                <w:noProof/>
                <w:webHidden/>
                <w:szCs w:val="24"/>
              </w:rPr>
              <w:fldChar w:fldCharType="end"/>
            </w:r>
          </w:hyperlink>
        </w:p>
        <w:p w14:paraId="0A5EEA9A" w14:textId="77777777" w:rsidR="0041466E" w:rsidRPr="0041466E" w:rsidRDefault="00044855" w:rsidP="00D92454">
          <w:pPr>
            <w:pStyle w:val="TOC1"/>
            <w:tabs>
              <w:tab w:val="right" w:leader="dot" w:pos="9350"/>
            </w:tabs>
            <w:rPr>
              <w:rFonts w:cs="Times New Roman"/>
              <w:noProof/>
              <w:szCs w:val="24"/>
            </w:rPr>
          </w:pPr>
          <w:hyperlink w:anchor="_Toc149232556" w:history="1">
            <w:r w:rsidR="00E319C8" w:rsidRPr="0041466E">
              <w:rPr>
                <w:rStyle w:val="Hyperlink"/>
                <w:rFonts w:cs="Times New Roman"/>
                <w:noProof/>
                <w:color w:val="auto"/>
                <w:szCs w:val="24"/>
              </w:rPr>
              <w:t>Project Aim</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_Toc149232556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4</w:t>
            </w:r>
            <w:r w:rsidR="00E319C8" w:rsidRPr="0041466E">
              <w:rPr>
                <w:rFonts w:cs="Times New Roman"/>
                <w:noProof/>
                <w:webHidden/>
                <w:szCs w:val="24"/>
              </w:rPr>
              <w:fldChar w:fldCharType="end"/>
            </w:r>
          </w:hyperlink>
        </w:p>
        <w:p w14:paraId="765ADE66" w14:textId="77777777" w:rsidR="0041466E" w:rsidRPr="0041466E" w:rsidRDefault="00044855" w:rsidP="00D92454">
          <w:pPr>
            <w:pStyle w:val="TOC1"/>
            <w:tabs>
              <w:tab w:val="right" w:leader="dot" w:pos="9350"/>
            </w:tabs>
            <w:rPr>
              <w:rFonts w:cs="Times New Roman"/>
              <w:noProof/>
              <w:szCs w:val="24"/>
            </w:rPr>
          </w:pPr>
          <w:hyperlink w:anchor="_Toc149232557" w:history="1">
            <w:r w:rsidR="00E319C8" w:rsidRPr="0041466E">
              <w:rPr>
                <w:rStyle w:val="Hyperlink"/>
                <w:rFonts w:cs="Times New Roman"/>
                <w:noProof/>
                <w:color w:val="auto"/>
                <w:szCs w:val="24"/>
              </w:rPr>
              <w:t>Project Objective</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_Toc149232557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4</w:t>
            </w:r>
            <w:r w:rsidR="00E319C8" w:rsidRPr="0041466E">
              <w:rPr>
                <w:rFonts w:cs="Times New Roman"/>
                <w:noProof/>
                <w:webHidden/>
                <w:szCs w:val="24"/>
              </w:rPr>
              <w:fldChar w:fldCharType="end"/>
            </w:r>
          </w:hyperlink>
        </w:p>
        <w:p w14:paraId="1712E1B3" w14:textId="77777777" w:rsidR="0041466E" w:rsidRPr="0041466E" w:rsidRDefault="00044855" w:rsidP="00D92454">
          <w:pPr>
            <w:pStyle w:val="TOC1"/>
            <w:tabs>
              <w:tab w:val="right" w:leader="dot" w:pos="9350"/>
            </w:tabs>
            <w:rPr>
              <w:rFonts w:cs="Times New Roman"/>
              <w:noProof/>
              <w:szCs w:val="24"/>
            </w:rPr>
          </w:pPr>
          <w:hyperlink w:anchor="_Toc149232558" w:history="1">
            <w:r w:rsidR="00E319C8" w:rsidRPr="0041466E">
              <w:rPr>
                <w:rStyle w:val="Hyperlink"/>
                <w:rFonts w:cs="Times New Roman"/>
                <w:noProof/>
                <w:color w:val="auto"/>
                <w:szCs w:val="24"/>
              </w:rPr>
              <w:t>Project outline</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_Toc149232558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4</w:t>
            </w:r>
            <w:r w:rsidR="00E319C8" w:rsidRPr="0041466E">
              <w:rPr>
                <w:rFonts w:cs="Times New Roman"/>
                <w:noProof/>
                <w:webHidden/>
                <w:szCs w:val="24"/>
              </w:rPr>
              <w:fldChar w:fldCharType="end"/>
            </w:r>
          </w:hyperlink>
        </w:p>
        <w:p w14:paraId="4A694035" w14:textId="3C04E701" w:rsidR="0041466E" w:rsidRPr="0041466E" w:rsidRDefault="00044855" w:rsidP="00D92454">
          <w:pPr>
            <w:pStyle w:val="TOC1"/>
            <w:tabs>
              <w:tab w:val="right" w:leader="dot" w:pos="9350"/>
            </w:tabs>
            <w:rPr>
              <w:rFonts w:cs="Times New Roman"/>
              <w:noProof/>
              <w:szCs w:val="24"/>
            </w:rPr>
          </w:pPr>
          <w:hyperlink w:anchor="_Toc149232559" w:history="1">
            <w:r w:rsidR="00E319C8" w:rsidRPr="0041466E">
              <w:rPr>
                <w:rStyle w:val="Hyperlink"/>
                <w:rFonts w:cs="Times New Roman"/>
                <w:noProof/>
                <w:color w:val="auto"/>
                <w:szCs w:val="24"/>
              </w:rPr>
              <w:t>Project Scope</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_Toc149232559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5</w:t>
            </w:r>
            <w:r w:rsidR="00E319C8" w:rsidRPr="0041466E">
              <w:rPr>
                <w:rFonts w:cs="Times New Roman"/>
                <w:noProof/>
                <w:webHidden/>
                <w:szCs w:val="24"/>
              </w:rPr>
              <w:fldChar w:fldCharType="end"/>
            </w:r>
          </w:hyperlink>
        </w:p>
        <w:p w14:paraId="42D1033A" w14:textId="77777777" w:rsidR="0041466E" w:rsidRPr="0041466E" w:rsidRDefault="00044855" w:rsidP="00D92454">
          <w:pPr>
            <w:pStyle w:val="TOC2"/>
            <w:tabs>
              <w:tab w:val="right" w:leader="dot" w:pos="9350"/>
            </w:tabs>
            <w:rPr>
              <w:rFonts w:cs="Times New Roman"/>
              <w:noProof/>
              <w:szCs w:val="24"/>
            </w:rPr>
          </w:pPr>
          <w:hyperlink w:anchor="_Toc149232560" w:history="1">
            <w:r w:rsidR="00E319C8" w:rsidRPr="0041466E">
              <w:rPr>
                <w:rStyle w:val="Hyperlink"/>
                <w:rFonts w:cs="Times New Roman"/>
                <w:noProof/>
                <w:color w:val="auto"/>
                <w:szCs w:val="24"/>
              </w:rPr>
              <w:t>Deliverables</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_Toc149232560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6</w:t>
            </w:r>
            <w:r w:rsidR="00E319C8" w:rsidRPr="0041466E">
              <w:rPr>
                <w:rFonts w:cs="Times New Roman"/>
                <w:noProof/>
                <w:webHidden/>
                <w:szCs w:val="24"/>
              </w:rPr>
              <w:fldChar w:fldCharType="end"/>
            </w:r>
          </w:hyperlink>
        </w:p>
        <w:p w14:paraId="677596F8" w14:textId="77777777" w:rsidR="0041466E" w:rsidRPr="0041466E" w:rsidRDefault="00044855" w:rsidP="00D92454">
          <w:pPr>
            <w:pStyle w:val="TOC2"/>
            <w:tabs>
              <w:tab w:val="right" w:leader="dot" w:pos="9350"/>
            </w:tabs>
            <w:rPr>
              <w:rFonts w:cs="Times New Roman"/>
              <w:noProof/>
              <w:szCs w:val="24"/>
            </w:rPr>
          </w:pPr>
          <w:hyperlink w:anchor="_Toc149232561" w:history="1">
            <w:r w:rsidR="00E319C8" w:rsidRPr="0041466E">
              <w:rPr>
                <w:rStyle w:val="Hyperlink"/>
                <w:rFonts w:cs="Times New Roman"/>
                <w:noProof/>
                <w:color w:val="auto"/>
                <w:szCs w:val="24"/>
              </w:rPr>
              <w:t>Budget Estimation</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_Toc149232561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6</w:t>
            </w:r>
            <w:r w:rsidR="00E319C8" w:rsidRPr="0041466E">
              <w:rPr>
                <w:rFonts w:cs="Times New Roman"/>
                <w:noProof/>
                <w:webHidden/>
                <w:szCs w:val="24"/>
              </w:rPr>
              <w:fldChar w:fldCharType="end"/>
            </w:r>
          </w:hyperlink>
        </w:p>
        <w:p w14:paraId="252D8C33" w14:textId="77777777" w:rsidR="0041466E" w:rsidRPr="0041466E" w:rsidRDefault="00044855" w:rsidP="00D92454">
          <w:pPr>
            <w:pStyle w:val="TOC1"/>
            <w:tabs>
              <w:tab w:val="right" w:leader="dot" w:pos="9350"/>
            </w:tabs>
            <w:rPr>
              <w:rFonts w:cs="Times New Roman"/>
              <w:noProof/>
              <w:szCs w:val="24"/>
            </w:rPr>
          </w:pPr>
          <w:hyperlink w:anchor="_Toc149232562" w:history="1">
            <w:r w:rsidR="00E319C8" w:rsidRPr="0041466E">
              <w:rPr>
                <w:rStyle w:val="Hyperlink"/>
                <w:rFonts w:cs="Times New Roman"/>
                <w:noProof/>
                <w:color w:val="auto"/>
                <w:szCs w:val="24"/>
              </w:rPr>
              <w:t>Marketing mix</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_Toc149232562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7</w:t>
            </w:r>
            <w:r w:rsidR="00E319C8" w:rsidRPr="0041466E">
              <w:rPr>
                <w:rFonts w:cs="Times New Roman"/>
                <w:noProof/>
                <w:webHidden/>
                <w:szCs w:val="24"/>
              </w:rPr>
              <w:fldChar w:fldCharType="end"/>
            </w:r>
          </w:hyperlink>
        </w:p>
        <w:p w14:paraId="5F684DC7" w14:textId="77777777" w:rsidR="0041466E" w:rsidRPr="0041466E" w:rsidRDefault="00044855" w:rsidP="00D92454">
          <w:pPr>
            <w:pStyle w:val="TOC1"/>
            <w:tabs>
              <w:tab w:val="right" w:leader="dot" w:pos="9350"/>
            </w:tabs>
            <w:rPr>
              <w:rFonts w:cs="Times New Roman"/>
              <w:noProof/>
              <w:szCs w:val="24"/>
            </w:rPr>
          </w:pPr>
          <w:hyperlink w:anchor="_Toc149232563" w:history="1">
            <w:r w:rsidR="00E319C8" w:rsidRPr="0041466E">
              <w:rPr>
                <w:rStyle w:val="Hyperlink"/>
                <w:rFonts w:cs="Times New Roman"/>
                <w:noProof/>
                <w:color w:val="auto"/>
                <w:szCs w:val="24"/>
              </w:rPr>
              <w:t>STP Analysis</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_Toc149232563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8</w:t>
            </w:r>
            <w:r w:rsidR="00E319C8" w:rsidRPr="0041466E">
              <w:rPr>
                <w:rFonts w:cs="Times New Roman"/>
                <w:noProof/>
                <w:webHidden/>
                <w:szCs w:val="24"/>
              </w:rPr>
              <w:fldChar w:fldCharType="end"/>
            </w:r>
          </w:hyperlink>
        </w:p>
        <w:p w14:paraId="3F7CAF8C" w14:textId="77777777" w:rsidR="0041466E" w:rsidRPr="0041466E" w:rsidRDefault="00044855" w:rsidP="00D92454">
          <w:pPr>
            <w:pStyle w:val="TOC1"/>
            <w:tabs>
              <w:tab w:val="right" w:leader="dot" w:pos="9350"/>
            </w:tabs>
            <w:rPr>
              <w:rFonts w:cs="Times New Roman"/>
              <w:noProof/>
              <w:szCs w:val="24"/>
            </w:rPr>
          </w:pPr>
          <w:hyperlink w:anchor="_Toc149232564" w:history="1">
            <w:r w:rsidR="00E319C8" w:rsidRPr="0041466E">
              <w:rPr>
                <w:rStyle w:val="Hyperlink"/>
                <w:rFonts w:cs="Times New Roman"/>
                <w:noProof/>
                <w:color w:val="auto"/>
                <w:szCs w:val="24"/>
              </w:rPr>
              <w:t>Work-breakdown structure</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_Toc149232564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9</w:t>
            </w:r>
            <w:r w:rsidR="00E319C8" w:rsidRPr="0041466E">
              <w:rPr>
                <w:rFonts w:cs="Times New Roman"/>
                <w:noProof/>
                <w:webHidden/>
                <w:szCs w:val="24"/>
              </w:rPr>
              <w:fldChar w:fldCharType="end"/>
            </w:r>
          </w:hyperlink>
        </w:p>
        <w:p w14:paraId="2D67690C" w14:textId="77777777" w:rsidR="0041466E" w:rsidRPr="0041466E" w:rsidRDefault="00044855" w:rsidP="00D92454">
          <w:pPr>
            <w:pStyle w:val="TOC1"/>
            <w:tabs>
              <w:tab w:val="right" w:leader="dot" w:pos="9350"/>
            </w:tabs>
            <w:rPr>
              <w:rFonts w:cs="Times New Roman"/>
              <w:noProof/>
              <w:szCs w:val="24"/>
            </w:rPr>
          </w:pPr>
          <w:hyperlink w:anchor="_Toc149232565" w:history="1">
            <w:r w:rsidR="00E319C8" w:rsidRPr="0041466E">
              <w:rPr>
                <w:rStyle w:val="Hyperlink"/>
                <w:rFonts w:cs="Times New Roman"/>
                <w:noProof/>
                <w:color w:val="auto"/>
                <w:szCs w:val="24"/>
              </w:rPr>
              <w:t>Success criteria of the project</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_Toc149232565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10</w:t>
            </w:r>
            <w:r w:rsidR="00E319C8" w:rsidRPr="0041466E">
              <w:rPr>
                <w:rFonts w:cs="Times New Roman"/>
                <w:noProof/>
                <w:webHidden/>
                <w:szCs w:val="24"/>
              </w:rPr>
              <w:fldChar w:fldCharType="end"/>
            </w:r>
          </w:hyperlink>
        </w:p>
        <w:p w14:paraId="7335CD5E" w14:textId="77777777" w:rsidR="0041466E" w:rsidRPr="0041466E" w:rsidRDefault="00044855" w:rsidP="00D92454">
          <w:pPr>
            <w:pStyle w:val="TOC1"/>
            <w:tabs>
              <w:tab w:val="right" w:leader="dot" w:pos="9350"/>
            </w:tabs>
            <w:rPr>
              <w:rFonts w:cs="Times New Roman"/>
              <w:noProof/>
              <w:szCs w:val="24"/>
            </w:rPr>
          </w:pPr>
          <w:hyperlink w:anchor="_Toc149232566" w:history="1">
            <w:r w:rsidR="00E319C8" w:rsidRPr="0041466E">
              <w:rPr>
                <w:rStyle w:val="Hyperlink"/>
                <w:rFonts w:cs="Times New Roman"/>
                <w:noProof/>
                <w:color w:val="auto"/>
                <w:szCs w:val="24"/>
              </w:rPr>
              <w:t>Quad chart</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_Toc149232566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12</w:t>
            </w:r>
            <w:r w:rsidR="00E319C8" w:rsidRPr="0041466E">
              <w:rPr>
                <w:rFonts w:cs="Times New Roman"/>
                <w:noProof/>
                <w:webHidden/>
                <w:szCs w:val="24"/>
              </w:rPr>
              <w:fldChar w:fldCharType="end"/>
            </w:r>
          </w:hyperlink>
        </w:p>
        <w:p w14:paraId="72149172" w14:textId="77777777" w:rsidR="0041466E" w:rsidRPr="0041466E" w:rsidRDefault="00044855" w:rsidP="00D92454">
          <w:pPr>
            <w:pStyle w:val="TOC1"/>
            <w:tabs>
              <w:tab w:val="right" w:leader="dot" w:pos="9350"/>
            </w:tabs>
            <w:rPr>
              <w:rFonts w:cs="Times New Roman"/>
              <w:noProof/>
              <w:szCs w:val="24"/>
            </w:rPr>
          </w:pPr>
          <w:hyperlink w:anchor="_Toc149232567" w:history="1">
            <w:r w:rsidR="00E319C8" w:rsidRPr="0041466E">
              <w:rPr>
                <w:rStyle w:val="Hyperlink"/>
                <w:rFonts w:cs="Times New Roman"/>
                <w:noProof/>
                <w:color w:val="auto"/>
                <w:szCs w:val="24"/>
              </w:rPr>
              <w:t>Gantt Chart</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_Toc149232567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13</w:t>
            </w:r>
            <w:r w:rsidR="00E319C8" w:rsidRPr="0041466E">
              <w:rPr>
                <w:rFonts w:cs="Times New Roman"/>
                <w:noProof/>
                <w:webHidden/>
                <w:szCs w:val="24"/>
              </w:rPr>
              <w:fldChar w:fldCharType="end"/>
            </w:r>
          </w:hyperlink>
        </w:p>
        <w:p w14:paraId="1A1CBDD3" w14:textId="77777777" w:rsidR="0041466E" w:rsidRPr="0041466E" w:rsidRDefault="00044855" w:rsidP="00D92454">
          <w:pPr>
            <w:pStyle w:val="TOC1"/>
            <w:tabs>
              <w:tab w:val="right" w:leader="dot" w:pos="9350"/>
            </w:tabs>
            <w:rPr>
              <w:rFonts w:cs="Times New Roman"/>
              <w:noProof/>
              <w:szCs w:val="24"/>
            </w:rPr>
          </w:pPr>
          <w:hyperlink w:anchor="_Toc149232568" w:history="1">
            <w:r w:rsidR="00E319C8" w:rsidRPr="0041466E">
              <w:rPr>
                <w:rStyle w:val="Hyperlink"/>
                <w:rFonts w:cs="Times New Roman"/>
                <w:noProof/>
                <w:color w:val="auto"/>
                <w:szCs w:val="24"/>
              </w:rPr>
              <w:t>Conclusion</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_Toc149232568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13</w:t>
            </w:r>
            <w:r w:rsidR="00E319C8" w:rsidRPr="0041466E">
              <w:rPr>
                <w:rFonts w:cs="Times New Roman"/>
                <w:noProof/>
                <w:webHidden/>
                <w:szCs w:val="24"/>
              </w:rPr>
              <w:fldChar w:fldCharType="end"/>
            </w:r>
          </w:hyperlink>
        </w:p>
        <w:p w14:paraId="5BAB016C" w14:textId="77777777" w:rsidR="0041466E" w:rsidRPr="0041466E" w:rsidRDefault="00044855" w:rsidP="00D92454">
          <w:pPr>
            <w:pStyle w:val="TOC1"/>
            <w:tabs>
              <w:tab w:val="right" w:leader="dot" w:pos="9350"/>
            </w:tabs>
            <w:rPr>
              <w:rFonts w:cs="Times New Roman"/>
              <w:noProof/>
              <w:szCs w:val="24"/>
            </w:rPr>
          </w:pPr>
          <w:hyperlink w:anchor="_Toc149232569" w:history="1">
            <w:r w:rsidR="00E319C8" w:rsidRPr="0041466E">
              <w:rPr>
                <w:rStyle w:val="Hyperlink"/>
                <w:rFonts w:cs="Times New Roman"/>
                <w:noProof/>
                <w:color w:val="auto"/>
                <w:szCs w:val="24"/>
              </w:rPr>
              <w:t>Reference List</w:t>
            </w:r>
            <w:r w:rsidR="00E319C8" w:rsidRPr="0041466E">
              <w:rPr>
                <w:rFonts w:cs="Times New Roman"/>
                <w:noProof/>
                <w:webHidden/>
                <w:szCs w:val="24"/>
              </w:rPr>
              <w:tab/>
            </w:r>
            <w:r w:rsidR="00E319C8" w:rsidRPr="0041466E">
              <w:rPr>
                <w:rFonts w:cs="Times New Roman"/>
                <w:noProof/>
                <w:webHidden/>
                <w:szCs w:val="24"/>
              </w:rPr>
              <w:fldChar w:fldCharType="begin"/>
            </w:r>
            <w:r w:rsidR="00E319C8" w:rsidRPr="0041466E">
              <w:rPr>
                <w:rFonts w:cs="Times New Roman"/>
                <w:noProof/>
                <w:webHidden/>
                <w:szCs w:val="24"/>
              </w:rPr>
              <w:instrText xml:space="preserve"> PAGEREF _Toc149232569 \h </w:instrText>
            </w:r>
            <w:r w:rsidR="00E319C8" w:rsidRPr="0041466E">
              <w:rPr>
                <w:rFonts w:cs="Times New Roman"/>
                <w:noProof/>
                <w:webHidden/>
                <w:szCs w:val="24"/>
              </w:rPr>
            </w:r>
            <w:r w:rsidR="00E319C8" w:rsidRPr="0041466E">
              <w:rPr>
                <w:rFonts w:cs="Times New Roman"/>
                <w:noProof/>
                <w:webHidden/>
                <w:szCs w:val="24"/>
              </w:rPr>
              <w:fldChar w:fldCharType="separate"/>
            </w:r>
            <w:r w:rsidR="00E319C8" w:rsidRPr="0041466E">
              <w:rPr>
                <w:rFonts w:cs="Times New Roman"/>
                <w:noProof/>
                <w:webHidden/>
                <w:szCs w:val="24"/>
              </w:rPr>
              <w:t>14</w:t>
            </w:r>
            <w:r w:rsidR="00E319C8" w:rsidRPr="0041466E">
              <w:rPr>
                <w:rFonts w:cs="Times New Roman"/>
                <w:noProof/>
                <w:webHidden/>
                <w:szCs w:val="24"/>
              </w:rPr>
              <w:fldChar w:fldCharType="end"/>
            </w:r>
          </w:hyperlink>
        </w:p>
        <w:p w14:paraId="4A6267CC" w14:textId="77777777" w:rsidR="0041466E" w:rsidRPr="0041466E" w:rsidRDefault="00E319C8" w:rsidP="00D92454">
          <w:pPr>
            <w:rPr>
              <w:rFonts w:cs="Times New Roman"/>
              <w:szCs w:val="24"/>
            </w:rPr>
          </w:pPr>
          <w:r w:rsidRPr="0041466E">
            <w:rPr>
              <w:rFonts w:cs="Times New Roman"/>
              <w:b/>
              <w:bCs/>
              <w:noProof/>
              <w:szCs w:val="24"/>
            </w:rPr>
            <w:fldChar w:fldCharType="end"/>
          </w:r>
        </w:p>
      </w:sdtContent>
    </w:sdt>
    <w:p w14:paraId="3C34D59A" w14:textId="77777777" w:rsidR="0041466E" w:rsidRDefault="00E319C8" w:rsidP="00D92454">
      <w:pPr>
        <w:rPr>
          <w:b/>
          <w:szCs w:val="40"/>
        </w:rPr>
      </w:pPr>
      <w:r>
        <w:br w:type="page"/>
      </w:r>
    </w:p>
    <w:p w14:paraId="51F33C47" w14:textId="77777777" w:rsidR="0041466E" w:rsidRPr="0041466E" w:rsidRDefault="00E319C8" w:rsidP="00D92454">
      <w:pPr>
        <w:pStyle w:val="TableofFigures"/>
        <w:tabs>
          <w:tab w:val="right" w:leader="dot" w:pos="9350"/>
        </w:tabs>
        <w:jc w:val="center"/>
        <w:rPr>
          <w:rFonts w:cs="Times New Roman"/>
          <w:b/>
          <w:bCs/>
          <w:szCs w:val="24"/>
        </w:rPr>
      </w:pPr>
      <w:r w:rsidRPr="0041466E">
        <w:rPr>
          <w:rFonts w:cs="Times New Roman"/>
          <w:b/>
          <w:bCs/>
          <w:szCs w:val="24"/>
        </w:rPr>
        <w:lastRenderedPageBreak/>
        <w:t>Table of Figure</w:t>
      </w:r>
    </w:p>
    <w:p w14:paraId="7B5C46A2" w14:textId="77777777" w:rsidR="0041466E" w:rsidRPr="00907A52" w:rsidRDefault="00E319C8" w:rsidP="00D92454">
      <w:pPr>
        <w:pStyle w:val="TableofFigures"/>
        <w:tabs>
          <w:tab w:val="right" w:leader="dot" w:pos="9350"/>
        </w:tabs>
        <w:rPr>
          <w:noProof/>
          <w:szCs w:val="24"/>
        </w:rPr>
      </w:pPr>
      <w:r w:rsidRPr="00907A52">
        <w:rPr>
          <w:szCs w:val="24"/>
        </w:rPr>
        <w:fldChar w:fldCharType="begin"/>
      </w:r>
      <w:r w:rsidRPr="00907A52">
        <w:rPr>
          <w:szCs w:val="24"/>
        </w:rPr>
        <w:instrText xml:space="preserve"> TOC \h \z \c "Figure" </w:instrText>
      </w:r>
      <w:r w:rsidRPr="00907A52">
        <w:rPr>
          <w:szCs w:val="24"/>
        </w:rPr>
        <w:fldChar w:fldCharType="separate"/>
      </w:r>
      <w:hyperlink w:anchor="_Toc149232591" w:history="1">
        <w:r w:rsidRPr="00907A52">
          <w:rPr>
            <w:rStyle w:val="Hyperlink"/>
            <w:rFonts w:cs="Times New Roman"/>
            <w:noProof/>
            <w:szCs w:val="24"/>
          </w:rPr>
          <w:t>Figure 1</w:t>
        </w:r>
        <w:r w:rsidRPr="00907A52">
          <w:rPr>
            <w:rStyle w:val="Hyperlink"/>
            <w:rFonts w:eastAsia="Times New Roman" w:cs="Times New Roman"/>
            <w:noProof/>
            <w:szCs w:val="24"/>
          </w:rPr>
          <w:t>: Quad Chart</w:t>
        </w:r>
        <w:r w:rsidRPr="00907A52">
          <w:rPr>
            <w:noProof/>
            <w:webHidden/>
            <w:szCs w:val="24"/>
          </w:rPr>
          <w:tab/>
        </w:r>
        <w:r w:rsidRPr="00907A52">
          <w:rPr>
            <w:noProof/>
            <w:webHidden/>
            <w:szCs w:val="24"/>
          </w:rPr>
          <w:fldChar w:fldCharType="begin"/>
        </w:r>
        <w:r w:rsidRPr="00907A52">
          <w:rPr>
            <w:noProof/>
            <w:webHidden/>
            <w:szCs w:val="24"/>
          </w:rPr>
          <w:instrText xml:space="preserve"> PAGEREF _Toc149232591 \h </w:instrText>
        </w:r>
        <w:r w:rsidRPr="00907A52">
          <w:rPr>
            <w:noProof/>
            <w:webHidden/>
            <w:szCs w:val="24"/>
          </w:rPr>
        </w:r>
        <w:r w:rsidRPr="00907A52">
          <w:rPr>
            <w:noProof/>
            <w:webHidden/>
            <w:szCs w:val="24"/>
          </w:rPr>
          <w:fldChar w:fldCharType="separate"/>
        </w:r>
        <w:r w:rsidRPr="00907A52">
          <w:rPr>
            <w:noProof/>
            <w:webHidden/>
            <w:szCs w:val="24"/>
          </w:rPr>
          <w:t>12</w:t>
        </w:r>
        <w:r w:rsidRPr="00907A52">
          <w:rPr>
            <w:noProof/>
            <w:webHidden/>
            <w:szCs w:val="24"/>
          </w:rPr>
          <w:fldChar w:fldCharType="end"/>
        </w:r>
      </w:hyperlink>
    </w:p>
    <w:p w14:paraId="1E0EA2B3" w14:textId="77777777" w:rsidR="0041466E" w:rsidRPr="00907A52" w:rsidRDefault="00044855" w:rsidP="00D92454">
      <w:pPr>
        <w:pStyle w:val="TableofFigures"/>
        <w:tabs>
          <w:tab w:val="right" w:leader="dot" w:pos="9350"/>
        </w:tabs>
        <w:rPr>
          <w:noProof/>
          <w:szCs w:val="24"/>
        </w:rPr>
      </w:pPr>
      <w:hyperlink w:anchor="_Toc149232592" w:history="1">
        <w:r w:rsidR="00E319C8" w:rsidRPr="00907A52">
          <w:rPr>
            <w:rStyle w:val="Hyperlink"/>
            <w:rFonts w:cs="Times New Roman"/>
            <w:noProof/>
            <w:szCs w:val="24"/>
          </w:rPr>
          <w:t>Figure 2</w:t>
        </w:r>
        <w:r w:rsidR="00E319C8" w:rsidRPr="00907A52">
          <w:rPr>
            <w:rStyle w:val="Hyperlink"/>
            <w:rFonts w:eastAsia="Times New Roman" w:cs="Times New Roman"/>
            <w:noProof/>
            <w:szCs w:val="24"/>
          </w:rPr>
          <w:t>: Gantt Chart</w:t>
        </w:r>
        <w:r w:rsidR="00E319C8" w:rsidRPr="00907A52">
          <w:rPr>
            <w:noProof/>
            <w:webHidden/>
            <w:szCs w:val="24"/>
          </w:rPr>
          <w:tab/>
        </w:r>
        <w:r w:rsidR="00E319C8" w:rsidRPr="00907A52">
          <w:rPr>
            <w:noProof/>
            <w:webHidden/>
            <w:szCs w:val="24"/>
          </w:rPr>
          <w:fldChar w:fldCharType="begin"/>
        </w:r>
        <w:r w:rsidR="00E319C8" w:rsidRPr="00907A52">
          <w:rPr>
            <w:noProof/>
            <w:webHidden/>
            <w:szCs w:val="24"/>
          </w:rPr>
          <w:instrText xml:space="preserve"> PAGEREF _Toc149232592 \h </w:instrText>
        </w:r>
        <w:r w:rsidR="00E319C8" w:rsidRPr="00907A52">
          <w:rPr>
            <w:noProof/>
            <w:webHidden/>
            <w:szCs w:val="24"/>
          </w:rPr>
        </w:r>
        <w:r w:rsidR="00E319C8" w:rsidRPr="00907A52">
          <w:rPr>
            <w:noProof/>
            <w:webHidden/>
            <w:szCs w:val="24"/>
          </w:rPr>
          <w:fldChar w:fldCharType="separate"/>
        </w:r>
        <w:r w:rsidR="00E319C8" w:rsidRPr="00907A52">
          <w:rPr>
            <w:noProof/>
            <w:webHidden/>
            <w:szCs w:val="24"/>
          </w:rPr>
          <w:t>13</w:t>
        </w:r>
        <w:r w:rsidR="00E319C8" w:rsidRPr="00907A52">
          <w:rPr>
            <w:noProof/>
            <w:webHidden/>
            <w:szCs w:val="24"/>
          </w:rPr>
          <w:fldChar w:fldCharType="end"/>
        </w:r>
      </w:hyperlink>
    </w:p>
    <w:p w14:paraId="32846B98" w14:textId="77777777" w:rsidR="0041466E" w:rsidRPr="00907A52" w:rsidRDefault="00E319C8" w:rsidP="00D92454">
      <w:pPr>
        <w:rPr>
          <w:sz w:val="28"/>
          <w:szCs w:val="44"/>
        </w:rPr>
      </w:pPr>
      <w:r w:rsidRPr="00907A52">
        <w:rPr>
          <w:szCs w:val="24"/>
        </w:rPr>
        <w:fldChar w:fldCharType="end"/>
      </w:r>
      <w:r w:rsidRPr="00907A52">
        <w:rPr>
          <w:szCs w:val="24"/>
        </w:rPr>
        <w:br w:type="page"/>
      </w:r>
    </w:p>
    <w:p w14:paraId="1D207366" w14:textId="77777777" w:rsidR="00AD3429" w:rsidRPr="0041466E" w:rsidRDefault="00E319C8" w:rsidP="00D92454">
      <w:pPr>
        <w:pStyle w:val="Heading1"/>
      </w:pPr>
      <w:bookmarkStart w:id="0" w:name="_Toc149232555"/>
      <w:r w:rsidRPr="0041466E">
        <w:lastRenderedPageBreak/>
        <w:t>Introduction</w:t>
      </w:r>
      <w:bookmarkEnd w:id="0"/>
      <w:r w:rsidRPr="0041466E">
        <w:t xml:space="preserve"> </w:t>
      </w:r>
    </w:p>
    <w:p w14:paraId="00F7C6FB" w14:textId="77777777" w:rsidR="00AD3429" w:rsidRPr="0041466E" w:rsidRDefault="00E319C8" w:rsidP="00D92454">
      <w:pPr>
        <w:rPr>
          <w:rFonts w:eastAsia="Times New Roman" w:cs="Times New Roman"/>
          <w:szCs w:val="24"/>
        </w:rPr>
      </w:pPr>
      <w:r w:rsidRPr="0041466E">
        <w:rPr>
          <w:rFonts w:eastAsia="Times New Roman" w:cs="Times New Roman"/>
          <w:szCs w:val="24"/>
        </w:rPr>
        <w:t xml:space="preserve">Managing a project requires a lot of deep thinking and precise planning of the different steps that are required to carry out the work. A project team member </w:t>
      </w:r>
      <w:proofErr w:type="gramStart"/>
      <w:r w:rsidRPr="0041466E">
        <w:rPr>
          <w:rFonts w:eastAsia="Times New Roman" w:cs="Times New Roman"/>
          <w:szCs w:val="24"/>
        </w:rPr>
        <w:t>has to</w:t>
      </w:r>
      <w:proofErr w:type="gramEnd"/>
      <w:r w:rsidRPr="0041466E">
        <w:rPr>
          <w:rFonts w:eastAsia="Times New Roman" w:cs="Times New Roman"/>
          <w:szCs w:val="24"/>
        </w:rPr>
        <w:t xml:space="preserve"> be attentive towards the different initiatives taken up for the project and focusing on the aim is necessary. A project management lifecycle </w:t>
      </w:r>
      <w:proofErr w:type="gramStart"/>
      <w:r w:rsidRPr="0041466E">
        <w:rPr>
          <w:rFonts w:eastAsia="Times New Roman" w:cs="Times New Roman"/>
          <w:szCs w:val="24"/>
        </w:rPr>
        <w:t>has to</w:t>
      </w:r>
      <w:proofErr w:type="gramEnd"/>
      <w:r w:rsidRPr="0041466E">
        <w:rPr>
          <w:rFonts w:eastAsia="Times New Roman" w:cs="Times New Roman"/>
          <w:szCs w:val="24"/>
        </w:rPr>
        <w:t xml:space="preserve"> be identified by the project team, along with implementing understandable and simple processes to proceed with the project management plan to succeed in the work (Good and </w:t>
      </w:r>
      <w:proofErr w:type="spellStart"/>
      <w:r w:rsidRPr="0041466E">
        <w:rPr>
          <w:rFonts w:eastAsia="Times New Roman" w:cs="Times New Roman"/>
          <w:szCs w:val="24"/>
        </w:rPr>
        <w:t>Omisade</w:t>
      </w:r>
      <w:proofErr w:type="spellEnd"/>
      <w:r w:rsidRPr="0041466E">
        <w:rPr>
          <w:rFonts w:eastAsia="Times New Roman" w:cs="Times New Roman"/>
          <w:szCs w:val="24"/>
        </w:rPr>
        <w:t xml:space="preserve">, 2019). The project team has taken up the plan of launching a sugar-free cold beverage named ‘Minus Sugar’. The team will create campaigning ideas for the product by highlighting that the drink is healthier than the other cold drinks that contain more sugar and calories. The team has planned to present the product in the market by targeting all people as it is not harmful to their health. The team has followed a clear and intelligible project management plan that helps introduce the beverage publicly. </w:t>
      </w:r>
    </w:p>
    <w:p w14:paraId="3C994421" w14:textId="77777777" w:rsidR="00AD3429" w:rsidRPr="0041466E" w:rsidRDefault="00E319C8" w:rsidP="00D92454">
      <w:pPr>
        <w:pStyle w:val="Heading1"/>
      </w:pPr>
      <w:bookmarkStart w:id="1" w:name="_Toc149232556"/>
      <w:r w:rsidRPr="0041466E">
        <w:t>Project Aim</w:t>
      </w:r>
      <w:bookmarkEnd w:id="1"/>
      <w:r w:rsidRPr="0041466E">
        <w:t xml:space="preserve"> </w:t>
      </w:r>
    </w:p>
    <w:p w14:paraId="5ED781A0" w14:textId="77777777" w:rsidR="00AD3429" w:rsidRPr="0041466E" w:rsidRDefault="00E319C8" w:rsidP="00D92454">
      <w:pPr>
        <w:rPr>
          <w:rFonts w:eastAsia="Times New Roman" w:cs="Times New Roman"/>
          <w:szCs w:val="24"/>
        </w:rPr>
      </w:pPr>
      <w:r w:rsidRPr="0041466E">
        <w:rPr>
          <w:rFonts w:eastAsia="Times New Roman" w:cs="Times New Roman"/>
          <w:szCs w:val="24"/>
        </w:rPr>
        <w:t>The project aims to successfully introduce or launch a new sugar-free beverage entitled ‘Minus Sugar’ in the market. Also, the project will clarify the different initiatives that the company launching the cold drink is going to undertake during the product’s launch.</w:t>
      </w:r>
    </w:p>
    <w:p w14:paraId="0C94C20D" w14:textId="77777777" w:rsidR="00AD3429" w:rsidRPr="0041466E" w:rsidRDefault="00E319C8" w:rsidP="00D92454">
      <w:pPr>
        <w:pStyle w:val="Heading1"/>
      </w:pPr>
      <w:bookmarkStart w:id="2" w:name="_Toc149232557"/>
      <w:r w:rsidRPr="0041466E">
        <w:t>Project Objective</w:t>
      </w:r>
      <w:bookmarkEnd w:id="2"/>
      <w:r w:rsidRPr="0041466E">
        <w:t xml:space="preserve"> </w:t>
      </w:r>
    </w:p>
    <w:p w14:paraId="41E527EB" w14:textId="77777777" w:rsidR="00AD3429" w:rsidRPr="0041466E" w:rsidRDefault="00E319C8" w:rsidP="00D92454">
      <w:pPr>
        <w:numPr>
          <w:ilvl w:val="0"/>
          <w:numId w:val="1"/>
        </w:numPr>
        <w:rPr>
          <w:rFonts w:eastAsia="Times New Roman" w:cs="Times New Roman"/>
          <w:szCs w:val="24"/>
        </w:rPr>
      </w:pPr>
      <w:r w:rsidRPr="0041466E">
        <w:rPr>
          <w:rFonts w:eastAsia="Times New Roman" w:cs="Times New Roman"/>
          <w:szCs w:val="24"/>
        </w:rPr>
        <w:t xml:space="preserve">To successfully develop a plan for a new product and launch it to the </w:t>
      </w:r>
      <w:proofErr w:type="gramStart"/>
      <w:r w:rsidRPr="0041466E">
        <w:rPr>
          <w:rFonts w:eastAsia="Times New Roman" w:cs="Times New Roman"/>
          <w:szCs w:val="24"/>
        </w:rPr>
        <w:t>market</w:t>
      </w:r>
      <w:proofErr w:type="gramEnd"/>
    </w:p>
    <w:p w14:paraId="0F3928E2" w14:textId="77777777" w:rsidR="00AD3429" w:rsidRPr="0041466E" w:rsidRDefault="00E319C8" w:rsidP="00D92454">
      <w:pPr>
        <w:numPr>
          <w:ilvl w:val="0"/>
          <w:numId w:val="1"/>
        </w:numPr>
        <w:rPr>
          <w:rFonts w:eastAsia="Times New Roman" w:cs="Times New Roman"/>
          <w:szCs w:val="24"/>
        </w:rPr>
      </w:pPr>
      <w:r w:rsidRPr="0041466E">
        <w:rPr>
          <w:rFonts w:eastAsia="Times New Roman" w:cs="Times New Roman"/>
          <w:szCs w:val="24"/>
        </w:rPr>
        <w:t>To gain a higher market share of 10% with the launch of a new product called Minus Sugar</w:t>
      </w:r>
    </w:p>
    <w:p w14:paraId="1EE216A8" w14:textId="77777777" w:rsidR="00AD3429" w:rsidRPr="0041466E" w:rsidRDefault="00E319C8" w:rsidP="00D92454">
      <w:pPr>
        <w:numPr>
          <w:ilvl w:val="0"/>
          <w:numId w:val="1"/>
        </w:numPr>
        <w:rPr>
          <w:rFonts w:eastAsia="Times New Roman" w:cs="Times New Roman"/>
          <w:szCs w:val="24"/>
        </w:rPr>
      </w:pPr>
      <w:r w:rsidRPr="0041466E">
        <w:rPr>
          <w:rFonts w:eastAsia="Times New Roman" w:cs="Times New Roman"/>
          <w:szCs w:val="24"/>
        </w:rPr>
        <w:t>To increase the customer base by 5% through the launch of a new product, Minus Sugar</w:t>
      </w:r>
    </w:p>
    <w:p w14:paraId="628BF97B" w14:textId="77777777" w:rsidR="00AD3429" w:rsidRPr="0041466E" w:rsidRDefault="00E319C8" w:rsidP="00D92454">
      <w:pPr>
        <w:numPr>
          <w:ilvl w:val="0"/>
          <w:numId w:val="1"/>
        </w:numPr>
        <w:rPr>
          <w:rFonts w:eastAsia="Times New Roman" w:cs="Times New Roman"/>
          <w:szCs w:val="24"/>
        </w:rPr>
      </w:pPr>
      <w:r w:rsidRPr="0041466E">
        <w:rPr>
          <w:rFonts w:eastAsia="Times New Roman" w:cs="Times New Roman"/>
          <w:szCs w:val="24"/>
        </w:rPr>
        <w:t>To generate a higher economic profit with the launch of a new product, Minus Sugar</w:t>
      </w:r>
    </w:p>
    <w:p w14:paraId="2EEEC458" w14:textId="77777777" w:rsidR="00AD3429" w:rsidRPr="0041466E" w:rsidRDefault="00E319C8" w:rsidP="00D92454">
      <w:pPr>
        <w:pStyle w:val="Heading1"/>
      </w:pPr>
      <w:bookmarkStart w:id="3" w:name="_Toc149232558"/>
      <w:r w:rsidRPr="0041466E">
        <w:t>Project outline</w:t>
      </w:r>
      <w:bookmarkEnd w:id="3"/>
      <w:r w:rsidRPr="0041466E">
        <w:t xml:space="preserve"> </w:t>
      </w:r>
    </w:p>
    <w:p w14:paraId="18EF2396" w14:textId="77777777" w:rsidR="00DE77F6" w:rsidRPr="00DE77F6" w:rsidRDefault="00E319C8" w:rsidP="00D92454">
      <w:pPr>
        <w:rPr>
          <w:b/>
        </w:rPr>
      </w:pPr>
      <w:bookmarkStart w:id="4" w:name="_Toc149232561"/>
      <w:r w:rsidRPr="00DE77F6">
        <w:t xml:space="preserve">Over time, the demand for cold drinks has been noticed in the global market. However, as people across the globe are getting more and more health conscious, they are avoiding some of the soft drinks due to the excessive presence of sugar and other harmful raw materials (Pell et al., 2021). That is why this project's management team is striving to launch a new product, Minus Sugar, to bring a revolution in the soft drinks market. The main objective of this whole project will be to </w:t>
      </w:r>
      <w:r w:rsidRPr="00DE77F6">
        <w:lastRenderedPageBreak/>
        <w:t>make the product sugar-free so that even health-conscious people can enjoy drinking soft drinks. However, the concept of sugar-free drinks is not new in the global market because large companies, such as Coca-Cola, have already introduced Diet Coke. Therefore, the amount of competition that Minus Sugar is going to face can be evaluated. That is why the project management team has decided to introduce freshness through the ingredients of the drinks so the pressure from competitiveness can be avoided (Bandy et al., 2020).</w:t>
      </w:r>
    </w:p>
    <w:p w14:paraId="6E7A21AB" w14:textId="7CEE7FDF" w:rsidR="00DE77F6" w:rsidRPr="00E32AC8" w:rsidRDefault="00E319C8" w:rsidP="00D92454">
      <w:pPr>
        <w:rPr>
          <w:b/>
        </w:rPr>
      </w:pPr>
      <w:r w:rsidRPr="00DE77F6">
        <w:t xml:space="preserve">In many cases of producing sugar-free soft drinks, reputed companies have been using several chemicals to substitute the essence of sugar. More importantly, the chemicals in the soft drinks still have the presence to maintain the authenticity of the soft drinks. That is the reason consumers are avoiding soft drinks in modern times. As a result, the project management team has decided to use natural products to make the final sugar-free drink. Therefore, Minus Sugar is going to use Stevia leaves to replace the flavour of sugar. More importantly, the flavour of stevia leaves will bring a new opportunity to make a difference compared to other sugar-free cold drinks (Wood et al., 2021). Several examinations regarding health issues have proven the fact that the used substances in the existing sugar-free drinks are quite harmful to physical health. One of the most preferable substances that the drink companies have utilised is Aspartame, which is recognised as quite toxic for the human body if taken for a longer period. It has been observed that Aspartame increases the chances of gaining extra weight and leads to obesity (Who, 2023). In addition, consuming these kinds of substances for a longer time can create risks of facing cancer, </w:t>
      </w:r>
      <w:proofErr w:type="gramStart"/>
      <w:r w:rsidRPr="00DE77F6">
        <w:t>diabetes</w:t>
      </w:r>
      <w:proofErr w:type="gramEnd"/>
      <w:r w:rsidRPr="00DE77F6">
        <w:t xml:space="preserve"> and many other diseases. On the other hand, Minus Sugar intends to remove the chances of reducing these risks by utilising stevia leaves. The food and drug administrations across the globe have recognised stevia leaves as a safe substance. Therefore, Minus Sugar has the potential to enhance the healthy beverages in the market through quality. </w:t>
      </w:r>
    </w:p>
    <w:p w14:paraId="5E6A81AC" w14:textId="066AD837" w:rsidR="00DE77F6" w:rsidRPr="00DE77F6" w:rsidRDefault="00E319C8" w:rsidP="00D92454">
      <w:pPr>
        <w:pStyle w:val="Heading2"/>
        <w:rPr>
          <w:rFonts w:eastAsia="Times New Roman" w:cs="Times New Roman"/>
          <w:bCs/>
          <w:szCs w:val="24"/>
        </w:rPr>
      </w:pPr>
      <w:r w:rsidRPr="00DE77F6">
        <w:rPr>
          <w:rFonts w:eastAsia="Times New Roman" w:cs="Times New Roman"/>
          <w:bCs/>
          <w:szCs w:val="24"/>
        </w:rPr>
        <w:t xml:space="preserve">Project Scope </w:t>
      </w:r>
    </w:p>
    <w:p w14:paraId="36FD9AB2" w14:textId="4134E8FA" w:rsidR="00DE77F6" w:rsidRPr="00DE77F6" w:rsidRDefault="00E319C8" w:rsidP="00D92454">
      <w:pPr>
        <w:rPr>
          <w:b/>
        </w:rPr>
      </w:pPr>
      <w:r w:rsidRPr="00DE77F6">
        <w:t xml:space="preserve">No matter how better the product is becoming through strategic approaches of the project management team, as the product is new to the market, it always bears the risk of facing failure. More importantly, as the company is targeting to get at least 10% better achievements from the last attempt, it is important to assess the scope. </w:t>
      </w:r>
      <w:r w:rsidR="0034792D" w:rsidRPr="00DE77F6">
        <w:t>F</w:t>
      </w:r>
      <w:r w:rsidRPr="00DE77F6">
        <w:t>ollowing</w:t>
      </w:r>
      <w:r w:rsidR="0034792D">
        <w:t xml:space="preserve"> </w:t>
      </w:r>
      <w:r w:rsidRPr="00DE77F6">
        <w:t xml:space="preserve">the project scope, the project management team of Minus Sugar can document specific components relevant to the objective of the project. Through evaluating the </w:t>
      </w:r>
      <w:proofErr w:type="gramStart"/>
      <w:r w:rsidRPr="00DE77F6">
        <w:t>particular components</w:t>
      </w:r>
      <w:proofErr w:type="gramEnd"/>
      <w:r w:rsidRPr="00DE77F6">
        <w:t xml:space="preserve">, the project management team can </w:t>
      </w:r>
      <w:r w:rsidRPr="00DE77F6">
        <w:lastRenderedPageBreak/>
        <w:t xml:space="preserve">identify and categorise the actual goal of the project, activities, deliverables, deadlines and estimated costs (Chen and Tang, 2019). </w:t>
      </w:r>
      <w:r w:rsidR="0062225A" w:rsidRPr="00DE77F6">
        <w:t>F</w:t>
      </w:r>
      <w:r w:rsidRPr="00DE77F6">
        <w:t>inalising</w:t>
      </w:r>
      <w:r w:rsidR="0062225A">
        <w:t xml:space="preserve"> </w:t>
      </w:r>
      <w:r w:rsidRPr="00DE77F6">
        <w:t xml:space="preserve">the documentation of the mentioned components, the company can take effective steps to continue further procedures. Afterwards, through completing this documentation, the project management team of Minus Sugar can have assurance in grabbing the opportunities. Through analysing the project scopes effectively, the terms of references and scope of statements can be identified (Pollock et al., 2021). More importantly, through evaluating the project scopes, the potential boundaries can be </w:t>
      </w:r>
      <w:proofErr w:type="gramStart"/>
      <w:r w:rsidRPr="00DE77F6">
        <w:t>evaluated</w:t>
      </w:r>
      <w:proofErr w:type="gramEnd"/>
      <w:r w:rsidRPr="00DE77F6">
        <w:t xml:space="preserve"> and effective strategies can be developed. </w:t>
      </w:r>
    </w:p>
    <w:p w14:paraId="3A247821" w14:textId="77777777" w:rsidR="00DE77F6" w:rsidRPr="00DE77F6" w:rsidRDefault="00E319C8" w:rsidP="00D92454">
      <w:pPr>
        <w:pStyle w:val="Heading2"/>
        <w:rPr>
          <w:rFonts w:eastAsia="Times New Roman" w:cs="Times New Roman"/>
          <w:bCs/>
          <w:szCs w:val="24"/>
        </w:rPr>
      </w:pPr>
      <w:r w:rsidRPr="00DE77F6">
        <w:rPr>
          <w:rFonts w:eastAsia="Times New Roman" w:cs="Times New Roman"/>
          <w:bCs/>
          <w:szCs w:val="24"/>
        </w:rPr>
        <w:t xml:space="preserve">Deliverables </w:t>
      </w:r>
    </w:p>
    <w:p w14:paraId="24215F2F" w14:textId="77777777" w:rsidR="00DE77F6" w:rsidRDefault="00E319C8" w:rsidP="00D92454">
      <w:pPr>
        <w:rPr>
          <w:b/>
        </w:rPr>
      </w:pPr>
      <w:r w:rsidRPr="00DE77F6">
        <w:t>As the project scopes get evaluated, the deliverables can be identified, which has been seen to offer tangible and intangible results. These results should be provided to the actual owner of the final product to understand the valuation of the project. The gathered deliverables help in gathering effective outputs which must be applied during the regulation of the project (</w:t>
      </w:r>
      <w:proofErr w:type="spellStart"/>
      <w:r w:rsidRPr="00DE77F6">
        <w:t>Martinsuo</w:t>
      </w:r>
      <w:proofErr w:type="spellEnd"/>
      <w:r w:rsidRPr="00DE77F6">
        <w:t xml:space="preserve">, Klakegg and van </w:t>
      </w:r>
      <w:proofErr w:type="spellStart"/>
      <w:r w:rsidRPr="00DE77F6">
        <w:t>Marrewijk</w:t>
      </w:r>
      <w:proofErr w:type="spellEnd"/>
      <w:r w:rsidRPr="00DE77F6">
        <w:t xml:space="preserve">, 2019). The presence of deliverables carries two vital roles, which are establishing an effective project management plan and offering financial expertise to make the final product economically viable. Therefore, the rest of the variables help in targeting markets, creating marketing </w:t>
      </w:r>
      <w:proofErr w:type="gramStart"/>
      <w:r w:rsidRPr="00DE77F6">
        <w:t>plans</w:t>
      </w:r>
      <w:proofErr w:type="gramEnd"/>
      <w:r w:rsidRPr="00DE77F6">
        <w:t xml:space="preserve"> and having the final budget. </w:t>
      </w:r>
    </w:p>
    <w:p w14:paraId="2F4D55B5" w14:textId="77777777" w:rsidR="00AD3429" w:rsidRPr="0041466E" w:rsidRDefault="00E319C8" w:rsidP="00D92454">
      <w:pPr>
        <w:pStyle w:val="Heading2"/>
      </w:pPr>
      <w:r w:rsidRPr="0041466E">
        <w:t>Budget Estimation</w:t>
      </w:r>
      <w:bookmarkEnd w:id="4"/>
      <w:r w:rsidRPr="0041466E">
        <w:t xml:space="preserve"> </w:t>
      </w: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70"/>
        <w:gridCol w:w="4670"/>
      </w:tblGrid>
      <w:tr w:rsidR="00713BE1" w14:paraId="384CF1E6" w14:textId="77777777" w:rsidTr="0092387B">
        <w:tc>
          <w:tcPr>
            <w:tcW w:w="2500" w:type="pct"/>
            <w:shd w:val="clear" w:color="auto" w:fill="auto"/>
            <w:tcMar>
              <w:top w:w="100" w:type="dxa"/>
              <w:left w:w="100" w:type="dxa"/>
              <w:bottom w:w="100" w:type="dxa"/>
              <w:right w:w="100" w:type="dxa"/>
            </w:tcMar>
          </w:tcPr>
          <w:p w14:paraId="44DDCD1B" w14:textId="0A3CFE89" w:rsidR="00AD3429" w:rsidRPr="00351CC3" w:rsidRDefault="00E319C8" w:rsidP="00D92454">
            <w:pPr>
              <w:widowControl w:val="0"/>
              <w:pBdr>
                <w:top w:val="nil"/>
                <w:left w:val="nil"/>
                <w:bottom w:val="nil"/>
                <w:right w:val="nil"/>
                <w:between w:val="nil"/>
              </w:pBdr>
              <w:jc w:val="center"/>
              <w:rPr>
                <w:rFonts w:eastAsia="Times New Roman" w:cs="Times New Roman"/>
                <w:b/>
                <w:bCs/>
                <w:szCs w:val="24"/>
              </w:rPr>
            </w:pPr>
            <w:r w:rsidRPr="00351CC3">
              <w:rPr>
                <w:rFonts w:eastAsia="Times New Roman" w:cs="Times New Roman"/>
                <w:b/>
                <w:bCs/>
                <w:szCs w:val="24"/>
              </w:rPr>
              <w:t>Components</w:t>
            </w:r>
          </w:p>
        </w:tc>
        <w:tc>
          <w:tcPr>
            <w:tcW w:w="2500" w:type="pct"/>
            <w:shd w:val="clear" w:color="auto" w:fill="auto"/>
            <w:tcMar>
              <w:top w:w="100" w:type="dxa"/>
              <w:left w:w="100" w:type="dxa"/>
              <w:bottom w:w="100" w:type="dxa"/>
              <w:right w:w="100" w:type="dxa"/>
            </w:tcMar>
          </w:tcPr>
          <w:p w14:paraId="0C12622C" w14:textId="60FD7614" w:rsidR="00AD3429" w:rsidRPr="00351CC3" w:rsidRDefault="00E319C8" w:rsidP="00D92454">
            <w:pPr>
              <w:widowControl w:val="0"/>
              <w:pBdr>
                <w:top w:val="nil"/>
                <w:left w:val="nil"/>
                <w:bottom w:val="nil"/>
                <w:right w:val="nil"/>
                <w:between w:val="nil"/>
              </w:pBdr>
              <w:jc w:val="center"/>
              <w:rPr>
                <w:rFonts w:eastAsia="Times New Roman" w:cs="Times New Roman"/>
                <w:b/>
                <w:bCs/>
                <w:szCs w:val="24"/>
              </w:rPr>
            </w:pPr>
            <w:r w:rsidRPr="00351CC3">
              <w:rPr>
                <w:rFonts w:eastAsia="Times New Roman" w:cs="Times New Roman"/>
                <w:b/>
                <w:bCs/>
                <w:szCs w:val="24"/>
              </w:rPr>
              <w:t>Estimated Budget</w:t>
            </w:r>
          </w:p>
        </w:tc>
      </w:tr>
      <w:tr w:rsidR="00713BE1" w14:paraId="4EAFE8A3" w14:textId="77777777" w:rsidTr="0092387B">
        <w:tc>
          <w:tcPr>
            <w:tcW w:w="2500" w:type="pct"/>
            <w:shd w:val="clear" w:color="auto" w:fill="auto"/>
            <w:tcMar>
              <w:top w:w="100" w:type="dxa"/>
              <w:left w:w="100" w:type="dxa"/>
              <w:bottom w:w="100" w:type="dxa"/>
              <w:right w:w="100" w:type="dxa"/>
            </w:tcMar>
          </w:tcPr>
          <w:p w14:paraId="7AE8DC11"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Marketing research </w:t>
            </w:r>
          </w:p>
        </w:tc>
        <w:tc>
          <w:tcPr>
            <w:tcW w:w="2500" w:type="pct"/>
            <w:shd w:val="clear" w:color="auto" w:fill="auto"/>
            <w:tcMar>
              <w:top w:w="100" w:type="dxa"/>
              <w:left w:w="100" w:type="dxa"/>
              <w:bottom w:w="100" w:type="dxa"/>
              <w:right w:w="100" w:type="dxa"/>
            </w:tcMar>
          </w:tcPr>
          <w:p w14:paraId="524F7E5F"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cs="Times New Roman"/>
                <w:szCs w:val="24"/>
              </w:rPr>
              <w:t>£1000</w:t>
            </w:r>
          </w:p>
        </w:tc>
      </w:tr>
      <w:tr w:rsidR="00713BE1" w14:paraId="36D43A9D" w14:textId="77777777" w:rsidTr="0092387B">
        <w:tc>
          <w:tcPr>
            <w:tcW w:w="2500" w:type="pct"/>
            <w:shd w:val="clear" w:color="auto" w:fill="auto"/>
            <w:tcMar>
              <w:top w:w="100" w:type="dxa"/>
              <w:left w:w="100" w:type="dxa"/>
              <w:bottom w:w="100" w:type="dxa"/>
              <w:right w:w="100" w:type="dxa"/>
            </w:tcMar>
          </w:tcPr>
          <w:p w14:paraId="4D7CA528"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Inbound and outbound transportation </w:t>
            </w:r>
          </w:p>
        </w:tc>
        <w:tc>
          <w:tcPr>
            <w:tcW w:w="2500" w:type="pct"/>
            <w:shd w:val="clear" w:color="auto" w:fill="auto"/>
            <w:tcMar>
              <w:top w:w="100" w:type="dxa"/>
              <w:left w:w="100" w:type="dxa"/>
              <w:bottom w:w="100" w:type="dxa"/>
              <w:right w:w="100" w:type="dxa"/>
            </w:tcMar>
          </w:tcPr>
          <w:p w14:paraId="41D8D79B" w14:textId="77777777" w:rsidR="00AD3429" w:rsidRPr="0041466E" w:rsidRDefault="00E319C8" w:rsidP="00D92454">
            <w:pPr>
              <w:widowControl w:val="0"/>
              <w:rPr>
                <w:rFonts w:eastAsia="Times New Roman" w:cs="Times New Roman"/>
                <w:szCs w:val="24"/>
              </w:rPr>
            </w:pPr>
            <w:r w:rsidRPr="0041466E">
              <w:rPr>
                <w:rFonts w:cs="Times New Roman"/>
                <w:szCs w:val="24"/>
              </w:rPr>
              <w:t>£3000</w:t>
            </w:r>
          </w:p>
        </w:tc>
      </w:tr>
      <w:tr w:rsidR="00713BE1" w14:paraId="4A15C65E" w14:textId="77777777" w:rsidTr="0092387B">
        <w:tc>
          <w:tcPr>
            <w:tcW w:w="2500" w:type="pct"/>
            <w:shd w:val="clear" w:color="auto" w:fill="auto"/>
            <w:tcMar>
              <w:top w:w="100" w:type="dxa"/>
              <w:left w:w="100" w:type="dxa"/>
              <w:bottom w:w="100" w:type="dxa"/>
              <w:right w:w="100" w:type="dxa"/>
            </w:tcMar>
          </w:tcPr>
          <w:p w14:paraId="06D962B2"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Raw materials and resources </w:t>
            </w:r>
          </w:p>
        </w:tc>
        <w:tc>
          <w:tcPr>
            <w:tcW w:w="2500" w:type="pct"/>
            <w:shd w:val="clear" w:color="auto" w:fill="auto"/>
            <w:tcMar>
              <w:top w:w="100" w:type="dxa"/>
              <w:left w:w="100" w:type="dxa"/>
              <w:bottom w:w="100" w:type="dxa"/>
              <w:right w:w="100" w:type="dxa"/>
            </w:tcMar>
          </w:tcPr>
          <w:p w14:paraId="5CABE8FB" w14:textId="77777777" w:rsidR="00AD3429" w:rsidRPr="0041466E" w:rsidRDefault="00E319C8" w:rsidP="00D92454">
            <w:pPr>
              <w:widowControl w:val="0"/>
              <w:rPr>
                <w:rFonts w:eastAsia="Times New Roman" w:cs="Times New Roman"/>
                <w:szCs w:val="24"/>
              </w:rPr>
            </w:pPr>
            <w:r w:rsidRPr="0041466E">
              <w:rPr>
                <w:rFonts w:cs="Times New Roman"/>
                <w:szCs w:val="24"/>
              </w:rPr>
              <w:t>£4000</w:t>
            </w:r>
          </w:p>
        </w:tc>
      </w:tr>
      <w:tr w:rsidR="00713BE1" w14:paraId="42FF5A97" w14:textId="77777777" w:rsidTr="0092387B">
        <w:tc>
          <w:tcPr>
            <w:tcW w:w="2500" w:type="pct"/>
            <w:shd w:val="clear" w:color="auto" w:fill="auto"/>
            <w:tcMar>
              <w:top w:w="100" w:type="dxa"/>
              <w:left w:w="100" w:type="dxa"/>
              <w:bottom w:w="100" w:type="dxa"/>
              <w:right w:w="100" w:type="dxa"/>
            </w:tcMar>
          </w:tcPr>
          <w:p w14:paraId="4067CE2E"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Unit of production </w:t>
            </w:r>
          </w:p>
        </w:tc>
        <w:tc>
          <w:tcPr>
            <w:tcW w:w="2500" w:type="pct"/>
            <w:shd w:val="clear" w:color="auto" w:fill="auto"/>
            <w:tcMar>
              <w:top w:w="100" w:type="dxa"/>
              <w:left w:w="100" w:type="dxa"/>
              <w:bottom w:w="100" w:type="dxa"/>
              <w:right w:w="100" w:type="dxa"/>
            </w:tcMar>
          </w:tcPr>
          <w:p w14:paraId="695D7FDE" w14:textId="77777777" w:rsidR="00AD3429" w:rsidRPr="0041466E" w:rsidRDefault="00E319C8" w:rsidP="00D92454">
            <w:pPr>
              <w:widowControl w:val="0"/>
              <w:rPr>
                <w:rFonts w:eastAsia="Times New Roman" w:cs="Times New Roman"/>
                <w:szCs w:val="24"/>
              </w:rPr>
            </w:pPr>
            <w:r w:rsidRPr="0041466E">
              <w:rPr>
                <w:rFonts w:cs="Times New Roman"/>
                <w:szCs w:val="24"/>
              </w:rPr>
              <w:t>£7000</w:t>
            </w:r>
          </w:p>
        </w:tc>
      </w:tr>
      <w:tr w:rsidR="00713BE1" w14:paraId="37371EF8" w14:textId="77777777" w:rsidTr="0092387B">
        <w:tc>
          <w:tcPr>
            <w:tcW w:w="2500" w:type="pct"/>
            <w:shd w:val="clear" w:color="auto" w:fill="auto"/>
            <w:tcMar>
              <w:top w:w="100" w:type="dxa"/>
              <w:left w:w="100" w:type="dxa"/>
              <w:bottom w:w="100" w:type="dxa"/>
              <w:right w:w="100" w:type="dxa"/>
            </w:tcMar>
          </w:tcPr>
          <w:p w14:paraId="59431EC2"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Employees’ wages </w:t>
            </w:r>
          </w:p>
        </w:tc>
        <w:tc>
          <w:tcPr>
            <w:tcW w:w="2500" w:type="pct"/>
            <w:shd w:val="clear" w:color="auto" w:fill="auto"/>
            <w:tcMar>
              <w:top w:w="100" w:type="dxa"/>
              <w:left w:w="100" w:type="dxa"/>
              <w:bottom w:w="100" w:type="dxa"/>
              <w:right w:w="100" w:type="dxa"/>
            </w:tcMar>
          </w:tcPr>
          <w:p w14:paraId="7EFFD263" w14:textId="77777777" w:rsidR="00AD3429" w:rsidRPr="0041466E" w:rsidRDefault="00E319C8" w:rsidP="00D92454">
            <w:pPr>
              <w:widowControl w:val="0"/>
              <w:rPr>
                <w:rFonts w:eastAsia="Times New Roman" w:cs="Times New Roman"/>
                <w:szCs w:val="24"/>
              </w:rPr>
            </w:pPr>
            <w:r w:rsidRPr="0041466E">
              <w:rPr>
                <w:rFonts w:cs="Times New Roman"/>
                <w:szCs w:val="24"/>
              </w:rPr>
              <w:t>£5000</w:t>
            </w:r>
          </w:p>
        </w:tc>
      </w:tr>
      <w:tr w:rsidR="00713BE1" w14:paraId="3C54DB16" w14:textId="77777777" w:rsidTr="0092387B">
        <w:tc>
          <w:tcPr>
            <w:tcW w:w="2500" w:type="pct"/>
            <w:shd w:val="clear" w:color="auto" w:fill="auto"/>
            <w:tcMar>
              <w:top w:w="100" w:type="dxa"/>
              <w:left w:w="100" w:type="dxa"/>
              <w:bottom w:w="100" w:type="dxa"/>
              <w:right w:w="100" w:type="dxa"/>
            </w:tcMar>
          </w:tcPr>
          <w:p w14:paraId="58ABE570"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Training and development </w:t>
            </w:r>
          </w:p>
        </w:tc>
        <w:tc>
          <w:tcPr>
            <w:tcW w:w="2500" w:type="pct"/>
            <w:shd w:val="clear" w:color="auto" w:fill="auto"/>
            <w:tcMar>
              <w:top w:w="100" w:type="dxa"/>
              <w:left w:w="100" w:type="dxa"/>
              <w:bottom w:w="100" w:type="dxa"/>
              <w:right w:w="100" w:type="dxa"/>
            </w:tcMar>
          </w:tcPr>
          <w:p w14:paraId="558DCF41" w14:textId="77777777" w:rsidR="00AD3429" w:rsidRPr="0041466E" w:rsidRDefault="00E319C8" w:rsidP="00D92454">
            <w:pPr>
              <w:widowControl w:val="0"/>
              <w:rPr>
                <w:rFonts w:eastAsia="Times New Roman" w:cs="Times New Roman"/>
                <w:szCs w:val="24"/>
              </w:rPr>
            </w:pPr>
            <w:r w:rsidRPr="0041466E">
              <w:rPr>
                <w:rFonts w:cs="Times New Roman"/>
                <w:szCs w:val="24"/>
              </w:rPr>
              <w:t>£3000</w:t>
            </w:r>
          </w:p>
        </w:tc>
      </w:tr>
      <w:tr w:rsidR="00713BE1" w14:paraId="6BC95CE1" w14:textId="77777777" w:rsidTr="0092387B">
        <w:tc>
          <w:tcPr>
            <w:tcW w:w="2500" w:type="pct"/>
            <w:shd w:val="clear" w:color="auto" w:fill="auto"/>
            <w:tcMar>
              <w:top w:w="100" w:type="dxa"/>
              <w:left w:w="100" w:type="dxa"/>
              <w:bottom w:w="100" w:type="dxa"/>
              <w:right w:w="100" w:type="dxa"/>
            </w:tcMar>
          </w:tcPr>
          <w:p w14:paraId="1E65B91B"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lastRenderedPageBreak/>
              <w:t xml:space="preserve">Product promotion and marketing activities </w:t>
            </w:r>
          </w:p>
        </w:tc>
        <w:tc>
          <w:tcPr>
            <w:tcW w:w="2500" w:type="pct"/>
            <w:shd w:val="clear" w:color="auto" w:fill="auto"/>
            <w:tcMar>
              <w:top w:w="100" w:type="dxa"/>
              <w:left w:w="100" w:type="dxa"/>
              <w:bottom w:w="100" w:type="dxa"/>
              <w:right w:w="100" w:type="dxa"/>
            </w:tcMar>
          </w:tcPr>
          <w:p w14:paraId="3F7AF9AE" w14:textId="77777777" w:rsidR="00AD3429" w:rsidRPr="0041466E" w:rsidRDefault="00E319C8" w:rsidP="00D92454">
            <w:pPr>
              <w:widowControl w:val="0"/>
              <w:rPr>
                <w:rFonts w:eastAsia="Times New Roman" w:cs="Times New Roman"/>
                <w:szCs w:val="24"/>
              </w:rPr>
            </w:pPr>
            <w:r w:rsidRPr="0041466E">
              <w:rPr>
                <w:rFonts w:cs="Times New Roman"/>
                <w:szCs w:val="24"/>
              </w:rPr>
              <w:t>£2500</w:t>
            </w:r>
          </w:p>
        </w:tc>
      </w:tr>
      <w:tr w:rsidR="00713BE1" w14:paraId="4EDE8FBC" w14:textId="77777777" w:rsidTr="0092387B">
        <w:tc>
          <w:tcPr>
            <w:tcW w:w="2500" w:type="pct"/>
            <w:shd w:val="clear" w:color="auto" w:fill="auto"/>
            <w:tcMar>
              <w:top w:w="100" w:type="dxa"/>
              <w:left w:w="100" w:type="dxa"/>
              <w:bottom w:w="100" w:type="dxa"/>
              <w:right w:w="100" w:type="dxa"/>
            </w:tcMar>
          </w:tcPr>
          <w:p w14:paraId="26FD0752"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Legal formalities </w:t>
            </w:r>
          </w:p>
        </w:tc>
        <w:tc>
          <w:tcPr>
            <w:tcW w:w="2500" w:type="pct"/>
            <w:shd w:val="clear" w:color="auto" w:fill="auto"/>
            <w:tcMar>
              <w:top w:w="100" w:type="dxa"/>
              <w:left w:w="100" w:type="dxa"/>
              <w:bottom w:w="100" w:type="dxa"/>
              <w:right w:w="100" w:type="dxa"/>
            </w:tcMar>
          </w:tcPr>
          <w:p w14:paraId="540E97B3" w14:textId="77777777" w:rsidR="00AD3429" w:rsidRPr="0041466E" w:rsidRDefault="00E319C8" w:rsidP="00D92454">
            <w:pPr>
              <w:widowControl w:val="0"/>
              <w:rPr>
                <w:rFonts w:eastAsia="Times New Roman" w:cs="Times New Roman"/>
                <w:szCs w:val="24"/>
              </w:rPr>
            </w:pPr>
            <w:r w:rsidRPr="0041466E">
              <w:rPr>
                <w:rFonts w:cs="Times New Roman"/>
                <w:szCs w:val="24"/>
              </w:rPr>
              <w:t>£1500</w:t>
            </w:r>
          </w:p>
        </w:tc>
      </w:tr>
      <w:tr w:rsidR="00713BE1" w14:paraId="78F23839" w14:textId="77777777" w:rsidTr="0092387B">
        <w:tc>
          <w:tcPr>
            <w:tcW w:w="2500" w:type="pct"/>
            <w:shd w:val="clear" w:color="auto" w:fill="auto"/>
            <w:tcMar>
              <w:top w:w="100" w:type="dxa"/>
              <w:left w:w="100" w:type="dxa"/>
              <w:bottom w:w="100" w:type="dxa"/>
              <w:right w:w="100" w:type="dxa"/>
            </w:tcMar>
          </w:tcPr>
          <w:p w14:paraId="4B3CF3BE"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Miscellaneous </w:t>
            </w:r>
          </w:p>
        </w:tc>
        <w:tc>
          <w:tcPr>
            <w:tcW w:w="2500" w:type="pct"/>
            <w:shd w:val="clear" w:color="auto" w:fill="auto"/>
            <w:tcMar>
              <w:top w:w="100" w:type="dxa"/>
              <w:left w:w="100" w:type="dxa"/>
              <w:bottom w:w="100" w:type="dxa"/>
              <w:right w:w="100" w:type="dxa"/>
            </w:tcMar>
          </w:tcPr>
          <w:p w14:paraId="7C5F8EB2" w14:textId="77777777" w:rsidR="00AD3429" w:rsidRPr="0041466E" w:rsidRDefault="00E319C8" w:rsidP="00D92454">
            <w:pPr>
              <w:widowControl w:val="0"/>
              <w:rPr>
                <w:rFonts w:eastAsia="Times New Roman" w:cs="Times New Roman"/>
                <w:szCs w:val="24"/>
              </w:rPr>
            </w:pPr>
            <w:r w:rsidRPr="0041466E">
              <w:rPr>
                <w:rFonts w:cs="Times New Roman"/>
                <w:szCs w:val="24"/>
              </w:rPr>
              <w:t>£4000</w:t>
            </w:r>
          </w:p>
        </w:tc>
      </w:tr>
      <w:tr w:rsidR="00713BE1" w14:paraId="1614C6FB" w14:textId="77777777" w:rsidTr="0092387B">
        <w:tc>
          <w:tcPr>
            <w:tcW w:w="2500" w:type="pct"/>
            <w:shd w:val="clear" w:color="auto" w:fill="auto"/>
            <w:tcMar>
              <w:top w:w="100" w:type="dxa"/>
              <w:left w:w="100" w:type="dxa"/>
              <w:bottom w:w="100" w:type="dxa"/>
              <w:right w:w="100" w:type="dxa"/>
            </w:tcMar>
          </w:tcPr>
          <w:p w14:paraId="7F63E2C2"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 xml:space="preserve">Total </w:t>
            </w:r>
          </w:p>
        </w:tc>
        <w:tc>
          <w:tcPr>
            <w:tcW w:w="2500" w:type="pct"/>
            <w:shd w:val="clear" w:color="auto" w:fill="auto"/>
            <w:tcMar>
              <w:top w:w="100" w:type="dxa"/>
              <w:left w:w="100" w:type="dxa"/>
              <w:bottom w:w="100" w:type="dxa"/>
              <w:right w:w="100" w:type="dxa"/>
            </w:tcMar>
          </w:tcPr>
          <w:p w14:paraId="35FF16A7" w14:textId="77777777" w:rsidR="00AD3429" w:rsidRPr="0041466E" w:rsidRDefault="00E319C8" w:rsidP="00D92454">
            <w:pPr>
              <w:widowControl w:val="0"/>
              <w:rPr>
                <w:rFonts w:eastAsia="Times New Roman" w:cs="Times New Roman"/>
                <w:szCs w:val="24"/>
              </w:rPr>
            </w:pPr>
            <w:r w:rsidRPr="0041466E">
              <w:rPr>
                <w:rFonts w:cs="Times New Roman"/>
                <w:szCs w:val="24"/>
              </w:rPr>
              <w:t>£31000</w:t>
            </w:r>
          </w:p>
        </w:tc>
      </w:tr>
    </w:tbl>
    <w:p w14:paraId="36225B82" w14:textId="77777777" w:rsidR="00AD3429" w:rsidRPr="0041466E" w:rsidRDefault="00E319C8" w:rsidP="00D92454">
      <w:pPr>
        <w:pStyle w:val="Heading1"/>
      </w:pPr>
      <w:bookmarkStart w:id="5" w:name="_Toc149232562"/>
      <w:r w:rsidRPr="0041466E">
        <w:t>Marketing mix</w:t>
      </w:r>
      <w:bookmarkEnd w:id="5"/>
      <w:r w:rsidRPr="0041466E">
        <w:t xml:space="preserve"> </w:t>
      </w:r>
    </w:p>
    <w:p w14:paraId="5F1D5946" w14:textId="77777777" w:rsidR="00AD3429" w:rsidRPr="0041466E" w:rsidRDefault="00E319C8" w:rsidP="00D92454">
      <w:pPr>
        <w:rPr>
          <w:rFonts w:eastAsia="Times New Roman" w:cs="Times New Roman"/>
          <w:szCs w:val="24"/>
        </w:rPr>
      </w:pPr>
      <w:r w:rsidRPr="0041466E">
        <w:rPr>
          <w:rFonts w:eastAsia="Times New Roman" w:cs="Times New Roman"/>
          <w:szCs w:val="24"/>
        </w:rPr>
        <w:t xml:space="preserve">The four </w:t>
      </w:r>
      <w:proofErr w:type="gramStart"/>
      <w:r w:rsidRPr="0041466E">
        <w:rPr>
          <w:rFonts w:eastAsia="Times New Roman" w:cs="Times New Roman"/>
          <w:szCs w:val="24"/>
        </w:rPr>
        <w:t>P’s</w:t>
      </w:r>
      <w:proofErr w:type="gramEnd"/>
      <w:r w:rsidRPr="0041466E">
        <w:rPr>
          <w:rFonts w:eastAsia="Times New Roman" w:cs="Times New Roman"/>
          <w:szCs w:val="24"/>
        </w:rPr>
        <w:t xml:space="preserve"> of Marketing Mix followed by the project team to increase the sales of Minus Sugar are</w:t>
      </w:r>
    </w:p>
    <w:p w14:paraId="03F6C479" w14:textId="7DA1ED3C" w:rsidR="00AD3429" w:rsidRPr="0041466E" w:rsidRDefault="00E319C8" w:rsidP="00D92454">
      <w:pPr>
        <w:rPr>
          <w:rFonts w:eastAsia="Times New Roman" w:cs="Times New Roman"/>
          <w:szCs w:val="24"/>
        </w:rPr>
      </w:pPr>
      <w:r w:rsidRPr="003B1C4D">
        <w:rPr>
          <w:rFonts w:eastAsia="Times New Roman" w:cs="Times New Roman"/>
          <w:b/>
          <w:bCs/>
          <w:szCs w:val="24"/>
        </w:rPr>
        <w:t>Product:</w:t>
      </w:r>
      <w:r w:rsidRPr="0041466E">
        <w:rPr>
          <w:rFonts w:eastAsia="Times New Roman" w:cs="Times New Roman"/>
          <w:szCs w:val="24"/>
        </w:rPr>
        <w:t xml:space="preserve"> The most crucial segment of the marketing mix is the product where all the information concerning Minus Sugar would be delivered. The project management team would offer the clients detailed information regarding the product. This brand awareness would help the company in attracting a greater audience, thereby increasing sales and profits in the process</w:t>
      </w:r>
      <w:r w:rsidR="002523A0">
        <w:rPr>
          <w:rFonts w:eastAsia="Times New Roman" w:cs="Times New Roman"/>
          <w:szCs w:val="24"/>
        </w:rPr>
        <w:t xml:space="preserve"> </w:t>
      </w:r>
      <w:r w:rsidR="002523A0" w:rsidRPr="0041466E">
        <w:rPr>
          <w:rFonts w:eastAsia="Times New Roman" w:cs="Times New Roman"/>
          <w:szCs w:val="24"/>
        </w:rPr>
        <w:t>(</w:t>
      </w:r>
      <w:r w:rsidR="002523A0" w:rsidRPr="0041466E">
        <w:rPr>
          <w:rFonts w:cs="Times New Roman"/>
          <w:szCs w:val="24"/>
          <w:highlight w:val="white"/>
        </w:rPr>
        <w:t>Sigala and Stanhope, 2021)</w:t>
      </w:r>
      <w:r w:rsidRPr="0041466E">
        <w:rPr>
          <w:rFonts w:eastAsia="Times New Roman" w:cs="Times New Roman"/>
          <w:szCs w:val="24"/>
        </w:rPr>
        <w:t>. The major aim of the product provided in the market is to produce a cold drink that is sugar-free, known as Minus Sugar</w:t>
      </w:r>
      <w:r w:rsidRPr="0041466E">
        <w:rPr>
          <w:rFonts w:cs="Times New Roman"/>
          <w:szCs w:val="24"/>
          <w:highlight w:val="white"/>
        </w:rPr>
        <w:t>.</w:t>
      </w:r>
    </w:p>
    <w:p w14:paraId="2CDC1AF8" w14:textId="4DD2DCF6" w:rsidR="00AD3429" w:rsidRPr="0041466E" w:rsidRDefault="00E319C8" w:rsidP="00D92454">
      <w:pPr>
        <w:rPr>
          <w:rFonts w:eastAsia="Times New Roman" w:cs="Times New Roman"/>
          <w:szCs w:val="24"/>
        </w:rPr>
      </w:pPr>
      <w:r w:rsidRPr="003B1C4D">
        <w:rPr>
          <w:rFonts w:eastAsia="Times New Roman" w:cs="Times New Roman"/>
          <w:b/>
          <w:bCs/>
          <w:szCs w:val="24"/>
        </w:rPr>
        <w:t>Price:</w:t>
      </w:r>
      <w:r w:rsidRPr="0041466E">
        <w:rPr>
          <w:rFonts w:eastAsia="Times New Roman" w:cs="Times New Roman"/>
          <w:szCs w:val="24"/>
        </w:rPr>
        <w:t xml:space="preserve"> One of the prominent components of the marketing mix is price. The product Minus sugar would be sold at an affordable rate so that it satisfies every customer. This would be a better strategic approach by the brand for the better launch of Minus Sugar since it would attract a larger audience. As a result, customer loyalty would be enhanced and strengthened, resulting in the progress of the brand due to the growth in the sales of the product called Minus Sugar</w:t>
      </w:r>
      <w:r w:rsidRPr="0041466E">
        <w:rPr>
          <w:rFonts w:cs="Times New Roman"/>
          <w:szCs w:val="24"/>
          <w:highlight w:val="white"/>
        </w:rPr>
        <w:t>.</w:t>
      </w:r>
      <w:r w:rsidRPr="0041466E">
        <w:rPr>
          <w:rFonts w:eastAsia="Times New Roman" w:cs="Times New Roman"/>
          <w:szCs w:val="24"/>
        </w:rPr>
        <w:t xml:space="preserve"> The price of the product would be such that it satisfies both rich and middle-class audiences</w:t>
      </w:r>
      <w:r w:rsidR="00AC26D6">
        <w:rPr>
          <w:rFonts w:eastAsia="Times New Roman" w:cs="Times New Roman"/>
          <w:szCs w:val="24"/>
        </w:rPr>
        <w:t xml:space="preserve"> </w:t>
      </w:r>
      <w:r w:rsidR="00AC26D6" w:rsidRPr="0041466E">
        <w:rPr>
          <w:rFonts w:eastAsia="Times New Roman" w:cs="Times New Roman"/>
          <w:szCs w:val="24"/>
        </w:rPr>
        <w:t>(</w:t>
      </w:r>
      <w:r w:rsidR="00AC26D6" w:rsidRPr="0041466E">
        <w:rPr>
          <w:rFonts w:cs="Times New Roman"/>
          <w:szCs w:val="24"/>
          <w:highlight w:val="white"/>
        </w:rPr>
        <w:t>Hilton et al., 2023)</w:t>
      </w:r>
      <w:r w:rsidRPr="0041466E">
        <w:rPr>
          <w:rFonts w:eastAsia="Times New Roman" w:cs="Times New Roman"/>
          <w:szCs w:val="24"/>
        </w:rPr>
        <w:t>. This would therefore help in the increase in sales and profits.</w:t>
      </w:r>
    </w:p>
    <w:p w14:paraId="13035ABD" w14:textId="77777777" w:rsidR="00AD3429" w:rsidRPr="0041466E" w:rsidRDefault="00E319C8" w:rsidP="00D92454">
      <w:pPr>
        <w:rPr>
          <w:rFonts w:eastAsia="Times New Roman" w:cs="Times New Roman"/>
          <w:szCs w:val="24"/>
        </w:rPr>
      </w:pPr>
      <w:r w:rsidRPr="003B1C4D">
        <w:rPr>
          <w:rFonts w:eastAsia="Times New Roman" w:cs="Times New Roman"/>
          <w:b/>
          <w:bCs/>
          <w:szCs w:val="24"/>
        </w:rPr>
        <w:t>Promotion:</w:t>
      </w:r>
      <w:r w:rsidRPr="0041466E">
        <w:rPr>
          <w:rFonts w:eastAsia="Times New Roman" w:cs="Times New Roman"/>
          <w:szCs w:val="24"/>
        </w:rPr>
        <w:t xml:space="preserve"> Promotion is the process through which the product Minus Sugar is introduced in the market. The project management team would utilise both traditional and digital marketing methods to advertise its product and increase its sales in the market. The traditional promotional strategies include advertising the product through the help of television and radio. This would help the brand in boosting the business. Furthermore, digital marketing would also be utilised where the product Minus Sugar would be promoted on all social media platforms. Furthermore, offering review services to clients would also increase the product's sales and profits (</w:t>
      </w:r>
      <w:r w:rsidRPr="0041466E">
        <w:rPr>
          <w:rFonts w:cs="Times New Roman"/>
          <w:szCs w:val="24"/>
          <w:highlight w:val="white"/>
        </w:rPr>
        <w:t xml:space="preserve">Cuevas et al., 2021). </w:t>
      </w:r>
      <w:r w:rsidRPr="0041466E">
        <w:rPr>
          <w:rFonts w:eastAsia="Times New Roman" w:cs="Times New Roman"/>
          <w:szCs w:val="24"/>
        </w:rPr>
        <w:t xml:space="preserve"> The brand would also market its product through celebrity reviews that are considered reliable and </w:t>
      </w:r>
      <w:r w:rsidRPr="0041466E">
        <w:rPr>
          <w:rFonts w:eastAsia="Times New Roman" w:cs="Times New Roman"/>
          <w:szCs w:val="24"/>
        </w:rPr>
        <w:lastRenderedPageBreak/>
        <w:t xml:space="preserve">trustworthy. </w:t>
      </w:r>
      <w:proofErr w:type="gramStart"/>
      <w:r w:rsidRPr="0041466E">
        <w:rPr>
          <w:rFonts w:eastAsia="Times New Roman" w:cs="Times New Roman"/>
          <w:szCs w:val="24"/>
        </w:rPr>
        <w:t>All of</w:t>
      </w:r>
      <w:proofErr w:type="gramEnd"/>
      <w:r w:rsidRPr="0041466E">
        <w:rPr>
          <w:rFonts w:eastAsia="Times New Roman" w:cs="Times New Roman"/>
          <w:szCs w:val="24"/>
        </w:rPr>
        <w:t xml:space="preserve"> these factors would help the product in growing rapidly in the market, increasing its sales and profits. </w:t>
      </w:r>
    </w:p>
    <w:p w14:paraId="02BCB272" w14:textId="77777777" w:rsidR="00AD3429" w:rsidRPr="0041466E" w:rsidRDefault="00E319C8" w:rsidP="00D92454">
      <w:pPr>
        <w:rPr>
          <w:rFonts w:eastAsia="Times New Roman" w:cs="Times New Roman"/>
          <w:szCs w:val="24"/>
        </w:rPr>
      </w:pPr>
      <w:r w:rsidRPr="003B1C4D">
        <w:rPr>
          <w:rFonts w:eastAsia="Times New Roman" w:cs="Times New Roman"/>
          <w:b/>
          <w:bCs/>
          <w:szCs w:val="24"/>
        </w:rPr>
        <w:t>Place:</w:t>
      </w:r>
      <w:r w:rsidRPr="0041466E">
        <w:rPr>
          <w:rFonts w:eastAsia="Times New Roman" w:cs="Times New Roman"/>
          <w:szCs w:val="24"/>
        </w:rPr>
        <w:t xml:space="preserve"> This aspect of product marketing includes the way customers would get access to the products Minus Sugar in the competitive market. When Minus Sugar is concerned, the distribution would be done through collaborating with dealers and suppliers (</w:t>
      </w:r>
      <w:r w:rsidRPr="0041466E">
        <w:rPr>
          <w:rFonts w:cs="Times New Roman"/>
          <w:szCs w:val="24"/>
          <w:highlight w:val="white"/>
        </w:rPr>
        <w:t xml:space="preserve">Dresser et al., 2023). </w:t>
      </w:r>
      <w:r w:rsidRPr="0041466E">
        <w:rPr>
          <w:rFonts w:eastAsia="Times New Roman" w:cs="Times New Roman"/>
          <w:szCs w:val="24"/>
        </w:rPr>
        <w:t xml:space="preserve">Furthermore, online sales would also take place involving an e-commerce platform. This would help the business to grow and prosper in the long run. </w:t>
      </w:r>
    </w:p>
    <w:p w14:paraId="1C167238" w14:textId="77777777" w:rsidR="00AD3429" w:rsidRPr="0041466E" w:rsidRDefault="00E319C8" w:rsidP="00D92454">
      <w:pPr>
        <w:pStyle w:val="Heading1"/>
      </w:pPr>
      <w:bookmarkStart w:id="6" w:name="_Toc149232563"/>
      <w:r w:rsidRPr="0041466E">
        <w:t>STP Analysis</w:t>
      </w:r>
      <w:bookmarkEnd w:id="6"/>
      <w:r w:rsidRPr="0041466E">
        <w:t xml:space="preserve"> </w:t>
      </w:r>
    </w:p>
    <w:p w14:paraId="242887AB" w14:textId="77777777" w:rsidR="00DE77F6" w:rsidRPr="00DE77F6" w:rsidRDefault="00E319C8" w:rsidP="00D92454">
      <w:pPr>
        <w:rPr>
          <w:b/>
        </w:rPr>
      </w:pPr>
      <w:bookmarkStart w:id="7" w:name="_Toc149232564"/>
      <w:r w:rsidRPr="00DE77F6">
        <w:t xml:space="preserve">Through STP Analysis, a company gets the understanding regarding their further strategies to launch products in the market so it can have an accurate sales rate as its potential (Liu and Shan, 2021). </w:t>
      </w:r>
    </w:p>
    <w:p w14:paraId="41E973E0" w14:textId="77777777" w:rsidR="00DE77F6" w:rsidRPr="00DE77F6" w:rsidRDefault="00E319C8" w:rsidP="00D92454">
      <w:pPr>
        <w:rPr>
          <w:b/>
        </w:rPr>
      </w:pPr>
      <w:r w:rsidRPr="00C938C7">
        <w:rPr>
          <w:b/>
          <w:bCs/>
        </w:rPr>
        <w:t>Segmentation:</w:t>
      </w:r>
      <w:r w:rsidRPr="00DE77F6">
        <w:t xml:space="preserve"> As the project management team has decided to introduce a healthy drink that can be enjoyed by every kind of person from different ages, the market segmentation is quite simple. Minus Sugar can utilise demographic segmentation to include people from almost every age group and gender. Therefore, Minus Sugar can have a large group of consumers on the company's side to increase sales rate and overall profits. Keeping this factor in mind, Minus Sugar must try to create marketing and advertising that can be understandable to anyone in the market. Apart from the catchiness, the promotion should carry the required attraction to gather an effective number of costumes. </w:t>
      </w:r>
    </w:p>
    <w:p w14:paraId="340F4087" w14:textId="77777777" w:rsidR="00DE77F6" w:rsidRPr="00DE77F6" w:rsidRDefault="00E319C8" w:rsidP="00D92454">
      <w:pPr>
        <w:rPr>
          <w:b/>
        </w:rPr>
      </w:pPr>
      <w:r w:rsidRPr="00C52F01">
        <w:rPr>
          <w:b/>
          <w:bCs/>
        </w:rPr>
        <w:t>Targeting:</w:t>
      </w:r>
      <w:r w:rsidRPr="00DE77F6">
        <w:t xml:space="preserve"> Although Minus Sugar intends to involve people of any age to be a company's consumers, at the time of targeting customers, they must clarify the minimum age group as 11. Therefore, Minus Sugar must try to limit its target to between 11 and 35 of the age group. Even in some cases of existing reputed companies, it has been seen that this age group has been noticed to be the most effective consumers of soft drinks. As an example, in the US, it has been observed that people between the ages of 18-29 tend to consume soft drinks at the highest rate (Kunst, 2023). More importantly, this </w:t>
      </w:r>
      <w:proofErr w:type="gramStart"/>
      <w:r w:rsidRPr="00DE77F6">
        <w:t>particular age</w:t>
      </w:r>
      <w:proofErr w:type="gramEnd"/>
      <w:r w:rsidRPr="00DE77F6">
        <w:t xml:space="preserve"> group refers to the youth of an area. Therefore, targeting the youth at the beginning can be proven to be beneficial for Minus Sugar's growth.</w:t>
      </w:r>
    </w:p>
    <w:p w14:paraId="482B40F3" w14:textId="77777777" w:rsidR="00DE77F6" w:rsidRDefault="00E319C8" w:rsidP="00D92454">
      <w:pPr>
        <w:rPr>
          <w:b/>
        </w:rPr>
      </w:pPr>
      <w:r w:rsidRPr="00C70974">
        <w:rPr>
          <w:b/>
          <w:bCs/>
        </w:rPr>
        <w:t>Positioning:</w:t>
      </w:r>
      <w:r w:rsidRPr="00DE77F6">
        <w:t xml:space="preserve"> The best way to grab competitive advantages, even after being a new entrant to the market, can be achieved through making a presence in both online and offline platforms (Huang and Rust, 2021). Through establishing an effective presence on online platforms, Minus Sugar can </w:t>
      </w:r>
      <w:r w:rsidRPr="00DE77F6">
        <w:lastRenderedPageBreak/>
        <w:t xml:space="preserve">gather the effective attention of consumers. On the other hand, being available in offline stores, this product can increase its availability to consumers. </w:t>
      </w:r>
    </w:p>
    <w:p w14:paraId="3E67962D" w14:textId="77777777" w:rsidR="00AD3429" w:rsidRPr="0041466E" w:rsidRDefault="00E319C8" w:rsidP="00D92454">
      <w:pPr>
        <w:pStyle w:val="Heading1"/>
      </w:pPr>
      <w:r w:rsidRPr="0041466E">
        <w:t>Work-breakdown structure</w:t>
      </w:r>
      <w:bookmarkEnd w:id="7"/>
      <w:r w:rsidRPr="0041466E">
        <w:t xml:space="preserve">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43"/>
        <w:gridCol w:w="1984"/>
        <w:gridCol w:w="1828"/>
        <w:gridCol w:w="1305"/>
      </w:tblGrid>
      <w:tr w:rsidR="00713BE1" w14:paraId="3AE0493B" w14:textId="77777777" w:rsidTr="009C0C00">
        <w:tc>
          <w:tcPr>
            <w:tcW w:w="4243" w:type="dxa"/>
            <w:shd w:val="clear" w:color="auto" w:fill="auto"/>
            <w:tcMar>
              <w:top w:w="100" w:type="dxa"/>
              <w:left w:w="100" w:type="dxa"/>
              <w:bottom w:w="100" w:type="dxa"/>
              <w:right w:w="100" w:type="dxa"/>
            </w:tcMar>
          </w:tcPr>
          <w:p w14:paraId="26F90568" w14:textId="77777777" w:rsidR="00AD3429" w:rsidRPr="0041466E" w:rsidRDefault="00E319C8" w:rsidP="00D92454">
            <w:pPr>
              <w:widowControl w:val="0"/>
              <w:pBdr>
                <w:top w:val="nil"/>
                <w:left w:val="nil"/>
                <w:bottom w:val="nil"/>
                <w:right w:val="nil"/>
                <w:between w:val="nil"/>
              </w:pBdr>
              <w:rPr>
                <w:rFonts w:eastAsia="Times New Roman" w:cs="Times New Roman"/>
                <w:b/>
                <w:szCs w:val="24"/>
              </w:rPr>
            </w:pPr>
            <w:r w:rsidRPr="0041466E">
              <w:rPr>
                <w:rFonts w:eastAsia="Times New Roman" w:cs="Times New Roman"/>
                <w:b/>
                <w:szCs w:val="24"/>
              </w:rPr>
              <w:t xml:space="preserve">Tasks </w:t>
            </w:r>
          </w:p>
        </w:tc>
        <w:tc>
          <w:tcPr>
            <w:tcW w:w="1984" w:type="dxa"/>
            <w:shd w:val="clear" w:color="auto" w:fill="auto"/>
            <w:tcMar>
              <w:top w:w="100" w:type="dxa"/>
              <w:left w:w="100" w:type="dxa"/>
              <w:bottom w:w="100" w:type="dxa"/>
              <w:right w:w="100" w:type="dxa"/>
            </w:tcMar>
          </w:tcPr>
          <w:p w14:paraId="3A511E14" w14:textId="77777777" w:rsidR="00AD3429" w:rsidRPr="0041466E" w:rsidRDefault="00E319C8" w:rsidP="00D92454">
            <w:pPr>
              <w:widowControl w:val="0"/>
              <w:pBdr>
                <w:top w:val="nil"/>
                <w:left w:val="nil"/>
                <w:bottom w:val="nil"/>
                <w:right w:val="nil"/>
                <w:between w:val="nil"/>
              </w:pBdr>
              <w:rPr>
                <w:rFonts w:eastAsia="Times New Roman" w:cs="Times New Roman"/>
                <w:b/>
                <w:szCs w:val="24"/>
              </w:rPr>
            </w:pPr>
            <w:r w:rsidRPr="0041466E">
              <w:rPr>
                <w:rFonts w:eastAsia="Times New Roman" w:cs="Times New Roman"/>
                <w:b/>
                <w:szCs w:val="24"/>
              </w:rPr>
              <w:t xml:space="preserve">Start Date </w:t>
            </w:r>
          </w:p>
        </w:tc>
        <w:tc>
          <w:tcPr>
            <w:tcW w:w="1828" w:type="dxa"/>
            <w:shd w:val="clear" w:color="auto" w:fill="auto"/>
            <w:tcMar>
              <w:top w:w="100" w:type="dxa"/>
              <w:left w:w="100" w:type="dxa"/>
              <w:bottom w:w="100" w:type="dxa"/>
              <w:right w:w="100" w:type="dxa"/>
            </w:tcMar>
          </w:tcPr>
          <w:p w14:paraId="54FBC10D" w14:textId="77777777" w:rsidR="00AD3429" w:rsidRPr="0041466E" w:rsidRDefault="00E319C8" w:rsidP="00D92454">
            <w:pPr>
              <w:widowControl w:val="0"/>
              <w:pBdr>
                <w:top w:val="nil"/>
                <w:left w:val="nil"/>
                <w:bottom w:val="nil"/>
                <w:right w:val="nil"/>
                <w:between w:val="nil"/>
              </w:pBdr>
              <w:rPr>
                <w:rFonts w:eastAsia="Times New Roman" w:cs="Times New Roman"/>
                <w:b/>
                <w:szCs w:val="24"/>
              </w:rPr>
            </w:pPr>
            <w:r w:rsidRPr="0041466E">
              <w:rPr>
                <w:rFonts w:eastAsia="Times New Roman" w:cs="Times New Roman"/>
                <w:b/>
                <w:szCs w:val="24"/>
              </w:rPr>
              <w:t xml:space="preserve">Duration </w:t>
            </w:r>
          </w:p>
        </w:tc>
        <w:tc>
          <w:tcPr>
            <w:tcW w:w="1305" w:type="dxa"/>
            <w:shd w:val="clear" w:color="auto" w:fill="auto"/>
            <w:tcMar>
              <w:top w:w="100" w:type="dxa"/>
              <w:left w:w="100" w:type="dxa"/>
              <w:bottom w:w="100" w:type="dxa"/>
              <w:right w:w="100" w:type="dxa"/>
            </w:tcMar>
          </w:tcPr>
          <w:p w14:paraId="5929FD1E" w14:textId="77777777" w:rsidR="00AD3429" w:rsidRPr="0041466E" w:rsidRDefault="00E319C8" w:rsidP="00D92454">
            <w:pPr>
              <w:widowControl w:val="0"/>
              <w:pBdr>
                <w:top w:val="nil"/>
                <w:left w:val="nil"/>
                <w:bottom w:val="nil"/>
                <w:right w:val="nil"/>
                <w:between w:val="nil"/>
              </w:pBdr>
              <w:rPr>
                <w:rFonts w:eastAsia="Times New Roman" w:cs="Times New Roman"/>
                <w:b/>
                <w:szCs w:val="24"/>
              </w:rPr>
            </w:pPr>
            <w:r w:rsidRPr="0041466E">
              <w:rPr>
                <w:rFonts w:eastAsia="Times New Roman" w:cs="Times New Roman"/>
                <w:b/>
                <w:szCs w:val="24"/>
              </w:rPr>
              <w:t xml:space="preserve">End Date </w:t>
            </w:r>
          </w:p>
        </w:tc>
      </w:tr>
      <w:tr w:rsidR="00713BE1" w14:paraId="6E8A6F25" w14:textId="77777777" w:rsidTr="009C0C00">
        <w:tc>
          <w:tcPr>
            <w:tcW w:w="4243" w:type="dxa"/>
            <w:shd w:val="clear" w:color="auto" w:fill="auto"/>
            <w:tcMar>
              <w:top w:w="100" w:type="dxa"/>
              <w:left w:w="100" w:type="dxa"/>
              <w:bottom w:w="100" w:type="dxa"/>
              <w:right w:w="100" w:type="dxa"/>
            </w:tcMar>
          </w:tcPr>
          <w:p w14:paraId="49663466" w14:textId="77777777" w:rsidR="00AD3429" w:rsidRPr="0041466E" w:rsidRDefault="00E319C8" w:rsidP="00D92454">
            <w:pPr>
              <w:widowControl w:val="0"/>
              <w:spacing w:before="240" w:after="240"/>
              <w:rPr>
                <w:rFonts w:cs="Times New Roman"/>
                <w:szCs w:val="24"/>
              </w:rPr>
            </w:pPr>
            <w:r w:rsidRPr="0041466E">
              <w:rPr>
                <w:rFonts w:cs="Times New Roman"/>
                <w:szCs w:val="24"/>
              </w:rPr>
              <w:t>Discovering the project objectives</w:t>
            </w:r>
          </w:p>
          <w:p w14:paraId="70F51055"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984" w:type="dxa"/>
            <w:shd w:val="clear" w:color="auto" w:fill="auto"/>
            <w:tcMar>
              <w:top w:w="100" w:type="dxa"/>
              <w:left w:w="100" w:type="dxa"/>
              <w:bottom w:w="100" w:type="dxa"/>
              <w:right w:w="100" w:type="dxa"/>
            </w:tcMar>
          </w:tcPr>
          <w:p w14:paraId="04808092" w14:textId="77777777" w:rsidR="00AD3429" w:rsidRPr="0041466E" w:rsidRDefault="00E319C8" w:rsidP="00D92454">
            <w:pPr>
              <w:widowControl w:val="0"/>
              <w:spacing w:before="240" w:after="240"/>
              <w:rPr>
                <w:rFonts w:cs="Times New Roman"/>
                <w:szCs w:val="24"/>
              </w:rPr>
            </w:pPr>
            <w:r w:rsidRPr="0041466E">
              <w:rPr>
                <w:rFonts w:cs="Times New Roman"/>
                <w:szCs w:val="24"/>
              </w:rPr>
              <w:t>13/10/2023</w:t>
            </w:r>
          </w:p>
          <w:p w14:paraId="50D125E6"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02A7BFA0"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2</w:t>
            </w:r>
          </w:p>
        </w:tc>
        <w:tc>
          <w:tcPr>
            <w:tcW w:w="1305" w:type="dxa"/>
            <w:shd w:val="clear" w:color="auto" w:fill="auto"/>
            <w:tcMar>
              <w:top w:w="100" w:type="dxa"/>
              <w:left w:w="100" w:type="dxa"/>
              <w:bottom w:w="100" w:type="dxa"/>
              <w:right w:w="100" w:type="dxa"/>
            </w:tcMar>
          </w:tcPr>
          <w:p w14:paraId="786F1325" w14:textId="77777777" w:rsidR="00AD3429" w:rsidRPr="0041466E" w:rsidRDefault="00E319C8" w:rsidP="00D92454">
            <w:pPr>
              <w:widowControl w:val="0"/>
              <w:spacing w:before="240" w:after="240"/>
              <w:rPr>
                <w:rFonts w:cs="Times New Roman"/>
                <w:szCs w:val="24"/>
              </w:rPr>
            </w:pPr>
            <w:r w:rsidRPr="0041466E">
              <w:rPr>
                <w:rFonts w:cs="Times New Roman"/>
                <w:szCs w:val="24"/>
              </w:rPr>
              <w:t>15/10/2023</w:t>
            </w:r>
          </w:p>
          <w:p w14:paraId="583E7139"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13BF0347" w14:textId="77777777" w:rsidTr="009C0C00">
        <w:tc>
          <w:tcPr>
            <w:tcW w:w="4243" w:type="dxa"/>
            <w:shd w:val="clear" w:color="auto" w:fill="auto"/>
            <w:tcMar>
              <w:top w:w="100" w:type="dxa"/>
              <w:left w:w="100" w:type="dxa"/>
              <w:bottom w:w="100" w:type="dxa"/>
              <w:right w:w="100" w:type="dxa"/>
            </w:tcMar>
          </w:tcPr>
          <w:p w14:paraId="4FD6DDAB" w14:textId="77777777" w:rsidR="00AD3429" w:rsidRPr="0041466E" w:rsidRDefault="00E319C8" w:rsidP="00D92454">
            <w:pPr>
              <w:widowControl w:val="0"/>
              <w:spacing w:before="240" w:after="240"/>
              <w:rPr>
                <w:rFonts w:cs="Times New Roman"/>
                <w:szCs w:val="24"/>
              </w:rPr>
            </w:pPr>
            <w:r w:rsidRPr="0041466E">
              <w:rPr>
                <w:rFonts w:cs="Times New Roman"/>
                <w:szCs w:val="24"/>
              </w:rPr>
              <w:t>Start of Market Research</w:t>
            </w:r>
          </w:p>
          <w:p w14:paraId="0102D373"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984" w:type="dxa"/>
            <w:shd w:val="clear" w:color="auto" w:fill="auto"/>
            <w:tcMar>
              <w:top w:w="100" w:type="dxa"/>
              <w:left w:w="100" w:type="dxa"/>
              <w:bottom w:w="100" w:type="dxa"/>
              <w:right w:w="100" w:type="dxa"/>
            </w:tcMar>
          </w:tcPr>
          <w:p w14:paraId="64768C96" w14:textId="77777777" w:rsidR="00AD3429" w:rsidRPr="0041466E" w:rsidRDefault="00E319C8" w:rsidP="00D92454">
            <w:pPr>
              <w:widowControl w:val="0"/>
              <w:spacing w:before="240" w:after="240"/>
              <w:rPr>
                <w:rFonts w:cs="Times New Roman"/>
                <w:szCs w:val="24"/>
              </w:rPr>
            </w:pPr>
            <w:r w:rsidRPr="0041466E">
              <w:rPr>
                <w:rFonts w:cs="Times New Roman"/>
                <w:szCs w:val="24"/>
              </w:rPr>
              <w:t>15/10/2023</w:t>
            </w:r>
          </w:p>
          <w:p w14:paraId="32FC3DF8"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11E2327B"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18</w:t>
            </w:r>
          </w:p>
        </w:tc>
        <w:tc>
          <w:tcPr>
            <w:tcW w:w="1305" w:type="dxa"/>
            <w:shd w:val="clear" w:color="auto" w:fill="auto"/>
            <w:tcMar>
              <w:top w:w="100" w:type="dxa"/>
              <w:left w:w="100" w:type="dxa"/>
              <w:bottom w:w="100" w:type="dxa"/>
              <w:right w:w="100" w:type="dxa"/>
            </w:tcMar>
          </w:tcPr>
          <w:p w14:paraId="2DB754ED" w14:textId="77777777" w:rsidR="00AD3429" w:rsidRPr="0041466E" w:rsidRDefault="00E319C8" w:rsidP="00D92454">
            <w:pPr>
              <w:widowControl w:val="0"/>
              <w:spacing w:before="240" w:after="240"/>
              <w:rPr>
                <w:rFonts w:cs="Times New Roman"/>
                <w:szCs w:val="24"/>
              </w:rPr>
            </w:pPr>
            <w:r w:rsidRPr="0041466E">
              <w:rPr>
                <w:rFonts w:cs="Times New Roman"/>
                <w:szCs w:val="24"/>
              </w:rPr>
              <w:t>2/11/2023</w:t>
            </w:r>
          </w:p>
          <w:p w14:paraId="6D41E36F"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220B7A4B" w14:textId="77777777" w:rsidTr="009C0C00">
        <w:tc>
          <w:tcPr>
            <w:tcW w:w="4243" w:type="dxa"/>
            <w:shd w:val="clear" w:color="auto" w:fill="auto"/>
            <w:tcMar>
              <w:top w:w="100" w:type="dxa"/>
              <w:left w:w="100" w:type="dxa"/>
              <w:bottom w:w="100" w:type="dxa"/>
              <w:right w:w="100" w:type="dxa"/>
            </w:tcMar>
          </w:tcPr>
          <w:p w14:paraId="21ED6847" w14:textId="77777777" w:rsidR="00AD3429" w:rsidRPr="0041466E" w:rsidRDefault="00E319C8" w:rsidP="00D92454">
            <w:pPr>
              <w:widowControl w:val="0"/>
              <w:spacing w:before="240" w:after="240"/>
              <w:rPr>
                <w:rFonts w:cs="Times New Roman"/>
                <w:szCs w:val="24"/>
              </w:rPr>
            </w:pPr>
            <w:r w:rsidRPr="0041466E">
              <w:rPr>
                <w:rFonts w:cs="Times New Roman"/>
                <w:szCs w:val="24"/>
              </w:rPr>
              <w:t>Project deliverables determination</w:t>
            </w:r>
          </w:p>
          <w:p w14:paraId="2BC62916"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984" w:type="dxa"/>
            <w:shd w:val="clear" w:color="auto" w:fill="auto"/>
            <w:tcMar>
              <w:top w:w="100" w:type="dxa"/>
              <w:left w:w="100" w:type="dxa"/>
              <w:bottom w:w="100" w:type="dxa"/>
              <w:right w:w="100" w:type="dxa"/>
            </w:tcMar>
          </w:tcPr>
          <w:p w14:paraId="6C22FACB" w14:textId="77777777" w:rsidR="00AD3429" w:rsidRPr="0041466E" w:rsidRDefault="00E319C8" w:rsidP="00D92454">
            <w:pPr>
              <w:widowControl w:val="0"/>
              <w:spacing w:before="240" w:after="240"/>
              <w:rPr>
                <w:rFonts w:cs="Times New Roman"/>
                <w:szCs w:val="24"/>
              </w:rPr>
            </w:pPr>
            <w:r w:rsidRPr="0041466E">
              <w:rPr>
                <w:rFonts w:cs="Times New Roman"/>
                <w:szCs w:val="24"/>
              </w:rPr>
              <w:t>2/11/2023</w:t>
            </w:r>
          </w:p>
          <w:p w14:paraId="14FC3ABB"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2B65CA83"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8</w:t>
            </w:r>
          </w:p>
        </w:tc>
        <w:tc>
          <w:tcPr>
            <w:tcW w:w="1305" w:type="dxa"/>
            <w:shd w:val="clear" w:color="auto" w:fill="auto"/>
            <w:tcMar>
              <w:top w:w="100" w:type="dxa"/>
              <w:left w:w="100" w:type="dxa"/>
              <w:bottom w:w="100" w:type="dxa"/>
              <w:right w:w="100" w:type="dxa"/>
            </w:tcMar>
          </w:tcPr>
          <w:p w14:paraId="7B16CE5D" w14:textId="77777777" w:rsidR="00AD3429" w:rsidRPr="0041466E" w:rsidRDefault="00E319C8" w:rsidP="00D92454">
            <w:pPr>
              <w:widowControl w:val="0"/>
              <w:spacing w:before="240" w:after="240"/>
              <w:rPr>
                <w:rFonts w:cs="Times New Roman"/>
                <w:szCs w:val="24"/>
              </w:rPr>
            </w:pPr>
            <w:r w:rsidRPr="0041466E">
              <w:rPr>
                <w:rFonts w:cs="Times New Roman"/>
                <w:szCs w:val="24"/>
              </w:rPr>
              <w:t>10/11/2023</w:t>
            </w:r>
          </w:p>
          <w:p w14:paraId="34F7D0A1"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798F8A84" w14:textId="77777777" w:rsidTr="009C0C00">
        <w:tc>
          <w:tcPr>
            <w:tcW w:w="4243" w:type="dxa"/>
            <w:shd w:val="clear" w:color="auto" w:fill="auto"/>
            <w:tcMar>
              <w:top w:w="100" w:type="dxa"/>
              <w:left w:w="100" w:type="dxa"/>
              <w:bottom w:w="100" w:type="dxa"/>
              <w:right w:w="100" w:type="dxa"/>
            </w:tcMar>
          </w:tcPr>
          <w:p w14:paraId="2D5F65DD" w14:textId="77777777" w:rsidR="00AD3429" w:rsidRPr="0041466E" w:rsidRDefault="00E319C8" w:rsidP="00D92454">
            <w:pPr>
              <w:widowControl w:val="0"/>
              <w:spacing w:before="240" w:after="240"/>
              <w:rPr>
                <w:rFonts w:cs="Times New Roman"/>
                <w:szCs w:val="24"/>
              </w:rPr>
            </w:pPr>
            <w:r w:rsidRPr="0041466E">
              <w:rPr>
                <w:rFonts w:cs="Times New Roman"/>
                <w:szCs w:val="24"/>
              </w:rPr>
              <w:t>Stakeholders meeting to describe the project.</w:t>
            </w:r>
          </w:p>
          <w:p w14:paraId="3FD3A83A"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984" w:type="dxa"/>
            <w:shd w:val="clear" w:color="auto" w:fill="auto"/>
            <w:tcMar>
              <w:top w:w="100" w:type="dxa"/>
              <w:left w:w="100" w:type="dxa"/>
              <w:bottom w:w="100" w:type="dxa"/>
              <w:right w:w="100" w:type="dxa"/>
            </w:tcMar>
          </w:tcPr>
          <w:p w14:paraId="35E983DA" w14:textId="77777777" w:rsidR="00AD3429" w:rsidRPr="0041466E" w:rsidRDefault="00E319C8" w:rsidP="00D92454">
            <w:pPr>
              <w:widowControl w:val="0"/>
              <w:spacing w:before="240" w:after="240"/>
              <w:rPr>
                <w:rFonts w:cs="Times New Roman"/>
                <w:szCs w:val="24"/>
              </w:rPr>
            </w:pPr>
            <w:r w:rsidRPr="0041466E">
              <w:rPr>
                <w:rFonts w:cs="Times New Roman"/>
                <w:szCs w:val="24"/>
              </w:rPr>
              <w:t>10/11/2023</w:t>
            </w:r>
          </w:p>
          <w:p w14:paraId="5A74004F"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2F3CC6CB"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4</w:t>
            </w:r>
          </w:p>
        </w:tc>
        <w:tc>
          <w:tcPr>
            <w:tcW w:w="1305" w:type="dxa"/>
            <w:shd w:val="clear" w:color="auto" w:fill="auto"/>
            <w:tcMar>
              <w:top w:w="100" w:type="dxa"/>
              <w:left w:w="100" w:type="dxa"/>
              <w:bottom w:w="100" w:type="dxa"/>
              <w:right w:w="100" w:type="dxa"/>
            </w:tcMar>
          </w:tcPr>
          <w:p w14:paraId="49A32965" w14:textId="77777777" w:rsidR="00AD3429" w:rsidRPr="0041466E" w:rsidRDefault="00E319C8" w:rsidP="00D92454">
            <w:pPr>
              <w:widowControl w:val="0"/>
              <w:spacing w:before="240" w:after="240"/>
              <w:rPr>
                <w:rFonts w:cs="Times New Roman"/>
                <w:szCs w:val="24"/>
              </w:rPr>
            </w:pPr>
            <w:r w:rsidRPr="0041466E">
              <w:rPr>
                <w:rFonts w:cs="Times New Roman"/>
                <w:szCs w:val="24"/>
              </w:rPr>
              <w:t>14/11/2023</w:t>
            </w:r>
          </w:p>
          <w:p w14:paraId="1377E4C1"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02538C87" w14:textId="77777777" w:rsidTr="009C0C00">
        <w:trPr>
          <w:trHeight w:val="1105"/>
        </w:trPr>
        <w:tc>
          <w:tcPr>
            <w:tcW w:w="4243" w:type="dxa"/>
            <w:shd w:val="clear" w:color="auto" w:fill="auto"/>
            <w:tcMar>
              <w:top w:w="100" w:type="dxa"/>
              <w:left w:w="100" w:type="dxa"/>
              <w:bottom w:w="100" w:type="dxa"/>
              <w:right w:w="100" w:type="dxa"/>
            </w:tcMar>
          </w:tcPr>
          <w:p w14:paraId="12C1D1F5" w14:textId="77777777" w:rsidR="00AD3429" w:rsidRPr="0041466E" w:rsidRDefault="00E319C8" w:rsidP="00D92454">
            <w:pPr>
              <w:widowControl w:val="0"/>
              <w:spacing w:before="240" w:after="240"/>
              <w:rPr>
                <w:rFonts w:cs="Times New Roman"/>
                <w:szCs w:val="24"/>
              </w:rPr>
            </w:pPr>
            <w:r w:rsidRPr="0041466E">
              <w:rPr>
                <w:rFonts w:cs="Times New Roman"/>
                <w:szCs w:val="24"/>
              </w:rPr>
              <w:t>Examining the necessary resources towards the project</w:t>
            </w:r>
          </w:p>
          <w:p w14:paraId="30A05BFA"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984" w:type="dxa"/>
            <w:shd w:val="clear" w:color="auto" w:fill="auto"/>
            <w:tcMar>
              <w:top w:w="100" w:type="dxa"/>
              <w:left w:w="100" w:type="dxa"/>
              <w:bottom w:w="100" w:type="dxa"/>
              <w:right w:w="100" w:type="dxa"/>
            </w:tcMar>
          </w:tcPr>
          <w:p w14:paraId="12F55399" w14:textId="77777777" w:rsidR="00AD3429" w:rsidRPr="0041466E" w:rsidRDefault="00E319C8" w:rsidP="00D92454">
            <w:pPr>
              <w:widowControl w:val="0"/>
              <w:spacing w:before="240" w:after="240"/>
              <w:rPr>
                <w:rFonts w:cs="Times New Roman"/>
                <w:szCs w:val="24"/>
              </w:rPr>
            </w:pPr>
            <w:r w:rsidRPr="0041466E">
              <w:rPr>
                <w:rFonts w:cs="Times New Roman"/>
                <w:szCs w:val="24"/>
              </w:rPr>
              <w:t>14/11/2023</w:t>
            </w:r>
          </w:p>
          <w:p w14:paraId="6894DCE3"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31EAD52B"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8</w:t>
            </w:r>
          </w:p>
        </w:tc>
        <w:tc>
          <w:tcPr>
            <w:tcW w:w="1305" w:type="dxa"/>
            <w:shd w:val="clear" w:color="auto" w:fill="auto"/>
            <w:tcMar>
              <w:top w:w="100" w:type="dxa"/>
              <w:left w:w="100" w:type="dxa"/>
              <w:bottom w:w="100" w:type="dxa"/>
              <w:right w:w="100" w:type="dxa"/>
            </w:tcMar>
          </w:tcPr>
          <w:p w14:paraId="1900B142" w14:textId="77777777" w:rsidR="00AD3429" w:rsidRPr="0041466E" w:rsidRDefault="00E319C8" w:rsidP="00D92454">
            <w:pPr>
              <w:widowControl w:val="0"/>
              <w:spacing w:before="240" w:after="240"/>
              <w:rPr>
                <w:rFonts w:cs="Times New Roman"/>
                <w:szCs w:val="24"/>
              </w:rPr>
            </w:pPr>
            <w:r w:rsidRPr="0041466E">
              <w:rPr>
                <w:rFonts w:cs="Times New Roman"/>
                <w:szCs w:val="24"/>
              </w:rPr>
              <w:t>22/11/2023</w:t>
            </w:r>
          </w:p>
          <w:p w14:paraId="4A9CF443"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3B3FFF00" w14:textId="77777777" w:rsidTr="009C0C00">
        <w:tc>
          <w:tcPr>
            <w:tcW w:w="4243" w:type="dxa"/>
            <w:shd w:val="clear" w:color="auto" w:fill="auto"/>
            <w:tcMar>
              <w:top w:w="100" w:type="dxa"/>
              <w:left w:w="100" w:type="dxa"/>
              <w:bottom w:w="100" w:type="dxa"/>
              <w:right w:w="100" w:type="dxa"/>
            </w:tcMar>
          </w:tcPr>
          <w:p w14:paraId="5A42D6E1" w14:textId="77777777" w:rsidR="00AD3429" w:rsidRPr="0041466E" w:rsidRDefault="00E319C8" w:rsidP="00D92454">
            <w:pPr>
              <w:widowControl w:val="0"/>
              <w:spacing w:before="240" w:after="240"/>
              <w:rPr>
                <w:rFonts w:eastAsia="Times New Roman" w:cs="Times New Roman"/>
                <w:szCs w:val="24"/>
              </w:rPr>
            </w:pPr>
            <w:r w:rsidRPr="0041466E">
              <w:rPr>
                <w:rFonts w:cs="Times New Roman"/>
                <w:szCs w:val="24"/>
              </w:rPr>
              <w:t>Choosing the target market</w:t>
            </w:r>
          </w:p>
        </w:tc>
        <w:tc>
          <w:tcPr>
            <w:tcW w:w="1984" w:type="dxa"/>
            <w:shd w:val="clear" w:color="auto" w:fill="auto"/>
            <w:tcMar>
              <w:top w:w="100" w:type="dxa"/>
              <w:left w:w="100" w:type="dxa"/>
              <w:bottom w:w="100" w:type="dxa"/>
              <w:right w:w="100" w:type="dxa"/>
            </w:tcMar>
          </w:tcPr>
          <w:p w14:paraId="513A6CA7" w14:textId="77777777" w:rsidR="00AD3429" w:rsidRPr="0041466E" w:rsidRDefault="00E319C8" w:rsidP="00D92454">
            <w:pPr>
              <w:widowControl w:val="0"/>
              <w:spacing w:before="240" w:after="240"/>
              <w:rPr>
                <w:rFonts w:cs="Times New Roman"/>
                <w:szCs w:val="24"/>
              </w:rPr>
            </w:pPr>
            <w:r w:rsidRPr="0041466E">
              <w:rPr>
                <w:rFonts w:cs="Times New Roman"/>
                <w:szCs w:val="24"/>
              </w:rPr>
              <w:t>22/11/2023</w:t>
            </w:r>
          </w:p>
          <w:p w14:paraId="49671743"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12F441F4"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12</w:t>
            </w:r>
          </w:p>
        </w:tc>
        <w:tc>
          <w:tcPr>
            <w:tcW w:w="1305" w:type="dxa"/>
            <w:shd w:val="clear" w:color="auto" w:fill="auto"/>
            <w:tcMar>
              <w:top w:w="100" w:type="dxa"/>
              <w:left w:w="100" w:type="dxa"/>
              <w:bottom w:w="100" w:type="dxa"/>
              <w:right w:w="100" w:type="dxa"/>
            </w:tcMar>
          </w:tcPr>
          <w:p w14:paraId="3F92F499" w14:textId="77777777" w:rsidR="00AD3429" w:rsidRPr="0041466E" w:rsidRDefault="00E319C8" w:rsidP="00D92454">
            <w:pPr>
              <w:widowControl w:val="0"/>
              <w:spacing w:before="240" w:after="240"/>
              <w:rPr>
                <w:rFonts w:cs="Times New Roman"/>
                <w:szCs w:val="24"/>
              </w:rPr>
            </w:pPr>
            <w:r w:rsidRPr="0041466E">
              <w:rPr>
                <w:rFonts w:cs="Times New Roman"/>
                <w:szCs w:val="24"/>
              </w:rPr>
              <w:t>2/12/2023</w:t>
            </w:r>
          </w:p>
          <w:p w14:paraId="03BE6BF3"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0A85BC02" w14:textId="77777777" w:rsidTr="009C0C00">
        <w:tc>
          <w:tcPr>
            <w:tcW w:w="4243" w:type="dxa"/>
            <w:shd w:val="clear" w:color="auto" w:fill="auto"/>
            <w:tcMar>
              <w:top w:w="100" w:type="dxa"/>
              <w:left w:w="100" w:type="dxa"/>
              <w:bottom w:w="100" w:type="dxa"/>
              <w:right w:w="100" w:type="dxa"/>
            </w:tcMar>
          </w:tcPr>
          <w:p w14:paraId="212685E8" w14:textId="77777777" w:rsidR="00AD3429" w:rsidRPr="0041466E" w:rsidRDefault="00E319C8" w:rsidP="00D92454">
            <w:pPr>
              <w:widowControl w:val="0"/>
              <w:spacing w:before="240" w:after="240"/>
              <w:rPr>
                <w:rFonts w:eastAsia="Times New Roman" w:cs="Times New Roman"/>
                <w:szCs w:val="24"/>
              </w:rPr>
            </w:pPr>
            <w:r w:rsidRPr="0041466E">
              <w:rPr>
                <w:rFonts w:cs="Times New Roman"/>
                <w:szCs w:val="24"/>
              </w:rPr>
              <w:lastRenderedPageBreak/>
              <w:t>Developing a plan for marketing</w:t>
            </w:r>
          </w:p>
        </w:tc>
        <w:tc>
          <w:tcPr>
            <w:tcW w:w="1984" w:type="dxa"/>
            <w:shd w:val="clear" w:color="auto" w:fill="auto"/>
            <w:tcMar>
              <w:top w:w="100" w:type="dxa"/>
              <w:left w:w="100" w:type="dxa"/>
              <w:bottom w:w="100" w:type="dxa"/>
              <w:right w:w="100" w:type="dxa"/>
            </w:tcMar>
          </w:tcPr>
          <w:p w14:paraId="5DEBE621" w14:textId="77777777" w:rsidR="00AD3429" w:rsidRPr="0041466E" w:rsidRDefault="00E319C8" w:rsidP="00D92454">
            <w:pPr>
              <w:widowControl w:val="0"/>
              <w:spacing w:before="240" w:after="240"/>
              <w:rPr>
                <w:rFonts w:cs="Times New Roman"/>
                <w:szCs w:val="24"/>
              </w:rPr>
            </w:pPr>
            <w:r w:rsidRPr="0041466E">
              <w:rPr>
                <w:rFonts w:cs="Times New Roman"/>
                <w:szCs w:val="24"/>
              </w:rPr>
              <w:t>2/12/2023</w:t>
            </w:r>
          </w:p>
          <w:p w14:paraId="3DE85974"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15BC8C56"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15</w:t>
            </w:r>
          </w:p>
        </w:tc>
        <w:tc>
          <w:tcPr>
            <w:tcW w:w="1305" w:type="dxa"/>
            <w:shd w:val="clear" w:color="auto" w:fill="auto"/>
            <w:tcMar>
              <w:top w:w="100" w:type="dxa"/>
              <w:left w:w="100" w:type="dxa"/>
              <w:bottom w:w="100" w:type="dxa"/>
              <w:right w:w="100" w:type="dxa"/>
            </w:tcMar>
          </w:tcPr>
          <w:p w14:paraId="7D6086DF" w14:textId="77777777" w:rsidR="00AD3429" w:rsidRPr="0041466E" w:rsidRDefault="00E319C8" w:rsidP="00D92454">
            <w:pPr>
              <w:widowControl w:val="0"/>
              <w:spacing w:before="240" w:after="240"/>
              <w:rPr>
                <w:rFonts w:cs="Times New Roman"/>
                <w:szCs w:val="24"/>
              </w:rPr>
            </w:pPr>
            <w:r w:rsidRPr="0041466E">
              <w:rPr>
                <w:rFonts w:cs="Times New Roman"/>
                <w:szCs w:val="24"/>
              </w:rPr>
              <w:t>17/12/2023</w:t>
            </w:r>
          </w:p>
          <w:p w14:paraId="7B230BB9"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0E55E17C" w14:textId="77777777" w:rsidTr="009C0C00">
        <w:tc>
          <w:tcPr>
            <w:tcW w:w="4243" w:type="dxa"/>
            <w:shd w:val="clear" w:color="auto" w:fill="auto"/>
            <w:tcMar>
              <w:top w:w="100" w:type="dxa"/>
              <w:left w:w="100" w:type="dxa"/>
              <w:bottom w:w="100" w:type="dxa"/>
              <w:right w:w="100" w:type="dxa"/>
            </w:tcMar>
          </w:tcPr>
          <w:p w14:paraId="478A5FAF" w14:textId="77777777" w:rsidR="00AD3429" w:rsidRPr="0041466E" w:rsidRDefault="00E319C8" w:rsidP="00D92454">
            <w:pPr>
              <w:widowControl w:val="0"/>
              <w:spacing w:before="240" w:after="240"/>
              <w:rPr>
                <w:rFonts w:eastAsia="Times New Roman" w:cs="Times New Roman"/>
                <w:szCs w:val="24"/>
              </w:rPr>
            </w:pPr>
            <w:r w:rsidRPr="0041466E">
              <w:rPr>
                <w:rFonts w:cs="Times New Roman"/>
                <w:szCs w:val="24"/>
              </w:rPr>
              <w:t>Settling with suppliers</w:t>
            </w:r>
          </w:p>
        </w:tc>
        <w:tc>
          <w:tcPr>
            <w:tcW w:w="1984" w:type="dxa"/>
            <w:shd w:val="clear" w:color="auto" w:fill="auto"/>
            <w:tcMar>
              <w:top w:w="100" w:type="dxa"/>
              <w:left w:w="100" w:type="dxa"/>
              <w:bottom w:w="100" w:type="dxa"/>
              <w:right w:w="100" w:type="dxa"/>
            </w:tcMar>
          </w:tcPr>
          <w:p w14:paraId="228596F1" w14:textId="77777777" w:rsidR="00AD3429" w:rsidRPr="0041466E" w:rsidRDefault="00E319C8" w:rsidP="00D92454">
            <w:pPr>
              <w:widowControl w:val="0"/>
              <w:spacing w:before="240" w:after="240"/>
              <w:rPr>
                <w:rFonts w:cs="Times New Roman"/>
                <w:szCs w:val="24"/>
              </w:rPr>
            </w:pPr>
            <w:r w:rsidRPr="0041466E">
              <w:rPr>
                <w:rFonts w:cs="Times New Roman"/>
                <w:szCs w:val="24"/>
              </w:rPr>
              <w:t>17/12/2023</w:t>
            </w:r>
          </w:p>
          <w:p w14:paraId="79FC5145"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5FC6CD55"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13</w:t>
            </w:r>
          </w:p>
        </w:tc>
        <w:tc>
          <w:tcPr>
            <w:tcW w:w="1305" w:type="dxa"/>
            <w:shd w:val="clear" w:color="auto" w:fill="auto"/>
            <w:tcMar>
              <w:top w:w="100" w:type="dxa"/>
              <w:left w:w="100" w:type="dxa"/>
              <w:bottom w:w="100" w:type="dxa"/>
              <w:right w:w="100" w:type="dxa"/>
            </w:tcMar>
          </w:tcPr>
          <w:p w14:paraId="68C02D16" w14:textId="77777777" w:rsidR="00AD3429" w:rsidRPr="0041466E" w:rsidRDefault="00E319C8" w:rsidP="00D92454">
            <w:pPr>
              <w:widowControl w:val="0"/>
              <w:spacing w:before="240" w:after="240"/>
              <w:rPr>
                <w:rFonts w:cs="Times New Roman"/>
                <w:szCs w:val="24"/>
              </w:rPr>
            </w:pPr>
            <w:r w:rsidRPr="0041466E">
              <w:rPr>
                <w:rFonts w:cs="Times New Roman"/>
                <w:szCs w:val="24"/>
              </w:rPr>
              <w:t>30/12/2023</w:t>
            </w:r>
          </w:p>
          <w:p w14:paraId="2F8EA4D2"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694FC7E4" w14:textId="77777777" w:rsidTr="009C0C00">
        <w:tc>
          <w:tcPr>
            <w:tcW w:w="4243" w:type="dxa"/>
            <w:shd w:val="clear" w:color="auto" w:fill="auto"/>
            <w:tcMar>
              <w:top w:w="100" w:type="dxa"/>
              <w:left w:w="100" w:type="dxa"/>
              <w:bottom w:w="100" w:type="dxa"/>
              <w:right w:w="100" w:type="dxa"/>
            </w:tcMar>
          </w:tcPr>
          <w:p w14:paraId="0FB819AE" w14:textId="77777777" w:rsidR="00AD3429" w:rsidRPr="0041466E" w:rsidRDefault="00E319C8" w:rsidP="00D92454">
            <w:pPr>
              <w:widowControl w:val="0"/>
              <w:spacing w:before="240" w:after="240"/>
              <w:rPr>
                <w:rFonts w:cs="Times New Roman"/>
                <w:szCs w:val="24"/>
              </w:rPr>
            </w:pPr>
            <w:r w:rsidRPr="0041466E">
              <w:rPr>
                <w:rFonts w:cs="Times New Roman"/>
                <w:szCs w:val="24"/>
              </w:rPr>
              <w:t>Raw material and resources procurement</w:t>
            </w:r>
          </w:p>
        </w:tc>
        <w:tc>
          <w:tcPr>
            <w:tcW w:w="1984" w:type="dxa"/>
            <w:shd w:val="clear" w:color="auto" w:fill="auto"/>
            <w:tcMar>
              <w:top w:w="100" w:type="dxa"/>
              <w:left w:w="100" w:type="dxa"/>
              <w:bottom w:w="100" w:type="dxa"/>
              <w:right w:w="100" w:type="dxa"/>
            </w:tcMar>
          </w:tcPr>
          <w:p w14:paraId="24BDF491" w14:textId="77777777" w:rsidR="00AD3429" w:rsidRPr="0041466E" w:rsidRDefault="00E319C8" w:rsidP="00D92454">
            <w:pPr>
              <w:widowControl w:val="0"/>
              <w:spacing w:before="240" w:after="240"/>
              <w:rPr>
                <w:rFonts w:cs="Times New Roman"/>
                <w:szCs w:val="24"/>
              </w:rPr>
            </w:pPr>
            <w:r w:rsidRPr="0041466E">
              <w:rPr>
                <w:rFonts w:cs="Times New Roman"/>
                <w:szCs w:val="24"/>
              </w:rPr>
              <w:t>30/12/2023</w:t>
            </w:r>
          </w:p>
          <w:p w14:paraId="265C15AD"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35B84DC3"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14</w:t>
            </w:r>
          </w:p>
        </w:tc>
        <w:tc>
          <w:tcPr>
            <w:tcW w:w="1305" w:type="dxa"/>
            <w:shd w:val="clear" w:color="auto" w:fill="auto"/>
            <w:tcMar>
              <w:top w:w="100" w:type="dxa"/>
              <w:left w:w="100" w:type="dxa"/>
              <w:bottom w:w="100" w:type="dxa"/>
              <w:right w:w="100" w:type="dxa"/>
            </w:tcMar>
          </w:tcPr>
          <w:p w14:paraId="7A8C095A" w14:textId="77777777" w:rsidR="00AD3429" w:rsidRPr="0041466E" w:rsidRDefault="00E319C8" w:rsidP="00D92454">
            <w:pPr>
              <w:widowControl w:val="0"/>
              <w:spacing w:before="240" w:after="240"/>
              <w:rPr>
                <w:rFonts w:cs="Times New Roman"/>
                <w:szCs w:val="24"/>
              </w:rPr>
            </w:pPr>
            <w:r w:rsidRPr="0041466E">
              <w:rPr>
                <w:rFonts w:cs="Times New Roman"/>
                <w:szCs w:val="24"/>
              </w:rPr>
              <w:t>13/1/2024</w:t>
            </w:r>
          </w:p>
        </w:tc>
      </w:tr>
      <w:tr w:rsidR="00713BE1" w14:paraId="534BD946" w14:textId="77777777" w:rsidTr="009C0C00">
        <w:tc>
          <w:tcPr>
            <w:tcW w:w="4243" w:type="dxa"/>
            <w:shd w:val="clear" w:color="auto" w:fill="auto"/>
            <w:tcMar>
              <w:top w:w="100" w:type="dxa"/>
              <w:left w:w="100" w:type="dxa"/>
              <w:bottom w:w="100" w:type="dxa"/>
              <w:right w:w="100" w:type="dxa"/>
            </w:tcMar>
          </w:tcPr>
          <w:p w14:paraId="34B45BF5" w14:textId="77777777" w:rsidR="00AD3429" w:rsidRPr="0041466E" w:rsidRDefault="00E319C8" w:rsidP="00D92454">
            <w:pPr>
              <w:widowControl w:val="0"/>
              <w:spacing w:before="240" w:after="240"/>
              <w:rPr>
                <w:rFonts w:eastAsia="Times New Roman" w:cs="Times New Roman"/>
                <w:szCs w:val="24"/>
              </w:rPr>
            </w:pPr>
            <w:r w:rsidRPr="0041466E">
              <w:rPr>
                <w:rFonts w:cs="Times New Roman"/>
                <w:szCs w:val="24"/>
              </w:rPr>
              <w:t>Execution of the project</w:t>
            </w:r>
          </w:p>
        </w:tc>
        <w:tc>
          <w:tcPr>
            <w:tcW w:w="1984" w:type="dxa"/>
            <w:shd w:val="clear" w:color="auto" w:fill="auto"/>
            <w:tcMar>
              <w:top w:w="100" w:type="dxa"/>
              <w:left w:w="100" w:type="dxa"/>
              <w:bottom w:w="100" w:type="dxa"/>
              <w:right w:w="100" w:type="dxa"/>
            </w:tcMar>
          </w:tcPr>
          <w:p w14:paraId="06388F96" w14:textId="77777777" w:rsidR="00AD3429" w:rsidRPr="0041466E" w:rsidRDefault="00E319C8" w:rsidP="00D92454">
            <w:pPr>
              <w:widowControl w:val="0"/>
              <w:spacing w:before="240" w:after="240"/>
              <w:rPr>
                <w:rFonts w:cs="Times New Roman"/>
                <w:szCs w:val="24"/>
              </w:rPr>
            </w:pPr>
            <w:r w:rsidRPr="0041466E">
              <w:rPr>
                <w:rFonts w:cs="Times New Roman"/>
                <w:szCs w:val="24"/>
              </w:rPr>
              <w:t>13/1/2024</w:t>
            </w:r>
          </w:p>
          <w:p w14:paraId="42E92F34"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06C4C333" w14:textId="77777777" w:rsidR="00AD3429" w:rsidRPr="0041466E" w:rsidRDefault="00E319C8" w:rsidP="00D92454">
            <w:pPr>
              <w:widowControl w:val="0"/>
              <w:pBdr>
                <w:top w:val="nil"/>
                <w:left w:val="nil"/>
                <w:bottom w:val="nil"/>
                <w:right w:val="nil"/>
                <w:between w:val="nil"/>
              </w:pBdr>
              <w:rPr>
                <w:rFonts w:eastAsia="Times New Roman" w:cs="Times New Roman"/>
                <w:szCs w:val="24"/>
              </w:rPr>
            </w:pPr>
            <w:r w:rsidRPr="0041466E">
              <w:rPr>
                <w:rFonts w:eastAsia="Times New Roman" w:cs="Times New Roman"/>
                <w:szCs w:val="24"/>
              </w:rPr>
              <w:t>20</w:t>
            </w:r>
          </w:p>
        </w:tc>
        <w:tc>
          <w:tcPr>
            <w:tcW w:w="1305" w:type="dxa"/>
            <w:shd w:val="clear" w:color="auto" w:fill="auto"/>
            <w:tcMar>
              <w:top w:w="100" w:type="dxa"/>
              <w:left w:w="100" w:type="dxa"/>
              <w:bottom w:w="100" w:type="dxa"/>
              <w:right w:w="100" w:type="dxa"/>
            </w:tcMar>
          </w:tcPr>
          <w:p w14:paraId="45811ED2" w14:textId="77777777" w:rsidR="00AD3429" w:rsidRPr="0041466E" w:rsidRDefault="00E319C8" w:rsidP="00D92454">
            <w:pPr>
              <w:widowControl w:val="0"/>
              <w:spacing w:before="240" w:after="240"/>
              <w:rPr>
                <w:rFonts w:cs="Times New Roman"/>
                <w:szCs w:val="24"/>
              </w:rPr>
            </w:pPr>
            <w:r w:rsidRPr="0041466E">
              <w:rPr>
                <w:rFonts w:cs="Times New Roman"/>
                <w:szCs w:val="24"/>
              </w:rPr>
              <w:t>2/2/2024</w:t>
            </w:r>
          </w:p>
          <w:p w14:paraId="058826F9"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r w:rsidR="00713BE1" w14:paraId="0A826BEC" w14:textId="77777777" w:rsidTr="009C0C00">
        <w:tc>
          <w:tcPr>
            <w:tcW w:w="4243" w:type="dxa"/>
            <w:shd w:val="clear" w:color="auto" w:fill="auto"/>
            <w:tcMar>
              <w:top w:w="100" w:type="dxa"/>
              <w:left w:w="100" w:type="dxa"/>
              <w:bottom w:w="100" w:type="dxa"/>
              <w:right w:w="100" w:type="dxa"/>
            </w:tcMar>
          </w:tcPr>
          <w:p w14:paraId="1FDB42D3" w14:textId="77777777" w:rsidR="00AD3429" w:rsidRPr="0041466E" w:rsidRDefault="00E319C8" w:rsidP="00D92454">
            <w:pPr>
              <w:widowControl w:val="0"/>
              <w:spacing w:before="240" w:after="240"/>
              <w:rPr>
                <w:rFonts w:cs="Times New Roman"/>
                <w:szCs w:val="24"/>
              </w:rPr>
            </w:pPr>
            <w:r w:rsidRPr="0041466E">
              <w:rPr>
                <w:rFonts w:cs="Times New Roman"/>
                <w:szCs w:val="24"/>
              </w:rPr>
              <w:t>Tracking and monitoring the progress of the project</w:t>
            </w:r>
          </w:p>
        </w:tc>
        <w:tc>
          <w:tcPr>
            <w:tcW w:w="1984" w:type="dxa"/>
            <w:shd w:val="clear" w:color="auto" w:fill="auto"/>
            <w:tcMar>
              <w:top w:w="100" w:type="dxa"/>
              <w:left w:w="100" w:type="dxa"/>
              <w:bottom w:w="100" w:type="dxa"/>
              <w:right w:w="100" w:type="dxa"/>
            </w:tcMar>
          </w:tcPr>
          <w:p w14:paraId="399F5DD0" w14:textId="77777777" w:rsidR="00AD3429" w:rsidRPr="0041466E" w:rsidRDefault="00E319C8" w:rsidP="00D92454">
            <w:pPr>
              <w:widowControl w:val="0"/>
              <w:spacing w:before="240" w:after="240"/>
              <w:rPr>
                <w:rFonts w:cs="Times New Roman"/>
                <w:szCs w:val="24"/>
              </w:rPr>
            </w:pPr>
            <w:r w:rsidRPr="0041466E">
              <w:rPr>
                <w:rFonts w:cs="Times New Roman"/>
                <w:szCs w:val="24"/>
              </w:rPr>
              <w:t>2/2/2024</w:t>
            </w:r>
          </w:p>
          <w:p w14:paraId="31DEC124"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828" w:type="dxa"/>
            <w:shd w:val="clear" w:color="auto" w:fill="auto"/>
            <w:tcMar>
              <w:top w:w="100" w:type="dxa"/>
              <w:left w:w="100" w:type="dxa"/>
              <w:bottom w:w="100" w:type="dxa"/>
              <w:right w:w="100" w:type="dxa"/>
            </w:tcMar>
          </w:tcPr>
          <w:p w14:paraId="49A44DFB" w14:textId="77777777" w:rsidR="00AD3429" w:rsidRPr="0041466E" w:rsidRDefault="00E319C8" w:rsidP="00D92454">
            <w:pPr>
              <w:widowControl w:val="0"/>
              <w:spacing w:before="240" w:after="240"/>
              <w:rPr>
                <w:rFonts w:cs="Times New Roman"/>
                <w:szCs w:val="24"/>
              </w:rPr>
            </w:pPr>
            <w:r w:rsidRPr="0041466E">
              <w:rPr>
                <w:rFonts w:cs="Times New Roman"/>
                <w:szCs w:val="24"/>
              </w:rPr>
              <w:t>12</w:t>
            </w:r>
          </w:p>
          <w:p w14:paraId="3F507019"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c>
          <w:tcPr>
            <w:tcW w:w="1305" w:type="dxa"/>
            <w:shd w:val="clear" w:color="auto" w:fill="auto"/>
            <w:tcMar>
              <w:top w:w="100" w:type="dxa"/>
              <w:left w:w="100" w:type="dxa"/>
              <w:bottom w:w="100" w:type="dxa"/>
              <w:right w:w="100" w:type="dxa"/>
            </w:tcMar>
          </w:tcPr>
          <w:p w14:paraId="0BE947BA" w14:textId="77777777" w:rsidR="00AD3429" w:rsidRPr="0041466E" w:rsidRDefault="00E319C8" w:rsidP="00D92454">
            <w:pPr>
              <w:widowControl w:val="0"/>
              <w:spacing w:before="240" w:after="240"/>
              <w:rPr>
                <w:rFonts w:cs="Times New Roman"/>
                <w:szCs w:val="24"/>
              </w:rPr>
            </w:pPr>
            <w:r w:rsidRPr="0041466E">
              <w:rPr>
                <w:rFonts w:cs="Times New Roman"/>
                <w:szCs w:val="24"/>
              </w:rPr>
              <w:t>14/2/2024</w:t>
            </w:r>
          </w:p>
          <w:p w14:paraId="0F71597B" w14:textId="77777777" w:rsidR="00AD3429" w:rsidRPr="0041466E" w:rsidRDefault="00AD3429" w:rsidP="00D92454">
            <w:pPr>
              <w:widowControl w:val="0"/>
              <w:pBdr>
                <w:top w:val="nil"/>
                <w:left w:val="nil"/>
                <w:bottom w:val="nil"/>
                <w:right w:val="nil"/>
                <w:between w:val="nil"/>
              </w:pBdr>
              <w:rPr>
                <w:rFonts w:eastAsia="Times New Roman" w:cs="Times New Roman"/>
                <w:szCs w:val="24"/>
              </w:rPr>
            </w:pPr>
          </w:p>
        </w:tc>
      </w:tr>
    </w:tbl>
    <w:p w14:paraId="487304F7" w14:textId="77777777" w:rsidR="00AD3429" w:rsidRPr="0041466E" w:rsidRDefault="00E319C8" w:rsidP="00D92454">
      <w:pPr>
        <w:pStyle w:val="Heading1"/>
      </w:pPr>
      <w:bookmarkStart w:id="8" w:name="_Toc149232565"/>
      <w:r w:rsidRPr="0041466E">
        <w:t>Success criteria of the project</w:t>
      </w:r>
      <w:bookmarkEnd w:id="8"/>
      <w:r w:rsidRPr="0041466E">
        <w:t xml:space="preserve"> </w:t>
      </w:r>
    </w:p>
    <w:p w14:paraId="7F925576" w14:textId="1D60D014" w:rsidR="00AD3429" w:rsidRPr="0041466E" w:rsidRDefault="00E319C8" w:rsidP="00D92454">
      <w:pPr>
        <w:rPr>
          <w:rFonts w:eastAsia="Times New Roman" w:cs="Times New Roman"/>
          <w:szCs w:val="24"/>
        </w:rPr>
      </w:pPr>
      <w:r w:rsidRPr="0041466E">
        <w:rPr>
          <w:rFonts w:eastAsia="Times New Roman" w:cs="Times New Roman"/>
          <w:szCs w:val="24"/>
        </w:rPr>
        <w:t xml:space="preserve">The team that has planned to launch the healthier cold drink aims for its success by setting a proper budget for its production, ensuring the deliverables are done according to their plan and maintaining the timeline of the different tasks that have been scheduled for them. Setting a proper budget is important for launching any product in the market. Managing the different kinds of risks is equally important to the budget, scope, and other things and it determines whether the project can successfully make a place of its own in the market (Bond-Barnard, </w:t>
      </w:r>
      <w:proofErr w:type="gramStart"/>
      <w:r w:rsidRPr="0041466E">
        <w:rPr>
          <w:rFonts w:eastAsia="Times New Roman" w:cs="Times New Roman"/>
          <w:szCs w:val="24"/>
        </w:rPr>
        <w:t>Fletcher</w:t>
      </w:r>
      <w:proofErr w:type="gramEnd"/>
      <w:r w:rsidRPr="0041466E">
        <w:rPr>
          <w:rFonts w:eastAsia="Times New Roman" w:cs="Times New Roman"/>
          <w:szCs w:val="24"/>
        </w:rPr>
        <w:t xml:space="preserve"> and Steyn, 2018).  Estimating a budget at the beginning of the project is necessary and afterwards, that plan needs to be discussed with the team. Here, the budget that is set for introducing 'Minus Sugar' is properly checked by all the team members before progressing with the work. Other than that, the project team has ensured that the product will make a positive place in the market as it promotes health </w:t>
      </w:r>
      <w:r w:rsidRPr="0041466E">
        <w:rPr>
          <w:rFonts w:eastAsia="Times New Roman" w:cs="Times New Roman"/>
          <w:szCs w:val="24"/>
        </w:rPr>
        <w:lastRenderedPageBreak/>
        <w:t xml:space="preserve">and does not contain sugar or any harmful sweetener that people avoid. Thus, the drink stands out from its rivals for this </w:t>
      </w:r>
      <w:proofErr w:type="gramStart"/>
      <w:r w:rsidRPr="0041466E">
        <w:rPr>
          <w:rFonts w:eastAsia="Times New Roman" w:cs="Times New Roman"/>
          <w:szCs w:val="24"/>
        </w:rPr>
        <w:t>reason</w:t>
      </w:r>
      <w:proofErr w:type="gramEnd"/>
      <w:r w:rsidRPr="0041466E">
        <w:rPr>
          <w:rFonts w:eastAsia="Times New Roman" w:cs="Times New Roman"/>
          <w:szCs w:val="24"/>
        </w:rPr>
        <w:t xml:space="preserve"> and it can surely make an impressive approach in the food industry. </w:t>
      </w:r>
    </w:p>
    <w:p w14:paraId="2BE598FD" w14:textId="77777777" w:rsidR="00AD3429" w:rsidRPr="0041466E" w:rsidRDefault="00E319C8" w:rsidP="00D92454">
      <w:pPr>
        <w:rPr>
          <w:rFonts w:eastAsia="Times New Roman" w:cs="Times New Roman"/>
          <w:szCs w:val="24"/>
        </w:rPr>
      </w:pPr>
      <w:r w:rsidRPr="0041466E">
        <w:rPr>
          <w:rFonts w:eastAsia="Times New Roman" w:cs="Times New Roman"/>
          <w:szCs w:val="24"/>
        </w:rPr>
        <w:t>Setting and following a proper budget is sure to lead a project toward success, as setting a budget helps in estimating a product's price based on its manufacturing cost, advertising, supply of raw ingredients, and other expenses (Johnston, 2019).  Other than this, approval from the FDA is crucial for a beverage that is soon to be launched in the market. The FDA approval ensures that a product is cruelty-free, not harmful for consumption, sanitary, and authentically showcased as shown on its labels (</w:t>
      </w:r>
      <w:proofErr w:type="spellStart"/>
      <w:r w:rsidRPr="0041466E">
        <w:rPr>
          <w:rFonts w:eastAsia="Times New Roman" w:cs="Times New Roman"/>
          <w:szCs w:val="24"/>
        </w:rPr>
        <w:t>Center</w:t>
      </w:r>
      <w:proofErr w:type="spellEnd"/>
      <w:r w:rsidRPr="0041466E">
        <w:rPr>
          <w:rFonts w:eastAsia="Times New Roman" w:cs="Times New Roman"/>
          <w:szCs w:val="24"/>
        </w:rPr>
        <w:t xml:space="preserve"> for Food Safety and Applied Nutrition, 2019). Other than the product budget, the mentioned beverage has a scope </w:t>
      </w:r>
      <w:proofErr w:type="gramStart"/>
      <w:r w:rsidRPr="0041466E">
        <w:rPr>
          <w:rFonts w:eastAsia="Times New Roman" w:cs="Times New Roman"/>
          <w:szCs w:val="24"/>
        </w:rPr>
        <w:t>budget</w:t>
      </w:r>
      <w:proofErr w:type="gramEnd"/>
      <w:r w:rsidRPr="0041466E">
        <w:rPr>
          <w:rFonts w:eastAsia="Times New Roman" w:cs="Times New Roman"/>
          <w:szCs w:val="24"/>
        </w:rPr>
        <w:t xml:space="preserve"> and it raises its success. 'Minus Sugar' has the scope for making a positive impression among consumers as it is safe, honestly labelled and does not contain any harmful drugs or sugar. Thus, this drink is befitting for gaining a profit after its launch in the market. </w:t>
      </w:r>
    </w:p>
    <w:p w14:paraId="222AE4F9" w14:textId="77777777" w:rsidR="00AD3429" w:rsidRPr="0041466E" w:rsidRDefault="00E319C8" w:rsidP="00D92454">
      <w:pPr>
        <w:pStyle w:val="Heading1"/>
      </w:pPr>
      <w:bookmarkStart w:id="9" w:name="_Toc149232566"/>
      <w:r w:rsidRPr="0041466E">
        <w:t>Quad chart</w:t>
      </w:r>
      <w:bookmarkEnd w:id="9"/>
      <w:r w:rsidRPr="0041466E">
        <w:t xml:space="preserve"> </w:t>
      </w:r>
    </w:p>
    <w:p w14:paraId="629EEDBC" w14:textId="77777777" w:rsidR="00AD3429" w:rsidRPr="0041466E" w:rsidRDefault="00E319C8" w:rsidP="00D92454">
      <w:pPr>
        <w:jc w:val="center"/>
        <w:rPr>
          <w:rFonts w:eastAsia="Times New Roman" w:cs="Times New Roman"/>
          <w:b/>
          <w:szCs w:val="24"/>
        </w:rPr>
      </w:pPr>
      <w:r w:rsidRPr="0041466E">
        <w:rPr>
          <w:rFonts w:eastAsia="Times New Roman" w:cs="Times New Roman"/>
          <w:b/>
          <w:noProof/>
          <w:szCs w:val="24"/>
          <w:lang w:val="en-IN"/>
        </w:rPr>
        <w:drawing>
          <wp:inline distT="114300" distB="114300" distL="114300" distR="114300" wp14:anchorId="65B45E73" wp14:editId="6F7F2820">
            <wp:extent cx="4305300" cy="36766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305300" cy="3676650"/>
                    </a:xfrm>
                    <a:prstGeom prst="rect">
                      <a:avLst/>
                    </a:prstGeom>
                  </pic:spPr>
                </pic:pic>
              </a:graphicData>
            </a:graphic>
          </wp:inline>
        </w:drawing>
      </w:r>
    </w:p>
    <w:p w14:paraId="061337DE" w14:textId="77777777" w:rsidR="00AD3429" w:rsidRPr="0041466E" w:rsidRDefault="00E319C8" w:rsidP="00D92454">
      <w:pPr>
        <w:pStyle w:val="Caption"/>
        <w:spacing w:line="360" w:lineRule="auto"/>
        <w:jc w:val="center"/>
        <w:rPr>
          <w:rFonts w:eastAsia="Times New Roman" w:cs="Times New Roman"/>
          <w:b/>
          <w:bCs/>
          <w:i w:val="0"/>
          <w:iCs w:val="0"/>
          <w:color w:val="auto"/>
          <w:sz w:val="24"/>
          <w:szCs w:val="24"/>
        </w:rPr>
      </w:pPr>
      <w:bookmarkStart w:id="10" w:name="_Toc149232591"/>
      <w:r w:rsidRPr="0041466E">
        <w:rPr>
          <w:rFonts w:cs="Times New Roman"/>
          <w:b/>
          <w:bCs/>
          <w:i w:val="0"/>
          <w:iCs w:val="0"/>
          <w:color w:val="auto"/>
          <w:sz w:val="24"/>
          <w:szCs w:val="24"/>
        </w:rPr>
        <w:t xml:space="preserve">Figure </w:t>
      </w:r>
      <w:r w:rsidRPr="0041466E">
        <w:rPr>
          <w:rFonts w:cs="Times New Roman"/>
          <w:b/>
          <w:bCs/>
          <w:i w:val="0"/>
          <w:iCs w:val="0"/>
          <w:color w:val="auto"/>
          <w:sz w:val="24"/>
          <w:szCs w:val="24"/>
        </w:rPr>
        <w:fldChar w:fldCharType="begin"/>
      </w:r>
      <w:r w:rsidRPr="0041466E">
        <w:rPr>
          <w:rFonts w:cs="Times New Roman"/>
          <w:b/>
          <w:bCs/>
          <w:i w:val="0"/>
          <w:iCs w:val="0"/>
          <w:color w:val="auto"/>
          <w:sz w:val="24"/>
          <w:szCs w:val="24"/>
        </w:rPr>
        <w:instrText xml:space="preserve"> SEQ Figure \* ARABIC </w:instrText>
      </w:r>
      <w:r w:rsidRPr="0041466E">
        <w:rPr>
          <w:rFonts w:cs="Times New Roman"/>
          <w:b/>
          <w:bCs/>
          <w:i w:val="0"/>
          <w:iCs w:val="0"/>
          <w:color w:val="auto"/>
          <w:sz w:val="24"/>
          <w:szCs w:val="24"/>
        </w:rPr>
        <w:fldChar w:fldCharType="separate"/>
      </w:r>
      <w:r>
        <w:rPr>
          <w:rFonts w:cs="Times New Roman"/>
          <w:b/>
          <w:bCs/>
          <w:i w:val="0"/>
          <w:iCs w:val="0"/>
          <w:noProof/>
          <w:color w:val="auto"/>
          <w:sz w:val="24"/>
          <w:szCs w:val="24"/>
        </w:rPr>
        <w:t>1</w:t>
      </w:r>
      <w:r w:rsidRPr="0041466E">
        <w:rPr>
          <w:rFonts w:cs="Times New Roman"/>
          <w:b/>
          <w:bCs/>
          <w:i w:val="0"/>
          <w:iCs w:val="0"/>
          <w:color w:val="auto"/>
          <w:sz w:val="24"/>
          <w:szCs w:val="24"/>
        </w:rPr>
        <w:fldChar w:fldCharType="end"/>
      </w:r>
      <w:r w:rsidRPr="0041466E">
        <w:rPr>
          <w:rFonts w:eastAsia="Times New Roman" w:cs="Times New Roman"/>
          <w:b/>
          <w:bCs/>
          <w:i w:val="0"/>
          <w:iCs w:val="0"/>
          <w:color w:val="auto"/>
          <w:sz w:val="24"/>
          <w:szCs w:val="24"/>
        </w:rPr>
        <w:t>: Quad Chart</w:t>
      </w:r>
      <w:bookmarkEnd w:id="10"/>
    </w:p>
    <w:p w14:paraId="2A52E8B6" w14:textId="77777777" w:rsidR="00AD3429" w:rsidRPr="0041466E" w:rsidRDefault="00E319C8" w:rsidP="00D92454">
      <w:pPr>
        <w:jc w:val="center"/>
        <w:rPr>
          <w:rFonts w:eastAsia="Times New Roman" w:cs="Times New Roman"/>
          <w:szCs w:val="24"/>
        </w:rPr>
      </w:pPr>
      <w:r w:rsidRPr="0041466E">
        <w:rPr>
          <w:rFonts w:eastAsia="Times New Roman" w:cs="Times New Roman"/>
          <w:szCs w:val="24"/>
        </w:rPr>
        <w:t>Source: (self-developed)</w:t>
      </w:r>
    </w:p>
    <w:p w14:paraId="49B65646" w14:textId="77777777" w:rsidR="00AD3429" w:rsidRPr="0041466E" w:rsidRDefault="00E319C8" w:rsidP="00D92454">
      <w:pPr>
        <w:rPr>
          <w:rFonts w:eastAsia="Times New Roman" w:cs="Times New Roman"/>
          <w:szCs w:val="24"/>
        </w:rPr>
      </w:pPr>
      <w:r w:rsidRPr="0041466E">
        <w:rPr>
          <w:rFonts w:eastAsia="Times New Roman" w:cs="Times New Roman"/>
          <w:szCs w:val="24"/>
        </w:rPr>
        <w:lastRenderedPageBreak/>
        <w:t xml:space="preserve">Through implying the quad chart, a visual presentation can be developed regarding technical documentation, which afterwards helps in demonstrating the final illustration of the ongoing project. Four elements get involved in the quad chart, which are products, capabilities, key </w:t>
      </w:r>
      <w:proofErr w:type="gramStart"/>
      <w:r w:rsidRPr="0041466E">
        <w:rPr>
          <w:rFonts w:eastAsia="Times New Roman" w:cs="Times New Roman"/>
          <w:szCs w:val="24"/>
        </w:rPr>
        <w:t>products</w:t>
      </w:r>
      <w:proofErr w:type="gramEnd"/>
      <w:r w:rsidRPr="0041466E">
        <w:rPr>
          <w:rFonts w:eastAsia="Times New Roman" w:cs="Times New Roman"/>
          <w:szCs w:val="24"/>
        </w:rPr>
        <w:t xml:space="preserve"> and key performance indicators (</w:t>
      </w:r>
      <w:r w:rsidRPr="0041466E">
        <w:rPr>
          <w:rFonts w:cs="Times New Roman"/>
          <w:szCs w:val="24"/>
          <w:highlight w:val="white"/>
        </w:rPr>
        <w:t>Sreenivasan, Suresh and Nedungadi, 2023</w:t>
      </w:r>
      <w:r w:rsidRPr="0041466E">
        <w:rPr>
          <w:rFonts w:eastAsia="Times New Roman" w:cs="Times New Roman"/>
          <w:szCs w:val="24"/>
        </w:rPr>
        <w:t xml:space="preserve">). The first quadrant of the chart showcases the main product of the project, which is Minus Sugar. Through the rest of the quadrants, the specialities of the product have been highlighted. </w:t>
      </w:r>
      <w:proofErr w:type="gramStart"/>
      <w:r w:rsidRPr="0041466E">
        <w:rPr>
          <w:rFonts w:eastAsia="Times New Roman" w:cs="Times New Roman"/>
          <w:szCs w:val="24"/>
        </w:rPr>
        <w:t>Through following the chart, it</w:t>
      </w:r>
      <w:proofErr w:type="gramEnd"/>
      <w:r w:rsidRPr="0041466E">
        <w:rPr>
          <w:rFonts w:eastAsia="Times New Roman" w:cs="Times New Roman"/>
          <w:szCs w:val="24"/>
        </w:rPr>
        <w:t xml:space="preserve"> can be understood that Minus Sugar will be available in the market in variable sizes for affordability. More importantly, this product will avoid any carbonated substances through the utilisation of stevia leaves. Apart from maintaining the health factors, this soft drink will be delivered to consumers through recyclable cans to maintain environmental factors, too. This product has been measured to offer zero calories and expert professionals will be hired to regulate the offline stores. Also, to grab the opportunities while utilising the digital platforms, the IT professionals will be considered as the key partners. The offline stores and distributors will also be placed as the ley partners to establish an effective supply chain. Following the marketing strategies, </w:t>
      </w:r>
      <w:proofErr w:type="spellStart"/>
      <w:r w:rsidRPr="0041466E">
        <w:rPr>
          <w:rFonts w:eastAsia="Times New Roman" w:cs="Times New Roman"/>
          <w:szCs w:val="24"/>
        </w:rPr>
        <w:t>Minsu</w:t>
      </w:r>
      <w:proofErr w:type="spellEnd"/>
      <w:r w:rsidRPr="0041466E">
        <w:rPr>
          <w:rFonts w:eastAsia="Times New Roman" w:cs="Times New Roman"/>
          <w:szCs w:val="24"/>
        </w:rPr>
        <w:t xml:space="preserve"> Sugar can have a sales rate in volume of 20% and the ROI will be around 25%. </w:t>
      </w:r>
    </w:p>
    <w:p w14:paraId="73189232" w14:textId="77777777" w:rsidR="00AD3429" w:rsidRPr="0041466E" w:rsidRDefault="00E319C8" w:rsidP="00D92454">
      <w:pPr>
        <w:pStyle w:val="Heading1"/>
      </w:pPr>
      <w:bookmarkStart w:id="11" w:name="_Toc149232567"/>
      <w:r w:rsidRPr="0041466E">
        <w:t>Gantt Chart</w:t>
      </w:r>
      <w:bookmarkEnd w:id="11"/>
      <w:r w:rsidRPr="0041466E">
        <w:t xml:space="preserve"> </w:t>
      </w:r>
    </w:p>
    <w:p w14:paraId="10AD6F0B" w14:textId="11CE1588" w:rsidR="00AD3429" w:rsidRPr="0041466E" w:rsidRDefault="00481D1E" w:rsidP="00D92454">
      <w:pPr>
        <w:jc w:val="center"/>
        <w:rPr>
          <w:rFonts w:eastAsia="Times New Roman" w:cs="Times New Roman"/>
          <w:b/>
          <w:szCs w:val="24"/>
        </w:rPr>
      </w:pPr>
      <w:r>
        <w:rPr>
          <w:noProof/>
          <w:lang w:val="en-IN"/>
        </w:rPr>
        <w:drawing>
          <wp:inline distT="0" distB="0" distL="0" distR="0" wp14:anchorId="2A1CC1B9" wp14:editId="376CB3FC">
            <wp:extent cx="6200775" cy="1828800"/>
            <wp:effectExtent l="0" t="0" r="9525" b="0"/>
            <wp:docPr id="1622207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207262" name=""/>
                    <pic:cNvPicPr/>
                  </pic:nvPicPr>
                  <pic:blipFill>
                    <a:blip r:embed="rId9"/>
                    <a:stretch>
                      <a:fillRect/>
                    </a:stretch>
                  </pic:blipFill>
                  <pic:spPr>
                    <a:xfrm>
                      <a:off x="0" y="0"/>
                      <a:ext cx="6200775" cy="1828800"/>
                    </a:xfrm>
                    <a:prstGeom prst="rect">
                      <a:avLst/>
                    </a:prstGeom>
                  </pic:spPr>
                </pic:pic>
              </a:graphicData>
            </a:graphic>
          </wp:inline>
        </w:drawing>
      </w:r>
    </w:p>
    <w:p w14:paraId="6889BB9B" w14:textId="77777777" w:rsidR="00AD3429" w:rsidRPr="0041466E" w:rsidRDefault="00E319C8" w:rsidP="00D92454">
      <w:pPr>
        <w:pStyle w:val="Caption"/>
        <w:spacing w:line="360" w:lineRule="auto"/>
        <w:jc w:val="center"/>
        <w:rPr>
          <w:rFonts w:eastAsia="Times New Roman" w:cs="Times New Roman"/>
          <w:b/>
          <w:bCs/>
          <w:i w:val="0"/>
          <w:iCs w:val="0"/>
          <w:color w:val="auto"/>
          <w:sz w:val="24"/>
          <w:szCs w:val="24"/>
        </w:rPr>
      </w:pPr>
      <w:bookmarkStart w:id="12" w:name="_Toc149232592"/>
      <w:r w:rsidRPr="0041466E">
        <w:rPr>
          <w:rFonts w:cs="Times New Roman"/>
          <w:b/>
          <w:bCs/>
          <w:i w:val="0"/>
          <w:iCs w:val="0"/>
          <w:color w:val="auto"/>
          <w:sz w:val="24"/>
          <w:szCs w:val="24"/>
        </w:rPr>
        <w:t xml:space="preserve">Figure </w:t>
      </w:r>
      <w:r w:rsidRPr="0041466E">
        <w:rPr>
          <w:rFonts w:cs="Times New Roman"/>
          <w:b/>
          <w:bCs/>
          <w:i w:val="0"/>
          <w:iCs w:val="0"/>
          <w:color w:val="auto"/>
          <w:sz w:val="24"/>
          <w:szCs w:val="24"/>
        </w:rPr>
        <w:fldChar w:fldCharType="begin"/>
      </w:r>
      <w:r w:rsidRPr="0041466E">
        <w:rPr>
          <w:rFonts w:cs="Times New Roman"/>
          <w:b/>
          <w:bCs/>
          <w:i w:val="0"/>
          <w:iCs w:val="0"/>
          <w:color w:val="auto"/>
          <w:sz w:val="24"/>
          <w:szCs w:val="24"/>
        </w:rPr>
        <w:instrText xml:space="preserve"> SEQ Figure \* ARABIC </w:instrText>
      </w:r>
      <w:r w:rsidRPr="0041466E">
        <w:rPr>
          <w:rFonts w:cs="Times New Roman"/>
          <w:b/>
          <w:bCs/>
          <w:i w:val="0"/>
          <w:iCs w:val="0"/>
          <w:color w:val="auto"/>
          <w:sz w:val="24"/>
          <w:szCs w:val="24"/>
        </w:rPr>
        <w:fldChar w:fldCharType="separate"/>
      </w:r>
      <w:r w:rsidRPr="0041466E">
        <w:rPr>
          <w:rFonts w:cs="Times New Roman"/>
          <w:b/>
          <w:bCs/>
          <w:i w:val="0"/>
          <w:iCs w:val="0"/>
          <w:noProof/>
          <w:color w:val="auto"/>
          <w:sz w:val="24"/>
          <w:szCs w:val="24"/>
        </w:rPr>
        <w:t>2</w:t>
      </w:r>
      <w:r w:rsidRPr="0041466E">
        <w:rPr>
          <w:rFonts w:cs="Times New Roman"/>
          <w:b/>
          <w:bCs/>
          <w:i w:val="0"/>
          <w:iCs w:val="0"/>
          <w:color w:val="auto"/>
          <w:sz w:val="24"/>
          <w:szCs w:val="24"/>
        </w:rPr>
        <w:fldChar w:fldCharType="end"/>
      </w:r>
      <w:r w:rsidRPr="0041466E">
        <w:rPr>
          <w:rFonts w:eastAsia="Times New Roman" w:cs="Times New Roman"/>
          <w:b/>
          <w:bCs/>
          <w:i w:val="0"/>
          <w:iCs w:val="0"/>
          <w:color w:val="auto"/>
          <w:sz w:val="24"/>
          <w:szCs w:val="24"/>
        </w:rPr>
        <w:t>: Gantt Chart</w:t>
      </w:r>
      <w:bookmarkEnd w:id="12"/>
    </w:p>
    <w:p w14:paraId="06EF1582" w14:textId="77777777" w:rsidR="0041466E" w:rsidRPr="0041466E" w:rsidRDefault="00E319C8" w:rsidP="00D92454">
      <w:pPr>
        <w:jc w:val="center"/>
        <w:rPr>
          <w:rFonts w:eastAsia="Times New Roman" w:cs="Times New Roman"/>
          <w:bCs/>
          <w:szCs w:val="24"/>
        </w:rPr>
      </w:pPr>
      <w:r>
        <w:rPr>
          <w:rFonts w:eastAsia="Times New Roman" w:cs="Times New Roman"/>
          <w:bCs/>
          <w:szCs w:val="24"/>
        </w:rPr>
        <w:t>Source: (self-developed)</w:t>
      </w:r>
    </w:p>
    <w:p w14:paraId="45074B07" w14:textId="77777777" w:rsidR="00044855" w:rsidRDefault="00044855" w:rsidP="00D92454">
      <w:pPr>
        <w:pStyle w:val="Heading1"/>
      </w:pPr>
      <w:bookmarkStart w:id="13" w:name="_Toc149232568"/>
    </w:p>
    <w:p w14:paraId="1D18DACB" w14:textId="5A7E942C" w:rsidR="00AD3429" w:rsidRPr="0041466E" w:rsidRDefault="00E319C8" w:rsidP="00D92454">
      <w:pPr>
        <w:pStyle w:val="Heading1"/>
      </w:pPr>
      <w:r w:rsidRPr="0041466E">
        <w:t>Conclusion</w:t>
      </w:r>
      <w:bookmarkEnd w:id="13"/>
      <w:r w:rsidRPr="0041466E">
        <w:t xml:space="preserve"> </w:t>
      </w:r>
    </w:p>
    <w:p w14:paraId="5D8E6AEC" w14:textId="77777777" w:rsidR="00AD3429" w:rsidRPr="0041466E" w:rsidRDefault="00E319C8" w:rsidP="00D92454">
      <w:pPr>
        <w:rPr>
          <w:rFonts w:eastAsia="Times New Roman" w:cs="Times New Roman"/>
          <w:szCs w:val="24"/>
        </w:rPr>
      </w:pPr>
      <w:r w:rsidRPr="0041466E">
        <w:rPr>
          <w:rFonts w:eastAsia="Times New Roman" w:cs="Times New Roman"/>
          <w:szCs w:val="24"/>
        </w:rPr>
        <w:t xml:space="preserve">Concludingly, the project plan launching the new cold beverage entitled 'Minus Sugar' has been properly done. All the ideas of the project have been properly discussed here, with references that support and justify the different parts of the report. Budgeting, market mix, success criteria, and other parts are well-measured to make the project management plan comprehensible. The appropriate planning for the product launch is made within the given time and the Gantt chart portrays the schedule when the team carried out different tasks. The quad chart explains the capabilities of the beverage in securing its ace in the market and the areas where it can be distributed. The entire project management plan is depicted and explained </w:t>
      </w:r>
      <w:proofErr w:type="gramStart"/>
      <w:r w:rsidRPr="0041466E">
        <w:rPr>
          <w:rFonts w:eastAsia="Times New Roman" w:cs="Times New Roman"/>
          <w:szCs w:val="24"/>
        </w:rPr>
        <w:t>well</w:t>
      </w:r>
      <w:proofErr w:type="gramEnd"/>
      <w:r w:rsidRPr="0041466E">
        <w:rPr>
          <w:rFonts w:eastAsia="Times New Roman" w:cs="Times New Roman"/>
          <w:szCs w:val="24"/>
        </w:rPr>
        <w:t xml:space="preserve"> and it gives the full-length plan for the pitch of 'Minus Sugar'. </w:t>
      </w:r>
    </w:p>
    <w:p w14:paraId="3BA8BD05" w14:textId="77777777" w:rsidR="0041466E" w:rsidRDefault="00E319C8" w:rsidP="00D92454">
      <w:pPr>
        <w:rPr>
          <w:rFonts w:eastAsia="Times New Roman" w:cs="Times New Roman"/>
          <w:b/>
          <w:szCs w:val="24"/>
        </w:rPr>
      </w:pPr>
      <w:r>
        <w:rPr>
          <w:rFonts w:eastAsia="Times New Roman" w:cs="Times New Roman"/>
          <w:b/>
          <w:szCs w:val="24"/>
        </w:rPr>
        <w:br w:type="page"/>
      </w:r>
    </w:p>
    <w:p w14:paraId="53684820" w14:textId="77777777" w:rsidR="00AD3429" w:rsidRPr="0041466E" w:rsidRDefault="00E319C8" w:rsidP="00D92454">
      <w:pPr>
        <w:pStyle w:val="Heading1"/>
      </w:pPr>
      <w:bookmarkStart w:id="14" w:name="_Toc149232569"/>
      <w:r w:rsidRPr="0041466E">
        <w:lastRenderedPageBreak/>
        <w:t>Reference List</w:t>
      </w:r>
      <w:bookmarkEnd w:id="14"/>
    </w:p>
    <w:p w14:paraId="1D65EA52" w14:textId="57EA973D" w:rsidR="000C5303" w:rsidRPr="0041466E" w:rsidRDefault="000C5303" w:rsidP="00D92454">
      <w:pPr>
        <w:rPr>
          <w:rFonts w:eastAsia="Times New Roman" w:cs="Times New Roman"/>
          <w:szCs w:val="24"/>
        </w:rPr>
      </w:pPr>
      <w:r w:rsidRPr="0041466E">
        <w:rPr>
          <w:rFonts w:cs="Times New Roman"/>
          <w:szCs w:val="24"/>
          <w:highlight w:val="white"/>
        </w:rPr>
        <w:t xml:space="preserve">Bandy, L.K. Scarborough, P. Harrington, R.A. Rayner, M. and Jebb, S.A. (2020) Reductions in sugar sales from soft drinks in the UK from 2015 to 2018. </w:t>
      </w:r>
      <w:r w:rsidRPr="0041466E">
        <w:rPr>
          <w:rFonts w:cs="Times New Roman"/>
          <w:i/>
          <w:szCs w:val="24"/>
          <w:highlight w:val="white"/>
        </w:rPr>
        <w:t>BMC medicine</w:t>
      </w:r>
      <w:r w:rsidRPr="0041466E">
        <w:rPr>
          <w:rFonts w:cs="Times New Roman"/>
          <w:szCs w:val="24"/>
          <w:highlight w:val="white"/>
        </w:rPr>
        <w:t xml:space="preserve">, [Online] </w:t>
      </w:r>
      <w:r w:rsidRPr="0041466E">
        <w:rPr>
          <w:rFonts w:cs="Times New Roman"/>
          <w:i/>
          <w:szCs w:val="24"/>
          <w:highlight w:val="white"/>
        </w:rPr>
        <w:t>18</w:t>
      </w:r>
      <w:r w:rsidRPr="0041466E">
        <w:rPr>
          <w:rFonts w:cs="Times New Roman"/>
          <w:szCs w:val="24"/>
          <w:highlight w:val="white"/>
        </w:rPr>
        <w:t xml:space="preserve">(1), pp.1-10. </w:t>
      </w:r>
      <w:r w:rsidRPr="0041466E">
        <w:rPr>
          <w:rFonts w:eastAsia="Times New Roman" w:cs="Times New Roman"/>
          <w:szCs w:val="24"/>
        </w:rPr>
        <w:t xml:space="preserve">DOI: </w:t>
      </w:r>
      <w:hyperlink r:id="rId10">
        <w:r w:rsidRPr="0041466E">
          <w:rPr>
            <w:rFonts w:eastAsia="Roboto" w:cs="Times New Roman"/>
            <w:szCs w:val="24"/>
            <w:u w:val="single"/>
          </w:rPr>
          <w:t>https://doi.org/10.1186/s12916-019-1477-4</w:t>
        </w:r>
      </w:hyperlink>
      <w:r w:rsidRPr="0041466E">
        <w:rPr>
          <w:rFonts w:eastAsia="Roboto" w:cs="Times New Roman"/>
          <w:szCs w:val="24"/>
        </w:rPr>
        <w:t xml:space="preserve"> </w:t>
      </w:r>
    </w:p>
    <w:p w14:paraId="69DB07A8" w14:textId="6519A213" w:rsidR="000C5303" w:rsidRDefault="000C5303" w:rsidP="00D92454">
      <w:pPr>
        <w:ind w:left="20"/>
        <w:rPr>
          <w:rFonts w:eastAsia="Times New Roman" w:cs="Times New Roman"/>
          <w:szCs w:val="24"/>
        </w:rPr>
      </w:pPr>
      <w:r w:rsidRPr="0041466E">
        <w:rPr>
          <w:rFonts w:eastAsia="Times New Roman" w:cs="Times New Roman"/>
          <w:szCs w:val="24"/>
        </w:rPr>
        <w:t>Bond-Barnard T.J. Fletcher L. and Steyn H.</w:t>
      </w:r>
      <w:r w:rsidR="00DC1FEF">
        <w:rPr>
          <w:rFonts w:eastAsia="Times New Roman" w:cs="Times New Roman"/>
          <w:szCs w:val="24"/>
        </w:rPr>
        <w:t xml:space="preserve"> </w:t>
      </w:r>
      <w:r w:rsidRPr="0041466E">
        <w:rPr>
          <w:rFonts w:eastAsia="Times New Roman" w:cs="Times New Roman"/>
          <w:szCs w:val="24"/>
        </w:rPr>
        <w:t xml:space="preserve">(2018) Linking trust and collaboration in project teams to project management success. </w:t>
      </w:r>
      <w:r w:rsidRPr="0041466E">
        <w:rPr>
          <w:rFonts w:eastAsia="Times New Roman" w:cs="Times New Roman"/>
          <w:i/>
          <w:szCs w:val="24"/>
        </w:rPr>
        <w:t>International Journal of Managing Projects in Business, 11</w:t>
      </w:r>
      <w:r w:rsidRPr="0041466E">
        <w:rPr>
          <w:rFonts w:eastAsia="Times New Roman" w:cs="Times New Roman"/>
          <w:szCs w:val="24"/>
        </w:rPr>
        <w:t>(2), pp.432-457.</w:t>
      </w:r>
    </w:p>
    <w:p w14:paraId="12C196E5" w14:textId="77777777" w:rsidR="000C5303" w:rsidRDefault="000C5303" w:rsidP="00D92454">
      <w:pPr>
        <w:rPr>
          <w:rFonts w:eastAsia="Times New Roman" w:cs="Times New Roman"/>
          <w:szCs w:val="24"/>
        </w:rPr>
      </w:pPr>
      <w:r w:rsidRPr="0041466E">
        <w:rPr>
          <w:rFonts w:eastAsia="Times New Roman" w:cs="Times New Roman"/>
          <w:szCs w:val="24"/>
        </w:rPr>
        <w:t xml:space="preserve"> </w:t>
      </w:r>
      <w:proofErr w:type="spellStart"/>
      <w:r w:rsidRPr="0041466E">
        <w:rPr>
          <w:rFonts w:eastAsia="Times New Roman" w:cs="Times New Roman"/>
          <w:szCs w:val="24"/>
        </w:rPr>
        <w:t>Center</w:t>
      </w:r>
      <w:proofErr w:type="spellEnd"/>
      <w:r w:rsidRPr="0041466E">
        <w:rPr>
          <w:rFonts w:eastAsia="Times New Roman" w:cs="Times New Roman"/>
          <w:szCs w:val="24"/>
        </w:rPr>
        <w:t xml:space="preserve"> for Food Safety and Applied Nutrition (2019) </w:t>
      </w:r>
      <w:r w:rsidRPr="0041466E">
        <w:rPr>
          <w:rFonts w:eastAsia="Times New Roman" w:cs="Times New Roman"/>
          <w:i/>
          <w:szCs w:val="24"/>
        </w:rPr>
        <w:t>Carbonated soft drinks: What you should know</w:t>
      </w:r>
      <w:r w:rsidRPr="0041466E">
        <w:rPr>
          <w:rFonts w:eastAsia="Times New Roman" w:cs="Times New Roman"/>
          <w:szCs w:val="24"/>
        </w:rPr>
        <w:t xml:space="preserve">, </w:t>
      </w:r>
      <w:r w:rsidRPr="0041466E">
        <w:rPr>
          <w:rFonts w:eastAsia="Times New Roman" w:cs="Times New Roman"/>
          <w:i/>
          <w:szCs w:val="24"/>
        </w:rPr>
        <w:t>U.S. Food and Drug Administration</w:t>
      </w:r>
      <w:r w:rsidRPr="0041466E">
        <w:rPr>
          <w:rFonts w:eastAsia="Times New Roman" w:cs="Times New Roman"/>
          <w:szCs w:val="24"/>
        </w:rPr>
        <w:t xml:space="preserve">. Available at: https://www.fda.gov/food/buy-store-serve-safe-food/carbonated-soft-drinks-what-you-should-know (Accessed: 26 October 2023). </w:t>
      </w:r>
    </w:p>
    <w:p w14:paraId="27C68105" w14:textId="236BA59F" w:rsidR="000C5303" w:rsidRPr="0041466E" w:rsidRDefault="000C5303" w:rsidP="00D92454">
      <w:pPr>
        <w:ind w:left="20"/>
        <w:rPr>
          <w:rFonts w:cs="Times New Roman"/>
          <w:szCs w:val="24"/>
        </w:rPr>
      </w:pPr>
      <w:r w:rsidRPr="0041466E">
        <w:rPr>
          <w:rFonts w:eastAsia="Times New Roman" w:cs="Times New Roman"/>
          <w:szCs w:val="24"/>
        </w:rPr>
        <w:t xml:space="preserve">Chen, C. and Tang, L. (2019) BIM-based integrated management workflow design for schedule and cost planning of building fabric maintenance. </w:t>
      </w:r>
      <w:r w:rsidRPr="0041466E">
        <w:rPr>
          <w:rFonts w:cs="Times New Roman"/>
          <w:i/>
          <w:szCs w:val="24"/>
        </w:rPr>
        <w:t xml:space="preserve">Automation in construction, </w:t>
      </w:r>
      <w:r w:rsidRPr="0041466E">
        <w:rPr>
          <w:rFonts w:cs="Times New Roman"/>
          <w:szCs w:val="24"/>
        </w:rPr>
        <w:t>[Online]</w:t>
      </w:r>
      <w:r w:rsidRPr="0041466E">
        <w:rPr>
          <w:rFonts w:cs="Times New Roman"/>
          <w:i/>
          <w:szCs w:val="24"/>
        </w:rPr>
        <w:t>107</w:t>
      </w:r>
      <w:r w:rsidRPr="0041466E">
        <w:rPr>
          <w:rFonts w:cs="Times New Roman"/>
          <w:szCs w:val="24"/>
        </w:rPr>
        <w:t xml:space="preserve">, p.102944. </w:t>
      </w:r>
      <w:r w:rsidRPr="0041466E">
        <w:rPr>
          <w:rFonts w:eastAsia="Times New Roman" w:cs="Times New Roman"/>
          <w:szCs w:val="24"/>
        </w:rPr>
        <w:t>[Accessed 26 October 2023].</w:t>
      </w:r>
    </w:p>
    <w:p w14:paraId="05506EA4" w14:textId="2B3CD600" w:rsidR="000C5303" w:rsidRPr="0041466E" w:rsidRDefault="000C5303" w:rsidP="00D92454">
      <w:pPr>
        <w:rPr>
          <w:rFonts w:cs="Times New Roman"/>
          <w:szCs w:val="24"/>
          <w:highlight w:val="white"/>
        </w:rPr>
      </w:pPr>
      <w:r w:rsidRPr="0041466E">
        <w:rPr>
          <w:rFonts w:cs="Times New Roman"/>
          <w:szCs w:val="24"/>
          <w:highlight w:val="white"/>
        </w:rPr>
        <w:t xml:space="preserve">Cuevas, S. Patel, N. Thompson, C. Petticrew, M. Cummins, S. Smith, R. and Cornelsen, L. (2021) ‘Escaping the Red Queen: Health as a corporate food marketing strategy.’ </w:t>
      </w:r>
      <w:r w:rsidRPr="0041466E">
        <w:rPr>
          <w:rFonts w:cs="Times New Roman"/>
          <w:i/>
          <w:szCs w:val="24"/>
          <w:highlight w:val="white"/>
        </w:rPr>
        <w:t>SSM-population health</w:t>
      </w:r>
      <w:r w:rsidRPr="0041466E">
        <w:rPr>
          <w:rFonts w:cs="Times New Roman"/>
          <w:szCs w:val="24"/>
          <w:highlight w:val="white"/>
        </w:rPr>
        <w:t xml:space="preserve">, </w:t>
      </w:r>
      <w:r w:rsidRPr="0041466E">
        <w:rPr>
          <w:rFonts w:cs="Times New Roman"/>
          <w:i/>
          <w:szCs w:val="24"/>
          <w:highlight w:val="white"/>
        </w:rPr>
        <w:t>16</w:t>
      </w:r>
      <w:r w:rsidRPr="0041466E">
        <w:rPr>
          <w:rFonts w:cs="Times New Roman"/>
          <w:szCs w:val="24"/>
          <w:highlight w:val="white"/>
        </w:rPr>
        <w:t xml:space="preserve">, p.100953. </w:t>
      </w:r>
      <w:hyperlink r:id="rId11">
        <w:r w:rsidRPr="0041466E">
          <w:rPr>
            <w:rFonts w:cs="Times New Roman"/>
            <w:szCs w:val="24"/>
            <w:highlight w:val="white"/>
            <w:u w:val="single"/>
          </w:rPr>
          <w:t>https://doi.org/10.1016/j.ssmph.2021.100953</w:t>
        </w:r>
      </w:hyperlink>
    </w:p>
    <w:p w14:paraId="79B14A8A" w14:textId="6EDCE4A7" w:rsidR="000C5303" w:rsidRPr="0041466E" w:rsidRDefault="000C5303" w:rsidP="00D92454">
      <w:pPr>
        <w:rPr>
          <w:rFonts w:cs="Times New Roman"/>
          <w:szCs w:val="24"/>
          <w:highlight w:val="white"/>
        </w:rPr>
      </w:pPr>
      <w:r w:rsidRPr="0041466E">
        <w:rPr>
          <w:rFonts w:cs="Times New Roman"/>
          <w:szCs w:val="24"/>
          <w:highlight w:val="white"/>
        </w:rPr>
        <w:t xml:space="preserve">Dresser, I.D.S. Crossa, A. Dannefer, R. Brathwaite, C. Céspedes, A. and Bedell, J. (2023) ‘Marketing Sustainability Analysis of Stores Participating in a Healthier Retail Food Program.’ </w:t>
      </w:r>
      <w:r w:rsidRPr="0041466E">
        <w:rPr>
          <w:rFonts w:cs="Times New Roman"/>
          <w:i/>
          <w:szCs w:val="24"/>
          <w:highlight w:val="white"/>
        </w:rPr>
        <w:t xml:space="preserve">Journal of Nutrition Education and </w:t>
      </w:r>
      <w:proofErr w:type="spellStart"/>
      <w:r w:rsidRPr="0041466E">
        <w:rPr>
          <w:rFonts w:cs="Times New Roman"/>
          <w:i/>
          <w:szCs w:val="24"/>
          <w:highlight w:val="white"/>
        </w:rPr>
        <w:t>Behavior</w:t>
      </w:r>
      <w:proofErr w:type="spellEnd"/>
      <w:r w:rsidRPr="0041466E">
        <w:rPr>
          <w:rFonts w:cs="Times New Roman"/>
          <w:szCs w:val="24"/>
          <w:highlight w:val="white"/>
        </w:rPr>
        <w:t xml:space="preserve">, </w:t>
      </w:r>
      <w:r w:rsidRPr="0041466E">
        <w:rPr>
          <w:rFonts w:cs="Times New Roman"/>
          <w:i/>
          <w:szCs w:val="24"/>
          <w:highlight w:val="white"/>
        </w:rPr>
        <w:t>55</w:t>
      </w:r>
      <w:r w:rsidRPr="0041466E">
        <w:rPr>
          <w:rFonts w:cs="Times New Roman"/>
          <w:szCs w:val="24"/>
          <w:highlight w:val="white"/>
        </w:rPr>
        <w:t xml:space="preserve">(3), pp.205-214. </w:t>
      </w:r>
      <w:hyperlink r:id="rId12">
        <w:r w:rsidRPr="0041466E">
          <w:rPr>
            <w:rFonts w:cs="Times New Roman"/>
            <w:szCs w:val="24"/>
            <w:highlight w:val="white"/>
            <w:u w:val="single"/>
          </w:rPr>
          <w:t>https://doi.org/10.1016/j.jneb.2022.10.012</w:t>
        </w:r>
      </w:hyperlink>
    </w:p>
    <w:p w14:paraId="21857C7B" w14:textId="6A5387DB" w:rsidR="000C5303" w:rsidRPr="0041466E" w:rsidRDefault="000C5303" w:rsidP="00D92454">
      <w:pPr>
        <w:ind w:left="20"/>
        <w:rPr>
          <w:rFonts w:eastAsia="Times New Roman" w:cs="Times New Roman"/>
          <w:szCs w:val="24"/>
        </w:rPr>
      </w:pPr>
      <w:r w:rsidRPr="0041466E">
        <w:rPr>
          <w:rFonts w:eastAsia="Times New Roman" w:cs="Times New Roman"/>
          <w:szCs w:val="24"/>
        </w:rPr>
        <w:t xml:space="preserve">Good A. and </w:t>
      </w:r>
      <w:proofErr w:type="spellStart"/>
      <w:r w:rsidRPr="0041466E">
        <w:rPr>
          <w:rFonts w:eastAsia="Times New Roman" w:cs="Times New Roman"/>
          <w:szCs w:val="24"/>
        </w:rPr>
        <w:t>Omisade</w:t>
      </w:r>
      <w:proofErr w:type="spellEnd"/>
      <w:r w:rsidRPr="0041466E">
        <w:rPr>
          <w:rFonts w:eastAsia="Times New Roman" w:cs="Times New Roman"/>
          <w:szCs w:val="24"/>
        </w:rPr>
        <w:t xml:space="preserve"> O. (2019) Linking activity theory with user centred design: a human computer interaction framework for the design and evaluation of. </w:t>
      </w:r>
      <w:r w:rsidRPr="0041466E">
        <w:rPr>
          <w:rFonts w:eastAsia="Times New Roman" w:cs="Times New Roman"/>
          <w:i/>
          <w:szCs w:val="24"/>
        </w:rPr>
        <w:t>Applied Interdisciplinary Theory in Health Informatics: A Knowledge Base for Practitioners, 263</w:t>
      </w:r>
      <w:r w:rsidRPr="0041466E">
        <w:rPr>
          <w:rFonts w:eastAsia="Times New Roman" w:cs="Times New Roman"/>
          <w:szCs w:val="24"/>
        </w:rPr>
        <w:t>, p.49.</w:t>
      </w:r>
    </w:p>
    <w:p w14:paraId="19054757" w14:textId="7E8E4C70" w:rsidR="000C5303" w:rsidRPr="0041466E" w:rsidRDefault="000C5303" w:rsidP="00D92454">
      <w:pPr>
        <w:rPr>
          <w:rFonts w:cs="Times New Roman"/>
          <w:szCs w:val="24"/>
          <w:highlight w:val="white"/>
        </w:rPr>
      </w:pPr>
      <w:r w:rsidRPr="0041466E">
        <w:rPr>
          <w:rFonts w:cs="Times New Roman"/>
          <w:szCs w:val="24"/>
          <w:highlight w:val="white"/>
        </w:rPr>
        <w:t xml:space="preserve">Hilton, S. </w:t>
      </w:r>
      <w:proofErr w:type="spellStart"/>
      <w:r w:rsidRPr="0041466E">
        <w:rPr>
          <w:rFonts w:cs="Times New Roman"/>
          <w:szCs w:val="24"/>
          <w:highlight w:val="white"/>
        </w:rPr>
        <w:t>Vaczy</w:t>
      </w:r>
      <w:proofErr w:type="spellEnd"/>
      <w:r w:rsidRPr="0041466E">
        <w:rPr>
          <w:rFonts w:cs="Times New Roman"/>
          <w:szCs w:val="24"/>
          <w:highlight w:val="white"/>
        </w:rPr>
        <w:t xml:space="preserve">, C. Buckton, C. Patterson, </w:t>
      </w:r>
      <w:proofErr w:type="gramStart"/>
      <w:r w:rsidRPr="0041466E">
        <w:rPr>
          <w:rFonts w:cs="Times New Roman"/>
          <w:szCs w:val="24"/>
          <w:highlight w:val="white"/>
        </w:rPr>
        <w:t>C.</w:t>
      </w:r>
      <w:proofErr w:type="gramEnd"/>
      <w:r w:rsidRPr="0041466E">
        <w:rPr>
          <w:rFonts w:cs="Times New Roman"/>
          <w:szCs w:val="24"/>
          <w:highlight w:val="white"/>
        </w:rPr>
        <w:t xml:space="preserve"> and Smith, M.J. (2023) Expert views on high fat, salt and sugar food marketing policies to tackle obesity and improve dietary behaviours in the UK: a qualitative study. </w:t>
      </w:r>
      <w:r w:rsidRPr="0041466E">
        <w:rPr>
          <w:rFonts w:cs="Times New Roman"/>
          <w:i/>
          <w:szCs w:val="24"/>
          <w:highlight w:val="white"/>
        </w:rPr>
        <w:t>BMC Public Health</w:t>
      </w:r>
      <w:r w:rsidRPr="0041466E">
        <w:rPr>
          <w:rFonts w:cs="Times New Roman"/>
          <w:szCs w:val="24"/>
          <w:highlight w:val="white"/>
        </w:rPr>
        <w:t xml:space="preserve">, </w:t>
      </w:r>
      <w:r w:rsidRPr="0041466E">
        <w:rPr>
          <w:rFonts w:cs="Times New Roman"/>
          <w:i/>
          <w:szCs w:val="24"/>
          <w:highlight w:val="white"/>
        </w:rPr>
        <w:t>23</w:t>
      </w:r>
      <w:r w:rsidRPr="0041466E">
        <w:rPr>
          <w:rFonts w:cs="Times New Roman"/>
          <w:szCs w:val="24"/>
          <w:highlight w:val="white"/>
        </w:rPr>
        <w:t xml:space="preserve">(1), p.1951. </w:t>
      </w:r>
      <w:hyperlink r:id="rId13">
        <w:r w:rsidRPr="0041466E">
          <w:rPr>
            <w:rFonts w:cs="Times New Roman"/>
            <w:szCs w:val="24"/>
            <w:highlight w:val="white"/>
            <w:u w:val="single"/>
          </w:rPr>
          <w:t>https://doi.org/10.1186/s12889-023-16821-2</w:t>
        </w:r>
      </w:hyperlink>
    </w:p>
    <w:p w14:paraId="7A8E811C" w14:textId="4382E70A" w:rsidR="000C5303" w:rsidRPr="0041466E" w:rsidRDefault="000C5303" w:rsidP="00D92454">
      <w:pPr>
        <w:rPr>
          <w:rFonts w:eastAsia="Times New Roman" w:cs="Times New Roman"/>
          <w:szCs w:val="24"/>
        </w:rPr>
      </w:pPr>
      <w:r w:rsidRPr="0041466E">
        <w:rPr>
          <w:rFonts w:cs="Times New Roman"/>
          <w:szCs w:val="24"/>
          <w:highlight w:val="white"/>
        </w:rPr>
        <w:t xml:space="preserve">Huang, M.H. and Rust, R.T. (2021) A strategic framework for artificial intelligence in marketing. </w:t>
      </w:r>
      <w:r w:rsidRPr="0041466E">
        <w:rPr>
          <w:rFonts w:cs="Times New Roman"/>
          <w:i/>
          <w:szCs w:val="24"/>
          <w:highlight w:val="white"/>
        </w:rPr>
        <w:t>Journal of the Academy of Marketing Science</w:t>
      </w:r>
      <w:r w:rsidRPr="0041466E">
        <w:rPr>
          <w:rFonts w:cs="Times New Roman"/>
          <w:szCs w:val="24"/>
          <w:highlight w:val="white"/>
        </w:rPr>
        <w:t xml:space="preserve">, [Online] </w:t>
      </w:r>
      <w:r w:rsidRPr="0041466E">
        <w:rPr>
          <w:rFonts w:cs="Times New Roman"/>
          <w:i/>
          <w:szCs w:val="24"/>
          <w:highlight w:val="white"/>
        </w:rPr>
        <w:t>49</w:t>
      </w:r>
      <w:r w:rsidRPr="0041466E">
        <w:rPr>
          <w:rFonts w:cs="Times New Roman"/>
          <w:szCs w:val="24"/>
          <w:highlight w:val="white"/>
        </w:rPr>
        <w:t xml:space="preserve">, pp.30-50. </w:t>
      </w:r>
      <w:hyperlink r:id="rId14">
        <w:r w:rsidRPr="0041466E">
          <w:rPr>
            <w:rFonts w:cs="Times New Roman"/>
            <w:szCs w:val="24"/>
            <w:highlight w:val="white"/>
            <w:u w:val="single"/>
          </w:rPr>
          <w:t>https://doi.org/10.1007/s11747-020-00749-9</w:t>
        </w:r>
      </w:hyperlink>
      <w:r w:rsidRPr="0041466E">
        <w:rPr>
          <w:rFonts w:cs="Times New Roman"/>
          <w:szCs w:val="24"/>
          <w:highlight w:val="white"/>
        </w:rPr>
        <w:t xml:space="preserve"> </w:t>
      </w:r>
    </w:p>
    <w:p w14:paraId="47FC0B54" w14:textId="77777777" w:rsidR="000C5303" w:rsidRPr="0041466E" w:rsidRDefault="000C5303" w:rsidP="00D92454">
      <w:pPr>
        <w:ind w:left="20"/>
        <w:rPr>
          <w:rFonts w:eastAsia="Times New Roman" w:cs="Times New Roman"/>
          <w:szCs w:val="24"/>
        </w:rPr>
      </w:pPr>
      <w:r w:rsidRPr="0041466E">
        <w:rPr>
          <w:rFonts w:eastAsia="Times New Roman" w:cs="Times New Roman"/>
          <w:szCs w:val="24"/>
        </w:rPr>
        <w:lastRenderedPageBreak/>
        <w:t xml:space="preserve">Johnston, K. (2019) </w:t>
      </w:r>
      <w:r w:rsidRPr="0041466E">
        <w:rPr>
          <w:rFonts w:eastAsia="Times New Roman" w:cs="Times New Roman"/>
          <w:i/>
          <w:szCs w:val="24"/>
        </w:rPr>
        <w:t>How to develop a budget for a new product or service</w:t>
      </w:r>
      <w:r w:rsidRPr="0041466E">
        <w:rPr>
          <w:rFonts w:eastAsia="Times New Roman" w:cs="Times New Roman"/>
          <w:szCs w:val="24"/>
        </w:rPr>
        <w:t xml:space="preserve">, </w:t>
      </w:r>
      <w:r w:rsidRPr="0041466E">
        <w:rPr>
          <w:rFonts w:eastAsia="Times New Roman" w:cs="Times New Roman"/>
          <w:i/>
          <w:szCs w:val="24"/>
        </w:rPr>
        <w:t>Small Business - Chron.com</w:t>
      </w:r>
      <w:r w:rsidRPr="0041466E">
        <w:rPr>
          <w:rFonts w:eastAsia="Times New Roman" w:cs="Times New Roman"/>
          <w:szCs w:val="24"/>
        </w:rPr>
        <w:t xml:space="preserve">. Available at: https://smallbusiness.chron.com/develop-budget-new-product-service-38629.html (Accessed: 26 October 2023). </w:t>
      </w:r>
    </w:p>
    <w:p w14:paraId="2B4B6E9B" w14:textId="77777777" w:rsidR="000C5303" w:rsidRPr="0041466E" w:rsidRDefault="000C5303" w:rsidP="00D92454">
      <w:pPr>
        <w:rPr>
          <w:rFonts w:eastAsia="Times New Roman" w:cs="Times New Roman"/>
          <w:szCs w:val="24"/>
        </w:rPr>
      </w:pPr>
      <w:r w:rsidRPr="0041466E">
        <w:rPr>
          <w:rFonts w:eastAsia="Times New Roman" w:cs="Times New Roman"/>
          <w:szCs w:val="24"/>
        </w:rPr>
        <w:t xml:space="preserve">Kunst, A. (2023) </w:t>
      </w:r>
      <w:r w:rsidRPr="0041466E">
        <w:rPr>
          <w:rFonts w:eastAsia="Times New Roman" w:cs="Times New Roman"/>
          <w:i/>
          <w:szCs w:val="24"/>
        </w:rPr>
        <w:t>Consumers of soft drinks in the U.S. 2023, by age</w:t>
      </w:r>
      <w:r w:rsidRPr="0041466E">
        <w:rPr>
          <w:rFonts w:eastAsia="Times New Roman" w:cs="Times New Roman"/>
          <w:szCs w:val="24"/>
        </w:rPr>
        <w:t xml:space="preserve">, </w:t>
      </w:r>
      <w:r w:rsidRPr="0041466E">
        <w:rPr>
          <w:rFonts w:eastAsia="Times New Roman" w:cs="Times New Roman"/>
          <w:i/>
          <w:szCs w:val="24"/>
        </w:rPr>
        <w:t>Statista</w:t>
      </w:r>
      <w:r w:rsidRPr="0041466E">
        <w:rPr>
          <w:rFonts w:eastAsia="Times New Roman" w:cs="Times New Roman"/>
          <w:szCs w:val="24"/>
        </w:rPr>
        <w:t xml:space="preserve">. [Online] Available from: https://www.statista.com/forecasts/228196/regular-soft-drinks-consumption-usa (Accessed: 26 October 2023). </w:t>
      </w:r>
    </w:p>
    <w:p w14:paraId="07DF0907" w14:textId="5EE4B27C" w:rsidR="000C5303" w:rsidRPr="0041466E" w:rsidRDefault="000C5303" w:rsidP="00D92454">
      <w:pPr>
        <w:rPr>
          <w:rFonts w:eastAsia="Times New Roman" w:cs="Times New Roman"/>
          <w:szCs w:val="24"/>
        </w:rPr>
      </w:pPr>
      <w:r w:rsidRPr="0041466E">
        <w:rPr>
          <w:rFonts w:cs="Times New Roman"/>
          <w:szCs w:val="24"/>
          <w:highlight w:val="white"/>
        </w:rPr>
        <w:t xml:space="preserve">Liu, Y. and Shan, H. (2021) Fresh Fruit Time based on STP analysis and statistics method (Changchun) Word-of-mouth marketing strategy research. In </w:t>
      </w:r>
      <w:r w:rsidRPr="0041466E">
        <w:rPr>
          <w:rFonts w:cs="Times New Roman"/>
          <w:i/>
          <w:szCs w:val="24"/>
          <w:highlight w:val="white"/>
        </w:rPr>
        <w:t>E3S Web of Conferences,</w:t>
      </w:r>
      <w:r w:rsidRPr="0041466E">
        <w:rPr>
          <w:rFonts w:cs="Times New Roman"/>
          <w:szCs w:val="24"/>
          <w:highlight w:val="white"/>
        </w:rPr>
        <w:t xml:space="preserve"> [Online] Vol. 233, p. 02055. EDP Sciences. </w:t>
      </w:r>
      <w:hyperlink r:id="rId15">
        <w:r w:rsidRPr="0041466E">
          <w:rPr>
            <w:rFonts w:eastAsia="Times New Roman" w:cs="Times New Roman"/>
            <w:szCs w:val="24"/>
            <w:u w:val="single"/>
          </w:rPr>
          <w:t>https://doi.org/10.1051/e3sconf/202123302055</w:t>
        </w:r>
      </w:hyperlink>
      <w:r w:rsidRPr="0041466E">
        <w:rPr>
          <w:rFonts w:eastAsia="Times New Roman" w:cs="Times New Roman"/>
          <w:szCs w:val="24"/>
        </w:rPr>
        <w:t xml:space="preserve"> </w:t>
      </w:r>
    </w:p>
    <w:p w14:paraId="126A076B" w14:textId="58725251" w:rsidR="000C5303" w:rsidRPr="0041466E" w:rsidRDefault="000C5303" w:rsidP="00D92454">
      <w:pPr>
        <w:rPr>
          <w:rFonts w:eastAsia="Times New Roman" w:cs="Times New Roman"/>
          <w:szCs w:val="24"/>
        </w:rPr>
      </w:pPr>
      <w:proofErr w:type="spellStart"/>
      <w:r w:rsidRPr="0041466E">
        <w:rPr>
          <w:rFonts w:cs="Times New Roman"/>
          <w:szCs w:val="24"/>
          <w:highlight w:val="white"/>
        </w:rPr>
        <w:t>Martinsuo</w:t>
      </w:r>
      <w:proofErr w:type="spellEnd"/>
      <w:r w:rsidRPr="0041466E">
        <w:rPr>
          <w:rFonts w:cs="Times New Roman"/>
          <w:szCs w:val="24"/>
          <w:highlight w:val="white"/>
        </w:rPr>
        <w:t xml:space="preserve">, M. Klakegg, O.J. and van </w:t>
      </w:r>
      <w:proofErr w:type="spellStart"/>
      <w:r w:rsidRPr="0041466E">
        <w:rPr>
          <w:rFonts w:cs="Times New Roman"/>
          <w:szCs w:val="24"/>
          <w:highlight w:val="white"/>
        </w:rPr>
        <w:t>Marrewijk</w:t>
      </w:r>
      <w:proofErr w:type="spellEnd"/>
      <w:r w:rsidRPr="0041466E">
        <w:rPr>
          <w:rFonts w:cs="Times New Roman"/>
          <w:szCs w:val="24"/>
          <w:highlight w:val="white"/>
        </w:rPr>
        <w:t xml:space="preserve">, A. (2019) Delivering value in projects and project-based business. </w:t>
      </w:r>
      <w:r w:rsidRPr="0041466E">
        <w:rPr>
          <w:rFonts w:cs="Times New Roman"/>
          <w:i/>
          <w:szCs w:val="24"/>
          <w:highlight w:val="white"/>
        </w:rPr>
        <w:t>International journal of project management</w:t>
      </w:r>
      <w:r w:rsidRPr="0041466E">
        <w:rPr>
          <w:rFonts w:cs="Times New Roman"/>
          <w:szCs w:val="24"/>
          <w:highlight w:val="white"/>
        </w:rPr>
        <w:t xml:space="preserve">, [Online] </w:t>
      </w:r>
      <w:r w:rsidRPr="0041466E">
        <w:rPr>
          <w:rFonts w:cs="Times New Roman"/>
          <w:i/>
          <w:szCs w:val="24"/>
          <w:highlight w:val="white"/>
        </w:rPr>
        <w:t>37</w:t>
      </w:r>
      <w:r w:rsidRPr="0041466E">
        <w:rPr>
          <w:rFonts w:cs="Times New Roman"/>
          <w:szCs w:val="24"/>
          <w:highlight w:val="white"/>
        </w:rPr>
        <w:t xml:space="preserve">(5), pp.631-635. </w:t>
      </w:r>
      <w:r w:rsidRPr="0041466E">
        <w:rPr>
          <w:rFonts w:eastAsia="Times New Roman" w:cs="Times New Roman"/>
          <w:szCs w:val="24"/>
        </w:rPr>
        <w:t xml:space="preserve">DOI: </w:t>
      </w:r>
      <w:hyperlink r:id="rId16">
        <w:r w:rsidRPr="0041466E">
          <w:rPr>
            <w:rFonts w:eastAsia="Times New Roman" w:cs="Times New Roman"/>
            <w:szCs w:val="24"/>
            <w:u w:val="single"/>
          </w:rPr>
          <w:t>https://doi.org/10.1016/j.ijproman.2019.01.011</w:t>
        </w:r>
      </w:hyperlink>
      <w:r w:rsidRPr="0041466E">
        <w:rPr>
          <w:rFonts w:eastAsia="Times New Roman" w:cs="Times New Roman"/>
          <w:szCs w:val="24"/>
        </w:rPr>
        <w:t xml:space="preserve"> [Accessed 26 October 2023].</w:t>
      </w:r>
    </w:p>
    <w:p w14:paraId="08AB5E5B" w14:textId="62CDEA04" w:rsidR="000C5303" w:rsidRPr="0041466E" w:rsidRDefault="000C5303" w:rsidP="00D92454">
      <w:pPr>
        <w:rPr>
          <w:rFonts w:eastAsia="Times New Roman" w:cs="Times New Roman"/>
          <w:szCs w:val="24"/>
        </w:rPr>
      </w:pPr>
      <w:r w:rsidRPr="0041466E">
        <w:rPr>
          <w:rFonts w:cs="Times New Roman"/>
          <w:szCs w:val="24"/>
          <w:highlight w:val="white"/>
        </w:rPr>
        <w:t xml:space="preserve">Pell, D. </w:t>
      </w:r>
      <w:proofErr w:type="spellStart"/>
      <w:r w:rsidRPr="0041466E">
        <w:rPr>
          <w:rFonts w:cs="Times New Roman"/>
          <w:szCs w:val="24"/>
          <w:highlight w:val="white"/>
        </w:rPr>
        <w:t>Mytton</w:t>
      </w:r>
      <w:proofErr w:type="spellEnd"/>
      <w:r w:rsidRPr="0041466E">
        <w:rPr>
          <w:rFonts w:cs="Times New Roman"/>
          <w:szCs w:val="24"/>
          <w:highlight w:val="white"/>
        </w:rPr>
        <w:t>, O. Penney, T.L. Briggs, A. Cummins, S. Penn-Jones, C. Rayner, M. Rutter, H. Scarborough, P. Sharp, S.J. and Smith, R.D.</w:t>
      </w:r>
      <w:r w:rsidR="00101FD7">
        <w:rPr>
          <w:rFonts w:cs="Times New Roman"/>
          <w:szCs w:val="24"/>
          <w:highlight w:val="white"/>
        </w:rPr>
        <w:t xml:space="preserve"> </w:t>
      </w:r>
      <w:r w:rsidRPr="0041466E">
        <w:rPr>
          <w:rFonts w:cs="Times New Roman"/>
          <w:szCs w:val="24"/>
          <w:highlight w:val="white"/>
        </w:rPr>
        <w:t xml:space="preserve">(2021) Changes in soft drinks purchased by British households associated with the UK soft drinks industry levy: controlled interrupted time series analysis. </w:t>
      </w:r>
      <w:proofErr w:type="spellStart"/>
      <w:r w:rsidRPr="0041466E">
        <w:rPr>
          <w:rFonts w:cs="Times New Roman"/>
          <w:i/>
          <w:szCs w:val="24"/>
          <w:highlight w:val="white"/>
        </w:rPr>
        <w:t>bmj</w:t>
      </w:r>
      <w:proofErr w:type="spellEnd"/>
      <w:r w:rsidRPr="0041466E">
        <w:rPr>
          <w:rFonts w:cs="Times New Roman"/>
          <w:szCs w:val="24"/>
          <w:highlight w:val="white"/>
        </w:rPr>
        <w:t xml:space="preserve">, [Online] </w:t>
      </w:r>
      <w:r w:rsidRPr="0041466E">
        <w:rPr>
          <w:rFonts w:cs="Times New Roman"/>
          <w:i/>
          <w:szCs w:val="24"/>
          <w:highlight w:val="white"/>
        </w:rPr>
        <w:t>372</w:t>
      </w:r>
      <w:r w:rsidRPr="0041466E">
        <w:rPr>
          <w:rFonts w:cs="Times New Roman"/>
          <w:szCs w:val="24"/>
          <w:highlight w:val="white"/>
        </w:rPr>
        <w:t xml:space="preserve">. </w:t>
      </w:r>
      <w:hyperlink r:id="rId17">
        <w:r w:rsidRPr="0041466E">
          <w:rPr>
            <w:rFonts w:eastAsia="Times New Roman" w:cs="Times New Roman"/>
            <w:szCs w:val="24"/>
            <w:u w:val="single"/>
          </w:rPr>
          <w:t>https://doi.org/10.1136/bmj.n254</w:t>
        </w:r>
      </w:hyperlink>
      <w:r w:rsidRPr="0041466E">
        <w:rPr>
          <w:rFonts w:eastAsia="Times New Roman" w:cs="Times New Roman"/>
          <w:szCs w:val="24"/>
        </w:rPr>
        <w:t xml:space="preserve"> </w:t>
      </w:r>
    </w:p>
    <w:p w14:paraId="314F6B4D" w14:textId="5782F3DA" w:rsidR="000C5303" w:rsidRPr="0041466E" w:rsidRDefault="000C5303" w:rsidP="00D92454">
      <w:pPr>
        <w:rPr>
          <w:rFonts w:eastAsia="Times New Roman" w:cs="Times New Roman"/>
          <w:szCs w:val="24"/>
        </w:rPr>
      </w:pPr>
      <w:r w:rsidRPr="0041466E">
        <w:rPr>
          <w:rFonts w:cs="Times New Roman"/>
          <w:szCs w:val="24"/>
          <w:highlight w:val="white"/>
        </w:rPr>
        <w:t xml:space="preserve">Pollock, D. Davies, E.L. Peters, M.D, </w:t>
      </w:r>
      <w:proofErr w:type="spellStart"/>
      <w:r w:rsidRPr="0041466E">
        <w:rPr>
          <w:rFonts w:cs="Times New Roman"/>
          <w:szCs w:val="24"/>
          <w:highlight w:val="white"/>
        </w:rPr>
        <w:t>Tricco</w:t>
      </w:r>
      <w:proofErr w:type="spellEnd"/>
      <w:r w:rsidRPr="0041466E">
        <w:rPr>
          <w:rFonts w:cs="Times New Roman"/>
          <w:szCs w:val="24"/>
          <w:highlight w:val="white"/>
        </w:rPr>
        <w:t xml:space="preserve">, A.C. Alexander, L. McInerney, P. Godfrey, C.M. Khalil, H. and Munn, Z. (2021) Undertaking a scoping review: A practical guide for nursing and midwifery students, clinicians, researchers, and academics. </w:t>
      </w:r>
      <w:r w:rsidRPr="0041466E">
        <w:rPr>
          <w:rFonts w:cs="Times New Roman"/>
          <w:i/>
          <w:szCs w:val="24"/>
          <w:highlight w:val="white"/>
        </w:rPr>
        <w:t>Journal of advanced nursing</w:t>
      </w:r>
      <w:r w:rsidRPr="0041466E">
        <w:rPr>
          <w:rFonts w:cs="Times New Roman"/>
          <w:szCs w:val="24"/>
          <w:highlight w:val="white"/>
        </w:rPr>
        <w:t xml:space="preserve">, [Online] </w:t>
      </w:r>
      <w:r w:rsidRPr="0041466E">
        <w:rPr>
          <w:rFonts w:cs="Times New Roman"/>
          <w:i/>
          <w:szCs w:val="24"/>
          <w:highlight w:val="white"/>
        </w:rPr>
        <w:t>77</w:t>
      </w:r>
      <w:r w:rsidRPr="0041466E">
        <w:rPr>
          <w:rFonts w:cs="Times New Roman"/>
          <w:szCs w:val="24"/>
          <w:highlight w:val="white"/>
        </w:rPr>
        <w:t xml:space="preserve">(4), pp.2102-2113. </w:t>
      </w:r>
      <w:r w:rsidRPr="0041466E">
        <w:rPr>
          <w:rFonts w:eastAsia="Times New Roman" w:cs="Times New Roman"/>
          <w:szCs w:val="24"/>
        </w:rPr>
        <w:t xml:space="preserve">10.1111/jan.14743 </w:t>
      </w:r>
    </w:p>
    <w:p w14:paraId="4ED44330" w14:textId="736A8AEA" w:rsidR="000C5303" w:rsidRPr="0041466E" w:rsidRDefault="000C5303" w:rsidP="00D92454">
      <w:pPr>
        <w:rPr>
          <w:rFonts w:eastAsia="Times New Roman" w:cs="Times New Roman"/>
          <w:szCs w:val="24"/>
        </w:rPr>
      </w:pPr>
      <w:r w:rsidRPr="0041466E">
        <w:rPr>
          <w:rFonts w:cs="Times New Roman"/>
          <w:szCs w:val="24"/>
          <w:highlight w:val="white"/>
        </w:rPr>
        <w:t xml:space="preserve">Sigala, D.M. and Stanhope, K.L. (2021) ‘An exploration of the role of sugar-sweetened beverage in promoting obesity and health disparities.’ </w:t>
      </w:r>
      <w:r w:rsidRPr="0041466E">
        <w:rPr>
          <w:rFonts w:cs="Times New Roman"/>
          <w:i/>
          <w:szCs w:val="24"/>
          <w:highlight w:val="white"/>
        </w:rPr>
        <w:t>Current Obesity Reports</w:t>
      </w:r>
      <w:r w:rsidRPr="0041466E">
        <w:rPr>
          <w:rFonts w:cs="Times New Roman"/>
          <w:szCs w:val="24"/>
          <w:highlight w:val="white"/>
        </w:rPr>
        <w:t xml:space="preserve">, </w:t>
      </w:r>
      <w:r w:rsidRPr="0041466E">
        <w:rPr>
          <w:rFonts w:cs="Times New Roman"/>
          <w:i/>
          <w:szCs w:val="24"/>
          <w:highlight w:val="white"/>
        </w:rPr>
        <w:t>10</w:t>
      </w:r>
      <w:r w:rsidRPr="0041466E">
        <w:rPr>
          <w:rFonts w:cs="Times New Roman"/>
          <w:szCs w:val="24"/>
          <w:highlight w:val="white"/>
        </w:rPr>
        <w:t xml:space="preserve">, pp.39-52. </w:t>
      </w:r>
      <w:hyperlink r:id="rId18">
        <w:r w:rsidRPr="0041466E">
          <w:rPr>
            <w:rFonts w:eastAsia="Roboto" w:cs="Times New Roman"/>
            <w:szCs w:val="24"/>
            <w:u w:val="single"/>
            <w:shd w:val="clear" w:color="auto" w:fill="FCFCFC"/>
          </w:rPr>
          <w:t>https://doi.org/10.1007/s13679-020-00421-x</w:t>
        </w:r>
      </w:hyperlink>
    </w:p>
    <w:p w14:paraId="40225697" w14:textId="44EA812E" w:rsidR="000C5303" w:rsidRPr="0041466E" w:rsidRDefault="000C5303" w:rsidP="00D92454">
      <w:pPr>
        <w:rPr>
          <w:rFonts w:eastAsia="Times New Roman" w:cs="Times New Roman"/>
          <w:szCs w:val="24"/>
        </w:rPr>
      </w:pPr>
      <w:r w:rsidRPr="0041466E">
        <w:rPr>
          <w:rFonts w:cs="Times New Roman"/>
          <w:szCs w:val="24"/>
          <w:highlight w:val="white"/>
        </w:rPr>
        <w:t xml:space="preserve">Sreenivasan, A. Suresh, M. and Nedungadi, P. (2023) Mapping analytical hierarchy process research to sustainable development goals: Bibliometric and social network analysis. </w:t>
      </w:r>
      <w:proofErr w:type="spellStart"/>
      <w:r w:rsidRPr="0041466E">
        <w:rPr>
          <w:rFonts w:cs="Times New Roman"/>
          <w:i/>
          <w:szCs w:val="24"/>
          <w:highlight w:val="white"/>
        </w:rPr>
        <w:t>Heliyon</w:t>
      </w:r>
      <w:proofErr w:type="spellEnd"/>
      <w:r w:rsidRPr="0041466E">
        <w:rPr>
          <w:rFonts w:cs="Times New Roman"/>
          <w:szCs w:val="24"/>
          <w:highlight w:val="white"/>
        </w:rPr>
        <w:t xml:space="preserve">, [Online] </w:t>
      </w:r>
      <w:r w:rsidRPr="0041466E">
        <w:rPr>
          <w:rFonts w:cs="Times New Roman"/>
          <w:i/>
          <w:szCs w:val="24"/>
          <w:highlight w:val="white"/>
        </w:rPr>
        <w:t>9</w:t>
      </w:r>
      <w:r w:rsidRPr="0041466E">
        <w:rPr>
          <w:rFonts w:cs="Times New Roman"/>
          <w:szCs w:val="24"/>
          <w:highlight w:val="white"/>
        </w:rPr>
        <w:t xml:space="preserve">(8). </w:t>
      </w:r>
      <w:hyperlink r:id="rId19">
        <w:r w:rsidRPr="0041466E">
          <w:rPr>
            <w:rFonts w:eastAsia="Times New Roman" w:cs="Times New Roman"/>
            <w:szCs w:val="24"/>
            <w:u w:val="single"/>
          </w:rPr>
          <w:t>https://doi.org/10.1016/j.heliyon.2023.e19077</w:t>
        </w:r>
      </w:hyperlink>
      <w:r w:rsidRPr="0041466E">
        <w:rPr>
          <w:rFonts w:eastAsia="Times New Roman" w:cs="Times New Roman"/>
          <w:szCs w:val="24"/>
        </w:rPr>
        <w:t xml:space="preserve"> </w:t>
      </w:r>
    </w:p>
    <w:p w14:paraId="0060A3A5" w14:textId="77777777" w:rsidR="000C5303" w:rsidRPr="0041466E" w:rsidRDefault="000C5303" w:rsidP="00D92454">
      <w:pPr>
        <w:rPr>
          <w:rFonts w:eastAsia="Times New Roman" w:cs="Times New Roman"/>
          <w:szCs w:val="24"/>
        </w:rPr>
      </w:pPr>
      <w:r w:rsidRPr="0041466E">
        <w:rPr>
          <w:rFonts w:eastAsia="Times New Roman" w:cs="Times New Roman"/>
          <w:szCs w:val="24"/>
        </w:rPr>
        <w:t xml:space="preserve">Who. (2023) </w:t>
      </w:r>
      <w:r w:rsidRPr="0041466E">
        <w:rPr>
          <w:rFonts w:eastAsia="Times New Roman" w:cs="Times New Roman"/>
          <w:i/>
          <w:szCs w:val="24"/>
        </w:rPr>
        <w:t xml:space="preserve">Aspartame hazard and risk assessment results released. </w:t>
      </w:r>
      <w:r w:rsidRPr="0041466E">
        <w:rPr>
          <w:rFonts w:eastAsia="Times New Roman" w:cs="Times New Roman"/>
          <w:szCs w:val="24"/>
        </w:rPr>
        <w:t>[Online] Available at: &lt;https://www.who.int/news/item/14-07-2023-aspartame-hazard-and-risk-assessment-results-released&gt; [Accessed 26 October 2023].</w:t>
      </w:r>
    </w:p>
    <w:p w14:paraId="16729AAE" w14:textId="4E765AEC" w:rsidR="000C5303" w:rsidRPr="0041466E" w:rsidRDefault="000C5303" w:rsidP="00D92454">
      <w:pPr>
        <w:rPr>
          <w:rFonts w:eastAsia="Times New Roman" w:cs="Times New Roman"/>
          <w:szCs w:val="24"/>
        </w:rPr>
      </w:pPr>
      <w:r w:rsidRPr="0041466E">
        <w:rPr>
          <w:rFonts w:cs="Times New Roman"/>
          <w:szCs w:val="24"/>
          <w:highlight w:val="white"/>
        </w:rPr>
        <w:t xml:space="preserve">Wood, B. Baker, P. </w:t>
      </w:r>
      <w:proofErr w:type="spellStart"/>
      <w:r w:rsidRPr="0041466E">
        <w:rPr>
          <w:rFonts w:cs="Times New Roman"/>
          <w:szCs w:val="24"/>
          <w:highlight w:val="white"/>
        </w:rPr>
        <w:t>Scrinis</w:t>
      </w:r>
      <w:proofErr w:type="spellEnd"/>
      <w:r w:rsidRPr="0041466E">
        <w:rPr>
          <w:rFonts w:cs="Times New Roman"/>
          <w:szCs w:val="24"/>
          <w:highlight w:val="white"/>
        </w:rPr>
        <w:t xml:space="preserve">, G. McCoy, D. Williams, O. and Sacks, G. (2021) Maximising the wealth of few at the expense of the health of many: a public health analysis of market power and </w:t>
      </w:r>
      <w:r w:rsidRPr="0041466E">
        <w:rPr>
          <w:rFonts w:cs="Times New Roman"/>
          <w:szCs w:val="24"/>
          <w:highlight w:val="white"/>
        </w:rPr>
        <w:lastRenderedPageBreak/>
        <w:t xml:space="preserve">corporate wealth and income distribution in the global soft drink market. </w:t>
      </w:r>
      <w:r w:rsidRPr="0041466E">
        <w:rPr>
          <w:rFonts w:cs="Times New Roman"/>
          <w:i/>
          <w:szCs w:val="24"/>
          <w:highlight w:val="white"/>
        </w:rPr>
        <w:t xml:space="preserve">Globalisation and </w:t>
      </w:r>
      <w:proofErr w:type="gramStart"/>
      <w:r w:rsidRPr="0041466E">
        <w:rPr>
          <w:rFonts w:cs="Times New Roman"/>
          <w:i/>
          <w:szCs w:val="24"/>
          <w:highlight w:val="white"/>
        </w:rPr>
        <w:t>Health</w:t>
      </w:r>
      <w:r w:rsidRPr="0041466E">
        <w:rPr>
          <w:rFonts w:cs="Times New Roman"/>
          <w:szCs w:val="24"/>
          <w:highlight w:val="white"/>
        </w:rPr>
        <w:t>,  [</w:t>
      </w:r>
      <w:proofErr w:type="gramEnd"/>
      <w:r w:rsidRPr="0041466E">
        <w:rPr>
          <w:rFonts w:cs="Times New Roman"/>
          <w:szCs w:val="24"/>
          <w:highlight w:val="white"/>
        </w:rPr>
        <w:t xml:space="preserve">Online] </w:t>
      </w:r>
      <w:r w:rsidRPr="0041466E">
        <w:rPr>
          <w:rFonts w:cs="Times New Roman"/>
          <w:i/>
          <w:szCs w:val="24"/>
          <w:highlight w:val="white"/>
        </w:rPr>
        <w:t>17</w:t>
      </w:r>
      <w:r w:rsidRPr="0041466E">
        <w:rPr>
          <w:rFonts w:cs="Times New Roman"/>
          <w:szCs w:val="24"/>
          <w:highlight w:val="white"/>
        </w:rPr>
        <w:t xml:space="preserve">, pp.1-17. </w:t>
      </w:r>
      <w:hyperlink r:id="rId20">
        <w:r w:rsidRPr="0041466E">
          <w:rPr>
            <w:rFonts w:cs="Times New Roman"/>
            <w:szCs w:val="24"/>
            <w:u w:val="single"/>
          </w:rPr>
          <w:t>https://doi.org/10.1186/s12992-021-00781-6</w:t>
        </w:r>
      </w:hyperlink>
      <w:r w:rsidRPr="0041466E">
        <w:rPr>
          <w:rFonts w:cs="Times New Roman"/>
          <w:szCs w:val="24"/>
        </w:rPr>
        <w:t xml:space="preserve"> </w:t>
      </w:r>
    </w:p>
    <w:p w14:paraId="57C618DB" w14:textId="77777777" w:rsidR="00AD3429" w:rsidRPr="0041466E" w:rsidRDefault="00AD3429" w:rsidP="00D92454">
      <w:pPr>
        <w:rPr>
          <w:rFonts w:eastAsia="Times New Roman" w:cs="Times New Roman"/>
          <w:b/>
          <w:szCs w:val="24"/>
        </w:rPr>
      </w:pPr>
    </w:p>
    <w:sectPr w:rsidR="00AD3429" w:rsidRPr="0041466E" w:rsidSect="0041466E">
      <w:footerReference w:type="default" r:id="rId2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34317" w14:textId="77777777" w:rsidR="00457B79" w:rsidRDefault="00457B79">
      <w:pPr>
        <w:spacing w:line="240" w:lineRule="auto"/>
      </w:pPr>
      <w:r>
        <w:separator/>
      </w:r>
    </w:p>
  </w:endnote>
  <w:endnote w:type="continuationSeparator" w:id="0">
    <w:p w14:paraId="51693D52" w14:textId="77777777" w:rsidR="00457B79" w:rsidRDefault="00457B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264243"/>
      <w:docPartObj>
        <w:docPartGallery w:val="Page Numbers (Bottom of Page)"/>
        <w:docPartUnique/>
      </w:docPartObj>
    </w:sdtPr>
    <w:sdtEndPr>
      <w:rPr>
        <w:noProof/>
      </w:rPr>
    </w:sdtEndPr>
    <w:sdtContent>
      <w:p w14:paraId="230775F4" w14:textId="3F2D0385" w:rsidR="0041466E" w:rsidRDefault="00E319C8">
        <w:pPr>
          <w:pStyle w:val="Footer"/>
          <w:jc w:val="right"/>
        </w:pPr>
        <w:r>
          <w:fldChar w:fldCharType="begin"/>
        </w:r>
        <w:r>
          <w:instrText xml:space="preserve"> PAGE   \* MERGEFORMAT </w:instrText>
        </w:r>
        <w:r>
          <w:fldChar w:fldCharType="separate"/>
        </w:r>
        <w:r w:rsidR="00647023">
          <w:rPr>
            <w:noProof/>
          </w:rPr>
          <w:t>3</w:t>
        </w:r>
        <w:r>
          <w:rPr>
            <w:noProof/>
          </w:rPr>
          <w:fldChar w:fldCharType="end"/>
        </w:r>
      </w:p>
    </w:sdtContent>
  </w:sdt>
  <w:p w14:paraId="7044C6B0" w14:textId="77777777" w:rsidR="0041466E" w:rsidRDefault="00414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E9180" w14:textId="77777777" w:rsidR="00457B79" w:rsidRDefault="00457B79">
      <w:pPr>
        <w:spacing w:line="240" w:lineRule="auto"/>
      </w:pPr>
      <w:r>
        <w:separator/>
      </w:r>
    </w:p>
  </w:footnote>
  <w:footnote w:type="continuationSeparator" w:id="0">
    <w:p w14:paraId="7B15EAE7" w14:textId="77777777" w:rsidR="00457B79" w:rsidRDefault="00457B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C40C5B"/>
    <w:multiLevelType w:val="multilevel"/>
    <w:tmpl w:val="6D549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346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429"/>
    <w:rsid w:val="00044855"/>
    <w:rsid w:val="000951F1"/>
    <w:rsid w:val="000C5303"/>
    <w:rsid w:val="000E0CC5"/>
    <w:rsid w:val="00101FD7"/>
    <w:rsid w:val="0014716D"/>
    <w:rsid w:val="0017145B"/>
    <w:rsid w:val="00187CBF"/>
    <w:rsid w:val="00223820"/>
    <w:rsid w:val="0024568D"/>
    <w:rsid w:val="002523A0"/>
    <w:rsid w:val="00265A70"/>
    <w:rsid w:val="002C1F56"/>
    <w:rsid w:val="0034792D"/>
    <w:rsid w:val="00351CC3"/>
    <w:rsid w:val="00376602"/>
    <w:rsid w:val="003B1C4D"/>
    <w:rsid w:val="0041119C"/>
    <w:rsid w:val="0041466E"/>
    <w:rsid w:val="00457B79"/>
    <w:rsid w:val="0048084A"/>
    <w:rsid w:val="00481D1E"/>
    <w:rsid w:val="005F0D6D"/>
    <w:rsid w:val="0062225A"/>
    <w:rsid w:val="00647023"/>
    <w:rsid w:val="006C6C69"/>
    <w:rsid w:val="006F2096"/>
    <w:rsid w:val="00713BE1"/>
    <w:rsid w:val="00783BFC"/>
    <w:rsid w:val="00793A1F"/>
    <w:rsid w:val="007C7059"/>
    <w:rsid w:val="007F30B2"/>
    <w:rsid w:val="008107D8"/>
    <w:rsid w:val="00830444"/>
    <w:rsid w:val="00855450"/>
    <w:rsid w:val="0086513F"/>
    <w:rsid w:val="008A5D72"/>
    <w:rsid w:val="00907A52"/>
    <w:rsid w:val="00907CE4"/>
    <w:rsid w:val="0092387B"/>
    <w:rsid w:val="009C0C00"/>
    <w:rsid w:val="00A20512"/>
    <w:rsid w:val="00AB0DE5"/>
    <w:rsid w:val="00AC26D6"/>
    <w:rsid w:val="00AD3429"/>
    <w:rsid w:val="00C10A6C"/>
    <w:rsid w:val="00C16B12"/>
    <w:rsid w:val="00C21852"/>
    <w:rsid w:val="00C52F01"/>
    <w:rsid w:val="00C5476B"/>
    <w:rsid w:val="00C70974"/>
    <w:rsid w:val="00C771C6"/>
    <w:rsid w:val="00C938C7"/>
    <w:rsid w:val="00D92454"/>
    <w:rsid w:val="00DA5F1A"/>
    <w:rsid w:val="00DC1FEF"/>
    <w:rsid w:val="00DE77F6"/>
    <w:rsid w:val="00E12B31"/>
    <w:rsid w:val="00E27A59"/>
    <w:rsid w:val="00E319C8"/>
    <w:rsid w:val="00E32AC8"/>
    <w:rsid w:val="00E64E54"/>
    <w:rsid w:val="00E76A96"/>
    <w:rsid w:val="00EB4C26"/>
    <w:rsid w:val="00EC5BD3"/>
    <w:rsid w:val="00ED509C"/>
    <w:rsid w:val="00F05494"/>
    <w:rsid w:val="00F30717"/>
    <w:rsid w:val="00F5611E"/>
    <w:rsid w:val="00FA4880"/>
    <w:rsid w:val="00FE140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062FA"/>
  <w15:docId w15:val="{29C273AE-D23A-44F9-8FA4-20EC2718C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A6C"/>
    <w:pPr>
      <w:spacing w:line="360" w:lineRule="auto"/>
      <w:jc w:val="both"/>
    </w:pPr>
    <w:rPr>
      <w:rFonts w:ascii="Times New Roman" w:hAnsi="Times New Roman"/>
      <w:sz w:val="24"/>
    </w:rPr>
  </w:style>
  <w:style w:type="paragraph" w:styleId="Heading1">
    <w:name w:val="heading 1"/>
    <w:basedOn w:val="Normal"/>
    <w:next w:val="Normal"/>
    <w:uiPriority w:val="9"/>
    <w:qFormat/>
    <w:rsid w:val="0041466E"/>
    <w:pPr>
      <w:keepNext/>
      <w:keepLines/>
      <w:spacing w:before="400" w:after="120"/>
      <w:outlineLvl w:val="0"/>
    </w:pPr>
    <w:rPr>
      <w:b/>
      <w:szCs w:val="40"/>
    </w:rPr>
  </w:style>
  <w:style w:type="paragraph" w:styleId="Heading2">
    <w:name w:val="heading 2"/>
    <w:basedOn w:val="Normal"/>
    <w:next w:val="Normal"/>
    <w:uiPriority w:val="9"/>
    <w:unhideWhenUsed/>
    <w:qFormat/>
    <w:rsid w:val="0041466E"/>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Caption">
    <w:name w:val="caption"/>
    <w:basedOn w:val="Normal"/>
    <w:next w:val="Normal"/>
    <w:uiPriority w:val="35"/>
    <w:unhideWhenUsed/>
    <w:qFormat/>
    <w:rsid w:val="0041466E"/>
    <w:pPr>
      <w:spacing w:after="200" w:line="240" w:lineRule="auto"/>
    </w:pPr>
    <w:rPr>
      <w:i/>
      <w:iCs/>
      <w:color w:val="1F497D" w:themeColor="text2"/>
      <w:sz w:val="18"/>
      <w:szCs w:val="18"/>
    </w:rPr>
  </w:style>
  <w:style w:type="paragraph" w:styleId="TOCHeading">
    <w:name w:val="TOC Heading"/>
    <w:basedOn w:val="Heading1"/>
    <w:next w:val="Normal"/>
    <w:uiPriority w:val="39"/>
    <w:unhideWhenUsed/>
    <w:qFormat/>
    <w:rsid w:val="0041466E"/>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1466E"/>
    <w:pPr>
      <w:spacing w:after="100"/>
    </w:pPr>
  </w:style>
  <w:style w:type="paragraph" w:styleId="TOC2">
    <w:name w:val="toc 2"/>
    <w:basedOn w:val="Normal"/>
    <w:next w:val="Normal"/>
    <w:autoRedefine/>
    <w:uiPriority w:val="39"/>
    <w:unhideWhenUsed/>
    <w:rsid w:val="0041466E"/>
    <w:pPr>
      <w:spacing w:after="100"/>
      <w:ind w:left="220"/>
    </w:pPr>
  </w:style>
  <w:style w:type="character" w:styleId="Hyperlink">
    <w:name w:val="Hyperlink"/>
    <w:basedOn w:val="DefaultParagraphFont"/>
    <w:uiPriority w:val="99"/>
    <w:unhideWhenUsed/>
    <w:rsid w:val="0041466E"/>
    <w:rPr>
      <w:color w:val="0000FF" w:themeColor="hyperlink"/>
      <w:u w:val="single"/>
    </w:rPr>
  </w:style>
  <w:style w:type="paragraph" w:styleId="TableofFigures">
    <w:name w:val="table of figures"/>
    <w:basedOn w:val="Normal"/>
    <w:next w:val="Normal"/>
    <w:uiPriority w:val="99"/>
    <w:unhideWhenUsed/>
    <w:rsid w:val="0041466E"/>
  </w:style>
  <w:style w:type="paragraph" w:styleId="Header">
    <w:name w:val="header"/>
    <w:basedOn w:val="Normal"/>
    <w:link w:val="HeaderChar"/>
    <w:uiPriority w:val="99"/>
    <w:unhideWhenUsed/>
    <w:rsid w:val="0041466E"/>
    <w:pPr>
      <w:tabs>
        <w:tab w:val="center" w:pos="4513"/>
        <w:tab w:val="right" w:pos="9026"/>
      </w:tabs>
      <w:spacing w:line="240" w:lineRule="auto"/>
    </w:pPr>
  </w:style>
  <w:style w:type="character" w:customStyle="1" w:styleId="HeaderChar">
    <w:name w:val="Header Char"/>
    <w:basedOn w:val="DefaultParagraphFont"/>
    <w:link w:val="Header"/>
    <w:uiPriority w:val="99"/>
    <w:rsid w:val="0041466E"/>
  </w:style>
  <w:style w:type="paragraph" w:styleId="Footer">
    <w:name w:val="footer"/>
    <w:basedOn w:val="Normal"/>
    <w:link w:val="FooterChar"/>
    <w:uiPriority w:val="99"/>
    <w:unhideWhenUsed/>
    <w:rsid w:val="0041466E"/>
    <w:pPr>
      <w:tabs>
        <w:tab w:val="center" w:pos="4513"/>
        <w:tab w:val="right" w:pos="9026"/>
      </w:tabs>
      <w:spacing w:line="240" w:lineRule="auto"/>
    </w:pPr>
  </w:style>
  <w:style w:type="character" w:customStyle="1" w:styleId="FooterChar">
    <w:name w:val="Footer Char"/>
    <w:basedOn w:val="DefaultParagraphFont"/>
    <w:link w:val="Footer"/>
    <w:uiPriority w:val="99"/>
    <w:rsid w:val="00414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889-023-16821-2" TargetMode="External"/><Relationship Id="rId18" Type="http://schemas.openxmlformats.org/officeDocument/2006/relationships/hyperlink" Target="https://doi.org/10.1007/s13679-020-00421-x"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16/j.jneb.2022.10.012" TargetMode="External"/><Relationship Id="rId17" Type="http://schemas.openxmlformats.org/officeDocument/2006/relationships/hyperlink" Target="https://doi.org/10.1136/bmj.n254" TargetMode="External"/><Relationship Id="rId2" Type="http://schemas.openxmlformats.org/officeDocument/2006/relationships/numbering" Target="numbering.xml"/><Relationship Id="rId16" Type="http://schemas.openxmlformats.org/officeDocument/2006/relationships/hyperlink" Target="https://doi.org/10.1016/j.ijproman.2019.01.011" TargetMode="External"/><Relationship Id="rId20" Type="http://schemas.openxmlformats.org/officeDocument/2006/relationships/hyperlink" Target="https://doi.org/10.1186/s12992-021-0078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ssmph.2021.100953" TargetMode="External"/><Relationship Id="rId5" Type="http://schemas.openxmlformats.org/officeDocument/2006/relationships/webSettings" Target="webSettings.xml"/><Relationship Id="rId15" Type="http://schemas.openxmlformats.org/officeDocument/2006/relationships/hyperlink" Target="https://doi.org/10.1051/e3sconf/202123302055" TargetMode="External"/><Relationship Id="rId23" Type="http://schemas.openxmlformats.org/officeDocument/2006/relationships/theme" Target="theme/theme1.xml"/><Relationship Id="rId10" Type="http://schemas.openxmlformats.org/officeDocument/2006/relationships/hyperlink" Target="https://doi.org/10.1186/s12916-019-1477-4" TargetMode="External"/><Relationship Id="rId19" Type="http://schemas.openxmlformats.org/officeDocument/2006/relationships/hyperlink" Target="https://doi.org/10.1016/j.heliyon.2023.e1907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1747-020-00749-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C1F10-18D9-49E9-A2A7-06F0170D2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16</Pages>
  <Words>3563</Words>
  <Characters>20315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Petru Parasca</cp:lastModifiedBy>
  <cp:revision>4</cp:revision>
  <dcterms:created xsi:type="dcterms:W3CDTF">2023-10-27T11:13:00Z</dcterms:created>
  <dcterms:modified xsi:type="dcterms:W3CDTF">2023-11-11T15:37:00Z</dcterms:modified>
</cp:coreProperties>
</file>