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customXml/item1.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charts/chart/colors1.xml" ContentType="application/vnd.ms-office.chartcolorstyle+xml"/>
  <Override PartName="/word/charts/chart/colors2.xml" ContentType="application/vnd.ms-office.chartcolorstyle+xml"/>
  <Override PartName="/word/charts/chart/colors3.xml" ContentType="application/vnd.ms-office.chartcolorstyle+xml"/>
  <Override PartName="/word/charts/chart/colors4.xml" ContentType="application/vnd.ms-office.chartcolorstyle+xml"/>
  <Override PartName="/word/charts/chart/colors5.xml" ContentType="application/vnd.ms-office.chartcolorstyle+xml"/>
  <Override PartName="/word/charts/chart/colors6.xml" ContentType="application/vnd.ms-office.chartcolorstyle+xml"/>
  <Override PartName="/word/charts/chart/colors7.xml" ContentType="application/vnd.ms-office.chartcolorstyle+xml"/>
  <Override PartName="/word/charts/chart/colors8.xml" ContentType="application/vnd.ms-office.chartcolorstyle+xml"/>
  <Override PartName="/word/charts/chart/colors9.xml" ContentType="application/vnd.ms-office.chartcolorstyle+xml"/>
  <Override PartName="/word/charts/chart/style1.xml" ContentType="application/vnd.ms-office.chartstyle+xml"/>
  <Override PartName="/word/charts/chart/style2.xml" ContentType="application/vnd.ms-office.chartstyle+xml"/>
  <Override PartName="/word/charts/chart/style3.xml" ContentType="application/vnd.ms-office.chartstyle+xml"/>
  <Override PartName="/word/charts/chart/style4.xml" ContentType="application/vnd.ms-office.chartstyle+xml"/>
  <Override PartName="/word/charts/chart/style5.xml" ContentType="application/vnd.ms-office.chartstyle+xml"/>
  <Override PartName="/word/charts/chart/style6.xml" ContentType="application/vnd.ms-office.chartstyle+xml"/>
  <Override PartName="/word/charts/chart/style7.xml" ContentType="application/vnd.ms-office.chartstyle+xml"/>
  <Override PartName="/word/charts/chart/style8.xml" ContentType="application/vnd.ms-office.chartstyle+xml"/>
  <Override PartName="/word/charts/chart/style9.xml" ContentType="application/vnd.ms-office.chartstyle+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charts/chart9.xml" ContentType="application/vnd.openxmlformats-officedocument.drawingml.chart+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19.2 -->
  <w:body>
    <w:p w:rsidR="00DF73F1" w:rsidP="00B61611" w14:paraId="64313A45" w14:textId="77777777">
      <w:pPr>
        <w:pStyle w:val="Title"/>
        <w:jc w:val="center"/>
        <w:rPr>
          <w:rFonts w:ascii="Arial" w:hAnsi="Arial" w:cs="Arial"/>
        </w:rPr>
      </w:pPr>
      <w:r w:rsidRPr="00B61611">
        <w:rPr>
          <w:rFonts w:ascii="Arial" w:hAnsi="Arial" w:cs="Arial"/>
        </w:rPr>
        <w:t>Un</w:t>
      </w:r>
      <w:r>
        <w:rPr>
          <w:rFonts w:ascii="Arial" w:hAnsi="Arial" w:cs="Arial"/>
        </w:rPr>
        <w:t xml:space="preserve">iversity of Wales Trinity Saint </w:t>
      </w:r>
      <w:r w:rsidRPr="00B61611">
        <w:rPr>
          <w:rFonts w:ascii="Arial" w:hAnsi="Arial" w:cs="Arial"/>
        </w:rPr>
        <w:t>David</w:t>
      </w:r>
    </w:p>
    <w:p w:rsidR="00B61611" w:rsidRPr="00B61611" w:rsidP="00B61611" w14:paraId="4F9546F3" w14:textId="77777777"/>
    <w:p w:rsidR="00B61611" w:rsidP="00B61611" w14:paraId="2CCFC8F9" w14:textId="77777777">
      <w:pPr>
        <w:pStyle w:val="Title"/>
        <w:jc w:val="center"/>
        <w:rPr>
          <w:rFonts w:ascii="Arial" w:hAnsi="Arial" w:cs="Arial"/>
        </w:rPr>
      </w:pPr>
      <w:r w:rsidRPr="00B61611">
        <w:rPr>
          <w:rFonts w:ascii="Arial" w:hAnsi="Arial" w:cs="Arial"/>
        </w:rPr>
        <w:t xml:space="preserve">School </w:t>
      </w:r>
      <w:r w:rsidRPr="00B61611">
        <w:rPr>
          <w:rFonts w:ascii="Arial" w:hAnsi="Arial" w:cs="Arial"/>
        </w:rPr>
        <w:t>Of</w:t>
      </w:r>
      <w:r w:rsidRPr="00B61611">
        <w:rPr>
          <w:rFonts w:ascii="Arial" w:hAnsi="Arial" w:cs="Arial"/>
        </w:rPr>
        <w:t xml:space="preserve"> Engineering</w:t>
      </w:r>
    </w:p>
    <w:p w:rsidR="00B61611" w:rsidRPr="00B61611" w:rsidP="00B61611" w14:paraId="3A5DB320" w14:textId="77777777"/>
    <w:p w:rsidR="00B61611" w:rsidP="00B61611" w14:paraId="37ADB515" w14:textId="1A880F9E">
      <w:pPr>
        <w:pStyle w:val="Title"/>
        <w:jc w:val="center"/>
        <w:rPr>
          <w:rFonts w:ascii="Arial" w:hAnsi="Arial" w:cs="Arial"/>
        </w:rPr>
      </w:pPr>
      <w:r>
        <w:rPr>
          <w:rFonts w:ascii="Arial" w:hAnsi="Arial" w:cs="Arial"/>
        </w:rPr>
        <w:t>Heat Exchanger Laboratory Analysis</w:t>
      </w:r>
    </w:p>
    <w:p w:rsidR="00B61611" w:rsidRPr="00B61611" w:rsidP="00B61611" w14:paraId="1E08B408" w14:textId="77777777"/>
    <w:p w:rsidR="00B61611" w:rsidP="00B61611" w14:paraId="4EEF62BC" w14:textId="77777777">
      <w:pPr>
        <w:pStyle w:val="Title"/>
        <w:jc w:val="center"/>
        <w:rPr>
          <w:rFonts w:ascii="Arial" w:hAnsi="Arial" w:cs="Arial"/>
        </w:rPr>
      </w:pPr>
      <w:r w:rsidRPr="00B61611">
        <w:rPr>
          <w:rFonts w:ascii="Arial" w:hAnsi="Arial" w:cs="Arial"/>
        </w:rPr>
        <w:t>Uzayr Ahmed</w:t>
      </w:r>
    </w:p>
    <w:p w:rsidR="00B61611" w:rsidRPr="00B61611" w:rsidP="00B61611" w14:paraId="50AB993E" w14:textId="77777777"/>
    <w:p w:rsidR="00B61611" w:rsidP="00B61611" w14:paraId="6222BC48" w14:textId="77777777">
      <w:pPr>
        <w:pStyle w:val="Title"/>
        <w:jc w:val="center"/>
        <w:rPr>
          <w:rFonts w:ascii="Arial" w:hAnsi="Arial" w:cs="Arial"/>
        </w:rPr>
      </w:pPr>
      <w:r w:rsidRPr="00B61611">
        <w:rPr>
          <w:rFonts w:ascii="Arial" w:hAnsi="Arial" w:cs="Arial"/>
        </w:rPr>
        <w:t>P148023</w:t>
      </w:r>
    </w:p>
    <w:p w:rsidR="00B61611" w:rsidRPr="00B61611" w:rsidP="00B61611" w14:paraId="699E1169" w14:textId="77777777"/>
    <w:p w:rsidR="00B61611" w:rsidP="00B61611" w14:paraId="700EE1A0" w14:textId="77777777">
      <w:pPr>
        <w:pStyle w:val="Title"/>
        <w:jc w:val="center"/>
        <w:rPr>
          <w:rFonts w:ascii="Arial" w:hAnsi="Arial" w:cs="Arial"/>
        </w:rPr>
      </w:pPr>
      <w:r w:rsidRPr="00B61611">
        <w:rPr>
          <w:rFonts w:ascii="Arial" w:hAnsi="Arial" w:cs="Arial"/>
        </w:rPr>
        <w:t>Mechanical Engineering</w:t>
      </w:r>
    </w:p>
    <w:p w:rsidR="00B61611" w:rsidRPr="00B61611" w:rsidP="00B61611" w14:paraId="05F2BA54" w14:textId="77777777"/>
    <w:p w:rsidR="00B61611" w:rsidP="00B61611" w14:paraId="4BE2DE17" w14:textId="4F16E00D">
      <w:pPr>
        <w:pStyle w:val="Title"/>
        <w:jc w:val="center"/>
        <w:rPr>
          <w:rFonts w:ascii="Arial" w:hAnsi="Arial" w:cs="Arial"/>
        </w:rPr>
      </w:pPr>
      <w:r>
        <w:rPr>
          <w:rFonts w:ascii="Arial" w:hAnsi="Arial" w:cs="Arial"/>
        </w:rPr>
        <w:t>23</w:t>
      </w:r>
      <w:r w:rsidR="00126A5B">
        <w:rPr>
          <w:rFonts w:ascii="Arial" w:hAnsi="Arial" w:cs="Arial"/>
        </w:rPr>
        <w:t>/04/2019</w:t>
      </w:r>
    </w:p>
    <w:p w:rsidR="00B61611" w:rsidRPr="00B61611" w:rsidP="00B61611" w14:paraId="596EED53" w14:textId="77777777"/>
    <w:p w:rsidR="00B61611" w:rsidRPr="00B61611" w:rsidP="00B61611" w14:paraId="0F93623F" w14:textId="26105BCB">
      <w:pPr>
        <w:pStyle w:val="Title"/>
        <w:jc w:val="center"/>
        <w:rPr>
          <w:rFonts w:ascii="Arial" w:hAnsi="Arial" w:cs="Arial"/>
        </w:rPr>
      </w:pPr>
      <w:r>
        <w:rPr>
          <w:rFonts w:ascii="Arial" w:hAnsi="Arial" w:cs="Arial"/>
        </w:rPr>
        <w:t>Thermofluid Mechanics</w:t>
      </w:r>
      <w:r w:rsidR="008D13FA">
        <w:rPr>
          <w:rFonts w:ascii="Arial" w:hAnsi="Arial" w:cs="Arial"/>
        </w:rPr>
        <w:t xml:space="preserve"> – M5</w:t>
      </w:r>
      <w:r>
        <w:rPr>
          <w:rFonts w:ascii="Arial" w:hAnsi="Arial" w:cs="Arial"/>
        </w:rPr>
        <w:t>X00406</w:t>
      </w:r>
    </w:p>
    <w:p w:rsidR="00DF73F1" w:rsidRPr="008B671F" w:rsidP="008B671F" w14:paraId="242CBD3E" w14:textId="77777777">
      <w:pPr>
        <w:rPr>
          <w:rFonts w:cs="Arial"/>
        </w:rPr>
      </w:pPr>
      <w:r w:rsidRPr="00B61611">
        <w:rPr>
          <w:rFonts w:cs="Arial"/>
          <w:noProof/>
          <w:lang w:eastAsia="en-GB"/>
        </w:rPr>
        <w:drawing>
          <wp:anchor distT="0" distB="0" distL="114300" distR="114300" simplePos="0" relativeHeight="251658240" behindDoc="0" locked="0" layoutInCell="1" allowOverlap="1">
            <wp:simplePos x="0" y="0"/>
            <wp:positionH relativeFrom="margin">
              <wp:align>center</wp:align>
            </wp:positionH>
            <wp:positionV relativeFrom="paragraph">
              <wp:posOffset>1627505</wp:posOffset>
            </wp:positionV>
            <wp:extent cx="2847975" cy="1133475"/>
            <wp:effectExtent l="0" t="0" r="9525"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1764254" name="Picture 1"/>
                    <pic:cNvPicPr>
                      <a:picLocks noChangeAspect="1" noChangeArrowheads="1"/>
                    </pic:cNvPicPr>
                  </pic:nvPicPr>
                  <pic:blipFill>
                    <a:blip xmlns:r="http://schemas.openxmlformats.org/officeDocument/2006/relationships" r:embed="rId5">
                      <a:extLst>
                        <a:ext xmlns:a="http://schemas.openxmlformats.org/drawingml/2006/main" uri="{28A0092B-C50C-407E-A947-70E740481C1C}">
                          <a14:useLocalDpi xmlns:a14="http://schemas.microsoft.com/office/drawing/2010/main" val="0"/>
                        </a:ext>
                      </a:extLst>
                    </a:blip>
                    <a:stretch>
                      <a:fillRect/>
                    </a:stretch>
                  </pic:blipFill>
                  <pic:spPr bwMode="auto">
                    <a:xfrm>
                      <a:off x="0" y="0"/>
                      <a:ext cx="2847975" cy="113347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8D13FA" w14:paraId="1F07EB9D" w14:textId="200BA8DE">
      <w:pPr>
        <w:spacing w:line="259" w:lineRule="auto"/>
        <w:rPr>
          <w:rFonts w:cs="Arial"/>
        </w:rPr>
      </w:pPr>
      <w:r>
        <w:rPr>
          <w:rFonts w:cs="Arial"/>
        </w:rPr>
        <w:br w:type="page"/>
      </w:r>
    </w:p>
    <w:sdt>
      <w:sdtPr>
        <w:rPr>
          <w:rFonts w:ascii="Arial" w:hAnsi="Arial" w:eastAsiaTheme="minorHAnsi" w:cstheme="minorBidi"/>
          <w:color w:val="auto"/>
          <w:sz w:val="22"/>
          <w:szCs w:val="22"/>
          <w:lang w:val="en-GB"/>
        </w:rPr>
        <w:id w:val="591364544"/>
        <w:docPartObj>
          <w:docPartGallery w:val="Table of Contents"/>
          <w:docPartUnique/>
        </w:docPartObj>
      </w:sdtPr>
      <w:sdtEndPr>
        <w:rPr>
          <w:b/>
          <w:bCs/>
          <w:noProof/>
        </w:rPr>
      </w:sdtEndPr>
      <w:sdtContent>
        <w:p w:rsidR="00DF73F1" w14:paraId="27C37889" w14:textId="47BAE108">
          <w:pPr>
            <w:pStyle w:val="TOCHeading"/>
          </w:pPr>
          <w:r>
            <w:t>Table of Contents</w:t>
          </w:r>
        </w:p>
        <w:p w:rsidR="00A141EE" w14:paraId="26375D8E" w14:textId="7E562AB7">
          <w:pPr>
            <w:pStyle w:val="TOC1"/>
            <w:tabs>
              <w:tab w:val="left" w:pos="440"/>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6919368" w:history="1">
            <w:r w:rsidRPr="00FD7468">
              <w:rPr>
                <w:rStyle w:val="Hyperlink"/>
                <w:noProof/>
              </w:rPr>
              <w:t>1</w:t>
            </w:r>
            <w:r>
              <w:rPr>
                <w:rFonts w:asciiTheme="minorHAnsi" w:eastAsiaTheme="minorEastAsia" w:hAnsiTheme="minorHAnsi"/>
                <w:noProof/>
                <w:lang w:eastAsia="en-GB"/>
              </w:rPr>
              <w:tab/>
            </w:r>
            <w:r w:rsidRPr="00FD7468">
              <w:rPr>
                <w:rStyle w:val="Hyperlink"/>
                <w:noProof/>
              </w:rPr>
              <w:t>Raw data</w:t>
            </w:r>
            <w:r>
              <w:rPr>
                <w:noProof/>
                <w:webHidden/>
              </w:rPr>
              <w:tab/>
            </w:r>
            <w:r>
              <w:rPr>
                <w:noProof/>
                <w:webHidden/>
              </w:rPr>
              <w:fldChar w:fldCharType="begin"/>
            </w:r>
            <w:r>
              <w:rPr>
                <w:noProof/>
                <w:webHidden/>
              </w:rPr>
              <w:instrText xml:space="preserve"> PAGEREF _Toc6919368 \h </w:instrText>
            </w:r>
            <w:r>
              <w:rPr>
                <w:noProof/>
                <w:webHidden/>
              </w:rPr>
              <w:fldChar w:fldCharType="separate"/>
            </w:r>
            <w:r>
              <w:rPr>
                <w:noProof/>
                <w:webHidden/>
              </w:rPr>
              <w:t>4</w:t>
            </w:r>
            <w:r>
              <w:rPr>
                <w:noProof/>
                <w:webHidden/>
              </w:rPr>
              <w:fldChar w:fldCharType="end"/>
            </w:r>
          </w:hyperlink>
        </w:p>
        <w:p w:rsidR="00A141EE" w14:paraId="350CE029" w14:textId="033F9793">
          <w:pPr>
            <w:pStyle w:val="TOC1"/>
            <w:tabs>
              <w:tab w:val="left" w:pos="440"/>
              <w:tab w:val="right" w:leader="dot" w:pos="9016"/>
            </w:tabs>
            <w:rPr>
              <w:rFonts w:asciiTheme="minorHAnsi" w:eastAsiaTheme="minorEastAsia" w:hAnsiTheme="minorHAnsi"/>
              <w:noProof/>
              <w:lang w:eastAsia="en-GB"/>
            </w:rPr>
          </w:pPr>
          <w:hyperlink w:anchor="_Toc6919369" w:history="1">
            <w:r w:rsidRPr="00FD7468">
              <w:rPr>
                <w:rStyle w:val="Hyperlink"/>
                <w:noProof/>
              </w:rPr>
              <w:t>2</w:t>
            </w:r>
            <w:r>
              <w:rPr>
                <w:rFonts w:asciiTheme="minorHAnsi" w:eastAsiaTheme="minorEastAsia" w:hAnsiTheme="minorHAnsi"/>
                <w:noProof/>
                <w:lang w:eastAsia="en-GB"/>
              </w:rPr>
              <w:tab/>
            </w:r>
            <w:r w:rsidRPr="00FD7468">
              <w:rPr>
                <w:rStyle w:val="Hyperlink"/>
                <w:noProof/>
              </w:rPr>
              <w:t>Introduction</w:t>
            </w:r>
            <w:r>
              <w:rPr>
                <w:noProof/>
                <w:webHidden/>
              </w:rPr>
              <w:tab/>
            </w:r>
            <w:r>
              <w:rPr>
                <w:noProof/>
                <w:webHidden/>
              </w:rPr>
              <w:fldChar w:fldCharType="begin"/>
            </w:r>
            <w:r>
              <w:rPr>
                <w:noProof/>
                <w:webHidden/>
              </w:rPr>
              <w:instrText xml:space="preserve"> PAGEREF _Toc6919369 \h </w:instrText>
            </w:r>
            <w:r>
              <w:rPr>
                <w:noProof/>
                <w:webHidden/>
              </w:rPr>
              <w:fldChar w:fldCharType="separate"/>
            </w:r>
            <w:r>
              <w:rPr>
                <w:noProof/>
                <w:webHidden/>
              </w:rPr>
              <w:t>7</w:t>
            </w:r>
            <w:r>
              <w:rPr>
                <w:noProof/>
                <w:webHidden/>
              </w:rPr>
              <w:fldChar w:fldCharType="end"/>
            </w:r>
          </w:hyperlink>
        </w:p>
        <w:p w:rsidR="00A141EE" w14:paraId="4A005AFD" w14:textId="55A757B4">
          <w:pPr>
            <w:pStyle w:val="TOC1"/>
            <w:tabs>
              <w:tab w:val="left" w:pos="440"/>
              <w:tab w:val="right" w:leader="dot" w:pos="9016"/>
            </w:tabs>
            <w:rPr>
              <w:rFonts w:asciiTheme="minorHAnsi" w:eastAsiaTheme="minorEastAsia" w:hAnsiTheme="minorHAnsi"/>
              <w:noProof/>
              <w:lang w:eastAsia="en-GB"/>
            </w:rPr>
          </w:pPr>
          <w:hyperlink w:anchor="_Toc6919370" w:history="1">
            <w:r w:rsidRPr="00FD7468">
              <w:rPr>
                <w:rStyle w:val="Hyperlink"/>
                <w:noProof/>
              </w:rPr>
              <w:t>3</w:t>
            </w:r>
            <w:r>
              <w:rPr>
                <w:rFonts w:asciiTheme="minorHAnsi" w:eastAsiaTheme="minorEastAsia" w:hAnsiTheme="minorHAnsi"/>
                <w:noProof/>
                <w:lang w:eastAsia="en-GB"/>
              </w:rPr>
              <w:tab/>
            </w:r>
            <w:r w:rsidRPr="00FD7468">
              <w:rPr>
                <w:rStyle w:val="Hyperlink"/>
                <w:noProof/>
              </w:rPr>
              <w:t>Background</w:t>
            </w:r>
            <w:r>
              <w:rPr>
                <w:noProof/>
                <w:webHidden/>
              </w:rPr>
              <w:tab/>
            </w:r>
            <w:r>
              <w:rPr>
                <w:noProof/>
                <w:webHidden/>
              </w:rPr>
              <w:fldChar w:fldCharType="begin"/>
            </w:r>
            <w:r>
              <w:rPr>
                <w:noProof/>
                <w:webHidden/>
              </w:rPr>
              <w:instrText xml:space="preserve"> PAGEREF _Toc6919370 \h </w:instrText>
            </w:r>
            <w:r>
              <w:rPr>
                <w:noProof/>
                <w:webHidden/>
              </w:rPr>
              <w:fldChar w:fldCharType="separate"/>
            </w:r>
            <w:r>
              <w:rPr>
                <w:noProof/>
                <w:webHidden/>
              </w:rPr>
              <w:t>7</w:t>
            </w:r>
            <w:r>
              <w:rPr>
                <w:noProof/>
                <w:webHidden/>
              </w:rPr>
              <w:fldChar w:fldCharType="end"/>
            </w:r>
          </w:hyperlink>
        </w:p>
        <w:p w:rsidR="00A141EE" w14:paraId="0AAF6A70" w14:textId="5C691E0E">
          <w:pPr>
            <w:pStyle w:val="TOC2"/>
            <w:tabs>
              <w:tab w:val="left" w:pos="880"/>
              <w:tab w:val="right" w:leader="dot" w:pos="9016"/>
            </w:tabs>
            <w:rPr>
              <w:rFonts w:asciiTheme="minorHAnsi" w:eastAsiaTheme="minorEastAsia" w:hAnsiTheme="minorHAnsi"/>
              <w:noProof/>
              <w:lang w:eastAsia="en-GB"/>
            </w:rPr>
          </w:pPr>
          <w:hyperlink w:anchor="_Toc6919371" w:history="1">
            <w:r w:rsidRPr="00FD7468">
              <w:rPr>
                <w:rStyle w:val="Hyperlink"/>
                <w:noProof/>
              </w:rPr>
              <w:t>3.1</w:t>
            </w:r>
            <w:r>
              <w:rPr>
                <w:rFonts w:asciiTheme="minorHAnsi" w:eastAsiaTheme="minorEastAsia" w:hAnsiTheme="minorHAnsi"/>
                <w:noProof/>
                <w:lang w:eastAsia="en-GB"/>
              </w:rPr>
              <w:tab/>
            </w:r>
            <w:r w:rsidRPr="00FD7468">
              <w:rPr>
                <w:rStyle w:val="Hyperlink"/>
                <w:noProof/>
                <w:shd w:val="clear" w:color="auto" w:fill="FFFFFF"/>
              </w:rPr>
              <w:t>Recuperators</w:t>
            </w:r>
            <w:r>
              <w:rPr>
                <w:noProof/>
                <w:webHidden/>
              </w:rPr>
              <w:tab/>
            </w:r>
            <w:r>
              <w:rPr>
                <w:noProof/>
                <w:webHidden/>
              </w:rPr>
              <w:fldChar w:fldCharType="begin"/>
            </w:r>
            <w:r>
              <w:rPr>
                <w:noProof/>
                <w:webHidden/>
              </w:rPr>
              <w:instrText xml:space="preserve"> PAGEREF _Toc6919371 \h </w:instrText>
            </w:r>
            <w:r>
              <w:rPr>
                <w:noProof/>
                <w:webHidden/>
              </w:rPr>
              <w:fldChar w:fldCharType="separate"/>
            </w:r>
            <w:r>
              <w:rPr>
                <w:noProof/>
                <w:webHidden/>
              </w:rPr>
              <w:t>7</w:t>
            </w:r>
            <w:r>
              <w:rPr>
                <w:noProof/>
                <w:webHidden/>
              </w:rPr>
              <w:fldChar w:fldCharType="end"/>
            </w:r>
          </w:hyperlink>
        </w:p>
        <w:p w:rsidR="00A141EE" w14:paraId="06930BF4" w14:textId="5E82A045">
          <w:pPr>
            <w:pStyle w:val="TOC3"/>
            <w:tabs>
              <w:tab w:val="left" w:pos="1320"/>
              <w:tab w:val="right" w:leader="dot" w:pos="9016"/>
            </w:tabs>
            <w:rPr>
              <w:rFonts w:asciiTheme="minorHAnsi" w:eastAsiaTheme="minorEastAsia" w:hAnsiTheme="minorHAnsi"/>
              <w:noProof/>
              <w:lang w:eastAsia="en-GB"/>
            </w:rPr>
          </w:pPr>
          <w:hyperlink w:anchor="_Toc6919372" w:history="1">
            <w:r w:rsidRPr="00FD7468">
              <w:rPr>
                <w:rStyle w:val="Hyperlink"/>
                <w:noProof/>
              </w:rPr>
              <w:t>3.1.1</w:t>
            </w:r>
            <w:r>
              <w:rPr>
                <w:rFonts w:asciiTheme="minorHAnsi" w:eastAsiaTheme="minorEastAsia" w:hAnsiTheme="minorHAnsi"/>
                <w:noProof/>
                <w:lang w:eastAsia="en-GB"/>
              </w:rPr>
              <w:tab/>
            </w:r>
            <w:r w:rsidRPr="00FD7468">
              <w:rPr>
                <w:rStyle w:val="Hyperlink"/>
                <w:noProof/>
                <w:shd w:val="clear" w:color="auto" w:fill="FFFFFF"/>
              </w:rPr>
              <w:t>Shell &amp; Tube HXS</w:t>
            </w:r>
            <w:r>
              <w:rPr>
                <w:noProof/>
                <w:webHidden/>
              </w:rPr>
              <w:tab/>
            </w:r>
            <w:r>
              <w:rPr>
                <w:noProof/>
                <w:webHidden/>
              </w:rPr>
              <w:fldChar w:fldCharType="begin"/>
            </w:r>
            <w:r>
              <w:rPr>
                <w:noProof/>
                <w:webHidden/>
              </w:rPr>
              <w:instrText xml:space="preserve"> PAGEREF _Toc6919372 \h </w:instrText>
            </w:r>
            <w:r>
              <w:rPr>
                <w:noProof/>
                <w:webHidden/>
              </w:rPr>
              <w:fldChar w:fldCharType="separate"/>
            </w:r>
            <w:r>
              <w:rPr>
                <w:noProof/>
                <w:webHidden/>
              </w:rPr>
              <w:t>7</w:t>
            </w:r>
            <w:r>
              <w:rPr>
                <w:noProof/>
                <w:webHidden/>
              </w:rPr>
              <w:fldChar w:fldCharType="end"/>
            </w:r>
          </w:hyperlink>
        </w:p>
        <w:p w:rsidR="00A141EE" w14:paraId="523E4B22" w14:textId="6A5FB55E">
          <w:pPr>
            <w:pStyle w:val="TOC3"/>
            <w:tabs>
              <w:tab w:val="left" w:pos="1320"/>
              <w:tab w:val="right" w:leader="dot" w:pos="9016"/>
            </w:tabs>
            <w:rPr>
              <w:rFonts w:asciiTheme="minorHAnsi" w:eastAsiaTheme="minorEastAsia" w:hAnsiTheme="minorHAnsi"/>
              <w:noProof/>
              <w:lang w:eastAsia="en-GB"/>
            </w:rPr>
          </w:pPr>
          <w:hyperlink w:anchor="_Toc6919373" w:history="1">
            <w:r w:rsidRPr="00FD7468">
              <w:rPr>
                <w:rStyle w:val="Hyperlink"/>
                <w:noProof/>
              </w:rPr>
              <w:t>3.1.2</w:t>
            </w:r>
            <w:r>
              <w:rPr>
                <w:rFonts w:asciiTheme="minorHAnsi" w:eastAsiaTheme="minorEastAsia" w:hAnsiTheme="minorHAnsi"/>
                <w:noProof/>
                <w:lang w:eastAsia="en-GB"/>
              </w:rPr>
              <w:tab/>
            </w:r>
            <w:r w:rsidRPr="00FD7468">
              <w:rPr>
                <w:rStyle w:val="Hyperlink"/>
                <w:noProof/>
              </w:rPr>
              <w:t>Plate HXs</w:t>
            </w:r>
            <w:r>
              <w:rPr>
                <w:noProof/>
                <w:webHidden/>
              </w:rPr>
              <w:tab/>
            </w:r>
            <w:r>
              <w:rPr>
                <w:noProof/>
                <w:webHidden/>
              </w:rPr>
              <w:fldChar w:fldCharType="begin"/>
            </w:r>
            <w:r>
              <w:rPr>
                <w:noProof/>
                <w:webHidden/>
              </w:rPr>
              <w:instrText xml:space="preserve"> PAGEREF _Toc6919373 \h </w:instrText>
            </w:r>
            <w:r>
              <w:rPr>
                <w:noProof/>
                <w:webHidden/>
              </w:rPr>
              <w:fldChar w:fldCharType="separate"/>
            </w:r>
            <w:r>
              <w:rPr>
                <w:noProof/>
                <w:webHidden/>
              </w:rPr>
              <w:t>8</w:t>
            </w:r>
            <w:r>
              <w:rPr>
                <w:noProof/>
                <w:webHidden/>
              </w:rPr>
              <w:fldChar w:fldCharType="end"/>
            </w:r>
          </w:hyperlink>
        </w:p>
        <w:p w:rsidR="00A141EE" w14:paraId="3AD539BC" w14:textId="0205D98F">
          <w:pPr>
            <w:pStyle w:val="TOC1"/>
            <w:tabs>
              <w:tab w:val="left" w:pos="440"/>
              <w:tab w:val="right" w:leader="dot" w:pos="9016"/>
            </w:tabs>
            <w:rPr>
              <w:rFonts w:asciiTheme="minorHAnsi" w:eastAsiaTheme="minorEastAsia" w:hAnsiTheme="minorHAnsi"/>
              <w:noProof/>
              <w:lang w:eastAsia="en-GB"/>
            </w:rPr>
          </w:pPr>
          <w:hyperlink w:anchor="_Toc6919374" w:history="1">
            <w:r w:rsidRPr="00FD7468">
              <w:rPr>
                <w:rStyle w:val="Hyperlink"/>
                <w:noProof/>
              </w:rPr>
              <w:t>4</w:t>
            </w:r>
            <w:r>
              <w:rPr>
                <w:rFonts w:asciiTheme="minorHAnsi" w:eastAsiaTheme="minorEastAsia" w:hAnsiTheme="minorHAnsi"/>
                <w:noProof/>
                <w:lang w:eastAsia="en-GB"/>
              </w:rPr>
              <w:tab/>
            </w:r>
            <w:r w:rsidRPr="00FD7468">
              <w:rPr>
                <w:rStyle w:val="Hyperlink"/>
                <w:noProof/>
              </w:rPr>
              <w:t>Methodology</w:t>
            </w:r>
            <w:r>
              <w:rPr>
                <w:noProof/>
                <w:webHidden/>
              </w:rPr>
              <w:tab/>
            </w:r>
            <w:r>
              <w:rPr>
                <w:noProof/>
                <w:webHidden/>
              </w:rPr>
              <w:fldChar w:fldCharType="begin"/>
            </w:r>
            <w:r>
              <w:rPr>
                <w:noProof/>
                <w:webHidden/>
              </w:rPr>
              <w:instrText xml:space="preserve"> PAGEREF _Toc6919374 \h </w:instrText>
            </w:r>
            <w:r>
              <w:rPr>
                <w:noProof/>
                <w:webHidden/>
              </w:rPr>
              <w:fldChar w:fldCharType="separate"/>
            </w:r>
            <w:r>
              <w:rPr>
                <w:noProof/>
                <w:webHidden/>
              </w:rPr>
              <w:t>8</w:t>
            </w:r>
            <w:r>
              <w:rPr>
                <w:noProof/>
                <w:webHidden/>
              </w:rPr>
              <w:fldChar w:fldCharType="end"/>
            </w:r>
          </w:hyperlink>
        </w:p>
        <w:p w:rsidR="00A141EE" w14:paraId="2114A7BB" w14:textId="0DF06308">
          <w:pPr>
            <w:pStyle w:val="TOC2"/>
            <w:tabs>
              <w:tab w:val="left" w:pos="880"/>
              <w:tab w:val="right" w:leader="dot" w:pos="9016"/>
            </w:tabs>
            <w:rPr>
              <w:rFonts w:asciiTheme="minorHAnsi" w:eastAsiaTheme="minorEastAsia" w:hAnsiTheme="minorHAnsi"/>
              <w:noProof/>
              <w:lang w:eastAsia="en-GB"/>
            </w:rPr>
          </w:pPr>
          <w:hyperlink w:anchor="_Toc6919375" w:history="1">
            <w:r w:rsidRPr="00FD7468">
              <w:rPr>
                <w:rStyle w:val="Hyperlink"/>
                <w:noProof/>
              </w:rPr>
              <w:t>4.1</w:t>
            </w:r>
            <w:r>
              <w:rPr>
                <w:rFonts w:asciiTheme="minorHAnsi" w:eastAsiaTheme="minorEastAsia" w:hAnsiTheme="minorHAnsi"/>
                <w:noProof/>
                <w:lang w:eastAsia="en-GB"/>
              </w:rPr>
              <w:tab/>
            </w:r>
            <w:r w:rsidRPr="00FD7468">
              <w:rPr>
                <w:rStyle w:val="Hyperlink"/>
                <w:noProof/>
              </w:rPr>
              <w:t>Experimental Design</w:t>
            </w:r>
            <w:r>
              <w:rPr>
                <w:noProof/>
                <w:webHidden/>
              </w:rPr>
              <w:tab/>
            </w:r>
            <w:r>
              <w:rPr>
                <w:noProof/>
                <w:webHidden/>
              </w:rPr>
              <w:fldChar w:fldCharType="begin"/>
            </w:r>
            <w:r>
              <w:rPr>
                <w:noProof/>
                <w:webHidden/>
              </w:rPr>
              <w:instrText xml:space="preserve"> PAGEREF _Toc6919375 \h </w:instrText>
            </w:r>
            <w:r>
              <w:rPr>
                <w:noProof/>
                <w:webHidden/>
              </w:rPr>
              <w:fldChar w:fldCharType="separate"/>
            </w:r>
            <w:r>
              <w:rPr>
                <w:noProof/>
                <w:webHidden/>
              </w:rPr>
              <w:t>8</w:t>
            </w:r>
            <w:r>
              <w:rPr>
                <w:noProof/>
                <w:webHidden/>
              </w:rPr>
              <w:fldChar w:fldCharType="end"/>
            </w:r>
          </w:hyperlink>
        </w:p>
        <w:p w:rsidR="00A141EE" w14:paraId="307380E2" w14:textId="7AA7B2DC">
          <w:pPr>
            <w:pStyle w:val="TOC2"/>
            <w:tabs>
              <w:tab w:val="left" w:pos="880"/>
              <w:tab w:val="right" w:leader="dot" w:pos="9016"/>
            </w:tabs>
            <w:rPr>
              <w:rFonts w:asciiTheme="minorHAnsi" w:eastAsiaTheme="minorEastAsia" w:hAnsiTheme="minorHAnsi"/>
              <w:noProof/>
              <w:lang w:eastAsia="en-GB"/>
            </w:rPr>
          </w:pPr>
          <w:hyperlink w:anchor="_Toc6919376" w:history="1">
            <w:r w:rsidRPr="00FD7468">
              <w:rPr>
                <w:rStyle w:val="Hyperlink"/>
                <w:noProof/>
              </w:rPr>
              <w:t>4.2</w:t>
            </w:r>
            <w:r>
              <w:rPr>
                <w:rFonts w:asciiTheme="minorHAnsi" w:eastAsiaTheme="minorEastAsia" w:hAnsiTheme="minorHAnsi"/>
                <w:noProof/>
                <w:lang w:eastAsia="en-GB"/>
              </w:rPr>
              <w:tab/>
            </w:r>
            <w:r w:rsidRPr="00FD7468">
              <w:rPr>
                <w:rStyle w:val="Hyperlink"/>
                <w:noProof/>
              </w:rPr>
              <w:t>Experimental Procedure 1 (Effect of water flow rate)</w:t>
            </w:r>
            <w:r>
              <w:rPr>
                <w:noProof/>
                <w:webHidden/>
              </w:rPr>
              <w:tab/>
            </w:r>
            <w:r>
              <w:rPr>
                <w:noProof/>
                <w:webHidden/>
              </w:rPr>
              <w:fldChar w:fldCharType="begin"/>
            </w:r>
            <w:r>
              <w:rPr>
                <w:noProof/>
                <w:webHidden/>
              </w:rPr>
              <w:instrText xml:space="preserve"> PAGEREF _Toc6919376 \h </w:instrText>
            </w:r>
            <w:r>
              <w:rPr>
                <w:noProof/>
                <w:webHidden/>
              </w:rPr>
              <w:fldChar w:fldCharType="separate"/>
            </w:r>
            <w:r>
              <w:rPr>
                <w:noProof/>
                <w:webHidden/>
              </w:rPr>
              <w:t>8</w:t>
            </w:r>
            <w:r>
              <w:rPr>
                <w:noProof/>
                <w:webHidden/>
              </w:rPr>
              <w:fldChar w:fldCharType="end"/>
            </w:r>
          </w:hyperlink>
        </w:p>
        <w:p w:rsidR="00A141EE" w14:paraId="5A2430AC" w14:textId="797203BA">
          <w:pPr>
            <w:pStyle w:val="TOC2"/>
            <w:tabs>
              <w:tab w:val="left" w:pos="880"/>
              <w:tab w:val="right" w:leader="dot" w:pos="9016"/>
            </w:tabs>
            <w:rPr>
              <w:rFonts w:asciiTheme="minorHAnsi" w:eastAsiaTheme="minorEastAsia" w:hAnsiTheme="minorHAnsi"/>
              <w:noProof/>
              <w:lang w:eastAsia="en-GB"/>
            </w:rPr>
          </w:pPr>
          <w:hyperlink w:anchor="_Toc6919377" w:history="1">
            <w:r w:rsidRPr="00FD7468">
              <w:rPr>
                <w:rStyle w:val="Hyperlink"/>
                <w:noProof/>
              </w:rPr>
              <w:t>4.3</w:t>
            </w:r>
            <w:r>
              <w:rPr>
                <w:rFonts w:asciiTheme="minorHAnsi" w:eastAsiaTheme="minorEastAsia" w:hAnsiTheme="minorHAnsi"/>
                <w:noProof/>
                <w:lang w:eastAsia="en-GB"/>
              </w:rPr>
              <w:tab/>
            </w:r>
            <w:r w:rsidRPr="00FD7468">
              <w:rPr>
                <w:rStyle w:val="Hyperlink"/>
                <w:noProof/>
              </w:rPr>
              <w:t>Experimental Procedure 2 (Effect of air flow rate)</w:t>
            </w:r>
            <w:r>
              <w:rPr>
                <w:noProof/>
                <w:webHidden/>
              </w:rPr>
              <w:tab/>
            </w:r>
            <w:r>
              <w:rPr>
                <w:noProof/>
                <w:webHidden/>
              </w:rPr>
              <w:fldChar w:fldCharType="begin"/>
            </w:r>
            <w:r>
              <w:rPr>
                <w:noProof/>
                <w:webHidden/>
              </w:rPr>
              <w:instrText xml:space="preserve"> PAGEREF _Toc6919377 \h </w:instrText>
            </w:r>
            <w:r>
              <w:rPr>
                <w:noProof/>
                <w:webHidden/>
              </w:rPr>
              <w:fldChar w:fldCharType="separate"/>
            </w:r>
            <w:r>
              <w:rPr>
                <w:noProof/>
                <w:webHidden/>
              </w:rPr>
              <w:t>8</w:t>
            </w:r>
            <w:r>
              <w:rPr>
                <w:noProof/>
                <w:webHidden/>
              </w:rPr>
              <w:fldChar w:fldCharType="end"/>
            </w:r>
          </w:hyperlink>
        </w:p>
        <w:p w:rsidR="00A141EE" w14:paraId="396C16C5" w14:textId="185D2147">
          <w:pPr>
            <w:pStyle w:val="TOC2"/>
            <w:tabs>
              <w:tab w:val="left" w:pos="880"/>
              <w:tab w:val="right" w:leader="dot" w:pos="9016"/>
            </w:tabs>
            <w:rPr>
              <w:rFonts w:asciiTheme="minorHAnsi" w:eastAsiaTheme="minorEastAsia" w:hAnsiTheme="minorHAnsi"/>
              <w:noProof/>
              <w:lang w:eastAsia="en-GB"/>
            </w:rPr>
          </w:pPr>
          <w:hyperlink w:anchor="_Toc6919378" w:history="1">
            <w:r w:rsidRPr="00FD7468">
              <w:rPr>
                <w:rStyle w:val="Hyperlink"/>
                <w:noProof/>
              </w:rPr>
              <w:t>4.4</w:t>
            </w:r>
            <w:r>
              <w:rPr>
                <w:rFonts w:asciiTheme="minorHAnsi" w:eastAsiaTheme="minorEastAsia" w:hAnsiTheme="minorHAnsi"/>
                <w:noProof/>
                <w:lang w:eastAsia="en-GB"/>
              </w:rPr>
              <w:tab/>
            </w:r>
            <w:r w:rsidRPr="00FD7468">
              <w:rPr>
                <w:rStyle w:val="Hyperlink"/>
                <w:noProof/>
              </w:rPr>
              <w:t>Experimental Procedure 3 (Effect of water temperature)</w:t>
            </w:r>
            <w:r>
              <w:rPr>
                <w:noProof/>
                <w:webHidden/>
              </w:rPr>
              <w:tab/>
            </w:r>
            <w:r>
              <w:rPr>
                <w:noProof/>
                <w:webHidden/>
              </w:rPr>
              <w:fldChar w:fldCharType="begin"/>
            </w:r>
            <w:r>
              <w:rPr>
                <w:noProof/>
                <w:webHidden/>
              </w:rPr>
              <w:instrText xml:space="preserve"> PAGEREF _Toc6919378 \h </w:instrText>
            </w:r>
            <w:r>
              <w:rPr>
                <w:noProof/>
                <w:webHidden/>
              </w:rPr>
              <w:fldChar w:fldCharType="separate"/>
            </w:r>
            <w:r>
              <w:rPr>
                <w:noProof/>
                <w:webHidden/>
              </w:rPr>
              <w:t>9</w:t>
            </w:r>
            <w:r>
              <w:rPr>
                <w:noProof/>
                <w:webHidden/>
              </w:rPr>
              <w:fldChar w:fldCharType="end"/>
            </w:r>
          </w:hyperlink>
        </w:p>
        <w:p w:rsidR="00A141EE" w14:paraId="02B246B5" w14:textId="13C8380B">
          <w:pPr>
            <w:pStyle w:val="TOC1"/>
            <w:tabs>
              <w:tab w:val="left" w:pos="440"/>
              <w:tab w:val="right" w:leader="dot" w:pos="9016"/>
            </w:tabs>
            <w:rPr>
              <w:rFonts w:asciiTheme="minorHAnsi" w:eastAsiaTheme="minorEastAsia" w:hAnsiTheme="minorHAnsi"/>
              <w:noProof/>
              <w:lang w:eastAsia="en-GB"/>
            </w:rPr>
          </w:pPr>
          <w:hyperlink w:anchor="_Toc6919379" w:history="1">
            <w:r w:rsidRPr="00FD7468">
              <w:rPr>
                <w:rStyle w:val="Hyperlink"/>
                <w:noProof/>
              </w:rPr>
              <w:t>5</w:t>
            </w:r>
            <w:r>
              <w:rPr>
                <w:rFonts w:asciiTheme="minorHAnsi" w:eastAsiaTheme="minorEastAsia" w:hAnsiTheme="minorHAnsi"/>
                <w:noProof/>
                <w:lang w:eastAsia="en-GB"/>
              </w:rPr>
              <w:tab/>
            </w:r>
            <w:r w:rsidRPr="00FD7468">
              <w:rPr>
                <w:rStyle w:val="Hyperlink"/>
                <w:noProof/>
              </w:rPr>
              <w:t>Results Analysis</w:t>
            </w:r>
            <w:r>
              <w:rPr>
                <w:noProof/>
                <w:webHidden/>
              </w:rPr>
              <w:tab/>
            </w:r>
            <w:r>
              <w:rPr>
                <w:noProof/>
                <w:webHidden/>
              </w:rPr>
              <w:fldChar w:fldCharType="begin"/>
            </w:r>
            <w:r>
              <w:rPr>
                <w:noProof/>
                <w:webHidden/>
              </w:rPr>
              <w:instrText xml:space="preserve"> PAGEREF _Toc6919379 \h </w:instrText>
            </w:r>
            <w:r>
              <w:rPr>
                <w:noProof/>
                <w:webHidden/>
              </w:rPr>
              <w:fldChar w:fldCharType="separate"/>
            </w:r>
            <w:r>
              <w:rPr>
                <w:noProof/>
                <w:webHidden/>
              </w:rPr>
              <w:t>9</w:t>
            </w:r>
            <w:r>
              <w:rPr>
                <w:noProof/>
                <w:webHidden/>
              </w:rPr>
              <w:fldChar w:fldCharType="end"/>
            </w:r>
          </w:hyperlink>
        </w:p>
        <w:p w:rsidR="00A141EE" w14:paraId="0C4F37A4" w14:textId="379C976B">
          <w:pPr>
            <w:pStyle w:val="TOC2"/>
            <w:tabs>
              <w:tab w:val="left" w:pos="880"/>
              <w:tab w:val="right" w:leader="dot" w:pos="9016"/>
            </w:tabs>
            <w:rPr>
              <w:rFonts w:asciiTheme="minorHAnsi" w:eastAsiaTheme="minorEastAsia" w:hAnsiTheme="minorHAnsi"/>
              <w:noProof/>
              <w:lang w:eastAsia="en-GB"/>
            </w:rPr>
          </w:pPr>
          <w:hyperlink w:anchor="_Toc6919380" w:history="1">
            <w:r w:rsidRPr="00FD7468">
              <w:rPr>
                <w:rStyle w:val="Hyperlink"/>
                <w:noProof/>
              </w:rPr>
              <w:t>5.1</w:t>
            </w:r>
            <w:r>
              <w:rPr>
                <w:rFonts w:asciiTheme="minorHAnsi" w:eastAsiaTheme="minorEastAsia" w:hAnsiTheme="minorHAnsi"/>
                <w:noProof/>
                <w:lang w:eastAsia="en-GB"/>
              </w:rPr>
              <w:tab/>
            </w:r>
            <w:r w:rsidRPr="00FD7468">
              <w:rPr>
                <w:rStyle w:val="Hyperlink"/>
                <w:noProof/>
              </w:rPr>
              <w:t>Experiment 1 (Effect of water flow rate)</w:t>
            </w:r>
            <w:r>
              <w:rPr>
                <w:noProof/>
                <w:webHidden/>
              </w:rPr>
              <w:tab/>
            </w:r>
            <w:r>
              <w:rPr>
                <w:noProof/>
                <w:webHidden/>
              </w:rPr>
              <w:fldChar w:fldCharType="begin"/>
            </w:r>
            <w:r>
              <w:rPr>
                <w:noProof/>
                <w:webHidden/>
              </w:rPr>
              <w:instrText xml:space="preserve"> PAGEREF _Toc6919380 \h </w:instrText>
            </w:r>
            <w:r>
              <w:rPr>
                <w:noProof/>
                <w:webHidden/>
              </w:rPr>
              <w:fldChar w:fldCharType="separate"/>
            </w:r>
            <w:r>
              <w:rPr>
                <w:noProof/>
                <w:webHidden/>
              </w:rPr>
              <w:t>9</w:t>
            </w:r>
            <w:r>
              <w:rPr>
                <w:noProof/>
                <w:webHidden/>
              </w:rPr>
              <w:fldChar w:fldCharType="end"/>
            </w:r>
          </w:hyperlink>
        </w:p>
        <w:p w:rsidR="00A141EE" w14:paraId="561656A9" w14:textId="73B3213E">
          <w:pPr>
            <w:pStyle w:val="TOC2"/>
            <w:tabs>
              <w:tab w:val="left" w:pos="880"/>
              <w:tab w:val="right" w:leader="dot" w:pos="9016"/>
            </w:tabs>
            <w:rPr>
              <w:rFonts w:asciiTheme="minorHAnsi" w:eastAsiaTheme="minorEastAsia" w:hAnsiTheme="minorHAnsi"/>
              <w:noProof/>
              <w:lang w:eastAsia="en-GB"/>
            </w:rPr>
          </w:pPr>
          <w:hyperlink w:anchor="_Toc6919381" w:history="1">
            <w:r w:rsidRPr="00FD7468">
              <w:rPr>
                <w:rStyle w:val="Hyperlink"/>
                <w:noProof/>
              </w:rPr>
              <w:t>5.2</w:t>
            </w:r>
            <w:r>
              <w:rPr>
                <w:rFonts w:asciiTheme="minorHAnsi" w:eastAsiaTheme="minorEastAsia" w:hAnsiTheme="minorHAnsi"/>
                <w:noProof/>
                <w:lang w:eastAsia="en-GB"/>
              </w:rPr>
              <w:tab/>
            </w:r>
            <w:r w:rsidRPr="00FD7468">
              <w:rPr>
                <w:rStyle w:val="Hyperlink"/>
                <w:noProof/>
              </w:rPr>
              <w:t>Experiment 2 (Effect of air flow rate)</w:t>
            </w:r>
            <w:r>
              <w:rPr>
                <w:noProof/>
                <w:webHidden/>
              </w:rPr>
              <w:tab/>
            </w:r>
            <w:r>
              <w:rPr>
                <w:noProof/>
                <w:webHidden/>
              </w:rPr>
              <w:fldChar w:fldCharType="begin"/>
            </w:r>
            <w:r>
              <w:rPr>
                <w:noProof/>
                <w:webHidden/>
              </w:rPr>
              <w:instrText xml:space="preserve"> PAGEREF _Toc6919381 \h </w:instrText>
            </w:r>
            <w:r>
              <w:rPr>
                <w:noProof/>
                <w:webHidden/>
              </w:rPr>
              <w:fldChar w:fldCharType="separate"/>
            </w:r>
            <w:r>
              <w:rPr>
                <w:noProof/>
                <w:webHidden/>
              </w:rPr>
              <w:t>12</w:t>
            </w:r>
            <w:r>
              <w:rPr>
                <w:noProof/>
                <w:webHidden/>
              </w:rPr>
              <w:fldChar w:fldCharType="end"/>
            </w:r>
          </w:hyperlink>
        </w:p>
        <w:p w:rsidR="00A141EE" w14:paraId="32077830" w14:textId="5178560F">
          <w:pPr>
            <w:pStyle w:val="TOC2"/>
            <w:tabs>
              <w:tab w:val="left" w:pos="880"/>
              <w:tab w:val="right" w:leader="dot" w:pos="9016"/>
            </w:tabs>
            <w:rPr>
              <w:rFonts w:asciiTheme="minorHAnsi" w:eastAsiaTheme="minorEastAsia" w:hAnsiTheme="minorHAnsi"/>
              <w:noProof/>
              <w:lang w:eastAsia="en-GB"/>
            </w:rPr>
          </w:pPr>
          <w:hyperlink w:anchor="_Toc6919382" w:history="1">
            <w:r w:rsidRPr="00FD7468">
              <w:rPr>
                <w:rStyle w:val="Hyperlink"/>
                <w:noProof/>
              </w:rPr>
              <w:t>5.3</w:t>
            </w:r>
            <w:r>
              <w:rPr>
                <w:rFonts w:asciiTheme="minorHAnsi" w:eastAsiaTheme="minorEastAsia" w:hAnsiTheme="minorHAnsi"/>
                <w:noProof/>
                <w:lang w:eastAsia="en-GB"/>
              </w:rPr>
              <w:tab/>
            </w:r>
            <w:r w:rsidRPr="00FD7468">
              <w:rPr>
                <w:rStyle w:val="Hyperlink"/>
                <w:noProof/>
              </w:rPr>
              <w:t>Experiment 3 (Effect of hot supply temperature)</w:t>
            </w:r>
            <w:r>
              <w:rPr>
                <w:noProof/>
                <w:webHidden/>
              </w:rPr>
              <w:tab/>
            </w:r>
            <w:r>
              <w:rPr>
                <w:noProof/>
                <w:webHidden/>
              </w:rPr>
              <w:fldChar w:fldCharType="begin"/>
            </w:r>
            <w:r>
              <w:rPr>
                <w:noProof/>
                <w:webHidden/>
              </w:rPr>
              <w:instrText xml:space="preserve"> PAGEREF _Toc6919382 \h </w:instrText>
            </w:r>
            <w:r>
              <w:rPr>
                <w:noProof/>
                <w:webHidden/>
              </w:rPr>
              <w:fldChar w:fldCharType="separate"/>
            </w:r>
            <w:r>
              <w:rPr>
                <w:noProof/>
                <w:webHidden/>
              </w:rPr>
              <w:t>13</w:t>
            </w:r>
            <w:r>
              <w:rPr>
                <w:noProof/>
                <w:webHidden/>
              </w:rPr>
              <w:fldChar w:fldCharType="end"/>
            </w:r>
          </w:hyperlink>
        </w:p>
        <w:p w:rsidR="00A141EE" w14:paraId="639A9C15" w14:textId="0900B2D6">
          <w:pPr>
            <w:pStyle w:val="TOC1"/>
            <w:tabs>
              <w:tab w:val="left" w:pos="440"/>
              <w:tab w:val="right" w:leader="dot" w:pos="9016"/>
            </w:tabs>
            <w:rPr>
              <w:rFonts w:asciiTheme="minorHAnsi" w:eastAsiaTheme="minorEastAsia" w:hAnsiTheme="minorHAnsi"/>
              <w:noProof/>
              <w:lang w:eastAsia="en-GB"/>
            </w:rPr>
          </w:pPr>
          <w:hyperlink w:anchor="_Toc6919383" w:history="1">
            <w:r w:rsidRPr="00FD7468">
              <w:rPr>
                <w:rStyle w:val="Hyperlink"/>
                <w:noProof/>
              </w:rPr>
              <w:t>6</w:t>
            </w:r>
            <w:r>
              <w:rPr>
                <w:rFonts w:asciiTheme="minorHAnsi" w:eastAsiaTheme="minorEastAsia" w:hAnsiTheme="minorHAnsi"/>
                <w:noProof/>
                <w:lang w:eastAsia="en-GB"/>
              </w:rPr>
              <w:tab/>
            </w:r>
            <w:r w:rsidRPr="00FD7468">
              <w:rPr>
                <w:rStyle w:val="Hyperlink"/>
                <w:noProof/>
              </w:rPr>
              <w:t>Conclusions</w:t>
            </w:r>
            <w:r>
              <w:rPr>
                <w:noProof/>
                <w:webHidden/>
              </w:rPr>
              <w:tab/>
            </w:r>
            <w:r>
              <w:rPr>
                <w:noProof/>
                <w:webHidden/>
              </w:rPr>
              <w:fldChar w:fldCharType="begin"/>
            </w:r>
            <w:r>
              <w:rPr>
                <w:noProof/>
                <w:webHidden/>
              </w:rPr>
              <w:instrText xml:space="preserve"> PAGEREF _Toc6919383 \h </w:instrText>
            </w:r>
            <w:r>
              <w:rPr>
                <w:noProof/>
                <w:webHidden/>
              </w:rPr>
              <w:fldChar w:fldCharType="separate"/>
            </w:r>
            <w:r>
              <w:rPr>
                <w:noProof/>
                <w:webHidden/>
              </w:rPr>
              <w:t>15</w:t>
            </w:r>
            <w:r>
              <w:rPr>
                <w:noProof/>
                <w:webHidden/>
              </w:rPr>
              <w:fldChar w:fldCharType="end"/>
            </w:r>
          </w:hyperlink>
        </w:p>
        <w:p w:rsidR="00DF73F1" w:rsidRPr="00991B21" w:rsidP="00DF73F1" w14:paraId="44BA195D" w14:textId="23A5AF00">
          <w:r>
            <w:rPr>
              <w:b/>
              <w:bCs/>
              <w:noProof/>
            </w:rPr>
            <w:fldChar w:fldCharType="end"/>
          </w:r>
        </w:p>
      </w:sdtContent>
    </w:sdt>
    <w:p w:rsidR="00A141EE" w14:paraId="11C6FBAE" w14:textId="5711D91F">
      <w:pPr>
        <w:pStyle w:val="TableofFigures"/>
        <w:tabs>
          <w:tab w:val="right" w:leader="dot" w:pos="9016"/>
        </w:tabs>
        <w:rPr>
          <w:rFonts w:asciiTheme="minorHAnsi" w:eastAsiaTheme="minorEastAsia" w:hAnsiTheme="minorHAnsi"/>
          <w:noProof/>
          <w:lang w:eastAsia="en-GB"/>
        </w:rPr>
      </w:pPr>
      <w:r>
        <w:rPr>
          <w:rFonts w:cs="Arial"/>
        </w:rPr>
        <w:fldChar w:fldCharType="begin"/>
      </w:r>
      <w:r>
        <w:rPr>
          <w:rFonts w:cs="Arial"/>
        </w:rPr>
        <w:instrText xml:space="preserve"> TOC \h \z \c "Table" </w:instrText>
      </w:r>
      <w:r>
        <w:rPr>
          <w:rFonts w:cs="Arial"/>
        </w:rPr>
        <w:fldChar w:fldCharType="separate"/>
      </w:r>
      <w:hyperlink w:anchor="_Toc6919384" w:history="1">
        <w:r w:rsidRPr="005D38BF">
          <w:rPr>
            <w:rStyle w:val="Hyperlink"/>
            <w:noProof/>
          </w:rPr>
          <w:t>Table 1 - Raw &amp; Calculated Data (Experiment 1)</w:t>
        </w:r>
        <w:r>
          <w:rPr>
            <w:noProof/>
            <w:webHidden/>
          </w:rPr>
          <w:tab/>
        </w:r>
        <w:r>
          <w:rPr>
            <w:noProof/>
            <w:webHidden/>
          </w:rPr>
          <w:fldChar w:fldCharType="begin"/>
        </w:r>
        <w:r>
          <w:rPr>
            <w:noProof/>
            <w:webHidden/>
          </w:rPr>
          <w:instrText xml:space="preserve"> PAGEREF _Toc6919384 \h </w:instrText>
        </w:r>
        <w:r>
          <w:rPr>
            <w:noProof/>
            <w:webHidden/>
          </w:rPr>
          <w:fldChar w:fldCharType="separate"/>
        </w:r>
        <w:r>
          <w:rPr>
            <w:noProof/>
            <w:webHidden/>
          </w:rPr>
          <w:t>4</w:t>
        </w:r>
        <w:r>
          <w:rPr>
            <w:noProof/>
            <w:webHidden/>
          </w:rPr>
          <w:fldChar w:fldCharType="end"/>
        </w:r>
      </w:hyperlink>
    </w:p>
    <w:p w:rsidR="00A141EE" w14:paraId="19B1FEC1" w14:textId="2530F50D">
      <w:pPr>
        <w:pStyle w:val="TableofFigures"/>
        <w:tabs>
          <w:tab w:val="right" w:leader="dot" w:pos="9016"/>
        </w:tabs>
        <w:rPr>
          <w:rFonts w:asciiTheme="minorHAnsi" w:eastAsiaTheme="minorEastAsia" w:hAnsiTheme="minorHAnsi"/>
          <w:noProof/>
          <w:lang w:eastAsia="en-GB"/>
        </w:rPr>
      </w:pPr>
      <w:hyperlink w:anchor="_Toc6919385" w:history="1">
        <w:r w:rsidRPr="005D38BF">
          <w:rPr>
            <w:rStyle w:val="Hyperlink"/>
            <w:noProof/>
          </w:rPr>
          <w:t>Table 2 - Raw &amp; Calculated Data (Experiment 2)</w:t>
        </w:r>
        <w:r>
          <w:rPr>
            <w:noProof/>
            <w:webHidden/>
          </w:rPr>
          <w:tab/>
        </w:r>
        <w:r>
          <w:rPr>
            <w:noProof/>
            <w:webHidden/>
          </w:rPr>
          <w:fldChar w:fldCharType="begin"/>
        </w:r>
        <w:r>
          <w:rPr>
            <w:noProof/>
            <w:webHidden/>
          </w:rPr>
          <w:instrText xml:space="preserve"> PAGEREF _Toc6919385 \h </w:instrText>
        </w:r>
        <w:r>
          <w:rPr>
            <w:noProof/>
            <w:webHidden/>
          </w:rPr>
          <w:fldChar w:fldCharType="separate"/>
        </w:r>
        <w:r>
          <w:rPr>
            <w:noProof/>
            <w:webHidden/>
          </w:rPr>
          <w:t>5</w:t>
        </w:r>
        <w:r>
          <w:rPr>
            <w:noProof/>
            <w:webHidden/>
          </w:rPr>
          <w:fldChar w:fldCharType="end"/>
        </w:r>
      </w:hyperlink>
    </w:p>
    <w:p w:rsidR="00A141EE" w14:paraId="5C8702F6" w14:textId="17A72C72">
      <w:pPr>
        <w:pStyle w:val="TableofFigures"/>
        <w:tabs>
          <w:tab w:val="right" w:leader="dot" w:pos="9016"/>
        </w:tabs>
        <w:rPr>
          <w:rFonts w:asciiTheme="minorHAnsi" w:eastAsiaTheme="minorEastAsia" w:hAnsiTheme="minorHAnsi"/>
          <w:noProof/>
          <w:lang w:eastAsia="en-GB"/>
        </w:rPr>
      </w:pPr>
      <w:hyperlink w:anchor="_Toc6919386" w:history="1">
        <w:r w:rsidRPr="005D38BF">
          <w:rPr>
            <w:rStyle w:val="Hyperlink"/>
            <w:noProof/>
          </w:rPr>
          <w:t>Table 3 - Raw &amp; Calculated Data (Experiment 3)</w:t>
        </w:r>
        <w:r>
          <w:rPr>
            <w:noProof/>
            <w:webHidden/>
          </w:rPr>
          <w:tab/>
        </w:r>
        <w:r>
          <w:rPr>
            <w:noProof/>
            <w:webHidden/>
          </w:rPr>
          <w:fldChar w:fldCharType="begin"/>
        </w:r>
        <w:r>
          <w:rPr>
            <w:noProof/>
            <w:webHidden/>
          </w:rPr>
          <w:instrText xml:space="preserve"> PAGEREF _Toc6919386 \h </w:instrText>
        </w:r>
        <w:r>
          <w:rPr>
            <w:noProof/>
            <w:webHidden/>
          </w:rPr>
          <w:fldChar w:fldCharType="separate"/>
        </w:r>
        <w:r>
          <w:rPr>
            <w:noProof/>
            <w:webHidden/>
          </w:rPr>
          <w:t>6</w:t>
        </w:r>
        <w:r>
          <w:rPr>
            <w:noProof/>
            <w:webHidden/>
          </w:rPr>
          <w:fldChar w:fldCharType="end"/>
        </w:r>
      </w:hyperlink>
    </w:p>
    <w:p w:rsidR="00A141EE" w:rsidP="00DF73F1" w14:paraId="52E25652" w14:textId="77777777">
      <w:pPr>
        <w:rPr>
          <w:noProof/>
        </w:rPr>
      </w:pPr>
      <w:r>
        <w:rPr>
          <w:rFonts w:cs="Arial"/>
        </w:rPr>
        <w:fldChar w:fldCharType="end"/>
      </w:r>
      <w:r w:rsidR="00002E30">
        <w:rPr>
          <w:rFonts w:cs="Arial"/>
        </w:rPr>
        <w:fldChar w:fldCharType="begin"/>
      </w:r>
      <w:r w:rsidR="00002E30">
        <w:rPr>
          <w:rFonts w:cs="Arial"/>
        </w:rPr>
        <w:instrText xml:space="preserve"> TOC \h \z \c "Figure" </w:instrText>
      </w:r>
      <w:r w:rsidR="00002E30">
        <w:rPr>
          <w:rFonts w:cs="Arial"/>
        </w:rPr>
        <w:fldChar w:fldCharType="separate"/>
      </w:r>
    </w:p>
    <w:p w:rsidR="00A141EE" w14:paraId="501675EF" w14:textId="4DF410EF">
      <w:pPr>
        <w:pStyle w:val="TableofFigures"/>
        <w:tabs>
          <w:tab w:val="right" w:leader="dot" w:pos="9016"/>
        </w:tabs>
        <w:rPr>
          <w:rFonts w:asciiTheme="minorHAnsi" w:eastAsiaTheme="minorEastAsia" w:hAnsiTheme="minorHAnsi"/>
          <w:noProof/>
          <w:lang w:eastAsia="en-GB"/>
        </w:rPr>
      </w:pPr>
      <w:hyperlink w:anchor="_Toc6919387" w:history="1">
        <w:r w:rsidRPr="00115988">
          <w:rPr>
            <w:rStyle w:val="Hyperlink"/>
            <w:noProof/>
          </w:rPr>
          <w:t>Figure 1 - Heat interactions against mass flow rate of water (Experiment 1)</w:t>
        </w:r>
        <w:r>
          <w:rPr>
            <w:noProof/>
            <w:webHidden/>
          </w:rPr>
          <w:tab/>
        </w:r>
        <w:r>
          <w:rPr>
            <w:noProof/>
            <w:webHidden/>
          </w:rPr>
          <w:fldChar w:fldCharType="begin"/>
        </w:r>
        <w:r>
          <w:rPr>
            <w:noProof/>
            <w:webHidden/>
          </w:rPr>
          <w:instrText xml:space="preserve"> PAGEREF _Toc6919387 \h </w:instrText>
        </w:r>
        <w:r>
          <w:rPr>
            <w:noProof/>
            <w:webHidden/>
          </w:rPr>
          <w:fldChar w:fldCharType="separate"/>
        </w:r>
        <w:r>
          <w:rPr>
            <w:noProof/>
            <w:webHidden/>
          </w:rPr>
          <w:t>11</w:t>
        </w:r>
        <w:r>
          <w:rPr>
            <w:noProof/>
            <w:webHidden/>
          </w:rPr>
          <w:fldChar w:fldCharType="end"/>
        </w:r>
      </w:hyperlink>
    </w:p>
    <w:p w:rsidR="00A141EE" w14:paraId="08B72C1E" w14:textId="05A6CE18">
      <w:pPr>
        <w:pStyle w:val="TableofFigures"/>
        <w:tabs>
          <w:tab w:val="right" w:leader="dot" w:pos="9016"/>
        </w:tabs>
        <w:rPr>
          <w:rFonts w:asciiTheme="minorHAnsi" w:eastAsiaTheme="minorEastAsia" w:hAnsiTheme="minorHAnsi"/>
          <w:noProof/>
          <w:lang w:eastAsia="en-GB"/>
        </w:rPr>
      </w:pPr>
      <w:hyperlink w:anchor="_Toc6919388" w:history="1">
        <w:r w:rsidRPr="00115988">
          <w:rPr>
            <w:rStyle w:val="Hyperlink"/>
            <w:noProof/>
          </w:rPr>
          <w:t>Figure 2 - Temperature efficiencies against mass flow rate of water (Experiment 1)</w:t>
        </w:r>
        <w:r>
          <w:rPr>
            <w:noProof/>
            <w:webHidden/>
          </w:rPr>
          <w:tab/>
        </w:r>
        <w:r>
          <w:rPr>
            <w:noProof/>
            <w:webHidden/>
          </w:rPr>
          <w:fldChar w:fldCharType="begin"/>
        </w:r>
        <w:r>
          <w:rPr>
            <w:noProof/>
            <w:webHidden/>
          </w:rPr>
          <w:instrText xml:space="preserve"> PAGEREF _Toc6919388 \h </w:instrText>
        </w:r>
        <w:r>
          <w:rPr>
            <w:noProof/>
            <w:webHidden/>
          </w:rPr>
          <w:fldChar w:fldCharType="separate"/>
        </w:r>
        <w:r>
          <w:rPr>
            <w:noProof/>
            <w:webHidden/>
          </w:rPr>
          <w:t>11</w:t>
        </w:r>
        <w:r>
          <w:rPr>
            <w:noProof/>
            <w:webHidden/>
          </w:rPr>
          <w:fldChar w:fldCharType="end"/>
        </w:r>
      </w:hyperlink>
    </w:p>
    <w:p w:rsidR="00A141EE" w14:paraId="762429A7" w14:textId="061B017C">
      <w:pPr>
        <w:pStyle w:val="TableofFigures"/>
        <w:tabs>
          <w:tab w:val="right" w:leader="dot" w:pos="9016"/>
        </w:tabs>
        <w:rPr>
          <w:rFonts w:asciiTheme="minorHAnsi" w:eastAsiaTheme="minorEastAsia" w:hAnsiTheme="minorHAnsi"/>
          <w:noProof/>
          <w:lang w:eastAsia="en-GB"/>
        </w:rPr>
      </w:pPr>
      <w:hyperlink w:anchor="_Toc6919389" w:history="1">
        <w:r w:rsidRPr="00115988">
          <w:rPr>
            <w:rStyle w:val="Hyperlink"/>
            <w:noProof/>
          </w:rPr>
          <w:t>Figure 3 - Heat transfer coefficient against mass flow rate of water (Experiment 1)</w:t>
        </w:r>
        <w:r>
          <w:rPr>
            <w:noProof/>
            <w:webHidden/>
          </w:rPr>
          <w:tab/>
        </w:r>
        <w:r>
          <w:rPr>
            <w:noProof/>
            <w:webHidden/>
          </w:rPr>
          <w:fldChar w:fldCharType="begin"/>
        </w:r>
        <w:r>
          <w:rPr>
            <w:noProof/>
            <w:webHidden/>
          </w:rPr>
          <w:instrText xml:space="preserve"> PAGEREF _Toc6919389 \h </w:instrText>
        </w:r>
        <w:r>
          <w:rPr>
            <w:noProof/>
            <w:webHidden/>
          </w:rPr>
          <w:fldChar w:fldCharType="separate"/>
        </w:r>
        <w:r>
          <w:rPr>
            <w:noProof/>
            <w:webHidden/>
          </w:rPr>
          <w:t>12</w:t>
        </w:r>
        <w:r>
          <w:rPr>
            <w:noProof/>
            <w:webHidden/>
          </w:rPr>
          <w:fldChar w:fldCharType="end"/>
        </w:r>
      </w:hyperlink>
    </w:p>
    <w:p w:rsidR="00A141EE" w14:paraId="645ED2B1" w14:textId="200FE571">
      <w:pPr>
        <w:pStyle w:val="TableofFigures"/>
        <w:tabs>
          <w:tab w:val="right" w:leader="dot" w:pos="9016"/>
        </w:tabs>
        <w:rPr>
          <w:rFonts w:asciiTheme="minorHAnsi" w:eastAsiaTheme="minorEastAsia" w:hAnsiTheme="minorHAnsi"/>
          <w:noProof/>
          <w:lang w:eastAsia="en-GB"/>
        </w:rPr>
      </w:pPr>
      <w:hyperlink w:anchor="_Toc6919390" w:history="1">
        <w:r w:rsidRPr="00115988">
          <w:rPr>
            <w:rStyle w:val="Hyperlink"/>
            <w:noProof/>
          </w:rPr>
          <w:t>Figure 4 - Heat interactions against mass flow rate of air (Experiment 2)</w:t>
        </w:r>
        <w:r>
          <w:rPr>
            <w:noProof/>
            <w:webHidden/>
          </w:rPr>
          <w:tab/>
        </w:r>
        <w:r>
          <w:rPr>
            <w:noProof/>
            <w:webHidden/>
          </w:rPr>
          <w:fldChar w:fldCharType="begin"/>
        </w:r>
        <w:r>
          <w:rPr>
            <w:noProof/>
            <w:webHidden/>
          </w:rPr>
          <w:instrText xml:space="preserve"> PAGEREF _Toc6919390 \h </w:instrText>
        </w:r>
        <w:r>
          <w:rPr>
            <w:noProof/>
            <w:webHidden/>
          </w:rPr>
          <w:fldChar w:fldCharType="separate"/>
        </w:r>
        <w:r>
          <w:rPr>
            <w:noProof/>
            <w:webHidden/>
          </w:rPr>
          <w:t>13</w:t>
        </w:r>
        <w:r>
          <w:rPr>
            <w:noProof/>
            <w:webHidden/>
          </w:rPr>
          <w:fldChar w:fldCharType="end"/>
        </w:r>
      </w:hyperlink>
    </w:p>
    <w:p w:rsidR="00A141EE" w14:paraId="24C5C737" w14:textId="3558F030">
      <w:pPr>
        <w:pStyle w:val="TableofFigures"/>
        <w:tabs>
          <w:tab w:val="right" w:leader="dot" w:pos="9016"/>
        </w:tabs>
        <w:rPr>
          <w:rFonts w:asciiTheme="minorHAnsi" w:eastAsiaTheme="minorEastAsia" w:hAnsiTheme="minorHAnsi"/>
          <w:noProof/>
          <w:lang w:eastAsia="en-GB"/>
        </w:rPr>
      </w:pPr>
      <w:hyperlink w:anchor="_Toc6919391" w:history="1">
        <w:r w:rsidRPr="00115988">
          <w:rPr>
            <w:rStyle w:val="Hyperlink"/>
            <w:noProof/>
          </w:rPr>
          <w:t>Figure 5 - Temperature efficiencies against mass flow rate of air (Experiment 2)</w:t>
        </w:r>
        <w:r>
          <w:rPr>
            <w:noProof/>
            <w:webHidden/>
          </w:rPr>
          <w:tab/>
        </w:r>
        <w:r>
          <w:rPr>
            <w:noProof/>
            <w:webHidden/>
          </w:rPr>
          <w:fldChar w:fldCharType="begin"/>
        </w:r>
        <w:r>
          <w:rPr>
            <w:noProof/>
            <w:webHidden/>
          </w:rPr>
          <w:instrText xml:space="preserve"> PAGEREF _Toc6919391 \h </w:instrText>
        </w:r>
        <w:r>
          <w:rPr>
            <w:noProof/>
            <w:webHidden/>
          </w:rPr>
          <w:fldChar w:fldCharType="separate"/>
        </w:r>
        <w:r>
          <w:rPr>
            <w:noProof/>
            <w:webHidden/>
          </w:rPr>
          <w:t>13</w:t>
        </w:r>
        <w:r>
          <w:rPr>
            <w:noProof/>
            <w:webHidden/>
          </w:rPr>
          <w:fldChar w:fldCharType="end"/>
        </w:r>
      </w:hyperlink>
    </w:p>
    <w:p w:rsidR="00A141EE" w14:paraId="52784692" w14:textId="3C2EB694">
      <w:pPr>
        <w:pStyle w:val="TableofFigures"/>
        <w:tabs>
          <w:tab w:val="right" w:leader="dot" w:pos="9016"/>
        </w:tabs>
        <w:rPr>
          <w:rFonts w:asciiTheme="minorHAnsi" w:eastAsiaTheme="minorEastAsia" w:hAnsiTheme="minorHAnsi"/>
          <w:noProof/>
          <w:lang w:eastAsia="en-GB"/>
        </w:rPr>
      </w:pPr>
      <w:hyperlink w:anchor="_Toc6919392" w:history="1">
        <w:r w:rsidRPr="00115988">
          <w:rPr>
            <w:rStyle w:val="Hyperlink"/>
            <w:noProof/>
          </w:rPr>
          <w:t>Figure 6 - Heat transfer coefficient against mass flow rate of air (Experiment 2)</w:t>
        </w:r>
        <w:r>
          <w:rPr>
            <w:noProof/>
            <w:webHidden/>
          </w:rPr>
          <w:tab/>
        </w:r>
        <w:r>
          <w:rPr>
            <w:noProof/>
            <w:webHidden/>
          </w:rPr>
          <w:fldChar w:fldCharType="begin"/>
        </w:r>
        <w:r>
          <w:rPr>
            <w:noProof/>
            <w:webHidden/>
          </w:rPr>
          <w:instrText xml:space="preserve"> PAGEREF _Toc6919392 \h </w:instrText>
        </w:r>
        <w:r>
          <w:rPr>
            <w:noProof/>
            <w:webHidden/>
          </w:rPr>
          <w:fldChar w:fldCharType="separate"/>
        </w:r>
        <w:r>
          <w:rPr>
            <w:noProof/>
            <w:webHidden/>
          </w:rPr>
          <w:t>14</w:t>
        </w:r>
        <w:r>
          <w:rPr>
            <w:noProof/>
            <w:webHidden/>
          </w:rPr>
          <w:fldChar w:fldCharType="end"/>
        </w:r>
      </w:hyperlink>
    </w:p>
    <w:p w:rsidR="00A141EE" w14:paraId="6B3834B7" w14:textId="4F8011B8">
      <w:pPr>
        <w:pStyle w:val="TableofFigures"/>
        <w:tabs>
          <w:tab w:val="right" w:leader="dot" w:pos="9016"/>
        </w:tabs>
        <w:rPr>
          <w:rFonts w:asciiTheme="minorHAnsi" w:eastAsiaTheme="minorEastAsia" w:hAnsiTheme="minorHAnsi"/>
          <w:noProof/>
          <w:lang w:eastAsia="en-GB"/>
        </w:rPr>
      </w:pPr>
      <w:hyperlink w:anchor="_Toc6919393" w:history="1">
        <w:r w:rsidRPr="00115988">
          <w:rPr>
            <w:rStyle w:val="Hyperlink"/>
            <w:noProof/>
          </w:rPr>
          <w:t>Figure 7 - Heat interactions against mass flow rate of air (Experiment 3)</w:t>
        </w:r>
        <w:r>
          <w:rPr>
            <w:noProof/>
            <w:webHidden/>
          </w:rPr>
          <w:tab/>
        </w:r>
        <w:r>
          <w:rPr>
            <w:noProof/>
            <w:webHidden/>
          </w:rPr>
          <w:fldChar w:fldCharType="begin"/>
        </w:r>
        <w:r>
          <w:rPr>
            <w:noProof/>
            <w:webHidden/>
          </w:rPr>
          <w:instrText xml:space="preserve"> PAGEREF _Toc6919393 \h </w:instrText>
        </w:r>
        <w:r>
          <w:rPr>
            <w:noProof/>
            <w:webHidden/>
          </w:rPr>
          <w:fldChar w:fldCharType="separate"/>
        </w:r>
        <w:r>
          <w:rPr>
            <w:noProof/>
            <w:webHidden/>
          </w:rPr>
          <w:t>14</w:t>
        </w:r>
        <w:r>
          <w:rPr>
            <w:noProof/>
            <w:webHidden/>
          </w:rPr>
          <w:fldChar w:fldCharType="end"/>
        </w:r>
      </w:hyperlink>
    </w:p>
    <w:p w:rsidR="00A141EE" w14:paraId="664B3CFA" w14:textId="15273D38">
      <w:pPr>
        <w:pStyle w:val="TableofFigures"/>
        <w:tabs>
          <w:tab w:val="right" w:leader="dot" w:pos="9016"/>
        </w:tabs>
        <w:rPr>
          <w:rFonts w:asciiTheme="minorHAnsi" w:eastAsiaTheme="minorEastAsia" w:hAnsiTheme="minorHAnsi"/>
          <w:noProof/>
          <w:lang w:eastAsia="en-GB"/>
        </w:rPr>
      </w:pPr>
      <w:hyperlink w:anchor="_Toc6919394" w:history="1">
        <w:r w:rsidRPr="00115988">
          <w:rPr>
            <w:rStyle w:val="Hyperlink"/>
            <w:noProof/>
          </w:rPr>
          <w:t>Figure 8 - Temperature efficiencies against mass flow rate of air (Experiment 3)</w:t>
        </w:r>
        <w:r>
          <w:rPr>
            <w:noProof/>
            <w:webHidden/>
          </w:rPr>
          <w:tab/>
        </w:r>
        <w:r>
          <w:rPr>
            <w:noProof/>
            <w:webHidden/>
          </w:rPr>
          <w:fldChar w:fldCharType="begin"/>
        </w:r>
        <w:r>
          <w:rPr>
            <w:noProof/>
            <w:webHidden/>
          </w:rPr>
          <w:instrText xml:space="preserve"> PAGEREF _Toc6919394 \h </w:instrText>
        </w:r>
        <w:r>
          <w:rPr>
            <w:noProof/>
            <w:webHidden/>
          </w:rPr>
          <w:fldChar w:fldCharType="separate"/>
        </w:r>
        <w:r>
          <w:rPr>
            <w:noProof/>
            <w:webHidden/>
          </w:rPr>
          <w:t>15</w:t>
        </w:r>
        <w:r>
          <w:rPr>
            <w:noProof/>
            <w:webHidden/>
          </w:rPr>
          <w:fldChar w:fldCharType="end"/>
        </w:r>
      </w:hyperlink>
    </w:p>
    <w:p w:rsidR="00A141EE" w14:paraId="6F6F1D42" w14:textId="35E75BE7">
      <w:pPr>
        <w:pStyle w:val="TableofFigures"/>
        <w:tabs>
          <w:tab w:val="right" w:leader="dot" w:pos="9016"/>
        </w:tabs>
        <w:rPr>
          <w:rFonts w:asciiTheme="minorHAnsi" w:eastAsiaTheme="minorEastAsia" w:hAnsiTheme="minorHAnsi"/>
          <w:noProof/>
          <w:lang w:eastAsia="en-GB"/>
        </w:rPr>
      </w:pPr>
      <w:hyperlink w:anchor="_Toc6919395" w:history="1">
        <w:r w:rsidRPr="00115988">
          <w:rPr>
            <w:rStyle w:val="Hyperlink"/>
            <w:noProof/>
          </w:rPr>
          <w:t>Figure 9 - Heat transfer coefficient against mass flow rate of air (Experiment 3)</w:t>
        </w:r>
        <w:r>
          <w:rPr>
            <w:noProof/>
            <w:webHidden/>
          </w:rPr>
          <w:tab/>
        </w:r>
        <w:r>
          <w:rPr>
            <w:noProof/>
            <w:webHidden/>
          </w:rPr>
          <w:fldChar w:fldCharType="begin"/>
        </w:r>
        <w:r>
          <w:rPr>
            <w:noProof/>
            <w:webHidden/>
          </w:rPr>
          <w:instrText xml:space="preserve"> PAGEREF _Toc6919395 \h </w:instrText>
        </w:r>
        <w:r>
          <w:rPr>
            <w:noProof/>
            <w:webHidden/>
          </w:rPr>
          <w:fldChar w:fldCharType="separate"/>
        </w:r>
        <w:r>
          <w:rPr>
            <w:noProof/>
            <w:webHidden/>
          </w:rPr>
          <w:t>15</w:t>
        </w:r>
        <w:r>
          <w:rPr>
            <w:noProof/>
            <w:webHidden/>
          </w:rPr>
          <w:fldChar w:fldCharType="end"/>
        </w:r>
      </w:hyperlink>
    </w:p>
    <w:p w:rsidR="00AC2467" w:rsidP="00B837BC" w14:paraId="7412EF11" w14:textId="292BE0AD">
      <w:pPr>
        <w:rPr>
          <w:rFonts w:cs="Arial"/>
        </w:rPr>
      </w:pPr>
      <w:r>
        <w:rPr>
          <w:rFonts w:cs="Arial"/>
        </w:rPr>
        <w:fldChar w:fldCharType="end"/>
      </w:r>
    </w:p>
    <w:p w:rsidR="00AC2467" w:rsidP="00AC2467" w14:paraId="1B15EF00" w14:textId="5793F207">
      <w:pPr>
        <w:pStyle w:val="TOCHeading"/>
      </w:pPr>
      <w:r>
        <w:t>Nomenclature</w:t>
      </w:r>
    </w:p>
    <w:tbl>
      <w:tblPr>
        <w:tblStyle w:val="PlainTable3"/>
        <w:tblW w:w="6247" w:type="dxa"/>
        <w:tblLook w:val="04A0"/>
      </w:tblPr>
      <w:tblGrid>
        <w:gridCol w:w="1540"/>
        <w:gridCol w:w="2608"/>
        <w:gridCol w:w="2099"/>
      </w:tblGrid>
      <w:tr w14:paraId="16273C92" w14:textId="77777777" w:rsidTr="00B837BC">
        <w:tblPrEx>
          <w:tblW w:w="6247" w:type="dxa"/>
          <w:tblLook w:val="04A0"/>
        </w:tblPrEx>
        <w:trPr>
          <w:trHeight w:val="300"/>
        </w:trPr>
        <w:tc>
          <w:tcPr>
            <w:tcW w:w="1540" w:type="dxa"/>
            <w:noWrap/>
            <w:hideMark/>
          </w:tcPr>
          <w:p w:rsidR="00B837BC" w:rsidRPr="00B837BC" w:rsidP="00B837BC" w14:paraId="600CDECB" w14:textId="77777777">
            <w:pPr>
              <w:spacing w:line="240" w:lineRule="auto"/>
              <w:rPr>
                <w:rFonts w:ascii="Calibri" w:eastAsia="Times New Roman" w:hAnsi="Calibri" w:cs="Calibri"/>
                <w:color w:val="000000"/>
                <w:lang w:eastAsia="en-GB"/>
              </w:rPr>
            </w:pPr>
            <w:r w:rsidRPr="00B837BC">
              <w:rPr>
                <w:rFonts w:ascii="Calibri" w:eastAsia="Times New Roman" w:hAnsi="Calibri" w:cs="Calibri"/>
                <w:color w:val="000000"/>
                <w:lang w:eastAsia="en-GB"/>
              </w:rPr>
              <w:t>Symbol + Unit</w:t>
            </w:r>
          </w:p>
        </w:tc>
        <w:tc>
          <w:tcPr>
            <w:tcW w:w="2608" w:type="dxa"/>
            <w:noWrap/>
            <w:hideMark/>
          </w:tcPr>
          <w:p w:rsidR="00B837BC" w:rsidRPr="00B837BC" w:rsidP="00B837BC" w14:paraId="68CC091B" w14:textId="77777777">
            <w:pPr>
              <w:spacing w:line="240" w:lineRule="auto"/>
              <w:rPr>
                <w:rFonts w:ascii="Calibri" w:eastAsia="Times New Roman" w:hAnsi="Calibri" w:cs="Calibri"/>
                <w:color w:val="000000"/>
                <w:lang w:eastAsia="en-GB"/>
              </w:rPr>
            </w:pPr>
            <w:r w:rsidRPr="00B837BC">
              <w:rPr>
                <w:rFonts w:ascii="Calibri" w:eastAsia="Times New Roman" w:hAnsi="Calibri" w:cs="Calibri"/>
                <w:color w:val="000000"/>
                <w:lang w:eastAsia="en-GB"/>
              </w:rPr>
              <w:t>Definition</w:t>
            </w:r>
          </w:p>
        </w:tc>
        <w:tc>
          <w:tcPr>
            <w:tcW w:w="2099" w:type="dxa"/>
            <w:noWrap/>
            <w:hideMark/>
          </w:tcPr>
          <w:p w:rsidR="00B837BC" w:rsidRPr="00B837BC" w:rsidP="00B837BC" w14:paraId="76863835" w14:textId="77777777">
            <w:pPr>
              <w:spacing w:line="240" w:lineRule="auto"/>
              <w:rPr>
                <w:rFonts w:ascii="Calibri" w:eastAsia="Times New Roman" w:hAnsi="Calibri" w:cs="Calibri"/>
                <w:color w:val="000000"/>
                <w:lang w:eastAsia="en-GB"/>
              </w:rPr>
            </w:pPr>
          </w:p>
        </w:tc>
      </w:tr>
      <w:tr w14:paraId="34C49A0D" w14:textId="77777777" w:rsidTr="00B837BC">
        <w:tblPrEx>
          <w:tblW w:w="6247" w:type="dxa"/>
          <w:tblLook w:val="04A0"/>
        </w:tblPrEx>
        <w:trPr>
          <w:trHeight w:val="375"/>
        </w:trPr>
        <w:tc>
          <w:tcPr>
            <w:tcW w:w="1540" w:type="dxa"/>
            <w:noWrap/>
            <w:hideMark/>
          </w:tcPr>
          <w:p w:rsidR="00B837BC" w:rsidRPr="00B837BC" w:rsidP="00B837BC" w14:paraId="7A4B757E" w14:textId="77777777">
            <w:pPr>
              <w:spacing w:line="240" w:lineRule="auto"/>
              <w:rPr>
                <w:rFonts w:ascii="Calibri" w:eastAsia="Times New Roman" w:hAnsi="Calibri" w:cs="Calibri"/>
                <w:color w:val="000000"/>
                <w:lang w:eastAsia="en-GB"/>
              </w:rPr>
            </w:pPr>
            <w:r w:rsidRPr="00B837BC">
              <w:rPr>
                <w:rFonts w:ascii="Calibri" w:eastAsia="Times New Roman" w:hAnsi="Calibri" w:cs="Calibri"/>
                <w:color w:val="000000"/>
                <w:lang w:eastAsia="en-GB"/>
              </w:rPr>
              <w:t>Average T</w:t>
            </w:r>
            <w:r w:rsidRPr="00B837BC">
              <w:rPr>
                <w:rFonts w:ascii="Calibri" w:eastAsia="Times New Roman" w:hAnsi="Calibri" w:cs="Calibri"/>
                <w:color w:val="000000"/>
                <w:vertAlign w:val="subscript"/>
                <w:lang w:eastAsia="en-GB"/>
              </w:rPr>
              <w:t>A</w:t>
            </w:r>
            <w:r w:rsidRPr="00B837BC">
              <w:rPr>
                <w:rFonts w:ascii="Calibri" w:eastAsia="Times New Roman" w:hAnsi="Calibri" w:cs="Calibri"/>
                <w:color w:val="000000"/>
                <w:lang w:eastAsia="en-GB"/>
              </w:rPr>
              <w:t xml:space="preserve"> (°C)</w:t>
            </w:r>
          </w:p>
        </w:tc>
        <w:tc>
          <w:tcPr>
            <w:tcW w:w="4707" w:type="dxa"/>
            <w:gridSpan w:val="2"/>
            <w:noWrap/>
            <w:hideMark/>
          </w:tcPr>
          <w:p w:rsidR="00B837BC" w:rsidRPr="00B837BC" w:rsidP="00B837BC" w14:paraId="3BE7556A" w14:textId="77777777">
            <w:pPr>
              <w:spacing w:line="240" w:lineRule="auto"/>
              <w:rPr>
                <w:rFonts w:ascii="Calibri" w:eastAsia="Times New Roman" w:hAnsi="Calibri" w:cs="Calibri"/>
                <w:color w:val="000000"/>
                <w:lang w:eastAsia="en-GB"/>
              </w:rPr>
            </w:pPr>
            <w:r w:rsidRPr="00B837BC">
              <w:rPr>
                <w:rFonts w:ascii="Calibri" w:eastAsia="Times New Roman" w:hAnsi="Calibri" w:cs="Calibri"/>
                <w:color w:val="000000"/>
                <w:lang w:eastAsia="en-GB"/>
              </w:rPr>
              <w:t>Mean Temperature of Air</w:t>
            </w:r>
            <w:bookmarkStart w:id="0" w:name="_GoBack"/>
            <w:bookmarkEnd w:id="0"/>
          </w:p>
        </w:tc>
      </w:tr>
      <w:tr w14:paraId="442F0D7E" w14:textId="77777777" w:rsidTr="00B837BC">
        <w:tblPrEx>
          <w:tblW w:w="6247" w:type="dxa"/>
          <w:tblLook w:val="04A0"/>
        </w:tblPrEx>
        <w:trPr>
          <w:trHeight w:val="375"/>
        </w:trPr>
        <w:tc>
          <w:tcPr>
            <w:tcW w:w="1540" w:type="dxa"/>
            <w:noWrap/>
            <w:hideMark/>
          </w:tcPr>
          <w:p w:rsidR="00B837BC" w:rsidRPr="00B837BC" w:rsidP="00B837BC" w14:paraId="7556B6B1" w14:textId="77777777">
            <w:pPr>
              <w:spacing w:line="240" w:lineRule="auto"/>
              <w:rPr>
                <w:rFonts w:ascii="Calibri" w:eastAsia="Times New Roman" w:hAnsi="Calibri" w:cs="Calibri"/>
                <w:color w:val="000000"/>
                <w:lang w:eastAsia="en-GB"/>
              </w:rPr>
            </w:pPr>
            <w:r w:rsidRPr="00B837BC">
              <w:rPr>
                <w:rFonts w:ascii="Calibri" w:eastAsia="Times New Roman" w:hAnsi="Calibri" w:cs="Calibri"/>
                <w:color w:val="000000"/>
                <w:lang w:eastAsia="en-GB"/>
              </w:rPr>
              <w:t>Average T</w:t>
            </w:r>
            <w:r w:rsidRPr="00B837BC">
              <w:rPr>
                <w:rFonts w:ascii="Calibri" w:eastAsia="Times New Roman" w:hAnsi="Calibri" w:cs="Calibri"/>
                <w:color w:val="000000"/>
                <w:vertAlign w:val="subscript"/>
                <w:lang w:eastAsia="en-GB"/>
              </w:rPr>
              <w:t>w</w:t>
            </w:r>
            <w:r w:rsidRPr="00B837BC">
              <w:rPr>
                <w:rFonts w:ascii="Calibri" w:eastAsia="Times New Roman" w:hAnsi="Calibri" w:cs="Calibri"/>
                <w:color w:val="000000"/>
                <w:lang w:eastAsia="en-GB"/>
              </w:rPr>
              <w:t xml:space="preserve"> (°C)</w:t>
            </w:r>
          </w:p>
        </w:tc>
        <w:tc>
          <w:tcPr>
            <w:tcW w:w="4707" w:type="dxa"/>
            <w:gridSpan w:val="2"/>
            <w:noWrap/>
            <w:hideMark/>
          </w:tcPr>
          <w:p w:rsidR="00B837BC" w:rsidRPr="00B837BC" w:rsidP="00B837BC" w14:paraId="1AAB9991" w14:textId="77777777">
            <w:pPr>
              <w:spacing w:line="240" w:lineRule="auto"/>
              <w:rPr>
                <w:rFonts w:ascii="Calibri" w:eastAsia="Times New Roman" w:hAnsi="Calibri" w:cs="Calibri"/>
                <w:color w:val="000000"/>
                <w:lang w:eastAsia="en-GB"/>
              </w:rPr>
            </w:pPr>
            <w:r w:rsidRPr="00B837BC">
              <w:rPr>
                <w:rFonts w:ascii="Calibri" w:eastAsia="Times New Roman" w:hAnsi="Calibri" w:cs="Calibri"/>
                <w:color w:val="000000"/>
                <w:lang w:eastAsia="en-GB"/>
              </w:rPr>
              <w:t>Mean Temperature of Water</w:t>
            </w:r>
          </w:p>
        </w:tc>
      </w:tr>
      <w:tr w14:paraId="19D6FF59" w14:textId="77777777" w:rsidTr="00B837BC">
        <w:tblPrEx>
          <w:tblW w:w="6247" w:type="dxa"/>
          <w:tblLook w:val="04A0"/>
        </w:tblPrEx>
        <w:trPr>
          <w:trHeight w:val="375"/>
        </w:trPr>
        <w:tc>
          <w:tcPr>
            <w:tcW w:w="1540" w:type="dxa"/>
            <w:noWrap/>
            <w:hideMark/>
          </w:tcPr>
          <w:p w:rsidR="00B837BC" w:rsidRPr="00B837BC" w:rsidP="00B837BC" w14:paraId="5C256EFE" w14:textId="77777777">
            <w:pPr>
              <w:spacing w:line="240" w:lineRule="auto"/>
              <w:rPr>
                <w:rFonts w:ascii="Calibri" w:eastAsia="Times New Roman" w:hAnsi="Calibri" w:cs="Calibri"/>
                <w:color w:val="000000"/>
                <w:lang w:eastAsia="en-GB"/>
              </w:rPr>
            </w:pPr>
            <w:r w:rsidRPr="00B837BC">
              <w:rPr>
                <w:rFonts w:ascii="Calibri" w:eastAsia="Times New Roman" w:hAnsi="Calibri" w:cs="Calibri"/>
                <w:color w:val="000000"/>
                <w:lang w:eastAsia="en-GB"/>
              </w:rPr>
              <w:t>C</w:t>
            </w:r>
            <w:r w:rsidRPr="00B837BC">
              <w:rPr>
                <w:rFonts w:ascii="Calibri" w:eastAsia="Times New Roman" w:hAnsi="Calibri" w:cs="Calibri"/>
                <w:color w:val="000000"/>
                <w:vertAlign w:val="subscript"/>
                <w:lang w:eastAsia="en-GB"/>
              </w:rPr>
              <w:t>pA</w:t>
            </w:r>
            <w:r w:rsidRPr="00B837BC">
              <w:rPr>
                <w:rFonts w:ascii="Calibri" w:eastAsia="Times New Roman" w:hAnsi="Calibri" w:cs="Calibri"/>
                <w:color w:val="000000"/>
                <w:vertAlign w:val="subscript"/>
                <w:lang w:eastAsia="en-GB"/>
              </w:rPr>
              <w:t xml:space="preserve"> </w:t>
            </w:r>
            <w:r w:rsidRPr="00B837BC">
              <w:rPr>
                <w:rFonts w:ascii="Calibri" w:eastAsia="Times New Roman" w:hAnsi="Calibri" w:cs="Calibri"/>
                <w:color w:val="000000"/>
                <w:lang w:eastAsia="en-GB"/>
              </w:rPr>
              <w:t>(J/Kg*K)</w:t>
            </w:r>
          </w:p>
        </w:tc>
        <w:tc>
          <w:tcPr>
            <w:tcW w:w="4707" w:type="dxa"/>
            <w:gridSpan w:val="2"/>
            <w:noWrap/>
            <w:hideMark/>
          </w:tcPr>
          <w:p w:rsidR="00B837BC" w:rsidRPr="00B837BC" w:rsidP="00B837BC" w14:paraId="231FE669" w14:textId="77777777">
            <w:pPr>
              <w:spacing w:line="240" w:lineRule="auto"/>
              <w:rPr>
                <w:rFonts w:ascii="Calibri" w:eastAsia="Times New Roman" w:hAnsi="Calibri" w:cs="Calibri"/>
                <w:color w:val="000000"/>
                <w:lang w:eastAsia="en-GB"/>
              </w:rPr>
            </w:pPr>
            <w:r w:rsidRPr="00B837BC">
              <w:rPr>
                <w:rFonts w:ascii="Calibri" w:eastAsia="Times New Roman" w:hAnsi="Calibri" w:cs="Calibri"/>
                <w:color w:val="000000"/>
                <w:lang w:eastAsia="en-GB"/>
              </w:rPr>
              <w:t>Specific Heat Capacity of air at Constant Pressure</w:t>
            </w:r>
          </w:p>
        </w:tc>
      </w:tr>
      <w:tr w14:paraId="176C9C5F" w14:textId="77777777" w:rsidTr="00B837BC">
        <w:tblPrEx>
          <w:tblW w:w="6247" w:type="dxa"/>
          <w:tblLook w:val="04A0"/>
        </w:tblPrEx>
        <w:trPr>
          <w:trHeight w:val="375"/>
        </w:trPr>
        <w:tc>
          <w:tcPr>
            <w:tcW w:w="1540" w:type="dxa"/>
            <w:noWrap/>
            <w:hideMark/>
          </w:tcPr>
          <w:p w:rsidR="00B837BC" w:rsidRPr="00B837BC" w:rsidP="00B837BC" w14:paraId="680EAB75" w14:textId="77777777">
            <w:pPr>
              <w:spacing w:line="240" w:lineRule="auto"/>
              <w:rPr>
                <w:rFonts w:ascii="Calibri" w:eastAsia="Times New Roman" w:hAnsi="Calibri" w:cs="Calibri"/>
                <w:color w:val="000000"/>
                <w:lang w:eastAsia="en-GB"/>
              </w:rPr>
            </w:pPr>
            <w:r w:rsidRPr="00B837BC">
              <w:rPr>
                <w:rFonts w:ascii="Calibri" w:eastAsia="Times New Roman" w:hAnsi="Calibri" w:cs="Calibri"/>
                <w:color w:val="000000"/>
                <w:lang w:eastAsia="en-GB"/>
              </w:rPr>
              <w:t>C</w:t>
            </w:r>
            <w:r w:rsidRPr="00B837BC">
              <w:rPr>
                <w:rFonts w:ascii="Calibri" w:eastAsia="Times New Roman" w:hAnsi="Calibri" w:cs="Calibri"/>
                <w:color w:val="000000"/>
                <w:vertAlign w:val="subscript"/>
                <w:lang w:eastAsia="en-GB"/>
              </w:rPr>
              <w:t>pW</w:t>
            </w:r>
            <w:r w:rsidRPr="00B837BC">
              <w:rPr>
                <w:rFonts w:ascii="Calibri" w:eastAsia="Times New Roman" w:hAnsi="Calibri" w:cs="Calibri"/>
                <w:color w:val="000000"/>
                <w:lang w:eastAsia="en-GB"/>
              </w:rPr>
              <w:t xml:space="preserve"> (J/Kg*K)</w:t>
            </w:r>
          </w:p>
        </w:tc>
        <w:tc>
          <w:tcPr>
            <w:tcW w:w="4707" w:type="dxa"/>
            <w:gridSpan w:val="2"/>
            <w:noWrap/>
            <w:hideMark/>
          </w:tcPr>
          <w:p w:rsidR="00B837BC" w:rsidRPr="00B837BC" w:rsidP="00B837BC" w14:paraId="15D49534" w14:textId="77777777">
            <w:pPr>
              <w:spacing w:line="240" w:lineRule="auto"/>
              <w:rPr>
                <w:rFonts w:ascii="Calibri" w:eastAsia="Times New Roman" w:hAnsi="Calibri" w:cs="Calibri"/>
                <w:color w:val="000000"/>
                <w:lang w:eastAsia="en-GB"/>
              </w:rPr>
            </w:pPr>
            <w:r w:rsidRPr="00B837BC">
              <w:rPr>
                <w:rFonts w:ascii="Calibri" w:eastAsia="Times New Roman" w:hAnsi="Calibri" w:cs="Calibri"/>
                <w:color w:val="000000"/>
                <w:lang w:eastAsia="en-GB"/>
              </w:rPr>
              <w:t>Specific Heat Capacity of water at Constant Pressure</w:t>
            </w:r>
          </w:p>
        </w:tc>
      </w:tr>
      <w:tr w14:paraId="665B4053" w14:textId="77777777" w:rsidTr="00B837BC">
        <w:tblPrEx>
          <w:tblW w:w="6247" w:type="dxa"/>
          <w:tblLook w:val="04A0"/>
        </w:tblPrEx>
        <w:trPr>
          <w:trHeight w:val="390"/>
        </w:trPr>
        <w:tc>
          <w:tcPr>
            <w:tcW w:w="1540" w:type="dxa"/>
            <w:noWrap/>
            <w:hideMark/>
          </w:tcPr>
          <w:p w:rsidR="00B837BC" w:rsidRPr="00B837BC" w:rsidP="00B837BC" w14:paraId="3CB7AFFE" w14:textId="77777777">
            <w:pPr>
              <w:spacing w:line="240" w:lineRule="auto"/>
              <w:rPr>
                <w:rFonts w:ascii="Symbol" w:eastAsia="Times New Roman" w:hAnsi="Symbol" w:cs="Calibri"/>
                <w:color w:val="000000"/>
                <w:lang w:eastAsia="en-GB"/>
              </w:rPr>
            </w:pPr>
            <w:r w:rsidRPr="00B837BC">
              <w:rPr>
                <w:rFonts w:ascii="Symbol" w:eastAsia="Times New Roman" w:hAnsi="Symbol" w:cs="Calibri"/>
                <w:color w:val="000000"/>
                <w:lang w:eastAsia="en-GB"/>
              </w:rPr>
              <w:sym w:font="Symbol" w:char="F072"/>
            </w:r>
            <w:r w:rsidRPr="00B837BC">
              <w:rPr>
                <w:rFonts w:ascii="Calibri" w:eastAsia="Times New Roman" w:hAnsi="Calibri" w:cs="Calibri"/>
                <w:color w:val="000000"/>
                <w:vertAlign w:val="subscript"/>
                <w:lang w:eastAsia="en-GB"/>
              </w:rPr>
              <w:t>A1</w:t>
            </w:r>
            <w:r w:rsidRPr="00B837BC">
              <w:rPr>
                <w:rFonts w:ascii="Symbol" w:eastAsia="Times New Roman" w:hAnsi="Symbol" w:cs="Calibri"/>
                <w:color w:val="000000"/>
                <w:lang w:eastAsia="en-GB"/>
              </w:rPr>
              <w:sym w:font="Symbol" w:char="F020"/>
            </w:r>
            <w:r w:rsidRPr="00B837BC">
              <w:rPr>
                <w:rFonts w:ascii="Calibri" w:eastAsia="Times New Roman" w:hAnsi="Calibri" w:cs="Calibri"/>
                <w:color w:val="000000"/>
                <w:lang w:eastAsia="en-GB"/>
              </w:rPr>
              <w:t>(Kg/M</w:t>
            </w:r>
            <w:r w:rsidRPr="00B837BC">
              <w:rPr>
                <w:rFonts w:ascii="Calibri" w:eastAsia="Times New Roman" w:hAnsi="Calibri" w:cs="Calibri"/>
                <w:color w:val="000000"/>
                <w:vertAlign w:val="superscript"/>
                <w:lang w:eastAsia="en-GB"/>
              </w:rPr>
              <w:t>3</w:t>
            </w:r>
            <w:r w:rsidRPr="00B837BC">
              <w:rPr>
                <w:rFonts w:ascii="Calibri" w:eastAsia="Times New Roman" w:hAnsi="Calibri" w:cs="Calibri"/>
                <w:color w:val="000000"/>
                <w:lang w:eastAsia="en-GB"/>
              </w:rPr>
              <w:t>)</w:t>
            </w:r>
          </w:p>
        </w:tc>
        <w:tc>
          <w:tcPr>
            <w:tcW w:w="4707" w:type="dxa"/>
            <w:gridSpan w:val="2"/>
            <w:noWrap/>
            <w:hideMark/>
          </w:tcPr>
          <w:p w:rsidR="00B837BC" w:rsidRPr="00B837BC" w:rsidP="00B837BC" w14:paraId="6DE7880D" w14:textId="77777777">
            <w:pPr>
              <w:spacing w:line="240" w:lineRule="auto"/>
              <w:rPr>
                <w:rFonts w:ascii="Calibri" w:eastAsia="Times New Roman" w:hAnsi="Calibri" w:cs="Calibri"/>
                <w:color w:val="000000"/>
                <w:lang w:eastAsia="en-GB"/>
              </w:rPr>
            </w:pPr>
            <w:r w:rsidRPr="00B837BC">
              <w:rPr>
                <w:rFonts w:ascii="Calibri" w:eastAsia="Times New Roman" w:hAnsi="Calibri" w:cs="Calibri"/>
                <w:color w:val="000000"/>
                <w:lang w:eastAsia="en-GB"/>
              </w:rPr>
              <w:t>Density of air, at T</w:t>
            </w:r>
            <w:r w:rsidRPr="00B837BC">
              <w:rPr>
                <w:rFonts w:ascii="Calibri" w:eastAsia="Times New Roman" w:hAnsi="Calibri" w:cs="Calibri"/>
                <w:color w:val="000000"/>
                <w:vertAlign w:val="subscript"/>
                <w:lang w:eastAsia="en-GB"/>
              </w:rPr>
              <w:t>A1</w:t>
            </w:r>
          </w:p>
        </w:tc>
      </w:tr>
      <w:tr w14:paraId="2F82F240" w14:textId="77777777" w:rsidTr="00B837BC">
        <w:tblPrEx>
          <w:tblW w:w="6247" w:type="dxa"/>
          <w:tblLook w:val="04A0"/>
        </w:tblPrEx>
        <w:trPr>
          <w:trHeight w:val="390"/>
        </w:trPr>
        <w:tc>
          <w:tcPr>
            <w:tcW w:w="1540" w:type="dxa"/>
            <w:noWrap/>
            <w:hideMark/>
          </w:tcPr>
          <w:p w:rsidR="00B837BC" w:rsidRPr="00B837BC" w:rsidP="00B837BC" w14:paraId="55BF95AE" w14:textId="77777777">
            <w:pPr>
              <w:spacing w:line="240" w:lineRule="auto"/>
              <w:rPr>
                <w:rFonts w:ascii="Symbol" w:eastAsia="Times New Roman" w:hAnsi="Symbol" w:cs="Calibri"/>
                <w:color w:val="000000"/>
                <w:lang w:eastAsia="en-GB"/>
              </w:rPr>
            </w:pPr>
            <w:r w:rsidRPr="00B837BC">
              <w:rPr>
                <w:rFonts w:ascii="Symbol" w:eastAsia="Times New Roman" w:hAnsi="Symbol" w:cs="Calibri"/>
                <w:color w:val="000000"/>
                <w:lang w:eastAsia="en-GB"/>
              </w:rPr>
              <w:sym w:font="Symbol" w:char="F072"/>
            </w:r>
            <w:r w:rsidRPr="00B837BC">
              <w:rPr>
                <w:rFonts w:ascii="Calibri" w:eastAsia="Times New Roman" w:hAnsi="Calibri" w:cs="Calibri"/>
                <w:color w:val="000000"/>
                <w:vertAlign w:val="subscript"/>
                <w:lang w:eastAsia="en-GB"/>
              </w:rPr>
              <w:t>A2</w:t>
            </w:r>
            <w:r w:rsidRPr="00B837BC">
              <w:rPr>
                <w:rFonts w:ascii="Symbol" w:eastAsia="Times New Roman" w:hAnsi="Symbol" w:cs="Calibri"/>
                <w:color w:val="000000"/>
                <w:lang w:eastAsia="en-GB"/>
              </w:rPr>
              <w:sym w:font="Symbol" w:char="F020"/>
            </w:r>
            <w:r w:rsidRPr="00B837BC">
              <w:rPr>
                <w:rFonts w:ascii="Calibri" w:eastAsia="Times New Roman" w:hAnsi="Calibri" w:cs="Calibri"/>
                <w:color w:val="000000"/>
                <w:lang w:eastAsia="en-GB"/>
              </w:rPr>
              <w:t>(Kg/M</w:t>
            </w:r>
            <w:r w:rsidRPr="00B837BC">
              <w:rPr>
                <w:rFonts w:ascii="Calibri" w:eastAsia="Times New Roman" w:hAnsi="Calibri" w:cs="Calibri"/>
                <w:color w:val="000000"/>
                <w:vertAlign w:val="superscript"/>
                <w:lang w:eastAsia="en-GB"/>
              </w:rPr>
              <w:t>3</w:t>
            </w:r>
            <w:r w:rsidRPr="00B837BC">
              <w:rPr>
                <w:rFonts w:ascii="Calibri" w:eastAsia="Times New Roman" w:hAnsi="Calibri" w:cs="Calibri"/>
                <w:color w:val="000000"/>
                <w:lang w:eastAsia="en-GB"/>
              </w:rPr>
              <w:t>)</w:t>
            </w:r>
          </w:p>
        </w:tc>
        <w:tc>
          <w:tcPr>
            <w:tcW w:w="4707" w:type="dxa"/>
            <w:gridSpan w:val="2"/>
            <w:noWrap/>
            <w:hideMark/>
          </w:tcPr>
          <w:p w:rsidR="00B837BC" w:rsidRPr="00B837BC" w:rsidP="00B837BC" w14:paraId="31DE12C6" w14:textId="77777777">
            <w:pPr>
              <w:spacing w:line="240" w:lineRule="auto"/>
              <w:rPr>
                <w:rFonts w:ascii="Calibri" w:eastAsia="Times New Roman" w:hAnsi="Calibri" w:cs="Calibri"/>
                <w:color w:val="000000"/>
                <w:lang w:eastAsia="en-GB"/>
              </w:rPr>
            </w:pPr>
            <w:r w:rsidRPr="00B837BC">
              <w:rPr>
                <w:rFonts w:ascii="Calibri" w:eastAsia="Times New Roman" w:hAnsi="Calibri" w:cs="Calibri"/>
                <w:color w:val="000000"/>
                <w:lang w:eastAsia="en-GB"/>
              </w:rPr>
              <w:t>Density of air, at T</w:t>
            </w:r>
            <w:r w:rsidRPr="00B837BC">
              <w:rPr>
                <w:rFonts w:ascii="Calibri" w:eastAsia="Times New Roman" w:hAnsi="Calibri" w:cs="Calibri"/>
                <w:color w:val="000000"/>
                <w:vertAlign w:val="subscript"/>
                <w:lang w:eastAsia="en-GB"/>
              </w:rPr>
              <w:t>A2</w:t>
            </w:r>
          </w:p>
        </w:tc>
      </w:tr>
      <w:tr w14:paraId="4FFA028F" w14:textId="77777777" w:rsidTr="00B837BC">
        <w:tblPrEx>
          <w:tblW w:w="6247" w:type="dxa"/>
          <w:tblLook w:val="04A0"/>
        </w:tblPrEx>
        <w:trPr>
          <w:trHeight w:val="390"/>
        </w:trPr>
        <w:tc>
          <w:tcPr>
            <w:tcW w:w="1540" w:type="dxa"/>
            <w:noWrap/>
            <w:hideMark/>
          </w:tcPr>
          <w:p w:rsidR="00B837BC" w:rsidRPr="00B837BC" w:rsidP="00B837BC" w14:paraId="4D943D31" w14:textId="77777777">
            <w:pPr>
              <w:spacing w:line="240" w:lineRule="auto"/>
              <w:rPr>
                <w:rFonts w:ascii="Symbol" w:eastAsia="Times New Roman" w:hAnsi="Symbol" w:cs="Calibri"/>
                <w:color w:val="000000"/>
                <w:lang w:eastAsia="en-GB"/>
              </w:rPr>
            </w:pPr>
            <w:r w:rsidRPr="00B837BC">
              <w:rPr>
                <w:rFonts w:ascii="Symbol" w:eastAsia="Times New Roman" w:hAnsi="Symbol" w:cs="Calibri"/>
                <w:color w:val="000000"/>
                <w:lang w:eastAsia="en-GB"/>
              </w:rPr>
              <w:sym w:font="Symbol" w:char="F072"/>
            </w:r>
            <w:r w:rsidRPr="00B837BC">
              <w:rPr>
                <w:rFonts w:ascii="Symbol" w:eastAsia="Times New Roman" w:hAnsi="Symbol" w:cs="Calibri"/>
                <w:color w:val="000000"/>
                <w:vertAlign w:val="subscript"/>
                <w:lang w:eastAsia="en-GB"/>
              </w:rPr>
              <w:sym w:font="Symbol" w:char="F041"/>
            </w:r>
            <w:r w:rsidRPr="00B837BC">
              <w:rPr>
                <w:rFonts w:ascii="Calibri" w:eastAsia="Times New Roman" w:hAnsi="Calibri" w:cs="Calibri"/>
                <w:color w:val="000000"/>
                <w:vertAlign w:val="subscript"/>
                <w:lang w:eastAsia="en-GB"/>
              </w:rPr>
              <w:t>avg</w:t>
            </w:r>
            <w:r w:rsidRPr="00B837BC">
              <w:rPr>
                <w:rFonts w:ascii="Symbol" w:eastAsia="Times New Roman" w:hAnsi="Symbol" w:cs="Calibri"/>
                <w:color w:val="000000"/>
                <w:lang w:eastAsia="en-GB"/>
              </w:rPr>
              <w:sym w:font="Symbol" w:char="F020"/>
            </w:r>
            <w:r w:rsidRPr="00B837BC">
              <w:rPr>
                <w:rFonts w:ascii="Calibri" w:eastAsia="Times New Roman" w:hAnsi="Calibri" w:cs="Calibri"/>
                <w:color w:val="000000"/>
                <w:lang w:eastAsia="en-GB"/>
              </w:rPr>
              <w:t>(Kg/M</w:t>
            </w:r>
            <w:r w:rsidRPr="00B837BC">
              <w:rPr>
                <w:rFonts w:ascii="Calibri" w:eastAsia="Times New Roman" w:hAnsi="Calibri" w:cs="Calibri"/>
                <w:color w:val="000000"/>
                <w:vertAlign w:val="superscript"/>
                <w:lang w:eastAsia="en-GB"/>
              </w:rPr>
              <w:t>3</w:t>
            </w:r>
            <w:r w:rsidRPr="00B837BC">
              <w:rPr>
                <w:rFonts w:ascii="Calibri" w:eastAsia="Times New Roman" w:hAnsi="Calibri" w:cs="Calibri"/>
                <w:color w:val="000000"/>
                <w:lang w:eastAsia="en-GB"/>
              </w:rPr>
              <w:t>)</w:t>
            </w:r>
          </w:p>
        </w:tc>
        <w:tc>
          <w:tcPr>
            <w:tcW w:w="4707" w:type="dxa"/>
            <w:gridSpan w:val="2"/>
            <w:noWrap/>
            <w:hideMark/>
          </w:tcPr>
          <w:p w:rsidR="00B837BC" w:rsidRPr="00B837BC" w:rsidP="00B837BC" w14:paraId="4AFC66A1" w14:textId="77777777">
            <w:pPr>
              <w:spacing w:line="240" w:lineRule="auto"/>
              <w:rPr>
                <w:rFonts w:ascii="Calibri" w:eastAsia="Times New Roman" w:hAnsi="Calibri" w:cs="Calibri"/>
                <w:color w:val="000000"/>
                <w:lang w:eastAsia="en-GB"/>
              </w:rPr>
            </w:pPr>
            <w:r w:rsidRPr="00B837BC">
              <w:rPr>
                <w:rFonts w:ascii="Calibri" w:eastAsia="Times New Roman" w:hAnsi="Calibri" w:cs="Calibri"/>
                <w:color w:val="000000"/>
                <w:lang w:eastAsia="en-GB"/>
              </w:rPr>
              <w:t>Average Density of air</w:t>
            </w:r>
          </w:p>
        </w:tc>
      </w:tr>
      <w:tr w14:paraId="0BD8E5A2" w14:textId="77777777" w:rsidTr="00B837BC">
        <w:tblPrEx>
          <w:tblW w:w="6247" w:type="dxa"/>
          <w:tblLook w:val="04A0"/>
        </w:tblPrEx>
        <w:trPr>
          <w:trHeight w:val="390"/>
        </w:trPr>
        <w:tc>
          <w:tcPr>
            <w:tcW w:w="1540" w:type="dxa"/>
            <w:noWrap/>
            <w:hideMark/>
          </w:tcPr>
          <w:p w:rsidR="00B837BC" w:rsidRPr="00B837BC" w:rsidP="00B837BC" w14:paraId="4540FA25" w14:textId="77777777">
            <w:pPr>
              <w:spacing w:line="240" w:lineRule="auto"/>
              <w:rPr>
                <w:rFonts w:ascii="Symbol" w:eastAsia="Times New Roman" w:hAnsi="Symbol" w:cs="Calibri"/>
                <w:color w:val="000000"/>
                <w:lang w:eastAsia="en-GB"/>
              </w:rPr>
            </w:pPr>
            <w:r w:rsidRPr="00B837BC">
              <w:rPr>
                <w:rFonts w:ascii="Symbol" w:eastAsia="Times New Roman" w:hAnsi="Symbol" w:cs="Calibri"/>
                <w:color w:val="000000"/>
                <w:lang w:eastAsia="en-GB"/>
              </w:rPr>
              <w:sym w:font="Symbol" w:char="F072"/>
            </w:r>
            <w:r w:rsidRPr="00B837BC">
              <w:rPr>
                <w:rFonts w:ascii="Calibri" w:eastAsia="Times New Roman" w:hAnsi="Calibri" w:cs="Calibri"/>
                <w:color w:val="000000"/>
                <w:vertAlign w:val="subscript"/>
                <w:lang w:eastAsia="en-GB"/>
              </w:rPr>
              <w:t>W1</w:t>
            </w:r>
            <w:r w:rsidRPr="00B837BC">
              <w:rPr>
                <w:rFonts w:ascii="Symbol" w:eastAsia="Times New Roman" w:hAnsi="Symbol" w:cs="Calibri"/>
                <w:color w:val="000000"/>
                <w:lang w:eastAsia="en-GB"/>
              </w:rPr>
              <w:sym w:font="Symbol" w:char="F020"/>
            </w:r>
            <w:r w:rsidRPr="00B837BC">
              <w:rPr>
                <w:rFonts w:ascii="Calibri" w:eastAsia="Times New Roman" w:hAnsi="Calibri" w:cs="Calibri"/>
                <w:color w:val="000000"/>
                <w:lang w:eastAsia="en-GB"/>
              </w:rPr>
              <w:t>(Kg/M</w:t>
            </w:r>
            <w:r w:rsidRPr="00B837BC">
              <w:rPr>
                <w:rFonts w:ascii="Calibri" w:eastAsia="Times New Roman" w:hAnsi="Calibri" w:cs="Calibri"/>
                <w:color w:val="000000"/>
                <w:vertAlign w:val="superscript"/>
                <w:lang w:eastAsia="en-GB"/>
              </w:rPr>
              <w:t>3</w:t>
            </w:r>
            <w:r w:rsidRPr="00B837BC">
              <w:rPr>
                <w:rFonts w:ascii="Calibri" w:eastAsia="Times New Roman" w:hAnsi="Calibri" w:cs="Calibri"/>
                <w:color w:val="000000"/>
                <w:lang w:eastAsia="en-GB"/>
              </w:rPr>
              <w:t>)</w:t>
            </w:r>
          </w:p>
        </w:tc>
        <w:tc>
          <w:tcPr>
            <w:tcW w:w="4707" w:type="dxa"/>
            <w:gridSpan w:val="2"/>
            <w:noWrap/>
            <w:hideMark/>
          </w:tcPr>
          <w:p w:rsidR="00B837BC" w:rsidRPr="00B837BC" w:rsidP="00B837BC" w14:paraId="68C9413E" w14:textId="77777777">
            <w:pPr>
              <w:spacing w:line="240" w:lineRule="auto"/>
              <w:rPr>
                <w:rFonts w:ascii="Calibri" w:eastAsia="Times New Roman" w:hAnsi="Calibri" w:cs="Calibri"/>
                <w:color w:val="000000"/>
                <w:lang w:eastAsia="en-GB"/>
              </w:rPr>
            </w:pPr>
            <w:r w:rsidRPr="00B837BC">
              <w:rPr>
                <w:rFonts w:ascii="Calibri" w:eastAsia="Times New Roman" w:hAnsi="Calibri" w:cs="Calibri"/>
                <w:color w:val="000000"/>
                <w:lang w:eastAsia="en-GB"/>
              </w:rPr>
              <w:t>Density of water at T</w:t>
            </w:r>
            <w:r w:rsidRPr="00B837BC">
              <w:rPr>
                <w:rFonts w:ascii="Calibri" w:eastAsia="Times New Roman" w:hAnsi="Calibri" w:cs="Calibri"/>
                <w:color w:val="000000"/>
                <w:vertAlign w:val="subscript"/>
                <w:lang w:eastAsia="en-GB"/>
              </w:rPr>
              <w:t>W1</w:t>
            </w:r>
          </w:p>
        </w:tc>
      </w:tr>
      <w:tr w14:paraId="60684C8E" w14:textId="77777777" w:rsidTr="00B837BC">
        <w:tblPrEx>
          <w:tblW w:w="6247" w:type="dxa"/>
          <w:tblLook w:val="04A0"/>
        </w:tblPrEx>
        <w:trPr>
          <w:trHeight w:val="390"/>
        </w:trPr>
        <w:tc>
          <w:tcPr>
            <w:tcW w:w="1540" w:type="dxa"/>
            <w:noWrap/>
            <w:hideMark/>
          </w:tcPr>
          <w:p w:rsidR="00B837BC" w:rsidRPr="00B837BC" w:rsidP="00B837BC" w14:paraId="1AEE1FDE" w14:textId="77777777">
            <w:pPr>
              <w:spacing w:line="240" w:lineRule="auto"/>
              <w:rPr>
                <w:rFonts w:ascii="Symbol" w:eastAsia="Times New Roman" w:hAnsi="Symbol" w:cs="Calibri"/>
                <w:color w:val="000000"/>
                <w:lang w:eastAsia="en-GB"/>
              </w:rPr>
            </w:pPr>
            <w:r w:rsidRPr="00B837BC">
              <w:rPr>
                <w:rFonts w:ascii="Symbol" w:eastAsia="Times New Roman" w:hAnsi="Symbol" w:cs="Calibri"/>
                <w:color w:val="000000"/>
                <w:lang w:eastAsia="en-GB"/>
              </w:rPr>
              <w:sym w:font="Symbol" w:char="F072"/>
            </w:r>
            <w:r w:rsidRPr="00B837BC">
              <w:rPr>
                <w:rFonts w:ascii="Calibri" w:eastAsia="Times New Roman" w:hAnsi="Calibri" w:cs="Calibri"/>
                <w:color w:val="000000"/>
                <w:vertAlign w:val="subscript"/>
                <w:lang w:eastAsia="en-GB"/>
              </w:rPr>
              <w:t>W2</w:t>
            </w:r>
            <w:r w:rsidRPr="00B837BC">
              <w:rPr>
                <w:rFonts w:ascii="Symbol" w:eastAsia="Times New Roman" w:hAnsi="Symbol" w:cs="Calibri"/>
                <w:color w:val="000000"/>
                <w:lang w:eastAsia="en-GB"/>
              </w:rPr>
              <w:sym w:font="Symbol" w:char="F020"/>
            </w:r>
            <w:r w:rsidRPr="00B837BC">
              <w:rPr>
                <w:rFonts w:ascii="Calibri" w:eastAsia="Times New Roman" w:hAnsi="Calibri" w:cs="Calibri"/>
                <w:color w:val="000000"/>
                <w:lang w:eastAsia="en-GB"/>
              </w:rPr>
              <w:t>(Kg/M</w:t>
            </w:r>
            <w:r w:rsidRPr="00B837BC">
              <w:rPr>
                <w:rFonts w:ascii="Calibri" w:eastAsia="Times New Roman" w:hAnsi="Calibri" w:cs="Calibri"/>
                <w:color w:val="000000"/>
                <w:vertAlign w:val="superscript"/>
                <w:lang w:eastAsia="en-GB"/>
              </w:rPr>
              <w:t>3</w:t>
            </w:r>
            <w:r w:rsidRPr="00B837BC">
              <w:rPr>
                <w:rFonts w:ascii="Calibri" w:eastAsia="Times New Roman" w:hAnsi="Calibri" w:cs="Calibri"/>
                <w:color w:val="000000"/>
                <w:lang w:eastAsia="en-GB"/>
              </w:rPr>
              <w:t>)</w:t>
            </w:r>
          </w:p>
        </w:tc>
        <w:tc>
          <w:tcPr>
            <w:tcW w:w="4707" w:type="dxa"/>
            <w:gridSpan w:val="2"/>
            <w:noWrap/>
            <w:hideMark/>
          </w:tcPr>
          <w:p w:rsidR="00B837BC" w:rsidRPr="00B837BC" w:rsidP="00B837BC" w14:paraId="3C493AFA" w14:textId="77777777">
            <w:pPr>
              <w:spacing w:line="240" w:lineRule="auto"/>
              <w:rPr>
                <w:rFonts w:ascii="Calibri" w:eastAsia="Times New Roman" w:hAnsi="Calibri" w:cs="Calibri"/>
                <w:color w:val="000000"/>
                <w:lang w:eastAsia="en-GB"/>
              </w:rPr>
            </w:pPr>
            <w:r w:rsidRPr="00B837BC">
              <w:rPr>
                <w:rFonts w:ascii="Calibri" w:eastAsia="Times New Roman" w:hAnsi="Calibri" w:cs="Calibri"/>
                <w:color w:val="000000"/>
                <w:lang w:eastAsia="en-GB"/>
              </w:rPr>
              <w:t>Density of water at T</w:t>
            </w:r>
            <w:r w:rsidRPr="00B837BC">
              <w:rPr>
                <w:rFonts w:ascii="Calibri" w:eastAsia="Times New Roman" w:hAnsi="Calibri" w:cs="Calibri"/>
                <w:color w:val="000000"/>
                <w:vertAlign w:val="subscript"/>
                <w:lang w:eastAsia="en-GB"/>
              </w:rPr>
              <w:t>W1</w:t>
            </w:r>
          </w:p>
        </w:tc>
      </w:tr>
      <w:tr w14:paraId="35A5C516" w14:textId="77777777" w:rsidTr="00B837BC">
        <w:tblPrEx>
          <w:tblW w:w="6247" w:type="dxa"/>
          <w:tblLook w:val="04A0"/>
        </w:tblPrEx>
        <w:trPr>
          <w:trHeight w:val="390"/>
        </w:trPr>
        <w:tc>
          <w:tcPr>
            <w:tcW w:w="1540" w:type="dxa"/>
            <w:noWrap/>
            <w:hideMark/>
          </w:tcPr>
          <w:p w:rsidR="00B837BC" w:rsidRPr="00B837BC" w:rsidP="00B837BC" w14:paraId="1C4DC538" w14:textId="77777777">
            <w:pPr>
              <w:spacing w:line="240" w:lineRule="auto"/>
              <w:rPr>
                <w:rFonts w:ascii="Symbol" w:eastAsia="Times New Roman" w:hAnsi="Symbol" w:cs="Calibri"/>
                <w:color w:val="000000"/>
                <w:lang w:eastAsia="en-GB"/>
              </w:rPr>
            </w:pPr>
            <w:r w:rsidRPr="00B837BC">
              <w:rPr>
                <w:rFonts w:ascii="Symbol" w:eastAsia="Times New Roman" w:hAnsi="Symbol" w:cs="Calibri"/>
                <w:color w:val="000000"/>
                <w:lang w:eastAsia="en-GB"/>
              </w:rPr>
              <w:sym w:font="Symbol" w:char="F072"/>
            </w:r>
            <w:r w:rsidRPr="00B837BC">
              <w:rPr>
                <w:rFonts w:ascii="Calibri" w:eastAsia="Times New Roman" w:hAnsi="Calibri" w:cs="Calibri"/>
                <w:color w:val="000000"/>
                <w:vertAlign w:val="subscript"/>
                <w:lang w:eastAsia="en-GB"/>
              </w:rPr>
              <w:t>Wavg</w:t>
            </w:r>
            <w:r w:rsidRPr="00B837BC">
              <w:rPr>
                <w:rFonts w:ascii="Symbol" w:eastAsia="Times New Roman" w:hAnsi="Symbol" w:cs="Calibri"/>
                <w:color w:val="000000"/>
                <w:lang w:eastAsia="en-GB"/>
              </w:rPr>
              <w:sym w:font="Symbol" w:char="F020"/>
            </w:r>
            <w:r w:rsidRPr="00B837BC">
              <w:rPr>
                <w:rFonts w:ascii="Calibri" w:eastAsia="Times New Roman" w:hAnsi="Calibri" w:cs="Calibri"/>
                <w:color w:val="000000"/>
                <w:lang w:eastAsia="en-GB"/>
              </w:rPr>
              <w:t>(Kg/M</w:t>
            </w:r>
            <w:r w:rsidRPr="00B837BC">
              <w:rPr>
                <w:rFonts w:ascii="Calibri" w:eastAsia="Times New Roman" w:hAnsi="Calibri" w:cs="Calibri"/>
                <w:color w:val="000000"/>
                <w:vertAlign w:val="superscript"/>
                <w:lang w:eastAsia="en-GB"/>
              </w:rPr>
              <w:t>3</w:t>
            </w:r>
            <w:r w:rsidRPr="00B837BC">
              <w:rPr>
                <w:rFonts w:ascii="Calibri" w:eastAsia="Times New Roman" w:hAnsi="Calibri" w:cs="Calibri"/>
                <w:color w:val="000000"/>
                <w:lang w:eastAsia="en-GB"/>
              </w:rPr>
              <w:t>)</w:t>
            </w:r>
          </w:p>
        </w:tc>
        <w:tc>
          <w:tcPr>
            <w:tcW w:w="4707" w:type="dxa"/>
            <w:gridSpan w:val="2"/>
            <w:noWrap/>
            <w:hideMark/>
          </w:tcPr>
          <w:p w:rsidR="00B837BC" w:rsidRPr="00B837BC" w:rsidP="00B837BC" w14:paraId="6E93C2D1" w14:textId="77777777">
            <w:pPr>
              <w:spacing w:line="240" w:lineRule="auto"/>
              <w:rPr>
                <w:rFonts w:ascii="Calibri" w:eastAsia="Times New Roman" w:hAnsi="Calibri" w:cs="Calibri"/>
                <w:color w:val="000000"/>
                <w:lang w:eastAsia="en-GB"/>
              </w:rPr>
            </w:pPr>
            <w:r w:rsidRPr="00B837BC">
              <w:rPr>
                <w:rFonts w:ascii="Calibri" w:eastAsia="Times New Roman" w:hAnsi="Calibri" w:cs="Calibri"/>
                <w:color w:val="000000"/>
                <w:lang w:eastAsia="en-GB"/>
              </w:rPr>
              <w:t>Average Density of Water</w:t>
            </w:r>
          </w:p>
        </w:tc>
      </w:tr>
      <w:tr w14:paraId="6D57F713" w14:textId="77777777" w:rsidTr="00B837BC">
        <w:tblPrEx>
          <w:tblW w:w="6247" w:type="dxa"/>
          <w:tblLook w:val="04A0"/>
        </w:tblPrEx>
        <w:trPr>
          <w:trHeight w:val="315"/>
        </w:trPr>
        <w:tc>
          <w:tcPr>
            <w:tcW w:w="1540" w:type="dxa"/>
            <w:noWrap/>
            <w:hideMark/>
          </w:tcPr>
          <w:p w:rsidR="00B837BC" w:rsidRPr="00B837BC" w:rsidP="00B837BC" w14:paraId="3386ABE5" w14:textId="77777777">
            <w:pPr>
              <w:spacing w:line="240" w:lineRule="auto"/>
              <w:rPr>
                <w:rFonts w:ascii="Calibri" w:eastAsia="Times New Roman" w:hAnsi="Calibri" w:cs="Calibri"/>
                <w:color w:val="000000"/>
                <w:lang w:eastAsia="en-GB"/>
              </w:rPr>
            </w:pPr>
            <w:r w:rsidRPr="00B837BC">
              <w:rPr>
                <w:rFonts w:ascii="Calibri" w:eastAsia="Times New Roman" w:hAnsi="Calibri" w:cs="Calibri"/>
                <w:color w:val="000000"/>
                <w:lang w:eastAsia="en-GB"/>
              </w:rPr>
              <w:t>LMTD (°C)</w:t>
            </w:r>
          </w:p>
        </w:tc>
        <w:tc>
          <w:tcPr>
            <w:tcW w:w="4707" w:type="dxa"/>
            <w:gridSpan w:val="2"/>
            <w:noWrap/>
            <w:hideMark/>
          </w:tcPr>
          <w:p w:rsidR="00B837BC" w:rsidRPr="00B837BC" w:rsidP="00B837BC" w14:paraId="507D2DEF" w14:textId="77777777">
            <w:pPr>
              <w:spacing w:line="240" w:lineRule="auto"/>
              <w:rPr>
                <w:rFonts w:ascii="Calibri" w:eastAsia="Times New Roman" w:hAnsi="Calibri" w:cs="Calibri"/>
                <w:color w:val="000000"/>
                <w:lang w:eastAsia="en-GB"/>
              </w:rPr>
            </w:pPr>
            <w:r w:rsidRPr="00B837BC">
              <w:rPr>
                <w:rFonts w:ascii="Calibri" w:eastAsia="Times New Roman" w:hAnsi="Calibri" w:cs="Calibri"/>
                <w:color w:val="000000"/>
                <w:lang w:eastAsia="en-GB"/>
              </w:rPr>
              <w:t>Logarithmic Mean Temperature Difference</w:t>
            </w:r>
          </w:p>
        </w:tc>
      </w:tr>
      <w:tr w14:paraId="0ED13B9A" w14:textId="77777777" w:rsidTr="00B837BC">
        <w:tblPrEx>
          <w:tblW w:w="6247" w:type="dxa"/>
          <w:tblLook w:val="04A0"/>
        </w:tblPrEx>
        <w:trPr>
          <w:trHeight w:val="390"/>
        </w:trPr>
        <w:tc>
          <w:tcPr>
            <w:tcW w:w="1540" w:type="dxa"/>
            <w:noWrap/>
            <w:hideMark/>
          </w:tcPr>
          <w:p w:rsidR="00B837BC" w:rsidRPr="00B837BC" w:rsidP="00B837BC" w14:paraId="62AE7828" w14:textId="77777777">
            <w:pPr>
              <w:spacing w:line="240" w:lineRule="auto"/>
              <w:rPr>
                <w:rFonts w:eastAsia="Times New Roman" w:cs="Arial"/>
                <w:color w:val="000000"/>
                <w:lang w:eastAsia="en-GB"/>
              </w:rPr>
            </w:pPr>
            <w:r w:rsidRPr="00B837BC">
              <w:rPr>
                <w:rFonts w:eastAsia="Times New Roman" w:cs="Arial"/>
                <w:color w:val="000000"/>
                <w:lang w:eastAsia="en-GB"/>
              </w:rPr>
              <w:t>ṁ</w:t>
            </w:r>
            <w:r w:rsidRPr="00B837BC">
              <w:rPr>
                <w:rFonts w:eastAsia="Times New Roman" w:cs="Arial"/>
                <w:color w:val="000000"/>
                <w:vertAlign w:val="subscript"/>
                <w:lang w:eastAsia="en-GB"/>
              </w:rPr>
              <w:t>A</w:t>
            </w:r>
            <w:r w:rsidRPr="00B837BC">
              <w:rPr>
                <w:rFonts w:eastAsia="Times New Roman" w:cs="Arial"/>
                <w:color w:val="000000"/>
                <w:lang w:eastAsia="en-GB"/>
              </w:rPr>
              <w:t xml:space="preserve"> (Kg/S)</w:t>
            </w:r>
          </w:p>
        </w:tc>
        <w:tc>
          <w:tcPr>
            <w:tcW w:w="4707" w:type="dxa"/>
            <w:gridSpan w:val="2"/>
            <w:noWrap/>
            <w:hideMark/>
          </w:tcPr>
          <w:p w:rsidR="00B837BC" w:rsidRPr="00B837BC" w:rsidP="00B837BC" w14:paraId="5A4471DE" w14:textId="77777777">
            <w:pPr>
              <w:spacing w:line="240" w:lineRule="auto"/>
              <w:rPr>
                <w:rFonts w:ascii="Calibri" w:eastAsia="Times New Roman" w:hAnsi="Calibri" w:cs="Calibri"/>
                <w:color w:val="000000"/>
                <w:lang w:eastAsia="en-GB"/>
              </w:rPr>
            </w:pPr>
            <w:r w:rsidRPr="00B837BC">
              <w:rPr>
                <w:rFonts w:ascii="Calibri" w:eastAsia="Times New Roman" w:hAnsi="Calibri" w:cs="Calibri"/>
                <w:color w:val="000000"/>
                <w:lang w:eastAsia="en-GB"/>
              </w:rPr>
              <w:t>Mass Flow Rate of air</w:t>
            </w:r>
          </w:p>
        </w:tc>
      </w:tr>
      <w:tr w14:paraId="035B18A4" w14:textId="77777777" w:rsidTr="00B837BC">
        <w:tblPrEx>
          <w:tblW w:w="6247" w:type="dxa"/>
          <w:tblLook w:val="04A0"/>
        </w:tblPrEx>
        <w:trPr>
          <w:trHeight w:val="390"/>
        </w:trPr>
        <w:tc>
          <w:tcPr>
            <w:tcW w:w="1540" w:type="dxa"/>
            <w:noWrap/>
            <w:hideMark/>
          </w:tcPr>
          <w:p w:rsidR="00B837BC" w:rsidRPr="00B837BC" w:rsidP="00B837BC" w14:paraId="0BE83048" w14:textId="77777777">
            <w:pPr>
              <w:spacing w:line="240" w:lineRule="auto"/>
              <w:rPr>
                <w:rFonts w:eastAsia="Times New Roman" w:cs="Arial"/>
                <w:color w:val="000000"/>
                <w:lang w:eastAsia="en-GB"/>
              </w:rPr>
            </w:pPr>
            <w:r w:rsidRPr="00B837BC">
              <w:rPr>
                <w:rFonts w:eastAsia="Times New Roman" w:cs="Arial"/>
                <w:color w:val="000000"/>
                <w:lang w:eastAsia="en-GB"/>
              </w:rPr>
              <w:t>ṁ</w:t>
            </w:r>
            <w:r w:rsidRPr="00B837BC">
              <w:rPr>
                <w:rFonts w:eastAsia="Times New Roman" w:cs="Arial"/>
                <w:color w:val="000000"/>
                <w:vertAlign w:val="subscript"/>
                <w:lang w:eastAsia="en-GB"/>
              </w:rPr>
              <w:t>W</w:t>
            </w:r>
            <w:r w:rsidRPr="00B837BC">
              <w:rPr>
                <w:rFonts w:eastAsia="Times New Roman" w:cs="Arial"/>
                <w:color w:val="000000"/>
                <w:lang w:eastAsia="en-GB"/>
              </w:rPr>
              <w:t xml:space="preserve"> (Kg/S)</w:t>
            </w:r>
          </w:p>
        </w:tc>
        <w:tc>
          <w:tcPr>
            <w:tcW w:w="4707" w:type="dxa"/>
            <w:gridSpan w:val="2"/>
            <w:noWrap/>
            <w:hideMark/>
          </w:tcPr>
          <w:p w:rsidR="00B837BC" w:rsidRPr="00B837BC" w:rsidP="00B837BC" w14:paraId="6590E982" w14:textId="77777777">
            <w:pPr>
              <w:spacing w:line="240" w:lineRule="auto"/>
              <w:rPr>
                <w:rFonts w:ascii="Calibri" w:eastAsia="Times New Roman" w:hAnsi="Calibri" w:cs="Calibri"/>
                <w:color w:val="000000"/>
                <w:lang w:eastAsia="en-GB"/>
              </w:rPr>
            </w:pPr>
            <w:r w:rsidRPr="00B837BC">
              <w:rPr>
                <w:rFonts w:ascii="Calibri" w:eastAsia="Times New Roman" w:hAnsi="Calibri" w:cs="Calibri"/>
                <w:color w:val="000000"/>
                <w:lang w:eastAsia="en-GB"/>
              </w:rPr>
              <w:t>Mass Flow Rate of water</w:t>
            </w:r>
          </w:p>
        </w:tc>
      </w:tr>
      <w:tr w14:paraId="23F438AA" w14:textId="77777777" w:rsidTr="00B837BC">
        <w:tblPrEx>
          <w:tblW w:w="6247" w:type="dxa"/>
          <w:tblLook w:val="04A0"/>
        </w:tblPrEx>
        <w:trPr>
          <w:trHeight w:val="375"/>
        </w:trPr>
        <w:tc>
          <w:tcPr>
            <w:tcW w:w="1540" w:type="dxa"/>
            <w:noWrap/>
            <w:hideMark/>
          </w:tcPr>
          <w:p w:rsidR="00B837BC" w:rsidRPr="00B837BC" w:rsidP="00B837BC" w14:paraId="58CCFB15" w14:textId="77777777">
            <w:pPr>
              <w:spacing w:line="240" w:lineRule="auto"/>
              <w:rPr>
                <w:rFonts w:ascii="Symbol" w:eastAsia="Times New Roman" w:hAnsi="Symbol" w:cs="Calibri"/>
                <w:color w:val="000000"/>
                <w:lang w:eastAsia="en-GB"/>
              </w:rPr>
            </w:pPr>
            <w:r w:rsidRPr="00B837BC">
              <w:rPr>
                <w:rFonts w:ascii="Symbol" w:eastAsia="Times New Roman" w:hAnsi="Symbol" w:cs="Calibri"/>
                <w:color w:val="000000"/>
                <w:lang w:eastAsia="en-GB"/>
              </w:rPr>
              <w:sym w:font="Symbol" w:char="F068"/>
            </w:r>
            <w:r w:rsidRPr="00B837BC">
              <w:rPr>
                <w:rFonts w:ascii="Calibri" w:eastAsia="Times New Roman" w:hAnsi="Calibri" w:cs="Calibri"/>
                <w:color w:val="000000"/>
                <w:vertAlign w:val="subscript"/>
                <w:lang w:eastAsia="en-GB"/>
              </w:rPr>
              <w:t>A</w:t>
            </w:r>
            <w:r w:rsidRPr="00B837BC">
              <w:rPr>
                <w:rFonts w:ascii="Symbol" w:eastAsia="Times New Roman" w:hAnsi="Symbol" w:cs="Calibri"/>
                <w:color w:val="000000"/>
                <w:lang w:eastAsia="en-GB"/>
              </w:rPr>
              <w:sym w:font="Symbol" w:char="F020"/>
            </w:r>
            <w:r w:rsidRPr="00B837BC">
              <w:rPr>
                <w:rFonts w:ascii="Symbol" w:eastAsia="Times New Roman" w:hAnsi="Symbol" w:cs="Calibri"/>
                <w:color w:val="000000"/>
                <w:lang w:eastAsia="en-GB"/>
              </w:rPr>
              <w:sym w:font="Symbol" w:char="F028"/>
            </w:r>
            <w:r w:rsidRPr="00B837BC">
              <w:rPr>
                <w:rFonts w:ascii="Symbol" w:eastAsia="Times New Roman" w:hAnsi="Symbol" w:cs="Calibri"/>
                <w:color w:val="000000"/>
                <w:lang w:eastAsia="en-GB"/>
              </w:rPr>
              <w:sym w:font="Symbol" w:char="F025"/>
            </w:r>
            <w:r w:rsidRPr="00B837BC">
              <w:rPr>
                <w:rFonts w:ascii="Symbol" w:eastAsia="Times New Roman" w:hAnsi="Symbol" w:cs="Calibri"/>
                <w:color w:val="000000"/>
                <w:lang w:eastAsia="en-GB"/>
              </w:rPr>
              <w:sym w:font="Symbol" w:char="F029"/>
            </w:r>
          </w:p>
        </w:tc>
        <w:tc>
          <w:tcPr>
            <w:tcW w:w="4707" w:type="dxa"/>
            <w:gridSpan w:val="2"/>
            <w:noWrap/>
            <w:hideMark/>
          </w:tcPr>
          <w:p w:rsidR="00B837BC" w:rsidRPr="00B837BC" w:rsidP="00B837BC" w14:paraId="4AC9349D" w14:textId="77777777">
            <w:pPr>
              <w:spacing w:line="240" w:lineRule="auto"/>
              <w:rPr>
                <w:rFonts w:ascii="Calibri" w:eastAsia="Times New Roman" w:hAnsi="Calibri" w:cs="Calibri"/>
                <w:color w:val="000000"/>
                <w:lang w:eastAsia="en-GB"/>
              </w:rPr>
            </w:pPr>
            <w:r w:rsidRPr="00B837BC">
              <w:rPr>
                <w:rFonts w:ascii="Calibri" w:eastAsia="Times New Roman" w:hAnsi="Calibri" w:cs="Calibri"/>
                <w:color w:val="000000"/>
                <w:lang w:eastAsia="en-GB"/>
              </w:rPr>
              <w:t xml:space="preserve">Temperature </w:t>
            </w:r>
            <w:r w:rsidRPr="00B837BC">
              <w:rPr>
                <w:rFonts w:ascii="Calibri" w:eastAsia="Times New Roman" w:hAnsi="Calibri" w:cs="Calibri"/>
                <w:color w:val="000000"/>
                <w:lang w:eastAsia="en-GB"/>
              </w:rPr>
              <w:t>Efficiency</w:t>
            </w:r>
            <w:r w:rsidRPr="00B837BC">
              <w:rPr>
                <w:rFonts w:ascii="Calibri" w:eastAsia="Times New Roman" w:hAnsi="Calibri" w:cs="Calibri"/>
                <w:color w:val="000000"/>
                <w:lang w:eastAsia="en-GB"/>
              </w:rPr>
              <w:t xml:space="preserve"> of air</w:t>
            </w:r>
          </w:p>
        </w:tc>
      </w:tr>
      <w:tr w14:paraId="0ACA8314" w14:textId="77777777" w:rsidTr="00B837BC">
        <w:tblPrEx>
          <w:tblW w:w="6247" w:type="dxa"/>
          <w:tblLook w:val="04A0"/>
        </w:tblPrEx>
        <w:trPr>
          <w:trHeight w:val="375"/>
        </w:trPr>
        <w:tc>
          <w:tcPr>
            <w:tcW w:w="1540" w:type="dxa"/>
            <w:noWrap/>
            <w:hideMark/>
          </w:tcPr>
          <w:p w:rsidR="00B837BC" w:rsidRPr="00B837BC" w:rsidP="00B837BC" w14:paraId="6B2E8C20" w14:textId="77777777">
            <w:pPr>
              <w:spacing w:line="240" w:lineRule="auto"/>
              <w:rPr>
                <w:rFonts w:ascii="Calibri" w:eastAsia="Times New Roman" w:hAnsi="Calibri" w:cs="Calibri"/>
                <w:color w:val="000000"/>
                <w:lang w:eastAsia="en-GB"/>
              </w:rPr>
            </w:pPr>
            <w:r w:rsidRPr="00B837BC">
              <w:rPr>
                <w:rFonts w:ascii="Calibri" w:eastAsia="Times New Roman" w:hAnsi="Calibri" w:cs="Calibri"/>
                <w:color w:val="000000"/>
                <w:lang w:eastAsia="en-GB"/>
              </w:rPr>
              <w:t>η</w:t>
            </w:r>
            <w:r w:rsidRPr="00B837BC">
              <w:rPr>
                <w:rFonts w:ascii="Calibri" w:eastAsia="Times New Roman" w:hAnsi="Calibri" w:cs="Calibri"/>
                <w:color w:val="000000"/>
                <w:vertAlign w:val="subscript"/>
                <w:lang w:eastAsia="en-GB"/>
              </w:rPr>
              <w:t>avg</w:t>
            </w:r>
            <w:r w:rsidRPr="00B837BC">
              <w:rPr>
                <w:rFonts w:ascii="Calibri" w:eastAsia="Times New Roman" w:hAnsi="Calibri" w:cs="Calibri"/>
                <w:color w:val="000000"/>
                <w:lang w:eastAsia="en-GB"/>
              </w:rPr>
              <w:t xml:space="preserve"> (%)</w:t>
            </w:r>
          </w:p>
        </w:tc>
        <w:tc>
          <w:tcPr>
            <w:tcW w:w="4707" w:type="dxa"/>
            <w:gridSpan w:val="2"/>
            <w:noWrap/>
            <w:hideMark/>
          </w:tcPr>
          <w:p w:rsidR="00B837BC" w:rsidRPr="00B837BC" w:rsidP="00B837BC" w14:paraId="73C29491" w14:textId="77777777">
            <w:pPr>
              <w:spacing w:line="240" w:lineRule="auto"/>
              <w:rPr>
                <w:rFonts w:ascii="Calibri" w:eastAsia="Times New Roman" w:hAnsi="Calibri" w:cs="Calibri"/>
                <w:color w:val="000000"/>
                <w:lang w:eastAsia="en-GB"/>
              </w:rPr>
            </w:pPr>
            <w:r w:rsidRPr="00B837BC">
              <w:rPr>
                <w:rFonts w:ascii="Calibri" w:eastAsia="Times New Roman" w:hAnsi="Calibri" w:cs="Calibri"/>
                <w:color w:val="000000"/>
                <w:lang w:eastAsia="en-GB"/>
              </w:rPr>
              <w:t xml:space="preserve">Average Temperature </w:t>
            </w:r>
            <w:r w:rsidRPr="00B837BC">
              <w:rPr>
                <w:rFonts w:ascii="Calibri" w:eastAsia="Times New Roman" w:hAnsi="Calibri" w:cs="Calibri"/>
                <w:color w:val="000000"/>
                <w:lang w:eastAsia="en-GB"/>
              </w:rPr>
              <w:t>efficiency</w:t>
            </w:r>
            <w:r w:rsidRPr="00B837BC">
              <w:rPr>
                <w:rFonts w:ascii="Calibri" w:eastAsia="Times New Roman" w:hAnsi="Calibri" w:cs="Calibri"/>
                <w:color w:val="000000"/>
                <w:lang w:eastAsia="en-GB"/>
              </w:rPr>
              <w:t xml:space="preserve"> of system</w:t>
            </w:r>
          </w:p>
        </w:tc>
      </w:tr>
      <w:tr w14:paraId="05AC733F" w14:textId="77777777" w:rsidTr="00B837BC">
        <w:tblPrEx>
          <w:tblW w:w="6247" w:type="dxa"/>
          <w:tblLook w:val="04A0"/>
        </w:tblPrEx>
        <w:trPr>
          <w:trHeight w:val="375"/>
        </w:trPr>
        <w:tc>
          <w:tcPr>
            <w:tcW w:w="1540" w:type="dxa"/>
            <w:noWrap/>
            <w:hideMark/>
          </w:tcPr>
          <w:p w:rsidR="00B837BC" w:rsidRPr="00B837BC" w:rsidP="00B837BC" w14:paraId="1613483F" w14:textId="77777777">
            <w:pPr>
              <w:spacing w:line="240" w:lineRule="auto"/>
              <w:rPr>
                <w:rFonts w:ascii="Symbol" w:eastAsia="Times New Roman" w:hAnsi="Symbol" w:cs="Calibri"/>
                <w:color w:val="000000"/>
                <w:lang w:eastAsia="en-GB"/>
              </w:rPr>
            </w:pPr>
            <w:r w:rsidRPr="00B837BC">
              <w:rPr>
                <w:rFonts w:ascii="Symbol" w:eastAsia="Times New Roman" w:hAnsi="Symbol" w:cs="Calibri"/>
                <w:color w:val="000000"/>
                <w:lang w:eastAsia="en-GB"/>
              </w:rPr>
              <w:sym w:font="Symbol" w:char="F068"/>
            </w:r>
            <w:r w:rsidRPr="00B837BC">
              <w:rPr>
                <w:rFonts w:ascii="Calibri" w:eastAsia="Times New Roman" w:hAnsi="Calibri" w:cs="Calibri"/>
                <w:color w:val="000000"/>
                <w:vertAlign w:val="subscript"/>
                <w:lang w:eastAsia="en-GB"/>
              </w:rPr>
              <w:t>W</w:t>
            </w:r>
            <w:r w:rsidRPr="00B837BC">
              <w:rPr>
                <w:rFonts w:ascii="Symbol" w:eastAsia="Times New Roman" w:hAnsi="Symbol" w:cs="Calibri"/>
                <w:color w:val="000000"/>
                <w:lang w:eastAsia="en-GB"/>
              </w:rPr>
              <w:sym w:font="Symbol" w:char="F020"/>
            </w:r>
            <w:r w:rsidRPr="00B837BC">
              <w:rPr>
                <w:rFonts w:ascii="Symbol" w:eastAsia="Times New Roman" w:hAnsi="Symbol" w:cs="Calibri"/>
                <w:color w:val="000000"/>
                <w:lang w:eastAsia="en-GB"/>
              </w:rPr>
              <w:sym w:font="Symbol" w:char="F028"/>
            </w:r>
            <w:r w:rsidRPr="00B837BC">
              <w:rPr>
                <w:rFonts w:ascii="Symbol" w:eastAsia="Times New Roman" w:hAnsi="Symbol" w:cs="Calibri"/>
                <w:color w:val="000000"/>
                <w:lang w:eastAsia="en-GB"/>
              </w:rPr>
              <w:sym w:font="Symbol" w:char="F025"/>
            </w:r>
            <w:r w:rsidRPr="00B837BC">
              <w:rPr>
                <w:rFonts w:ascii="Symbol" w:eastAsia="Times New Roman" w:hAnsi="Symbol" w:cs="Calibri"/>
                <w:color w:val="000000"/>
                <w:lang w:eastAsia="en-GB"/>
              </w:rPr>
              <w:sym w:font="Symbol" w:char="F029"/>
            </w:r>
          </w:p>
        </w:tc>
        <w:tc>
          <w:tcPr>
            <w:tcW w:w="4707" w:type="dxa"/>
            <w:gridSpan w:val="2"/>
            <w:noWrap/>
            <w:hideMark/>
          </w:tcPr>
          <w:p w:rsidR="00B837BC" w:rsidRPr="00B837BC" w:rsidP="00B837BC" w14:paraId="7CC75247" w14:textId="77777777">
            <w:pPr>
              <w:spacing w:line="240" w:lineRule="auto"/>
              <w:rPr>
                <w:rFonts w:ascii="Calibri" w:eastAsia="Times New Roman" w:hAnsi="Calibri" w:cs="Calibri"/>
                <w:color w:val="000000"/>
                <w:lang w:eastAsia="en-GB"/>
              </w:rPr>
            </w:pPr>
            <w:r w:rsidRPr="00B837BC">
              <w:rPr>
                <w:rFonts w:ascii="Calibri" w:eastAsia="Times New Roman" w:hAnsi="Calibri" w:cs="Calibri"/>
                <w:color w:val="000000"/>
                <w:lang w:eastAsia="en-GB"/>
              </w:rPr>
              <w:t xml:space="preserve">Temperature </w:t>
            </w:r>
            <w:r w:rsidRPr="00B837BC">
              <w:rPr>
                <w:rFonts w:ascii="Calibri" w:eastAsia="Times New Roman" w:hAnsi="Calibri" w:cs="Calibri"/>
                <w:color w:val="000000"/>
                <w:lang w:eastAsia="en-GB"/>
              </w:rPr>
              <w:t>Efficiency</w:t>
            </w:r>
            <w:r w:rsidRPr="00B837BC">
              <w:rPr>
                <w:rFonts w:ascii="Calibri" w:eastAsia="Times New Roman" w:hAnsi="Calibri" w:cs="Calibri"/>
                <w:color w:val="000000"/>
                <w:lang w:eastAsia="en-GB"/>
              </w:rPr>
              <w:t xml:space="preserve"> of water</w:t>
            </w:r>
          </w:p>
        </w:tc>
      </w:tr>
      <w:tr w14:paraId="1ACBF1AB" w14:textId="77777777" w:rsidTr="00B837BC">
        <w:tblPrEx>
          <w:tblW w:w="6247" w:type="dxa"/>
          <w:tblLook w:val="04A0"/>
        </w:tblPrEx>
        <w:trPr>
          <w:trHeight w:val="375"/>
        </w:trPr>
        <w:tc>
          <w:tcPr>
            <w:tcW w:w="1540" w:type="dxa"/>
            <w:noWrap/>
            <w:hideMark/>
          </w:tcPr>
          <w:p w:rsidR="00B837BC" w:rsidRPr="00B837BC" w:rsidP="00B837BC" w14:paraId="43CDD855" w14:textId="77777777">
            <w:pPr>
              <w:spacing w:line="240" w:lineRule="auto"/>
              <w:rPr>
                <w:rFonts w:ascii="Calibri" w:eastAsia="Times New Roman" w:hAnsi="Calibri" w:cs="Calibri"/>
                <w:color w:val="000000"/>
                <w:lang w:eastAsia="en-GB"/>
              </w:rPr>
            </w:pPr>
            <w:r w:rsidRPr="00B837BC">
              <w:rPr>
                <w:rFonts w:ascii="Calibri" w:eastAsia="Times New Roman" w:hAnsi="Calibri" w:cs="Calibri"/>
                <w:color w:val="000000"/>
                <w:lang w:eastAsia="en-GB"/>
              </w:rPr>
              <w:t>Q</w:t>
            </w:r>
            <w:r w:rsidRPr="00B837BC">
              <w:rPr>
                <w:rFonts w:ascii="Calibri" w:eastAsia="Times New Roman" w:hAnsi="Calibri" w:cs="Calibri"/>
                <w:color w:val="000000"/>
                <w:vertAlign w:val="subscript"/>
                <w:lang w:eastAsia="en-GB"/>
              </w:rPr>
              <w:t>A</w:t>
            </w:r>
            <w:r w:rsidRPr="00B837BC">
              <w:rPr>
                <w:rFonts w:ascii="Calibri" w:eastAsia="Times New Roman" w:hAnsi="Calibri" w:cs="Calibri"/>
                <w:color w:val="000000"/>
                <w:lang w:eastAsia="en-GB"/>
              </w:rPr>
              <w:t xml:space="preserve"> (W)</w:t>
            </w:r>
          </w:p>
        </w:tc>
        <w:tc>
          <w:tcPr>
            <w:tcW w:w="4707" w:type="dxa"/>
            <w:gridSpan w:val="2"/>
            <w:noWrap/>
            <w:hideMark/>
          </w:tcPr>
          <w:p w:rsidR="00B837BC" w:rsidRPr="00B837BC" w:rsidP="00B837BC" w14:paraId="4AF1014E" w14:textId="77777777">
            <w:pPr>
              <w:spacing w:line="240" w:lineRule="auto"/>
              <w:rPr>
                <w:rFonts w:ascii="Calibri" w:eastAsia="Times New Roman" w:hAnsi="Calibri" w:cs="Calibri"/>
                <w:color w:val="000000"/>
                <w:lang w:eastAsia="en-GB"/>
              </w:rPr>
            </w:pPr>
            <w:r w:rsidRPr="00B837BC">
              <w:rPr>
                <w:rFonts w:ascii="Calibri" w:eastAsia="Times New Roman" w:hAnsi="Calibri" w:cs="Calibri"/>
                <w:color w:val="000000"/>
                <w:lang w:eastAsia="en-GB"/>
              </w:rPr>
              <w:t>Heat Absorbed by air per unit time</w:t>
            </w:r>
          </w:p>
        </w:tc>
      </w:tr>
      <w:tr w14:paraId="1C96C3DE" w14:textId="77777777" w:rsidTr="00B837BC">
        <w:tblPrEx>
          <w:tblW w:w="6247" w:type="dxa"/>
          <w:tblLook w:val="04A0"/>
        </w:tblPrEx>
        <w:trPr>
          <w:trHeight w:val="375"/>
        </w:trPr>
        <w:tc>
          <w:tcPr>
            <w:tcW w:w="1540" w:type="dxa"/>
            <w:noWrap/>
            <w:hideMark/>
          </w:tcPr>
          <w:p w:rsidR="00B837BC" w:rsidRPr="00B837BC" w:rsidP="00B837BC" w14:paraId="1D02E8EB" w14:textId="77777777">
            <w:pPr>
              <w:spacing w:line="240" w:lineRule="auto"/>
              <w:rPr>
                <w:rFonts w:ascii="Calibri" w:eastAsia="Times New Roman" w:hAnsi="Calibri" w:cs="Calibri"/>
                <w:color w:val="000000"/>
                <w:lang w:eastAsia="en-GB"/>
              </w:rPr>
            </w:pPr>
            <w:r w:rsidRPr="00B837BC">
              <w:rPr>
                <w:rFonts w:ascii="Calibri" w:eastAsia="Times New Roman" w:hAnsi="Calibri" w:cs="Calibri"/>
                <w:color w:val="000000"/>
                <w:lang w:eastAsia="en-GB"/>
              </w:rPr>
              <w:t>Q</w:t>
            </w:r>
            <w:r w:rsidRPr="00B837BC">
              <w:rPr>
                <w:rFonts w:ascii="Calibri" w:eastAsia="Times New Roman" w:hAnsi="Calibri" w:cs="Calibri"/>
                <w:color w:val="000000"/>
                <w:vertAlign w:val="subscript"/>
                <w:lang w:eastAsia="en-GB"/>
              </w:rPr>
              <w:t>W</w:t>
            </w:r>
            <w:r w:rsidRPr="00B837BC">
              <w:rPr>
                <w:rFonts w:ascii="Calibri" w:eastAsia="Times New Roman" w:hAnsi="Calibri" w:cs="Calibri"/>
                <w:color w:val="000000"/>
                <w:lang w:eastAsia="en-GB"/>
              </w:rPr>
              <w:t xml:space="preserve"> (W)</w:t>
            </w:r>
          </w:p>
        </w:tc>
        <w:tc>
          <w:tcPr>
            <w:tcW w:w="4707" w:type="dxa"/>
            <w:gridSpan w:val="2"/>
            <w:noWrap/>
            <w:hideMark/>
          </w:tcPr>
          <w:p w:rsidR="00B837BC" w:rsidRPr="00B837BC" w:rsidP="00B837BC" w14:paraId="13AE30E7" w14:textId="77777777">
            <w:pPr>
              <w:spacing w:line="240" w:lineRule="auto"/>
              <w:rPr>
                <w:rFonts w:ascii="Calibri" w:eastAsia="Times New Roman" w:hAnsi="Calibri" w:cs="Calibri"/>
                <w:color w:val="000000"/>
                <w:lang w:eastAsia="en-GB"/>
              </w:rPr>
            </w:pPr>
            <w:r w:rsidRPr="00B837BC">
              <w:rPr>
                <w:rFonts w:ascii="Calibri" w:eastAsia="Times New Roman" w:hAnsi="Calibri" w:cs="Calibri"/>
                <w:color w:val="000000"/>
                <w:lang w:eastAsia="en-GB"/>
              </w:rPr>
              <w:t>Heat Emitted by water per unit time</w:t>
            </w:r>
          </w:p>
        </w:tc>
      </w:tr>
      <w:tr w14:paraId="3B4B4144" w14:textId="77777777" w:rsidTr="00B837BC">
        <w:tblPrEx>
          <w:tblW w:w="6247" w:type="dxa"/>
          <w:tblLook w:val="04A0"/>
        </w:tblPrEx>
        <w:trPr>
          <w:trHeight w:val="375"/>
        </w:trPr>
        <w:tc>
          <w:tcPr>
            <w:tcW w:w="1540" w:type="dxa"/>
            <w:noWrap/>
            <w:hideMark/>
          </w:tcPr>
          <w:p w:rsidR="00B837BC" w:rsidRPr="00B837BC" w:rsidP="00B837BC" w14:paraId="5EE4ED18" w14:textId="77777777">
            <w:pPr>
              <w:spacing w:line="240" w:lineRule="auto"/>
              <w:rPr>
                <w:rFonts w:ascii="Calibri" w:eastAsia="Times New Roman" w:hAnsi="Calibri" w:cs="Calibri"/>
                <w:color w:val="000000"/>
                <w:lang w:eastAsia="en-GB"/>
              </w:rPr>
            </w:pPr>
            <w:r w:rsidRPr="00B837BC">
              <w:rPr>
                <w:rFonts w:ascii="Calibri" w:eastAsia="Times New Roman" w:hAnsi="Calibri" w:cs="Calibri"/>
                <w:color w:val="000000"/>
                <w:lang w:eastAsia="en-GB"/>
              </w:rPr>
              <w:t>T</w:t>
            </w:r>
            <w:r w:rsidRPr="00B837BC">
              <w:rPr>
                <w:rFonts w:ascii="Calibri" w:eastAsia="Times New Roman" w:hAnsi="Calibri" w:cs="Calibri"/>
                <w:color w:val="000000"/>
                <w:vertAlign w:val="subscript"/>
                <w:lang w:eastAsia="en-GB"/>
              </w:rPr>
              <w:t>A1</w:t>
            </w:r>
            <w:r w:rsidRPr="00B837BC">
              <w:rPr>
                <w:rFonts w:ascii="Calibri" w:eastAsia="Times New Roman" w:hAnsi="Calibri" w:cs="Calibri"/>
                <w:color w:val="000000"/>
                <w:lang w:eastAsia="en-GB"/>
              </w:rPr>
              <w:t xml:space="preserve"> (°C)</w:t>
            </w:r>
          </w:p>
        </w:tc>
        <w:tc>
          <w:tcPr>
            <w:tcW w:w="4707" w:type="dxa"/>
            <w:gridSpan w:val="2"/>
            <w:noWrap/>
            <w:hideMark/>
          </w:tcPr>
          <w:p w:rsidR="00B837BC" w:rsidRPr="00B837BC" w:rsidP="00B837BC" w14:paraId="0F689C92" w14:textId="77777777">
            <w:pPr>
              <w:spacing w:line="240" w:lineRule="auto"/>
              <w:rPr>
                <w:rFonts w:ascii="Calibri" w:eastAsia="Times New Roman" w:hAnsi="Calibri" w:cs="Calibri"/>
                <w:color w:val="000000"/>
                <w:lang w:eastAsia="en-GB"/>
              </w:rPr>
            </w:pPr>
            <w:r w:rsidRPr="00B837BC">
              <w:rPr>
                <w:rFonts w:ascii="Calibri" w:eastAsia="Times New Roman" w:hAnsi="Calibri" w:cs="Calibri"/>
                <w:color w:val="000000"/>
                <w:lang w:eastAsia="en-GB"/>
              </w:rPr>
              <w:t>Temperature</w:t>
            </w:r>
            <w:r w:rsidRPr="00B837BC">
              <w:rPr>
                <w:rFonts w:ascii="Calibri" w:eastAsia="Times New Roman" w:hAnsi="Calibri" w:cs="Calibri"/>
                <w:color w:val="000000"/>
                <w:lang w:eastAsia="en-GB"/>
              </w:rPr>
              <w:t xml:space="preserve"> of air at start</w:t>
            </w:r>
          </w:p>
        </w:tc>
      </w:tr>
      <w:tr w14:paraId="46D3C035" w14:textId="77777777" w:rsidTr="00B837BC">
        <w:tblPrEx>
          <w:tblW w:w="6247" w:type="dxa"/>
          <w:tblLook w:val="04A0"/>
        </w:tblPrEx>
        <w:trPr>
          <w:trHeight w:val="375"/>
        </w:trPr>
        <w:tc>
          <w:tcPr>
            <w:tcW w:w="1540" w:type="dxa"/>
            <w:noWrap/>
            <w:hideMark/>
          </w:tcPr>
          <w:p w:rsidR="00B837BC" w:rsidRPr="00B837BC" w:rsidP="00B837BC" w14:paraId="51139855" w14:textId="77777777">
            <w:pPr>
              <w:spacing w:line="240" w:lineRule="auto"/>
              <w:rPr>
                <w:rFonts w:ascii="Calibri" w:eastAsia="Times New Roman" w:hAnsi="Calibri" w:cs="Calibri"/>
                <w:color w:val="000000"/>
                <w:lang w:eastAsia="en-GB"/>
              </w:rPr>
            </w:pPr>
            <w:r w:rsidRPr="00B837BC">
              <w:rPr>
                <w:rFonts w:ascii="Calibri" w:eastAsia="Times New Roman" w:hAnsi="Calibri" w:cs="Calibri"/>
                <w:color w:val="000000"/>
                <w:lang w:eastAsia="en-GB"/>
              </w:rPr>
              <w:t>T</w:t>
            </w:r>
            <w:r w:rsidRPr="00B837BC">
              <w:rPr>
                <w:rFonts w:ascii="Calibri" w:eastAsia="Times New Roman" w:hAnsi="Calibri" w:cs="Calibri"/>
                <w:color w:val="000000"/>
                <w:vertAlign w:val="subscript"/>
                <w:lang w:eastAsia="en-GB"/>
              </w:rPr>
              <w:t>A2</w:t>
            </w:r>
            <w:r w:rsidRPr="00B837BC">
              <w:rPr>
                <w:rFonts w:ascii="Calibri" w:eastAsia="Times New Roman" w:hAnsi="Calibri" w:cs="Calibri"/>
                <w:color w:val="000000"/>
                <w:lang w:eastAsia="en-GB"/>
              </w:rPr>
              <w:t xml:space="preserve"> (°C)</w:t>
            </w:r>
          </w:p>
        </w:tc>
        <w:tc>
          <w:tcPr>
            <w:tcW w:w="4707" w:type="dxa"/>
            <w:gridSpan w:val="2"/>
            <w:noWrap/>
            <w:hideMark/>
          </w:tcPr>
          <w:p w:rsidR="00B837BC" w:rsidRPr="00B837BC" w:rsidP="00B837BC" w14:paraId="77C7CB6B" w14:textId="77777777">
            <w:pPr>
              <w:spacing w:line="240" w:lineRule="auto"/>
              <w:rPr>
                <w:rFonts w:ascii="Calibri" w:eastAsia="Times New Roman" w:hAnsi="Calibri" w:cs="Calibri"/>
                <w:color w:val="000000"/>
                <w:lang w:eastAsia="en-GB"/>
              </w:rPr>
            </w:pPr>
            <w:r w:rsidRPr="00B837BC">
              <w:rPr>
                <w:rFonts w:ascii="Calibri" w:eastAsia="Times New Roman" w:hAnsi="Calibri" w:cs="Calibri"/>
                <w:color w:val="000000"/>
                <w:lang w:eastAsia="en-GB"/>
              </w:rPr>
              <w:t>Temperature of air at end</w:t>
            </w:r>
          </w:p>
        </w:tc>
      </w:tr>
      <w:tr w14:paraId="7A87EA75" w14:textId="77777777" w:rsidTr="00B837BC">
        <w:tblPrEx>
          <w:tblW w:w="6247" w:type="dxa"/>
          <w:tblLook w:val="04A0"/>
        </w:tblPrEx>
        <w:trPr>
          <w:trHeight w:val="375"/>
        </w:trPr>
        <w:tc>
          <w:tcPr>
            <w:tcW w:w="1540" w:type="dxa"/>
            <w:noWrap/>
            <w:hideMark/>
          </w:tcPr>
          <w:p w:rsidR="00B837BC" w:rsidRPr="00B837BC" w:rsidP="00B837BC" w14:paraId="4481804E" w14:textId="77777777">
            <w:pPr>
              <w:spacing w:line="240" w:lineRule="auto"/>
              <w:rPr>
                <w:rFonts w:ascii="Calibri" w:eastAsia="Times New Roman" w:hAnsi="Calibri" w:cs="Calibri"/>
                <w:color w:val="000000"/>
                <w:lang w:eastAsia="en-GB"/>
              </w:rPr>
            </w:pPr>
            <w:r w:rsidRPr="00B837BC">
              <w:rPr>
                <w:rFonts w:ascii="Calibri" w:eastAsia="Times New Roman" w:hAnsi="Calibri" w:cs="Calibri"/>
                <w:color w:val="000000"/>
                <w:lang w:eastAsia="en-GB"/>
              </w:rPr>
              <w:t>∆T</w:t>
            </w:r>
            <w:r w:rsidRPr="00B837BC">
              <w:rPr>
                <w:rFonts w:ascii="Calibri" w:eastAsia="Times New Roman" w:hAnsi="Calibri" w:cs="Calibri"/>
                <w:color w:val="000000"/>
                <w:vertAlign w:val="subscript"/>
                <w:lang w:eastAsia="en-GB"/>
              </w:rPr>
              <w:t>A</w:t>
            </w:r>
            <w:r w:rsidRPr="00B837BC">
              <w:rPr>
                <w:rFonts w:ascii="Calibri" w:eastAsia="Times New Roman" w:hAnsi="Calibri" w:cs="Calibri"/>
                <w:color w:val="000000"/>
                <w:lang w:eastAsia="en-GB"/>
              </w:rPr>
              <w:t xml:space="preserve"> (°C)</w:t>
            </w:r>
          </w:p>
        </w:tc>
        <w:tc>
          <w:tcPr>
            <w:tcW w:w="4707" w:type="dxa"/>
            <w:gridSpan w:val="2"/>
            <w:noWrap/>
            <w:hideMark/>
          </w:tcPr>
          <w:p w:rsidR="00B837BC" w:rsidRPr="00B837BC" w:rsidP="00B837BC" w14:paraId="3723FC04" w14:textId="77777777">
            <w:pPr>
              <w:spacing w:line="240" w:lineRule="auto"/>
              <w:rPr>
                <w:rFonts w:ascii="Calibri" w:eastAsia="Times New Roman" w:hAnsi="Calibri" w:cs="Calibri"/>
                <w:color w:val="000000"/>
                <w:lang w:eastAsia="en-GB"/>
              </w:rPr>
            </w:pPr>
            <w:r w:rsidRPr="00B837BC">
              <w:rPr>
                <w:rFonts w:ascii="Calibri" w:eastAsia="Times New Roman" w:hAnsi="Calibri" w:cs="Calibri"/>
                <w:color w:val="000000"/>
                <w:lang w:eastAsia="en-GB"/>
              </w:rPr>
              <w:t>Change in air temperature</w:t>
            </w:r>
          </w:p>
        </w:tc>
      </w:tr>
      <w:tr w14:paraId="5439B7B2" w14:textId="77777777" w:rsidTr="00B837BC">
        <w:tblPrEx>
          <w:tblW w:w="6247" w:type="dxa"/>
          <w:tblLook w:val="04A0"/>
        </w:tblPrEx>
        <w:trPr>
          <w:trHeight w:val="375"/>
        </w:trPr>
        <w:tc>
          <w:tcPr>
            <w:tcW w:w="1540" w:type="dxa"/>
            <w:noWrap/>
            <w:hideMark/>
          </w:tcPr>
          <w:p w:rsidR="00B837BC" w:rsidRPr="00B837BC" w:rsidP="00B837BC" w14:paraId="4B3A95DF" w14:textId="77777777">
            <w:pPr>
              <w:spacing w:line="240" w:lineRule="auto"/>
              <w:rPr>
                <w:rFonts w:ascii="Calibri" w:eastAsia="Times New Roman" w:hAnsi="Calibri" w:cs="Calibri"/>
                <w:color w:val="000000"/>
                <w:lang w:eastAsia="en-GB"/>
              </w:rPr>
            </w:pPr>
            <w:r w:rsidRPr="00B837BC">
              <w:rPr>
                <w:rFonts w:ascii="Calibri" w:eastAsia="Times New Roman" w:hAnsi="Calibri" w:cs="Calibri"/>
                <w:color w:val="000000"/>
                <w:lang w:eastAsia="en-GB"/>
              </w:rPr>
              <w:t>T</w:t>
            </w:r>
            <w:r w:rsidRPr="00B837BC">
              <w:rPr>
                <w:rFonts w:ascii="Calibri" w:eastAsia="Times New Roman" w:hAnsi="Calibri" w:cs="Calibri"/>
                <w:color w:val="000000"/>
                <w:vertAlign w:val="subscript"/>
                <w:lang w:eastAsia="en-GB"/>
              </w:rPr>
              <w:t>W1</w:t>
            </w:r>
            <w:r w:rsidRPr="00B837BC">
              <w:rPr>
                <w:rFonts w:ascii="Calibri" w:eastAsia="Times New Roman" w:hAnsi="Calibri" w:cs="Calibri"/>
                <w:color w:val="000000"/>
                <w:lang w:eastAsia="en-GB"/>
              </w:rPr>
              <w:t xml:space="preserve"> (°C)</w:t>
            </w:r>
          </w:p>
        </w:tc>
        <w:tc>
          <w:tcPr>
            <w:tcW w:w="4707" w:type="dxa"/>
            <w:gridSpan w:val="2"/>
            <w:noWrap/>
            <w:hideMark/>
          </w:tcPr>
          <w:p w:rsidR="00B837BC" w:rsidRPr="00B837BC" w:rsidP="00B837BC" w14:paraId="21946029" w14:textId="77777777">
            <w:pPr>
              <w:spacing w:line="240" w:lineRule="auto"/>
              <w:rPr>
                <w:rFonts w:ascii="Calibri" w:eastAsia="Times New Roman" w:hAnsi="Calibri" w:cs="Calibri"/>
                <w:color w:val="000000"/>
                <w:lang w:eastAsia="en-GB"/>
              </w:rPr>
            </w:pPr>
            <w:r w:rsidRPr="00B837BC">
              <w:rPr>
                <w:rFonts w:ascii="Calibri" w:eastAsia="Times New Roman" w:hAnsi="Calibri" w:cs="Calibri"/>
                <w:color w:val="000000"/>
                <w:lang w:eastAsia="en-GB"/>
              </w:rPr>
              <w:t>Temperature of water at start</w:t>
            </w:r>
          </w:p>
        </w:tc>
      </w:tr>
      <w:tr w14:paraId="5FF63BA1" w14:textId="77777777" w:rsidTr="00B837BC">
        <w:tblPrEx>
          <w:tblW w:w="6247" w:type="dxa"/>
          <w:tblLook w:val="04A0"/>
        </w:tblPrEx>
        <w:trPr>
          <w:trHeight w:val="375"/>
        </w:trPr>
        <w:tc>
          <w:tcPr>
            <w:tcW w:w="1540" w:type="dxa"/>
            <w:noWrap/>
            <w:hideMark/>
          </w:tcPr>
          <w:p w:rsidR="00B837BC" w:rsidRPr="00B837BC" w:rsidP="00B837BC" w14:paraId="45490759" w14:textId="77777777">
            <w:pPr>
              <w:spacing w:line="240" w:lineRule="auto"/>
              <w:rPr>
                <w:rFonts w:ascii="Calibri" w:eastAsia="Times New Roman" w:hAnsi="Calibri" w:cs="Calibri"/>
                <w:color w:val="000000"/>
                <w:lang w:eastAsia="en-GB"/>
              </w:rPr>
            </w:pPr>
            <w:r w:rsidRPr="00B837BC">
              <w:rPr>
                <w:rFonts w:ascii="Calibri" w:eastAsia="Times New Roman" w:hAnsi="Calibri" w:cs="Calibri"/>
                <w:color w:val="000000"/>
                <w:lang w:eastAsia="en-GB"/>
              </w:rPr>
              <w:t>T</w:t>
            </w:r>
            <w:r w:rsidRPr="00B837BC">
              <w:rPr>
                <w:rFonts w:ascii="Calibri" w:eastAsia="Times New Roman" w:hAnsi="Calibri" w:cs="Calibri"/>
                <w:color w:val="000000"/>
                <w:vertAlign w:val="subscript"/>
                <w:lang w:eastAsia="en-GB"/>
              </w:rPr>
              <w:t>W2</w:t>
            </w:r>
            <w:r w:rsidRPr="00B837BC">
              <w:rPr>
                <w:rFonts w:ascii="Calibri" w:eastAsia="Times New Roman" w:hAnsi="Calibri" w:cs="Calibri"/>
                <w:color w:val="000000"/>
                <w:lang w:eastAsia="en-GB"/>
              </w:rPr>
              <w:t xml:space="preserve"> (°C)</w:t>
            </w:r>
          </w:p>
        </w:tc>
        <w:tc>
          <w:tcPr>
            <w:tcW w:w="4707" w:type="dxa"/>
            <w:gridSpan w:val="2"/>
            <w:noWrap/>
            <w:hideMark/>
          </w:tcPr>
          <w:p w:rsidR="00B837BC" w:rsidRPr="00B837BC" w:rsidP="00B837BC" w14:paraId="1DABB973" w14:textId="77777777">
            <w:pPr>
              <w:spacing w:line="240" w:lineRule="auto"/>
              <w:rPr>
                <w:rFonts w:ascii="Calibri" w:eastAsia="Times New Roman" w:hAnsi="Calibri" w:cs="Calibri"/>
                <w:color w:val="000000"/>
                <w:lang w:eastAsia="en-GB"/>
              </w:rPr>
            </w:pPr>
            <w:r w:rsidRPr="00B837BC">
              <w:rPr>
                <w:rFonts w:ascii="Calibri" w:eastAsia="Times New Roman" w:hAnsi="Calibri" w:cs="Calibri"/>
                <w:color w:val="000000"/>
                <w:lang w:eastAsia="en-GB"/>
              </w:rPr>
              <w:t>Temperature of water at end</w:t>
            </w:r>
          </w:p>
        </w:tc>
      </w:tr>
      <w:tr w14:paraId="74E37821" w14:textId="77777777" w:rsidTr="00B837BC">
        <w:tblPrEx>
          <w:tblW w:w="6247" w:type="dxa"/>
          <w:tblLook w:val="04A0"/>
        </w:tblPrEx>
        <w:trPr>
          <w:trHeight w:val="375"/>
        </w:trPr>
        <w:tc>
          <w:tcPr>
            <w:tcW w:w="1540" w:type="dxa"/>
            <w:noWrap/>
            <w:hideMark/>
          </w:tcPr>
          <w:p w:rsidR="00B837BC" w:rsidRPr="00B837BC" w:rsidP="00B837BC" w14:paraId="045A7AF0" w14:textId="77777777">
            <w:pPr>
              <w:spacing w:line="240" w:lineRule="auto"/>
              <w:rPr>
                <w:rFonts w:ascii="Calibri" w:eastAsia="Times New Roman" w:hAnsi="Calibri" w:cs="Calibri"/>
                <w:color w:val="000000"/>
                <w:lang w:eastAsia="en-GB"/>
              </w:rPr>
            </w:pPr>
            <w:r w:rsidRPr="00B837BC">
              <w:rPr>
                <w:rFonts w:ascii="Calibri" w:eastAsia="Times New Roman" w:hAnsi="Calibri" w:cs="Calibri"/>
                <w:color w:val="000000"/>
                <w:lang w:eastAsia="en-GB"/>
              </w:rPr>
              <w:t>∆T</w:t>
            </w:r>
            <w:r w:rsidRPr="00B837BC">
              <w:rPr>
                <w:rFonts w:ascii="Calibri" w:eastAsia="Times New Roman" w:hAnsi="Calibri" w:cs="Calibri"/>
                <w:color w:val="000000"/>
                <w:vertAlign w:val="subscript"/>
                <w:lang w:eastAsia="en-GB"/>
              </w:rPr>
              <w:t>W</w:t>
            </w:r>
            <w:r w:rsidRPr="00B837BC">
              <w:rPr>
                <w:rFonts w:ascii="Calibri" w:eastAsia="Times New Roman" w:hAnsi="Calibri" w:cs="Calibri"/>
                <w:color w:val="000000"/>
                <w:lang w:eastAsia="en-GB"/>
              </w:rPr>
              <w:t xml:space="preserve"> (°C)</w:t>
            </w:r>
          </w:p>
        </w:tc>
        <w:tc>
          <w:tcPr>
            <w:tcW w:w="4707" w:type="dxa"/>
            <w:gridSpan w:val="2"/>
            <w:noWrap/>
            <w:hideMark/>
          </w:tcPr>
          <w:p w:rsidR="00B837BC" w:rsidRPr="00B837BC" w:rsidP="00B837BC" w14:paraId="1E2B0ECC" w14:textId="77777777">
            <w:pPr>
              <w:spacing w:line="240" w:lineRule="auto"/>
              <w:rPr>
                <w:rFonts w:ascii="Calibri" w:eastAsia="Times New Roman" w:hAnsi="Calibri" w:cs="Calibri"/>
                <w:color w:val="000000"/>
                <w:lang w:eastAsia="en-GB"/>
              </w:rPr>
            </w:pPr>
            <w:r w:rsidRPr="00B837BC">
              <w:rPr>
                <w:rFonts w:ascii="Calibri" w:eastAsia="Times New Roman" w:hAnsi="Calibri" w:cs="Calibri"/>
                <w:color w:val="000000"/>
                <w:lang w:eastAsia="en-GB"/>
              </w:rPr>
              <w:t>Change in water temperature</w:t>
            </w:r>
          </w:p>
        </w:tc>
      </w:tr>
      <w:tr w14:paraId="2B6372A8" w14:textId="77777777" w:rsidTr="00B837BC">
        <w:tblPrEx>
          <w:tblW w:w="6247" w:type="dxa"/>
          <w:tblLook w:val="04A0"/>
        </w:tblPrEx>
        <w:trPr>
          <w:trHeight w:val="360"/>
        </w:trPr>
        <w:tc>
          <w:tcPr>
            <w:tcW w:w="1540" w:type="dxa"/>
            <w:noWrap/>
            <w:hideMark/>
          </w:tcPr>
          <w:p w:rsidR="00B837BC" w:rsidRPr="00B837BC" w:rsidP="00B837BC" w14:paraId="558489E4" w14:textId="77777777">
            <w:pPr>
              <w:spacing w:line="240" w:lineRule="auto"/>
              <w:rPr>
                <w:rFonts w:ascii="Calibri" w:eastAsia="Times New Roman" w:hAnsi="Calibri" w:cs="Calibri"/>
                <w:color w:val="000000"/>
                <w:lang w:eastAsia="en-GB"/>
              </w:rPr>
            </w:pPr>
            <w:r w:rsidRPr="00B837BC">
              <w:rPr>
                <w:rFonts w:ascii="Calibri" w:eastAsia="Times New Roman" w:hAnsi="Calibri" w:cs="Calibri"/>
                <w:color w:val="000000"/>
                <w:lang w:eastAsia="en-GB"/>
              </w:rPr>
              <w:t>U (W/M</w:t>
            </w:r>
            <w:r w:rsidRPr="00B837BC">
              <w:rPr>
                <w:rFonts w:ascii="Calibri" w:eastAsia="Times New Roman" w:hAnsi="Calibri" w:cs="Calibri"/>
                <w:color w:val="000000"/>
                <w:vertAlign w:val="superscript"/>
                <w:lang w:eastAsia="en-GB"/>
              </w:rPr>
              <w:t>2</w:t>
            </w:r>
            <w:r w:rsidRPr="00B837BC">
              <w:rPr>
                <w:rFonts w:ascii="Calibri" w:eastAsia="Times New Roman" w:hAnsi="Calibri" w:cs="Calibri"/>
                <w:color w:val="000000"/>
                <w:lang w:eastAsia="en-GB"/>
              </w:rPr>
              <w:t>*K</w:t>
            </w:r>
            <w:r w:rsidRPr="00B837BC">
              <w:rPr>
                <w:rFonts w:ascii="Calibri" w:eastAsia="Times New Roman" w:hAnsi="Calibri" w:cs="Calibri"/>
                <w:color w:val="000000"/>
                <w:vertAlign w:val="superscript"/>
                <w:lang w:eastAsia="en-GB"/>
              </w:rPr>
              <w:t>1</w:t>
            </w:r>
            <w:r w:rsidRPr="00B837BC">
              <w:rPr>
                <w:rFonts w:ascii="Calibri" w:eastAsia="Times New Roman" w:hAnsi="Calibri" w:cs="Calibri"/>
                <w:color w:val="000000"/>
                <w:lang w:eastAsia="en-GB"/>
              </w:rPr>
              <w:t>)</w:t>
            </w:r>
          </w:p>
        </w:tc>
        <w:tc>
          <w:tcPr>
            <w:tcW w:w="4707" w:type="dxa"/>
            <w:gridSpan w:val="2"/>
            <w:noWrap/>
            <w:hideMark/>
          </w:tcPr>
          <w:p w:rsidR="00B837BC" w:rsidRPr="00B837BC" w:rsidP="00B837BC" w14:paraId="58AACC10" w14:textId="77777777">
            <w:pPr>
              <w:spacing w:line="240" w:lineRule="auto"/>
              <w:rPr>
                <w:rFonts w:ascii="Calibri" w:eastAsia="Times New Roman" w:hAnsi="Calibri" w:cs="Calibri"/>
                <w:color w:val="000000"/>
                <w:lang w:eastAsia="en-GB"/>
              </w:rPr>
            </w:pPr>
            <w:r w:rsidRPr="00B837BC">
              <w:rPr>
                <w:rFonts w:ascii="Calibri" w:eastAsia="Times New Roman" w:hAnsi="Calibri" w:cs="Calibri"/>
                <w:color w:val="000000"/>
                <w:lang w:eastAsia="en-GB"/>
              </w:rPr>
              <w:t>Heat Transfer Coefficient</w:t>
            </w:r>
          </w:p>
        </w:tc>
      </w:tr>
    </w:tbl>
    <w:p w:rsidR="00126A5B" w:rsidP="00DF73F1" w14:paraId="6519DC1A" w14:textId="2C1DB567">
      <w:pPr>
        <w:rPr>
          <w:rFonts w:cs="Arial"/>
        </w:rPr>
      </w:pPr>
    </w:p>
    <w:p w:rsidR="008D13FA" w:rsidP="00DF73F1" w14:paraId="06546626" w14:textId="77777777">
      <w:pPr>
        <w:rPr>
          <w:rFonts w:cs="Arial"/>
        </w:rPr>
      </w:pPr>
    </w:p>
    <w:p w:rsidR="00AC2467" w:rsidP="00DF73F1" w14:paraId="6F045BE8" w14:textId="30EDF971">
      <w:pPr>
        <w:rPr>
          <w:rFonts w:cs="Arial"/>
        </w:rPr>
      </w:pPr>
    </w:p>
    <w:p w:rsidR="002C4D3C" w:rsidP="005B1845" w14:paraId="5B463F0F" w14:textId="78105340">
      <w:pPr>
        <w:spacing w:line="259" w:lineRule="auto"/>
        <w:rPr>
          <w:rFonts w:cs="Arial"/>
        </w:rPr>
      </w:pPr>
      <w:r>
        <w:rPr>
          <w:rFonts w:cs="Arial"/>
        </w:rPr>
        <w:br w:type="page"/>
      </w:r>
    </w:p>
    <w:p w:rsidR="005B1845" w:rsidP="005B1845" w14:paraId="22096257" w14:textId="6C869895">
      <w:pPr>
        <w:pStyle w:val="Heading1"/>
      </w:pPr>
      <w:bookmarkStart w:id="1" w:name="_Toc6919368"/>
      <w:r>
        <w:t>Raw data</w:t>
      </w:r>
      <w:bookmarkEnd w:id="1"/>
    </w:p>
    <w:tbl>
      <w:tblPr>
        <w:tblStyle w:val="PlainTable3"/>
        <w:tblW w:w="9120" w:type="dxa"/>
        <w:tblLook w:val="04A0"/>
      </w:tblPr>
      <w:tblGrid>
        <w:gridCol w:w="2080"/>
        <w:gridCol w:w="1280"/>
        <w:gridCol w:w="1340"/>
        <w:gridCol w:w="1820"/>
        <w:gridCol w:w="1320"/>
        <w:gridCol w:w="1280"/>
      </w:tblGrid>
      <w:tr w14:paraId="3BBA676D" w14:textId="77777777" w:rsidTr="00E7545B">
        <w:tblPrEx>
          <w:tblW w:w="9120" w:type="dxa"/>
          <w:tblLook w:val="04A0"/>
        </w:tblPrEx>
        <w:trPr>
          <w:trHeight w:val="300"/>
        </w:trPr>
        <w:tc>
          <w:tcPr>
            <w:tcW w:w="2080" w:type="dxa"/>
            <w:noWrap/>
            <w:hideMark/>
          </w:tcPr>
          <w:p w:rsidR="009D31CB" w:rsidRPr="009D31CB" w:rsidP="009D31CB" w14:paraId="76512789" w14:textId="77777777">
            <w:pPr>
              <w:spacing w:line="240" w:lineRule="auto"/>
              <w:rPr>
                <w:rFonts w:ascii="Calibri" w:eastAsia="Times New Roman" w:hAnsi="Calibri" w:cs="Calibri"/>
                <w:color w:val="000000"/>
                <w:lang w:eastAsia="en-GB"/>
              </w:rPr>
            </w:pPr>
            <w:r w:rsidRPr="009D31CB">
              <w:rPr>
                <w:rFonts w:ascii="Calibri" w:eastAsia="Times New Roman" w:hAnsi="Calibri" w:cs="Calibri"/>
                <w:color w:val="000000"/>
                <w:lang w:eastAsia="en-GB"/>
              </w:rPr>
              <w:t>Hot Flow Rate (L/min)</w:t>
            </w:r>
          </w:p>
        </w:tc>
        <w:tc>
          <w:tcPr>
            <w:tcW w:w="1280" w:type="dxa"/>
            <w:noWrap/>
            <w:hideMark/>
          </w:tcPr>
          <w:p w:rsidR="009D31CB" w:rsidRPr="009D31CB" w:rsidP="009D31CB" w14:paraId="2266B0A7"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2.25</w:t>
            </w:r>
          </w:p>
        </w:tc>
        <w:tc>
          <w:tcPr>
            <w:tcW w:w="1340" w:type="dxa"/>
            <w:noWrap/>
            <w:hideMark/>
          </w:tcPr>
          <w:p w:rsidR="009D31CB" w:rsidRPr="009D31CB" w:rsidP="009D31CB" w14:paraId="5893B023"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1.75</w:t>
            </w:r>
          </w:p>
        </w:tc>
        <w:tc>
          <w:tcPr>
            <w:tcW w:w="1820" w:type="dxa"/>
            <w:noWrap/>
            <w:hideMark/>
          </w:tcPr>
          <w:p w:rsidR="009D31CB" w:rsidRPr="009D31CB" w:rsidP="009D31CB" w14:paraId="34D914C5"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1.25</w:t>
            </w:r>
          </w:p>
        </w:tc>
        <w:tc>
          <w:tcPr>
            <w:tcW w:w="1320" w:type="dxa"/>
            <w:noWrap/>
            <w:hideMark/>
          </w:tcPr>
          <w:p w:rsidR="009D31CB" w:rsidRPr="009D31CB" w:rsidP="009D31CB" w14:paraId="06FE8C2E"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0.75</w:t>
            </w:r>
          </w:p>
        </w:tc>
        <w:tc>
          <w:tcPr>
            <w:tcW w:w="1280" w:type="dxa"/>
            <w:noWrap/>
            <w:hideMark/>
          </w:tcPr>
          <w:p w:rsidR="009D31CB" w:rsidRPr="009D31CB" w:rsidP="009D31CB" w14:paraId="6E54868B"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0.25</w:t>
            </w:r>
          </w:p>
        </w:tc>
      </w:tr>
      <w:tr w14:paraId="212191D8" w14:textId="77777777" w:rsidTr="00E7545B">
        <w:tblPrEx>
          <w:tblW w:w="9120" w:type="dxa"/>
          <w:tblLook w:val="04A0"/>
        </w:tblPrEx>
        <w:trPr>
          <w:trHeight w:val="375"/>
        </w:trPr>
        <w:tc>
          <w:tcPr>
            <w:tcW w:w="2080" w:type="dxa"/>
            <w:noWrap/>
            <w:hideMark/>
          </w:tcPr>
          <w:p w:rsidR="009D31CB" w:rsidRPr="009D31CB" w:rsidP="009D31CB" w14:paraId="791E8DD8" w14:textId="77777777">
            <w:pPr>
              <w:spacing w:line="240" w:lineRule="auto"/>
              <w:rPr>
                <w:rFonts w:ascii="Calibri" w:eastAsia="Times New Roman" w:hAnsi="Calibri" w:cs="Calibri"/>
                <w:color w:val="000000"/>
                <w:lang w:eastAsia="en-GB"/>
              </w:rPr>
            </w:pPr>
            <w:r w:rsidRPr="009D31CB">
              <w:rPr>
                <w:rFonts w:ascii="Calibri" w:eastAsia="Times New Roman" w:hAnsi="Calibri" w:cs="Calibri"/>
                <w:color w:val="000000"/>
                <w:lang w:eastAsia="en-GB"/>
              </w:rPr>
              <w:t>T</w:t>
            </w:r>
            <w:r w:rsidRPr="009D31CB">
              <w:rPr>
                <w:rFonts w:ascii="Calibri" w:eastAsia="Times New Roman" w:hAnsi="Calibri" w:cs="Calibri"/>
                <w:color w:val="000000"/>
                <w:vertAlign w:val="subscript"/>
                <w:lang w:eastAsia="en-GB"/>
              </w:rPr>
              <w:t>W1</w:t>
            </w:r>
            <w:r w:rsidRPr="009D31CB">
              <w:rPr>
                <w:rFonts w:ascii="Calibri" w:eastAsia="Times New Roman" w:hAnsi="Calibri" w:cs="Calibri"/>
                <w:color w:val="000000"/>
                <w:lang w:eastAsia="en-GB"/>
              </w:rPr>
              <w:t xml:space="preserve"> (°C)</w:t>
            </w:r>
          </w:p>
        </w:tc>
        <w:tc>
          <w:tcPr>
            <w:tcW w:w="1280" w:type="dxa"/>
            <w:noWrap/>
            <w:hideMark/>
          </w:tcPr>
          <w:p w:rsidR="009D31CB" w:rsidRPr="009D31CB" w:rsidP="009D31CB" w14:paraId="2434A217"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60.1</w:t>
            </w:r>
          </w:p>
        </w:tc>
        <w:tc>
          <w:tcPr>
            <w:tcW w:w="1340" w:type="dxa"/>
            <w:noWrap/>
            <w:hideMark/>
          </w:tcPr>
          <w:p w:rsidR="009D31CB" w:rsidRPr="009D31CB" w:rsidP="009D31CB" w14:paraId="123B0155"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60.7</w:t>
            </w:r>
          </w:p>
        </w:tc>
        <w:tc>
          <w:tcPr>
            <w:tcW w:w="1820" w:type="dxa"/>
            <w:noWrap/>
            <w:hideMark/>
          </w:tcPr>
          <w:p w:rsidR="009D31CB" w:rsidRPr="009D31CB" w:rsidP="009D31CB" w14:paraId="7CAEDD76"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60.2</w:t>
            </w:r>
          </w:p>
        </w:tc>
        <w:tc>
          <w:tcPr>
            <w:tcW w:w="1320" w:type="dxa"/>
            <w:noWrap/>
            <w:hideMark/>
          </w:tcPr>
          <w:p w:rsidR="009D31CB" w:rsidRPr="009D31CB" w:rsidP="009D31CB" w14:paraId="5B72F1ED"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59.7</w:t>
            </w:r>
          </w:p>
        </w:tc>
        <w:tc>
          <w:tcPr>
            <w:tcW w:w="1280" w:type="dxa"/>
            <w:noWrap/>
            <w:hideMark/>
          </w:tcPr>
          <w:p w:rsidR="009D31CB" w:rsidRPr="009D31CB" w:rsidP="009D31CB" w14:paraId="63B7E6E4"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61.1</w:t>
            </w:r>
          </w:p>
        </w:tc>
      </w:tr>
      <w:tr w14:paraId="6CC78C47" w14:textId="77777777" w:rsidTr="00E7545B">
        <w:tblPrEx>
          <w:tblW w:w="9120" w:type="dxa"/>
          <w:tblLook w:val="04A0"/>
        </w:tblPrEx>
        <w:trPr>
          <w:trHeight w:val="375"/>
        </w:trPr>
        <w:tc>
          <w:tcPr>
            <w:tcW w:w="2080" w:type="dxa"/>
            <w:noWrap/>
            <w:hideMark/>
          </w:tcPr>
          <w:p w:rsidR="009D31CB" w:rsidRPr="009D31CB" w:rsidP="009D31CB" w14:paraId="1FE4DD38" w14:textId="77777777">
            <w:pPr>
              <w:spacing w:line="240" w:lineRule="auto"/>
              <w:rPr>
                <w:rFonts w:ascii="Calibri" w:eastAsia="Times New Roman" w:hAnsi="Calibri" w:cs="Calibri"/>
                <w:color w:val="000000"/>
                <w:lang w:eastAsia="en-GB"/>
              </w:rPr>
            </w:pPr>
            <w:r w:rsidRPr="009D31CB">
              <w:rPr>
                <w:rFonts w:ascii="Calibri" w:eastAsia="Times New Roman" w:hAnsi="Calibri" w:cs="Calibri"/>
                <w:color w:val="000000"/>
                <w:lang w:eastAsia="en-GB"/>
              </w:rPr>
              <w:t>T</w:t>
            </w:r>
            <w:r w:rsidRPr="009D31CB">
              <w:rPr>
                <w:rFonts w:ascii="Calibri" w:eastAsia="Times New Roman" w:hAnsi="Calibri" w:cs="Calibri"/>
                <w:color w:val="000000"/>
                <w:vertAlign w:val="subscript"/>
                <w:lang w:eastAsia="en-GB"/>
              </w:rPr>
              <w:t>W2</w:t>
            </w:r>
            <w:r w:rsidRPr="009D31CB">
              <w:rPr>
                <w:rFonts w:ascii="Calibri" w:eastAsia="Times New Roman" w:hAnsi="Calibri" w:cs="Calibri"/>
                <w:color w:val="000000"/>
                <w:lang w:eastAsia="en-GB"/>
              </w:rPr>
              <w:t xml:space="preserve"> (°C)</w:t>
            </w:r>
          </w:p>
        </w:tc>
        <w:tc>
          <w:tcPr>
            <w:tcW w:w="1280" w:type="dxa"/>
            <w:noWrap/>
            <w:hideMark/>
          </w:tcPr>
          <w:p w:rsidR="009D31CB" w:rsidRPr="009D31CB" w:rsidP="009D31CB" w14:paraId="2A076757"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56.0</w:t>
            </w:r>
          </w:p>
        </w:tc>
        <w:tc>
          <w:tcPr>
            <w:tcW w:w="1340" w:type="dxa"/>
            <w:noWrap/>
            <w:hideMark/>
          </w:tcPr>
          <w:p w:rsidR="009D31CB" w:rsidRPr="009D31CB" w:rsidP="009D31CB" w14:paraId="79143EB5"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55.5</w:t>
            </w:r>
          </w:p>
        </w:tc>
        <w:tc>
          <w:tcPr>
            <w:tcW w:w="1820" w:type="dxa"/>
            <w:noWrap/>
            <w:hideMark/>
          </w:tcPr>
          <w:p w:rsidR="009D31CB" w:rsidRPr="009D31CB" w:rsidP="009D31CB" w14:paraId="18B6983F"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53.2</w:t>
            </w:r>
          </w:p>
        </w:tc>
        <w:tc>
          <w:tcPr>
            <w:tcW w:w="1320" w:type="dxa"/>
            <w:noWrap/>
            <w:hideMark/>
          </w:tcPr>
          <w:p w:rsidR="009D31CB" w:rsidRPr="009D31CB" w:rsidP="009D31CB" w14:paraId="2FFB7158"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49.5</w:t>
            </w:r>
          </w:p>
        </w:tc>
        <w:tc>
          <w:tcPr>
            <w:tcW w:w="1280" w:type="dxa"/>
            <w:noWrap/>
            <w:hideMark/>
          </w:tcPr>
          <w:p w:rsidR="009D31CB" w:rsidRPr="009D31CB" w:rsidP="009D31CB" w14:paraId="5C38093F"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37.3</w:t>
            </w:r>
          </w:p>
        </w:tc>
      </w:tr>
      <w:tr w14:paraId="741EB517" w14:textId="77777777" w:rsidTr="00E7545B">
        <w:tblPrEx>
          <w:tblW w:w="9120" w:type="dxa"/>
          <w:tblLook w:val="04A0"/>
        </w:tblPrEx>
        <w:trPr>
          <w:trHeight w:val="375"/>
        </w:trPr>
        <w:tc>
          <w:tcPr>
            <w:tcW w:w="2080" w:type="dxa"/>
            <w:noWrap/>
            <w:hideMark/>
          </w:tcPr>
          <w:p w:rsidR="009D31CB" w:rsidRPr="009D31CB" w:rsidP="009D31CB" w14:paraId="3E5D6A31" w14:textId="77777777">
            <w:pPr>
              <w:spacing w:line="240" w:lineRule="auto"/>
              <w:rPr>
                <w:rFonts w:ascii="Calibri" w:eastAsia="Times New Roman" w:hAnsi="Calibri" w:cs="Calibri"/>
                <w:color w:val="000000"/>
                <w:lang w:eastAsia="en-GB"/>
              </w:rPr>
            </w:pPr>
            <w:r w:rsidRPr="009D31CB">
              <w:rPr>
                <w:rFonts w:ascii="Calibri" w:eastAsia="Times New Roman" w:hAnsi="Calibri" w:cs="Calibri"/>
                <w:color w:val="000000"/>
                <w:lang w:eastAsia="en-GB"/>
              </w:rPr>
              <w:t>∆T</w:t>
            </w:r>
            <w:r w:rsidRPr="009D31CB">
              <w:rPr>
                <w:rFonts w:ascii="Calibri" w:eastAsia="Times New Roman" w:hAnsi="Calibri" w:cs="Calibri"/>
                <w:color w:val="000000"/>
                <w:vertAlign w:val="subscript"/>
                <w:lang w:eastAsia="en-GB"/>
              </w:rPr>
              <w:t>W</w:t>
            </w:r>
            <w:r w:rsidRPr="009D31CB">
              <w:rPr>
                <w:rFonts w:ascii="Calibri" w:eastAsia="Times New Roman" w:hAnsi="Calibri" w:cs="Calibri"/>
                <w:color w:val="000000"/>
                <w:lang w:eastAsia="en-GB"/>
              </w:rPr>
              <w:t xml:space="preserve"> (°C)</w:t>
            </w:r>
          </w:p>
        </w:tc>
        <w:tc>
          <w:tcPr>
            <w:tcW w:w="1280" w:type="dxa"/>
            <w:noWrap/>
            <w:hideMark/>
          </w:tcPr>
          <w:p w:rsidR="009D31CB" w:rsidRPr="009D31CB" w:rsidP="009D31CB" w14:paraId="20BFB0F2"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-4.1</w:t>
            </w:r>
          </w:p>
        </w:tc>
        <w:tc>
          <w:tcPr>
            <w:tcW w:w="1340" w:type="dxa"/>
            <w:noWrap/>
            <w:hideMark/>
          </w:tcPr>
          <w:p w:rsidR="009D31CB" w:rsidRPr="009D31CB" w:rsidP="009D31CB" w14:paraId="74F3F0E7"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-5.2</w:t>
            </w:r>
          </w:p>
        </w:tc>
        <w:tc>
          <w:tcPr>
            <w:tcW w:w="1820" w:type="dxa"/>
            <w:noWrap/>
            <w:hideMark/>
          </w:tcPr>
          <w:p w:rsidR="009D31CB" w:rsidRPr="009D31CB" w:rsidP="009D31CB" w14:paraId="4D6DC893"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-7.0</w:t>
            </w:r>
          </w:p>
        </w:tc>
        <w:tc>
          <w:tcPr>
            <w:tcW w:w="1320" w:type="dxa"/>
            <w:noWrap/>
            <w:hideMark/>
          </w:tcPr>
          <w:p w:rsidR="009D31CB" w:rsidRPr="009D31CB" w:rsidP="009D31CB" w14:paraId="07B49695"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-10.2</w:t>
            </w:r>
          </w:p>
        </w:tc>
        <w:tc>
          <w:tcPr>
            <w:tcW w:w="1280" w:type="dxa"/>
            <w:noWrap/>
            <w:hideMark/>
          </w:tcPr>
          <w:p w:rsidR="009D31CB" w:rsidRPr="009D31CB" w:rsidP="009D31CB" w14:paraId="36018A2D"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-23.8</w:t>
            </w:r>
          </w:p>
        </w:tc>
      </w:tr>
      <w:tr w14:paraId="32D34447" w14:textId="77777777" w:rsidTr="00E7545B">
        <w:tblPrEx>
          <w:tblW w:w="9120" w:type="dxa"/>
          <w:tblLook w:val="04A0"/>
        </w:tblPrEx>
        <w:trPr>
          <w:trHeight w:val="375"/>
        </w:trPr>
        <w:tc>
          <w:tcPr>
            <w:tcW w:w="2080" w:type="dxa"/>
            <w:noWrap/>
            <w:hideMark/>
          </w:tcPr>
          <w:p w:rsidR="009D31CB" w:rsidRPr="009D31CB" w:rsidP="009D31CB" w14:paraId="59161DE7" w14:textId="77777777">
            <w:pPr>
              <w:spacing w:line="240" w:lineRule="auto"/>
              <w:rPr>
                <w:rFonts w:ascii="Calibri" w:eastAsia="Times New Roman" w:hAnsi="Calibri" w:cs="Calibri"/>
                <w:color w:val="000000"/>
                <w:lang w:eastAsia="en-GB"/>
              </w:rPr>
            </w:pPr>
            <w:r w:rsidRPr="009D31CB">
              <w:rPr>
                <w:rFonts w:ascii="Calibri" w:eastAsia="Times New Roman" w:hAnsi="Calibri" w:cs="Calibri"/>
                <w:color w:val="000000"/>
                <w:lang w:eastAsia="en-GB"/>
              </w:rPr>
              <w:t>Average T</w:t>
            </w:r>
            <w:r w:rsidRPr="009D31CB">
              <w:rPr>
                <w:rFonts w:ascii="Calibri" w:eastAsia="Times New Roman" w:hAnsi="Calibri" w:cs="Calibri"/>
                <w:color w:val="000000"/>
                <w:vertAlign w:val="subscript"/>
                <w:lang w:eastAsia="en-GB"/>
              </w:rPr>
              <w:t>w</w:t>
            </w:r>
            <w:r w:rsidRPr="009D31CB">
              <w:rPr>
                <w:rFonts w:ascii="Calibri" w:eastAsia="Times New Roman" w:hAnsi="Calibri" w:cs="Calibri"/>
                <w:color w:val="000000"/>
                <w:lang w:eastAsia="en-GB"/>
              </w:rPr>
              <w:t xml:space="preserve"> (°C)</w:t>
            </w:r>
          </w:p>
        </w:tc>
        <w:tc>
          <w:tcPr>
            <w:tcW w:w="1280" w:type="dxa"/>
            <w:noWrap/>
            <w:hideMark/>
          </w:tcPr>
          <w:p w:rsidR="009D31CB" w:rsidRPr="009D31CB" w:rsidP="009D31CB" w14:paraId="40860C25"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58.05</w:t>
            </w:r>
          </w:p>
        </w:tc>
        <w:tc>
          <w:tcPr>
            <w:tcW w:w="1340" w:type="dxa"/>
            <w:noWrap/>
            <w:hideMark/>
          </w:tcPr>
          <w:p w:rsidR="009D31CB" w:rsidRPr="009D31CB" w:rsidP="009D31CB" w14:paraId="718CD07D"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58.10</w:t>
            </w:r>
          </w:p>
        </w:tc>
        <w:tc>
          <w:tcPr>
            <w:tcW w:w="1820" w:type="dxa"/>
            <w:noWrap/>
            <w:hideMark/>
          </w:tcPr>
          <w:p w:rsidR="009D31CB" w:rsidRPr="009D31CB" w:rsidP="009D31CB" w14:paraId="42273E93"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56.70</w:t>
            </w:r>
          </w:p>
        </w:tc>
        <w:tc>
          <w:tcPr>
            <w:tcW w:w="1320" w:type="dxa"/>
            <w:noWrap/>
            <w:hideMark/>
          </w:tcPr>
          <w:p w:rsidR="009D31CB" w:rsidRPr="009D31CB" w:rsidP="009D31CB" w14:paraId="76986E48"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54.60</w:t>
            </w:r>
          </w:p>
        </w:tc>
        <w:tc>
          <w:tcPr>
            <w:tcW w:w="1280" w:type="dxa"/>
            <w:noWrap/>
            <w:hideMark/>
          </w:tcPr>
          <w:p w:rsidR="009D31CB" w:rsidRPr="009D31CB" w:rsidP="009D31CB" w14:paraId="50CBBB0A"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49.20</w:t>
            </w:r>
          </w:p>
        </w:tc>
      </w:tr>
      <w:tr w14:paraId="71557A01" w14:textId="77777777" w:rsidTr="00E7545B">
        <w:tblPrEx>
          <w:tblW w:w="9120" w:type="dxa"/>
          <w:tblLook w:val="04A0"/>
        </w:tblPrEx>
        <w:trPr>
          <w:trHeight w:val="375"/>
        </w:trPr>
        <w:tc>
          <w:tcPr>
            <w:tcW w:w="2080" w:type="dxa"/>
            <w:noWrap/>
            <w:hideMark/>
          </w:tcPr>
          <w:p w:rsidR="009D31CB" w:rsidRPr="009D31CB" w:rsidP="009D31CB" w14:paraId="6DEF22DE" w14:textId="77777777">
            <w:pPr>
              <w:spacing w:line="240" w:lineRule="auto"/>
              <w:rPr>
                <w:rFonts w:ascii="Calibri" w:eastAsia="Times New Roman" w:hAnsi="Calibri" w:cs="Calibri"/>
                <w:color w:val="000000"/>
                <w:lang w:eastAsia="en-GB"/>
              </w:rPr>
            </w:pPr>
            <w:r w:rsidRPr="009D31CB">
              <w:rPr>
                <w:rFonts w:ascii="Calibri" w:eastAsia="Times New Roman" w:hAnsi="Calibri" w:cs="Calibri"/>
                <w:color w:val="000000"/>
                <w:lang w:eastAsia="en-GB"/>
              </w:rPr>
              <w:t>T</w:t>
            </w:r>
            <w:r w:rsidRPr="009D31CB">
              <w:rPr>
                <w:rFonts w:ascii="Calibri" w:eastAsia="Times New Roman" w:hAnsi="Calibri" w:cs="Calibri"/>
                <w:color w:val="000000"/>
                <w:vertAlign w:val="subscript"/>
                <w:lang w:eastAsia="en-GB"/>
              </w:rPr>
              <w:t>A1</w:t>
            </w:r>
            <w:r w:rsidRPr="009D31CB">
              <w:rPr>
                <w:rFonts w:ascii="Calibri" w:eastAsia="Times New Roman" w:hAnsi="Calibri" w:cs="Calibri"/>
                <w:color w:val="000000"/>
                <w:lang w:eastAsia="en-GB"/>
              </w:rPr>
              <w:t xml:space="preserve"> (°C)</w:t>
            </w:r>
          </w:p>
        </w:tc>
        <w:tc>
          <w:tcPr>
            <w:tcW w:w="1280" w:type="dxa"/>
            <w:noWrap/>
            <w:hideMark/>
          </w:tcPr>
          <w:p w:rsidR="009D31CB" w:rsidRPr="009D31CB" w:rsidP="009D31CB" w14:paraId="0A199F01"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30.0</w:t>
            </w:r>
          </w:p>
        </w:tc>
        <w:tc>
          <w:tcPr>
            <w:tcW w:w="1340" w:type="dxa"/>
            <w:noWrap/>
            <w:hideMark/>
          </w:tcPr>
          <w:p w:rsidR="009D31CB" w:rsidRPr="009D31CB" w:rsidP="009D31CB" w14:paraId="13F5A2B0"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31.5</w:t>
            </w:r>
          </w:p>
        </w:tc>
        <w:tc>
          <w:tcPr>
            <w:tcW w:w="1820" w:type="dxa"/>
            <w:noWrap/>
            <w:hideMark/>
          </w:tcPr>
          <w:p w:rsidR="009D31CB" w:rsidRPr="009D31CB" w:rsidP="009D31CB" w14:paraId="516EEBB0"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32.3</w:t>
            </w:r>
          </w:p>
        </w:tc>
        <w:tc>
          <w:tcPr>
            <w:tcW w:w="1320" w:type="dxa"/>
            <w:noWrap/>
            <w:hideMark/>
          </w:tcPr>
          <w:p w:rsidR="009D31CB" w:rsidRPr="009D31CB" w:rsidP="009D31CB" w14:paraId="2754B028"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32.8</w:t>
            </w:r>
          </w:p>
        </w:tc>
        <w:tc>
          <w:tcPr>
            <w:tcW w:w="1280" w:type="dxa"/>
            <w:noWrap/>
            <w:hideMark/>
          </w:tcPr>
          <w:p w:rsidR="009D31CB" w:rsidRPr="009D31CB" w:rsidP="009D31CB" w14:paraId="76F6B39D"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33.3</w:t>
            </w:r>
          </w:p>
        </w:tc>
      </w:tr>
      <w:tr w14:paraId="017FDEB3" w14:textId="77777777" w:rsidTr="00E7545B">
        <w:tblPrEx>
          <w:tblW w:w="9120" w:type="dxa"/>
          <w:tblLook w:val="04A0"/>
        </w:tblPrEx>
        <w:trPr>
          <w:trHeight w:val="375"/>
        </w:trPr>
        <w:tc>
          <w:tcPr>
            <w:tcW w:w="2080" w:type="dxa"/>
            <w:noWrap/>
            <w:hideMark/>
          </w:tcPr>
          <w:p w:rsidR="009D31CB" w:rsidRPr="009D31CB" w:rsidP="009D31CB" w14:paraId="77366ED2" w14:textId="77777777">
            <w:pPr>
              <w:spacing w:line="240" w:lineRule="auto"/>
              <w:rPr>
                <w:rFonts w:ascii="Calibri" w:eastAsia="Times New Roman" w:hAnsi="Calibri" w:cs="Calibri"/>
                <w:color w:val="000000"/>
                <w:lang w:eastAsia="en-GB"/>
              </w:rPr>
            </w:pPr>
            <w:r w:rsidRPr="009D31CB">
              <w:rPr>
                <w:rFonts w:ascii="Calibri" w:eastAsia="Times New Roman" w:hAnsi="Calibri" w:cs="Calibri"/>
                <w:color w:val="000000"/>
                <w:lang w:eastAsia="en-GB"/>
              </w:rPr>
              <w:t>T</w:t>
            </w:r>
            <w:r w:rsidRPr="009D31CB">
              <w:rPr>
                <w:rFonts w:ascii="Calibri" w:eastAsia="Times New Roman" w:hAnsi="Calibri" w:cs="Calibri"/>
                <w:color w:val="000000"/>
                <w:vertAlign w:val="subscript"/>
                <w:lang w:eastAsia="en-GB"/>
              </w:rPr>
              <w:t>A2</w:t>
            </w:r>
            <w:r w:rsidRPr="009D31CB">
              <w:rPr>
                <w:rFonts w:ascii="Calibri" w:eastAsia="Times New Roman" w:hAnsi="Calibri" w:cs="Calibri"/>
                <w:color w:val="000000"/>
                <w:lang w:eastAsia="en-GB"/>
              </w:rPr>
              <w:t xml:space="preserve"> (°C)</w:t>
            </w:r>
          </w:p>
        </w:tc>
        <w:tc>
          <w:tcPr>
            <w:tcW w:w="1280" w:type="dxa"/>
            <w:noWrap/>
            <w:hideMark/>
          </w:tcPr>
          <w:p w:rsidR="009D31CB" w:rsidRPr="009D31CB" w:rsidP="009D31CB" w14:paraId="7E46753B"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23.4</w:t>
            </w:r>
          </w:p>
        </w:tc>
        <w:tc>
          <w:tcPr>
            <w:tcW w:w="1340" w:type="dxa"/>
            <w:noWrap/>
            <w:hideMark/>
          </w:tcPr>
          <w:p w:rsidR="009D31CB" w:rsidRPr="009D31CB" w:rsidP="009D31CB" w14:paraId="700C5DE1"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23.8</w:t>
            </w:r>
          </w:p>
        </w:tc>
        <w:tc>
          <w:tcPr>
            <w:tcW w:w="1820" w:type="dxa"/>
            <w:noWrap/>
            <w:hideMark/>
          </w:tcPr>
          <w:p w:rsidR="009D31CB" w:rsidRPr="009D31CB" w:rsidP="009D31CB" w14:paraId="257A6DE9"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23.7</w:t>
            </w:r>
          </w:p>
        </w:tc>
        <w:tc>
          <w:tcPr>
            <w:tcW w:w="1320" w:type="dxa"/>
            <w:noWrap/>
            <w:hideMark/>
          </w:tcPr>
          <w:p w:rsidR="009D31CB" w:rsidRPr="009D31CB" w:rsidP="009D31CB" w14:paraId="64D75025"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23.8</w:t>
            </w:r>
          </w:p>
        </w:tc>
        <w:tc>
          <w:tcPr>
            <w:tcW w:w="1280" w:type="dxa"/>
            <w:noWrap/>
            <w:hideMark/>
          </w:tcPr>
          <w:p w:rsidR="009D31CB" w:rsidRPr="009D31CB" w:rsidP="009D31CB" w14:paraId="332A86BD"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24.1</w:t>
            </w:r>
          </w:p>
        </w:tc>
      </w:tr>
      <w:tr w14:paraId="12B820CF" w14:textId="77777777" w:rsidTr="00E7545B">
        <w:tblPrEx>
          <w:tblW w:w="9120" w:type="dxa"/>
          <w:tblLook w:val="04A0"/>
        </w:tblPrEx>
        <w:trPr>
          <w:trHeight w:val="375"/>
        </w:trPr>
        <w:tc>
          <w:tcPr>
            <w:tcW w:w="2080" w:type="dxa"/>
            <w:noWrap/>
            <w:hideMark/>
          </w:tcPr>
          <w:p w:rsidR="009D31CB" w:rsidRPr="009D31CB" w:rsidP="009D31CB" w14:paraId="218F2AEF" w14:textId="77777777">
            <w:pPr>
              <w:spacing w:line="240" w:lineRule="auto"/>
              <w:rPr>
                <w:rFonts w:ascii="Calibri" w:eastAsia="Times New Roman" w:hAnsi="Calibri" w:cs="Calibri"/>
                <w:color w:val="000000"/>
                <w:lang w:eastAsia="en-GB"/>
              </w:rPr>
            </w:pPr>
            <w:r w:rsidRPr="009D31CB">
              <w:rPr>
                <w:rFonts w:ascii="Calibri" w:eastAsia="Times New Roman" w:hAnsi="Calibri" w:cs="Calibri"/>
                <w:color w:val="000000"/>
                <w:lang w:eastAsia="en-GB"/>
              </w:rPr>
              <w:t>∆T</w:t>
            </w:r>
            <w:r w:rsidRPr="009D31CB">
              <w:rPr>
                <w:rFonts w:ascii="Calibri" w:eastAsia="Times New Roman" w:hAnsi="Calibri" w:cs="Calibri"/>
                <w:color w:val="000000"/>
                <w:vertAlign w:val="subscript"/>
                <w:lang w:eastAsia="en-GB"/>
              </w:rPr>
              <w:t>A</w:t>
            </w:r>
            <w:r w:rsidRPr="009D31CB">
              <w:rPr>
                <w:rFonts w:ascii="Calibri" w:eastAsia="Times New Roman" w:hAnsi="Calibri" w:cs="Calibri"/>
                <w:color w:val="000000"/>
                <w:lang w:eastAsia="en-GB"/>
              </w:rPr>
              <w:t xml:space="preserve"> (°C)</w:t>
            </w:r>
          </w:p>
        </w:tc>
        <w:tc>
          <w:tcPr>
            <w:tcW w:w="1280" w:type="dxa"/>
            <w:noWrap/>
            <w:hideMark/>
          </w:tcPr>
          <w:p w:rsidR="009D31CB" w:rsidRPr="009D31CB" w:rsidP="009D31CB" w14:paraId="0C6EC541"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-6.6</w:t>
            </w:r>
          </w:p>
        </w:tc>
        <w:tc>
          <w:tcPr>
            <w:tcW w:w="1340" w:type="dxa"/>
            <w:noWrap/>
            <w:hideMark/>
          </w:tcPr>
          <w:p w:rsidR="009D31CB" w:rsidRPr="009D31CB" w:rsidP="009D31CB" w14:paraId="109216F6"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-7.7</w:t>
            </w:r>
          </w:p>
        </w:tc>
        <w:tc>
          <w:tcPr>
            <w:tcW w:w="1820" w:type="dxa"/>
            <w:noWrap/>
            <w:hideMark/>
          </w:tcPr>
          <w:p w:rsidR="009D31CB" w:rsidRPr="009D31CB" w:rsidP="009D31CB" w14:paraId="4F878A02"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-8.6</w:t>
            </w:r>
          </w:p>
        </w:tc>
        <w:tc>
          <w:tcPr>
            <w:tcW w:w="1320" w:type="dxa"/>
            <w:noWrap/>
            <w:hideMark/>
          </w:tcPr>
          <w:p w:rsidR="009D31CB" w:rsidRPr="009D31CB" w:rsidP="009D31CB" w14:paraId="1DC65E7C"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-9.0</w:t>
            </w:r>
          </w:p>
        </w:tc>
        <w:tc>
          <w:tcPr>
            <w:tcW w:w="1280" w:type="dxa"/>
            <w:noWrap/>
            <w:hideMark/>
          </w:tcPr>
          <w:p w:rsidR="009D31CB" w:rsidRPr="009D31CB" w:rsidP="009D31CB" w14:paraId="5E237E7B"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-9.2</w:t>
            </w:r>
          </w:p>
        </w:tc>
      </w:tr>
      <w:tr w14:paraId="737B4960" w14:textId="77777777" w:rsidTr="00E7545B">
        <w:tblPrEx>
          <w:tblW w:w="9120" w:type="dxa"/>
          <w:tblLook w:val="04A0"/>
        </w:tblPrEx>
        <w:trPr>
          <w:trHeight w:val="375"/>
        </w:trPr>
        <w:tc>
          <w:tcPr>
            <w:tcW w:w="2080" w:type="dxa"/>
            <w:noWrap/>
            <w:hideMark/>
          </w:tcPr>
          <w:p w:rsidR="009D31CB" w:rsidRPr="009D31CB" w:rsidP="009D31CB" w14:paraId="3CCF5CCC" w14:textId="77777777">
            <w:pPr>
              <w:spacing w:line="240" w:lineRule="auto"/>
              <w:rPr>
                <w:rFonts w:ascii="Calibri" w:eastAsia="Times New Roman" w:hAnsi="Calibri" w:cs="Calibri"/>
                <w:color w:val="000000"/>
                <w:lang w:eastAsia="en-GB"/>
              </w:rPr>
            </w:pPr>
            <w:r w:rsidRPr="009D31CB">
              <w:rPr>
                <w:rFonts w:ascii="Calibri" w:eastAsia="Times New Roman" w:hAnsi="Calibri" w:cs="Calibri"/>
                <w:color w:val="000000"/>
                <w:lang w:eastAsia="en-GB"/>
              </w:rPr>
              <w:t>Average T</w:t>
            </w:r>
            <w:r w:rsidRPr="009D31CB">
              <w:rPr>
                <w:rFonts w:ascii="Calibri" w:eastAsia="Times New Roman" w:hAnsi="Calibri" w:cs="Calibri"/>
                <w:color w:val="000000"/>
                <w:vertAlign w:val="subscript"/>
                <w:lang w:eastAsia="en-GB"/>
              </w:rPr>
              <w:t>A</w:t>
            </w:r>
            <w:r w:rsidRPr="009D31CB">
              <w:rPr>
                <w:rFonts w:ascii="Calibri" w:eastAsia="Times New Roman" w:hAnsi="Calibri" w:cs="Calibri"/>
                <w:color w:val="000000"/>
                <w:lang w:eastAsia="en-GB"/>
              </w:rPr>
              <w:t xml:space="preserve"> (°C)</w:t>
            </w:r>
          </w:p>
        </w:tc>
        <w:tc>
          <w:tcPr>
            <w:tcW w:w="1280" w:type="dxa"/>
            <w:noWrap/>
            <w:hideMark/>
          </w:tcPr>
          <w:p w:rsidR="009D31CB" w:rsidRPr="009D31CB" w:rsidP="009D31CB" w14:paraId="7A27CF67"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26.70</w:t>
            </w:r>
          </w:p>
        </w:tc>
        <w:tc>
          <w:tcPr>
            <w:tcW w:w="1340" w:type="dxa"/>
            <w:noWrap/>
            <w:hideMark/>
          </w:tcPr>
          <w:p w:rsidR="009D31CB" w:rsidRPr="009D31CB" w:rsidP="009D31CB" w14:paraId="644CA5B1"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27.65</w:t>
            </w:r>
          </w:p>
        </w:tc>
        <w:tc>
          <w:tcPr>
            <w:tcW w:w="1820" w:type="dxa"/>
            <w:noWrap/>
            <w:hideMark/>
          </w:tcPr>
          <w:p w:rsidR="009D31CB" w:rsidRPr="009D31CB" w:rsidP="009D31CB" w14:paraId="6B7D5A21"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28.00</w:t>
            </w:r>
          </w:p>
        </w:tc>
        <w:tc>
          <w:tcPr>
            <w:tcW w:w="1320" w:type="dxa"/>
            <w:noWrap/>
            <w:hideMark/>
          </w:tcPr>
          <w:p w:rsidR="009D31CB" w:rsidRPr="009D31CB" w:rsidP="009D31CB" w14:paraId="42F7943B"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28.30</w:t>
            </w:r>
          </w:p>
        </w:tc>
        <w:tc>
          <w:tcPr>
            <w:tcW w:w="1280" w:type="dxa"/>
            <w:noWrap/>
            <w:hideMark/>
          </w:tcPr>
          <w:p w:rsidR="009D31CB" w:rsidRPr="009D31CB" w:rsidP="009D31CB" w14:paraId="2EFE792C"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28.70</w:t>
            </w:r>
          </w:p>
        </w:tc>
      </w:tr>
      <w:tr w14:paraId="29A085D8" w14:textId="77777777" w:rsidTr="00E7545B">
        <w:tblPrEx>
          <w:tblW w:w="9120" w:type="dxa"/>
          <w:tblLook w:val="04A0"/>
        </w:tblPrEx>
        <w:trPr>
          <w:trHeight w:val="390"/>
        </w:trPr>
        <w:tc>
          <w:tcPr>
            <w:tcW w:w="2080" w:type="dxa"/>
            <w:noWrap/>
            <w:hideMark/>
          </w:tcPr>
          <w:p w:rsidR="009D31CB" w:rsidRPr="009D31CB" w:rsidP="009D31CB" w14:paraId="5BBAD126" w14:textId="77777777">
            <w:pPr>
              <w:spacing w:line="240" w:lineRule="auto"/>
              <w:rPr>
                <w:rFonts w:ascii="Symbol" w:eastAsia="Times New Roman" w:hAnsi="Symbol" w:cs="Calibri"/>
                <w:color w:val="000000"/>
                <w:lang w:eastAsia="en-GB"/>
              </w:rPr>
            </w:pPr>
            <w:r w:rsidRPr="009D31CB">
              <w:rPr>
                <w:rFonts w:ascii="Symbol" w:eastAsia="Times New Roman" w:hAnsi="Symbol" w:cs="Calibri"/>
                <w:color w:val="000000"/>
                <w:lang w:eastAsia="en-GB"/>
              </w:rPr>
              <w:sym w:font="Symbol" w:char="F072"/>
            </w:r>
            <w:r w:rsidRPr="009D31CB">
              <w:rPr>
                <w:rFonts w:ascii="Calibri" w:eastAsia="Times New Roman" w:hAnsi="Calibri" w:cs="Calibri"/>
                <w:color w:val="000000"/>
                <w:vertAlign w:val="subscript"/>
                <w:lang w:eastAsia="en-GB"/>
              </w:rPr>
              <w:t>W1</w:t>
            </w:r>
            <w:r w:rsidRPr="009D31CB">
              <w:rPr>
                <w:rFonts w:ascii="Symbol" w:eastAsia="Times New Roman" w:hAnsi="Symbol" w:cs="Calibri"/>
                <w:color w:val="000000"/>
                <w:lang w:eastAsia="en-GB"/>
              </w:rPr>
              <w:sym w:font="Symbol" w:char="F020"/>
            </w:r>
            <w:r w:rsidRPr="009D31CB">
              <w:rPr>
                <w:rFonts w:ascii="Calibri" w:eastAsia="Times New Roman" w:hAnsi="Calibri" w:cs="Calibri"/>
                <w:color w:val="000000"/>
                <w:lang w:eastAsia="en-GB"/>
              </w:rPr>
              <w:t>(Kg/M</w:t>
            </w:r>
            <w:r w:rsidRPr="009D31CB">
              <w:rPr>
                <w:rFonts w:ascii="Calibri" w:eastAsia="Times New Roman" w:hAnsi="Calibri" w:cs="Calibri"/>
                <w:color w:val="000000"/>
                <w:vertAlign w:val="superscript"/>
                <w:lang w:eastAsia="en-GB"/>
              </w:rPr>
              <w:t>3</w:t>
            </w:r>
            <w:r w:rsidRPr="009D31CB">
              <w:rPr>
                <w:rFonts w:ascii="Calibri" w:eastAsia="Times New Roman" w:hAnsi="Calibri" w:cs="Calibri"/>
                <w:color w:val="000000"/>
                <w:lang w:eastAsia="en-GB"/>
              </w:rPr>
              <w:t>)</w:t>
            </w:r>
          </w:p>
        </w:tc>
        <w:tc>
          <w:tcPr>
            <w:tcW w:w="1280" w:type="dxa"/>
            <w:noWrap/>
            <w:hideMark/>
          </w:tcPr>
          <w:p w:rsidR="009D31CB" w:rsidRPr="009D31CB" w:rsidP="009D31CB" w14:paraId="28F68096"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983.2391</w:t>
            </w:r>
          </w:p>
        </w:tc>
        <w:tc>
          <w:tcPr>
            <w:tcW w:w="1340" w:type="dxa"/>
            <w:noWrap/>
            <w:hideMark/>
          </w:tcPr>
          <w:p w:rsidR="009D31CB" w:rsidRPr="009D31CB" w:rsidP="009D31CB" w14:paraId="13AFD5E8"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982.9340</w:t>
            </w:r>
          </w:p>
        </w:tc>
        <w:tc>
          <w:tcPr>
            <w:tcW w:w="1820" w:type="dxa"/>
            <w:noWrap/>
            <w:hideMark/>
          </w:tcPr>
          <w:p w:rsidR="009D31CB" w:rsidRPr="009D31CB" w:rsidP="009D31CB" w14:paraId="5BADEFD5"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983.1884</w:t>
            </w:r>
          </w:p>
        </w:tc>
        <w:tc>
          <w:tcPr>
            <w:tcW w:w="1320" w:type="dxa"/>
            <w:noWrap/>
            <w:hideMark/>
          </w:tcPr>
          <w:p w:rsidR="009D31CB" w:rsidRPr="009D31CB" w:rsidP="009D31CB" w14:paraId="3AD6B451"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983.4415</w:t>
            </w:r>
          </w:p>
        </w:tc>
        <w:tc>
          <w:tcPr>
            <w:tcW w:w="1280" w:type="dxa"/>
            <w:noWrap/>
            <w:hideMark/>
          </w:tcPr>
          <w:p w:rsidR="009D31CB" w:rsidRPr="009D31CB" w:rsidP="009D31CB" w14:paraId="59D05D84"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982.7294</w:t>
            </w:r>
          </w:p>
        </w:tc>
      </w:tr>
      <w:tr w14:paraId="06A86E74" w14:textId="77777777" w:rsidTr="00E7545B">
        <w:tblPrEx>
          <w:tblW w:w="9120" w:type="dxa"/>
          <w:tblLook w:val="04A0"/>
        </w:tblPrEx>
        <w:trPr>
          <w:trHeight w:val="390"/>
        </w:trPr>
        <w:tc>
          <w:tcPr>
            <w:tcW w:w="2080" w:type="dxa"/>
            <w:noWrap/>
            <w:hideMark/>
          </w:tcPr>
          <w:p w:rsidR="009D31CB" w:rsidRPr="009D31CB" w:rsidP="009D31CB" w14:paraId="0E3B70BC" w14:textId="77777777">
            <w:pPr>
              <w:spacing w:line="240" w:lineRule="auto"/>
              <w:rPr>
                <w:rFonts w:ascii="Symbol" w:eastAsia="Times New Roman" w:hAnsi="Symbol" w:cs="Calibri"/>
                <w:color w:val="000000"/>
                <w:lang w:eastAsia="en-GB"/>
              </w:rPr>
            </w:pPr>
            <w:r w:rsidRPr="009D31CB">
              <w:rPr>
                <w:rFonts w:ascii="Symbol" w:eastAsia="Times New Roman" w:hAnsi="Symbol" w:cs="Calibri"/>
                <w:color w:val="000000"/>
                <w:lang w:eastAsia="en-GB"/>
              </w:rPr>
              <w:sym w:font="Symbol" w:char="F072"/>
            </w:r>
            <w:r w:rsidRPr="009D31CB">
              <w:rPr>
                <w:rFonts w:ascii="Calibri" w:eastAsia="Times New Roman" w:hAnsi="Calibri" w:cs="Calibri"/>
                <w:color w:val="000000"/>
                <w:vertAlign w:val="subscript"/>
                <w:lang w:eastAsia="en-GB"/>
              </w:rPr>
              <w:t>W2</w:t>
            </w:r>
            <w:r w:rsidRPr="009D31CB">
              <w:rPr>
                <w:rFonts w:ascii="Symbol" w:eastAsia="Times New Roman" w:hAnsi="Symbol" w:cs="Calibri"/>
                <w:color w:val="000000"/>
                <w:lang w:eastAsia="en-GB"/>
              </w:rPr>
              <w:sym w:font="Symbol" w:char="F020"/>
            </w:r>
            <w:r w:rsidRPr="009D31CB">
              <w:rPr>
                <w:rFonts w:ascii="Calibri" w:eastAsia="Times New Roman" w:hAnsi="Calibri" w:cs="Calibri"/>
                <w:color w:val="000000"/>
                <w:lang w:eastAsia="en-GB"/>
              </w:rPr>
              <w:t>(Kg/M</w:t>
            </w:r>
            <w:r w:rsidRPr="009D31CB">
              <w:rPr>
                <w:rFonts w:ascii="Calibri" w:eastAsia="Times New Roman" w:hAnsi="Calibri" w:cs="Calibri"/>
                <w:color w:val="000000"/>
                <w:vertAlign w:val="superscript"/>
                <w:lang w:eastAsia="en-GB"/>
              </w:rPr>
              <w:t>3</w:t>
            </w:r>
            <w:r w:rsidRPr="009D31CB">
              <w:rPr>
                <w:rFonts w:ascii="Calibri" w:eastAsia="Times New Roman" w:hAnsi="Calibri" w:cs="Calibri"/>
                <w:color w:val="000000"/>
                <w:lang w:eastAsia="en-GB"/>
              </w:rPr>
              <w:t>)</w:t>
            </w:r>
          </w:p>
        </w:tc>
        <w:tc>
          <w:tcPr>
            <w:tcW w:w="1280" w:type="dxa"/>
            <w:noWrap/>
            <w:hideMark/>
          </w:tcPr>
          <w:p w:rsidR="009D31CB" w:rsidRPr="009D31CB" w:rsidP="009D31CB" w14:paraId="196097CB"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985.2712</w:t>
            </w:r>
          </w:p>
        </w:tc>
        <w:tc>
          <w:tcPr>
            <w:tcW w:w="1340" w:type="dxa"/>
            <w:noWrap/>
            <w:hideMark/>
          </w:tcPr>
          <w:p w:rsidR="009D31CB" w:rsidRPr="009D31CB" w:rsidP="009D31CB" w14:paraId="29AC02C4"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985.5125</w:t>
            </w:r>
          </w:p>
        </w:tc>
        <w:tc>
          <w:tcPr>
            <w:tcW w:w="1820" w:type="dxa"/>
            <w:noWrap/>
            <w:hideMark/>
          </w:tcPr>
          <w:p w:rsidR="009D31CB" w:rsidRPr="009D31CB" w:rsidP="009D31CB" w14:paraId="46F2DFA3"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986.6038</w:t>
            </w:r>
          </w:p>
        </w:tc>
        <w:tc>
          <w:tcPr>
            <w:tcW w:w="1320" w:type="dxa"/>
            <w:noWrap/>
            <w:hideMark/>
          </w:tcPr>
          <w:p w:rsidR="009D31CB" w:rsidRPr="009D31CB" w:rsidP="009D31CB" w14:paraId="6E7A4029"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988.2924</w:t>
            </w:r>
          </w:p>
        </w:tc>
        <w:tc>
          <w:tcPr>
            <w:tcW w:w="1280" w:type="dxa"/>
            <w:noWrap/>
            <w:hideMark/>
          </w:tcPr>
          <w:p w:rsidR="009D31CB" w:rsidRPr="009D31CB" w:rsidP="009D31CB" w14:paraId="62FC5DD4"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993.2218</w:t>
            </w:r>
          </w:p>
        </w:tc>
      </w:tr>
      <w:tr w14:paraId="2BB0B89B" w14:textId="77777777" w:rsidTr="00E7545B">
        <w:tblPrEx>
          <w:tblW w:w="9120" w:type="dxa"/>
          <w:tblLook w:val="04A0"/>
        </w:tblPrEx>
        <w:trPr>
          <w:trHeight w:val="390"/>
        </w:trPr>
        <w:tc>
          <w:tcPr>
            <w:tcW w:w="2080" w:type="dxa"/>
            <w:noWrap/>
            <w:hideMark/>
          </w:tcPr>
          <w:p w:rsidR="009D31CB" w:rsidRPr="009D31CB" w:rsidP="009D31CB" w14:paraId="06A202DB" w14:textId="77777777">
            <w:pPr>
              <w:spacing w:line="240" w:lineRule="auto"/>
              <w:rPr>
                <w:rFonts w:ascii="Symbol" w:eastAsia="Times New Roman" w:hAnsi="Symbol" w:cs="Calibri"/>
                <w:color w:val="000000"/>
                <w:lang w:eastAsia="en-GB"/>
              </w:rPr>
            </w:pPr>
            <w:r w:rsidRPr="009D31CB">
              <w:rPr>
                <w:rFonts w:ascii="Symbol" w:eastAsia="Times New Roman" w:hAnsi="Symbol" w:cs="Calibri"/>
                <w:color w:val="000000"/>
                <w:lang w:eastAsia="en-GB"/>
              </w:rPr>
              <w:sym w:font="Symbol" w:char="F072"/>
            </w:r>
            <w:r w:rsidRPr="009D31CB">
              <w:rPr>
                <w:rFonts w:ascii="Calibri" w:eastAsia="Times New Roman" w:hAnsi="Calibri" w:cs="Calibri"/>
                <w:color w:val="000000"/>
                <w:vertAlign w:val="subscript"/>
                <w:lang w:eastAsia="en-GB"/>
              </w:rPr>
              <w:t>Wavg</w:t>
            </w:r>
            <w:r w:rsidRPr="009D31CB">
              <w:rPr>
                <w:rFonts w:ascii="Symbol" w:eastAsia="Times New Roman" w:hAnsi="Symbol" w:cs="Calibri"/>
                <w:color w:val="000000"/>
                <w:lang w:eastAsia="en-GB"/>
              </w:rPr>
              <w:sym w:font="Symbol" w:char="F020"/>
            </w:r>
            <w:r w:rsidRPr="009D31CB">
              <w:rPr>
                <w:rFonts w:ascii="Calibri" w:eastAsia="Times New Roman" w:hAnsi="Calibri" w:cs="Calibri"/>
                <w:color w:val="000000"/>
                <w:lang w:eastAsia="en-GB"/>
              </w:rPr>
              <w:t>(Kg/M</w:t>
            </w:r>
            <w:r w:rsidRPr="009D31CB">
              <w:rPr>
                <w:rFonts w:ascii="Calibri" w:eastAsia="Times New Roman" w:hAnsi="Calibri" w:cs="Calibri"/>
                <w:color w:val="000000"/>
                <w:vertAlign w:val="superscript"/>
                <w:lang w:eastAsia="en-GB"/>
              </w:rPr>
              <w:t>3</w:t>
            </w:r>
            <w:r w:rsidRPr="009D31CB">
              <w:rPr>
                <w:rFonts w:ascii="Calibri" w:eastAsia="Times New Roman" w:hAnsi="Calibri" w:cs="Calibri"/>
                <w:color w:val="000000"/>
                <w:lang w:eastAsia="en-GB"/>
              </w:rPr>
              <w:t>)</w:t>
            </w:r>
          </w:p>
        </w:tc>
        <w:tc>
          <w:tcPr>
            <w:tcW w:w="1280" w:type="dxa"/>
            <w:noWrap/>
            <w:hideMark/>
          </w:tcPr>
          <w:p w:rsidR="009D31CB" w:rsidRPr="009D31CB" w:rsidP="009D31CB" w14:paraId="10542D34"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984.2552</w:t>
            </w:r>
          </w:p>
        </w:tc>
        <w:tc>
          <w:tcPr>
            <w:tcW w:w="1340" w:type="dxa"/>
            <w:noWrap/>
            <w:hideMark/>
          </w:tcPr>
          <w:p w:rsidR="009D31CB" w:rsidRPr="009D31CB" w:rsidP="009D31CB" w14:paraId="0856ECBA"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984.2233</w:t>
            </w:r>
          </w:p>
        </w:tc>
        <w:tc>
          <w:tcPr>
            <w:tcW w:w="1820" w:type="dxa"/>
            <w:noWrap/>
            <w:hideMark/>
          </w:tcPr>
          <w:p w:rsidR="009D31CB" w:rsidRPr="009D31CB" w:rsidP="009D31CB" w14:paraId="09C43DF7"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984.8961</w:t>
            </w:r>
          </w:p>
        </w:tc>
        <w:tc>
          <w:tcPr>
            <w:tcW w:w="1320" w:type="dxa"/>
            <w:noWrap/>
            <w:hideMark/>
          </w:tcPr>
          <w:p w:rsidR="009D31CB" w:rsidRPr="009D31CB" w:rsidP="009D31CB" w14:paraId="4889EE84"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985.8670</w:t>
            </w:r>
          </w:p>
        </w:tc>
        <w:tc>
          <w:tcPr>
            <w:tcW w:w="1280" w:type="dxa"/>
            <w:noWrap/>
            <w:hideMark/>
          </w:tcPr>
          <w:p w:rsidR="009D31CB" w:rsidRPr="009D31CB" w:rsidP="009D31CB" w14:paraId="6E902A39"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987.9756</w:t>
            </w:r>
          </w:p>
        </w:tc>
      </w:tr>
      <w:tr w14:paraId="4E94D582" w14:textId="77777777" w:rsidTr="00E7545B">
        <w:tblPrEx>
          <w:tblW w:w="9120" w:type="dxa"/>
          <w:tblLook w:val="04A0"/>
        </w:tblPrEx>
        <w:trPr>
          <w:trHeight w:val="390"/>
        </w:trPr>
        <w:tc>
          <w:tcPr>
            <w:tcW w:w="2080" w:type="dxa"/>
            <w:noWrap/>
            <w:hideMark/>
          </w:tcPr>
          <w:p w:rsidR="009D31CB" w:rsidRPr="009D31CB" w:rsidP="009D31CB" w14:paraId="35A6DB5D" w14:textId="77777777">
            <w:pPr>
              <w:spacing w:line="240" w:lineRule="auto"/>
              <w:rPr>
                <w:rFonts w:ascii="Symbol" w:eastAsia="Times New Roman" w:hAnsi="Symbol" w:cs="Calibri"/>
                <w:color w:val="000000"/>
                <w:lang w:eastAsia="en-GB"/>
              </w:rPr>
            </w:pPr>
            <w:r w:rsidRPr="009D31CB">
              <w:rPr>
                <w:rFonts w:ascii="Symbol" w:eastAsia="Times New Roman" w:hAnsi="Symbol" w:cs="Calibri"/>
                <w:color w:val="000000"/>
                <w:lang w:eastAsia="en-GB"/>
              </w:rPr>
              <w:sym w:font="Symbol" w:char="F072"/>
            </w:r>
            <w:r w:rsidRPr="009D31CB">
              <w:rPr>
                <w:rFonts w:ascii="Calibri" w:eastAsia="Times New Roman" w:hAnsi="Calibri" w:cs="Calibri"/>
                <w:color w:val="000000"/>
                <w:vertAlign w:val="subscript"/>
                <w:lang w:eastAsia="en-GB"/>
              </w:rPr>
              <w:t>A1</w:t>
            </w:r>
            <w:r w:rsidRPr="009D31CB">
              <w:rPr>
                <w:rFonts w:ascii="Symbol" w:eastAsia="Times New Roman" w:hAnsi="Symbol" w:cs="Calibri"/>
                <w:color w:val="000000"/>
                <w:lang w:eastAsia="en-GB"/>
              </w:rPr>
              <w:sym w:font="Symbol" w:char="F020"/>
            </w:r>
            <w:r w:rsidRPr="009D31CB">
              <w:rPr>
                <w:rFonts w:ascii="Calibri" w:eastAsia="Times New Roman" w:hAnsi="Calibri" w:cs="Calibri"/>
                <w:color w:val="000000"/>
                <w:lang w:eastAsia="en-GB"/>
              </w:rPr>
              <w:t>(Kg/M</w:t>
            </w:r>
            <w:r w:rsidRPr="009D31CB">
              <w:rPr>
                <w:rFonts w:ascii="Calibri" w:eastAsia="Times New Roman" w:hAnsi="Calibri" w:cs="Calibri"/>
                <w:color w:val="000000"/>
                <w:vertAlign w:val="superscript"/>
                <w:lang w:eastAsia="en-GB"/>
              </w:rPr>
              <w:t>3</w:t>
            </w:r>
            <w:r w:rsidRPr="009D31CB">
              <w:rPr>
                <w:rFonts w:ascii="Calibri" w:eastAsia="Times New Roman" w:hAnsi="Calibri" w:cs="Calibri"/>
                <w:color w:val="000000"/>
                <w:lang w:eastAsia="en-GB"/>
              </w:rPr>
              <w:t>)</w:t>
            </w:r>
          </w:p>
        </w:tc>
        <w:tc>
          <w:tcPr>
            <w:tcW w:w="1280" w:type="dxa"/>
            <w:noWrap/>
            <w:hideMark/>
          </w:tcPr>
          <w:p w:rsidR="009D31CB" w:rsidRPr="009D31CB" w:rsidP="009D31CB" w14:paraId="5D3A5C72"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1.1526</w:t>
            </w:r>
          </w:p>
        </w:tc>
        <w:tc>
          <w:tcPr>
            <w:tcW w:w="1340" w:type="dxa"/>
            <w:noWrap/>
            <w:hideMark/>
          </w:tcPr>
          <w:p w:rsidR="009D31CB" w:rsidRPr="009D31CB" w:rsidP="009D31CB" w14:paraId="22F95D34"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1.1469</w:t>
            </w:r>
          </w:p>
        </w:tc>
        <w:tc>
          <w:tcPr>
            <w:tcW w:w="1820" w:type="dxa"/>
            <w:noWrap/>
            <w:hideMark/>
          </w:tcPr>
          <w:p w:rsidR="009D31CB" w:rsidRPr="009D31CB" w:rsidP="009D31CB" w14:paraId="53795AEC"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1.1439</w:t>
            </w:r>
          </w:p>
        </w:tc>
        <w:tc>
          <w:tcPr>
            <w:tcW w:w="1320" w:type="dxa"/>
            <w:noWrap/>
            <w:hideMark/>
          </w:tcPr>
          <w:p w:rsidR="009D31CB" w:rsidRPr="009D31CB" w:rsidP="009D31CB" w14:paraId="71A1F110"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1.1420</w:t>
            </w:r>
          </w:p>
        </w:tc>
        <w:tc>
          <w:tcPr>
            <w:tcW w:w="1280" w:type="dxa"/>
            <w:noWrap/>
            <w:hideMark/>
          </w:tcPr>
          <w:p w:rsidR="009D31CB" w:rsidRPr="009D31CB" w:rsidP="009D31CB" w14:paraId="6CA9F124"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1.1402</w:t>
            </w:r>
          </w:p>
        </w:tc>
      </w:tr>
      <w:tr w14:paraId="528082DD" w14:textId="77777777" w:rsidTr="00E7545B">
        <w:tblPrEx>
          <w:tblW w:w="9120" w:type="dxa"/>
          <w:tblLook w:val="04A0"/>
        </w:tblPrEx>
        <w:trPr>
          <w:trHeight w:val="390"/>
        </w:trPr>
        <w:tc>
          <w:tcPr>
            <w:tcW w:w="2080" w:type="dxa"/>
            <w:noWrap/>
            <w:hideMark/>
          </w:tcPr>
          <w:p w:rsidR="009D31CB" w:rsidRPr="009D31CB" w:rsidP="009D31CB" w14:paraId="3ECFB791" w14:textId="77777777">
            <w:pPr>
              <w:spacing w:line="240" w:lineRule="auto"/>
              <w:rPr>
                <w:rFonts w:ascii="Symbol" w:eastAsia="Times New Roman" w:hAnsi="Symbol" w:cs="Calibri"/>
                <w:color w:val="000000"/>
                <w:lang w:eastAsia="en-GB"/>
              </w:rPr>
            </w:pPr>
            <w:r w:rsidRPr="009D31CB">
              <w:rPr>
                <w:rFonts w:ascii="Symbol" w:eastAsia="Times New Roman" w:hAnsi="Symbol" w:cs="Calibri"/>
                <w:color w:val="000000"/>
                <w:lang w:eastAsia="en-GB"/>
              </w:rPr>
              <w:sym w:font="Symbol" w:char="F072"/>
            </w:r>
            <w:r w:rsidRPr="009D31CB">
              <w:rPr>
                <w:rFonts w:ascii="Calibri" w:eastAsia="Times New Roman" w:hAnsi="Calibri" w:cs="Calibri"/>
                <w:color w:val="000000"/>
                <w:vertAlign w:val="subscript"/>
                <w:lang w:eastAsia="en-GB"/>
              </w:rPr>
              <w:t>A2</w:t>
            </w:r>
            <w:r w:rsidRPr="009D31CB">
              <w:rPr>
                <w:rFonts w:ascii="Symbol" w:eastAsia="Times New Roman" w:hAnsi="Symbol" w:cs="Calibri"/>
                <w:color w:val="000000"/>
                <w:lang w:eastAsia="en-GB"/>
              </w:rPr>
              <w:sym w:font="Symbol" w:char="F020"/>
            </w:r>
            <w:r w:rsidRPr="009D31CB">
              <w:rPr>
                <w:rFonts w:ascii="Calibri" w:eastAsia="Times New Roman" w:hAnsi="Calibri" w:cs="Calibri"/>
                <w:color w:val="000000"/>
                <w:lang w:eastAsia="en-GB"/>
              </w:rPr>
              <w:t>(Kg/M</w:t>
            </w:r>
            <w:r w:rsidRPr="009D31CB">
              <w:rPr>
                <w:rFonts w:ascii="Calibri" w:eastAsia="Times New Roman" w:hAnsi="Calibri" w:cs="Calibri"/>
                <w:color w:val="000000"/>
                <w:vertAlign w:val="superscript"/>
                <w:lang w:eastAsia="en-GB"/>
              </w:rPr>
              <w:t>3</w:t>
            </w:r>
            <w:r w:rsidRPr="009D31CB">
              <w:rPr>
                <w:rFonts w:ascii="Calibri" w:eastAsia="Times New Roman" w:hAnsi="Calibri" w:cs="Calibri"/>
                <w:color w:val="000000"/>
                <w:lang w:eastAsia="en-GB"/>
              </w:rPr>
              <w:t>)</w:t>
            </w:r>
          </w:p>
        </w:tc>
        <w:tc>
          <w:tcPr>
            <w:tcW w:w="1280" w:type="dxa"/>
            <w:noWrap/>
            <w:hideMark/>
          </w:tcPr>
          <w:p w:rsidR="009D31CB" w:rsidRPr="009D31CB" w:rsidP="009D31CB" w14:paraId="41C1F943"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1.1782</w:t>
            </w:r>
          </w:p>
        </w:tc>
        <w:tc>
          <w:tcPr>
            <w:tcW w:w="1340" w:type="dxa"/>
            <w:noWrap/>
            <w:hideMark/>
          </w:tcPr>
          <w:p w:rsidR="009D31CB" w:rsidRPr="009D31CB" w:rsidP="009D31CB" w14:paraId="49845309"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1.1767</w:t>
            </w:r>
          </w:p>
        </w:tc>
        <w:tc>
          <w:tcPr>
            <w:tcW w:w="1820" w:type="dxa"/>
            <w:noWrap/>
            <w:hideMark/>
          </w:tcPr>
          <w:p w:rsidR="009D31CB" w:rsidRPr="009D31CB" w:rsidP="009D31CB" w14:paraId="747255FC"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1.1770</w:t>
            </w:r>
          </w:p>
        </w:tc>
        <w:tc>
          <w:tcPr>
            <w:tcW w:w="1320" w:type="dxa"/>
            <w:noWrap/>
            <w:hideMark/>
          </w:tcPr>
          <w:p w:rsidR="009D31CB" w:rsidRPr="009D31CB" w:rsidP="009D31CB" w14:paraId="61599CF4"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1.1767</w:t>
            </w:r>
          </w:p>
        </w:tc>
        <w:tc>
          <w:tcPr>
            <w:tcW w:w="1280" w:type="dxa"/>
            <w:noWrap/>
            <w:hideMark/>
          </w:tcPr>
          <w:p w:rsidR="009D31CB" w:rsidRPr="009D31CB" w:rsidP="009D31CB" w14:paraId="45E738F2"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1.1755</w:t>
            </w:r>
          </w:p>
        </w:tc>
      </w:tr>
      <w:tr w14:paraId="5F53EAFB" w14:textId="77777777" w:rsidTr="00E7545B">
        <w:tblPrEx>
          <w:tblW w:w="9120" w:type="dxa"/>
          <w:tblLook w:val="04A0"/>
        </w:tblPrEx>
        <w:trPr>
          <w:trHeight w:val="390"/>
        </w:trPr>
        <w:tc>
          <w:tcPr>
            <w:tcW w:w="2080" w:type="dxa"/>
            <w:noWrap/>
            <w:hideMark/>
          </w:tcPr>
          <w:p w:rsidR="009D31CB" w:rsidRPr="009D31CB" w:rsidP="009D31CB" w14:paraId="27294828" w14:textId="77777777">
            <w:pPr>
              <w:spacing w:line="240" w:lineRule="auto"/>
              <w:rPr>
                <w:rFonts w:ascii="Symbol" w:eastAsia="Times New Roman" w:hAnsi="Symbol" w:cs="Calibri"/>
                <w:color w:val="000000"/>
                <w:lang w:eastAsia="en-GB"/>
              </w:rPr>
            </w:pPr>
            <w:r w:rsidRPr="009D31CB">
              <w:rPr>
                <w:rFonts w:ascii="Symbol" w:eastAsia="Times New Roman" w:hAnsi="Symbol" w:cs="Calibri"/>
                <w:color w:val="000000"/>
                <w:lang w:eastAsia="en-GB"/>
              </w:rPr>
              <w:sym w:font="Symbol" w:char="F072"/>
            </w:r>
            <w:r w:rsidRPr="009D31CB">
              <w:rPr>
                <w:rFonts w:ascii="Symbol" w:eastAsia="Times New Roman" w:hAnsi="Symbol" w:cs="Calibri"/>
                <w:color w:val="000000"/>
                <w:vertAlign w:val="subscript"/>
                <w:lang w:eastAsia="en-GB"/>
              </w:rPr>
              <w:sym w:font="Symbol" w:char="F041"/>
            </w:r>
            <w:r w:rsidRPr="009D31CB">
              <w:rPr>
                <w:rFonts w:ascii="Calibri" w:eastAsia="Times New Roman" w:hAnsi="Calibri" w:cs="Calibri"/>
                <w:color w:val="000000"/>
                <w:vertAlign w:val="subscript"/>
                <w:lang w:eastAsia="en-GB"/>
              </w:rPr>
              <w:t>avg</w:t>
            </w:r>
            <w:r w:rsidRPr="009D31CB">
              <w:rPr>
                <w:rFonts w:ascii="Symbol" w:eastAsia="Times New Roman" w:hAnsi="Symbol" w:cs="Calibri"/>
                <w:color w:val="000000"/>
                <w:lang w:eastAsia="en-GB"/>
              </w:rPr>
              <w:sym w:font="Symbol" w:char="F020"/>
            </w:r>
            <w:r w:rsidRPr="009D31CB">
              <w:rPr>
                <w:rFonts w:ascii="Calibri" w:eastAsia="Times New Roman" w:hAnsi="Calibri" w:cs="Calibri"/>
                <w:color w:val="000000"/>
                <w:lang w:eastAsia="en-GB"/>
              </w:rPr>
              <w:t>(Kg/M</w:t>
            </w:r>
            <w:r w:rsidRPr="009D31CB">
              <w:rPr>
                <w:rFonts w:ascii="Calibri" w:eastAsia="Times New Roman" w:hAnsi="Calibri" w:cs="Calibri"/>
                <w:color w:val="000000"/>
                <w:vertAlign w:val="superscript"/>
                <w:lang w:eastAsia="en-GB"/>
              </w:rPr>
              <w:t>3</w:t>
            </w:r>
            <w:r w:rsidRPr="009D31CB">
              <w:rPr>
                <w:rFonts w:ascii="Calibri" w:eastAsia="Times New Roman" w:hAnsi="Calibri" w:cs="Calibri"/>
                <w:color w:val="000000"/>
                <w:lang w:eastAsia="en-GB"/>
              </w:rPr>
              <w:t>)</w:t>
            </w:r>
          </w:p>
        </w:tc>
        <w:tc>
          <w:tcPr>
            <w:tcW w:w="1280" w:type="dxa"/>
            <w:noWrap/>
            <w:hideMark/>
          </w:tcPr>
          <w:p w:rsidR="009D31CB" w:rsidRPr="009D31CB" w:rsidP="009D31CB" w14:paraId="75C1E146"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1.1654</w:t>
            </w:r>
          </w:p>
        </w:tc>
        <w:tc>
          <w:tcPr>
            <w:tcW w:w="1340" w:type="dxa"/>
            <w:noWrap/>
            <w:hideMark/>
          </w:tcPr>
          <w:p w:rsidR="009D31CB" w:rsidRPr="009D31CB" w:rsidP="009D31CB" w14:paraId="29EC23DB"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1.1618</w:t>
            </w:r>
          </w:p>
        </w:tc>
        <w:tc>
          <w:tcPr>
            <w:tcW w:w="1820" w:type="dxa"/>
            <w:noWrap/>
            <w:hideMark/>
          </w:tcPr>
          <w:p w:rsidR="009D31CB" w:rsidRPr="009D31CB" w:rsidP="009D31CB" w14:paraId="632851E9"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1.1605</w:t>
            </w:r>
          </w:p>
        </w:tc>
        <w:tc>
          <w:tcPr>
            <w:tcW w:w="1320" w:type="dxa"/>
            <w:noWrap/>
            <w:hideMark/>
          </w:tcPr>
          <w:p w:rsidR="009D31CB" w:rsidRPr="009D31CB" w:rsidP="009D31CB" w14:paraId="1CDB512E"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1.1593</w:t>
            </w:r>
          </w:p>
        </w:tc>
        <w:tc>
          <w:tcPr>
            <w:tcW w:w="1280" w:type="dxa"/>
            <w:noWrap/>
            <w:hideMark/>
          </w:tcPr>
          <w:p w:rsidR="009D31CB" w:rsidRPr="009D31CB" w:rsidP="009D31CB" w14:paraId="24C61D04"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1.1578</w:t>
            </w:r>
          </w:p>
        </w:tc>
      </w:tr>
      <w:tr w14:paraId="040CDB45" w14:textId="77777777" w:rsidTr="00E7545B">
        <w:tblPrEx>
          <w:tblW w:w="9120" w:type="dxa"/>
          <w:tblLook w:val="04A0"/>
        </w:tblPrEx>
        <w:trPr>
          <w:trHeight w:val="390"/>
        </w:trPr>
        <w:tc>
          <w:tcPr>
            <w:tcW w:w="2080" w:type="dxa"/>
            <w:noWrap/>
            <w:hideMark/>
          </w:tcPr>
          <w:p w:rsidR="009D31CB" w:rsidRPr="009D31CB" w:rsidP="009D31CB" w14:paraId="316A98CB" w14:textId="77777777">
            <w:pPr>
              <w:spacing w:line="240" w:lineRule="auto"/>
              <w:rPr>
                <w:rFonts w:eastAsia="Times New Roman" w:cs="Arial"/>
                <w:color w:val="000000"/>
                <w:lang w:eastAsia="en-GB"/>
              </w:rPr>
            </w:pPr>
            <w:r w:rsidRPr="009D31CB">
              <w:rPr>
                <w:rFonts w:eastAsia="Times New Roman" w:cs="Arial"/>
                <w:color w:val="000000"/>
                <w:lang w:eastAsia="en-GB"/>
              </w:rPr>
              <w:t>ṁ</w:t>
            </w:r>
            <w:r w:rsidRPr="009D31CB">
              <w:rPr>
                <w:rFonts w:eastAsia="Times New Roman" w:cs="Arial"/>
                <w:color w:val="000000"/>
                <w:vertAlign w:val="subscript"/>
                <w:lang w:eastAsia="en-GB"/>
              </w:rPr>
              <w:t>A</w:t>
            </w:r>
            <w:r w:rsidRPr="009D31CB">
              <w:rPr>
                <w:rFonts w:eastAsia="Times New Roman" w:cs="Arial"/>
                <w:color w:val="000000"/>
                <w:lang w:eastAsia="en-GB"/>
              </w:rPr>
              <w:t xml:space="preserve"> (Kg/S)</w:t>
            </w:r>
          </w:p>
        </w:tc>
        <w:tc>
          <w:tcPr>
            <w:tcW w:w="1280" w:type="dxa"/>
            <w:noWrap/>
            <w:hideMark/>
          </w:tcPr>
          <w:p w:rsidR="009D31CB" w:rsidRPr="009D31CB" w:rsidP="009D31CB" w14:paraId="61747604"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0.11400</w:t>
            </w:r>
          </w:p>
        </w:tc>
        <w:tc>
          <w:tcPr>
            <w:tcW w:w="1340" w:type="dxa"/>
            <w:noWrap/>
            <w:hideMark/>
          </w:tcPr>
          <w:p w:rsidR="009D31CB" w:rsidRPr="009D31CB" w:rsidP="009D31CB" w14:paraId="4BE0623A"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0.11383</w:t>
            </w:r>
          </w:p>
        </w:tc>
        <w:tc>
          <w:tcPr>
            <w:tcW w:w="1820" w:type="dxa"/>
            <w:noWrap/>
            <w:hideMark/>
          </w:tcPr>
          <w:p w:rsidR="009D31CB" w:rsidRPr="009D31CB" w:rsidP="009D31CB" w14:paraId="7A251EB0"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0.11376</w:t>
            </w:r>
          </w:p>
        </w:tc>
        <w:tc>
          <w:tcPr>
            <w:tcW w:w="1320" w:type="dxa"/>
            <w:noWrap/>
            <w:hideMark/>
          </w:tcPr>
          <w:p w:rsidR="009D31CB" w:rsidRPr="009D31CB" w:rsidP="009D31CB" w14:paraId="7D173B0C"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0.11371</w:t>
            </w:r>
          </w:p>
        </w:tc>
        <w:tc>
          <w:tcPr>
            <w:tcW w:w="1280" w:type="dxa"/>
            <w:noWrap/>
            <w:hideMark/>
          </w:tcPr>
          <w:p w:rsidR="009D31CB" w:rsidRPr="009D31CB" w:rsidP="009D31CB" w14:paraId="7F4137F6"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0.11363</w:t>
            </w:r>
          </w:p>
        </w:tc>
      </w:tr>
      <w:tr w14:paraId="6AAA0FB5" w14:textId="77777777" w:rsidTr="00E7545B">
        <w:tblPrEx>
          <w:tblW w:w="9120" w:type="dxa"/>
          <w:tblLook w:val="04A0"/>
        </w:tblPrEx>
        <w:trPr>
          <w:trHeight w:val="390"/>
        </w:trPr>
        <w:tc>
          <w:tcPr>
            <w:tcW w:w="2080" w:type="dxa"/>
            <w:noWrap/>
            <w:hideMark/>
          </w:tcPr>
          <w:p w:rsidR="009D31CB" w:rsidRPr="009D31CB" w:rsidP="009D31CB" w14:paraId="7C44A620" w14:textId="77777777">
            <w:pPr>
              <w:spacing w:line="240" w:lineRule="auto"/>
              <w:rPr>
                <w:rFonts w:eastAsia="Times New Roman" w:cs="Arial"/>
                <w:color w:val="000000"/>
                <w:lang w:eastAsia="en-GB"/>
              </w:rPr>
            </w:pPr>
            <w:r w:rsidRPr="009D31CB">
              <w:rPr>
                <w:rFonts w:eastAsia="Times New Roman" w:cs="Arial"/>
                <w:color w:val="000000"/>
                <w:lang w:eastAsia="en-GB"/>
              </w:rPr>
              <w:t>ṁ</w:t>
            </w:r>
            <w:r w:rsidRPr="009D31CB">
              <w:rPr>
                <w:rFonts w:eastAsia="Times New Roman" w:cs="Arial"/>
                <w:color w:val="000000"/>
                <w:vertAlign w:val="subscript"/>
                <w:lang w:eastAsia="en-GB"/>
              </w:rPr>
              <w:t>W</w:t>
            </w:r>
            <w:r w:rsidRPr="009D31CB">
              <w:rPr>
                <w:rFonts w:eastAsia="Times New Roman" w:cs="Arial"/>
                <w:color w:val="000000"/>
                <w:lang w:eastAsia="en-GB"/>
              </w:rPr>
              <w:t xml:space="preserve"> (Kg/S)</w:t>
            </w:r>
          </w:p>
        </w:tc>
        <w:tc>
          <w:tcPr>
            <w:tcW w:w="1280" w:type="dxa"/>
            <w:noWrap/>
            <w:hideMark/>
          </w:tcPr>
          <w:p w:rsidR="009D31CB" w:rsidRPr="009D31CB" w:rsidP="009D31CB" w14:paraId="70A62570"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0.03691</w:t>
            </w:r>
          </w:p>
        </w:tc>
        <w:tc>
          <w:tcPr>
            <w:tcW w:w="1340" w:type="dxa"/>
            <w:noWrap/>
            <w:hideMark/>
          </w:tcPr>
          <w:p w:rsidR="009D31CB" w:rsidRPr="009D31CB" w:rsidP="009D31CB" w14:paraId="30F737CB"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0.02871</w:t>
            </w:r>
          </w:p>
        </w:tc>
        <w:tc>
          <w:tcPr>
            <w:tcW w:w="1820" w:type="dxa"/>
            <w:noWrap/>
            <w:hideMark/>
          </w:tcPr>
          <w:p w:rsidR="009D31CB" w:rsidRPr="009D31CB" w:rsidP="009D31CB" w14:paraId="17243533"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0.02052</w:t>
            </w:r>
          </w:p>
        </w:tc>
        <w:tc>
          <w:tcPr>
            <w:tcW w:w="1320" w:type="dxa"/>
            <w:noWrap/>
            <w:hideMark/>
          </w:tcPr>
          <w:p w:rsidR="009D31CB" w:rsidRPr="009D31CB" w:rsidP="009D31CB" w14:paraId="63199FD2"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0.01232</w:t>
            </w:r>
          </w:p>
        </w:tc>
        <w:tc>
          <w:tcPr>
            <w:tcW w:w="1280" w:type="dxa"/>
            <w:noWrap/>
            <w:hideMark/>
          </w:tcPr>
          <w:p w:rsidR="009D31CB" w:rsidRPr="009D31CB" w:rsidP="009D31CB" w14:paraId="69152144"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0.00412</w:t>
            </w:r>
          </w:p>
        </w:tc>
      </w:tr>
      <w:tr w14:paraId="1063516E" w14:textId="77777777" w:rsidTr="00E7545B">
        <w:tblPrEx>
          <w:tblW w:w="9120" w:type="dxa"/>
          <w:tblLook w:val="04A0"/>
        </w:tblPrEx>
        <w:trPr>
          <w:trHeight w:val="375"/>
        </w:trPr>
        <w:tc>
          <w:tcPr>
            <w:tcW w:w="2080" w:type="dxa"/>
            <w:noWrap/>
            <w:hideMark/>
          </w:tcPr>
          <w:p w:rsidR="009D31CB" w:rsidRPr="009D31CB" w:rsidP="009D31CB" w14:paraId="19298313" w14:textId="77777777">
            <w:pPr>
              <w:spacing w:line="240" w:lineRule="auto"/>
              <w:rPr>
                <w:rFonts w:ascii="Calibri" w:eastAsia="Times New Roman" w:hAnsi="Calibri" w:cs="Calibri"/>
                <w:color w:val="000000"/>
                <w:lang w:eastAsia="en-GB"/>
              </w:rPr>
            </w:pPr>
            <w:r w:rsidRPr="009D31CB">
              <w:rPr>
                <w:rFonts w:ascii="Calibri" w:eastAsia="Times New Roman" w:hAnsi="Calibri" w:cs="Calibri"/>
                <w:color w:val="000000"/>
                <w:lang w:eastAsia="en-GB"/>
              </w:rPr>
              <w:t>C</w:t>
            </w:r>
            <w:r w:rsidRPr="009D31CB">
              <w:rPr>
                <w:rFonts w:ascii="Calibri" w:eastAsia="Times New Roman" w:hAnsi="Calibri" w:cs="Calibri"/>
                <w:color w:val="000000"/>
                <w:vertAlign w:val="subscript"/>
                <w:lang w:eastAsia="en-GB"/>
              </w:rPr>
              <w:t>pW</w:t>
            </w:r>
            <w:r w:rsidRPr="009D31CB">
              <w:rPr>
                <w:rFonts w:ascii="Calibri" w:eastAsia="Times New Roman" w:hAnsi="Calibri" w:cs="Calibri"/>
                <w:color w:val="000000"/>
                <w:lang w:eastAsia="en-GB"/>
              </w:rPr>
              <w:t xml:space="preserve"> (J/Kg*K)</w:t>
            </w:r>
          </w:p>
        </w:tc>
        <w:tc>
          <w:tcPr>
            <w:tcW w:w="1280" w:type="dxa"/>
            <w:noWrap/>
            <w:hideMark/>
          </w:tcPr>
          <w:p w:rsidR="009D31CB" w:rsidRPr="009D31CB" w:rsidP="009D31CB" w14:paraId="68962E17"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4183.2748</w:t>
            </w:r>
          </w:p>
        </w:tc>
        <w:tc>
          <w:tcPr>
            <w:tcW w:w="1340" w:type="dxa"/>
            <w:noWrap/>
            <w:hideMark/>
          </w:tcPr>
          <w:p w:rsidR="009D31CB" w:rsidRPr="009D31CB" w:rsidP="009D31CB" w14:paraId="64731F6A"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4183.2955</w:t>
            </w:r>
          </w:p>
        </w:tc>
        <w:tc>
          <w:tcPr>
            <w:tcW w:w="1820" w:type="dxa"/>
            <w:noWrap/>
            <w:hideMark/>
          </w:tcPr>
          <w:p w:rsidR="009D31CB" w:rsidRPr="009D31CB" w:rsidP="009D31CB" w14:paraId="2F891766"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4182.7303</w:t>
            </w:r>
          </w:p>
        </w:tc>
        <w:tc>
          <w:tcPr>
            <w:tcW w:w="1320" w:type="dxa"/>
            <w:noWrap/>
            <w:hideMark/>
          </w:tcPr>
          <w:p w:rsidR="009D31CB" w:rsidRPr="009D31CB" w:rsidP="009D31CB" w14:paraId="3953817E"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4181.9360</w:t>
            </w:r>
          </w:p>
        </w:tc>
        <w:tc>
          <w:tcPr>
            <w:tcW w:w="1280" w:type="dxa"/>
            <w:noWrap/>
            <w:hideMark/>
          </w:tcPr>
          <w:p w:rsidR="009D31CB" w:rsidRPr="009D31CB" w:rsidP="009D31CB" w14:paraId="539B85A8"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4180.1920</w:t>
            </w:r>
          </w:p>
        </w:tc>
      </w:tr>
      <w:tr w14:paraId="49701C50" w14:textId="77777777" w:rsidTr="00E7545B">
        <w:tblPrEx>
          <w:tblW w:w="9120" w:type="dxa"/>
          <w:tblLook w:val="04A0"/>
        </w:tblPrEx>
        <w:trPr>
          <w:trHeight w:val="375"/>
        </w:trPr>
        <w:tc>
          <w:tcPr>
            <w:tcW w:w="2080" w:type="dxa"/>
            <w:noWrap/>
            <w:hideMark/>
          </w:tcPr>
          <w:p w:rsidR="009D31CB" w:rsidRPr="009D31CB" w:rsidP="009D31CB" w14:paraId="4D37A2CE" w14:textId="77777777">
            <w:pPr>
              <w:spacing w:line="240" w:lineRule="auto"/>
              <w:rPr>
                <w:rFonts w:ascii="Calibri" w:eastAsia="Times New Roman" w:hAnsi="Calibri" w:cs="Calibri"/>
                <w:color w:val="000000"/>
                <w:lang w:eastAsia="en-GB"/>
              </w:rPr>
            </w:pPr>
            <w:r w:rsidRPr="009D31CB">
              <w:rPr>
                <w:rFonts w:ascii="Calibri" w:eastAsia="Times New Roman" w:hAnsi="Calibri" w:cs="Calibri"/>
                <w:color w:val="000000"/>
                <w:lang w:eastAsia="en-GB"/>
              </w:rPr>
              <w:t>C</w:t>
            </w:r>
            <w:r w:rsidRPr="009D31CB">
              <w:rPr>
                <w:rFonts w:ascii="Calibri" w:eastAsia="Times New Roman" w:hAnsi="Calibri" w:cs="Calibri"/>
                <w:color w:val="000000"/>
                <w:vertAlign w:val="subscript"/>
                <w:lang w:eastAsia="en-GB"/>
              </w:rPr>
              <w:t xml:space="preserve">pA </w:t>
            </w:r>
            <w:r w:rsidRPr="009D31CB">
              <w:rPr>
                <w:rFonts w:ascii="Calibri" w:eastAsia="Times New Roman" w:hAnsi="Calibri" w:cs="Calibri"/>
                <w:color w:val="000000"/>
                <w:lang w:eastAsia="en-GB"/>
              </w:rPr>
              <w:t>(J/Kg*K)</w:t>
            </w:r>
          </w:p>
        </w:tc>
        <w:tc>
          <w:tcPr>
            <w:tcW w:w="1280" w:type="dxa"/>
            <w:noWrap/>
            <w:hideMark/>
          </w:tcPr>
          <w:p w:rsidR="009D31CB" w:rsidRPr="009D31CB" w:rsidP="009D31CB" w14:paraId="6A6D9B5D"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1005.0000</w:t>
            </w:r>
          </w:p>
        </w:tc>
        <w:tc>
          <w:tcPr>
            <w:tcW w:w="1340" w:type="dxa"/>
            <w:noWrap/>
            <w:hideMark/>
          </w:tcPr>
          <w:p w:rsidR="009D31CB" w:rsidRPr="009D31CB" w:rsidP="009D31CB" w14:paraId="09EE3985"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1005.0000</w:t>
            </w:r>
          </w:p>
        </w:tc>
        <w:tc>
          <w:tcPr>
            <w:tcW w:w="1820" w:type="dxa"/>
            <w:noWrap/>
            <w:hideMark/>
          </w:tcPr>
          <w:p w:rsidR="009D31CB" w:rsidRPr="009D31CB" w:rsidP="009D31CB" w14:paraId="13216B07"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1005.0000</w:t>
            </w:r>
          </w:p>
        </w:tc>
        <w:tc>
          <w:tcPr>
            <w:tcW w:w="1320" w:type="dxa"/>
            <w:noWrap/>
            <w:hideMark/>
          </w:tcPr>
          <w:p w:rsidR="009D31CB" w:rsidRPr="009D31CB" w:rsidP="009D31CB" w14:paraId="04139881"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1005.0000</w:t>
            </w:r>
          </w:p>
        </w:tc>
        <w:tc>
          <w:tcPr>
            <w:tcW w:w="1280" w:type="dxa"/>
            <w:noWrap/>
            <w:hideMark/>
          </w:tcPr>
          <w:p w:rsidR="009D31CB" w:rsidRPr="009D31CB" w:rsidP="009D31CB" w14:paraId="7ECE3FBC"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1005.0000</w:t>
            </w:r>
          </w:p>
        </w:tc>
      </w:tr>
      <w:tr w14:paraId="5F19F414" w14:textId="77777777" w:rsidTr="00E7545B">
        <w:tblPrEx>
          <w:tblW w:w="9120" w:type="dxa"/>
          <w:tblLook w:val="04A0"/>
        </w:tblPrEx>
        <w:trPr>
          <w:trHeight w:val="375"/>
        </w:trPr>
        <w:tc>
          <w:tcPr>
            <w:tcW w:w="2080" w:type="dxa"/>
            <w:noWrap/>
            <w:hideMark/>
          </w:tcPr>
          <w:p w:rsidR="009D31CB" w:rsidRPr="009D31CB" w:rsidP="009D31CB" w14:paraId="6CFAFD34" w14:textId="77777777">
            <w:pPr>
              <w:spacing w:line="240" w:lineRule="auto"/>
              <w:rPr>
                <w:rFonts w:ascii="Calibri" w:eastAsia="Times New Roman" w:hAnsi="Calibri" w:cs="Calibri"/>
                <w:color w:val="000000"/>
                <w:lang w:eastAsia="en-GB"/>
              </w:rPr>
            </w:pPr>
            <w:r w:rsidRPr="009D31CB">
              <w:rPr>
                <w:rFonts w:ascii="Calibri" w:eastAsia="Times New Roman" w:hAnsi="Calibri" w:cs="Calibri"/>
                <w:color w:val="000000"/>
                <w:lang w:eastAsia="en-GB"/>
              </w:rPr>
              <w:t>Q</w:t>
            </w:r>
            <w:r w:rsidRPr="009D31CB">
              <w:rPr>
                <w:rFonts w:ascii="Calibri" w:eastAsia="Times New Roman" w:hAnsi="Calibri" w:cs="Calibri"/>
                <w:color w:val="000000"/>
                <w:vertAlign w:val="subscript"/>
                <w:lang w:eastAsia="en-GB"/>
              </w:rPr>
              <w:t>W</w:t>
            </w:r>
            <w:r w:rsidRPr="009D31CB">
              <w:rPr>
                <w:rFonts w:ascii="Calibri" w:eastAsia="Times New Roman" w:hAnsi="Calibri" w:cs="Calibri"/>
                <w:color w:val="000000"/>
                <w:lang w:eastAsia="en-GB"/>
              </w:rPr>
              <w:t xml:space="preserve"> (W)</w:t>
            </w:r>
          </w:p>
        </w:tc>
        <w:tc>
          <w:tcPr>
            <w:tcW w:w="1280" w:type="dxa"/>
            <w:noWrap/>
            <w:hideMark/>
          </w:tcPr>
          <w:p w:rsidR="009D31CB" w:rsidRPr="009D31CB" w:rsidP="009D31CB" w14:paraId="73D0B36A"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-633.0518</w:t>
            </w:r>
          </w:p>
        </w:tc>
        <w:tc>
          <w:tcPr>
            <w:tcW w:w="1340" w:type="dxa"/>
            <w:noWrap/>
            <w:hideMark/>
          </w:tcPr>
          <w:p w:rsidR="009D31CB" w:rsidRPr="009D31CB" w:rsidP="009D31CB" w14:paraId="287FEFB5"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-624.4567</w:t>
            </w:r>
          </w:p>
        </w:tc>
        <w:tc>
          <w:tcPr>
            <w:tcW w:w="1820" w:type="dxa"/>
            <w:noWrap/>
            <w:hideMark/>
          </w:tcPr>
          <w:p w:rsidR="009D31CB" w:rsidRPr="009D31CB" w:rsidP="009D31CB" w14:paraId="4F1BB284"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-600.7684</w:t>
            </w:r>
          </w:p>
        </w:tc>
        <w:tc>
          <w:tcPr>
            <w:tcW w:w="1320" w:type="dxa"/>
            <w:noWrap/>
            <w:hideMark/>
          </w:tcPr>
          <w:p w:rsidR="009D31CB" w:rsidRPr="009D31CB" w:rsidP="009D31CB" w14:paraId="749C61E5"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-525.6611</w:t>
            </w:r>
          </w:p>
        </w:tc>
        <w:tc>
          <w:tcPr>
            <w:tcW w:w="1280" w:type="dxa"/>
            <w:noWrap/>
            <w:hideMark/>
          </w:tcPr>
          <w:p w:rsidR="009D31CB" w:rsidRPr="009D31CB" w:rsidP="009D31CB" w14:paraId="2E647645"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-409.5512</w:t>
            </w:r>
          </w:p>
        </w:tc>
      </w:tr>
      <w:tr w14:paraId="4A455A37" w14:textId="77777777" w:rsidTr="00E7545B">
        <w:tblPrEx>
          <w:tblW w:w="9120" w:type="dxa"/>
          <w:tblLook w:val="04A0"/>
        </w:tblPrEx>
        <w:trPr>
          <w:trHeight w:val="375"/>
        </w:trPr>
        <w:tc>
          <w:tcPr>
            <w:tcW w:w="2080" w:type="dxa"/>
            <w:noWrap/>
            <w:hideMark/>
          </w:tcPr>
          <w:p w:rsidR="009D31CB" w:rsidRPr="009D31CB" w:rsidP="009D31CB" w14:paraId="01B59A42" w14:textId="77777777">
            <w:pPr>
              <w:spacing w:line="240" w:lineRule="auto"/>
              <w:rPr>
                <w:rFonts w:ascii="Calibri" w:eastAsia="Times New Roman" w:hAnsi="Calibri" w:cs="Calibri"/>
                <w:color w:val="000000"/>
                <w:lang w:eastAsia="en-GB"/>
              </w:rPr>
            </w:pPr>
            <w:r w:rsidRPr="009D31CB">
              <w:rPr>
                <w:rFonts w:ascii="Calibri" w:eastAsia="Times New Roman" w:hAnsi="Calibri" w:cs="Calibri"/>
                <w:color w:val="000000"/>
                <w:lang w:eastAsia="en-GB"/>
              </w:rPr>
              <w:t>Q</w:t>
            </w:r>
            <w:r w:rsidRPr="009D31CB">
              <w:rPr>
                <w:rFonts w:ascii="Calibri" w:eastAsia="Times New Roman" w:hAnsi="Calibri" w:cs="Calibri"/>
                <w:color w:val="000000"/>
                <w:vertAlign w:val="subscript"/>
                <w:lang w:eastAsia="en-GB"/>
              </w:rPr>
              <w:t>A</w:t>
            </w:r>
            <w:r w:rsidRPr="009D31CB">
              <w:rPr>
                <w:rFonts w:ascii="Calibri" w:eastAsia="Times New Roman" w:hAnsi="Calibri" w:cs="Calibri"/>
                <w:color w:val="000000"/>
                <w:lang w:eastAsia="en-GB"/>
              </w:rPr>
              <w:t xml:space="preserve"> (W)</w:t>
            </w:r>
          </w:p>
        </w:tc>
        <w:tc>
          <w:tcPr>
            <w:tcW w:w="1280" w:type="dxa"/>
            <w:noWrap/>
            <w:hideMark/>
          </w:tcPr>
          <w:p w:rsidR="009D31CB" w:rsidRPr="009D31CB" w:rsidP="009D31CB" w14:paraId="2EEB742D"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-756.1901</w:t>
            </w:r>
          </w:p>
        </w:tc>
        <w:tc>
          <w:tcPr>
            <w:tcW w:w="1340" w:type="dxa"/>
            <w:noWrap/>
            <w:hideMark/>
          </w:tcPr>
          <w:p w:rsidR="009D31CB" w:rsidRPr="009D31CB" w:rsidP="009D31CB" w14:paraId="19D49D8C"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-880.8463</w:t>
            </w:r>
          </w:p>
        </w:tc>
        <w:tc>
          <w:tcPr>
            <w:tcW w:w="1820" w:type="dxa"/>
            <w:noWrap/>
            <w:hideMark/>
          </w:tcPr>
          <w:p w:rsidR="009D31CB" w:rsidRPr="009D31CB" w:rsidP="009D31CB" w14:paraId="0CACBB03"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-983.2502</w:t>
            </w:r>
          </w:p>
        </w:tc>
        <w:tc>
          <w:tcPr>
            <w:tcW w:w="1320" w:type="dxa"/>
            <w:noWrap/>
            <w:hideMark/>
          </w:tcPr>
          <w:p w:rsidR="009D31CB" w:rsidRPr="009D31CB" w:rsidP="009D31CB" w14:paraId="598F0993"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-1028.4804</w:t>
            </w:r>
          </w:p>
        </w:tc>
        <w:tc>
          <w:tcPr>
            <w:tcW w:w="1280" w:type="dxa"/>
            <w:noWrap/>
            <w:hideMark/>
          </w:tcPr>
          <w:p w:rsidR="009D31CB" w:rsidRPr="009D31CB" w:rsidP="009D31CB" w14:paraId="5F6F420A"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-1050.6436</w:t>
            </w:r>
          </w:p>
        </w:tc>
      </w:tr>
      <w:tr w14:paraId="5765287C" w14:textId="77777777" w:rsidTr="00E7545B">
        <w:tblPrEx>
          <w:tblW w:w="9120" w:type="dxa"/>
          <w:tblLook w:val="04A0"/>
        </w:tblPrEx>
        <w:trPr>
          <w:trHeight w:val="375"/>
        </w:trPr>
        <w:tc>
          <w:tcPr>
            <w:tcW w:w="2080" w:type="dxa"/>
            <w:noWrap/>
            <w:hideMark/>
          </w:tcPr>
          <w:p w:rsidR="009D31CB" w:rsidRPr="009D31CB" w:rsidP="009D31CB" w14:paraId="61A2CEFD" w14:textId="77777777">
            <w:pPr>
              <w:spacing w:line="240" w:lineRule="auto"/>
              <w:rPr>
                <w:rFonts w:ascii="Symbol" w:eastAsia="Times New Roman" w:hAnsi="Symbol" w:cs="Calibri"/>
                <w:color w:val="000000"/>
                <w:lang w:eastAsia="en-GB"/>
              </w:rPr>
            </w:pPr>
            <w:r w:rsidRPr="009D31CB">
              <w:rPr>
                <w:rFonts w:ascii="Symbol" w:eastAsia="Times New Roman" w:hAnsi="Symbol" w:cs="Calibri"/>
                <w:color w:val="000000"/>
                <w:lang w:eastAsia="en-GB"/>
              </w:rPr>
              <w:sym w:font="Symbol" w:char="F068"/>
            </w:r>
            <w:r w:rsidRPr="009D31CB">
              <w:rPr>
                <w:rFonts w:ascii="Calibri" w:eastAsia="Times New Roman" w:hAnsi="Calibri" w:cs="Calibri"/>
                <w:color w:val="000000"/>
                <w:vertAlign w:val="subscript"/>
                <w:lang w:eastAsia="en-GB"/>
              </w:rPr>
              <w:t>W</w:t>
            </w:r>
            <w:r w:rsidRPr="009D31CB">
              <w:rPr>
                <w:rFonts w:ascii="Symbol" w:eastAsia="Times New Roman" w:hAnsi="Symbol" w:cs="Calibri"/>
                <w:color w:val="000000"/>
                <w:lang w:eastAsia="en-GB"/>
              </w:rPr>
              <w:sym w:font="Symbol" w:char="F020"/>
            </w:r>
            <w:r w:rsidRPr="009D31CB">
              <w:rPr>
                <w:rFonts w:ascii="Symbol" w:eastAsia="Times New Roman" w:hAnsi="Symbol" w:cs="Calibri"/>
                <w:color w:val="000000"/>
                <w:lang w:eastAsia="en-GB"/>
              </w:rPr>
              <w:sym w:font="Symbol" w:char="F028"/>
            </w:r>
            <w:r w:rsidRPr="009D31CB">
              <w:rPr>
                <w:rFonts w:ascii="Symbol" w:eastAsia="Times New Roman" w:hAnsi="Symbol" w:cs="Calibri"/>
                <w:color w:val="000000"/>
                <w:lang w:eastAsia="en-GB"/>
              </w:rPr>
              <w:sym w:font="Symbol" w:char="F025"/>
            </w:r>
            <w:r w:rsidRPr="009D31CB">
              <w:rPr>
                <w:rFonts w:ascii="Symbol" w:eastAsia="Times New Roman" w:hAnsi="Symbol" w:cs="Calibri"/>
                <w:color w:val="000000"/>
                <w:lang w:eastAsia="en-GB"/>
              </w:rPr>
              <w:sym w:font="Symbol" w:char="F029"/>
            </w:r>
          </w:p>
        </w:tc>
        <w:tc>
          <w:tcPr>
            <w:tcW w:w="1280" w:type="dxa"/>
            <w:noWrap/>
            <w:hideMark/>
          </w:tcPr>
          <w:p w:rsidR="009D31CB" w:rsidRPr="009D31CB" w:rsidP="009D31CB" w14:paraId="3DEBA60A"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13.62</w:t>
            </w:r>
          </w:p>
        </w:tc>
        <w:tc>
          <w:tcPr>
            <w:tcW w:w="1340" w:type="dxa"/>
            <w:noWrap/>
            <w:hideMark/>
          </w:tcPr>
          <w:p w:rsidR="009D31CB" w:rsidRPr="009D31CB" w:rsidP="009D31CB" w14:paraId="144D9737"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17.81</w:t>
            </w:r>
          </w:p>
        </w:tc>
        <w:tc>
          <w:tcPr>
            <w:tcW w:w="1820" w:type="dxa"/>
            <w:noWrap/>
            <w:hideMark/>
          </w:tcPr>
          <w:p w:rsidR="009D31CB" w:rsidRPr="009D31CB" w:rsidP="009D31CB" w14:paraId="7FAEDAB0"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25.09</w:t>
            </w:r>
          </w:p>
        </w:tc>
        <w:tc>
          <w:tcPr>
            <w:tcW w:w="1320" w:type="dxa"/>
            <w:noWrap/>
            <w:hideMark/>
          </w:tcPr>
          <w:p w:rsidR="009D31CB" w:rsidRPr="009D31CB" w:rsidP="009D31CB" w14:paraId="72089D9A"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37.92</w:t>
            </w:r>
          </w:p>
        </w:tc>
        <w:tc>
          <w:tcPr>
            <w:tcW w:w="1280" w:type="dxa"/>
            <w:noWrap/>
            <w:hideMark/>
          </w:tcPr>
          <w:p w:rsidR="009D31CB" w:rsidRPr="009D31CB" w:rsidP="009D31CB" w14:paraId="4F930CF6"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85.61</w:t>
            </w:r>
          </w:p>
        </w:tc>
      </w:tr>
      <w:tr w14:paraId="01553BAE" w14:textId="77777777" w:rsidTr="00E7545B">
        <w:tblPrEx>
          <w:tblW w:w="9120" w:type="dxa"/>
          <w:tblLook w:val="04A0"/>
        </w:tblPrEx>
        <w:trPr>
          <w:trHeight w:val="375"/>
        </w:trPr>
        <w:tc>
          <w:tcPr>
            <w:tcW w:w="2080" w:type="dxa"/>
            <w:noWrap/>
            <w:hideMark/>
          </w:tcPr>
          <w:p w:rsidR="009D31CB" w:rsidRPr="009D31CB" w:rsidP="009D31CB" w14:paraId="5ECF0532" w14:textId="77777777">
            <w:pPr>
              <w:spacing w:line="240" w:lineRule="auto"/>
              <w:rPr>
                <w:rFonts w:ascii="Symbol" w:eastAsia="Times New Roman" w:hAnsi="Symbol" w:cs="Calibri"/>
                <w:color w:val="000000"/>
                <w:lang w:eastAsia="en-GB"/>
              </w:rPr>
            </w:pPr>
            <w:r w:rsidRPr="009D31CB">
              <w:rPr>
                <w:rFonts w:ascii="Symbol" w:eastAsia="Times New Roman" w:hAnsi="Symbol" w:cs="Calibri"/>
                <w:color w:val="000000"/>
                <w:lang w:eastAsia="en-GB"/>
              </w:rPr>
              <w:sym w:font="Symbol" w:char="F068"/>
            </w:r>
            <w:r w:rsidRPr="009D31CB">
              <w:rPr>
                <w:rFonts w:ascii="Calibri" w:eastAsia="Times New Roman" w:hAnsi="Calibri" w:cs="Calibri"/>
                <w:color w:val="000000"/>
                <w:vertAlign w:val="subscript"/>
                <w:lang w:eastAsia="en-GB"/>
              </w:rPr>
              <w:t>A</w:t>
            </w:r>
            <w:r w:rsidRPr="009D31CB">
              <w:rPr>
                <w:rFonts w:ascii="Symbol" w:eastAsia="Times New Roman" w:hAnsi="Symbol" w:cs="Calibri"/>
                <w:color w:val="000000"/>
                <w:lang w:eastAsia="en-GB"/>
              </w:rPr>
              <w:sym w:font="Symbol" w:char="F020"/>
            </w:r>
            <w:r w:rsidRPr="009D31CB">
              <w:rPr>
                <w:rFonts w:ascii="Symbol" w:eastAsia="Times New Roman" w:hAnsi="Symbol" w:cs="Calibri"/>
                <w:color w:val="000000"/>
                <w:lang w:eastAsia="en-GB"/>
              </w:rPr>
              <w:sym w:font="Symbol" w:char="F028"/>
            </w:r>
            <w:r w:rsidRPr="009D31CB">
              <w:rPr>
                <w:rFonts w:ascii="Symbol" w:eastAsia="Times New Roman" w:hAnsi="Symbol" w:cs="Calibri"/>
                <w:color w:val="000000"/>
                <w:lang w:eastAsia="en-GB"/>
              </w:rPr>
              <w:sym w:font="Symbol" w:char="F025"/>
            </w:r>
            <w:r w:rsidRPr="009D31CB">
              <w:rPr>
                <w:rFonts w:ascii="Symbol" w:eastAsia="Times New Roman" w:hAnsi="Symbol" w:cs="Calibri"/>
                <w:color w:val="000000"/>
                <w:lang w:eastAsia="en-GB"/>
              </w:rPr>
              <w:sym w:font="Symbol" w:char="F029"/>
            </w:r>
          </w:p>
        </w:tc>
        <w:tc>
          <w:tcPr>
            <w:tcW w:w="1280" w:type="dxa"/>
            <w:noWrap/>
            <w:hideMark/>
          </w:tcPr>
          <w:p w:rsidR="009D31CB" w:rsidRPr="009D31CB" w:rsidP="009D31CB" w14:paraId="47073B6F"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-21.93</w:t>
            </w:r>
          </w:p>
        </w:tc>
        <w:tc>
          <w:tcPr>
            <w:tcW w:w="1340" w:type="dxa"/>
            <w:noWrap/>
            <w:hideMark/>
          </w:tcPr>
          <w:p w:rsidR="009D31CB" w:rsidRPr="009D31CB" w:rsidP="009D31CB" w14:paraId="7B7FFD38"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-26.37</w:t>
            </w:r>
          </w:p>
        </w:tc>
        <w:tc>
          <w:tcPr>
            <w:tcW w:w="1820" w:type="dxa"/>
            <w:noWrap/>
            <w:hideMark/>
          </w:tcPr>
          <w:p w:rsidR="009D31CB" w:rsidRPr="009D31CB" w:rsidP="009D31CB" w14:paraId="78223CC2"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-30.82</w:t>
            </w:r>
          </w:p>
        </w:tc>
        <w:tc>
          <w:tcPr>
            <w:tcW w:w="1320" w:type="dxa"/>
            <w:noWrap/>
            <w:hideMark/>
          </w:tcPr>
          <w:p w:rsidR="009D31CB" w:rsidRPr="009D31CB" w:rsidP="009D31CB" w14:paraId="5481E293"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-33.46</w:t>
            </w:r>
          </w:p>
        </w:tc>
        <w:tc>
          <w:tcPr>
            <w:tcW w:w="1280" w:type="dxa"/>
            <w:noWrap/>
            <w:hideMark/>
          </w:tcPr>
          <w:p w:rsidR="009D31CB" w:rsidRPr="009D31CB" w:rsidP="009D31CB" w14:paraId="15DE043C"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-33.09</w:t>
            </w:r>
          </w:p>
        </w:tc>
      </w:tr>
      <w:tr w14:paraId="36DC859D" w14:textId="77777777" w:rsidTr="00E7545B">
        <w:tblPrEx>
          <w:tblW w:w="9120" w:type="dxa"/>
          <w:tblLook w:val="04A0"/>
        </w:tblPrEx>
        <w:trPr>
          <w:trHeight w:val="375"/>
        </w:trPr>
        <w:tc>
          <w:tcPr>
            <w:tcW w:w="2080" w:type="dxa"/>
            <w:noWrap/>
            <w:hideMark/>
          </w:tcPr>
          <w:p w:rsidR="009D31CB" w:rsidRPr="009D31CB" w:rsidP="009D31CB" w14:paraId="3DDF396F" w14:textId="77777777">
            <w:pPr>
              <w:spacing w:line="240" w:lineRule="auto"/>
              <w:rPr>
                <w:rFonts w:ascii="Calibri" w:eastAsia="Times New Roman" w:hAnsi="Calibri" w:cs="Calibri"/>
                <w:color w:val="000000"/>
                <w:lang w:eastAsia="en-GB"/>
              </w:rPr>
            </w:pPr>
            <w:r w:rsidRPr="009D31CB">
              <w:rPr>
                <w:rFonts w:ascii="Calibri" w:eastAsia="Times New Roman" w:hAnsi="Calibri" w:cs="Calibri"/>
                <w:color w:val="000000"/>
                <w:lang w:eastAsia="en-GB"/>
              </w:rPr>
              <w:t>η</w:t>
            </w:r>
            <w:r w:rsidRPr="009D31CB">
              <w:rPr>
                <w:rFonts w:ascii="Calibri" w:eastAsia="Times New Roman" w:hAnsi="Calibri" w:cs="Calibri"/>
                <w:color w:val="000000"/>
                <w:vertAlign w:val="subscript"/>
                <w:lang w:eastAsia="en-GB"/>
              </w:rPr>
              <w:t>avg</w:t>
            </w:r>
            <w:r w:rsidRPr="009D31CB">
              <w:rPr>
                <w:rFonts w:ascii="Calibri" w:eastAsia="Times New Roman" w:hAnsi="Calibri" w:cs="Calibri"/>
                <w:color w:val="000000"/>
                <w:lang w:eastAsia="en-GB"/>
              </w:rPr>
              <w:t xml:space="preserve"> (%)</w:t>
            </w:r>
          </w:p>
        </w:tc>
        <w:tc>
          <w:tcPr>
            <w:tcW w:w="1280" w:type="dxa"/>
            <w:noWrap/>
            <w:hideMark/>
          </w:tcPr>
          <w:p w:rsidR="009D31CB" w:rsidRPr="009D31CB" w:rsidP="009D31CB" w14:paraId="37AB2C25"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-4.15</w:t>
            </w:r>
          </w:p>
        </w:tc>
        <w:tc>
          <w:tcPr>
            <w:tcW w:w="1340" w:type="dxa"/>
            <w:noWrap/>
            <w:hideMark/>
          </w:tcPr>
          <w:p w:rsidR="009D31CB" w:rsidRPr="009D31CB" w:rsidP="009D31CB" w14:paraId="3CC95E0F"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-4.28</w:t>
            </w:r>
          </w:p>
        </w:tc>
        <w:tc>
          <w:tcPr>
            <w:tcW w:w="1820" w:type="dxa"/>
            <w:noWrap/>
            <w:hideMark/>
          </w:tcPr>
          <w:p w:rsidR="009D31CB" w:rsidRPr="009D31CB" w:rsidP="009D31CB" w14:paraId="142A3E64"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-2.87</w:t>
            </w:r>
          </w:p>
        </w:tc>
        <w:tc>
          <w:tcPr>
            <w:tcW w:w="1320" w:type="dxa"/>
            <w:noWrap/>
            <w:hideMark/>
          </w:tcPr>
          <w:p w:rsidR="009D31CB" w:rsidRPr="009D31CB" w:rsidP="009D31CB" w14:paraId="33A84D1C"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2.23</w:t>
            </w:r>
          </w:p>
        </w:tc>
        <w:tc>
          <w:tcPr>
            <w:tcW w:w="1280" w:type="dxa"/>
            <w:noWrap/>
            <w:hideMark/>
          </w:tcPr>
          <w:p w:rsidR="009D31CB" w:rsidRPr="009D31CB" w:rsidP="009D31CB" w14:paraId="5AA2E949"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26.26</w:t>
            </w:r>
          </w:p>
        </w:tc>
      </w:tr>
      <w:tr w14:paraId="62DEA251" w14:textId="77777777" w:rsidTr="00E7545B">
        <w:tblPrEx>
          <w:tblW w:w="9120" w:type="dxa"/>
          <w:tblLook w:val="04A0"/>
        </w:tblPrEx>
        <w:trPr>
          <w:trHeight w:val="315"/>
        </w:trPr>
        <w:tc>
          <w:tcPr>
            <w:tcW w:w="2080" w:type="dxa"/>
            <w:noWrap/>
            <w:hideMark/>
          </w:tcPr>
          <w:p w:rsidR="009D31CB" w:rsidRPr="009D31CB" w:rsidP="009D31CB" w14:paraId="44FEA7AF" w14:textId="77777777">
            <w:pPr>
              <w:spacing w:line="240" w:lineRule="auto"/>
              <w:rPr>
                <w:rFonts w:ascii="Calibri" w:eastAsia="Times New Roman" w:hAnsi="Calibri" w:cs="Calibri"/>
                <w:color w:val="000000"/>
                <w:lang w:eastAsia="en-GB"/>
              </w:rPr>
            </w:pPr>
            <w:r w:rsidRPr="009D31CB">
              <w:rPr>
                <w:rFonts w:ascii="Calibri" w:eastAsia="Times New Roman" w:hAnsi="Calibri" w:cs="Calibri"/>
                <w:color w:val="000000"/>
                <w:lang w:eastAsia="en-GB"/>
              </w:rPr>
              <w:t>LMTD (°C)</w:t>
            </w:r>
          </w:p>
        </w:tc>
        <w:tc>
          <w:tcPr>
            <w:tcW w:w="1280" w:type="dxa"/>
            <w:noWrap/>
            <w:hideMark/>
          </w:tcPr>
          <w:p w:rsidR="009D31CB" w:rsidRPr="009D31CB" w:rsidP="009D31CB" w14:paraId="7873C1A2"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31.333379</w:t>
            </w:r>
          </w:p>
        </w:tc>
        <w:tc>
          <w:tcPr>
            <w:tcW w:w="1340" w:type="dxa"/>
            <w:noWrap/>
            <w:hideMark/>
          </w:tcPr>
          <w:p w:rsidR="009D31CB" w:rsidRPr="009D31CB" w:rsidP="009D31CB" w14:paraId="0BD8549F"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30.432888</w:t>
            </w:r>
          </w:p>
        </w:tc>
        <w:tc>
          <w:tcPr>
            <w:tcW w:w="1820" w:type="dxa"/>
            <w:noWrap/>
            <w:hideMark/>
          </w:tcPr>
          <w:p w:rsidR="009D31CB" w:rsidRPr="009D31CB" w:rsidP="009D31CB" w14:paraId="0533197A"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28.692565</w:t>
            </w:r>
          </w:p>
        </w:tc>
        <w:tc>
          <w:tcPr>
            <w:tcW w:w="1320" w:type="dxa"/>
            <w:noWrap/>
            <w:hideMark/>
          </w:tcPr>
          <w:p w:rsidR="009D31CB" w:rsidRPr="009D31CB" w:rsidP="009D31CB" w14:paraId="14651C43"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26.295437</w:t>
            </w:r>
          </w:p>
        </w:tc>
        <w:tc>
          <w:tcPr>
            <w:tcW w:w="1280" w:type="dxa"/>
            <w:noWrap/>
            <w:hideMark/>
          </w:tcPr>
          <w:p w:rsidR="009D31CB" w:rsidRPr="009D31CB" w:rsidP="009D31CB" w14:paraId="05FA0000"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19.602073</w:t>
            </w:r>
          </w:p>
        </w:tc>
      </w:tr>
      <w:tr w14:paraId="2E1EB0CE" w14:textId="77777777" w:rsidTr="00E7545B">
        <w:tblPrEx>
          <w:tblW w:w="9120" w:type="dxa"/>
          <w:tblLook w:val="04A0"/>
        </w:tblPrEx>
        <w:trPr>
          <w:trHeight w:val="360"/>
        </w:trPr>
        <w:tc>
          <w:tcPr>
            <w:tcW w:w="2080" w:type="dxa"/>
            <w:noWrap/>
            <w:hideMark/>
          </w:tcPr>
          <w:p w:rsidR="009D31CB" w:rsidRPr="009D31CB" w:rsidP="009D31CB" w14:paraId="1205DE9C" w14:textId="77777777">
            <w:pPr>
              <w:spacing w:line="240" w:lineRule="auto"/>
              <w:rPr>
                <w:rFonts w:ascii="Calibri" w:eastAsia="Times New Roman" w:hAnsi="Calibri" w:cs="Calibri"/>
                <w:color w:val="000000"/>
                <w:lang w:eastAsia="en-GB"/>
              </w:rPr>
            </w:pPr>
            <w:r w:rsidRPr="009D31CB">
              <w:rPr>
                <w:rFonts w:ascii="Calibri" w:eastAsia="Times New Roman" w:hAnsi="Calibri" w:cs="Calibri"/>
                <w:color w:val="000000"/>
                <w:lang w:eastAsia="en-GB"/>
              </w:rPr>
              <w:t>U (W/M</w:t>
            </w:r>
            <w:r w:rsidRPr="009D31CB">
              <w:rPr>
                <w:rFonts w:ascii="Calibri" w:eastAsia="Times New Roman" w:hAnsi="Calibri" w:cs="Calibri"/>
                <w:color w:val="000000"/>
                <w:vertAlign w:val="superscript"/>
                <w:lang w:eastAsia="en-GB"/>
              </w:rPr>
              <w:t>2</w:t>
            </w:r>
            <w:r w:rsidRPr="009D31CB">
              <w:rPr>
                <w:rFonts w:ascii="Calibri" w:eastAsia="Times New Roman" w:hAnsi="Calibri" w:cs="Calibri"/>
                <w:color w:val="000000"/>
                <w:lang w:eastAsia="en-GB"/>
              </w:rPr>
              <w:t>*K</w:t>
            </w:r>
            <w:r w:rsidRPr="009D31CB">
              <w:rPr>
                <w:rFonts w:ascii="Calibri" w:eastAsia="Times New Roman" w:hAnsi="Calibri" w:cs="Calibri"/>
                <w:color w:val="000000"/>
                <w:vertAlign w:val="superscript"/>
                <w:lang w:eastAsia="en-GB"/>
              </w:rPr>
              <w:t>1</w:t>
            </w:r>
            <w:r w:rsidRPr="009D31CB">
              <w:rPr>
                <w:rFonts w:ascii="Calibri" w:eastAsia="Times New Roman" w:hAnsi="Calibri" w:cs="Calibri"/>
                <w:color w:val="000000"/>
                <w:lang w:eastAsia="en-GB"/>
              </w:rPr>
              <w:t>)</w:t>
            </w:r>
          </w:p>
        </w:tc>
        <w:tc>
          <w:tcPr>
            <w:tcW w:w="1280" w:type="dxa"/>
            <w:noWrap/>
            <w:hideMark/>
          </w:tcPr>
          <w:p w:rsidR="009D31CB" w:rsidRPr="009D31CB" w:rsidP="009D31CB" w14:paraId="0639D0B4"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129.677473</w:t>
            </w:r>
          </w:p>
        </w:tc>
        <w:tc>
          <w:tcPr>
            <w:tcW w:w="1340" w:type="dxa"/>
            <w:noWrap/>
            <w:hideMark/>
          </w:tcPr>
          <w:p w:rsidR="009D31CB" w:rsidRPr="009D31CB" w:rsidP="009D31CB" w14:paraId="73084E8C"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131.701794</w:t>
            </w:r>
          </w:p>
        </w:tc>
        <w:tc>
          <w:tcPr>
            <w:tcW w:w="1820" w:type="dxa"/>
            <w:noWrap/>
            <w:hideMark/>
          </w:tcPr>
          <w:p w:rsidR="009D31CB" w:rsidRPr="009D31CB" w:rsidP="009D31CB" w14:paraId="20BA43CD"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134.391019</w:t>
            </w:r>
          </w:p>
        </w:tc>
        <w:tc>
          <w:tcPr>
            <w:tcW w:w="1320" w:type="dxa"/>
            <w:noWrap/>
            <w:hideMark/>
          </w:tcPr>
          <w:p w:rsidR="009D31CB" w:rsidRPr="009D31CB" w:rsidP="009D31CB" w14:paraId="24C7DB87"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128.309271</w:t>
            </w:r>
          </w:p>
        </w:tc>
        <w:tc>
          <w:tcPr>
            <w:tcW w:w="1280" w:type="dxa"/>
            <w:noWrap/>
            <w:hideMark/>
          </w:tcPr>
          <w:p w:rsidR="009D31CB" w:rsidRPr="009D31CB" w:rsidP="009D31CB" w14:paraId="223D8B88" w14:textId="77777777">
            <w:pPr>
              <w:keepNext/>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134.103072</w:t>
            </w:r>
          </w:p>
        </w:tc>
      </w:tr>
    </w:tbl>
    <w:p w:rsidR="009D31CB" w:rsidP="009D31CB" w14:paraId="34871E39" w14:textId="0FDD43F5">
      <w:pPr>
        <w:pStyle w:val="Caption"/>
      </w:pPr>
      <w:bookmarkStart w:id="2" w:name="_Toc6919384"/>
      <w:r>
        <w:t xml:space="preserve">Table </w:t>
      </w:r>
      <w:r>
        <w:fldChar w:fldCharType="begin"/>
      </w:r>
      <w:r>
        <w:instrText xml:space="preserve"> SEQ Table \* ARABIC </w:instrText>
      </w:r>
      <w:r>
        <w:fldChar w:fldCharType="separate"/>
      </w:r>
      <w:r w:rsidR="00354086">
        <w:rPr>
          <w:noProof/>
        </w:rPr>
        <w:t>1</w:t>
      </w:r>
      <w:r w:rsidR="00354086">
        <w:rPr>
          <w:noProof/>
        </w:rPr>
        <w:fldChar w:fldCharType="end"/>
      </w:r>
      <w:r>
        <w:t xml:space="preserve"> - Raw &amp; Calculated Data (Experiment 1)</w:t>
      </w:r>
      <w:bookmarkEnd w:id="2"/>
    </w:p>
    <w:p w:rsidR="009D31CB" w:rsidP="009D31CB" w14:paraId="11EB826D" w14:textId="088458B8"/>
    <w:p w:rsidR="009D31CB" w:rsidP="009D31CB" w14:paraId="584C4CB4" w14:textId="77777777"/>
    <w:p w:rsidR="009D31CB" w:rsidP="009D31CB" w14:paraId="327905B7" w14:textId="67DD014A"/>
    <w:p w:rsidR="009D31CB" w:rsidP="009D31CB" w14:paraId="24875C7C" w14:textId="77F3CA66"/>
    <w:p w:rsidR="009D31CB" w:rsidRPr="009D31CB" w:rsidP="009D31CB" w14:paraId="5EA8A496" w14:textId="77777777"/>
    <w:tbl>
      <w:tblPr>
        <w:tblStyle w:val="PlainTable3"/>
        <w:tblW w:w="9776" w:type="dxa"/>
        <w:tblLook w:val="04A0"/>
      </w:tblPr>
      <w:tblGrid>
        <w:gridCol w:w="1700"/>
        <w:gridCol w:w="1360"/>
        <w:gridCol w:w="1520"/>
        <w:gridCol w:w="1300"/>
        <w:gridCol w:w="1276"/>
        <w:gridCol w:w="1260"/>
        <w:gridCol w:w="1360"/>
      </w:tblGrid>
      <w:tr w14:paraId="7F1BE6D5" w14:textId="77777777" w:rsidTr="00E7545B">
        <w:tblPrEx>
          <w:tblW w:w="9776" w:type="dxa"/>
          <w:tblLook w:val="04A0"/>
        </w:tblPrEx>
        <w:trPr>
          <w:trHeight w:val="300"/>
        </w:trPr>
        <w:tc>
          <w:tcPr>
            <w:tcW w:w="1700" w:type="dxa"/>
            <w:noWrap/>
            <w:hideMark/>
          </w:tcPr>
          <w:p w:rsidR="009D31CB" w:rsidRPr="009D31CB" w:rsidP="009D31CB" w14:paraId="22DB2031" w14:textId="77777777">
            <w:pPr>
              <w:spacing w:line="240" w:lineRule="auto"/>
              <w:rPr>
                <w:rFonts w:ascii="Calibri" w:eastAsia="Times New Roman" w:hAnsi="Calibri" w:cs="Calibri"/>
                <w:color w:val="000000"/>
                <w:lang w:eastAsia="en-GB"/>
              </w:rPr>
            </w:pPr>
            <w:r w:rsidRPr="009D31CB">
              <w:rPr>
                <w:rFonts w:ascii="Calibri" w:eastAsia="Times New Roman" w:hAnsi="Calibri" w:cs="Calibri"/>
                <w:color w:val="000000"/>
                <w:lang w:eastAsia="en-GB"/>
              </w:rPr>
              <w:t>Air Pressure (Pa)</w:t>
            </w:r>
          </w:p>
        </w:tc>
        <w:tc>
          <w:tcPr>
            <w:tcW w:w="1360" w:type="dxa"/>
            <w:noWrap/>
            <w:hideMark/>
          </w:tcPr>
          <w:p w:rsidR="009D31CB" w:rsidRPr="009D31CB" w:rsidP="009D31CB" w14:paraId="4B6EBCF6"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250</w:t>
            </w:r>
          </w:p>
        </w:tc>
        <w:tc>
          <w:tcPr>
            <w:tcW w:w="1520" w:type="dxa"/>
            <w:noWrap/>
            <w:hideMark/>
          </w:tcPr>
          <w:p w:rsidR="009D31CB" w:rsidRPr="009D31CB" w:rsidP="009D31CB" w14:paraId="7253F5F1"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200</w:t>
            </w:r>
          </w:p>
        </w:tc>
        <w:tc>
          <w:tcPr>
            <w:tcW w:w="1300" w:type="dxa"/>
            <w:noWrap/>
            <w:hideMark/>
          </w:tcPr>
          <w:p w:rsidR="009D31CB" w:rsidRPr="009D31CB" w:rsidP="009D31CB" w14:paraId="1A0F10D2"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150</w:t>
            </w:r>
          </w:p>
        </w:tc>
        <w:tc>
          <w:tcPr>
            <w:tcW w:w="1276" w:type="dxa"/>
            <w:noWrap/>
            <w:hideMark/>
          </w:tcPr>
          <w:p w:rsidR="009D31CB" w:rsidRPr="009D31CB" w:rsidP="009D31CB" w14:paraId="4F04FBEA"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100</w:t>
            </w:r>
          </w:p>
        </w:tc>
        <w:tc>
          <w:tcPr>
            <w:tcW w:w="1260" w:type="dxa"/>
            <w:noWrap/>
            <w:hideMark/>
          </w:tcPr>
          <w:p w:rsidR="009D31CB" w:rsidRPr="009D31CB" w:rsidP="009D31CB" w14:paraId="0D411F9F"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50</w:t>
            </w:r>
          </w:p>
        </w:tc>
        <w:tc>
          <w:tcPr>
            <w:tcW w:w="1360" w:type="dxa"/>
            <w:noWrap/>
            <w:hideMark/>
          </w:tcPr>
          <w:p w:rsidR="009D31CB" w:rsidRPr="009D31CB" w:rsidP="009D31CB" w14:paraId="1666C18C"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25</w:t>
            </w:r>
          </w:p>
        </w:tc>
      </w:tr>
      <w:tr w14:paraId="3BDD2700" w14:textId="77777777" w:rsidTr="00E7545B">
        <w:tblPrEx>
          <w:tblW w:w="9776" w:type="dxa"/>
          <w:tblLook w:val="04A0"/>
        </w:tblPrEx>
        <w:trPr>
          <w:trHeight w:val="375"/>
        </w:trPr>
        <w:tc>
          <w:tcPr>
            <w:tcW w:w="1700" w:type="dxa"/>
            <w:noWrap/>
            <w:hideMark/>
          </w:tcPr>
          <w:p w:rsidR="009D31CB" w:rsidRPr="009D31CB" w:rsidP="009D31CB" w14:paraId="50DC3D38" w14:textId="77777777">
            <w:pPr>
              <w:spacing w:line="240" w:lineRule="auto"/>
              <w:rPr>
                <w:rFonts w:ascii="Calibri" w:eastAsia="Times New Roman" w:hAnsi="Calibri" w:cs="Calibri"/>
                <w:color w:val="000000"/>
                <w:lang w:eastAsia="en-GB"/>
              </w:rPr>
            </w:pPr>
            <w:r w:rsidRPr="009D31CB">
              <w:rPr>
                <w:rFonts w:ascii="Calibri" w:eastAsia="Times New Roman" w:hAnsi="Calibri" w:cs="Calibri"/>
                <w:color w:val="000000"/>
                <w:lang w:eastAsia="en-GB"/>
              </w:rPr>
              <w:t>T</w:t>
            </w:r>
            <w:r w:rsidRPr="009D31CB">
              <w:rPr>
                <w:rFonts w:ascii="Calibri" w:eastAsia="Times New Roman" w:hAnsi="Calibri" w:cs="Calibri"/>
                <w:color w:val="000000"/>
                <w:vertAlign w:val="subscript"/>
                <w:lang w:eastAsia="en-GB"/>
              </w:rPr>
              <w:t>W1</w:t>
            </w:r>
            <w:r w:rsidRPr="009D31CB">
              <w:rPr>
                <w:rFonts w:ascii="Calibri" w:eastAsia="Times New Roman" w:hAnsi="Calibri" w:cs="Calibri"/>
                <w:color w:val="000000"/>
                <w:lang w:eastAsia="en-GB"/>
              </w:rPr>
              <w:t xml:space="preserve"> (°C)</w:t>
            </w:r>
          </w:p>
        </w:tc>
        <w:tc>
          <w:tcPr>
            <w:tcW w:w="1360" w:type="dxa"/>
            <w:noWrap/>
            <w:hideMark/>
          </w:tcPr>
          <w:p w:rsidR="009D31CB" w:rsidRPr="009D31CB" w:rsidP="009D31CB" w14:paraId="2C257F16"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61.1</w:t>
            </w:r>
          </w:p>
        </w:tc>
        <w:tc>
          <w:tcPr>
            <w:tcW w:w="1520" w:type="dxa"/>
            <w:noWrap/>
            <w:hideMark/>
          </w:tcPr>
          <w:p w:rsidR="009D31CB" w:rsidRPr="009D31CB" w:rsidP="009D31CB" w14:paraId="35893E7E"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58.3</w:t>
            </w:r>
          </w:p>
        </w:tc>
        <w:tc>
          <w:tcPr>
            <w:tcW w:w="1300" w:type="dxa"/>
            <w:noWrap/>
            <w:hideMark/>
          </w:tcPr>
          <w:p w:rsidR="009D31CB" w:rsidRPr="009D31CB" w:rsidP="009D31CB" w14:paraId="6D2F36E5"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58.3</w:t>
            </w:r>
          </w:p>
        </w:tc>
        <w:tc>
          <w:tcPr>
            <w:tcW w:w="1276" w:type="dxa"/>
            <w:noWrap/>
            <w:hideMark/>
          </w:tcPr>
          <w:p w:rsidR="009D31CB" w:rsidRPr="009D31CB" w:rsidP="009D31CB" w14:paraId="4759E833"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58.6</w:t>
            </w:r>
          </w:p>
        </w:tc>
        <w:tc>
          <w:tcPr>
            <w:tcW w:w="1260" w:type="dxa"/>
            <w:noWrap/>
            <w:hideMark/>
          </w:tcPr>
          <w:p w:rsidR="009D31CB" w:rsidRPr="009D31CB" w:rsidP="009D31CB" w14:paraId="5F2DD3DA"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58.9</w:t>
            </w:r>
          </w:p>
        </w:tc>
        <w:tc>
          <w:tcPr>
            <w:tcW w:w="1360" w:type="dxa"/>
            <w:noWrap/>
            <w:hideMark/>
          </w:tcPr>
          <w:p w:rsidR="009D31CB" w:rsidRPr="009D31CB" w:rsidP="009D31CB" w14:paraId="7C253E8A"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58.6</w:t>
            </w:r>
          </w:p>
        </w:tc>
      </w:tr>
      <w:tr w14:paraId="2EAF236C" w14:textId="77777777" w:rsidTr="00E7545B">
        <w:tblPrEx>
          <w:tblW w:w="9776" w:type="dxa"/>
          <w:tblLook w:val="04A0"/>
        </w:tblPrEx>
        <w:trPr>
          <w:trHeight w:val="375"/>
        </w:trPr>
        <w:tc>
          <w:tcPr>
            <w:tcW w:w="1700" w:type="dxa"/>
            <w:noWrap/>
            <w:hideMark/>
          </w:tcPr>
          <w:p w:rsidR="009D31CB" w:rsidRPr="009D31CB" w:rsidP="009D31CB" w14:paraId="2E2DF003" w14:textId="77777777">
            <w:pPr>
              <w:spacing w:line="240" w:lineRule="auto"/>
              <w:rPr>
                <w:rFonts w:ascii="Calibri" w:eastAsia="Times New Roman" w:hAnsi="Calibri" w:cs="Calibri"/>
                <w:color w:val="000000"/>
                <w:lang w:eastAsia="en-GB"/>
              </w:rPr>
            </w:pPr>
            <w:r w:rsidRPr="009D31CB">
              <w:rPr>
                <w:rFonts w:ascii="Calibri" w:eastAsia="Times New Roman" w:hAnsi="Calibri" w:cs="Calibri"/>
                <w:color w:val="000000"/>
                <w:lang w:eastAsia="en-GB"/>
              </w:rPr>
              <w:t>T</w:t>
            </w:r>
            <w:r w:rsidRPr="009D31CB">
              <w:rPr>
                <w:rFonts w:ascii="Calibri" w:eastAsia="Times New Roman" w:hAnsi="Calibri" w:cs="Calibri"/>
                <w:color w:val="000000"/>
                <w:vertAlign w:val="subscript"/>
                <w:lang w:eastAsia="en-GB"/>
              </w:rPr>
              <w:t>W2</w:t>
            </w:r>
            <w:r w:rsidRPr="009D31CB">
              <w:rPr>
                <w:rFonts w:ascii="Calibri" w:eastAsia="Times New Roman" w:hAnsi="Calibri" w:cs="Calibri"/>
                <w:color w:val="000000"/>
                <w:lang w:eastAsia="en-GB"/>
              </w:rPr>
              <w:t xml:space="preserve"> (°C)</w:t>
            </w:r>
          </w:p>
        </w:tc>
        <w:tc>
          <w:tcPr>
            <w:tcW w:w="1360" w:type="dxa"/>
            <w:noWrap/>
            <w:hideMark/>
          </w:tcPr>
          <w:p w:rsidR="009D31CB" w:rsidRPr="009D31CB" w:rsidP="009D31CB" w14:paraId="335D61BB"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37.3</w:t>
            </w:r>
          </w:p>
        </w:tc>
        <w:tc>
          <w:tcPr>
            <w:tcW w:w="1520" w:type="dxa"/>
            <w:noWrap/>
            <w:hideMark/>
          </w:tcPr>
          <w:p w:rsidR="009D31CB" w:rsidRPr="009D31CB" w:rsidP="009D31CB" w14:paraId="207B1715"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37.6</w:t>
            </w:r>
          </w:p>
        </w:tc>
        <w:tc>
          <w:tcPr>
            <w:tcW w:w="1300" w:type="dxa"/>
            <w:noWrap/>
            <w:hideMark/>
          </w:tcPr>
          <w:p w:rsidR="009D31CB" w:rsidRPr="009D31CB" w:rsidP="009D31CB" w14:paraId="2D31336F"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37.8</w:t>
            </w:r>
          </w:p>
        </w:tc>
        <w:tc>
          <w:tcPr>
            <w:tcW w:w="1276" w:type="dxa"/>
            <w:noWrap/>
            <w:hideMark/>
          </w:tcPr>
          <w:p w:rsidR="009D31CB" w:rsidRPr="009D31CB" w:rsidP="009D31CB" w14:paraId="538EE2A5"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39</w:t>
            </w:r>
          </w:p>
        </w:tc>
        <w:tc>
          <w:tcPr>
            <w:tcW w:w="1260" w:type="dxa"/>
            <w:noWrap/>
            <w:hideMark/>
          </w:tcPr>
          <w:p w:rsidR="009D31CB" w:rsidRPr="009D31CB" w:rsidP="009D31CB" w14:paraId="2B99AC0F"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40.3</w:t>
            </w:r>
          </w:p>
        </w:tc>
        <w:tc>
          <w:tcPr>
            <w:tcW w:w="1360" w:type="dxa"/>
            <w:noWrap/>
            <w:hideMark/>
          </w:tcPr>
          <w:p w:rsidR="009D31CB" w:rsidRPr="009D31CB" w:rsidP="009D31CB" w14:paraId="416A864E"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43.4</w:t>
            </w:r>
          </w:p>
        </w:tc>
      </w:tr>
      <w:tr w14:paraId="465C0B35" w14:textId="77777777" w:rsidTr="00E7545B">
        <w:tblPrEx>
          <w:tblW w:w="9776" w:type="dxa"/>
          <w:tblLook w:val="04A0"/>
        </w:tblPrEx>
        <w:trPr>
          <w:trHeight w:val="375"/>
        </w:trPr>
        <w:tc>
          <w:tcPr>
            <w:tcW w:w="1700" w:type="dxa"/>
            <w:noWrap/>
            <w:hideMark/>
          </w:tcPr>
          <w:p w:rsidR="009D31CB" w:rsidRPr="009D31CB" w:rsidP="009D31CB" w14:paraId="0FEEABD9" w14:textId="77777777">
            <w:pPr>
              <w:spacing w:line="240" w:lineRule="auto"/>
              <w:rPr>
                <w:rFonts w:ascii="Calibri" w:eastAsia="Times New Roman" w:hAnsi="Calibri" w:cs="Calibri"/>
                <w:color w:val="000000"/>
                <w:lang w:eastAsia="en-GB"/>
              </w:rPr>
            </w:pPr>
            <w:r w:rsidRPr="009D31CB">
              <w:rPr>
                <w:rFonts w:ascii="Calibri" w:eastAsia="Times New Roman" w:hAnsi="Calibri" w:cs="Calibri"/>
                <w:color w:val="000000"/>
                <w:lang w:eastAsia="en-GB"/>
              </w:rPr>
              <w:t>∆T</w:t>
            </w:r>
            <w:r w:rsidRPr="009D31CB">
              <w:rPr>
                <w:rFonts w:ascii="Calibri" w:eastAsia="Times New Roman" w:hAnsi="Calibri" w:cs="Calibri"/>
                <w:color w:val="000000"/>
                <w:vertAlign w:val="subscript"/>
                <w:lang w:eastAsia="en-GB"/>
              </w:rPr>
              <w:t>W</w:t>
            </w:r>
            <w:r w:rsidRPr="009D31CB">
              <w:rPr>
                <w:rFonts w:ascii="Calibri" w:eastAsia="Times New Roman" w:hAnsi="Calibri" w:cs="Calibri"/>
                <w:color w:val="000000"/>
                <w:lang w:eastAsia="en-GB"/>
              </w:rPr>
              <w:t xml:space="preserve"> (°C)</w:t>
            </w:r>
          </w:p>
        </w:tc>
        <w:tc>
          <w:tcPr>
            <w:tcW w:w="1360" w:type="dxa"/>
            <w:noWrap/>
            <w:hideMark/>
          </w:tcPr>
          <w:p w:rsidR="009D31CB" w:rsidRPr="009D31CB" w:rsidP="009D31CB" w14:paraId="52434D7E"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23.8</w:t>
            </w:r>
          </w:p>
        </w:tc>
        <w:tc>
          <w:tcPr>
            <w:tcW w:w="1520" w:type="dxa"/>
            <w:noWrap/>
            <w:hideMark/>
          </w:tcPr>
          <w:p w:rsidR="009D31CB" w:rsidRPr="009D31CB" w:rsidP="009D31CB" w14:paraId="7B00B44F"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20.7</w:t>
            </w:r>
          </w:p>
        </w:tc>
        <w:tc>
          <w:tcPr>
            <w:tcW w:w="1300" w:type="dxa"/>
            <w:noWrap/>
            <w:hideMark/>
          </w:tcPr>
          <w:p w:rsidR="009D31CB" w:rsidRPr="009D31CB" w:rsidP="009D31CB" w14:paraId="65123D39"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20.5</w:t>
            </w:r>
          </w:p>
        </w:tc>
        <w:tc>
          <w:tcPr>
            <w:tcW w:w="1276" w:type="dxa"/>
            <w:noWrap/>
            <w:hideMark/>
          </w:tcPr>
          <w:p w:rsidR="009D31CB" w:rsidRPr="009D31CB" w:rsidP="009D31CB" w14:paraId="07C39DBC"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19.6</w:t>
            </w:r>
          </w:p>
        </w:tc>
        <w:tc>
          <w:tcPr>
            <w:tcW w:w="1260" w:type="dxa"/>
            <w:noWrap/>
            <w:hideMark/>
          </w:tcPr>
          <w:p w:rsidR="009D31CB" w:rsidRPr="009D31CB" w:rsidP="009D31CB" w14:paraId="7686E998"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18.6</w:t>
            </w:r>
          </w:p>
        </w:tc>
        <w:tc>
          <w:tcPr>
            <w:tcW w:w="1360" w:type="dxa"/>
            <w:noWrap/>
            <w:hideMark/>
          </w:tcPr>
          <w:p w:rsidR="009D31CB" w:rsidRPr="009D31CB" w:rsidP="009D31CB" w14:paraId="30BC642E"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15.2</w:t>
            </w:r>
          </w:p>
        </w:tc>
      </w:tr>
      <w:tr w14:paraId="1D501DA7" w14:textId="77777777" w:rsidTr="00E7545B">
        <w:tblPrEx>
          <w:tblW w:w="9776" w:type="dxa"/>
          <w:tblLook w:val="04A0"/>
        </w:tblPrEx>
        <w:trPr>
          <w:trHeight w:val="375"/>
        </w:trPr>
        <w:tc>
          <w:tcPr>
            <w:tcW w:w="1700" w:type="dxa"/>
            <w:noWrap/>
            <w:hideMark/>
          </w:tcPr>
          <w:p w:rsidR="009D31CB" w:rsidRPr="009D31CB" w:rsidP="009D31CB" w14:paraId="5426C991" w14:textId="77777777">
            <w:pPr>
              <w:spacing w:line="240" w:lineRule="auto"/>
              <w:rPr>
                <w:rFonts w:ascii="Calibri" w:eastAsia="Times New Roman" w:hAnsi="Calibri" w:cs="Calibri"/>
                <w:color w:val="000000"/>
                <w:lang w:eastAsia="en-GB"/>
              </w:rPr>
            </w:pPr>
            <w:r w:rsidRPr="009D31CB">
              <w:rPr>
                <w:rFonts w:ascii="Calibri" w:eastAsia="Times New Roman" w:hAnsi="Calibri" w:cs="Calibri"/>
                <w:color w:val="000000"/>
                <w:lang w:eastAsia="en-GB"/>
              </w:rPr>
              <w:t>Average T</w:t>
            </w:r>
            <w:r w:rsidRPr="009D31CB">
              <w:rPr>
                <w:rFonts w:ascii="Calibri" w:eastAsia="Times New Roman" w:hAnsi="Calibri" w:cs="Calibri"/>
                <w:color w:val="000000"/>
                <w:vertAlign w:val="subscript"/>
                <w:lang w:eastAsia="en-GB"/>
              </w:rPr>
              <w:t>w</w:t>
            </w:r>
            <w:r w:rsidRPr="009D31CB">
              <w:rPr>
                <w:rFonts w:ascii="Calibri" w:eastAsia="Times New Roman" w:hAnsi="Calibri" w:cs="Calibri"/>
                <w:color w:val="000000"/>
                <w:lang w:eastAsia="en-GB"/>
              </w:rPr>
              <w:t xml:space="preserve"> (°C)</w:t>
            </w:r>
          </w:p>
        </w:tc>
        <w:tc>
          <w:tcPr>
            <w:tcW w:w="1360" w:type="dxa"/>
            <w:noWrap/>
            <w:hideMark/>
          </w:tcPr>
          <w:p w:rsidR="009D31CB" w:rsidRPr="009D31CB" w:rsidP="009D31CB" w14:paraId="6F0FAD4B"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49.20</w:t>
            </w:r>
          </w:p>
        </w:tc>
        <w:tc>
          <w:tcPr>
            <w:tcW w:w="1520" w:type="dxa"/>
            <w:noWrap/>
            <w:hideMark/>
          </w:tcPr>
          <w:p w:rsidR="009D31CB" w:rsidRPr="009D31CB" w:rsidP="009D31CB" w14:paraId="47780C7C"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47.95</w:t>
            </w:r>
          </w:p>
        </w:tc>
        <w:tc>
          <w:tcPr>
            <w:tcW w:w="1300" w:type="dxa"/>
            <w:noWrap/>
            <w:hideMark/>
          </w:tcPr>
          <w:p w:rsidR="009D31CB" w:rsidRPr="009D31CB" w:rsidP="009D31CB" w14:paraId="6383BCCC"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48.05</w:t>
            </w:r>
          </w:p>
        </w:tc>
        <w:tc>
          <w:tcPr>
            <w:tcW w:w="1276" w:type="dxa"/>
            <w:noWrap/>
            <w:hideMark/>
          </w:tcPr>
          <w:p w:rsidR="009D31CB" w:rsidRPr="009D31CB" w:rsidP="009D31CB" w14:paraId="4FEED073"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48.80</w:t>
            </w:r>
          </w:p>
        </w:tc>
        <w:tc>
          <w:tcPr>
            <w:tcW w:w="1260" w:type="dxa"/>
            <w:noWrap/>
            <w:hideMark/>
          </w:tcPr>
          <w:p w:rsidR="009D31CB" w:rsidRPr="009D31CB" w:rsidP="009D31CB" w14:paraId="17BFACAA"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49.60</w:t>
            </w:r>
          </w:p>
        </w:tc>
        <w:tc>
          <w:tcPr>
            <w:tcW w:w="1360" w:type="dxa"/>
            <w:noWrap/>
            <w:hideMark/>
          </w:tcPr>
          <w:p w:rsidR="009D31CB" w:rsidRPr="009D31CB" w:rsidP="009D31CB" w14:paraId="2F4FA3EA"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51.00</w:t>
            </w:r>
          </w:p>
        </w:tc>
      </w:tr>
      <w:tr w14:paraId="311DE138" w14:textId="77777777" w:rsidTr="00E7545B">
        <w:tblPrEx>
          <w:tblW w:w="9776" w:type="dxa"/>
          <w:tblLook w:val="04A0"/>
        </w:tblPrEx>
        <w:trPr>
          <w:trHeight w:val="375"/>
        </w:trPr>
        <w:tc>
          <w:tcPr>
            <w:tcW w:w="1700" w:type="dxa"/>
            <w:noWrap/>
            <w:hideMark/>
          </w:tcPr>
          <w:p w:rsidR="009D31CB" w:rsidRPr="009D31CB" w:rsidP="009D31CB" w14:paraId="258E5AC0" w14:textId="77777777">
            <w:pPr>
              <w:spacing w:line="240" w:lineRule="auto"/>
              <w:rPr>
                <w:rFonts w:ascii="Calibri" w:eastAsia="Times New Roman" w:hAnsi="Calibri" w:cs="Calibri"/>
                <w:color w:val="000000"/>
                <w:lang w:eastAsia="en-GB"/>
              </w:rPr>
            </w:pPr>
            <w:r w:rsidRPr="009D31CB">
              <w:rPr>
                <w:rFonts w:ascii="Calibri" w:eastAsia="Times New Roman" w:hAnsi="Calibri" w:cs="Calibri"/>
                <w:color w:val="000000"/>
                <w:lang w:eastAsia="en-GB"/>
              </w:rPr>
              <w:t>T</w:t>
            </w:r>
            <w:r w:rsidRPr="009D31CB">
              <w:rPr>
                <w:rFonts w:ascii="Calibri" w:eastAsia="Times New Roman" w:hAnsi="Calibri" w:cs="Calibri"/>
                <w:color w:val="000000"/>
                <w:vertAlign w:val="subscript"/>
                <w:lang w:eastAsia="en-GB"/>
              </w:rPr>
              <w:t>A1</w:t>
            </w:r>
            <w:r w:rsidRPr="009D31CB">
              <w:rPr>
                <w:rFonts w:ascii="Calibri" w:eastAsia="Times New Roman" w:hAnsi="Calibri" w:cs="Calibri"/>
                <w:color w:val="000000"/>
                <w:lang w:eastAsia="en-GB"/>
              </w:rPr>
              <w:t xml:space="preserve"> (°C)</w:t>
            </w:r>
          </w:p>
        </w:tc>
        <w:tc>
          <w:tcPr>
            <w:tcW w:w="1360" w:type="dxa"/>
            <w:noWrap/>
            <w:hideMark/>
          </w:tcPr>
          <w:p w:rsidR="009D31CB" w:rsidRPr="009D31CB" w:rsidP="009D31CB" w14:paraId="613C2B60"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24.1</w:t>
            </w:r>
          </w:p>
        </w:tc>
        <w:tc>
          <w:tcPr>
            <w:tcW w:w="1520" w:type="dxa"/>
            <w:noWrap/>
            <w:hideMark/>
          </w:tcPr>
          <w:p w:rsidR="009D31CB" w:rsidRPr="009D31CB" w:rsidP="009D31CB" w14:paraId="5C58E17B"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24.1</w:t>
            </w:r>
          </w:p>
        </w:tc>
        <w:tc>
          <w:tcPr>
            <w:tcW w:w="1300" w:type="dxa"/>
            <w:noWrap/>
            <w:hideMark/>
          </w:tcPr>
          <w:p w:rsidR="009D31CB" w:rsidRPr="009D31CB" w:rsidP="009D31CB" w14:paraId="58CF2331"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24.2</w:t>
            </w:r>
          </w:p>
        </w:tc>
        <w:tc>
          <w:tcPr>
            <w:tcW w:w="1276" w:type="dxa"/>
            <w:noWrap/>
            <w:hideMark/>
          </w:tcPr>
          <w:p w:rsidR="009D31CB" w:rsidRPr="009D31CB" w:rsidP="009D31CB" w14:paraId="1D860424"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24.4</w:t>
            </w:r>
          </w:p>
        </w:tc>
        <w:tc>
          <w:tcPr>
            <w:tcW w:w="1260" w:type="dxa"/>
            <w:noWrap/>
            <w:hideMark/>
          </w:tcPr>
          <w:p w:rsidR="009D31CB" w:rsidRPr="009D31CB" w:rsidP="009D31CB" w14:paraId="39599DCA"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24.7</w:t>
            </w:r>
          </w:p>
        </w:tc>
        <w:tc>
          <w:tcPr>
            <w:tcW w:w="1360" w:type="dxa"/>
            <w:noWrap/>
            <w:hideMark/>
          </w:tcPr>
          <w:p w:rsidR="009D31CB" w:rsidRPr="009D31CB" w:rsidP="009D31CB" w14:paraId="3E071783"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25.2</w:t>
            </w:r>
          </w:p>
        </w:tc>
      </w:tr>
      <w:tr w14:paraId="113AB27F" w14:textId="77777777" w:rsidTr="00E7545B">
        <w:tblPrEx>
          <w:tblW w:w="9776" w:type="dxa"/>
          <w:tblLook w:val="04A0"/>
        </w:tblPrEx>
        <w:trPr>
          <w:trHeight w:val="375"/>
        </w:trPr>
        <w:tc>
          <w:tcPr>
            <w:tcW w:w="1700" w:type="dxa"/>
            <w:noWrap/>
            <w:hideMark/>
          </w:tcPr>
          <w:p w:rsidR="009D31CB" w:rsidRPr="009D31CB" w:rsidP="009D31CB" w14:paraId="6255F902" w14:textId="77777777">
            <w:pPr>
              <w:spacing w:line="240" w:lineRule="auto"/>
              <w:rPr>
                <w:rFonts w:ascii="Calibri" w:eastAsia="Times New Roman" w:hAnsi="Calibri" w:cs="Calibri"/>
                <w:color w:val="000000"/>
                <w:lang w:eastAsia="en-GB"/>
              </w:rPr>
            </w:pPr>
            <w:r w:rsidRPr="009D31CB">
              <w:rPr>
                <w:rFonts w:ascii="Calibri" w:eastAsia="Times New Roman" w:hAnsi="Calibri" w:cs="Calibri"/>
                <w:color w:val="000000"/>
                <w:lang w:eastAsia="en-GB"/>
              </w:rPr>
              <w:t>T</w:t>
            </w:r>
            <w:r w:rsidRPr="009D31CB">
              <w:rPr>
                <w:rFonts w:ascii="Calibri" w:eastAsia="Times New Roman" w:hAnsi="Calibri" w:cs="Calibri"/>
                <w:color w:val="000000"/>
                <w:vertAlign w:val="subscript"/>
                <w:lang w:eastAsia="en-GB"/>
              </w:rPr>
              <w:t>A2</w:t>
            </w:r>
            <w:r w:rsidRPr="009D31CB">
              <w:rPr>
                <w:rFonts w:ascii="Calibri" w:eastAsia="Times New Roman" w:hAnsi="Calibri" w:cs="Calibri"/>
                <w:color w:val="000000"/>
                <w:lang w:eastAsia="en-GB"/>
              </w:rPr>
              <w:t xml:space="preserve"> (°C)</w:t>
            </w:r>
          </w:p>
        </w:tc>
        <w:tc>
          <w:tcPr>
            <w:tcW w:w="1360" w:type="dxa"/>
            <w:noWrap/>
            <w:hideMark/>
          </w:tcPr>
          <w:p w:rsidR="009D31CB" w:rsidRPr="009D31CB" w:rsidP="009D31CB" w14:paraId="173EAF80"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27.3</w:t>
            </w:r>
          </w:p>
        </w:tc>
        <w:tc>
          <w:tcPr>
            <w:tcW w:w="1520" w:type="dxa"/>
            <w:noWrap/>
            <w:hideMark/>
          </w:tcPr>
          <w:p w:rsidR="009D31CB" w:rsidRPr="009D31CB" w:rsidP="009D31CB" w14:paraId="5ADF78F2"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27.4</w:t>
            </w:r>
          </w:p>
        </w:tc>
        <w:tc>
          <w:tcPr>
            <w:tcW w:w="1300" w:type="dxa"/>
            <w:noWrap/>
            <w:hideMark/>
          </w:tcPr>
          <w:p w:rsidR="009D31CB" w:rsidRPr="009D31CB" w:rsidP="009D31CB" w14:paraId="4A2FC5A3"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27.6</w:t>
            </w:r>
          </w:p>
        </w:tc>
        <w:tc>
          <w:tcPr>
            <w:tcW w:w="1276" w:type="dxa"/>
            <w:noWrap/>
            <w:hideMark/>
          </w:tcPr>
          <w:p w:rsidR="009D31CB" w:rsidRPr="009D31CB" w:rsidP="009D31CB" w14:paraId="25BDE35F"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28.2</w:t>
            </w:r>
          </w:p>
        </w:tc>
        <w:tc>
          <w:tcPr>
            <w:tcW w:w="1260" w:type="dxa"/>
            <w:noWrap/>
            <w:hideMark/>
          </w:tcPr>
          <w:p w:rsidR="009D31CB" w:rsidRPr="009D31CB" w:rsidP="009D31CB" w14:paraId="00C86F3C"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29.1</w:t>
            </w:r>
          </w:p>
        </w:tc>
        <w:tc>
          <w:tcPr>
            <w:tcW w:w="1360" w:type="dxa"/>
            <w:noWrap/>
            <w:hideMark/>
          </w:tcPr>
          <w:p w:rsidR="009D31CB" w:rsidRPr="009D31CB" w:rsidP="009D31CB" w14:paraId="245FFB5C"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30.4</w:t>
            </w:r>
          </w:p>
        </w:tc>
      </w:tr>
      <w:tr w14:paraId="0075B24C" w14:textId="77777777" w:rsidTr="00E7545B">
        <w:tblPrEx>
          <w:tblW w:w="9776" w:type="dxa"/>
          <w:tblLook w:val="04A0"/>
        </w:tblPrEx>
        <w:trPr>
          <w:trHeight w:val="375"/>
        </w:trPr>
        <w:tc>
          <w:tcPr>
            <w:tcW w:w="1700" w:type="dxa"/>
            <w:noWrap/>
            <w:hideMark/>
          </w:tcPr>
          <w:p w:rsidR="009D31CB" w:rsidRPr="009D31CB" w:rsidP="009D31CB" w14:paraId="13DE685A" w14:textId="77777777">
            <w:pPr>
              <w:spacing w:line="240" w:lineRule="auto"/>
              <w:rPr>
                <w:rFonts w:ascii="Calibri" w:eastAsia="Times New Roman" w:hAnsi="Calibri" w:cs="Calibri"/>
                <w:color w:val="000000"/>
                <w:lang w:eastAsia="en-GB"/>
              </w:rPr>
            </w:pPr>
            <w:r w:rsidRPr="009D31CB">
              <w:rPr>
                <w:rFonts w:ascii="Calibri" w:eastAsia="Times New Roman" w:hAnsi="Calibri" w:cs="Calibri"/>
                <w:color w:val="000000"/>
                <w:lang w:eastAsia="en-GB"/>
              </w:rPr>
              <w:t>∆T</w:t>
            </w:r>
            <w:r w:rsidRPr="009D31CB">
              <w:rPr>
                <w:rFonts w:ascii="Calibri" w:eastAsia="Times New Roman" w:hAnsi="Calibri" w:cs="Calibri"/>
                <w:color w:val="000000"/>
                <w:vertAlign w:val="subscript"/>
                <w:lang w:eastAsia="en-GB"/>
              </w:rPr>
              <w:t>A</w:t>
            </w:r>
            <w:r w:rsidRPr="009D31CB">
              <w:rPr>
                <w:rFonts w:ascii="Calibri" w:eastAsia="Times New Roman" w:hAnsi="Calibri" w:cs="Calibri"/>
                <w:color w:val="000000"/>
                <w:lang w:eastAsia="en-GB"/>
              </w:rPr>
              <w:t xml:space="preserve"> (°C)</w:t>
            </w:r>
          </w:p>
        </w:tc>
        <w:tc>
          <w:tcPr>
            <w:tcW w:w="1360" w:type="dxa"/>
            <w:noWrap/>
            <w:hideMark/>
          </w:tcPr>
          <w:p w:rsidR="009D31CB" w:rsidRPr="009D31CB" w:rsidP="009D31CB" w14:paraId="5655F4FC"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-3.2</w:t>
            </w:r>
          </w:p>
        </w:tc>
        <w:tc>
          <w:tcPr>
            <w:tcW w:w="1520" w:type="dxa"/>
            <w:noWrap/>
            <w:hideMark/>
          </w:tcPr>
          <w:p w:rsidR="009D31CB" w:rsidRPr="009D31CB" w:rsidP="009D31CB" w14:paraId="3AA45727"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-3.3</w:t>
            </w:r>
          </w:p>
        </w:tc>
        <w:tc>
          <w:tcPr>
            <w:tcW w:w="1300" w:type="dxa"/>
            <w:noWrap/>
            <w:hideMark/>
          </w:tcPr>
          <w:p w:rsidR="009D31CB" w:rsidRPr="009D31CB" w:rsidP="009D31CB" w14:paraId="4DB04F08"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-3.4</w:t>
            </w:r>
          </w:p>
        </w:tc>
        <w:tc>
          <w:tcPr>
            <w:tcW w:w="1276" w:type="dxa"/>
            <w:noWrap/>
            <w:hideMark/>
          </w:tcPr>
          <w:p w:rsidR="009D31CB" w:rsidRPr="009D31CB" w:rsidP="009D31CB" w14:paraId="7FD4B3E7"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-3.8</w:t>
            </w:r>
          </w:p>
        </w:tc>
        <w:tc>
          <w:tcPr>
            <w:tcW w:w="1260" w:type="dxa"/>
            <w:noWrap/>
            <w:hideMark/>
          </w:tcPr>
          <w:p w:rsidR="009D31CB" w:rsidRPr="009D31CB" w:rsidP="009D31CB" w14:paraId="1E06A87F"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-4.4</w:t>
            </w:r>
          </w:p>
        </w:tc>
        <w:tc>
          <w:tcPr>
            <w:tcW w:w="1360" w:type="dxa"/>
            <w:noWrap/>
            <w:hideMark/>
          </w:tcPr>
          <w:p w:rsidR="009D31CB" w:rsidRPr="009D31CB" w:rsidP="009D31CB" w14:paraId="007AC21E"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-5.2</w:t>
            </w:r>
          </w:p>
        </w:tc>
      </w:tr>
      <w:tr w14:paraId="320A33B7" w14:textId="77777777" w:rsidTr="00E7545B">
        <w:tblPrEx>
          <w:tblW w:w="9776" w:type="dxa"/>
          <w:tblLook w:val="04A0"/>
        </w:tblPrEx>
        <w:trPr>
          <w:trHeight w:val="375"/>
        </w:trPr>
        <w:tc>
          <w:tcPr>
            <w:tcW w:w="1700" w:type="dxa"/>
            <w:noWrap/>
            <w:hideMark/>
          </w:tcPr>
          <w:p w:rsidR="009D31CB" w:rsidRPr="009D31CB" w:rsidP="009D31CB" w14:paraId="3E45C655" w14:textId="77777777">
            <w:pPr>
              <w:spacing w:line="240" w:lineRule="auto"/>
              <w:rPr>
                <w:rFonts w:ascii="Calibri" w:eastAsia="Times New Roman" w:hAnsi="Calibri" w:cs="Calibri"/>
                <w:color w:val="000000"/>
                <w:lang w:eastAsia="en-GB"/>
              </w:rPr>
            </w:pPr>
            <w:r w:rsidRPr="009D31CB">
              <w:rPr>
                <w:rFonts w:ascii="Calibri" w:eastAsia="Times New Roman" w:hAnsi="Calibri" w:cs="Calibri"/>
                <w:color w:val="000000"/>
                <w:lang w:eastAsia="en-GB"/>
              </w:rPr>
              <w:t>Average T</w:t>
            </w:r>
            <w:r w:rsidRPr="009D31CB">
              <w:rPr>
                <w:rFonts w:ascii="Calibri" w:eastAsia="Times New Roman" w:hAnsi="Calibri" w:cs="Calibri"/>
                <w:color w:val="000000"/>
                <w:vertAlign w:val="subscript"/>
                <w:lang w:eastAsia="en-GB"/>
              </w:rPr>
              <w:t>A</w:t>
            </w:r>
            <w:r w:rsidRPr="009D31CB">
              <w:rPr>
                <w:rFonts w:ascii="Calibri" w:eastAsia="Times New Roman" w:hAnsi="Calibri" w:cs="Calibri"/>
                <w:color w:val="000000"/>
                <w:lang w:eastAsia="en-GB"/>
              </w:rPr>
              <w:t xml:space="preserve"> (°C)</w:t>
            </w:r>
          </w:p>
        </w:tc>
        <w:tc>
          <w:tcPr>
            <w:tcW w:w="1360" w:type="dxa"/>
            <w:noWrap/>
            <w:hideMark/>
          </w:tcPr>
          <w:p w:rsidR="009D31CB" w:rsidRPr="009D31CB" w:rsidP="009D31CB" w14:paraId="15D67D1D"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25.70</w:t>
            </w:r>
          </w:p>
        </w:tc>
        <w:tc>
          <w:tcPr>
            <w:tcW w:w="1520" w:type="dxa"/>
            <w:noWrap/>
            <w:hideMark/>
          </w:tcPr>
          <w:p w:rsidR="009D31CB" w:rsidRPr="009D31CB" w:rsidP="009D31CB" w14:paraId="608A7EAD"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25.75</w:t>
            </w:r>
          </w:p>
        </w:tc>
        <w:tc>
          <w:tcPr>
            <w:tcW w:w="1300" w:type="dxa"/>
            <w:noWrap/>
            <w:hideMark/>
          </w:tcPr>
          <w:p w:rsidR="009D31CB" w:rsidRPr="009D31CB" w:rsidP="009D31CB" w14:paraId="3C2A9514"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25.90</w:t>
            </w:r>
          </w:p>
        </w:tc>
        <w:tc>
          <w:tcPr>
            <w:tcW w:w="1276" w:type="dxa"/>
            <w:noWrap/>
            <w:hideMark/>
          </w:tcPr>
          <w:p w:rsidR="009D31CB" w:rsidRPr="009D31CB" w:rsidP="009D31CB" w14:paraId="48A5FF20"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26.30</w:t>
            </w:r>
          </w:p>
        </w:tc>
        <w:tc>
          <w:tcPr>
            <w:tcW w:w="1260" w:type="dxa"/>
            <w:noWrap/>
            <w:hideMark/>
          </w:tcPr>
          <w:p w:rsidR="009D31CB" w:rsidRPr="009D31CB" w:rsidP="009D31CB" w14:paraId="233946D1"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26.90</w:t>
            </w:r>
          </w:p>
        </w:tc>
        <w:tc>
          <w:tcPr>
            <w:tcW w:w="1360" w:type="dxa"/>
            <w:noWrap/>
            <w:hideMark/>
          </w:tcPr>
          <w:p w:rsidR="009D31CB" w:rsidRPr="009D31CB" w:rsidP="009D31CB" w14:paraId="675E91BF"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27.80</w:t>
            </w:r>
          </w:p>
        </w:tc>
      </w:tr>
      <w:tr w14:paraId="68295282" w14:textId="77777777" w:rsidTr="00E7545B">
        <w:tblPrEx>
          <w:tblW w:w="9776" w:type="dxa"/>
          <w:tblLook w:val="04A0"/>
        </w:tblPrEx>
        <w:trPr>
          <w:trHeight w:val="390"/>
        </w:trPr>
        <w:tc>
          <w:tcPr>
            <w:tcW w:w="1700" w:type="dxa"/>
            <w:noWrap/>
            <w:hideMark/>
          </w:tcPr>
          <w:p w:rsidR="009D31CB" w:rsidRPr="009D31CB" w:rsidP="009D31CB" w14:paraId="4C6EB977" w14:textId="77777777">
            <w:pPr>
              <w:spacing w:line="240" w:lineRule="auto"/>
              <w:rPr>
                <w:rFonts w:ascii="Symbol" w:eastAsia="Times New Roman" w:hAnsi="Symbol" w:cs="Calibri"/>
                <w:color w:val="000000"/>
                <w:lang w:eastAsia="en-GB"/>
              </w:rPr>
            </w:pPr>
            <w:r w:rsidRPr="009D31CB">
              <w:rPr>
                <w:rFonts w:ascii="Symbol" w:eastAsia="Times New Roman" w:hAnsi="Symbol" w:cs="Calibri"/>
                <w:color w:val="000000"/>
                <w:lang w:eastAsia="en-GB"/>
              </w:rPr>
              <w:sym w:font="Symbol" w:char="F072"/>
            </w:r>
            <w:r w:rsidRPr="009D31CB">
              <w:rPr>
                <w:rFonts w:ascii="Calibri" w:eastAsia="Times New Roman" w:hAnsi="Calibri" w:cs="Calibri"/>
                <w:color w:val="000000"/>
                <w:vertAlign w:val="subscript"/>
                <w:lang w:eastAsia="en-GB"/>
              </w:rPr>
              <w:t>W1</w:t>
            </w:r>
            <w:r w:rsidRPr="009D31CB">
              <w:rPr>
                <w:rFonts w:ascii="Symbol" w:eastAsia="Times New Roman" w:hAnsi="Symbol" w:cs="Calibri"/>
                <w:color w:val="000000"/>
                <w:lang w:eastAsia="en-GB"/>
              </w:rPr>
              <w:sym w:font="Symbol" w:char="F020"/>
            </w:r>
            <w:r w:rsidRPr="009D31CB">
              <w:rPr>
                <w:rFonts w:ascii="Calibri" w:eastAsia="Times New Roman" w:hAnsi="Calibri" w:cs="Calibri"/>
                <w:color w:val="000000"/>
                <w:lang w:eastAsia="en-GB"/>
              </w:rPr>
              <w:t>(Kg/M</w:t>
            </w:r>
            <w:r w:rsidRPr="009D31CB">
              <w:rPr>
                <w:rFonts w:ascii="Calibri" w:eastAsia="Times New Roman" w:hAnsi="Calibri" w:cs="Calibri"/>
                <w:color w:val="000000"/>
                <w:vertAlign w:val="superscript"/>
                <w:lang w:eastAsia="en-GB"/>
              </w:rPr>
              <w:t>3</w:t>
            </w:r>
            <w:r w:rsidRPr="009D31CB">
              <w:rPr>
                <w:rFonts w:ascii="Calibri" w:eastAsia="Times New Roman" w:hAnsi="Calibri" w:cs="Calibri"/>
                <w:color w:val="000000"/>
                <w:lang w:eastAsia="en-GB"/>
              </w:rPr>
              <w:t>)</w:t>
            </w:r>
          </w:p>
        </w:tc>
        <w:tc>
          <w:tcPr>
            <w:tcW w:w="1360" w:type="dxa"/>
            <w:noWrap/>
            <w:hideMark/>
          </w:tcPr>
          <w:p w:rsidR="009D31CB" w:rsidRPr="009D31CB" w:rsidP="009D31CB" w14:paraId="4ECDD6BB"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982.7294</w:t>
            </w:r>
          </w:p>
        </w:tc>
        <w:tc>
          <w:tcPr>
            <w:tcW w:w="1520" w:type="dxa"/>
            <w:noWrap/>
            <w:hideMark/>
          </w:tcPr>
          <w:p w:rsidR="009D31CB" w:rsidRPr="009D31CB" w:rsidP="009D31CB" w14:paraId="49B3AF3B"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984.1428</w:t>
            </w:r>
          </w:p>
        </w:tc>
        <w:tc>
          <w:tcPr>
            <w:tcW w:w="1300" w:type="dxa"/>
            <w:noWrap/>
            <w:hideMark/>
          </w:tcPr>
          <w:p w:rsidR="009D31CB" w:rsidRPr="009D31CB" w:rsidP="009D31CB" w14:paraId="0D564879"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984.1428</w:t>
            </w:r>
          </w:p>
        </w:tc>
        <w:tc>
          <w:tcPr>
            <w:tcW w:w="1276" w:type="dxa"/>
            <w:noWrap/>
            <w:hideMark/>
          </w:tcPr>
          <w:p w:rsidR="009D31CB" w:rsidRPr="009D31CB" w:rsidP="009D31CB" w14:paraId="4226FBDC"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983.9934</w:t>
            </w:r>
          </w:p>
        </w:tc>
        <w:tc>
          <w:tcPr>
            <w:tcW w:w="1260" w:type="dxa"/>
            <w:noWrap/>
            <w:hideMark/>
          </w:tcPr>
          <w:p w:rsidR="009D31CB" w:rsidRPr="009D31CB" w:rsidP="009D31CB" w14:paraId="6C98FFB6"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983.8436</w:t>
            </w:r>
          </w:p>
        </w:tc>
        <w:tc>
          <w:tcPr>
            <w:tcW w:w="1360" w:type="dxa"/>
            <w:noWrap/>
            <w:hideMark/>
          </w:tcPr>
          <w:p w:rsidR="009D31CB" w:rsidRPr="009D31CB" w:rsidP="009D31CB" w14:paraId="4496CC53"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983.9934</w:t>
            </w:r>
          </w:p>
        </w:tc>
      </w:tr>
      <w:tr w14:paraId="5719B59A" w14:textId="77777777" w:rsidTr="00E7545B">
        <w:tblPrEx>
          <w:tblW w:w="9776" w:type="dxa"/>
          <w:tblLook w:val="04A0"/>
        </w:tblPrEx>
        <w:trPr>
          <w:trHeight w:val="390"/>
        </w:trPr>
        <w:tc>
          <w:tcPr>
            <w:tcW w:w="1700" w:type="dxa"/>
            <w:noWrap/>
            <w:hideMark/>
          </w:tcPr>
          <w:p w:rsidR="009D31CB" w:rsidRPr="009D31CB" w:rsidP="009D31CB" w14:paraId="144F3493" w14:textId="77777777">
            <w:pPr>
              <w:spacing w:line="240" w:lineRule="auto"/>
              <w:rPr>
                <w:rFonts w:ascii="Symbol" w:eastAsia="Times New Roman" w:hAnsi="Symbol" w:cs="Calibri"/>
                <w:color w:val="000000"/>
                <w:lang w:eastAsia="en-GB"/>
              </w:rPr>
            </w:pPr>
            <w:r w:rsidRPr="009D31CB">
              <w:rPr>
                <w:rFonts w:ascii="Symbol" w:eastAsia="Times New Roman" w:hAnsi="Symbol" w:cs="Calibri"/>
                <w:color w:val="000000"/>
                <w:lang w:eastAsia="en-GB"/>
              </w:rPr>
              <w:sym w:font="Symbol" w:char="F072"/>
            </w:r>
            <w:r w:rsidRPr="009D31CB">
              <w:rPr>
                <w:rFonts w:ascii="Calibri" w:eastAsia="Times New Roman" w:hAnsi="Calibri" w:cs="Calibri"/>
                <w:color w:val="000000"/>
                <w:vertAlign w:val="subscript"/>
                <w:lang w:eastAsia="en-GB"/>
              </w:rPr>
              <w:t>W2</w:t>
            </w:r>
            <w:r w:rsidRPr="009D31CB">
              <w:rPr>
                <w:rFonts w:ascii="Symbol" w:eastAsia="Times New Roman" w:hAnsi="Symbol" w:cs="Calibri"/>
                <w:color w:val="000000"/>
                <w:lang w:eastAsia="en-GB"/>
              </w:rPr>
              <w:sym w:font="Symbol" w:char="F020"/>
            </w:r>
            <w:r w:rsidRPr="009D31CB">
              <w:rPr>
                <w:rFonts w:ascii="Calibri" w:eastAsia="Times New Roman" w:hAnsi="Calibri" w:cs="Calibri"/>
                <w:color w:val="000000"/>
                <w:lang w:eastAsia="en-GB"/>
              </w:rPr>
              <w:t>(Kg/M</w:t>
            </w:r>
            <w:r w:rsidRPr="009D31CB">
              <w:rPr>
                <w:rFonts w:ascii="Calibri" w:eastAsia="Times New Roman" w:hAnsi="Calibri" w:cs="Calibri"/>
                <w:color w:val="000000"/>
                <w:vertAlign w:val="superscript"/>
                <w:lang w:eastAsia="en-GB"/>
              </w:rPr>
              <w:t>3</w:t>
            </w:r>
            <w:r w:rsidRPr="009D31CB">
              <w:rPr>
                <w:rFonts w:ascii="Calibri" w:eastAsia="Times New Roman" w:hAnsi="Calibri" w:cs="Calibri"/>
                <w:color w:val="000000"/>
                <w:lang w:eastAsia="en-GB"/>
              </w:rPr>
              <w:t>)</w:t>
            </w:r>
          </w:p>
        </w:tc>
        <w:tc>
          <w:tcPr>
            <w:tcW w:w="1360" w:type="dxa"/>
            <w:noWrap/>
            <w:hideMark/>
          </w:tcPr>
          <w:p w:rsidR="009D31CB" w:rsidRPr="009D31CB" w:rsidP="009D31CB" w14:paraId="3DA09BBB"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993.2218</w:t>
            </w:r>
          </w:p>
        </w:tc>
        <w:tc>
          <w:tcPr>
            <w:tcW w:w="1520" w:type="dxa"/>
            <w:noWrap/>
            <w:hideMark/>
          </w:tcPr>
          <w:p w:rsidR="009D31CB" w:rsidRPr="009D31CB" w:rsidP="009D31CB" w14:paraId="558334D7"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993.1133</w:t>
            </w:r>
          </w:p>
        </w:tc>
        <w:tc>
          <w:tcPr>
            <w:tcW w:w="1300" w:type="dxa"/>
            <w:noWrap/>
            <w:hideMark/>
          </w:tcPr>
          <w:p w:rsidR="009D31CB" w:rsidRPr="009D31CB" w:rsidP="009D31CB" w14:paraId="258F0921"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993.0406</w:t>
            </w:r>
          </w:p>
        </w:tc>
        <w:tc>
          <w:tcPr>
            <w:tcW w:w="1276" w:type="dxa"/>
            <w:noWrap/>
            <w:hideMark/>
          </w:tcPr>
          <w:p w:rsidR="009D31CB" w:rsidRPr="009D31CB" w:rsidP="009D31CB" w14:paraId="7B5DF57A"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992.5980</w:t>
            </w:r>
          </w:p>
        </w:tc>
        <w:tc>
          <w:tcPr>
            <w:tcW w:w="1260" w:type="dxa"/>
            <w:noWrap/>
            <w:hideMark/>
          </w:tcPr>
          <w:p w:rsidR="009D31CB" w:rsidRPr="009D31CB" w:rsidP="009D31CB" w14:paraId="5E9F35E4"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992.1065</w:t>
            </w:r>
          </w:p>
        </w:tc>
        <w:tc>
          <w:tcPr>
            <w:tcW w:w="1360" w:type="dxa"/>
            <w:noWrap/>
            <w:hideMark/>
          </w:tcPr>
          <w:p w:rsidR="009D31CB" w:rsidRPr="009D31CB" w:rsidP="009D31CB" w14:paraId="1CE34D50"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990.8857</w:t>
            </w:r>
          </w:p>
        </w:tc>
      </w:tr>
      <w:tr w14:paraId="55A159BD" w14:textId="77777777" w:rsidTr="00E7545B">
        <w:tblPrEx>
          <w:tblW w:w="9776" w:type="dxa"/>
          <w:tblLook w:val="04A0"/>
        </w:tblPrEx>
        <w:trPr>
          <w:trHeight w:val="390"/>
        </w:trPr>
        <w:tc>
          <w:tcPr>
            <w:tcW w:w="1700" w:type="dxa"/>
            <w:noWrap/>
            <w:hideMark/>
          </w:tcPr>
          <w:p w:rsidR="009D31CB" w:rsidRPr="009D31CB" w:rsidP="009D31CB" w14:paraId="1058AFFD" w14:textId="77777777">
            <w:pPr>
              <w:spacing w:line="240" w:lineRule="auto"/>
              <w:rPr>
                <w:rFonts w:ascii="Symbol" w:eastAsia="Times New Roman" w:hAnsi="Symbol" w:cs="Calibri"/>
                <w:color w:val="000000"/>
                <w:lang w:eastAsia="en-GB"/>
              </w:rPr>
            </w:pPr>
            <w:r w:rsidRPr="009D31CB">
              <w:rPr>
                <w:rFonts w:ascii="Symbol" w:eastAsia="Times New Roman" w:hAnsi="Symbol" w:cs="Calibri"/>
                <w:color w:val="000000"/>
                <w:lang w:eastAsia="en-GB"/>
              </w:rPr>
              <w:sym w:font="Symbol" w:char="F072"/>
            </w:r>
            <w:r w:rsidRPr="009D31CB">
              <w:rPr>
                <w:rFonts w:ascii="Calibri" w:eastAsia="Times New Roman" w:hAnsi="Calibri" w:cs="Calibri"/>
                <w:color w:val="000000"/>
                <w:vertAlign w:val="subscript"/>
                <w:lang w:eastAsia="en-GB"/>
              </w:rPr>
              <w:t>Wavg</w:t>
            </w:r>
            <w:r w:rsidRPr="009D31CB">
              <w:rPr>
                <w:rFonts w:ascii="Symbol" w:eastAsia="Times New Roman" w:hAnsi="Symbol" w:cs="Calibri"/>
                <w:color w:val="000000"/>
                <w:lang w:eastAsia="en-GB"/>
              </w:rPr>
              <w:sym w:font="Symbol" w:char="F020"/>
            </w:r>
            <w:r w:rsidRPr="009D31CB">
              <w:rPr>
                <w:rFonts w:ascii="Calibri" w:eastAsia="Times New Roman" w:hAnsi="Calibri" w:cs="Calibri"/>
                <w:color w:val="000000"/>
                <w:lang w:eastAsia="en-GB"/>
              </w:rPr>
              <w:t>(Kg/M</w:t>
            </w:r>
            <w:r w:rsidRPr="009D31CB">
              <w:rPr>
                <w:rFonts w:ascii="Calibri" w:eastAsia="Times New Roman" w:hAnsi="Calibri" w:cs="Calibri"/>
                <w:color w:val="000000"/>
                <w:vertAlign w:val="superscript"/>
                <w:lang w:eastAsia="en-GB"/>
              </w:rPr>
              <w:t>3</w:t>
            </w:r>
            <w:r w:rsidRPr="009D31CB">
              <w:rPr>
                <w:rFonts w:ascii="Calibri" w:eastAsia="Times New Roman" w:hAnsi="Calibri" w:cs="Calibri"/>
                <w:color w:val="000000"/>
                <w:lang w:eastAsia="en-GB"/>
              </w:rPr>
              <w:t>)</w:t>
            </w:r>
          </w:p>
        </w:tc>
        <w:tc>
          <w:tcPr>
            <w:tcW w:w="1360" w:type="dxa"/>
            <w:noWrap/>
            <w:hideMark/>
          </w:tcPr>
          <w:p w:rsidR="009D31CB" w:rsidRPr="009D31CB" w:rsidP="009D31CB" w14:paraId="356424A0"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987.9756</w:t>
            </w:r>
          </w:p>
        </w:tc>
        <w:tc>
          <w:tcPr>
            <w:tcW w:w="1520" w:type="dxa"/>
            <w:noWrap/>
            <w:hideMark/>
          </w:tcPr>
          <w:p w:rsidR="009D31CB" w:rsidRPr="009D31CB" w:rsidP="009D31CB" w14:paraId="5DDDCBF0"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988.6281</w:t>
            </w:r>
          </w:p>
        </w:tc>
        <w:tc>
          <w:tcPr>
            <w:tcW w:w="1300" w:type="dxa"/>
            <w:noWrap/>
            <w:hideMark/>
          </w:tcPr>
          <w:p w:rsidR="009D31CB" w:rsidRPr="009D31CB" w:rsidP="009D31CB" w14:paraId="20E5B0C6"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988.5917</w:t>
            </w:r>
          </w:p>
        </w:tc>
        <w:tc>
          <w:tcPr>
            <w:tcW w:w="1276" w:type="dxa"/>
            <w:noWrap/>
            <w:hideMark/>
          </w:tcPr>
          <w:p w:rsidR="009D31CB" w:rsidRPr="009D31CB" w:rsidP="009D31CB" w14:paraId="26BB55B4"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988.2957</w:t>
            </w:r>
          </w:p>
        </w:tc>
        <w:tc>
          <w:tcPr>
            <w:tcW w:w="1260" w:type="dxa"/>
            <w:noWrap/>
            <w:hideMark/>
          </w:tcPr>
          <w:p w:rsidR="009D31CB" w:rsidRPr="009D31CB" w:rsidP="009D31CB" w14:paraId="7BD38F96"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987.9751</w:t>
            </w:r>
          </w:p>
        </w:tc>
        <w:tc>
          <w:tcPr>
            <w:tcW w:w="1360" w:type="dxa"/>
            <w:noWrap/>
            <w:hideMark/>
          </w:tcPr>
          <w:p w:rsidR="009D31CB" w:rsidRPr="009D31CB" w:rsidP="009D31CB" w14:paraId="7E386C58"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987.4396</w:t>
            </w:r>
          </w:p>
        </w:tc>
      </w:tr>
      <w:tr w14:paraId="4CEBC6D4" w14:textId="77777777" w:rsidTr="00E7545B">
        <w:tblPrEx>
          <w:tblW w:w="9776" w:type="dxa"/>
          <w:tblLook w:val="04A0"/>
        </w:tblPrEx>
        <w:trPr>
          <w:trHeight w:val="390"/>
        </w:trPr>
        <w:tc>
          <w:tcPr>
            <w:tcW w:w="1700" w:type="dxa"/>
            <w:noWrap/>
            <w:hideMark/>
          </w:tcPr>
          <w:p w:rsidR="009D31CB" w:rsidRPr="009D31CB" w:rsidP="009D31CB" w14:paraId="29FC858C" w14:textId="77777777">
            <w:pPr>
              <w:spacing w:line="240" w:lineRule="auto"/>
              <w:rPr>
                <w:rFonts w:ascii="Symbol" w:eastAsia="Times New Roman" w:hAnsi="Symbol" w:cs="Calibri"/>
                <w:color w:val="000000"/>
                <w:lang w:eastAsia="en-GB"/>
              </w:rPr>
            </w:pPr>
            <w:r w:rsidRPr="009D31CB">
              <w:rPr>
                <w:rFonts w:ascii="Symbol" w:eastAsia="Times New Roman" w:hAnsi="Symbol" w:cs="Calibri"/>
                <w:color w:val="000000"/>
                <w:lang w:eastAsia="en-GB"/>
              </w:rPr>
              <w:sym w:font="Symbol" w:char="F072"/>
            </w:r>
            <w:r w:rsidRPr="009D31CB">
              <w:rPr>
                <w:rFonts w:ascii="Calibri" w:eastAsia="Times New Roman" w:hAnsi="Calibri" w:cs="Calibri"/>
                <w:color w:val="000000"/>
                <w:vertAlign w:val="subscript"/>
                <w:lang w:eastAsia="en-GB"/>
              </w:rPr>
              <w:t>A1</w:t>
            </w:r>
            <w:r w:rsidRPr="009D31CB">
              <w:rPr>
                <w:rFonts w:ascii="Symbol" w:eastAsia="Times New Roman" w:hAnsi="Symbol" w:cs="Calibri"/>
                <w:color w:val="000000"/>
                <w:lang w:eastAsia="en-GB"/>
              </w:rPr>
              <w:sym w:font="Symbol" w:char="F020"/>
            </w:r>
            <w:r w:rsidRPr="009D31CB">
              <w:rPr>
                <w:rFonts w:ascii="Calibri" w:eastAsia="Times New Roman" w:hAnsi="Calibri" w:cs="Calibri"/>
                <w:color w:val="000000"/>
                <w:lang w:eastAsia="en-GB"/>
              </w:rPr>
              <w:t>(Kg/M</w:t>
            </w:r>
            <w:r w:rsidRPr="009D31CB">
              <w:rPr>
                <w:rFonts w:ascii="Calibri" w:eastAsia="Times New Roman" w:hAnsi="Calibri" w:cs="Calibri"/>
                <w:color w:val="000000"/>
                <w:vertAlign w:val="superscript"/>
                <w:lang w:eastAsia="en-GB"/>
              </w:rPr>
              <w:t>3</w:t>
            </w:r>
            <w:r w:rsidRPr="009D31CB">
              <w:rPr>
                <w:rFonts w:ascii="Calibri" w:eastAsia="Times New Roman" w:hAnsi="Calibri" w:cs="Calibri"/>
                <w:color w:val="000000"/>
                <w:lang w:eastAsia="en-GB"/>
              </w:rPr>
              <w:t>)</w:t>
            </w:r>
          </w:p>
        </w:tc>
        <w:tc>
          <w:tcPr>
            <w:tcW w:w="1360" w:type="dxa"/>
            <w:noWrap/>
            <w:hideMark/>
          </w:tcPr>
          <w:p w:rsidR="009D31CB" w:rsidRPr="009D31CB" w:rsidP="009D31CB" w14:paraId="579C1630"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1.1755</w:t>
            </w:r>
          </w:p>
        </w:tc>
        <w:tc>
          <w:tcPr>
            <w:tcW w:w="1520" w:type="dxa"/>
            <w:noWrap/>
            <w:hideMark/>
          </w:tcPr>
          <w:p w:rsidR="009D31CB" w:rsidRPr="009D31CB" w:rsidP="009D31CB" w14:paraId="1A0C1079"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1.1755</w:t>
            </w:r>
          </w:p>
        </w:tc>
        <w:tc>
          <w:tcPr>
            <w:tcW w:w="1300" w:type="dxa"/>
            <w:noWrap/>
            <w:hideMark/>
          </w:tcPr>
          <w:p w:rsidR="009D31CB" w:rsidRPr="009D31CB" w:rsidP="009D31CB" w14:paraId="5BE0AE0C"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1.1751</w:t>
            </w:r>
          </w:p>
        </w:tc>
        <w:tc>
          <w:tcPr>
            <w:tcW w:w="1276" w:type="dxa"/>
            <w:noWrap/>
            <w:hideMark/>
          </w:tcPr>
          <w:p w:rsidR="009D31CB" w:rsidRPr="009D31CB" w:rsidP="009D31CB" w14:paraId="5581F61F"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1.1743</w:t>
            </w:r>
          </w:p>
        </w:tc>
        <w:tc>
          <w:tcPr>
            <w:tcW w:w="1260" w:type="dxa"/>
            <w:noWrap/>
            <w:hideMark/>
          </w:tcPr>
          <w:p w:rsidR="009D31CB" w:rsidRPr="009D31CB" w:rsidP="009D31CB" w14:paraId="75CBF573"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1.1731</w:t>
            </w:r>
          </w:p>
        </w:tc>
        <w:tc>
          <w:tcPr>
            <w:tcW w:w="1360" w:type="dxa"/>
            <w:noWrap/>
            <w:hideMark/>
          </w:tcPr>
          <w:p w:rsidR="009D31CB" w:rsidRPr="009D31CB" w:rsidP="009D31CB" w14:paraId="2C943616"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1.1711</w:t>
            </w:r>
          </w:p>
        </w:tc>
      </w:tr>
      <w:tr w14:paraId="6D69DD92" w14:textId="77777777" w:rsidTr="00E7545B">
        <w:tblPrEx>
          <w:tblW w:w="9776" w:type="dxa"/>
          <w:tblLook w:val="04A0"/>
        </w:tblPrEx>
        <w:trPr>
          <w:trHeight w:val="390"/>
        </w:trPr>
        <w:tc>
          <w:tcPr>
            <w:tcW w:w="1700" w:type="dxa"/>
            <w:noWrap/>
            <w:hideMark/>
          </w:tcPr>
          <w:p w:rsidR="009D31CB" w:rsidRPr="009D31CB" w:rsidP="009D31CB" w14:paraId="0C378EE2" w14:textId="77777777">
            <w:pPr>
              <w:spacing w:line="240" w:lineRule="auto"/>
              <w:rPr>
                <w:rFonts w:ascii="Symbol" w:eastAsia="Times New Roman" w:hAnsi="Symbol" w:cs="Calibri"/>
                <w:color w:val="000000"/>
                <w:lang w:eastAsia="en-GB"/>
              </w:rPr>
            </w:pPr>
            <w:r w:rsidRPr="009D31CB">
              <w:rPr>
                <w:rFonts w:ascii="Symbol" w:eastAsia="Times New Roman" w:hAnsi="Symbol" w:cs="Calibri"/>
                <w:color w:val="000000"/>
                <w:lang w:eastAsia="en-GB"/>
              </w:rPr>
              <w:sym w:font="Symbol" w:char="F072"/>
            </w:r>
            <w:r w:rsidRPr="009D31CB">
              <w:rPr>
                <w:rFonts w:ascii="Calibri" w:eastAsia="Times New Roman" w:hAnsi="Calibri" w:cs="Calibri"/>
                <w:color w:val="000000"/>
                <w:vertAlign w:val="subscript"/>
                <w:lang w:eastAsia="en-GB"/>
              </w:rPr>
              <w:t>A2</w:t>
            </w:r>
            <w:r w:rsidRPr="009D31CB">
              <w:rPr>
                <w:rFonts w:ascii="Symbol" w:eastAsia="Times New Roman" w:hAnsi="Symbol" w:cs="Calibri"/>
                <w:color w:val="000000"/>
                <w:lang w:eastAsia="en-GB"/>
              </w:rPr>
              <w:sym w:font="Symbol" w:char="F020"/>
            </w:r>
            <w:r w:rsidRPr="009D31CB">
              <w:rPr>
                <w:rFonts w:ascii="Calibri" w:eastAsia="Times New Roman" w:hAnsi="Calibri" w:cs="Calibri"/>
                <w:color w:val="000000"/>
                <w:lang w:eastAsia="en-GB"/>
              </w:rPr>
              <w:t>(Kg/M</w:t>
            </w:r>
            <w:r w:rsidRPr="009D31CB">
              <w:rPr>
                <w:rFonts w:ascii="Calibri" w:eastAsia="Times New Roman" w:hAnsi="Calibri" w:cs="Calibri"/>
                <w:color w:val="000000"/>
                <w:vertAlign w:val="superscript"/>
                <w:lang w:eastAsia="en-GB"/>
              </w:rPr>
              <w:t>3</w:t>
            </w:r>
            <w:r w:rsidRPr="009D31CB">
              <w:rPr>
                <w:rFonts w:ascii="Calibri" w:eastAsia="Times New Roman" w:hAnsi="Calibri" w:cs="Calibri"/>
                <w:color w:val="000000"/>
                <w:lang w:eastAsia="en-GB"/>
              </w:rPr>
              <w:t>)</w:t>
            </w:r>
          </w:p>
        </w:tc>
        <w:tc>
          <w:tcPr>
            <w:tcW w:w="1360" w:type="dxa"/>
            <w:noWrap/>
            <w:hideMark/>
          </w:tcPr>
          <w:p w:rsidR="009D31CB" w:rsidRPr="009D31CB" w:rsidP="009D31CB" w14:paraId="4A711BBD"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1.1629</w:t>
            </w:r>
          </w:p>
        </w:tc>
        <w:tc>
          <w:tcPr>
            <w:tcW w:w="1520" w:type="dxa"/>
            <w:noWrap/>
            <w:hideMark/>
          </w:tcPr>
          <w:p w:rsidR="009D31CB" w:rsidRPr="009D31CB" w:rsidP="009D31CB" w14:paraId="7041FEDE"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1.1626</w:t>
            </w:r>
          </w:p>
        </w:tc>
        <w:tc>
          <w:tcPr>
            <w:tcW w:w="1300" w:type="dxa"/>
            <w:noWrap/>
            <w:hideMark/>
          </w:tcPr>
          <w:p w:rsidR="009D31CB" w:rsidRPr="009D31CB" w:rsidP="009D31CB" w14:paraId="2EDB895B"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1.1618</w:t>
            </w:r>
          </w:p>
        </w:tc>
        <w:tc>
          <w:tcPr>
            <w:tcW w:w="1276" w:type="dxa"/>
            <w:noWrap/>
            <w:hideMark/>
          </w:tcPr>
          <w:p w:rsidR="009D31CB" w:rsidRPr="009D31CB" w:rsidP="009D31CB" w14:paraId="37312188"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1.1595</w:t>
            </w:r>
          </w:p>
        </w:tc>
        <w:tc>
          <w:tcPr>
            <w:tcW w:w="1260" w:type="dxa"/>
            <w:noWrap/>
            <w:hideMark/>
          </w:tcPr>
          <w:p w:rsidR="009D31CB" w:rsidRPr="009D31CB" w:rsidP="009D31CB" w14:paraId="72E01E18"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1.1560</w:t>
            </w:r>
          </w:p>
        </w:tc>
        <w:tc>
          <w:tcPr>
            <w:tcW w:w="1360" w:type="dxa"/>
            <w:noWrap/>
            <w:hideMark/>
          </w:tcPr>
          <w:p w:rsidR="009D31CB" w:rsidRPr="009D31CB" w:rsidP="009D31CB" w14:paraId="1AEF67B2"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1.1511</w:t>
            </w:r>
          </w:p>
        </w:tc>
      </w:tr>
      <w:tr w14:paraId="65C2B854" w14:textId="77777777" w:rsidTr="00E7545B">
        <w:tblPrEx>
          <w:tblW w:w="9776" w:type="dxa"/>
          <w:tblLook w:val="04A0"/>
        </w:tblPrEx>
        <w:trPr>
          <w:trHeight w:val="390"/>
        </w:trPr>
        <w:tc>
          <w:tcPr>
            <w:tcW w:w="1700" w:type="dxa"/>
            <w:noWrap/>
            <w:hideMark/>
          </w:tcPr>
          <w:p w:rsidR="009D31CB" w:rsidRPr="009D31CB" w:rsidP="009D31CB" w14:paraId="116615F0" w14:textId="77777777">
            <w:pPr>
              <w:spacing w:line="240" w:lineRule="auto"/>
              <w:rPr>
                <w:rFonts w:ascii="Symbol" w:eastAsia="Times New Roman" w:hAnsi="Symbol" w:cs="Calibri"/>
                <w:color w:val="000000"/>
                <w:lang w:eastAsia="en-GB"/>
              </w:rPr>
            </w:pPr>
            <w:r w:rsidRPr="009D31CB">
              <w:rPr>
                <w:rFonts w:ascii="Symbol" w:eastAsia="Times New Roman" w:hAnsi="Symbol" w:cs="Calibri"/>
                <w:color w:val="000000"/>
                <w:lang w:eastAsia="en-GB"/>
              </w:rPr>
              <w:sym w:font="Symbol" w:char="F072"/>
            </w:r>
            <w:r w:rsidRPr="009D31CB">
              <w:rPr>
                <w:rFonts w:ascii="Symbol" w:eastAsia="Times New Roman" w:hAnsi="Symbol" w:cs="Calibri"/>
                <w:color w:val="000000"/>
                <w:vertAlign w:val="subscript"/>
                <w:lang w:eastAsia="en-GB"/>
              </w:rPr>
              <w:sym w:font="Symbol" w:char="F041"/>
            </w:r>
            <w:r w:rsidRPr="009D31CB">
              <w:rPr>
                <w:rFonts w:ascii="Calibri" w:eastAsia="Times New Roman" w:hAnsi="Calibri" w:cs="Calibri"/>
                <w:color w:val="000000"/>
                <w:vertAlign w:val="subscript"/>
                <w:lang w:eastAsia="en-GB"/>
              </w:rPr>
              <w:t>avg</w:t>
            </w:r>
            <w:r w:rsidRPr="009D31CB">
              <w:rPr>
                <w:rFonts w:ascii="Symbol" w:eastAsia="Times New Roman" w:hAnsi="Symbol" w:cs="Calibri"/>
                <w:color w:val="000000"/>
                <w:lang w:eastAsia="en-GB"/>
              </w:rPr>
              <w:sym w:font="Symbol" w:char="F020"/>
            </w:r>
            <w:r w:rsidRPr="009D31CB">
              <w:rPr>
                <w:rFonts w:ascii="Calibri" w:eastAsia="Times New Roman" w:hAnsi="Calibri" w:cs="Calibri"/>
                <w:color w:val="000000"/>
                <w:lang w:eastAsia="en-GB"/>
              </w:rPr>
              <w:t>(Kg/M</w:t>
            </w:r>
            <w:r w:rsidRPr="009D31CB">
              <w:rPr>
                <w:rFonts w:ascii="Calibri" w:eastAsia="Times New Roman" w:hAnsi="Calibri" w:cs="Calibri"/>
                <w:color w:val="000000"/>
                <w:vertAlign w:val="superscript"/>
                <w:lang w:eastAsia="en-GB"/>
              </w:rPr>
              <w:t>3</w:t>
            </w:r>
            <w:r w:rsidRPr="009D31CB">
              <w:rPr>
                <w:rFonts w:ascii="Calibri" w:eastAsia="Times New Roman" w:hAnsi="Calibri" w:cs="Calibri"/>
                <w:color w:val="000000"/>
                <w:lang w:eastAsia="en-GB"/>
              </w:rPr>
              <w:t>)</w:t>
            </w:r>
          </w:p>
        </w:tc>
        <w:tc>
          <w:tcPr>
            <w:tcW w:w="1360" w:type="dxa"/>
            <w:noWrap/>
            <w:hideMark/>
          </w:tcPr>
          <w:p w:rsidR="009D31CB" w:rsidRPr="009D31CB" w:rsidP="009D31CB" w14:paraId="1464613F"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1.1692</w:t>
            </w:r>
          </w:p>
        </w:tc>
        <w:tc>
          <w:tcPr>
            <w:tcW w:w="1520" w:type="dxa"/>
            <w:noWrap/>
            <w:hideMark/>
          </w:tcPr>
          <w:p w:rsidR="009D31CB" w:rsidRPr="009D31CB" w:rsidP="009D31CB" w14:paraId="69F3652E"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1.1690</w:t>
            </w:r>
          </w:p>
        </w:tc>
        <w:tc>
          <w:tcPr>
            <w:tcW w:w="1300" w:type="dxa"/>
            <w:noWrap/>
            <w:hideMark/>
          </w:tcPr>
          <w:p w:rsidR="009D31CB" w:rsidRPr="009D31CB" w:rsidP="009D31CB" w14:paraId="397D97DD"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1.1684</w:t>
            </w:r>
          </w:p>
        </w:tc>
        <w:tc>
          <w:tcPr>
            <w:tcW w:w="1276" w:type="dxa"/>
            <w:noWrap/>
            <w:hideMark/>
          </w:tcPr>
          <w:p w:rsidR="009D31CB" w:rsidRPr="009D31CB" w:rsidP="009D31CB" w14:paraId="2237C052"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1.1669</w:t>
            </w:r>
          </w:p>
        </w:tc>
        <w:tc>
          <w:tcPr>
            <w:tcW w:w="1260" w:type="dxa"/>
            <w:noWrap/>
            <w:hideMark/>
          </w:tcPr>
          <w:p w:rsidR="009D31CB" w:rsidRPr="009D31CB" w:rsidP="009D31CB" w14:paraId="4FD9C4C2"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1.1646</w:t>
            </w:r>
          </w:p>
        </w:tc>
        <w:tc>
          <w:tcPr>
            <w:tcW w:w="1360" w:type="dxa"/>
            <w:noWrap/>
            <w:hideMark/>
          </w:tcPr>
          <w:p w:rsidR="009D31CB" w:rsidRPr="009D31CB" w:rsidP="009D31CB" w14:paraId="705E1E71"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1.1611</w:t>
            </w:r>
          </w:p>
        </w:tc>
      </w:tr>
      <w:tr w14:paraId="51613306" w14:textId="77777777" w:rsidTr="00E7545B">
        <w:tblPrEx>
          <w:tblW w:w="9776" w:type="dxa"/>
          <w:tblLook w:val="04A0"/>
        </w:tblPrEx>
        <w:trPr>
          <w:trHeight w:val="390"/>
        </w:trPr>
        <w:tc>
          <w:tcPr>
            <w:tcW w:w="1700" w:type="dxa"/>
            <w:noWrap/>
            <w:hideMark/>
          </w:tcPr>
          <w:p w:rsidR="009D31CB" w:rsidRPr="009D31CB" w:rsidP="009D31CB" w14:paraId="7A266247" w14:textId="77777777">
            <w:pPr>
              <w:spacing w:line="240" w:lineRule="auto"/>
              <w:rPr>
                <w:rFonts w:eastAsia="Times New Roman" w:cs="Arial"/>
                <w:color w:val="000000"/>
                <w:lang w:eastAsia="en-GB"/>
              </w:rPr>
            </w:pPr>
            <w:r w:rsidRPr="009D31CB">
              <w:rPr>
                <w:rFonts w:eastAsia="Times New Roman" w:cs="Arial"/>
                <w:color w:val="000000"/>
                <w:lang w:eastAsia="en-GB"/>
              </w:rPr>
              <w:t>ṁ</w:t>
            </w:r>
            <w:r w:rsidRPr="009D31CB">
              <w:rPr>
                <w:rFonts w:eastAsia="Times New Roman" w:cs="Arial"/>
                <w:color w:val="000000"/>
                <w:vertAlign w:val="subscript"/>
                <w:lang w:eastAsia="en-GB"/>
              </w:rPr>
              <w:t>A</w:t>
            </w:r>
            <w:r w:rsidRPr="009D31CB">
              <w:rPr>
                <w:rFonts w:eastAsia="Times New Roman" w:cs="Arial"/>
                <w:color w:val="000000"/>
                <w:lang w:eastAsia="en-GB"/>
              </w:rPr>
              <w:t xml:space="preserve"> (Kg/S)</w:t>
            </w:r>
          </w:p>
        </w:tc>
        <w:tc>
          <w:tcPr>
            <w:tcW w:w="1360" w:type="dxa"/>
            <w:noWrap/>
            <w:hideMark/>
          </w:tcPr>
          <w:p w:rsidR="009D31CB" w:rsidRPr="009D31CB" w:rsidP="009D31CB" w14:paraId="2D952FFC"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0.11419</w:t>
            </w:r>
          </w:p>
        </w:tc>
        <w:tc>
          <w:tcPr>
            <w:tcW w:w="1520" w:type="dxa"/>
            <w:noWrap/>
            <w:hideMark/>
          </w:tcPr>
          <w:p w:rsidR="009D31CB" w:rsidRPr="009D31CB" w:rsidP="009D31CB" w14:paraId="4F5EA97E"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0.10213</w:t>
            </w:r>
          </w:p>
        </w:tc>
        <w:tc>
          <w:tcPr>
            <w:tcW w:w="1300" w:type="dxa"/>
            <w:noWrap/>
            <w:hideMark/>
          </w:tcPr>
          <w:p w:rsidR="009D31CB" w:rsidRPr="009D31CB" w:rsidP="009D31CB" w14:paraId="7D992388"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0.08842</w:t>
            </w:r>
          </w:p>
        </w:tc>
        <w:tc>
          <w:tcPr>
            <w:tcW w:w="1276" w:type="dxa"/>
            <w:noWrap/>
            <w:hideMark/>
          </w:tcPr>
          <w:p w:rsidR="009D31CB" w:rsidRPr="009D31CB" w:rsidP="009D31CB" w14:paraId="76F513A9"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0.07215</w:t>
            </w:r>
          </w:p>
        </w:tc>
        <w:tc>
          <w:tcPr>
            <w:tcW w:w="1260" w:type="dxa"/>
            <w:noWrap/>
            <w:hideMark/>
          </w:tcPr>
          <w:p w:rsidR="009D31CB" w:rsidRPr="009D31CB" w:rsidP="009D31CB" w14:paraId="330032F5"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0.05097</w:t>
            </w:r>
          </w:p>
        </w:tc>
        <w:tc>
          <w:tcPr>
            <w:tcW w:w="1360" w:type="dxa"/>
            <w:noWrap/>
            <w:hideMark/>
          </w:tcPr>
          <w:p w:rsidR="009D31CB" w:rsidRPr="009D31CB" w:rsidP="009D31CB" w14:paraId="29AF9E86"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0.03598</w:t>
            </w:r>
          </w:p>
        </w:tc>
      </w:tr>
      <w:tr w14:paraId="1CE22E34" w14:textId="77777777" w:rsidTr="00E7545B">
        <w:tblPrEx>
          <w:tblW w:w="9776" w:type="dxa"/>
          <w:tblLook w:val="04A0"/>
        </w:tblPrEx>
        <w:trPr>
          <w:trHeight w:val="390"/>
        </w:trPr>
        <w:tc>
          <w:tcPr>
            <w:tcW w:w="1700" w:type="dxa"/>
            <w:noWrap/>
            <w:hideMark/>
          </w:tcPr>
          <w:p w:rsidR="009D31CB" w:rsidRPr="009D31CB" w:rsidP="009D31CB" w14:paraId="18EF5DCD" w14:textId="77777777">
            <w:pPr>
              <w:spacing w:line="240" w:lineRule="auto"/>
              <w:rPr>
                <w:rFonts w:eastAsia="Times New Roman" w:cs="Arial"/>
                <w:color w:val="000000"/>
                <w:lang w:eastAsia="en-GB"/>
              </w:rPr>
            </w:pPr>
            <w:r w:rsidRPr="009D31CB">
              <w:rPr>
                <w:rFonts w:eastAsia="Times New Roman" w:cs="Arial"/>
                <w:color w:val="000000"/>
                <w:lang w:eastAsia="en-GB"/>
              </w:rPr>
              <w:t>ṁ</w:t>
            </w:r>
            <w:r w:rsidRPr="009D31CB">
              <w:rPr>
                <w:rFonts w:eastAsia="Times New Roman" w:cs="Arial"/>
                <w:color w:val="000000"/>
                <w:vertAlign w:val="subscript"/>
                <w:lang w:eastAsia="en-GB"/>
              </w:rPr>
              <w:t>W</w:t>
            </w:r>
            <w:r w:rsidRPr="009D31CB">
              <w:rPr>
                <w:rFonts w:eastAsia="Times New Roman" w:cs="Arial"/>
                <w:color w:val="000000"/>
                <w:lang w:eastAsia="en-GB"/>
              </w:rPr>
              <w:t xml:space="preserve"> (Kg/S)</w:t>
            </w:r>
          </w:p>
        </w:tc>
        <w:tc>
          <w:tcPr>
            <w:tcW w:w="1360" w:type="dxa"/>
            <w:noWrap/>
            <w:hideMark/>
          </w:tcPr>
          <w:p w:rsidR="009D31CB" w:rsidRPr="009D31CB" w:rsidP="009D31CB" w14:paraId="31EE352D"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0.00412</w:t>
            </w:r>
          </w:p>
        </w:tc>
        <w:tc>
          <w:tcPr>
            <w:tcW w:w="1520" w:type="dxa"/>
            <w:noWrap/>
            <w:hideMark/>
          </w:tcPr>
          <w:p w:rsidR="009D31CB" w:rsidRPr="009D31CB" w:rsidP="009D31CB" w14:paraId="1A7ABF90"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0.00412</w:t>
            </w:r>
          </w:p>
        </w:tc>
        <w:tc>
          <w:tcPr>
            <w:tcW w:w="1300" w:type="dxa"/>
            <w:noWrap/>
            <w:hideMark/>
          </w:tcPr>
          <w:p w:rsidR="009D31CB" w:rsidRPr="009D31CB" w:rsidP="009D31CB" w14:paraId="7213C456"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0.00412</w:t>
            </w:r>
          </w:p>
        </w:tc>
        <w:tc>
          <w:tcPr>
            <w:tcW w:w="1276" w:type="dxa"/>
            <w:noWrap/>
            <w:hideMark/>
          </w:tcPr>
          <w:p w:rsidR="009D31CB" w:rsidRPr="009D31CB" w:rsidP="009D31CB" w14:paraId="7B600CF4"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0.00412</w:t>
            </w:r>
          </w:p>
        </w:tc>
        <w:tc>
          <w:tcPr>
            <w:tcW w:w="1260" w:type="dxa"/>
            <w:noWrap/>
            <w:hideMark/>
          </w:tcPr>
          <w:p w:rsidR="009D31CB" w:rsidRPr="009D31CB" w:rsidP="009D31CB" w14:paraId="2EDDD445"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0.00412</w:t>
            </w:r>
          </w:p>
        </w:tc>
        <w:tc>
          <w:tcPr>
            <w:tcW w:w="1360" w:type="dxa"/>
            <w:noWrap/>
            <w:hideMark/>
          </w:tcPr>
          <w:p w:rsidR="009D31CB" w:rsidRPr="009D31CB" w:rsidP="009D31CB" w14:paraId="0F2516A3"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0.00411</w:t>
            </w:r>
          </w:p>
        </w:tc>
      </w:tr>
      <w:tr w14:paraId="366D1CC3" w14:textId="77777777" w:rsidTr="00E7545B">
        <w:tblPrEx>
          <w:tblW w:w="9776" w:type="dxa"/>
          <w:tblLook w:val="04A0"/>
        </w:tblPrEx>
        <w:trPr>
          <w:trHeight w:val="375"/>
        </w:trPr>
        <w:tc>
          <w:tcPr>
            <w:tcW w:w="1700" w:type="dxa"/>
            <w:noWrap/>
            <w:hideMark/>
          </w:tcPr>
          <w:p w:rsidR="009D31CB" w:rsidRPr="009D31CB" w:rsidP="009D31CB" w14:paraId="2C134334" w14:textId="77777777">
            <w:pPr>
              <w:spacing w:line="240" w:lineRule="auto"/>
              <w:rPr>
                <w:rFonts w:ascii="Calibri" w:eastAsia="Times New Roman" w:hAnsi="Calibri" w:cs="Calibri"/>
                <w:color w:val="000000"/>
                <w:lang w:eastAsia="en-GB"/>
              </w:rPr>
            </w:pPr>
            <w:r w:rsidRPr="009D31CB">
              <w:rPr>
                <w:rFonts w:ascii="Calibri" w:eastAsia="Times New Roman" w:hAnsi="Calibri" w:cs="Calibri"/>
                <w:color w:val="000000"/>
                <w:lang w:eastAsia="en-GB"/>
              </w:rPr>
              <w:t>C</w:t>
            </w:r>
            <w:r w:rsidRPr="009D31CB">
              <w:rPr>
                <w:rFonts w:ascii="Calibri" w:eastAsia="Times New Roman" w:hAnsi="Calibri" w:cs="Calibri"/>
                <w:color w:val="000000"/>
                <w:vertAlign w:val="subscript"/>
                <w:lang w:eastAsia="en-GB"/>
              </w:rPr>
              <w:t>pW</w:t>
            </w:r>
            <w:r w:rsidRPr="009D31CB">
              <w:rPr>
                <w:rFonts w:ascii="Calibri" w:eastAsia="Times New Roman" w:hAnsi="Calibri" w:cs="Calibri"/>
                <w:color w:val="000000"/>
                <w:lang w:eastAsia="en-GB"/>
              </w:rPr>
              <w:t xml:space="preserve"> (J/Kg*K)</w:t>
            </w:r>
          </w:p>
        </w:tc>
        <w:tc>
          <w:tcPr>
            <w:tcW w:w="1360" w:type="dxa"/>
            <w:noWrap/>
            <w:hideMark/>
          </w:tcPr>
          <w:p w:rsidR="009D31CB" w:rsidRPr="009D31CB" w:rsidP="009D31CB" w14:paraId="7A05F236"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4180.1920</w:t>
            </w:r>
          </w:p>
        </w:tc>
        <w:tc>
          <w:tcPr>
            <w:tcW w:w="1520" w:type="dxa"/>
            <w:noWrap/>
            <w:hideMark/>
          </w:tcPr>
          <w:p w:rsidR="009D31CB" w:rsidRPr="009D31CB" w:rsidP="009D31CB" w14:paraId="5129F707"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4179.8512</w:t>
            </w:r>
          </w:p>
        </w:tc>
        <w:tc>
          <w:tcPr>
            <w:tcW w:w="1300" w:type="dxa"/>
            <w:noWrap/>
            <w:hideMark/>
          </w:tcPr>
          <w:p w:rsidR="009D31CB" w:rsidRPr="009D31CB" w:rsidP="009D31CB" w14:paraId="51F6B9A8"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4179.8776</w:t>
            </w:r>
          </w:p>
        </w:tc>
        <w:tc>
          <w:tcPr>
            <w:tcW w:w="1276" w:type="dxa"/>
            <w:noWrap/>
            <w:hideMark/>
          </w:tcPr>
          <w:p w:rsidR="009D31CB" w:rsidRPr="009D31CB" w:rsidP="009D31CB" w14:paraId="013D5460"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4180.0803</w:t>
            </w:r>
          </w:p>
        </w:tc>
        <w:tc>
          <w:tcPr>
            <w:tcW w:w="1260" w:type="dxa"/>
            <w:noWrap/>
            <w:hideMark/>
          </w:tcPr>
          <w:p w:rsidR="009D31CB" w:rsidRPr="009D31CB" w:rsidP="009D31CB" w14:paraId="28DAA165"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4180.3062</w:t>
            </w:r>
          </w:p>
        </w:tc>
        <w:tc>
          <w:tcPr>
            <w:tcW w:w="1360" w:type="dxa"/>
            <w:noWrap/>
            <w:hideMark/>
          </w:tcPr>
          <w:p w:rsidR="009D31CB" w:rsidRPr="009D31CB" w:rsidP="009D31CB" w14:paraId="666E7436"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4180.7249</w:t>
            </w:r>
          </w:p>
        </w:tc>
      </w:tr>
      <w:tr w14:paraId="3EC75331" w14:textId="77777777" w:rsidTr="00E7545B">
        <w:tblPrEx>
          <w:tblW w:w="9776" w:type="dxa"/>
          <w:tblLook w:val="04A0"/>
        </w:tblPrEx>
        <w:trPr>
          <w:trHeight w:val="375"/>
        </w:trPr>
        <w:tc>
          <w:tcPr>
            <w:tcW w:w="1700" w:type="dxa"/>
            <w:noWrap/>
            <w:hideMark/>
          </w:tcPr>
          <w:p w:rsidR="009D31CB" w:rsidRPr="009D31CB" w:rsidP="009D31CB" w14:paraId="12F53E9B" w14:textId="77777777">
            <w:pPr>
              <w:spacing w:line="240" w:lineRule="auto"/>
              <w:rPr>
                <w:rFonts w:ascii="Calibri" w:eastAsia="Times New Roman" w:hAnsi="Calibri" w:cs="Calibri"/>
                <w:color w:val="000000"/>
                <w:lang w:eastAsia="en-GB"/>
              </w:rPr>
            </w:pPr>
            <w:r w:rsidRPr="009D31CB">
              <w:rPr>
                <w:rFonts w:ascii="Calibri" w:eastAsia="Times New Roman" w:hAnsi="Calibri" w:cs="Calibri"/>
                <w:color w:val="000000"/>
                <w:lang w:eastAsia="en-GB"/>
              </w:rPr>
              <w:t>C</w:t>
            </w:r>
            <w:r w:rsidRPr="009D31CB">
              <w:rPr>
                <w:rFonts w:ascii="Calibri" w:eastAsia="Times New Roman" w:hAnsi="Calibri" w:cs="Calibri"/>
                <w:color w:val="000000"/>
                <w:vertAlign w:val="subscript"/>
                <w:lang w:eastAsia="en-GB"/>
              </w:rPr>
              <w:t xml:space="preserve">pA </w:t>
            </w:r>
            <w:r w:rsidRPr="009D31CB">
              <w:rPr>
                <w:rFonts w:ascii="Calibri" w:eastAsia="Times New Roman" w:hAnsi="Calibri" w:cs="Calibri"/>
                <w:color w:val="000000"/>
                <w:lang w:eastAsia="en-GB"/>
              </w:rPr>
              <w:t>(J/Kg*K)</w:t>
            </w:r>
          </w:p>
        </w:tc>
        <w:tc>
          <w:tcPr>
            <w:tcW w:w="1360" w:type="dxa"/>
            <w:noWrap/>
            <w:hideMark/>
          </w:tcPr>
          <w:p w:rsidR="009D31CB" w:rsidRPr="009D31CB" w:rsidP="009D31CB" w14:paraId="656F8B03"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1005.0000</w:t>
            </w:r>
          </w:p>
        </w:tc>
        <w:tc>
          <w:tcPr>
            <w:tcW w:w="1520" w:type="dxa"/>
            <w:noWrap/>
            <w:hideMark/>
          </w:tcPr>
          <w:p w:rsidR="009D31CB" w:rsidRPr="009D31CB" w:rsidP="009D31CB" w14:paraId="0334CF9B"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1005.0000</w:t>
            </w:r>
          </w:p>
        </w:tc>
        <w:tc>
          <w:tcPr>
            <w:tcW w:w="1300" w:type="dxa"/>
            <w:noWrap/>
            <w:hideMark/>
          </w:tcPr>
          <w:p w:rsidR="009D31CB" w:rsidRPr="009D31CB" w:rsidP="009D31CB" w14:paraId="1C0D14CC"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1005.0000</w:t>
            </w:r>
          </w:p>
        </w:tc>
        <w:tc>
          <w:tcPr>
            <w:tcW w:w="1276" w:type="dxa"/>
            <w:noWrap/>
            <w:hideMark/>
          </w:tcPr>
          <w:p w:rsidR="009D31CB" w:rsidRPr="009D31CB" w:rsidP="009D31CB" w14:paraId="3CE3A563"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1005.0000</w:t>
            </w:r>
          </w:p>
        </w:tc>
        <w:tc>
          <w:tcPr>
            <w:tcW w:w="1260" w:type="dxa"/>
            <w:noWrap/>
            <w:hideMark/>
          </w:tcPr>
          <w:p w:rsidR="009D31CB" w:rsidRPr="009D31CB" w:rsidP="009D31CB" w14:paraId="044C9831"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1005.0000</w:t>
            </w:r>
          </w:p>
        </w:tc>
        <w:tc>
          <w:tcPr>
            <w:tcW w:w="1360" w:type="dxa"/>
            <w:noWrap/>
            <w:hideMark/>
          </w:tcPr>
          <w:p w:rsidR="009D31CB" w:rsidRPr="009D31CB" w:rsidP="009D31CB" w14:paraId="09773F62"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1005.0000</w:t>
            </w:r>
          </w:p>
        </w:tc>
      </w:tr>
      <w:tr w14:paraId="7CF3CD9E" w14:textId="77777777" w:rsidTr="00E7545B">
        <w:tblPrEx>
          <w:tblW w:w="9776" w:type="dxa"/>
          <w:tblLook w:val="04A0"/>
        </w:tblPrEx>
        <w:trPr>
          <w:trHeight w:val="375"/>
        </w:trPr>
        <w:tc>
          <w:tcPr>
            <w:tcW w:w="1700" w:type="dxa"/>
            <w:noWrap/>
            <w:hideMark/>
          </w:tcPr>
          <w:p w:rsidR="009D31CB" w:rsidRPr="009D31CB" w:rsidP="009D31CB" w14:paraId="7FCF484D" w14:textId="77777777">
            <w:pPr>
              <w:spacing w:line="240" w:lineRule="auto"/>
              <w:rPr>
                <w:rFonts w:ascii="Calibri" w:eastAsia="Times New Roman" w:hAnsi="Calibri" w:cs="Calibri"/>
                <w:color w:val="000000"/>
                <w:lang w:eastAsia="en-GB"/>
              </w:rPr>
            </w:pPr>
            <w:r w:rsidRPr="009D31CB">
              <w:rPr>
                <w:rFonts w:ascii="Calibri" w:eastAsia="Times New Roman" w:hAnsi="Calibri" w:cs="Calibri"/>
                <w:color w:val="000000"/>
                <w:lang w:eastAsia="en-GB"/>
              </w:rPr>
              <w:t>Q</w:t>
            </w:r>
            <w:r w:rsidRPr="009D31CB">
              <w:rPr>
                <w:rFonts w:ascii="Calibri" w:eastAsia="Times New Roman" w:hAnsi="Calibri" w:cs="Calibri"/>
                <w:color w:val="000000"/>
                <w:vertAlign w:val="subscript"/>
                <w:lang w:eastAsia="en-GB"/>
              </w:rPr>
              <w:t>W</w:t>
            </w:r>
            <w:r w:rsidRPr="009D31CB">
              <w:rPr>
                <w:rFonts w:ascii="Calibri" w:eastAsia="Times New Roman" w:hAnsi="Calibri" w:cs="Calibri"/>
                <w:color w:val="000000"/>
                <w:lang w:eastAsia="en-GB"/>
              </w:rPr>
              <w:t xml:space="preserve"> (W)</w:t>
            </w:r>
          </w:p>
        </w:tc>
        <w:tc>
          <w:tcPr>
            <w:tcW w:w="1360" w:type="dxa"/>
            <w:noWrap/>
            <w:hideMark/>
          </w:tcPr>
          <w:p w:rsidR="009D31CB" w:rsidRPr="009D31CB" w:rsidP="009D31CB" w14:paraId="4E15B971"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409.5512</w:t>
            </w:r>
          </w:p>
        </w:tc>
        <w:tc>
          <w:tcPr>
            <w:tcW w:w="1520" w:type="dxa"/>
            <w:noWrap/>
            <w:hideMark/>
          </w:tcPr>
          <w:p w:rsidR="009D31CB" w:rsidRPr="009D31CB" w:rsidP="009D31CB" w14:paraId="32780D7A"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356.4124</w:t>
            </w:r>
          </w:p>
        </w:tc>
        <w:tc>
          <w:tcPr>
            <w:tcW w:w="1300" w:type="dxa"/>
            <w:noWrap/>
            <w:hideMark/>
          </w:tcPr>
          <w:p w:rsidR="009D31CB" w:rsidRPr="009D31CB" w:rsidP="009D31CB" w14:paraId="42A9CA9A"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352.9581</w:t>
            </w:r>
          </w:p>
        </w:tc>
        <w:tc>
          <w:tcPr>
            <w:tcW w:w="1276" w:type="dxa"/>
            <w:noWrap/>
            <w:hideMark/>
          </w:tcPr>
          <w:p w:rsidR="009D31CB" w:rsidRPr="009D31CB" w:rsidP="009D31CB" w14:paraId="06CE4227"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337.3777</w:t>
            </w:r>
          </w:p>
        </w:tc>
        <w:tc>
          <w:tcPr>
            <w:tcW w:w="1260" w:type="dxa"/>
            <w:noWrap/>
            <w:hideMark/>
          </w:tcPr>
          <w:p w:rsidR="009D31CB" w:rsidRPr="009D31CB" w:rsidP="009D31CB" w14:paraId="31CC7B3B"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320.0780</w:t>
            </w:r>
          </w:p>
        </w:tc>
        <w:tc>
          <w:tcPr>
            <w:tcW w:w="1360" w:type="dxa"/>
            <w:noWrap/>
            <w:hideMark/>
          </w:tcPr>
          <w:p w:rsidR="009D31CB" w:rsidRPr="009D31CB" w:rsidP="009D31CB" w14:paraId="0CA04E98"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261.4535</w:t>
            </w:r>
          </w:p>
        </w:tc>
      </w:tr>
      <w:tr w14:paraId="6B8D26D0" w14:textId="77777777" w:rsidTr="00E7545B">
        <w:tblPrEx>
          <w:tblW w:w="9776" w:type="dxa"/>
          <w:tblLook w:val="04A0"/>
        </w:tblPrEx>
        <w:trPr>
          <w:trHeight w:val="375"/>
        </w:trPr>
        <w:tc>
          <w:tcPr>
            <w:tcW w:w="1700" w:type="dxa"/>
            <w:noWrap/>
            <w:hideMark/>
          </w:tcPr>
          <w:p w:rsidR="009D31CB" w:rsidRPr="009D31CB" w:rsidP="009D31CB" w14:paraId="302433A4" w14:textId="77777777">
            <w:pPr>
              <w:spacing w:line="240" w:lineRule="auto"/>
              <w:rPr>
                <w:rFonts w:ascii="Calibri" w:eastAsia="Times New Roman" w:hAnsi="Calibri" w:cs="Calibri"/>
                <w:color w:val="000000"/>
                <w:lang w:eastAsia="en-GB"/>
              </w:rPr>
            </w:pPr>
            <w:r w:rsidRPr="009D31CB">
              <w:rPr>
                <w:rFonts w:ascii="Calibri" w:eastAsia="Times New Roman" w:hAnsi="Calibri" w:cs="Calibri"/>
                <w:color w:val="000000"/>
                <w:lang w:eastAsia="en-GB"/>
              </w:rPr>
              <w:t>Q</w:t>
            </w:r>
            <w:r w:rsidRPr="009D31CB">
              <w:rPr>
                <w:rFonts w:ascii="Calibri" w:eastAsia="Times New Roman" w:hAnsi="Calibri" w:cs="Calibri"/>
                <w:color w:val="000000"/>
                <w:vertAlign w:val="subscript"/>
                <w:lang w:eastAsia="en-GB"/>
              </w:rPr>
              <w:t>A</w:t>
            </w:r>
            <w:r w:rsidRPr="009D31CB">
              <w:rPr>
                <w:rFonts w:ascii="Calibri" w:eastAsia="Times New Roman" w:hAnsi="Calibri" w:cs="Calibri"/>
                <w:color w:val="000000"/>
                <w:lang w:eastAsia="en-GB"/>
              </w:rPr>
              <w:t xml:space="preserve"> (W)</w:t>
            </w:r>
          </w:p>
        </w:tc>
        <w:tc>
          <w:tcPr>
            <w:tcW w:w="1360" w:type="dxa"/>
            <w:noWrap/>
            <w:hideMark/>
          </w:tcPr>
          <w:p w:rsidR="009D31CB" w:rsidRPr="009D31CB" w:rsidP="009D31CB" w14:paraId="77DDDD30"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-367.2335</w:t>
            </w:r>
          </w:p>
        </w:tc>
        <w:tc>
          <w:tcPr>
            <w:tcW w:w="1520" w:type="dxa"/>
            <w:noWrap/>
            <w:hideMark/>
          </w:tcPr>
          <w:p w:rsidR="009D31CB" w:rsidRPr="009D31CB" w:rsidP="009D31CB" w14:paraId="157B66A3"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-338.7001</w:t>
            </w:r>
          </w:p>
        </w:tc>
        <w:tc>
          <w:tcPr>
            <w:tcW w:w="1300" w:type="dxa"/>
            <w:noWrap/>
            <w:hideMark/>
          </w:tcPr>
          <w:p w:rsidR="009D31CB" w:rsidRPr="009D31CB" w:rsidP="009D31CB" w14:paraId="3A1D39C8"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-302.1360</w:t>
            </w:r>
          </w:p>
        </w:tc>
        <w:tc>
          <w:tcPr>
            <w:tcW w:w="1276" w:type="dxa"/>
            <w:noWrap/>
            <w:hideMark/>
          </w:tcPr>
          <w:p w:rsidR="009D31CB" w:rsidRPr="009D31CB" w:rsidP="009D31CB" w14:paraId="0E3E7AD6"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-275.5326</w:t>
            </w:r>
          </w:p>
        </w:tc>
        <w:tc>
          <w:tcPr>
            <w:tcW w:w="1260" w:type="dxa"/>
            <w:noWrap/>
            <w:hideMark/>
          </w:tcPr>
          <w:p w:rsidR="009D31CB" w:rsidRPr="009D31CB" w:rsidP="009D31CB" w14:paraId="0DFB1AAB"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-225.3696</w:t>
            </w:r>
          </w:p>
        </w:tc>
        <w:tc>
          <w:tcPr>
            <w:tcW w:w="1360" w:type="dxa"/>
            <w:noWrap/>
            <w:hideMark/>
          </w:tcPr>
          <w:p w:rsidR="009D31CB" w:rsidRPr="009D31CB" w:rsidP="009D31CB" w14:paraId="753ACB10"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-188.0551</w:t>
            </w:r>
          </w:p>
        </w:tc>
      </w:tr>
      <w:tr w14:paraId="1248642B" w14:textId="77777777" w:rsidTr="00E7545B">
        <w:tblPrEx>
          <w:tblW w:w="9776" w:type="dxa"/>
          <w:tblLook w:val="04A0"/>
        </w:tblPrEx>
        <w:trPr>
          <w:trHeight w:val="375"/>
        </w:trPr>
        <w:tc>
          <w:tcPr>
            <w:tcW w:w="1700" w:type="dxa"/>
            <w:noWrap/>
            <w:hideMark/>
          </w:tcPr>
          <w:p w:rsidR="009D31CB" w:rsidRPr="009D31CB" w:rsidP="009D31CB" w14:paraId="2116D919" w14:textId="77777777">
            <w:pPr>
              <w:spacing w:line="240" w:lineRule="auto"/>
              <w:rPr>
                <w:rFonts w:ascii="Symbol" w:eastAsia="Times New Roman" w:hAnsi="Symbol" w:cs="Calibri"/>
                <w:color w:val="000000"/>
                <w:lang w:eastAsia="en-GB"/>
              </w:rPr>
            </w:pPr>
            <w:r w:rsidRPr="009D31CB">
              <w:rPr>
                <w:rFonts w:ascii="Symbol" w:eastAsia="Times New Roman" w:hAnsi="Symbol" w:cs="Calibri"/>
                <w:color w:val="000000"/>
                <w:lang w:eastAsia="en-GB"/>
              </w:rPr>
              <w:sym w:font="Symbol" w:char="F068"/>
            </w:r>
            <w:r w:rsidRPr="009D31CB">
              <w:rPr>
                <w:rFonts w:ascii="Calibri" w:eastAsia="Times New Roman" w:hAnsi="Calibri" w:cs="Calibri"/>
                <w:color w:val="000000"/>
                <w:vertAlign w:val="subscript"/>
                <w:lang w:eastAsia="en-GB"/>
              </w:rPr>
              <w:t>W</w:t>
            </w:r>
            <w:r w:rsidRPr="009D31CB">
              <w:rPr>
                <w:rFonts w:ascii="Symbol" w:eastAsia="Times New Roman" w:hAnsi="Symbol" w:cs="Calibri"/>
                <w:color w:val="000000"/>
                <w:lang w:eastAsia="en-GB"/>
              </w:rPr>
              <w:sym w:font="Symbol" w:char="F020"/>
            </w:r>
            <w:r w:rsidRPr="009D31CB">
              <w:rPr>
                <w:rFonts w:ascii="Symbol" w:eastAsia="Times New Roman" w:hAnsi="Symbol" w:cs="Calibri"/>
                <w:color w:val="000000"/>
                <w:lang w:eastAsia="en-GB"/>
              </w:rPr>
              <w:sym w:font="Symbol" w:char="F028"/>
            </w:r>
            <w:r w:rsidRPr="009D31CB">
              <w:rPr>
                <w:rFonts w:ascii="Symbol" w:eastAsia="Times New Roman" w:hAnsi="Symbol" w:cs="Calibri"/>
                <w:color w:val="000000"/>
                <w:lang w:eastAsia="en-GB"/>
              </w:rPr>
              <w:sym w:font="Symbol" w:char="F025"/>
            </w:r>
            <w:r w:rsidRPr="009D31CB">
              <w:rPr>
                <w:rFonts w:ascii="Symbol" w:eastAsia="Times New Roman" w:hAnsi="Symbol" w:cs="Calibri"/>
                <w:color w:val="000000"/>
                <w:lang w:eastAsia="en-GB"/>
              </w:rPr>
              <w:sym w:font="Symbol" w:char="F029"/>
            </w:r>
          </w:p>
        </w:tc>
        <w:tc>
          <w:tcPr>
            <w:tcW w:w="1360" w:type="dxa"/>
            <w:noWrap/>
            <w:hideMark/>
          </w:tcPr>
          <w:p w:rsidR="009D31CB" w:rsidRPr="009D31CB" w:rsidP="009D31CB" w14:paraId="04935E57"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64.32</w:t>
            </w:r>
          </w:p>
        </w:tc>
        <w:tc>
          <w:tcPr>
            <w:tcW w:w="1520" w:type="dxa"/>
            <w:noWrap/>
            <w:hideMark/>
          </w:tcPr>
          <w:p w:rsidR="009D31CB" w:rsidRPr="009D31CB" w:rsidP="009D31CB" w14:paraId="2496E34F"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60.53</w:t>
            </w:r>
          </w:p>
        </w:tc>
        <w:tc>
          <w:tcPr>
            <w:tcW w:w="1300" w:type="dxa"/>
            <w:noWrap/>
            <w:hideMark/>
          </w:tcPr>
          <w:p w:rsidR="009D31CB" w:rsidRPr="009D31CB" w:rsidP="009D31CB" w14:paraId="4B9B0DEA"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60.12</w:t>
            </w:r>
          </w:p>
        </w:tc>
        <w:tc>
          <w:tcPr>
            <w:tcW w:w="1276" w:type="dxa"/>
            <w:noWrap/>
            <w:hideMark/>
          </w:tcPr>
          <w:p w:rsidR="009D31CB" w:rsidRPr="009D31CB" w:rsidP="009D31CB" w14:paraId="16719709"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57.31</w:t>
            </w:r>
          </w:p>
        </w:tc>
        <w:tc>
          <w:tcPr>
            <w:tcW w:w="1260" w:type="dxa"/>
            <w:noWrap/>
            <w:hideMark/>
          </w:tcPr>
          <w:p w:rsidR="009D31CB" w:rsidRPr="009D31CB" w:rsidP="009D31CB" w14:paraId="1EBC039F"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54.39</w:t>
            </w:r>
          </w:p>
        </w:tc>
        <w:tc>
          <w:tcPr>
            <w:tcW w:w="1360" w:type="dxa"/>
            <w:noWrap/>
            <w:hideMark/>
          </w:tcPr>
          <w:p w:rsidR="009D31CB" w:rsidRPr="009D31CB" w:rsidP="009D31CB" w14:paraId="2DE3ABF3"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45.51</w:t>
            </w:r>
          </w:p>
        </w:tc>
      </w:tr>
      <w:tr w14:paraId="361B3E5E" w14:textId="77777777" w:rsidTr="00E7545B">
        <w:tblPrEx>
          <w:tblW w:w="9776" w:type="dxa"/>
          <w:tblLook w:val="04A0"/>
        </w:tblPrEx>
        <w:trPr>
          <w:trHeight w:val="375"/>
        </w:trPr>
        <w:tc>
          <w:tcPr>
            <w:tcW w:w="1700" w:type="dxa"/>
            <w:noWrap/>
            <w:hideMark/>
          </w:tcPr>
          <w:p w:rsidR="009D31CB" w:rsidRPr="009D31CB" w:rsidP="009D31CB" w14:paraId="7E3785C2" w14:textId="77777777">
            <w:pPr>
              <w:spacing w:line="240" w:lineRule="auto"/>
              <w:rPr>
                <w:rFonts w:ascii="Symbol" w:eastAsia="Times New Roman" w:hAnsi="Symbol" w:cs="Calibri"/>
                <w:color w:val="000000"/>
                <w:lang w:eastAsia="en-GB"/>
              </w:rPr>
            </w:pPr>
            <w:r w:rsidRPr="009D31CB">
              <w:rPr>
                <w:rFonts w:ascii="Symbol" w:eastAsia="Times New Roman" w:hAnsi="Symbol" w:cs="Calibri"/>
                <w:color w:val="000000"/>
                <w:lang w:eastAsia="en-GB"/>
              </w:rPr>
              <w:sym w:font="Symbol" w:char="F068"/>
            </w:r>
            <w:r w:rsidRPr="009D31CB">
              <w:rPr>
                <w:rFonts w:ascii="Calibri" w:eastAsia="Times New Roman" w:hAnsi="Calibri" w:cs="Calibri"/>
                <w:color w:val="000000"/>
                <w:vertAlign w:val="subscript"/>
                <w:lang w:eastAsia="en-GB"/>
              </w:rPr>
              <w:t>A</w:t>
            </w:r>
            <w:r w:rsidRPr="009D31CB">
              <w:rPr>
                <w:rFonts w:ascii="Symbol" w:eastAsia="Times New Roman" w:hAnsi="Symbol" w:cs="Calibri"/>
                <w:color w:val="000000"/>
                <w:lang w:eastAsia="en-GB"/>
              </w:rPr>
              <w:sym w:font="Symbol" w:char="F020"/>
            </w:r>
            <w:r w:rsidRPr="009D31CB">
              <w:rPr>
                <w:rFonts w:ascii="Symbol" w:eastAsia="Times New Roman" w:hAnsi="Symbol" w:cs="Calibri"/>
                <w:color w:val="000000"/>
                <w:lang w:eastAsia="en-GB"/>
              </w:rPr>
              <w:sym w:font="Symbol" w:char="F028"/>
            </w:r>
            <w:r w:rsidRPr="009D31CB">
              <w:rPr>
                <w:rFonts w:ascii="Symbol" w:eastAsia="Times New Roman" w:hAnsi="Symbol" w:cs="Calibri"/>
                <w:color w:val="000000"/>
                <w:lang w:eastAsia="en-GB"/>
              </w:rPr>
              <w:sym w:font="Symbol" w:char="F025"/>
            </w:r>
            <w:r w:rsidRPr="009D31CB">
              <w:rPr>
                <w:rFonts w:ascii="Symbol" w:eastAsia="Times New Roman" w:hAnsi="Symbol" w:cs="Calibri"/>
                <w:color w:val="000000"/>
                <w:lang w:eastAsia="en-GB"/>
              </w:rPr>
              <w:sym w:font="Symbol" w:char="F029"/>
            </w:r>
          </w:p>
        </w:tc>
        <w:tc>
          <w:tcPr>
            <w:tcW w:w="1360" w:type="dxa"/>
            <w:noWrap/>
            <w:hideMark/>
          </w:tcPr>
          <w:p w:rsidR="009D31CB" w:rsidRPr="009D31CB" w:rsidP="009D31CB" w14:paraId="33134FE6"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8.65</w:t>
            </w:r>
          </w:p>
        </w:tc>
        <w:tc>
          <w:tcPr>
            <w:tcW w:w="1520" w:type="dxa"/>
            <w:noWrap/>
            <w:hideMark/>
          </w:tcPr>
          <w:p w:rsidR="009D31CB" w:rsidRPr="009D31CB" w:rsidP="009D31CB" w14:paraId="06ECFE1B"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9.65</w:t>
            </w:r>
          </w:p>
        </w:tc>
        <w:tc>
          <w:tcPr>
            <w:tcW w:w="1300" w:type="dxa"/>
            <w:noWrap/>
            <w:hideMark/>
          </w:tcPr>
          <w:p w:rsidR="009D31CB" w:rsidRPr="009D31CB" w:rsidP="009D31CB" w14:paraId="4CDCF33A"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9.97</w:t>
            </w:r>
          </w:p>
        </w:tc>
        <w:tc>
          <w:tcPr>
            <w:tcW w:w="1276" w:type="dxa"/>
            <w:noWrap/>
            <w:hideMark/>
          </w:tcPr>
          <w:p w:rsidR="009D31CB" w:rsidRPr="009D31CB" w:rsidP="009D31CB" w14:paraId="536BD25C"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11.11</w:t>
            </w:r>
          </w:p>
        </w:tc>
        <w:tc>
          <w:tcPr>
            <w:tcW w:w="1260" w:type="dxa"/>
            <w:noWrap/>
            <w:hideMark/>
          </w:tcPr>
          <w:p w:rsidR="009D31CB" w:rsidRPr="009D31CB" w:rsidP="009D31CB" w14:paraId="6A71E88A"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12.87</w:t>
            </w:r>
          </w:p>
        </w:tc>
        <w:tc>
          <w:tcPr>
            <w:tcW w:w="1360" w:type="dxa"/>
            <w:noWrap/>
            <w:hideMark/>
          </w:tcPr>
          <w:p w:rsidR="009D31CB" w:rsidRPr="009D31CB" w:rsidP="009D31CB" w14:paraId="2EF2DD29"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15.57</w:t>
            </w:r>
          </w:p>
        </w:tc>
      </w:tr>
      <w:tr w14:paraId="36FFB6D2" w14:textId="77777777" w:rsidTr="00E7545B">
        <w:tblPrEx>
          <w:tblW w:w="9776" w:type="dxa"/>
          <w:tblLook w:val="04A0"/>
        </w:tblPrEx>
        <w:trPr>
          <w:trHeight w:val="375"/>
        </w:trPr>
        <w:tc>
          <w:tcPr>
            <w:tcW w:w="1700" w:type="dxa"/>
            <w:noWrap/>
            <w:hideMark/>
          </w:tcPr>
          <w:p w:rsidR="009D31CB" w:rsidRPr="009D31CB" w:rsidP="009D31CB" w14:paraId="4E347922" w14:textId="77777777">
            <w:pPr>
              <w:spacing w:line="240" w:lineRule="auto"/>
              <w:rPr>
                <w:rFonts w:ascii="Calibri" w:eastAsia="Times New Roman" w:hAnsi="Calibri" w:cs="Calibri"/>
                <w:color w:val="000000"/>
                <w:lang w:eastAsia="en-GB"/>
              </w:rPr>
            </w:pPr>
            <w:r w:rsidRPr="009D31CB">
              <w:rPr>
                <w:rFonts w:ascii="Calibri" w:eastAsia="Times New Roman" w:hAnsi="Calibri" w:cs="Calibri"/>
                <w:color w:val="000000"/>
                <w:lang w:eastAsia="en-GB"/>
              </w:rPr>
              <w:t>η</w:t>
            </w:r>
            <w:r w:rsidRPr="009D31CB">
              <w:rPr>
                <w:rFonts w:ascii="Calibri" w:eastAsia="Times New Roman" w:hAnsi="Calibri" w:cs="Calibri"/>
                <w:color w:val="000000"/>
                <w:vertAlign w:val="subscript"/>
                <w:lang w:eastAsia="en-GB"/>
              </w:rPr>
              <w:t>avg</w:t>
            </w:r>
            <w:r w:rsidRPr="009D31CB">
              <w:rPr>
                <w:rFonts w:ascii="Calibri" w:eastAsia="Times New Roman" w:hAnsi="Calibri" w:cs="Calibri"/>
                <w:color w:val="000000"/>
                <w:lang w:eastAsia="en-GB"/>
              </w:rPr>
              <w:t xml:space="preserve"> (%)</w:t>
            </w:r>
          </w:p>
        </w:tc>
        <w:tc>
          <w:tcPr>
            <w:tcW w:w="1360" w:type="dxa"/>
            <w:noWrap/>
            <w:hideMark/>
          </w:tcPr>
          <w:p w:rsidR="009D31CB" w:rsidRPr="009D31CB" w:rsidP="009D31CB" w14:paraId="4E17F726"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36.49</w:t>
            </w:r>
          </w:p>
        </w:tc>
        <w:tc>
          <w:tcPr>
            <w:tcW w:w="1520" w:type="dxa"/>
            <w:noWrap/>
            <w:hideMark/>
          </w:tcPr>
          <w:p w:rsidR="009D31CB" w:rsidRPr="009D31CB" w:rsidP="009D31CB" w14:paraId="087158EE"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35.09</w:t>
            </w:r>
          </w:p>
        </w:tc>
        <w:tc>
          <w:tcPr>
            <w:tcW w:w="1300" w:type="dxa"/>
            <w:noWrap/>
            <w:hideMark/>
          </w:tcPr>
          <w:p w:rsidR="009D31CB" w:rsidRPr="009D31CB" w:rsidP="009D31CB" w14:paraId="7F6D5A0E"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35.04</w:t>
            </w:r>
          </w:p>
        </w:tc>
        <w:tc>
          <w:tcPr>
            <w:tcW w:w="1276" w:type="dxa"/>
            <w:noWrap/>
            <w:hideMark/>
          </w:tcPr>
          <w:p w:rsidR="009D31CB" w:rsidRPr="009D31CB" w:rsidP="009D31CB" w14:paraId="2124C2C0"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34.21</w:t>
            </w:r>
          </w:p>
        </w:tc>
        <w:tc>
          <w:tcPr>
            <w:tcW w:w="1260" w:type="dxa"/>
            <w:noWrap/>
            <w:hideMark/>
          </w:tcPr>
          <w:p w:rsidR="009D31CB" w:rsidRPr="009D31CB" w:rsidP="009D31CB" w14:paraId="1A4FF660"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33.63</w:t>
            </w:r>
          </w:p>
        </w:tc>
        <w:tc>
          <w:tcPr>
            <w:tcW w:w="1360" w:type="dxa"/>
            <w:noWrap/>
            <w:hideMark/>
          </w:tcPr>
          <w:p w:rsidR="009D31CB" w:rsidRPr="009D31CB" w:rsidP="009D31CB" w14:paraId="08AB8450"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30.54</w:t>
            </w:r>
          </w:p>
        </w:tc>
      </w:tr>
      <w:tr w14:paraId="36B789AA" w14:textId="77777777" w:rsidTr="00E7545B">
        <w:tblPrEx>
          <w:tblW w:w="9776" w:type="dxa"/>
          <w:tblLook w:val="04A0"/>
        </w:tblPrEx>
        <w:trPr>
          <w:trHeight w:val="315"/>
        </w:trPr>
        <w:tc>
          <w:tcPr>
            <w:tcW w:w="1700" w:type="dxa"/>
            <w:noWrap/>
            <w:hideMark/>
          </w:tcPr>
          <w:p w:rsidR="009D31CB" w:rsidRPr="009D31CB" w:rsidP="009D31CB" w14:paraId="0B157441" w14:textId="77777777">
            <w:pPr>
              <w:spacing w:line="240" w:lineRule="auto"/>
              <w:rPr>
                <w:rFonts w:ascii="Calibri" w:eastAsia="Times New Roman" w:hAnsi="Calibri" w:cs="Calibri"/>
                <w:color w:val="000000"/>
                <w:lang w:eastAsia="en-GB"/>
              </w:rPr>
            </w:pPr>
            <w:r w:rsidRPr="009D31CB">
              <w:rPr>
                <w:rFonts w:ascii="Calibri" w:eastAsia="Times New Roman" w:hAnsi="Calibri" w:cs="Calibri"/>
                <w:color w:val="000000"/>
                <w:lang w:eastAsia="en-GB"/>
              </w:rPr>
              <w:t>LMTD (°C)</w:t>
            </w:r>
          </w:p>
        </w:tc>
        <w:tc>
          <w:tcPr>
            <w:tcW w:w="1360" w:type="dxa"/>
            <w:noWrap/>
            <w:hideMark/>
          </w:tcPr>
          <w:p w:rsidR="009D31CB" w:rsidRPr="009D31CB" w:rsidP="009D31CB" w14:paraId="51198C8C"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20.636951</w:t>
            </w:r>
          </w:p>
        </w:tc>
        <w:tc>
          <w:tcPr>
            <w:tcW w:w="1520" w:type="dxa"/>
            <w:noWrap/>
            <w:hideMark/>
          </w:tcPr>
          <w:p w:rsidR="009D31CB" w:rsidRPr="009D31CB" w:rsidP="009D31CB" w14:paraId="5C31B3C5"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19.837368</w:t>
            </w:r>
          </w:p>
        </w:tc>
        <w:tc>
          <w:tcPr>
            <w:tcW w:w="1300" w:type="dxa"/>
            <w:noWrap/>
            <w:hideMark/>
          </w:tcPr>
          <w:p w:rsidR="009D31CB" w:rsidRPr="009D31CB" w:rsidP="009D31CB" w14:paraId="79CA6F65"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19.802642</w:t>
            </w:r>
          </w:p>
        </w:tc>
        <w:tc>
          <w:tcPr>
            <w:tcW w:w="1276" w:type="dxa"/>
            <w:noWrap/>
            <w:hideMark/>
          </w:tcPr>
          <w:p w:rsidR="009D31CB" w:rsidRPr="009D31CB" w:rsidP="009D31CB" w14:paraId="662065EF"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20.300526</w:t>
            </w:r>
          </w:p>
        </w:tc>
        <w:tc>
          <w:tcPr>
            <w:tcW w:w="1260" w:type="dxa"/>
            <w:noWrap/>
            <w:hideMark/>
          </w:tcPr>
          <w:p w:rsidR="009D31CB" w:rsidRPr="009D31CB" w:rsidP="009D31CB" w14:paraId="03F35F90"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20.603561</w:t>
            </w:r>
          </w:p>
        </w:tc>
        <w:tc>
          <w:tcPr>
            <w:tcW w:w="1360" w:type="dxa"/>
            <w:noWrap/>
            <w:hideMark/>
          </w:tcPr>
          <w:p w:rsidR="009D31CB" w:rsidRPr="009D31CB" w:rsidP="009D31CB" w14:paraId="2AA5D3B5"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21.619180</w:t>
            </w:r>
          </w:p>
        </w:tc>
      </w:tr>
      <w:tr w14:paraId="64D455E1" w14:textId="77777777" w:rsidTr="00E7545B">
        <w:tblPrEx>
          <w:tblW w:w="9776" w:type="dxa"/>
          <w:tblLook w:val="04A0"/>
        </w:tblPrEx>
        <w:trPr>
          <w:trHeight w:val="360"/>
        </w:trPr>
        <w:tc>
          <w:tcPr>
            <w:tcW w:w="1700" w:type="dxa"/>
            <w:noWrap/>
            <w:hideMark/>
          </w:tcPr>
          <w:p w:rsidR="009D31CB" w:rsidRPr="009D31CB" w:rsidP="009D31CB" w14:paraId="3A292077" w14:textId="77777777">
            <w:pPr>
              <w:spacing w:line="240" w:lineRule="auto"/>
              <w:rPr>
                <w:rFonts w:ascii="Calibri" w:eastAsia="Times New Roman" w:hAnsi="Calibri" w:cs="Calibri"/>
                <w:color w:val="000000"/>
                <w:lang w:eastAsia="en-GB"/>
              </w:rPr>
            </w:pPr>
            <w:r w:rsidRPr="009D31CB">
              <w:rPr>
                <w:rFonts w:ascii="Calibri" w:eastAsia="Times New Roman" w:hAnsi="Calibri" w:cs="Calibri"/>
                <w:color w:val="000000"/>
                <w:lang w:eastAsia="en-GB"/>
              </w:rPr>
              <w:t>U (W/M</w:t>
            </w:r>
            <w:r w:rsidRPr="009D31CB">
              <w:rPr>
                <w:rFonts w:ascii="Calibri" w:eastAsia="Times New Roman" w:hAnsi="Calibri" w:cs="Calibri"/>
                <w:color w:val="000000"/>
                <w:vertAlign w:val="superscript"/>
                <w:lang w:eastAsia="en-GB"/>
              </w:rPr>
              <w:t>2</w:t>
            </w:r>
            <w:r w:rsidRPr="009D31CB">
              <w:rPr>
                <w:rFonts w:ascii="Calibri" w:eastAsia="Times New Roman" w:hAnsi="Calibri" w:cs="Calibri"/>
                <w:color w:val="000000"/>
                <w:lang w:eastAsia="en-GB"/>
              </w:rPr>
              <w:t>*K</w:t>
            </w:r>
            <w:r w:rsidRPr="009D31CB">
              <w:rPr>
                <w:rFonts w:ascii="Calibri" w:eastAsia="Times New Roman" w:hAnsi="Calibri" w:cs="Calibri"/>
                <w:color w:val="000000"/>
                <w:vertAlign w:val="superscript"/>
                <w:lang w:eastAsia="en-GB"/>
              </w:rPr>
              <w:t>1</w:t>
            </w:r>
            <w:r w:rsidRPr="009D31CB">
              <w:rPr>
                <w:rFonts w:ascii="Calibri" w:eastAsia="Times New Roman" w:hAnsi="Calibri" w:cs="Calibri"/>
                <w:color w:val="000000"/>
                <w:lang w:eastAsia="en-GB"/>
              </w:rPr>
              <w:t>)</w:t>
            </w:r>
          </w:p>
        </w:tc>
        <w:tc>
          <w:tcPr>
            <w:tcW w:w="1360" w:type="dxa"/>
            <w:noWrap/>
            <w:hideMark/>
          </w:tcPr>
          <w:p w:rsidR="009D31CB" w:rsidRPr="009D31CB" w:rsidP="009D31CB" w14:paraId="56CF49AC"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127.378226</w:t>
            </w:r>
          </w:p>
        </w:tc>
        <w:tc>
          <w:tcPr>
            <w:tcW w:w="1520" w:type="dxa"/>
            <w:noWrap/>
            <w:hideMark/>
          </w:tcPr>
          <w:p w:rsidR="009D31CB" w:rsidRPr="009D31CB" w:rsidP="009D31CB" w14:paraId="694A4085"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115.319129</w:t>
            </w:r>
          </w:p>
        </w:tc>
        <w:tc>
          <w:tcPr>
            <w:tcW w:w="1300" w:type="dxa"/>
            <w:noWrap/>
            <w:hideMark/>
          </w:tcPr>
          <w:p w:rsidR="009D31CB" w:rsidRPr="009D31CB" w:rsidP="009D31CB" w14:paraId="609A23E1"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114.401719</w:t>
            </w:r>
          </w:p>
        </w:tc>
        <w:tc>
          <w:tcPr>
            <w:tcW w:w="1276" w:type="dxa"/>
            <w:noWrap/>
            <w:hideMark/>
          </w:tcPr>
          <w:p w:rsidR="009D31CB" w:rsidRPr="009D31CB" w:rsidP="009D31CB" w14:paraId="145F485B"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106.669839</w:t>
            </w:r>
          </w:p>
        </w:tc>
        <w:tc>
          <w:tcPr>
            <w:tcW w:w="1260" w:type="dxa"/>
            <w:noWrap/>
            <w:hideMark/>
          </w:tcPr>
          <w:p w:rsidR="009D31CB" w:rsidRPr="009D31CB" w:rsidP="009D31CB" w14:paraId="266787D4"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99.711680</w:t>
            </w:r>
          </w:p>
        </w:tc>
        <w:tc>
          <w:tcPr>
            <w:tcW w:w="1360" w:type="dxa"/>
            <w:noWrap/>
            <w:hideMark/>
          </w:tcPr>
          <w:p w:rsidR="009D31CB" w:rsidRPr="009D31CB" w:rsidP="009D31CB" w14:paraId="6CD28F67" w14:textId="77777777">
            <w:pPr>
              <w:keepNext/>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77.622529</w:t>
            </w:r>
          </w:p>
        </w:tc>
      </w:tr>
    </w:tbl>
    <w:p w:rsidR="005B1845" w:rsidP="009D31CB" w14:paraId="2A6D5738" w14:textId="5F0613AF">
      <w:pPr>
        <w:pStyle w:val="Caption"/>
      </w:pPr>
      <w:bookmarkStart w:id="3" w:name="_Toc6919385"/>
      <w:r>
        <w:t xml:space="preserve">Table </w:t>
      </w:r>
      <w:r>
        <w:fldChar w:fldCharType="begin"/>
      </w:r>
      <w:r>
        <w:instrText xml:space="preserve"> SEQ Table \* ARABIC </w:instrText>
      </w:r>
      <w:r>
        <w:fldChar w:fldCharType="separate"/>
      </w:r>
      <w:r w:rsidR="00354086">
        <w:rPr>
          <w:noProof/>
        </w:rPr>
        <w:t>2</w:t>
      </w:r>
      <w:r w:rsidR="00354086">
        <w:rPr>
          <w:noProof/>
        </w:rPr>
        <w:fldChar w:fldCharType="end"/>
      </w:r>
      <w:r>
        <w:t xml:space="preserve"> - </w:t>
      </w:r>
      <w:r w:rsidRPr="00A500EE">
        <w:t xml:space="preserve">Raw &amp; Calculated Data (Experiment </w:t>
      </w:r>
      <w:r>
        <w:t>2</w:t>
      </w:r>
      <w:r w:rsidRPr="00A500EE">
        <w:t>)</w:t>
      </w:r>
      <w:bookmarkEnd w:id="3"/>
    </w:p>
    <w:p w:rsidR="00354086" w:rsidP="00354086" w14:paraId="0D8E9E31" w14:textId="33577686"/>
    <w:p w:rsidR="00354086" w:rsidP="00354086" w14:paraId="3D6AB96A" w14:textId="4257DCF7"/>
    <w:p w:rsidR="00354086" w:rsidP="00354086" w14:paraId="3FC4D82E" w14:textId="7DA63E7D"/>
    <w:p w:rsidR="00354086" w:rsidP="00354086" w14:paraId="6DB8432F" w14:textId="50F652FE"/>
    <w:p w:rsidR="00354086" w:rsidP="00354086" w14:paraId="14DAA9ED" w14:textId="23B59FCC"/>
    <w:p w:rsidR="00354086" w:rsidRPr="00354086" w:rsidP="00354086" w14:paraId="09C01F84" w14:textId="77777777"/>
    <w:tbl>
      <w:tblPr>
        <w:tblStyle w:val="PlainTable3"/>
        <w:tblW w:w="9026" w:type="dxa"/>
        <w:tblLook w:val="04A0"/>
      </w:tblPr>
      <w:tblGrid>
        <w:gridCol w:w="1546"/>
        <w:gridCol w:w="1266"/>
        <w:gridCol w:w="1267"/>
        <w:gridCol w:w="1267"/>
        <w:gridCol w:w="1267"/>
        <w:gridCol w:w="1257"/>
        <w:gridCol w:w="1156"/>
      </w:tblGrid>
      <w:tr w14:paraId="11CDA805" w14:textId="77777777" w:rsidTr="00E7545B">
        <w:tblPrEx>
          <w:tblW w:w="9026" w:type="dxa"/>
          <w:tblLook w:val="04A0"/>
        </w:tblPrEx>
        <w:trPr>
          <w:trHeight w:val="300"/>
        </w:trPr>
        <w:tc>
          <w:tcPr>
            <w:tcW w:w="1559" w:type="dxa"/>
            <w:noWrap/>
            <w:hideMark/>
          </w:tcPr>
          <w:p w:rsidR="009D31CB" w:rsidRPr="009D31CB" w:rsidP="009D31CB" w14:paraId="2DBB95AF" w14:textId="60A2093E">
            <w:pPr>
              <w:spacing w:line="240" w:lineRule="auto"/>
              <w:rPr>
                <w:rFonts w:ascii="Calibri" w:eastAsia="Times New Roman" w:hAnsi="Calibri" w:cs="Calibri"/>
                <w:color w:val="000000"/>
                <w:lang w:eastAsia="en-GB"/>
              </w:rPr>
            </w:pPr>
            <w:r w:rsidRPr="009D31CB">
              <w:rPr>
                <w:rFonts w:ascii="Calibri" w:eastAsia="Times New Roman" w:hAnsi="Calibri" w:cs="Calibri"/>
                <w:color w:val="000000"/>
                <w:lang w:eastAsia="en-GB"/>
              </w:rPr>
              <w:t xml:space="preserve">Air </w:t>
            </w:r>
            <w:r w:rsidRPr="009D31CB" w:rsidR="00354086">
              <w:rPr>
                <w:rFonts w:ascii="Calibri" w:eastAsia="Times New Roman" w:hAnsi="Calibri" w:cs="Calibri"/>
                <w:color w:val="000000"/>
                <w:lang w:eastAsia="en-GB"/>
              </w:rPr>
              <w:t>Pressure,</w:t>
            </w:r>
            <w:r w:rsidRPr="009D31CB">
              <w:rPr>
                <w:rFonts w:ascii="Calibri" w:eastAsia="Times New Roman" w:hAnsi="Calibri" w:cs="Calibri"/>
                <w:color w:val="000000"/>
                <w:lang w:eastAsia="en-GB"/>
              </w:rPr>
              <w:t xml:space="preserve"> Pa</w:t>
            </w:r>
          </w:p>
        </w:tc>
        <w:tc>
          <w:tcPr>
            <w:tcW w:w="1263" w:type="dxa"/>
            <w:noWrap/>
            <w:hideMark/>
          </w:tcPr>
          <w:p w:rsidR="009D31CB" w:rsidRPr="009D31CB" w:rsidP="009D31CB" w14:paraId="106A2595"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250</w:t>
            </w:r>
          </w:p>
        </w:tc>
        <w:tc>
          <w:tcPr>
            <w:tcW w:w="1262" w:type="dxa"/>
            <w:noWrap/>
            <w:hideMark/>
          </w:tcPr>
          <w:p w:rsidR="009D31CB" w:rsidRPr="009D31CB" w:rsidP="009D31CB" w14:paraId="533071C9"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200</w:t>
            </w:r>
          </w:p>
        </w:tc>
        <w:tc>
          <w:tcPr>
            <w:tcW w:w="1262" w:type="dxa"/>
            <w:noWrap/>
            <w:hideMark/>
          </w:tcPr>
          <w:p w:rsidR="009D31CB" w:rsidRPr="009D31CB" w:rsidP="009D31CB" w14:paraId="048A0FC1"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150</w:t>
            </w:r>
          </w:p>
        </w:tc>
        <w:tc>
          <w:tcPr>
            <w:tcW w:w="1262" w:type="dxa"/>
            <w:noWrap/>
            <w:hideMark/>
          </w:tcPr>
          <w:p w:rsidR="009D31CB" w:rsidRPr="009D31CB" w:rsidP="009D31CB" w14:paraId="3F8B0986"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100</w:t>
            </w:r>
          </w:p>
        </w:tc>
        <w:tc>
          <w:tcPr>
            <w:tcW w:w="1266" w:type="dxa"/>
            <w:noWrap/>
            <w:hideMark/>
          </w:tcPr>
          <w:p w:rsidR="009D31CB" w:rsidRPr="009D31CB" w:rsidP="009D31CB" w14:paraId="53F92C2D"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50</w:t>
            </w:r>
          </w:p>
        </w:tc>
        <w:tc>
          <w:tcPr>
            <w:tcW w:w="1152" w:type="dxa"/>
            <w:noWrap/>
            <w:hideMark/>
          </w:tcPr>
          <w:p w:rsidR="009D31CB" w:rsidRPr="009D31CB" w:rsidP="009D31CB" w14:paraId="192093AA"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25</w:t>
            </w:r>
          </w:p>
        </w:tc>
      </w:tr>
      <w:tr w14:paraId="499FA024" w14:textId="77777777" w:rsidTr="00E7545B">
        <w:tblPrEx>
          <w:tblW w:w="9026" w:type="dxa"/>
          <w:tblLook w:val="04A0"/>
        </w:tblPrEx>
        <w:trPr>
          <w:trHeight w:val="375"/>
        </w:trPr>
        <w:tc>
          <w:tcPr>
            <w:tcW w:w="1559" w:type="dxa"/>
            <w:noWrap/>
            <w:hideMark/>
          </w:tcPr>
          <w:p w:rsidR="009D31CB" w:rsidRPr="00453B9E" w:rsidP="009D31CB" w14:paraId="46A13DC7" w14:textId="77777777">
            <w:pPr>
              <w:spacing w:line="240" w:lineRule="auto"/>
              <w:rPr>
                <w:rFonts w:ascii="Calibri" w:eastAsia="Times New Roman" w:hAnsi="Calibri" w:cs="Calibri"/>
                <w:bCs w:val="0"/>
                <w:color w:val="000000"/>
                <w:lang w:eastAsia="en-GB"/>
              </w:rPr>
            </w:pPr>
            <w:r w:rsidRPr="00453B9E">
              <w:rPr>
                <w:rFonts w:ascii="Calibri" w:eastAsia="Times New Roman" w:hAnsi="Calibri" w:cs="Calibri"/>
                <w:bCs w:val="0"/>
                <w:color w:val="000000"/>
                <w:lang w:eastAsia="en-GB"/>
              </w:rPr>
              <w:t>T</w:t>
            </w:r>
            <w:r w:rsidRPr="00453B9E">
              <w:rPr>
                <w:rFonts w:ascii="Calibri" w:eastAsia="Times New Roman" w:hAnsi="Calibri" w:cs="Calibri"/>
                <w:color w:val="000000"/>
                <w:vertAlign w:val="subscript"/>
                <w:lang w:eastAsia="en-GB"/>
              </w:rPr>
              <w:t>W1</w:t>
            </w:r>
            <w:r w:rsidRPr="00453B9E">
              <w:rPr>
                <w:rFonts w:ascii="Calibri" w:eastAsia="Times New Roman" w:hAnsi="Calibri" w:cs="Calibri"/>
                <w:color w:val="000000"/>
                <w:lang w:eastAsia="en-GB"/>
              </w:rPr>
              <w:t xml:space="preserve"> (°C)</w:t>
            </w:r>
          </w:p>
        </w:tc>
        <w:tc>
          <w:tcPr>
            <w:tcW w:w="1263" w:type="dxa"/>
            <w:noWrap/>
            <w:hideMark/>
          </w:tcPr>
          <w:p w:rsidR="009D31CB" w:rsidRPr="009D31CB" w:rsidP="009D31CB" w14:paraId="32CBD402"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48.8</w:t>
            </w:r>
          </w:p>
        </w:tc>
        <w:tc>
          <w:tcPr>
            <w:tcW w:w="1262" w:type="dxa"/>
            <w:noWrap/>
            <w:hideMark/>
          </w:tcPr>
          <w:p w:rsidR="009D31CB" w:rsidRPr="009D31CB" w:rsidP="009D31CB" w14:paraId="50912CF6"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48.4</w:t>
            </w:r>
          </w:p>
        </w:tc>
        <w:tc>
          <w:tcPr>
            <w:tcW w:w="1262" w:type="dxa"/>
            <w:noWrap/>
            <w:hideMark/>
          </w:tcPr>
          <w:p w:rsidR="009D31CB" w:rsidRPr="009D31CB" w:rsidP="009D31CB" w14:paraId="6C76CA35"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48.3</w:t>
            </w:r>
          </w:p>
        </w:tc>
        <w:tc>
          <w:tcPr>
            <w:tcW w:w="1262" w:type="dxa"/>
            <w:noWrap/>
            <w:hideMark/>
          </w:tcPr>
          <w:p w:rsidR="009D31CB" w:rsidRPr="009D31CB" w:rsidP="009D31CB" w14:paraId="2438423A"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48.5</w:t>
            </w:r>
          </w:p>
        </w:tc>
        <w:tc>
          <w:tcPr>
            <w:tcW w:w="1266" w:type="dxa"/>
            <w:noWrap/>
            <w:hideMark/>
          </w:tcPr>
          <w:p w:rsidR="009D31CB" w:rsidRPr="009D31CB" w:rsidP="009D31CB" w14:paraId="1D515F00"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48.7</w:t>
            </w:r>
          </w:p>
        </w:tc>
        <w:tc>
          <w:tcPr>
            <w:tcW w:w="1152" w:type="dxa"/>
            <w:noWrap/>
            <w:hideMark/>
          </w:tcPr>
          <w:p w:rsidR="009D31CB" w:rsidRPr="009D31CB" w:rsidP="009D31CB" w14:paraId="55B631C1"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49</w:t>
            </w:r>
          </w:p>
        </w:tc>
      </w:tr>
      <w:tr w14:paraId="42160C4C" w14:textId="77777777" w:rsidTr="00E7545B">
        <w:tblPrEx>
          <w:tblW w:w="9026" w:type="dxa"/>
          <w:tblLook w:val="04A0"/>
        </w:tblPrEx>
        <w:trPr>
          <w:trHeight w:val="375"/>
        </w:trPr>
        <w:tc>
          <w:tcPr>
            <w:tcW w:w="1559" w:type="dxa"/>
            <w:noWrap/>
            <w:hideMark/>
          </w:tcPr>
          <w:p w:rsidR="009D31CB" w:rsidRPr="00453B9E" w:rsidP="009D31CB" w14:paraId="0BCF558E" w14:textId="77777777">
            <w:pPr>
              <w:spacing w:line="240" w:lineRule="auto"/>
              <w:rPr>
                <w:rFonts w:ascii="Calibri" w:eastAsia="Times New Roman" w:hAnsi="Calibri" w:cs="Calibri"/>
                <w:bCs w:val="0"/>
                <w:color w:val="000000"/>
                <w:lang w:eastAsia="en-GB"/>
              </w:rPr>
            </w:pPr>
            <w:r w:rsidRPr="00453B9E">
              <w:rPr>
                <w:rFonts w:ascii="Calibri" w:eastAsia="Times New Roman" w:hAnsi="Calibri" w:cs="Calibri"/>
                <w:bCs w:val="0"/>
                <w:color w:val="000000"/>
                <w:lang w:eastAsia="en-GB"/>
              </w:rPr>
              <w:t>T</w:t>
            </w:r>
            <w:r w:rsidRPr="00453B9E">
              <w:rPr>
                <w:rFonts w:ascii="Calibri" w:eastAsia="Times New Roman" w:hAnsi="Calibri" w:cs="Calibri"/>
                <w:color w:val="000000"/>
                <w:vertAlign w:val="subscript"/>
                <w:lang w:eastAsia="en-GB"/>
              </w:rPr>
              <w:t>W2</w:t>
            </w:r>
            <w:r w:rsidRPr="00453B9E">
              <w:rPr>
                <w:rFonts w:ascii="Calibri" w:eastAsia="Times New Roman" w:hAnsi="Calibri" w:cs="Calibri"/>
                <w:color w:val="000000"/>
                <w:lang w:eastAsia="en-GB"/>
              </w:rPr>
              <w:t xml:space="preserve"> (°C)</w:t>
            </w:r>
          </w:p>
        </w:tc>
        <w:tc>
          <w:tcPr>
            <w:tcW w:w="1263" w:type="dxa"/>
            <w:noWrap/>
            <w:hideMark/>
          </w:tcPr>
          <w:p w:rsidR="009D31CB" w:rsidRPr="009D31CB" w:rsidP="009D31CB" w14:paraId="2C11DF36"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33.6</w:t>
            </w:r>
          </w:p>
        </w:tc>
        <w:tc>
          <w:tcPr>
            <w:tcW w:w="1262" w:type="dxa"/>
            <w:noWrap/>
            <w:hideMark/>
          </w:tcPr>
          <w:p w:rsidR="009D31CB" w:rsidRPr="009D31CB" w:rsidP="009D31CB" w14:paraId="44ACDE0D"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33.5</w:t>
            </w:r>
          </w:p>
        </w:tc>
        <w:tc>
          <w:tcPr>
            <w:tcW w:w="1262" w:type="dxa"/>
            <w:noWrap/>
            <w:hideMark/>
          </w:tcPr>
          <w:p w:rsidR="009D31CB" w:rsidRPr="009D31CB" w:rsidP="009D31CB" w14:paraId="36CF84D8"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34</w:t>
            </w:r>
          </w:p>
        </w:tc>
        <w:tc>
          <w:tcPr>
            <w:tcW w:w="1262" w:type="dxa"/>
            <w:noWrap/>
            <w:hideMark/>
          </w:tcPr>
          <w:p w:rsidR="009D31CB" w:rsidRPr="009D31CB" w:rsidP="009D31CB" w14:paraId="5228306E"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34.7</w:t>
            </w:r>
          </w:p>
        </w:tc>
        <w:tc>
          <w:tcPr>
            <w:tcW w:w="1266" w:type="dxa"/>
            <w:noWrap/>
            <w:hideMark/>
          </w:tcPr>
          <w:p w:rsidR="009D31CB" w:rsidRPr="009D31CB" w:rsidP="009D31CB" w14:paraId="6AD6BD41"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36.1</w:t>
            </w:r>
          </w:p>
        </w:tc>
        <w:tc>
          <w:tcPr>
            <w:tcW w:w="1152" w:type="dxa"/>
            <w:noWrap/>
            <w:hideMark/>
          </w:tcPr>
          <w:p w:rsidR="009D31CB" w:rsidRPr="009D31CB" w:rsidP="009D31CB" w14:paraId="4B2769E3"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37.5</w:t>
            </w:r>
          </w:p>
        </w:tc>
      </w:tr>
      <w:tr w14:paraId="70E333FF" w14:textId="77777777" w:rsidTr="00E7545B">
        <w:tblPrEx>
          <w:tblW w:w="9026" w:type="dxa"/>
          <w:tblLook w:val="04A0"/>
        </w:tblPrEx>
        <w:trPr>
          <w:trHeight w:val="375"/>
        </w:trPr>
        <w:tc>
          <w:tcPr>
            <w:tcW w:w="1559" w:type="dxa"/>
            <w:noWrap/>
            <w:hideMark/>
          </w:tcPr>
          <w:p w:rsidR="009D31CB" w:rsidRPr="00453B9E" w:rsidP="009D31CB" w14:paraId="62E2897D" w14:textId="77777777">
            <w:pPr>
              <w:spacing w:line="240" w:lineRule="auto"/>
              <w:rPr>
                <w:rFonts w:ascii="Calibri" w:eastAsia="Times New Roman" w:hAnsi="Calibri" w:cs="Calibri"/>
                <w:bCs w:val="0"/>
                <w:color w:val="000000"/>
                <w:lang w:eastAsia="en-GB"/>
              </w:rPr>
            </w:pPr>
            <w:r w:rsidRPr="00453B9E">
              <w:rPr>
                <w:rFonts w:ascii="Calibri" w:eastAsia="Times New Roman" w:hAnsi="Calibri" w:cs="Calibri"/>
                <w:bCs w:val="0"/>
                <w:color w:val="000000"/>
                <w:lang w:eastAsia="en-GB"/>
              </w:rPr>
              <w:t>∆T</w:t>
            </w:r>
            <w:r w:rsidRPr="00453B9E">
              <w:rPr>
                <w:rFonts w:ascii="Calibri" w:eastAsia="Times New Roman" w:hAnsi="Calibri" w:cs="Calibri"/>
                <w:color w:val="000000"/>
                <w:vertAlign w:val="subscript"/>
                <w:lang w:eastAsia="en-GB"/>
              </w:rPr>
              <w:t>W</w:t>
            </w:r>
            <w:r w:rsidRPr="00453B9E">
              <w:rPr>
                <w:rFonts w:ascii="Calibri" w:eastAsia="Times New Roman" w:hAnsi="Calibri" w:cs="Calibri"/>
                <w:color w:val="000000"/>
                <w:lang w:eastAsia="en-GB"/>
              </w:rPr>
              <w:t xml:space="preserve"> (°C)</w:t>
            </w:r>
          </w:p>
        </w:tc>
        <w:tc>
          <w:tcPr>
            <w:tcW w:w="1263" w:type="dxa"/>
            <w:noWrap/>
            <w:hideMark/>
          </w:tcPr>
          <w:p w:rsidR="009D31CB" w:rsidRPr="009D31CB" w:rsidP="009D31CB" w14:paraId="27C15DFF"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15.2</w:t>
            </w:r>
          </w:p>
        </w:tc>
        <w:tc>
          <w:tcPr>
            <w:tcW w:w="1262" w:type="dxa"/>
            <w:noWrap/>
            <w:hideMark/>
          </w:tcPr>
          <w:p w:rsidR="009D31CB" w:rsidRPr="009D31CB" w:rsidP="009D31CB" w14:paraId="403FD475"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14.9</w:t>
            </w:r>
          </w:p>
        </w:tc>
        <w:tc>
          <w:tcPr>
            <w:tcW w:w="1262" w:type="dxa"/>
            <w:noWrap/>
            <w:hideMark/>
          </w:tcPr>
          <w:p w:rsidR="009D31CB" w:rsidRPr="009D31CB" w:rsidP="009D31CB" w14:paraId="6BC657A8"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14.3</w:t>
            </w:r>
          </w:p>
        </w:tc>
        <w:tc>
          <w:tcPr>
            <w:tcW w:w="1262" w:type="dxa"/>
            <w:noWrap/>
            <w:hideMark/>
          </w:tcPr>
          <w:p w:rsidR="009D31CB" w:rsidRPr="009D31CB" w:rsidP="009D31CB" w14:paraId="331DA8FD"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13.8</w:t>
            </w:r>
          </w:p>
        </w:tc>
        <w:tc>
          <w:tcPr>
            <w:tcW w:w="1266" w:type="dxa"/>
            <w:noWrap/>
            <w:hideMark/>
          </w:tcPr>
          <w:p w:rsidR="009D31CB" w:rsidRPr="009D31CB" w:rsidP="009D31CB" w14:paraId="13E8CD8D"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12.6</w:t>
            </w:r>
          </w:p>
        </w:tc>
        <w:tc>
          <w:tcPr>
            <w:tcW w:w="1152" w:type="dxa"/>
            <w:noWrap/>
            <w:hideMark/>
          </w:tcPr>
          <w:p w:rsidR="009D31CB" w:rsidRPr="009D31CB" w:rsidP="009D31CB" w14:paraId="65225351"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11.5</w:t>
            </w:r>
          </w:p>
        </w:tc>
      </w:tr>
      <w:tr w14:paraId="5BE062B9" w14:textId="77777777" w:rsidTr="00E7545B">
        <w:tblPrEx>
          <w:tblW w:w="9026" w:type="dxa"/>
          <w:tblLook w:val="04A0"/>
        </w:tblPrEx>
        <w:trPr>
          <w:trHeight w:val="375"/>
        </w:trPr>
        <w:tc>
          <w:tcPr>
            <w:tcW w:w="1559" w:type="dxa"/>
            <w:noWrap/>
            <w:hideMark/>
          </w:tcPr>
          <w:p w:rsidR="009D31CB" w:rsidRPr="00453B9E" w:rsidP="009D31CB" w14:paraId="574EBB37" w14:textId="77777777">
            <w:pPr>
              <w:spacing w:line="240" w:lineRule="auto"/>
              <w:rPr>
                <w:rFonts w:ascii="Calibri" w:eastAsia="Times New Roman" w:hAnsi="Calibri" w:cs="Calibri"/>
                <w:bCs w:val="0"/>
                <w:color w:val="000000"/>
                <w:lang w:eastAsia="en-GB"/>
              </w:rPr>
            </w:pPr>
            <w:r w:rsidRPr="00453B9E">
              <w:rPr>
                <w:rFonts w:ascii="Calibri" w:eastAsia="Times New Roman" w:hAnsi="Calibri" w:cs="Calibri"/>
                <w:bCs w:val="0"/>
                <w:color w:val="000000"/>
                <w:lang w:eastAsia="en-GB"/>
              </w:rPr>
              <w:t>Average T</w:t>
            </w:r>
            <w:r w:rsidRPr="00453B9E">
              <w:rPr>
                <w:rFonts w:ascii="Calibri" w:eastAsia="Times New Roman" w:hAnsi="Calibri" w:cs="Calibri"/>
                <w:color w:val="000000"/>
                <w:vertAlign w:val="subscript"/>
                <w:lang w:eastAsia="en-GB"/>
              </w:rPr>
              <w:t>w</w:t>
            </w:r>
            <w:r w:rsidRPr="00453B9E">
              <w:rPr>
                <w:rFonts w:ascii="Calibri" w:eastAsia="Times New Roman" w:hAnsi="Calibri" w:cs="Calibri"/>
                <w:color w:val="000000"/>
                <w:lang w:eastAsia="en-GB"/>
              </w:rPr>
              <w:t xml:space="preserve"> (°C)</w:t>
            </w:r>
          </w:p>
        </w:tc>
        <w:tc>
          <w:tcPr>
            <w:tcW w:w="1263" w:type="dxa"/>
            <w:noWrap/>
            <w:hideMark/>
          </w:tcPr>
          <w:p w:rsidR="009D31CB" w:rsidRPr="009D31CB" w:rsidP="009D31CB" w14:paraId="0271174F"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41.20</w:t>
            </w:r>
          </w:p>
        </w:tc>
        <w:tc>
          <w:tcPr>
            <w:tcW w:w="1262" w:type="dxa"/>
            <w:noWrap/>
            <w:hideMark/>
          </w:tcPr>
          <w:p w:rsidR="009D31CB" w:rsidRPr="009D31CB" w:rsidP="009D31CB" w14:paraId="4797DB82"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40.95</w:t>
            </w:r>
          </w:p>
        </w:tc>
        <w:tc>
          <w:tcPr>
            <w:tcW w:w="1262" w:type="dxa"/>
            <w:noWrap/>
            <w:hideMark/>
          </w:tcPr>
          <w:p w:rsidR="009D31CB" w:rsidRPr="009D31CB" w:rsidP="009D31CB" w14:paraId="27CCF1B5"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41.15</w:t>
            </w:r>
          </w:p>
        </w:tc>
        <w:tc>
          <w:tcPr>
            <w:tcW w:w="1262" w:type="dxa"/>
            <w:noWrap/>
            <w:hideMark/>
          </w:tcPr>
          <w:p w:rsidR="009D31CB" w:rsidRPr="009D31CB" w:rsidP="009D31CB" w14:paraId="7C61714F"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41.60</w:t>
            </w:r>
          </w:p>
        </w:tc>
        <w:tc>
          <w:tcPr>
            <w:tcW w:w="1266" w:type="dxa"/>
            <w:noWrap/>
            <w:hideMark/>
          </w:tcPr>
          <w:p w:rsidR="009D31CB" w:rsidRPr="009D31CB" w:rsidP="009D31CB" w14:paraId="4144EB9F"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42.40</w:t>
            </w:r>
          </w:p>
        </w:tc>
        <w:tc>
          <w:tcPr>
            <w:tcW w:w="1152" w:type="dxa"/>
            <w:noWrap/>
            <w:hideMark/>
          </w:tcPr>
          <w:p w:rsidR="009D31CB" w:rsidRPr="009D31CB" w:rsidP="009D31CB" w14:paraId="0C0FF96C"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43.25</w:t>
            </w:r>
          </w:p>
        </w:tc>
      </w:tr>
      <w:tr w14:paraId="0C62498A" w14:textId="77777777" w:rsidTr="00E7545B">
        <w:tblPrEx>
          <w:tblW w:w="9026" w:type="dxa"/>
          <w:tblLook w:val="04A0"/>
        </w:tblPrEx>
        <w:trPr>
          <w:trHeight w:val="375"/>
        </w:trPr>
        <w:tc>
          <w:tcPr>
            <w:tcW w:w="1559" w:type="dxa"/>
            <w:noWrap/>
            <w:hideMark/>
          </w:tcPr>
          <w:p w:rsidR="009D31CB" w:rsidRPr="00453B9E" w:rsidP="009D31CB" w14:paraId="4A383FC7" w14:textId="77777777">
            <w:pPr>
              <w:spacing w:line="240" w:lineRule="auto"/>
              <w:rPr>
                <w:rFonts w:ascii="Calibri" w:eastAsia="Times New Roman" w:hAnsi="Calibri" w:cs="Calibri"/>
                <w:bCs w:val="0"/>
                <w:color w:val="000000"/>
                <w:lang w:eastAsia="en-GB"/>
              </w:rPr>
            </w:pPr>
            <w:r w:rsidRPr="00453B9E">
              <w:rPr>
                <w:rFonts w:ascii="Calibri" w:eastAsia="Times New Roman" w:hAnsi="Calibri" w:cs="Calibri"/>
                <w:bCs w:val="0"/>
                <w:color w:val="000000"/>
                <w:lang w:eastAsia="en-GB"/>
              </w:rPr>
              <w:t>T</w:t>
            </w:r>
            <w:r w:rsidRPr="00453B9E">
              <w:rPr>
                <w:rFonts w:ascii="Calibri" w:eastAsia="Times New Roman" w:hAnsi="Calibri" w:cs="Calibri"/>
                <w:color w:val="000000"/>
                <w:vertAlign w:val="subscript"/>
                <w:lang w:eastAsia="en-GB"/>
              </w:rPr>
              <w:t>A1</w:t>
            </w:r>
            <w:r w:rsidRPr="00453B9E">
              <w:rPr>
                <w:rFonts w:ascii="Calibri" w:eastAsia="Times New Roman" w:hAnsi="Calibri" w:cs="Calibri"/>
                <w:color w:val="000000"/>
                <w:lang w:eastAsia="en-GB"/>
              </w:rPr>
              <w:t xml:space="preserve"> (°C)</w:t>
            </w:r>
          </w:p>
        </w:tc>
        <w:tc>
          <w:tcPr>
            <w:tcW w:w="1263" w:type="dxa"/>
            <w:noWrap/>
            <w:hideMark/>
          </w:tcPr>
          <w:p w:rsidR="009D31CB" w:rsidRPr="009D31CB" w:rsidP="009D31CB" w14:paraId="6AF396B3"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24.2</w:t>
            </w:r>
          </w:p>
        </w:tc>
        <w:tc>
          <w:tcPr>
            <w:tcW w:w="1262" w:type="dxa"/>
            <w:noWrap/>
            <w:hideMark/>
          </w:tcPr>
          <w:p w:rsidR="009D31CB" w:rsidRPr="009D31CB" w:rsidP="009D31CB" w14:paraId="1DE92FF7"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24.1</w:t>
            </w:r>
          </w:p>
        </w:tc>
        <w:tc>
          <w:tcPr>
            <w:tcW w:w="1262" w:type="dxa"/>
            <w:noWrap/>
            <w:hideMark/>
          </w:tcPr>
          <w:p w:rsidR="009D31CB" w:rsidRPr="009D31CB" w:rsidP="009D31CB" w14:paraId="15E1CF9B"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24.3</w:t>
            </w:r>
          </w:p>
        </w:tc>
        <w:tc>
          <w:tcPr>
            <w:tcW w:w="1262" w:type="dxa"/>
            <w:noWrap/>
            <w:hideMark/>
          </w:tcPr>
          <w:p w:rsidR="009D31CB" w:rsidRPr="009D31CB" w:rsidP="009D31CB" w14:paraId="12E61B9E"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24.3</w:t>
            </w:r>
          </w:p>
        </w:tc>
        <w:tc>
          <w:tcPr>
            <w:tcW w:w="1266" w:type="dxa"/>
            <w:noWrap/>
            <w:hideMark/>
          </w:tcPr>
          <w:p w:rsidR="009D31CB" w:rsidRPr="009D31CB" w:rsidP="009D31CB" w14:paraId="20BE399E"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24.7</w:t>
            </w:r>
          </w:p>
        </w:tc>
        <w:tc>
          <w:tcPr>
            <w:tcW w:w="1152" w:type="dxa"/>
            <w:noWrap/>
            <w:hideMark/>
          </w:tcPr>
          <w:p w:rsidR="009D31CB" w:rsidRPr="009D31CB" w:rsidP="009D31CB" w14:paraId="3CB5253C"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25.1</w:t>
            </w:r>
          </w:p>
        </w:tc>
      </w:tr>
      <w:tr w14:paraId="4729C083" w14:textId="77777777" w:rsidTr="00E7545B">
        <w:tblPrEx>
          <w:tblW w:w="9026" w:type="dxa"/>
          <w:tblLook w:val="04A0"/>
        </w:tblPrEx>
        <w:trPr>
          <w:trHeight w:val="375"/>
        </w:trPr>
        <w:tc>
          <w:tcPr>
            <w:tcW w:w="1559" w:type="dxa"/>
            <w:noWrap/>
            <w:hideMark/>
          </w:tcPr>
          <w:p w:rsidR="009D31CB" w:rsidRPr="00453B9E" w:rsidP="009D31CB" w14:paraId="31ABE556" w14:textId="77777777">
            <w:pPr>
              <w:spacing w:line="240" w:lineRule="auto"/>
              <w:rPr>
                <w:rFonts w:ascii="Calibri" w:eastAsia="Times New Roman" w:hAnsi="Calibri" w:cs="Calibri"/>
                <w:bCs w:val="0"/>
                <w:color w:val="000000"/>
                <w:lang w:eastAsia="en-GB"/>
              </w:rPr>
            </w:pPr>
            <w:r w:rsidRPr="00453B9E">
              <w:rPr>
                <w:rFonts w:ascii="Calibri" w:eastAsia="Times New Roman" w:hAnsi="Calibri" w:cs="Calibri"/>
                <w:bCs w:val="0"/>
                <w:color w:val="000000"/>
                <w:lang w:eastAsia="en-GB"/>
              </w:rPr>
              <w:t>T</w:t>
            </w:r>
            <w:r w:rsidRPr="00453B9E">
              <w:rPr>
                <w:rFonts w:ascii="Calibri" w:eastAsia="Times New Roman" w:hAnsi="Calibri" w:cs="Calibri"/>
                <w:color w:val="000000"/>
                <w:vertAlign w:val="subscript"/>
                <w:lang w:eastAsia="en-GB"/>
              </w:rPr>
              <w:t>A2</w:t>
            </w:r>
            <w:r w:rsidRPr="00453B9E">
              <w:rPr>
                <w:rFonts w:ascii="Calibri" w:eastAsia="Times New Roman" w:hAnsi="Calibri" w:cs="Calibri"/>
                <w:color w:val="000000"/>
                <w:lang w:eastAsia="en-GB"/>
              </w:rPr>
              <w:t xml:space="preserve"> (°C)</w:t>
            </w:r>
          </w:p>
        </w:tc>
        <w:tc>
          <w:tcPr>
            <w:tcW w:w="1263" w:type="dxa"/>
            <w:noWrap/>
            <w:hideMark/>
          </w:tcPr>
          <w:p w:rsidR="009D31CB" w:rsidRPr="009D31CB" w:rsidP="009D31CB" w14:paraId="2A89E28B"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26.6</w:t>
            </w:r>
          </w:p>
        </w:tc>
        <w:tc>
          <w:tcPr>
            <w:tcW w:w="1262" w:type="dxa"/>
            <w:noWrap/>
            <w:hideMark/>
          </w:tcPr>
          <w:p w:rsidR="009D31CB" w:rsidRPr="009D31CB" w:rsidP="009D31CB" w14:paraId="06C4C139"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26.6</w:t>
            </w:r>
          </w:p>
        </w:tc>
        <w:tc>
          <w:tcPr>
            <w:tcW w:w="1262" w:type="dxa"/>
            <w:noWrap/>
            <w:hideMark/>
          </w:tcPr>
          <w:p w:rsidR="009D31CB" w:rsidRPr="009D31CB" w:rsidP="009D31CB" w14:paraId="45354933"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26.8</w:t>
            </w:r>
          </w:p>
        </w:tc>
        <w:tc>
          <w:tcPr>
            <w:tcW w:w="1262" w:type="dxa"/>
            <w:noWrap/>
            <w:hideMark/>
          </w:tcPr>
          <w:p w:rsidR="009D31CB" w:rsidRPr="009D31CB" w:rsidP="009D31CB" w14:paraId="28460AC9"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27.1</w:t>
            </w:r>
          </w:p>
        </w:tc>
        <w:tc>
          <w:tcPr>
            <w:tcW w:w="1266" w:type="dxa"/>
            <w:noWrap/>
            <w:hideMark/>
          </w:tcPr>
          <w:p w:rsidR="009D31CB" w:rsidRPr="009D31CB" w:rsidP="009D31CB" w14:paraId="22189205"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27.9</w:t>
            </w:r>
          </w:p>
        </w:tc>
        <w:tc>
          <w:tcPr>
            <w:tcW w:w="1152" w:type="dxa"/>
            <w:noWrap/>
            <w:hideMark/>
          </w:tcPr>
          <w:p w:rsidR="009D31CB" w:rsidRPr="009D31CB" w:rsidP="009D31CB" w14:paraId="23A68ADB"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28.8</w:t>
            </w:r>
          </w:p>
        </w:tc>
      </w:tr>
      <w:tr w14:paraId="58AE9C58" w14:textId="77777777" w:rsidTr="00E7545B">
        <w:tblPrEx>
          <w:tblW w:w="9026" w:type="dxa"/>
          <w:tblLook w:val="04A0"/>
        </w:tblPrEx>
        <w:trPr>
          <w:trHeight w:val="375"/>
        </w:trPr>
        <w:tc>
          <w:tcPr>
            <w:tcW w:w="1559" w:type="dxa"/>
            <w:noWrap/>
            <w:hideMark/>
          </w:tcPr>
          <w:p w:rsidR="009D31CB" w:rsidRPr="00453B9E" w:rsidP="009D31CB" w14:paraId="27CB29F9" w14:textId="77777777">
            <w:pPr>
              <w:spacing w:line="240" w:lineRule="auto"/>
              <w:rPr>
                <w:rFonts w:ascii="Calibri" w:eastAsia="Times New Roman" w:hAnsi="Calibri" w:cs="Calibri"/>
                <w:bCs w:val="0"/>
                <w:color w:val="000000"/>
                <w:lang w:eastAsia="en-GB"/>
              </w:rPr>
            </w:pPr>
            <w:r w:rsidRPr="00453B9E">
              <w:rPr>
                <w:rFonts w:ascii="Calibri" w:eastAsia="Times New Roman" w:hAnsi="Calibri" w:cs="Calibri"/>
                <w:bCs w:val="0"/>
                <w:color w:val="000000"/>
                <w:lang w:eastAsia="en-GB"/>
              </w:rPr>
              <w:t>∆T</w:t>
            </w:r>
            <w:r w:rsidRPr="00453B9E">
              <w:rPr>
                <w:rFonts w:ascii="Calibri" w:eastAsia="Times New Roman" w:hAnsi="Calibri" w:cs="Calibri"/>
                <w:color w:val="000000"/>
                <w:vertAlign w:val="subscript"/>
                <w:lang w:eastAsia="en-GB"/>
              </w:rPr>
              <w:t>A</w:t>
            </w:r>
            <w:r w:rsidRPr="00453B9E">
              <w:rPr>
                <w:rFonts w:ascii="Calibri" w:eastAsia="Times New Roman" w:hAnsi="Calibri" w:cs="Calibri"/>
                <w:color w:val="000000"/>
                <w:lang w:eastAsia="en-GB"/>
              </w:rPr>
              <w:t xml:space="preserve"> (°C)</w:t>
            </w:r>
          </w:p>
        </w:tc>
        <w:tc>
          <w:tcPr>
            <w:tcW w:w="1263" w:type="dxa"/>
            <w:noWrap/>
            <w:hideMark/>
          </w:tcPr>
          <w:p w:rsidR="009D31CB" w:rsidRPr="009D31CB" w:rsidP="009D31CB" w14:paraId="3815FAC4"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-2.4</w:t>
            </w:r>
          </w:p>
        </w:tc>
        <w:tc>
          <w:tcPr>
            <w:tcW w:w="1262" w:type="dxa"/>
            <w:noWrap/>
            <w:hideMark/>
          </w:tcPr>
          <w:p w:rsidR="009D31CB" w:rsidRPr="009D31CB" w:rsidP="009D31CB" w14:paraId="3E420BB8"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-2.5</w:t>
            </w:r>
          </w:p>
        </w:tc>
        <w:tc>
          <w:tcPr>
            <w:tcW w:w="1262" w:type="dxa"/>
            <w:noWrap/>
            <w:hideMark/>
          </w:tcPr>
          <w:p w:rsidR="009D31CB" w:rsidRPr="009D31CB" w:rsidP="009D31CB" w14:paraId="06C85582"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-2.5</w:t>
            </w:r>
          </w:p>
        </w:tc>
        <w:tc>
          <w:tcPr>
            <w:tcW w:w="1262" w:type="dxa"/>
            <w:noWrap/>
            <w:hideMark/>
          </w:tcPr>
          <w:p w:rsidR="009D31CB" w:rsidRPr="009D31CB" w:rsidP="009D31CB" w14:paraId="4E851087"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-2.8</w:t>
            </w:r>
          </w:p>
        </w:tc>
        <w:tc>
          <w:tcPr>
            <w:tcW w:w="1266" w:type="dxa"/>
            <w:noWrap/>
            <w:hideMark/>
          </w:tcPr>
          <w:p w:rsidR="009D31CB" w:rsidRPr="009D31CB" w:rsidP="009D31CB" w14:paraId="61D7DCA3"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-3.2</w:t>
            </w:r>
          </w:p>
        </w:tc>
        <w:tc>
          <w:tcPr>
            <w:tcW w:w="1152" w:type="dxa"/>
            <w:noWrap/>
            <w:hideMark/>
          </w:tcPr>
          <w:p w:rsidR="009D31CB" w:rsidRPr="009D31CB" w:rsidP="009D31CB" w14:paraId="31385200"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-3.7</w:t>
            </w:r>
          </w:p>
        </w:tc>
      </w:tr>
      <w:tr w14:paraId="089272DC" w14:textId="77777777" w:rsidTr="00E7545B">
        <w:tblPrEx>
          <w:tblW w:w="9026" w:type="dxa"/>
          <w:tblLook w:val="04A0"/>
        </w:tblPrEx>
        <w:trPr>
          <w:trHeight w:val="375"/>
        </w:trPr>
        <w:tc>
          <w:tcPr>
            <w:tcW w:w="1559" w:type="dxa"/>
            <w:noWrap/>
            <w:hideMark/>
          </w:tcPr>
          <w:p w:rsidR="009D31CB" w:rsidRPr="00453B9E" w:rsidP="009D31CB" w14:paraId="3DB0CDB6" w14:textId="77777777">
            <w:pPr>
              <w:spacing w:line="240" w:lineRule="auto"/>
              <w:rPr>
                <w:rFonts w:ascii="Calibri" w:eastAsia="Times New Roman" w:hAnsi="Calibri" w:cs="Calibri"/>
                <w:bCs w:val="0"/>
                <w:color w:val="000000"/>
                <w:lang w:eastAsia="en-GB"/>
              </w:rPr>
            </w:pPr>
            <w:r w:rsidRPr="00453B9E">
              <w:rPr>
                <w:rFonts w:ascii="Calibri" w:eastAsia="Times New Roman" w:hAnsi="Calibri" w:cs="Calibri"/>
                <w:bCs w:val="0"/>
                <w:color w:val="000000"/>
                <w:lang w:eastAsia="en-GB"/>
              </w:rPr>
              <w:t>Average T</w:t>
            </w:r>
            <w:r w:rsidRPr="00453B9E">
              <w:rPr>
                <w:rFonts w:ascii="Calibri" w:eastAsia="Times New Roman" w:hAnsi="Calibri" w:cs="Calibri"/>
                <w:color w:val="000000"/>
                <w:vertAlign w:val="subscript"/>
                <w:lang w:eastAsia="en-GB"/>
              </w:rPr>
              <w:t>A</w:t>
            </w:r>
            <w:r w:rsidRPr="00453B9E">
              <w:rPr>
                <w:rFonts w:ascii="Calibri" w:eastAsia="Times New Roman" w:hAnsi="Calibri" w:cs="Calibri"/>
                <w:color w:val="000000"/>
                <w:lang w:eastAsia="en-GB"/>
              </w:rPr>
              <w:t xml:space="preserve"> (°C)</w:t>
            </w:r>
          </w:p>
        </w:tc>
        <w:tc>
          <w:tcPr>
            <w:tcW w:w="1263" w:type="dxa"/>
            <w:noWrap/>
            <w:hideMark/>
          </w:tcPr>
          <w:p w:rsidR="009D31CB" w:rsidRPr="009D31CB" w:rsidP="009D31CB" w14:paraId="42D08E9E"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25.40</w:t>
            </w:r>
          </w:p>
        </w:tc>
        <w:tc>
          <w:tcPr>
            <w:tcW w:w="1262" w:type="dxa"/>
            <w:noWrap/>
            <w:hideMark/>
          </w:tcPr>
          <w:p w:rsidR="009D31CB" w:rsidRPr="009D31CB" w:rsidP="009D31CB" w14:paraId="55FC1286"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25.35</w:t>
            </w:r>
          </w:p>
        </w:tc>
        <w:tc>
          <w:tcPr>
            <w:tcW w:w="1262" w:type="dxa"/>
            <w:noWrap/>
            <w:hideMark/>
          </w:tcPr>
          <w:p w:rsidR="009D31CB" w:rsidRPr="009D31CB" w:rsidP="009D31CB" w14:paraId="425F7153"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25.55</w:t>
            </w:r>
          </w:p>
        </w:tc>
        <w:tc>
          <w:tcPr>
            <w:tcW w:w="1262" w:type="dxa"/>
            <w:noWrap/>
            <w:hideMark/>
          </w:tcPr>
          <w:p w:rsidR="009D31CB" w:rsidRPr="009D31CB" w:rsidP="009D31CB" w14:paraId="628B6467"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25.70</w:t>
            </w:r>
          </w:p>
        </w:tc>
        <w:tc>
          <w:tcPr>
            <w:tcW w:w="1266" w:type="dxa"/>
            <w:noWrap/>
            <w:hideMark/>
          </w:tcPr>
          <w:p w:rsidR="009D31CB" w:rsidRPr="009D31CB" w:rsidP="009D31CB" w14:paraId="1897A8CC"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26.30</w:t>
            </w:r>
          </w:p>
        </w:tc>
        <w:tc>
          <w:tcPr>
            <w:tcW w:w="1152" w:type="dxa"/>
            <w:noWrap/>
            <w:hideMark/>
          </w:tcPr>
          <w:p w:rsidR="009D31CB" w:rsidRPr="009D31CB" w:rsidP="009D31CB" w14:paraId="0D336ABC"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26.95</w:t>
            </w:r>
          </w:p>
        </w:tc>
      </w:tr>
      <w:tr w14:paraId="4797FE80" w14:textId="77777777" w:rsidTr="00E7545B">
        <w:tblPrEx>
          <w:tblW w:w="9026" w:type="dxa"/>
          <w:tblLook w:val="04A0"/>
        </w:tblPrEx>
        <w:trPr>
          <w:trHeight w:val="390"/>
        </w:trPr>
        <w:tc>
          <w:tcPr>
            <w:tcW w:w="1559" w:type="dxa"/>
            <w:noWrap/>
            <w:hideMark/>
          </w:tcPr>
          <w:p w:rsidR="009D31CB" w:rsidRPr="00453B9E" w:rsidP="009D31CB" w14:paraId="754D1D1D" w14:textId="77777777">
            <w:pPr>
              <w:spacing w:line="240" w:lineRule="auto"/>
              <w:rPr>
                <w:rFonts w:ascii="Symbol" w:eastAsia="Times New Roman" w:hAnsi="Symbol" w:cs="Calibri"/>
                <w:bCs w:val="0"/>
                <w:color w:val="000000"/>
                <w:lang w:eastAsia="en-GB"/>
              </w:rPr>
            </w:pPr>
            <w:r w:rsidRPr="00453B9E">
              <w:rPr>
                <w:rFonts w:ascii="Symbol" w:eastAsia="Times New Roman" w:hAnsi="Symbol" w:cs="Calibri"/>
                <w:bCs w:val="0"/>
                <w:color w:val="000000"/>
                <w:lang w:eastAsia="en-GB"/>
              </w:rPr>
              <w:sym w:font="Symbol" w:char="F072"/>
            </w:r>
            <w:r w:rsidRPr="00453B9E">
              <w:rPr>
                <w:rFonts w:ascii="Calibri" w:eastAsia="Times New Roman" w:hAnsi="Calibri" w:cs="Calibri"/>
                <w:color w:val="000000"/>
                <w:vertAlign w:val="subscript"/>
                <w:lang w:eastAsia="en-GB"/>
              </w:rPr>
              <w:t>W1</w:t>
            </w:r>
            <w:r w:rsidRPr="00453B9E">
              <w:rPr>
                <w:rFonts w:ascii="Symbol" w:eastAsia="Times New Roman" w:hAnsi="Symbol" w:cs="Calibri"/>
                <w:color w:val="000000"/>
                <w:lang w:eastAsia="en-GB"/>
              </w:rPr>
              <w:sym w:font="Symbol" w:char="F020"/>
            </w:r>
            <w:r w:rsidRPr="00453B9E">
              <w:rPr>
                <w:rFonts w:ascii="Calibri" w:eastAsia="Times New Roman" w:hAnsi="Calibri" w:cs="Calibri"/>
                <w:color w:val="000000"/>
                <w:lang w:eastAsia="en-GB"/>
              </w:rPr>
              <w:t>(Kg/M</w:t>
            </w:r>
            <w:r w:rsidRPr="00453B9E">
              <w:rPr>
                <w:rFonts w:ascii="Calibri" w:eastAsia="Times New Roman" w:hAnsi="Calibri" w:cs="Calibri"/>
                <w:color w:val="000000"/>
                <w:vertAlign w:val="superscript"/>
                <w:lang w:eastAsia="en-GB"/>
              </w:rPr>
              <w:t>3</w:t>
            </w:r>
            <w:r w:rsidRPr="00453B9E">
              <w:rPr>
                <w:rFonts w:ascii="Calibri" w:eastAsia="Times New Roman" w:hAnsi="Calibri" w:cs="Calibri"/>
                <w:color w:val="000000"/>
                <w:lang w:eastAsia="en-GB"/>
              </w:rPr>
              <w:t>)</w:t>
            </w:r>
          </w:p>
        </w:tc>
        <w:tc>
          <w:tcPr>
            <w:tcW w:w="1263" w:type="dxa"/>
            <w:noWrap/>
            <w:hideMark/>
          </w:tcPr>
          <w:p w:rsidR="009D31CB" w:rsidRPr="009D31CB" w:rsidP="009D31CB" w14:paraId="2A62CE68"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988.6023</w:t>
            </w:r>
          </w:p>
        </w:tc>
        <w:tc>
          <w:tcPr>
            <w:tcW w:w="1262" w:type="dxa"/>
            <w:noWrap/>
            <w:hideMark/>
          </w:tcPr>
          <w:p w:rsidR="009D31CB" w:rsidRPr="009D31CB" w:rsidP="009D31CB" w14:paraId="2B9542C6"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988.7780</w:t>
            </w:r>
          </w:p>
        </w:tc>
        <w:tc>
          <w:tcPr>
            <w:tcW w:w="1262" w:type="dxa"/>
            <w:noWrap/>
            <w:hideMark/>
          </w:tcPr>
          <w:p w:rsidR="009D31CB" w:rsidRPr="009D31CB" w:rsidP="009D31CB" w14:paraId="182F7B5A"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988.8218</w:t>
            </w:r>
          </w:p>
        </w:tc>
        <w:tc>
          <w:tcPr>
            <w:tcW w:w="1262" w:type="dxa"/>
            <w:noWrap/>
            <w:hideMark/>
          </w:tcPr>
          <w:p w:rsidR="009D31CB" w:rsidRPr="009D31CB" w:rsidP="009D31CB" w14:paraId="709BE1DE"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988.7342</w:t>
            </w:r>
          </w:p>
        </w:tc>
        <w:tc>
          <w:tcPr>
            <w:tcW w:w="1266" w:type="dxa"/>
            <w:noWrap/>
            <w:hideMark/>
          </w:tcPr>
          <w:p w:rsidR="009D31CB" w:rsidRPr="009D31CB" w:rsidP="009D31CB" w14:paraId="2734E801"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988.6464</w:t>
            </w:r>
          </w:p>
        </w:tc>
        <w:tc>
          <w:tcPr>
            <w:tcW w:w="1152" w:type="dxa"/>
            <w:noWrap/>
            <w:hideMark/>
          </w:tcPr>
          <w:p w:rsidR="009D31CB" w:rsidRPr="009D31CB" w:rsidP="009D31CB" w14:paraId="33B526A3"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988.5141</w:t>
            </w:r>
          </w:p>
        </w:tc>
      </w:tr>
      <w:tr w14:paraId="135E0AFA" w14:textId="77777777" w:rsidTr="00E7545B">
        <w:tblPrEx>
          <w:tblW w:w="9026" w:type="dxa"/>
          <w:tblLook w:val="04A0"/>
        </w:tblPrEx>
        <w:trPr>
          <w:trHeight w:val="390"/>
        </w:trPr>
        <w:tc>
          <w:tcPr>
            <w:tcW w:w="1559" w:type="dxa"/>
            <w:noWrap/>
            <w:hideMark/>
          </w:tcPr>
          <w:p w:rsidR="009D31CB" w:rsidRPr="00453B9E" w:rsidP="009D31CB" w14:paraId="2D0B52B0" w14:textId="77777777">
            <w:pPr>
              <w:spacing w:line="240" w:lineRule="auto"/>
              <w:rPr>
                <w:rFonts w:ascii="Symbol" w:eastAsia="Times New Roman" w:hAnsi="Symbol" w:cs="Calibri"/>
                <w:bCs w:val="0"/>
                <w:color w:val="000000"/>
                <w:lang w:eastAsia="en-GB"/>
              </w:rPr>
            </w:pPr>
            <w:r w:rsidRPr="00453B9E">
              <w:rPr>
                <w:rFonts w:ascii="Symbol" w:eastAsia="Times New Roman" w:hAnsi="Symbol" w:cs="Calibri"/>
                <w:bCs w:val="0"/>
                <w:color w:val="000000"/>
                <w:lang w:eastAsia="en-GB"/>
              </w:rPr>
              <w:sym w:font="Symbol" w:char="F072"/>
            </w:r>
            <w:r w:rsidRPr="00453B9E">
              <w:rPr>
                <w:rFonts w:ascii="Calibri" w:eastAsia="Times New Roman" w:hAnsi="Calibri" w:cs="Calibri"/>
                <w:color w:val="000000"/>
                <w:vertAlign w:val="subscript"/>
                <w:lang w:eastAsia="en-GB"/>
              </w:rPr>
              <w:t>W2</w:t>
            </w:r>
            <w:r w:rsidRPr="00453B9E">
              <w:rPr>
                <w:rFonts w:ascii="Symbol" w:eastAsia="Times New Roman" w:hAnsi="Symbol" w:cs="Calibri"/>
                <w:color w:val="000000"/>
                <w:lang w:eastAsia="en-GB"/>
              </w:rPr>
              <w:sym w:font="Symbol" w:char="F020"/>
            </w:r>
            <w:r w:rsidRPr="00453B9E">
              <w:rPr>
                <w:rFonts w:ascii="Calibri" w:eastAsia="Times New Roman" w:hAnsi="Calibri" w:cs="Calibri"/>
                <w:color w:val="000000"/>
                <w:lang w:eastAsia="en-GB"/>
              </w:rPr>
              <w:t>(Kg/M</w:t>
            </w:r>
            <w:r w:rsidRPr="00453B9E">
              <w:rPr>
                <w:rFonts w:ascii="Calibri" w:eastAsia="Times New Roman" w:hAnsi="Calibri" w:cs="Calibri"/>
                <w:color w:val="000000"/>
                <w:vertAlign w:val="superscript"/>
                <w:lang w:eastAsia="en-GB"/>
              </w:rPr>
              <w:t>3</w:t>
            </w:r>
            <w:r w:rsidRPr="00453B9E">
              <w:rPr>
                <w:rFonts w:ascii="Calibri" w:eastAsia="Times New Roman" w:hAnsi="Calibri" w:cs="Calibri"/>
                <w:color w:val="000000"/>
                <w:lang w:eastAsia="en-GB"/>
              </w:rPr>
              <w:t>)</w:t>
            </w:r>
          </w:p>
        </w:tc>
        <w:tc>
          <w:tcPr>
            <w:tcW w:w="1263" w:type="dxa"/>
            <w:noWrap/>
            <w:hideMark/>
          </w:tcPr>
          <w:p w:rsidR="009D31CB" w:rsidRPr="009D31CB" w:rsidP="009D31CB" w14:paraId="266FE9C7"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994.5027</w:t>
            </w:r>
          </w:p>
        </w:tc>
        <w:tc>
          <w:tcPr>
            <w:tcW w:w="1262" w:type="dxa"/>
            <w:noWrap/>
            <w:hideMark/>
          </w:tcPr>
          <w:p w:rsidR="009D31CB" w:rsidRPr="009D31CB" w:rsidP="009D31CB" w14:paraId="2E6847D8"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994.5358</w:t>
            </w:r>
          </w:p>
        </w:tc>
        <w:tc>
          <w:tcPr>
            <w:tcW w:w="1262" w:type="dxa"/>
            <w:noWrap/>
            <w:hideMark/>
          </w:tcPr>
          <w:p w:rsidR="009D31CB" w:rsidRPr="009D31CB" w:rsidP="009D31CB" w14:paraId="7198E70F"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994.3694</w:t>
            </w:r>
          </w:p>
        </w:tc>
        <w:tc>
          <w:tcPr>
            <w:tcW w:w="1262" w:type="dxa"/>
            <w:noWrap/>
            <w:hideMark/>
          </w:tcPr>
          <w:p w:rsidR="009D31CB" w:rsidRPr="009D31CB" w:rsidP="009D31CB" w14:paraId="11E51021"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994.1331</w:t>
            </w:r>
          </w:p>
        </w:tc>
        <w:tc>
          <w:tcPr>
            <w:tcW w:w="1266" w:type="dxa"/>
            <w:noWrap/>
            <w:hideMark/>
          </w:tcPr>
          <w:p w:rsidR="009D31CB" w:rsidRPr="009D31CB" w:rsidP="009D31CB" w14:paraId="1BA88833"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993.6489</w:t>
            </w:r>
          </w:p>
        </w:tc>
        <w:tc>
          <w:tcPr>
            <w:tcW w:w="1152" w:type="dxa"/>
            <w:noWrap/>
            <w:hideMark/>
          </w:tcPr>
          <w:p w:rsidR="009D31CB" w:rsidRPr="009D31CB" w:rsidP="009D31CB" w14:paraId="2B7DC793"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993.1495</w:t>
            </w:r>
          </w:p>
        </w:tc>
      </w:tr>
      <w:tr w14:paraId="3754A963" w14:textId="77777777" w:rsidTr="00E7545B">
        <w:tblPrEx>
          <w:tblW w:w="9026" w:type="dxa"/>
          <w:tblLook w:val="04A0"/>
        </w:tblPrEx>
        <w:trPr>
          <w:trHeight w:val="390"/>
        </w:trPr>
        <w:tc>
          <w:tcPr>
            <w:tcW w:w="1559" w:type="dxa"/>
            <w:noWrap/>
            <w:hideMark/>
          </w:tcPr>
          <w:p w:rsidR="009D31CB" w:rsidRPr="00453B9E" w:rsidP="009D31CB" w14:paraId="19D7D19E" w14:textId="77777777">
            <w:pPr>
              <w:spacing w:line="240" w:lineRule="auto"/>
              <w:rPr>
                <w:rFonts w:ascii="Symbol" w:eastAsia="Times New Roman" w:hAnsi="Symbol" w:cs="Calibri"/>
                <w:bCs w:val="0"/>
                <w:color w:val="000000"/>
                <w:lang w:eastAsia="en-GB"/>
              </w:rPr>
            </w:pPr>
            <w:r w:rsidRPr="00453B9E">
              <w:rPr>
                <w:rFonts w:ascii="Symbol" w:eastAsia="Times New Roman" w:hAnsi="Symbol" w:cs="Calibri"/>
                <w:bCs w:val="0"/>
                <w:color w:val="000000"/>
                <w:lang w:eastAsia="en-GB"/>
              </w:rPr>
              <w:sym w:font="Symbol" w:char="F072"/>
            </w:r>
            <w:r w:rsidRPr="00453B9E">
              <w:rPr>
                <w:rFonts w:ascii="Calibri" w:eastAsia="Times New Roman" w:hAnsi="Calibri" w:cs="Calibri"/>
                <w:color w:val="000000"/>
                <w:vertAlign w:val="subscript"/>
                <w:lang w:eastAsia="en-GB"/>
              </w:rPr>
              <w:t>Wavg</w:t>
            </w:r>
            <w:r w:rsidRPr="00453B9E">
              <w:rPr>
                <w:rFonts w:ascii="Symbol" w:eastAsia="Times New Roman" w:hAnsi="Symbol" w:cs="Calibri"/>
                <w:color w:val="000000"/>
                <w:lang w:eastAsia="en-GB"/>
              </w:rPr>
              <w:sym w:font="Symbol" w:char="F020"/>
            </w:r>
            <w:r w:rsidRPr="00453B9E">
              <w:rPr>
                <w:rFonts w:ascii="Calibri" w:eastAsia="Times New Roman" w:hAnsi="Calibri" w:cs="Calibri"/>
                <w:color w:val="000000"/>
                <w:lang w:eastAsia="en-GB"/>
              </w:rPr>
              <w:t>(Kg/M</w:t>
            </w:r>
            <w:r w:rsidRPr="00453B9E">
              <w:rPr>
                <w:rFonts w:ascii="Calibri" w:eastAsia="Times New Roman" w:hAnsi="Calibri" w:cs="Calibri"/>
                <w:color w:val="000000"/>
                <w:vertAlign w:val="superscript"/>
                <w:lang w:eastAsia="en-GB"/>
              </w:rPr>
              <w:t>3</w:t>
            </w:r>
            <w:r w:rsidRPr="00453B9E">
              <w:rPr>
                <w:rFonts w:ascii="Calibri" w:eastAsia="Times New Roman" w:hAnsi="Calibri" w:cs="Calibri"/>
                <w:color w:val="000000"/>
                <w:lang w:eastAsia="en-GB"/>
              </w:rPr>
              <w:t>)</w:t>
            </w:r>
          </w:p>
        </w:tc>
        <w:tc>
          <w:tcPr>
            <w:tcW w:w="1263" w:type="dxa"/>
            <w:noWrap/>
            <w:hideMark/>
          </w:tcPr>
          <w:p w:rsidR="009D31CB" w:rsidRPr="009D31CB" w:rsidP="009D31CB" w14:paraId="0791681A"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991.5525</w:t>
            </w:r>
          </w:p>
        </w:tc>
        <w:tc>
          <w:tcPr>
            <w:tcW w:w="1262" w:type="dxa"/>
            <w:noWrap/>
            <w:hideMark/>
          </w:tcPr>
          <w:p w:rsidR="009D31CB" w:rsidRPr="009D31CB" w:rsidP="009D31CB" w14:paraId="70536EC8"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991.6569</w:t>
            </w:r>
          </w:p>
        </w:tc>
        <w:tc>
          <w:tcPr>
            <w:tcW w:w="1262" w:type="dxa"/>
            <w:noWrap/>
            <w:hideMark/>
          </w:tcPr>
          <w:p w:rsidR="009D31CB" w:rsidRPr="009D31CB" w:rsidP="009D31CB" w14:paraId="4BCDD77B"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991.5956</w:t>
            </w:r>
          </w:p>
        </w:tc>
        <w:tc>
          <w:tcPr>
            <w:tcW w:w="1262" w:type="dxa"/>
            <w:noWrap/>
            <w:hideMark/>
          </w:tcPr>
          <w:p w:rsidR="009D31CB" w:rsidRPr="009D31CB" w:rsidP="009D31CB" w14:paraId="32D06805"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991.4337</w:t>
            </w:r>
          </w:p>
        </w:tc>
        <w:tc>
          <w:tcPr>
            <w:tcW w:w="1266" w:type="dxa"/>
            <w:noWrap/>
            <w:hideMark/>
          </w:tcPr>
          <w:p w:rsidR="009D31CB" w:rsidRPr="009D31CB" w:rsidP="009D31CB" w14:paraId="00335599"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991.1476</w:t>
            </w:r>
          </w:p>
        </w:tc>
        <w:tc>
          <w:tcPr>
            <w:tcW w:w="1152" w:type="dxa"/>
            <w:noWrap/>
            <w:hideMark/>
          </w:tcPr>
          <w:p w:rsidR="009D31CB" w:rsidRPr="009D31CB" w:rsidP="009D31CB" w14:paraId="4C677086"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990.8318</w:t>
            </w:r>
          </w:p>
        </w:tc>
      </w:tr>
      <w:tr w14:paraId="6F9F87FD" w14:textId="77777777" w:rsidTr="00E7545B">
        <w:tblPrEx>
          <w:tblW w:w="9026" w:type="dxa"/>
          <w:tblLook w:val="04A0"/>
        </w:tblPrEx>
        <w:trPr>
          <w:trHeight w:val="390"/>
        </w:trPr>
        <w:tc>
          <w:tcPr>
            <w:tcW w:w="1559" w:type="dxa"/>
            <w:noWrap/>
            <w:hideMark/>
          </w:tcPr>
          <w:p w:rsidR="009D31CB" w:rsidRPr="00453B9E" w:rsidP="009D31CB" w14:paraId="45F3019F" w14:textId="77777777">
            <w:pPr>
              <w:spacing w:line="240" w:lineRule="auto"/>
              <w:rPr>
                <w:rFonts w:ascii="Symbol" w:eastAsia="Times New Roman" w:hAnsi="Symbol" w:cs="Calibri"/>
                <w:bCs w:val="0"/>
                <w:color w:val="000000"/>
                <w:lang w:eastAsia="en-GB"/>
              </w:rPr>
            </w:pPr>
            <w:r w:rsidRPr="00453B9E">
              <w:rPr>
                <w:rFonts w:ascii="Symbol" w:eastAsia="Times New Roman" w:hAnsi="Symbol" w:cs="Calibri"/>
                <w:bCs w:val="0"/>
                <w:color w:val="000000"/>
                <w:lang w:eastAsia="en-GB"/>
              </w:rPr>
              <w:sym w:font="Symbol" w:char="F072"/>
            </w:r>
            <w:r w:rsidRPr="00453B9E">
              <w:rPr>
                <w:rFonts w:ascii="Calibri" w:eastAsia="Times New Roman" w:hAnsi="Calibri" w:cs="Calibri"/>
                <w:color w:val="000000"/>
                <w:vertAlign w:val="subscript"/>
                <w:lang w:eastAsia="en-GB"/>
              </w:rPr>
              <w:t>A1</w:t>
            </w:r>
            <w:r w:rsidRPr="00453B9E">
              <w:rPr>
                <w:rFonts w:ascii="Symbol" w:eastAsia="Times New Roman" w:hAnsi="Symbol" w:cs="Calibri"/>
                <w:color w:val="000000"/>
                <w:lang w:eastAsia="en-GB"/>
              </w:rPr>
              <w:sym w:font="Symbol" w:char="F020"/>
            </w:r>
            <w:r w:rsidRPr="00453B9E">
              <w:rPr>
                <w:rFonts w:ascii="Calibri" w:eastAsia="Times New Roman" w:hAnsi="Calibri" w:cs="Calibri"/>
                <w:color w:val="000000"/>
                <w:lang w:eastAsia="en-GB"/>
              </w:rPr>
              <w:t>(Kg/M</w:t>
            </w:r>
            <w:r w:rsidRPr="00453B9E">
              <w:rPr>
                <w:rFonts w:ascii="Calibri" w:eastAsia="Times New Roman" w:hAnsi="Calibri" w:cs="Calibri"/>
                <w:color w:val="000000"/>
                <w:vertAlign w:val="superscript"/>
                <w:lang w:eastAsia="en-GB"/>
              </w:rPr>
              <w:t>3</w:t>
            </w:r>
            <w:r w:rsidRPr="00453B9E">
              <w:rPr>
                <w:rFonts w:ascii="Calibri" w:eastAsia="Times New Roman" w:hAnsi="Calibri" w:cs="Calibri"/>
                <w:color w:val="000000"/>
                <w:lang w:eastAsia="en-GB"/>
              </w:rPr>
              <w:t>)</w:t>
            </w:r>
          </w:p>
        </w:tc>
        <w:tc>
          <w:tcPr>
            <w:tcW w:w="1263" w:type="dxa"/>
            <w:noWrap/>
            <w:hideMark/>
          </w:tcPr>
          <w:p w:rsidR="009D31CB" w:rsidRPr="009D31CB" w:rsidP="009D31CB" w14:paraId="1692159E"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1.1751</w:t>
            </w:r>
          </w:p>
        </w:tc>
        <w:tc>
          <w:tcPr>
            <w:tcW w:w="1262" w:type="dxa"/>
            <w:noWrap/>
            <w:hideMark/>
          </w:tcPr>
          <w:p w:rsidR="009D31CB" w:rsidRPr="009D31CB" w:rsidP="009D31CB" w14:paraId="7D54149A"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1.1755</w:t>
            </w:r>
          </w:p>
        </w:tc>
        <w:tc>
          <w:tcPr>
            <w:tcW w:w="1262" w:type="dxa"/>
            <w:noWrap/>
            <w:hideMark/>
          </w:tcPr>
          <w:p w:rsidR="009D31CB" w:rsidRPr="009D31CB" w:rsidP="009D31CB" w14:paraId="1DA75FB8"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1.1747</w:t>
            </w:r>
          </w:p>
        </w:tc>
        <w:tc>
          <w:tcPr>
            <w:tcW w:w="1262" w:type="dxa"/>
            <w:noWrap/>
            <w:hideMark/>
          </w:tcPr>
          <w:p w:rsidR="009D31CB" w:rsidRPr="009D31CB" w:rsidP="009D31CB" w14:paraId="390FCE6A"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1.1747</w:t>
            </w:r>
          </w:p>
        </w:tc>
        <w:tc>
          <w:tcPr>
            <w:tcW w:w="1266" w:type="dxa"/>
            <w:noWrap/>
            <w:hideMark/>
          </w:tcPr>
          <w:p w:rsidR="009D31CB" w:rsidRPr="009D31CB" w:rsidP="009D31CB" w14:paraId="2E6E97AB"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1.1731</w:t>
            </w:r>
          </w:p>
        </w:tc>
        <w:tc>
          <w:tcPr>
            <w:tcW w:w="1152" w:type="dxa"/>
            <w:noWrap/>
            <w:hideMark/>
          </w:tcPr>
          <w:p w:rsidR="009D31CB" w:rsidRPr="009D31CB" w:rsidP="009D31CB" w14:paraId="63BD48D2"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1.1715</w:t>
            </w:r>
          </w:p>
        </w:tc>
      </w:tr>
      <w:tr w14:paraId="3B123BEE" w14:textId="77777777" w:rsidTr="00E7545B">
        <w:tblPrEx>
          <w:tblW w:w="9026" w:type="dxa"/>
          <w:tblLook w:val="04A0"/>
        </w:tblPrEx>
        <w:trPr>
          <w:trHeight w:val="390"/>
        </w:trPr>
        <w:tc>
          <w:tcPr>
            <w:tcW w:w="1559" w:type="dxa"/>
            <w:noWrap/>
            <w:hideMark/>
          </w:tcPr>
          <w:p w:rsidR="009D31CB" w:rsidRPr="00453B9E" w:rsidP="009D31CB" w14:paraId="5630DDBC" w14:textId="77777777">
            <w:pPr>
              <w:spacing w:line="240" w:lineRule="auto"/>
              <w:rPr>
                <w:rFonts w:ascii="Symbol" w:eastAsia="Times New Roman" w:hAnsi="Symbol" w:cs="Calibri"/>
                <w:bCs w:val="0"/>
                <w:color w:val="000000"/>
                <w:lang w:eastAsia="en-GB"/>
              </w:rPr>
            </w:pPr>
            <w:r w:rsidRPr="00453B9E">
              <w:rPr>
                <w:rFonts w:ascii="Symbol" w:eastAsia="Times New Roman" w:hAnsi="Symbol" w:cs="Calibri"/>
                <w:bCs w:val="0"/>
                <w:color w:val="000000"/>
                <w:lang w:eastAsia="en-GB"/>
              </w:rPr>
              <w:sym w:font="Symbol" w:char="F072"/>
            </w:r>
            <w:r w:rsidRPr="00453B9E">
              <w:rPr>
                <w:rFonts w:ascii="Calibri" w:eastAsia="Times New Roman" w:hAnsi="Calibri" w:cs="Calibri"/>
                <w:color w:val="000000"/>
                <w:vertAlign w:val="subscript"/>
                <w:lang w:eastAsia="en-GB"/>
              </w:rPr>
              <w:t>A2</w:t>
            </w:r>
            <w:r w:rsidRPr="00453B9E">
              <w:rPr>
                <w:rFonts w:ascii="Symbol" w:eastAsia="Times New Roman" w:hAnsi="Symbol" w:cs="Calibri"/>
                <w:color w:val="000000"/>
                <w:lang w:eastAsia="en-GB"/>
              </w:rPr>
              <w:sym w:font="Symbol" w:char="F020"/>
            </w:r>
            <w:r w:rsidRPr="00453B9E">
              <w:rPr>
                <w:rFonts w:ascii="Calibri" w:eastAsia="Times New Roman" w:hAnsi="Calibri" w:cs="Calibri"/>
                <w:color w:val="000000"/>
                <w:lang w:eastAsia="en-GB"/>
              </w:rPr>
              <w:t>(Kg/M</w:t>
            </w:r>
            <w:r w:rsidRPr="00453B9E">
              <w:rPr>
                <w:rFonts w:ascii="Calibri" w:eastAsia="Times New Roman" w:hAnsi="Calibri" w:cs="Calibri"/>
                <w:color w:val="000000"/>
                <w:vertAlign w:val="superscript"/>
                <w:lang w:eastAsia="en-GB"/>
              </w:rPr>
              <w:t>3</w:t>
            </w:r>
            <w:r w:rsidRPr="00453B9E">
              <w:rPr>
                <w:rFonts w:ascii="Calibri" w:eastAsia="Times New Roman" w:hAnsi="Calibri" w:cs="Calibri"/>
                <w:color w:val="000000"/>
                <w:lang w:eastAsia="en-GB"/>
              </w:rPr>
              <w:t>)</w:t>
            </w:r>
          </w:p>
        </w:tc>
        <w:tc>
          <w:tcPr>
            <w:tcW w:w="1263" w:type="dxa"/>
            <w:noWrap/>
            <w:hideMark/>
          </w:tcPr>
          <w:p w:rsidR="009D31CB" w:rsidRPr="009D31CB" w:rsidP="009D31CB" w14:paraId="2BB753A2"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1.1657</w:t>
            </w:r>
          </w:p>
        </w:tc>
        <w:tc>
          <w:tcPr>
            <w:tcW w:w="1262" w:type="dxa"/>
            <w:noWrap/>
            <w:hideMark/>
          </w:tcPr>
          <w:p w:rsidR="009D31CB" w:rsidRPr="009D31CB" w:rsidP="009D31CB" w14:paraId="33103BA1"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1.1657</w:t>
            </w:r>
          </w:p>
        </w:tc>
        <w:tc>
          <w:tcPr>
            <w:tcW w:w="1262" w:type="dxa"/>
            <w:noWrap/>
            <w:hideMark/>
          </w:tcPr>
          <w:p w:rsidR="009D31CB" w:rsidRPr="009D31CB" w:rsidP="009D31CB" w14:paraId="10CC57CC"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1.1649</w:t>
            </w:r>
          </w:p>
        </w:tc>
        <w:tc>
          <w:tcPr>
            <w:tcW w:w="1262" w:type="dxa"/>
            <w:noWrap/>
            <w:hideMark/>
          </w:tcPr>
          <w:p w:rsidR="009D31CB" w:rsidRPr="009D31CB" w:rsidP="009D31CB" w14:paraId="0A50EB74"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1.1637</w:t>
            </w:r>
          </w:p>
        </w:tc>
        <w:tc>
          <w:tcPr>
            <w:tcW w:w="1266" w:type="dxa"/>
            <w:noWrap/>
            <w:hideMark/>
          </w:tcPr>
          <w:p w:rsidR="009D31CB" w:rsidRPr="009D31CB" w:rsidP="009D31CB" w14:paraId="5D657969"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1.1606</w:t>
            </w:r>
          </w:p>
        </w:tc>
        <w:tc>
          <w:tcPr>
            <w:tcW w:w="1152" w:type="dxa"/>
            <w:noWrap/>
            <w:hideMark/>
          </w:tcPr>
          <w:p w:rsidR="009D31CB" w:rsidRPr="009D31CB" w:rsidP="009D31CB" w14:paraId="18EF9ACC"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1.1572</w:t>
            </w:r>
          </w:p>
        </w:tc>
      </w:tr>
      <w:tr w14:paraId="75985A08" w14:textId="77777777" w:rsidTr="00E7545B">
        <w:tblPrEx>
          <w:tblW w:w="9026" w:type="dxa"/>
          <w:tblLook w:val="04A0"/>
        </w:tblPrEx>
        <w:trPr>
          <w:trHeight w:val="390"/>
        </w:trPr>
        <w:tc>
          <w:tcPr>
            <w:tcW w:w="1559" w:type="dxa"/>
            <w:noWrap/>
            <w:hideMark/>
          </w:tcPr>
          <w:p w:rsidR="009D31CB" w:rsidRPr="00453B9E" w:rsidP="009D31CB" w14:paraId="4591FFAA" w14:textId="77777777">
            <w:pPr>
              <w:spacing w:line="240" w:lineRule="auto"/>
              <w:rPr>
                <w:rFonts w:ascii="Symbol" w:eastAsia="Times New Roman" w:hAnsi="Symbol" w:cs="Calibri"/>
                <w:bCs w:val="0"/>
                <w:color w:val="000000"/>
                <w:lang w:eastAsia="en-GB"/>
              </w:rPr>
            </w:pPr>
            <w:r w:rsidRPr="00453B9E">
              <w:rPr>
                <w:rFonts w:ascii="Symbol" w:eastAsia="Times New Roman" w:hAnsi="Symbol" w:cs="Calibri"/>
                <w:bCs w:val="0"/>
                <w:color w:val="000000"/>
                <w:lang w:eastAsia="en-GB"/>
              </w:rPr>
              <w:sym w:font="Symbol" w:char="F072"/>
            </w:r>
            <w:r w:rsidRPr="00453B9E">
              <w:rPr>
                <w:rFonts w:ascii="Symbol" w:eastAsia="Times New Roman" w:hAnsi="Symbol" w:cs="Calibri"/>
                <w:color w:val="000000"/>
                <w:vertAlign w:val="subscript"/>
                <w:lang w:eastAsia="en-GB"/>
              </w:rPr>
              <w:sym w:font="Symbol" w:char="F041"/>
            </w:r>
            <w:r w:rsidRPr="00453B9E">
              <w:rPr>
                <w:rFonts w:ascii="Calibri" w:eastAsia="Times New Roman" w:hAnsi="Calibri" w:cs="Calibri"/>
                <w:color w:val="000000"/>
                <w:vertAlign w:val="subscript"/>
                <w:lang w:eastAsia="en-GB"/>
              </w:rPr>
              <w:t>avg</w:t>
            </w:r>
            <w:r w:rsidRPr="00453B9E">
              <w:rPr>
                <w:rFonts w:ascii="Symbol" w:eastAsia="Times New Roman" w:hAnsi="Symbol" w:cs="Calibri"/>
                <w:color w:val="000000"/>
                <w:lang w:eastAsia="en-GB"/>
              </w:rPr>
              <w:sym w:font="Symbol" w:char="F020"/>
            </w:r>
            <w:r w:rsidRPr="00453B9E">
              <w:rPr>
                <w:rFonts w:ascii="Calibri" w:eastAsia="Times New Roman" w:hAnsi="Calibri" w:cs="Calibri"/>
                <w:color w:val="000000"/>
                <w:lang w:eastAsia="en-GB"/>
              </w:rPr>
              <w:t>(Kg/M</w:t>
            </w:r>
            <w:r w:rsidRPr="00453B9E">
              <w:rPr>
                <w:rFonts w:ascii="Calibri" w:eastAsia="Times New Roman" w:hAnsi="Calibri" w:cs="Calibri"/>
                <w:color w:val="000000"/>
                <w:vertAlign w:val="superscript"/>
                <w:lang w:eastAsia="en-GB"/>
              </w:rPr>
              <w:t>3</w:t>
            </w:r>
            <w:r w:rsidRPr="00453B9E">
              <w:rPr>
                <w:rFonts w:ascii="Calibri" w:eastAsia="Times New Roman" w:hAnsi="Calibri" w:cs="Calibri"/>
                <w:color w:val="000000"/>
                <w:lang w:eastAsia="en-GB"/>
              </w:rPr>
              <w:t>)</w:t>
            </w:r>
          </w:p>
        </w:tc>
        <w:tc>
          <w:tcPr>
            <w:tcW w:w="1263" w:type="dxa"/>
            <w:noWrap/>
            <w:hideMark/>
          </w:tcPr>
          <w:p w:rsidR="009D31CB" w:rsidRPr="009D31CB" w:rsidP="009D31CB" w14:paraId="0D09ED4F"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1.1704</w:t>
            </w:r>
          </w:p>
        </w:tc>
        <w:tc>
          <w:tcPr>
            <w:tcW w:w="1262" w:type="dxa"/>
            <w:noWrap/>
            <w:hideMark/>
          </w:tcPr>
          <w:p w:rsidR="009D31CB" w:rsidRPr="009D31CB" w:rsidP="009D31CB" w14:paraId="50E1AD4A"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1.1706</w:t>
            </w:r>
          </w:p>
        </w:tc>
        <w:tc>
          <w:tcPr>
            <w:tcW w:w="1262" w:type="dxa"/>
            <w:noWrap/>
            <w:hideMark/>
          </w:tcPr>
          <w:p w:rsidR="009D31CB" w:rsidRPr="009D31CB" w:rsidP="009D31CB" w14:paraId="7CC1D58F"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1.1698</w:t>
            </w:r>
          </w:p>
        </w:tc>
        <w:tc>
          <w:tcPr>
            <w:tcW w:w="1262" w:type="dxa"/>
            <w:noWrap/>
            <w:hideMark/>
          </w:tcPr>
          <w:p w:rsidR="009D31CB" w:rsidRPr="009D31CB" w:rsidP="009D31CB" w14:paraId="332ABB72"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1.1692</w:t>
            </w:r>
          </w:p>
        </w:tc>
        <w:tc>
          <w:tcPr>
            <w:tcW w:w="1266" w:type="dxa"/>
            <w:noWrap/>
            <w:hideMark/>
          </w:tcPr>
          <w:p w:rsidR="009D31CB" w:rsidRPr="009D31CB" w:rsidP="009D31CB" w14:paraId="0965DEDB"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1.1669</w:t>
            </w:r>
          </w:p>
        </w:tc>
        <w:tc>
          <w:tcPr>
            <w:tcW w:w="1152" w:type="dxa"/>
            <w:noWrap/>
            <w:hideMark/>
          </w:tcPr>
          <w:p w:rsidR="009D31CB" w:rsidRPr="009D31CB" w:rsidP="009D31CB" w14:paraId="24233441"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1.1643</w:t>
            </w:r>
          </w:p>
        </w:tc>
      </w:tr>
      <w:tr w14:paraId="3C29DC9A" w14:textId="77777777" w:rsidTr="00E7545B">
        <w:tblPrEx>
          <w:tblW w:w="9026" w:type="dxa"/>
          <w:tblLook w:val="04A0"/>
        </w:tblPrEx>
        <w:trPr>
          <w:trHeight w:val="390"/>
        </w:trPr>
        <w:tc>
          <w:tcPr>
            <w:tcW w:w="1559" w:type="dxa"/>
            <w:noWrap/>
            <w:hideMark/>
          </w:tcPr>
          <w:p w:rsidR="009D31CB" w:rsidRPr="00453B9E" w:rsidP="009D31CB" w14:paraId="70C2DC7D" w14:textId="77777777">
            <w:pPr>
              <w:spacing w:line="240" w:lineRule="auto"/>
              <w:rPr>
                <w:rFonts w:eastAsia="Times New Roman" w:cs="Arial"/>
                <w:bCs w:val="0"/>
                <w:color w:val="000000"/>
                <w:lang w:eastAsia="en-GB"/>
              </w:rPr>
            </w:pPr>
            <w:r w:rsidRPr="00453B9E">
              <w:rPr>
                <w:rFonts w:eastAsia="Times New Roman" w:cs="Arial"/>
                <w:bCs w:val="0"/>
                <w:color w:val="000000"/>
                <w:lang w:eastAsia="en-GB"/>
              </w:rPr>
              <w:t>ṁ</w:t>
            </w:r>
            <w:r w:rsidRPr="00453B9E">
              <w:rPr>
                <w:rFonts w:eastAsia="Times New Roman" w:cs="Arial"/>
                <w:color w:val="000000"/>
                <w:vertAlign w:val="subscript"/>
                <w:lang w:eastAsia="en-GB"/>
              </w:rPr>
              <w:t>A</w:t>
            </w:r>
            <w:r w:rsidRPr="00453B9E">
              <w:rPr>
                <w:rFonts w:eastAsia="Times New Roman" w:cs="Arial"/>
                <w:color w:val="000000"/>
                <w:lang w:eastAsia="en-GB"/>
              </w:rPr>
              <w:t xml:space="preserve"> (Kg/S)</w:t>
            </w:r>
          </w:p>
        </w:tc>
        <w:tc>
          <w:tcPr>
            <w:tcW w:w="1263" w:type="dxa"/>
            <w:noWrap/>
            <w:hideMark/>
          </w:tcPr>
          <w:p w:rsidR="009D31CB" w:rsidRPr="009D31CB" w:rsidP="009D31CB" w14:paraId="7E91A3B6"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0.11425</w:t>
            </w:r>
          </w:p>
        </w:tc>
        <w:tc>
          <w:tcPr>
            <w:tcW w:w="1262" w:type="dxa"/>
            <w:noWrap/>
            <w:hideMark/>
          </w:tcPr>
          <w:p w:rsidR="009D31CB" w:rsidRPr="009D31CB" w:rsidP="009D31CB" w14:paraId="34428A82"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0.10219</w:t>
            </w:r>
          </w:p>
        </w:tc>
        <w:tc>
          <w:tcPr>
            <w:tcW w:w="1262" w:type="dxa"/>
            <w:noWrap/>
            <w:hideMark/>
          </w:tcPr>
          <w:p w:rsidR="009D31CB" w:rsidRPr="009D31CB" w:rsidP="009D31CB" w14:paraId="77C86DC5"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0.08847</w:t>
            </w:r>
          </w:p>
        </w:tc>
        <w:tc>
          <w:tcPr>
            <w:tcW w:w="1262" w:type="dxa"/>
            <w:noWrap/>
            <w:hideMark/>
          </w:tcPr>
          <w:p w:rsidR="009D31CB" w:rsidRPr="009D31CB" w:rsidP="009D31CB" w14:paraId="5F2828E2"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0.07222</w:t>
            </w:r>
          </w:p>
        </w:tc>
        <w:tc>
          <w:tcPr>
            <w:tcW w:w="1266" w:type="dxa"/>
            <w:noWrap/>
            <w:hideMark/>
          </w:tcPr>
          <w:p w:rsidR="009D31CB" w:rsidRPr="009D31CB" w:rsidP="009D31CB" w14:paraId="22B54BEE"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0.05102</w:t>
            </w:r>
          </w:p>
        </w:tc>
        <w:tc>
          <w:tcPr>
            <w:tcW w:w="1152" w:type="dxa"/>
            <w:noWrap/>
            <w:hideMark/>
          </w:tcPr>
          <w:p w:rsidR="009D31CB" w:rsidRPr="009D31CB" w:rsidP="009D31CB" w14:paraId="202EBD88"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0.03603</w:t>
            </w:r>
          </w:p>
        </w:tc>
      </w:tr>
      <w:tr w14:paraId="7B2F7640" w14:textId="77777777" w:rsidTr="00E7545B">
        <w:tblPrEx>
          <w:tblW w:w="9026" w:type="dxa"/>
          <w:tblLook w:val="04A0"/>
        </w:tblPrEx>
        <w:trPr>
          <w:trHeight w:val="390"/>
        </w:trPr>
        <w:tc>
          <w:tcPr>
            <w:tcW w:w="1559" w:type="dxa"/>
            <w:noWrap/>
            <w:hideMark/>
          </w:tcPr>
          <w:p w:rsidR="009D31CB" w:rsidRPr="00453B9E" w:rsidP="009D31CB" w14:paraId="2D00E3C0" w14:textId="77777777">
            <w:pPr>
              <w:spacing w:line="240" w:lineRule="auto"/>
              <w:rPr>
                <w:rFonts w:eastAsia="Times New Roman" w:cs="Arial"/>
                <w:bCs w:val="0"/>
                <w:color w:val="000000"/>
                <w:lang w:eastAsia="en-GB"/>
              </w:rPr>
            </w:pPr>
            <w:r w:rsidRPr="00453B9E">
              <w:rPr>
                <w:rFonts w:eastAsia="Times New Roman" w:cs="Arial"/>
                <w:bCs w:val="0"/>
                <w:color w:val="000000"/>
                <w:lang w:eastAsia="en-GB"/>
              </w:rPr>
              <w:t>ṁ</w:t>
            </w:r>
            <w:r w:rsidRPr="00453B9E">
              <w:rPr>
                <w:rFonts w:eastAsia="Times New Roman" w:cs="Arial"/>
                <w:color w:val="000000"/>
                <w:vertAlign w:val="subscript"/>
                <w:lang w:eastAsia="en-GB"/>
              </w:rPr>
              <w:t>W</w:t>
            </w:r>
            <w:r w:rsidRPr="00453B9E">
              <w:rPr>
                <w:rFonts w:eastAsia="Times New Roman" w:cs="Arial"/>
                <w:color w:val="000000"/>
                <w:lang w:eastAsia="en-GB"/>
              </w:rPr>
              <w:t xml:space="preserve"> (Kg/S)</w:t>
            </w:r>
          </w:p>
        </w:tc>
        <w:tc>
          <w:tcPr>
            <w:tcW w:w="1263" w:type="dxa"/>
            <w:noWrap/>
            <w:hideMark/>
          </w:tcPr>
          <w:p w:rsidR="009D31CB" w:rsidRPr="009D31CB" w:rsidP="009D31CB" w14:paraId="162E147E"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0.00413</w:t>
            </w:r>
          </w:p>
        </w:tc>
        <w:tc>
          <w:tcPr>
            <w:tcW w:w="1262" w:type="dxa"/>
            <w:noWrap/>
            <w:hideMark/>
          </w:tcPr>
          <w:p w:rsidR="009D31CB" w:rsidRPr="009D31CB" w:rsidP="009D31CB" w14:paraId="00D4F427"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0.00413</w:t>
            </w:r>
          </w:p>
        </w:tc>
        <w:tc>
          <w:tcPr>
            <w:tcW w:w="1262" w:type="dxa"/>
            <w:noWrap/>
            <w:hideMark/>
          </w:tcPr>
          <w:p w:rsidR="009D31CB" w:rsidRPr="009D31CB" w:rsidP="009D31CB" w14:paraId="04A72F7F"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0.00413</w:t>
            </w:r>
          </w:p>
        </w:tc>
        <w:tc>
          <w:tcPr>
            <w:tcW w:w="1262" w:type="dxa"/>
            <w:noWrap/>
            <w:hideMark/>
          </w:tcPr>
          <w:p w:rsidR="009D31CB" w:rsidRPr="009D31CB" w:rsidP="009D31CB" w14:paraId="1CD5DEE0"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0.00413</w:t>
            </w:r>
          </w:p>
        </w:tc>
        <w:tc>
          <w:tcPr>
            <w:tcW w:w="1266" w:type="dxa"/>
            <w:noWrap/>
            <w:hideMark/>
          </w:tcPr>
          <w:p w:rsidR="009D31CB" w:rsidRPr="009D31CB" w:rsidP="009D31CB" w14:paraId="53D3FE24"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0.00413</w:t>
            </w:r>
          </w:p>
        </w:tc>
        <w:tc>
          <w:tcPr>
            <w:tcW w:w="1152" w:type="dxa"/>
            <w:noWrap/>
            <w:hideMark/>
          </w:tcPr>
          <w:p w:rsidR="009D31CB" w:rsidRPr="009D31CB" w:rsidP="009D31CB" w14:paraId="06C97F90"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0.00413</w:t>
            </w:r>
          </w:p>
        </w:tc>
      </w:tr>
      <w:tr w14:paraId="09CB74B0" w14:textId="77777777" w:rsidTr="00E7545B">
        <w:tblPrEx>
          <w:tblW w:w="9026" w:type="dxa"/>
          <w:tblLook w:val="04A0"/>
        </w:tblPrEx>
        <w:trPr>
          <w:trHeight w:val="375"/>
        </w:trPr>
        <w:tc>
          <w:tcPr>
            <w:tcW w:w="1559" w:type="dxa"/>
            <w:noWrap/>
            <w:hideMark/>
          </w:tcPr>
          <w:p w:rsidR="009D31CB" w:rsidRPr="00453B9E" w:rsidP="009D31CB" w14:paraId="66D86544" w14:textId="77777777">
            <w:pPr>
              <w:spacing w:line="240" w:lineRule="auto"/>
              <w:rPr>
                <w:rFonts w:ascii="Calibri" w:eastAsia="Times New Roman" w:hAnsi="Calibri" w:cs="Calibri"/>
                <w:bCs w:val="0"/>
                <w:color w:val="000000"/>
                <w:lang w:eastAsia="en-GB"/>
              </w:rPr>
            </w:pPr>
            <w:r w:rsidRPr="00453B9E">
              <w:rPr>
                <w:rFonts w:ascii="Calibri" w:eastAsia="Times New Roman" w:hAnsi="Calibri" w:cs="Calibri"/>
                <w:bCs w:val="0"/>
                <w:color w:val="000000"/>
                <w:lang w:eastAsia="en-GB"/>
              </w:rPr>
              <w:t>C</w:t>
            </w:r>
            <w:r w:rsidRPr="00453B9E">
              <w:rPr>
                <w:rFonts w:ascii="Calibri" w:eastAsia="Times New Roman" w:hAnsi="Calibri" w:cs="Calibri"/>
                <w:color w:val="000000"/>
                <w:vertAlign w:val="subscript"/>
                <w:lang w:eastAsia="en-GB"/>
              </w:rPr>
              <w:t>pW</w:t>
            </w:r>
            <w:r w:rsidRPr="00453B9E">
              <w:rPr>
                <w:rFonts w:ascii="Calibri" w:eastAsia="Times New Roman" w:hAnsi="Calibri" w:cs="Calibri"/>
                <w:color w:val="000000"/>
                <w:lang w:eastAsia="en-GB"/>
              </w:rPr>
              <w:t xml:space="preserve"> (J/Kg*K)</w:t>
            </w:r>
          </w:p>
        </w:tc>
        <w:tc>
          <w:tcPr>
            <w:tcW w:w="1263" w:type="dxa"/>
            <w:noWrap/>
            <w:hideMark/>
          </w:tcPr>
          <w:p w:rsidR="009D31CB" w:rsidRPr="009D31CB" w:rsidP="009D31CB" w14:paraId="16B1D0D3"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4178.4529</w:t>
            </w:r>
          </w:p>
        </w:tc>
        <w:tc>
          <w:tcPr>
            <w:tcW w:w="1262" w:type="dxa"/>
            <w:noWrap/>
            <w:hideMark/>
          </w:tcPr>
          <w:p w:rsidR="009D31CB" w:rsidRPr="009D31CB" w:rsidP="009D31CB" w14:paraId="3EA4F071"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4178.4166</w:t>
            </w:r>
          </w:p>
        </w:tc>
        <w:tc>
          <w:tcPr>
            <w:tcW w:w="1262" w:type="dxa"/>
            <w:noWrap/>
            <w:hideMark/>
          </w:tcPr>
          <w:p w:rsidR="009D31CB" w:rsidRPr="009D31CB" w:rsidP="009D31CB" w14:paraId="58A8E4F5"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4178.4456</w:t>
            </w:r>
          </w:p>
        </w:tc>
        <w:tc>
          <w:tcPr>
            <w:tcW w:w="1262" w:type="dxa"/>
            <w:noWrap/>
            <w:hideMark/>
          </w:tcPr>
          <w:p w:rsidR="009D31CB" w:rsidRPr="009D31CB" w:rsidP="009D31CB" w14:paraId="626476E6"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4178.5136</w:t>
            </w:r>
          </w:p>
        </w:tc>
        <w:tc>
          <w:tcPr>
            <w:tcW w:w="1266" w:type="dxa"/>
            <w:noWrap/>
            <w:hideMark/>
          </w:tcPr>
          <w:p w:rsidR="009D31CB" w:rsidRPr="009D31CB" w:rsidP="009D31CB" w14:paraId="433244F9"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4178.6437</w:t>
            </w:r>
          </w:p>
        </w:tc>
        <w:tc>
          <w:tcPr>
            <w:tcW w:w="1152" w:type="dxa"/>
            <w:noWrap/>
            <w:hideMark/>
          </w:tcPr>
          <w:p w:rsidR="009D31CB" w:rsidRPr="009D31CB" w:rsidP="009D31CB" w14:paraId="7A8CE21D"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4178.7947</w:t>
            </w:r>
          </w:p>
        </w:tc>
      </w:tr>
      <w:tr w14:paraId="4B016907" w14:textId="77777777" w:rsidTr="00E7545B">
        <w:tblPrEx>
          <w:tblW w:w="9026" w:type="dxa"/>
          <w:tblLook w:val="04A0"/>
        </w:tblPrEx>
        <w:trPr>
          <w:trHeight w:val="375"/>
        </w:trPr>
        <w:tc>
          <w:tcPr>
            <w:tcW w:w="1559" w:type="dxa"/>
            <w:noWrap/>
            <w:hideMark/>
          </w:tcPr>
          <w:p w:rsidR="009D31CB" w:rsidRPr="00453B9E" w:rsidP="009D31CB" w14:paraId="5D484B0B" w14:textId="77777777">
            <w:pPr>
              <w:spacing w:line="240" w:lineRule="auto"/>
              <w:rPr>
                <w:rFonts w:ascii="Calibri" w:eastAsia="Times New Roman" w:hAnsi="Calibri" w:cs="Calibri"/>
                <w:bCs w:val="0"/>
                <w:color w:val="000000"/>
                <w:lang w:eastAsia="en-GB"/>
              </w:rPr>
            </w:pPr>
            <w:r w:rsidRPr="00453B9E">
              <w:rPr>
                <w:rFonts w:ascii="Calibri" w:eastAsia="Times New Roman" w:hAnsi="Calibri" w:cs="Calibri"/>
                <w:bCs w:val="0"/>
                <w:color w:val="000000"/>
                <w:lang w:eastAsia="en-GB"/>
              </w:rPr>
              <w:t>C</w:t>
            </w:r>
            <w:r w:rsidRPr="00453B9E">
              <w:rPr>
                <w:rFonts w:ascii="Calibri" w:eastAsia="Times New Roman" w:hAnsi="Calibri" w:cs="Calibri"/>
                <w:color w:val="000000"/>
                <w:vertAlign w:val="subscript"/>
                <w:lang w:eastAsia="en-GB"/>
              </w:rPr>
              <w:t xml:space="preserve">pA </w:t>
            </w:r>
            <w:r w:rsidRPr="00453B9E">
              <w:rPr>
                <w:rFonts w:ascii="Calibri" w:eastAsia="Times New Roman" w:hAnsi="Calibri" w:cs="Calibri"/>
                <w:color w:val="000000"/>
                <w:lang w:eastAsia="en-GB"/>
              </w:rPr>
              <w:t>(J/Kg*K)</w:t>
            </w:r>
          </w:p>
        </w:tc>
        <w:tc>
          <w:tcPr>
            <w:tcW w:w="1263" w:type="dxa"/>
            <w:noWrap/>
            <w:hideMark/>
          </w:tcPr>
          <w:p w:rsidR="009D31CB" w:rsidRPr="009D31CB" w:rsidP="009D31CB" w14:paraId="3973CD4C"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1005.0000</w:t>
            </w:r>
          </w:p>
        </w:tc>
        <w:tc>
          <w:tcPr>
            <w:tcW w:w="1262" w:type="dxa"/>
            <w:noWrap/>
            <w:hideMark/>
          </w:tcPr>
          <w:p w:rsidR="009D31CB" w:rsidRPr="009D31CB" w:rsidP="009D31CB" w14:paraId="2A97B075"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1005.0000</w:t>
            </w:r>
          </w:p>
        </w:tc>
        <w:tc>
          <w:tcPr>
            <w:tcW w:w="1262" w:type="dxa"/>
            <w:noWrap/>
            <w:hideMark/>
          </w:tcPr>
          <w:p w:rsidR="009D31CB" w:rsidRPr="009D31CB" w:rsidP="009D31CB" w14:paraId="185935CC"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1005.0000</w:t>
            </w:r>
          </w:p>
        </w:tc>
        <w:tc>
          <w:tcPr>
            <w:tcW w:w="1262" w:type="dxa"/>
            <w:noWrap/>
            <w:hideMark/>
          </w:tcPr>
          <w:p w:rsidR="009D31CB" w:rsidRPr="009D31CB" w:rsidP="009D31CB" w14:paraId="31719CEA"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1005.0000</w:t>
            </w:r>
          </w:p>
        </w:tc>
        <w:tc>
          <w:tcPr>
            <w:tcW w:w="1266" w:type="dxa"/>
            <w:noWrap/>
            <w:hideMark/>
          </w:tcPr>
          <w:p w:rsidR="009D31CB" w:rsidRPr="009D31CB" w:rsidP="009D31CB" w14:paraId="6E9D939F"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1005.0000</w:t>
            </w:r>
          </w:p>
        </w:tc>
        <w:tc>
          <w:tcPr>
            <w:tcW w:w="1152" w:type="dxa"/>
            <w:noWrap/>
            <w:hideMark/>
          </w:tcPr>
          <w:p w:rsidR="009D31CB" w:rsidRPr="009D31CB" w:rsidP="009D31CB" w14:paraId="2E353A11"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1005.0000</w:t>
            </w:r>
          </w:p>
        </w:tc>
      </w:tr>
      <w:tr w14:paraId="07576795" w14:textId="77777777" w:rsidTr="00E7545B">
        <w:tblPrEx>
          <w:tblW w:w="9026" w:type="dxa"/>
          <w:tblLook w:val="04A0"/>
        </w:tblPrEx>
        <w:trPr>
          <w:trHeight w:val="375"/>
        </w:trPr>
        <w:tc>
          <w:tcPr>
            <w:tcW w:w="1559" w:type="dxa"/>
            <w:noWrap/>
            <w:hideMark/>
          </w:tcPr>
          <w:p w:rsidR="009D31CB" w:rsidRPr="00453B9E" w:rsidP="009D31CB" w14:paraId="10271CFE" w14:textId="77777777">
            <w:pPr>
              <w:spacing w:line="240" w:lineRule="auto"/>
              <w:rPr>
                <w:rFonts w:ascii="Calibri" w:eastAsia="Times New Roman" w:hAnsi="Calibri" w:cs="Calibri"/>
                <w:bCs w:val="0"/>
                <w:color w:val="000000"/>
                <w:lang w:eastAsia="en-GB"/>
              </w:rPr>
            </w:pPr>
            <w:r w:rsidRPr="00453B9E">
              <w:rPr>
                <w:rFonts w:ascii="Calibri" w:eastAsia="Times New Roman" w:hAnsi="Calibri" w:cs="Calibri"/>
                <w:bCs w:val="0"/>
                <w:color w:val="000000"/>
                <w:lang w:eastAsia="en-GB"/>
              </w:rPr>
              <w:t>Q</w:t>
            </w:r>
            <w:r w:rsidRPr="00453B9E">
              <w:rPr>
                <w:rFonts w:ascii="Calibri" w:eastAsia="Times New Roman" w:hAnsi="Calibri" w:cs="Calibri"/>
                <w:color w:val="000000"/>
                <w:vertAlign w:val="subscript"/>
                <w:lang w:eastAsia="en-GB"/>
              </w:rPr>
              <w:t>W</w:t>
            </w:r>
            <w:r w:rsidRPr="00453B9E">
              <w:rPr>
                <w:rFonts w:ascii="Calibri" w:eastAsia="Times New Roman" w:hAnsi="Calibri" w:cs="Calibri"/>
                <w:color w:val="000000"/>
                <w:lang w:eastAsia="en-GB"/>
              </w:rPr>
              <w:t xml:space="preserve"> (W)</w:t>
            </w:r>
          </w:p>
        </w:tc>
        <w:tc>
          <w:tcPr>
            <w:tcW w:w="1263" w:type="dxa"/>
            <w:noWrap/>
            <w:hideMark/>
          </w:tcPr>
          <w:p w:rsidR="009D31CB" w:rsidRPr="009D31CB" w:rsidP="009D31CB" w14:paraId="479001E2"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262.3998</w:t>
            </w:r>
          </w:p>
        </w:tc>
        <w:tc>
          <w:tcPr>
            <w:tcW w:w="1262" w:type="dxa"/>
            <w:noWrap/>
            <w:hideMark/>
          </w:tcPr>
          <w:p w:rsidR="009D31CB" w:rsidRPr="009D31CB" w:rsidP="009D31CB" w14:paraId="7AA50B1F"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257.2457</w:t>
            </w:r>
          </w:p>
        </w:tc>
        <w:tc>
          <w:tcPr>
            <w:tcW w:w="1262" w:type="dxa"/>
            <w:noWrap/>
            <w:hideMark/>
          </w:tcPr>
          <w:p w:rsidR="009D31CB" w:rsidRPr="009D31CB" w:rsidP="009D31CB" w14:paraId="28A8A42B"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246.8733</w:t>
            </w:r>
          </w:p>
        </w:tc>
        <w:tc>
          <w:tcPr>
            <w:tcW w:w="1262" w:type="dxa"/>
            <w:noWrap/>
            <w:hideMark/>
          </w:tcPr>
          <w:p w:rsidR="009D31CB" w:rsidRPr="009D31CB" w:rsidP="009D31CB" w14:paraId="68AEBB7E"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238.2063</w:t>
            </w:r>
          </w:p>
        </w:tc>
        <w:tc>
          <w:tcPr>
            <w:tcW w:w="1266" w:type="dxa"/>
            <w:noWrap/>
            <w:hideMark/>
          </w:tcPr>
          <w:p w:rsidR="009D31CB" w:rsidRPr="009D31CB" w:rsidP="009D31CB" w14:paraId="125BC19E"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217.4368</w:t>
            </w:r>
          </w:p>
        </w:tc>
        <w:tc>
          <w:tcPr>
            <w:tcW w:w="1152" w:type="dxa"/>
            <w:noWrap/>
            <w:hideMark/>
          </w:tcPr>
          <w:p w:rsidR="009D31CB" w:rsidRPr="009D31CB" w:rsidP="009D31CB" w14:paraId="651F9301"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198.3981</w:t>
            </w:r>
          </w:p>
        </w:tc>
      </w:tr>
      <w:tr w14:paraId="71FB091D" w14:textId="77777777" w:rsidTr="00E7545B">
        <w:tblPrEx>
          <w:tblW w:w="9026" w:type="dxa"/>
          <w:tblLook w:val="04A0"/>
        </w:tblPrEx>
        <w:trPr>
          <w:trHeight w:val="375"/>
        </w:trPr>
        <w:tc>
          <w:tcPr>
            <w:tcW w:w="1559" w:type="dxa"/>
            <w:noWrap/>
            <w:hideMark/>
          </w:tcPr>
          <w:p w:rsidR="009D31CB" w:rsidRPr="00453B9E" w:rsidP="009D31CB" w14:paraId="3F2D66EB" w14:textId="77777777">
            <w:pPr>
              <w:spacing w:line="240" w:lineRule="auto"/>
              <w:rPr>
                <w:rFonts w:ascii="Calibri" w:eastAsia="Times New Roman" w:hAnsi="Calibri" w:cs="Calibri"/>
                <w:bCs w:val="0"/>
                <w:color w:val="000000"/>
                <w:lang w:eastAsia="en-GB"/>
              </w:rPr>
            </w:pPr>
            <w:r w:rsidRPr="00453B9E">
              <w:rPr>
                <w:rFonts w:ascii="Calibri" w:eastAsia="Times New Roman" w:hAnsi="Calibri" w:cs="Calibri"/>
                <w:bCs w:val="0"/>
                <w:color w:val="000000"/>
                <w:lang w:eastAsia="en-GB"/>
              </w:rPr>
              <w:t>Q</w:t>
            </w:r>
            <w:r w:rsidRPr="00453B9E">
              <w:rPr>
                <w:rFonts w:ascii="Calibri" w:eastAsia="Times New Roman" w:hAnsi="Calibri" w:cs="Calibri"/>
                <w:color w:val="000000"/>
                <w:vertAlign w:val="subscript"/>
                <w:lang w:eastAsia="en-GB"/>
              </w:rPr>
              <w:t>A</w:t>
            </w:r>
            <w:r w:rsidRPr="00453B9E">
              <w:rPr>
                <w:rFonts w:ascii="Calibri" w:eastAsia="Times New Roman" w:hAnsi="Calibri" w:cs="Calibri"/>
                <w:color w:val="000000"/>
                <w:lang w:eastAsia="en-GB"/>
              </w:rPr>
              <w:t xml:space="preserve"> (W)</w:t>
            </w:r>
          </w:p>
        </w:tc>
        <w:tc>
          <w:tcPr>
            <w:tcW w:w="1263" w:type="dxa"/>
            <w:noWrap/>
            <w:hideMark/>
          </w:tcPr>
          <w:p w:rsidR="009D31CB" w:rsidRPr="009D31CB" w:rsidP="009D31CB" w14:paraId="4BD20A28"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-275.5618</w:t>
            </w:r>
          </w:p>
        </w:tc>
        <w:tc>
          <w:tcPr>
            <w:tcW w:w="1262" w:type="dxa"/>
            <w:noWrap/>
            <w:hideMark/>
          </w:tcPr>
          <w:p w:rsidR="009D31CB" w:rsidRPr="009D31CB" w:rsidP="009D31CB" w14:paraId="53DC70A1"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-256.7612</w:t>
            </w:r>
          </w:p>
        </w:tc>
        <w:tc>
          <w:tcPr>
            <w:tcW w:w="1262" w:type="dxa"/>
            <w:noWrap/>
            <w:hideMark/>
          </w:tcPr>
          <w:p w:rsidR="009D31CB" w:rsidRPr="009D31CB" w:rsidP="009D31CB" w14:paraId="4AD9B0FF"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-222.2873</w:t>
            </w:r>
          </w:p>
        </w:tc>
        <w:tc>
          <w:tcPr>
            <w:tcW w:w="1262" w:type="dxa"/>
            <w:noWrap/>
            <w:hideMark/>
          </w:tcPr>
          <w:p w:rsidR="009D31CB" w:rsidRPr="009D31CB" w:rsidP="009D31CB" w14:paraId="1C67FEAE"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-203.2258</w:t>
            </w:r>
          </w:p>
        </w:tc>
        <w:tc>
          <w:tcPr>
            <w:tcW w:w="1266" w:type="dxa"/>
            <w:noWrap/>
            <w:hideMark/>
          </w:tcPr>
          <w:p w:rsidR="009D31CB" w:rsidRPr="009D31CB" w:rsidP="009D31CB" w14:paraId="5CA21D18"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-164.0672</w:t>
            </w:r>
          </w:p>
        </w:tc>
        <w:tc>
          <w:tcPr>
            <w:tcW w:w="1152" w:type="dxa"/>
            <w:noWrap/>
            <w:hideMark/>
          </w:tcPr>
          <w:p w:rsidR="009D31CB" w:rsidRPr="009D31CB" w:rsidP="009D31CB" w14:paraId="52431149"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-133.9954</w:t>
            </w:r>
          </w:p>
        </w:tc>
      </w:tr>
      <w:tr w14:paraId="09A77388" w14:textId="77777777" w:rsidTr="00E7545B">
        <w:tblPrEx>
          <w:tblW w:w="9026" w:type="dxa"/>
          <w:tblLook w:val="04A0"/>
        </w:tblPrEx>
        <w:trPr>
          <w:trHeight w:val="375"/>
        </w:trPr>
        <w:tc>
          <w:tcPr>
            <w:tcW w:w="1559" w:type="dxa"/>
            <w:noWrap/>
            <w:hideMark/>
          </w:tcPr>
          <w:p w:rsidR="009D31CB" w:rsidRPr="00453B9E" w:rsidP="009D31CB" w14:paraId="46999772" w14:textId="77777777">
            <w:pPr>
              <w:spacing w:line="240" w:lineRule="auto"/>
              <w:rPr>
                <w:rFonts w:ascii="Symbol" w:eastAsia="Times New Roman" w:hAnsi="Symbol" w:cs="Calibri"/>
                <w:bCs w:val="0"/>
                <w:color w:val="000000"/>
                <w:lang w:eastAsia="en-GB"/>
              </w:rPr>
            </w:pPr>
            <w:r w:rsidRPr="00453B9E">
              <w:rPr>
                <w:rFonts w:ascii="Symbol" w:eastAsia="Times New Roman" w:hAnsi="Symbol" w:cs="Calibri"/>
                <w:bCs w:val="0"/>
                <w:color w:val="000000"/>
                <w:lang w:eastAsia="en-GB"/>
              </w:rPr>
              <w:sym w:font="Symbol" w:char="F068"/>
            </w:r>
            <w:r w:rsidRPr="00453B9E">
              <w:rPr>
                <w:rFonts w:ascii="Calibri" w:eastAsia="Times New Roman" w:hAnsi="Calibri" w:cs="Calibri"/>
                <w:color w:val="000000"/>
                <w:vertAlign w:val="subscript"/>
                <w:lang w:eastAsia="en-GB"/>
              </w:rPr>
              <w:t>W</w:t>
            </w:r>
            <w:r w:rsidRPr="00453B9E">
              <w:rPr>
                <w:rFonts w:ascii="Symbol" w:eastAsia="Times New Roman" w:hAnsi="Symbol" w:cs="Calibri"/>
                <w:color w:val="000000"/>
                <w:lang w:eastAsia="en-GB"/>
              </w:rPr>
              <w:sym w:font="Symbol" w:char="F020"/>
            </w:r>
            <w:r w:rsidRPr="00453B9E">
              <w:rPr>
                <w:rFonts w:ascii="Symbol" w:eastAsia="Times New Roman" w:hAnsi="Symbol" w:cs="Calibri"/>
                <w:color w:val="000000"/>
                <w:lang w:eastAsia="en-GB"/>
              </w:rPr>
              <w:sym w:font="Symbol" w:char="F028"/>
            </w:r>
            <w:r w:rsidRPr="00453B9E">
              <w:rPr>
                <w:rFonts w:ascii="Symbol" w:eastAsia="Times New Roman" w:hAnsi="Symbol" w:cs="Calibri"/>
                <w:color w:val="000000"/>
                <w:lang w:eastAsia="en-GB"/>
              </w:rPr>
              <w:sym w:font="Symbol" w:char="F025"/>
            </w:r>
            <w:r w:rsidRPr="00453B9E">
              <w:rPr>
                <w:rFonts w:ascii="Symbol" w:eastAsia="Times New Roman" w:hAnsi="Symbol" w:cs="Calibri"/>
                <w:color w:val="000000"/>
                <w:lang w:eastAsia="en-GB"/>
              </w:rPr>
              <w:sym w:font="Symbol" w:char="F029"/>
            </w:r>
          </w:p>
        </w:tc>
        <w:tc>
          <w:tcPr>
            <w:tcW w:w="1263" w:type="dxa"/>
            <w:noWrap/>
            <w:hideMark/>
          </w:tcPr>
          <w:p w:rsidR="009D31CB" w:rsidRPr="009D31CB" w:rsidP="009D31CB" w14:paraId="0D53B846"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61.79</w:t>
            </w:r>
          </w:p>
        </w:tc>
        <w:tc>
          <w:tcPr>
            <w:tcW w:w="1262" w:type="dxa"/>
            <w:noWrap/>
            <w:hideMark/>
          </w:tcPr>
          <w:p w:rsidR="009D31CB" w:rsidRPr="009D31CB" w:rsidP="009D31CB" w14:paraId="5FD11052"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61.32</w:t>
            </w:r>
          </w:p>
        </w:tc>
        <w:tc>
          <w:tcPr>
            <w:tcW w:w="1262" w:type="dxa"/>
            <w:noWrap/>
            <w:hideMark/>
          </w:tcPr>
          <w:p w:rsidR="009D31CB" w:rsidRPr="009D31CB" w:rsidP="009D31CB" w14:paraId="726C1126"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59.58</w:t>
            </w:r>
          </w:p>
        </w:tc>
        <w:tc>
          <w:tcPr>
            <w:tcW w:w="1262" w:type="dxa"/>
            <w:noWrap/>
            <w:hideMark/>
          </w:tcPr>
          <w:p w:rsidR="009D31CB" w:rsidRPr="009D31CB" w:rsidP="009D31CB" w14:paraId="36DAC635"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57.02</w:t>
            </w:r>
          </w:p>
        </w:tc>
        <w:tc>
          <w:tcPr>
            <w:tcW w:w="1266" w:type="dxa"/>
            <w:noWrap/>
            <w:hideMark/>
          </w:tcPr>
          <w:p w:rsidR="009D31CB" w:rsidRPr="009D31CB" w:rsidP="009D31CB" w14:paraId="01F2AC36"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52.50</w:t>
            </w:r>
          </w:p>
        </w:tc>
        <w:tc>
          <w:tcPr>
            <w:tcW w:w="1152" w:type="dxa"/>
            <w:noWrap/>
            <w:hideMark/>
          </w:tcPr>
          <w:p w:rsidR="009D31CB" w:rsidRPr="009D31CB" w:rsidP="009D31CB" w14:paraId="55C535A2"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48.12</w:t>
            </w:r>
          </w:p>
        </w:tc>
      </w:tr>
      <w:tr w14:paraId="61D4B63C" w14:textId="77777777" w:rsidTr="00E7545B">
        <w:tblPrEx>
          <w:tblW w:w="9026" w:type="dxa"/>
          <w:tblLook w:val="04A0"/>
        </w:tblPrEx>
        <w:trPr>
          <w:trHeight w:val="375"/>
        </w:trPr>
        <w:tc>
          <w:tcPr>
            <w:tcW w:w="1559" w:type="dxa"/>
            <w:noWrap/>
            <w:hideMark/>
          </w:tcPr>
          <w:p w:rsidR="009D31CB" w:rsidRPr="00453B9E" w:rsidP="009D31CB" w14:paraId="7807CD31" w14:textId="77777777">
            <w:pPr>
              <w:spacing w:line="240" w:lineRule="auto"/>
              <w:rPr>
                <w:rFonts w:ascii="Symbol" w:eastAsia="Times New Roman" w:hAnsi="Symbol" w:cs="Calibri"/>
                <w:bCs w:val="0"/>
                <w:color w:val="000000"/>
                <w:lang w:eastAsia="en-GB"/>
              </w:rPr>
            </w:pPr>
            <w:r w:rsidRPr="00453B9E">
              <w:rPr>
                <w:rFonts w:ascii="Symbol" w:eastAsia="Times New Roman" w:hAnsi="Symbol" w:cs="Calibri"/>
                <w:bCs w:val="0"/>
                <w:color w:val="000000"/>
                <w:lang w:eastAsia="en-GB"/>
              </w:rPr>
              <w:sym w:font="Symbol" w:char="F068"/>
            </w:r>
            <w:r w:rsidRPr="00453B9E">
              <w:rPr>
                <w:rFonts w:ascii="Calibri" w:eastAsia="Times New Roman" w:hAnsi="Calibri" w:cs="Calibri"/>
                <w:color w:val="000000"/>
                <w:vertAlign w:val="subscript"/>
                <w:lang w:eastAsia="en-GB"/>
              </w:rPr>
              <w:t>A</w:t>
            </w:r>
            <w:r w:rsidRPr="00453B9E">
              <w:rPr>
                <w:rFonts w:ascii="Symbol" w:eastAsia="Times New Roman" w:hAnsi="Symbol" w:cs="Calibri"/>
                <w:color w:val="000000"/>
                <w:lang w:eastAsia="en-GB"/>
              </w:rPr>
              <w:sym w:font="Symbol" w:char="F020"/>
            </w:r>
            <w:r w:rsidRPr="00453B9E">
              <w:rPr>
                <w:rFonts w:ascii="Symbol" w:eastAsia="Times New Roman" w:hAnsi="Symbol" w:cs="Calibri"/>
                <w:color w:val="000000"/>
                <w:lang w:eastAsia="en-GB"/>
              </w:rPr>
              <w:sym w:font="Symbol" w:char="F028"/>
            </w:r>
            <w:r w:rsidRPr="00453B9E">
              <w:rPr>
                <w:rFonts w:ascii="Symbol" w:eastAsia="Times New Roman" w:hAnsi="Symbol" w:cs="Calibri"/>
                <w:color w:val="000000"/>
                <w:lang w:eastAsia="en-GB"/>
              </w:rPr>
              <w:sym w:font="Symbol" w:char="F025"/>
            </w:r>
            <w:r w:rsidRPr="00453B9E">
              <w:rPr>
                <w:rFonts w:ascii="Symbol" w:eastAsia="Times New Roman" w:hAnsi="Symbol" w:cs="Calibri"/>
                <w:color w:val="000000"/>
                <w:lang w:eastAsia="en-GB"/>
              </w:rPr>
              <w:sym w:font="Symbol" w:char="F029"/>
            </w:r>
          </w:p>
        </w:tc>
        <w:tc>
          <w:tcPr>
            <w:tcW w:w="1263" w:type="dxa"/>
            <w:noWrap/>
            <w:hideMark/>
          </w:tcPr>
          <w:p w:rsidR="009D31CB" w:rsidRPr="009D31CB" w:rsidP="009D31CB" w14:paraId="5E57D81F"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9.76</w:t>
            </w:r>
          </w:p>
        </w:tc>
        <w:tc>
          <w:tcPr>
            <w:tcW w:w="1262" w:type="dxa"/>
            <w:noWrap/>
            <w:hideMark/>
          </w:tcPr>
          <w:p w:rsidR="009D31CB" w:rsidRPr="009D31CB" w:rsidP="009D31CB" w14:paraId="6B0AF8E6"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10.29</w:t>
            </w:r>
          </w:p>
        </w:tc>
        <w:tc>
          <w:tcPr>
            <w:tcW w:w="1262" w:type="dxa"/>
            <w:noWrap/>
            <w:hideMark/>
          </w:tcPr>
          <w:p w:rsidR="009D31CB" w:rsidRPr="009D31CB" w:rsidP="009D31CB" w14:paraId="1EFB6F04"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10.42</w:t>
            </w:r>
          </w:p>
        </w:tc>
        <w:tc>
          <w:tcPr>
            <w:tcW w:w="1262" w:type="dxa"/>
            <w:noWrap/>
            <w:hideMark/>
          </w:tcPr>
          <w:p w:rsidR="009D31CB" w:rsidRPr="009D31CB" w:rsidP="009D31CB" w14:paraId="2EDEAFD1"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11.57</w:t>
            </w:r>
          </w:p>
        </w:tc>
        <w:tc>
          <w:tcPr>
            <w:tcW w:w="1266" w:type="dxa"/>
            <w:noWrap/>
            <w:hideMark/>
          </w:tcPr>
          <w:p w:rsidR="009D31CB" w:rsidRPr="009D31CB" w:rsidP="009D31CB" w14:paraId="300BA3B8"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13.33</w:t>
            </w:r>
          </w:p>
        </w:tc>
        <w:tc>
          <w:tcPr>
            <w:tcW w:w="1152" w:type="dxa"/>
            <w:noWrap/>
            <w:hideMark/>
          </w:tcPr>
          <w:p w:rsidR="009D31CB" w:rsidRPr="009D31CB" w:rsidP="009D31CB" w14:paraId="49948590"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15.48</w:t>
            </w:r>
          </w:p>
        </w:tc>
      </w:tr>
      <w:tr w14:paraId="50801202" w14:textId="77777777" w:rsidTr="00E7545B">
        <w:tblPrEx>
          <w:tblW w:w="9026" w:type="dxa"/>
          <w:tblLook w:val="04A0"/>
        </w:tblPrEx>
        <w:trPr>
          <w:trHeight w:val="375"/>
        </w:trPr>
        <w:tc>
          <w:tcPr>
            <w:tcW w:w="1559" w:type="dxa"/>
            <w:noWrap/>
            <w:hideMark/>
          </w:tcPr>
          <w:p w:rsidR="009D31CB" w:rsidRPr="00453B9E" w:rsidP="009D31CB" w14:paraId="385FFC3B" w14:textId="77777777">
            <w:pPr>
              <w:spacing w:line="240" w:lineRule="auto"/>
              <w:rPr>
                <w:rFonts w:ascii="Calibri" w:eastAsia="Times New Roman" w:hAnsi="Calibri" w:cs="Calibri"/>
                <w:bCs w:val="0"/>
                <w:color w:val="000000"/>
                <w:lang w:eastAsia="en-GB"/>
              </w:rPr>
            </w:pPr>
            <w:r w:rsidRPr="00453B9E">
              <w:rPr>
                <w:rFonts w:ascii="Calibri" w:eastAsia="Times New Roman" w:hAnsi="Calibri" w:cs="Calibri"/>
                <w:bCs w:val="0"/>
                <w:color w:val="000000"/>
                <w:lang w:eastAsia="en-GB"/>
              </w:rPr>
              <w:t>η</w:t>
            </w:r>
            <w:r w:rsidRPr="00453B9E">
              <w:rPr>
                <w:rFonts w:ascii="Calibri" w:eastAsia="Times New Roman" w:hAnsi="Calibri" w:cs="Calibri"/>
                <w:color w:val="000000"/>
                <w:vertAlign w:val="subscript"/>
                <w:lang w:eastAsia="en-GB"/>
              </w:rPr>
              <w:t>avg</w:t>
            </w:r>
            <w:r w:rsidRPr="00453B9E">
              <w:rPr>
                <w:rFonts w:ascii="Calibri" w:eastAsia="Times New Roman" w:hAnsi="Calibri" w:cs="Calibri"/>
                <w:color w:val="000000"/>
                <w:lang w:eastAsia="en-GB"/>
              </w:rPr>
              <w:t xml:space="preserve"> (%)</w:t>
            </w:r>
          </w:p>
        </w:tc>
        <w:tc>
          <w:tcPr>
            <w:tcW w:w="1263" w:type="dxa"/>
            <w:noWrap/>
            <w:hideMark/>
          </w:tcPr>
          <w:p w:rsidR="009D31CB" w:rsidRPr="009D31CB" w:rsidP="009D31CB" w14:paraId="555C3481"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35.77</w:t>
            </w:r>
          </w:p>
        </w:tc>
        <w:tc>
          <w:tcPr>
            <w:tcW w:w="1262" w:type="dxa"/>
            <w:noWrap/>
            <w:hideMark/>
          </w:tcPr>
          <w:p w:rsidR="009D31CB" w:rsidRPr="009D31CB" w:rsidP="009D31CB" w14:paraId="4D57273B"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35.80</w:t>
            </w:r>
          </w:p>
        </w:tc>
        <w:tc>
          <w:tcPr>
            <w:tcW w:w="1262" w:type="dxa"/>
            <w:noWrap/>
            <w:hideMark/>
          </w:tcPr>
          <w:p w:rsidR="009D31CB" w:rsidRPr="009D31CB" w:rsidP="009D31CB" w14:paraId="2388F1A1"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35.00</w:t>
            </w:r>
          </w:p>
        </w:tc>
        <w:tc>
          <w:tcPr>
            <w:tcW w:w="1262" w:type="dxa"/>
            <w:noWrap/>
            <w:hideMark/>
          </w:tcPr>
          <w:p w:rsidR="009D31CB" w:rsidRPr="009D31CB" w:rsidP="009D31CB" w14:paraId="57AA763E"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34.30</w:t>
            </w:r>
          </w:p>
        </w:tc>
        <w:tc>
          <w:tcPr>
            <w:tcW w:w="1266" w:type="dxa"/>
            <w:noWrap/>
            <w:hideMark/>
          </w:tcPr>
          <w:p w:rsidR="009D31CB" w:rsidRPr="009D31CB" w:rsidP="009D31CB" w14:paraId="418710AD"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32.92</w:t>
            </w:r>
          </w:p>
        </w:tc>
        <w:tc>
          <w:tcPr>
            <w:tcW w:w="1152" w:type="dxa"/>
            <w:noWrap/>
            <w:hideMark/>
          </w:tcPr>
          <w:p w:rsidR="009D31CB" w:rsidRPr="009D31CB" w:rsidP="009D31CB" w14:paraId="759782C1"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31.80</w:t>
            </w:r>
          </w:p>
        </w:tc>
      </w:tr>
      <w:tr w14:paraId="74123BEA" w14:textId="77777777" w:rsidTr="00E7545B">
        <w:tblPrEx>
          <w:tblW w:w="9026" w:type="dxa"/>
          <w:tblLook w:val="04A0"/>
        </w:tblPrEx>
        <w:trPr>
          <w:trHeight w:val="315"/>
        </w:trPr>
        <w:tc>
          <w:tcPr>
            <w:tcW w:w="1559" w:type="dxa"/>
            <w:noWrap/>
            <w:hideMark/>
          </w:tcPr>
          <w:p w:rsidR="009D31CB" w:rsidRPr="00453B9E" w:rsidP="009D31CB" w14:paraId="5C3FC625" w14:textId="77777777">
            <w:pPr>
              <w:spacing w:line="240" w:lineRule="auto"/>
              <w:rPr>
                <w:rFonts w:ascii="Calibri" w:eastAsia="Times New Roman" w:hAnsi="Calibri" w:cs="Calibri"/>
                <w:bCs w:val="0"/>
                <w:color w:val="000000"/>
                <w:lang w:eastAsia="en-GB"/>
              </w:rPr>
            </w:pPr>
            <w:r w:rsidRPr="00453B9E">
              <w:rPr>
                <w:rFonts w:ascii="Calibri" w:eastAsia="Times New Roman" w:hAnsi="Calibri" w:cs="Calibri"/>
                <w:bCs w:val="0"/>
                <w:color w:val="000000"/>
                <w:lang w:eastAsia="en-GB"/>
              </w:rPr>
              <w:t>LMTD (°C)</w:t>
            </w:r>
          </w:p>
        </w:tc>
        <w:tc>
          <w:tcPr>
            <w:tcW w:w="1263" w:type="dxa"/>
            <w:noWrap/>
            <w:hideMark/>
          </w:tcPr>
          <w:p w:rsidR="009D31CB" w:rsidRPr="009D31CB" w:rsidP="009D31CB" w14:paraId="15A1571B"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14.003415</w:t>
            </w:r>
          </w:p>
        </w:tc>
        <w:tc>
          <w:tcPr>
            <w:tcW w:w="1262" w:type="dxa"/>
            <w:noWrap/>
            <w:hideMark/>
          </w:tcPr>
          <w:p w:rsidR="009D31CB" w:rsidRPr="009D31CB" w:rsidP="009D31CB" w14:paraId="69975C3B"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13.820987</w:t>
            </w:r>
          </w:p>
        </w:tc>
        <w:tc>
          <w:tcPr>
            <w:tcW w:w="1262" w:type="dxa"/>
            <w:noWrap/>
            <w:hideMark/>
          </w:tcPr>
          <w:p w:rsidR="009D31CB" w:rsidRPr="009D31CB" w:rsidP="009D31CB" w14:paraId="6EBA30D4"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13.953804</w:t>
            </w:r>
          </w:p>
        </w:tc>
        <w:tc>
          <w:tcPr>
            <w:tcW w:w="1262" w:type="dxa"/>
            <w:noWrap/>
            <w:hideMark/>
          </w:tcPr>
          <w:p w:rsidR="009D31CB" w:rsidRPr="009D31CB" w:rsidP="009D31CB" w14:paraId="77F01658"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14.332531</w:t>
            </w:r>
          </w:p>
        </w:tc>
        <w:tc>
          <w:tcPr>
            <w:tcW w:w="1266" w:type="dxa"/>
            <w:noWrap/>
            <w:hideMark/>
          </w:tcPr>
          <w:p w:rsidR="009D31CB" w:rsidRPr="009D31CB" w:rsidP="009D31CB" w14:paraId="50962C5F"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14.712460</w:t>
            </w:r>
          </w:p>
        </w:tc>
        <w:tc>
          <w:tcPr>
            <w:tcW w:w="1152" w:type="dxa"/>
            <w:noWrap/>
            <w:hideMark/>
          </w:tcPr>
          <w:p w:rsidR="009D31CB" w:rsidRPr="009D31CB" w:rsidP="009D31CB" w14:paraId="2C3122D6"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15.041233</w:t>
            </w:r>
          </w:p>
        </w:tc>
      </w:tr>
      <w:tr w14:paraId="10B67647" w14:textId="77777777" w:rsidTr="00E7545B">
        <w:tblPrEx>
          <w:tblW w:w="9026" w:type="dxa"/>
          <w:tblLook w:val="04A0"/>
        </w:tblPrEx>
        <w:trPr>
          <w:trHeight w:val="360"/>
        </w:trPr>
        <w:tc>
          <w:tcPr>
            <w:tcW w:w="1559" w:type="dxa"/>
            <w:noWrap/>
            <w:hideMark/>
          </w:tcPr>
          <w:p w:rsidR="009D31CB" w:rsidRPr="00453B9E" w:rsidP="009D31CB" w14:paraId="7A91677B" w14:textId="77777777">
            <w:pPr>
              <w:spacing w:line="240" w:lineRule="auto"/>
              <w:rPr>
                <w:rFonts w:ascii="Calibri" w:eastAsia="Times New Roman" w:hAnsi="Calibri" w:cs="Calibri"/>
                <w:bCs w:val="0"/>
                <w:color w:val="000000"/>
                <w:lang w:eastAsia="en-GB"/>
              </w:rPr>
            </w:pPr>
            <w:r w:rsidRPr="00453B9E">
              <w:rPr>
                <w:rFonts w:ascii="Calibri" w:eastAsia="Times New Roman" w:hAnsi="Calibri" w:cs="Calibri"/>
                <w:bCs w:val="0"/>
                <w:color w:val="000000"/>
                <w:lang w:eastAsia="en-GB"/>
              </w:rPr>
              <w:t>U (W/M</w:t>
            </w:r>
            <w:r w:rsidRPr="00453B9E">
              <w:rPr>
                <w:rFonts w:ascii="Calibri" w:eastAsia="Times New Roman" w:hAnsi="Calibri" w:cs="Calibri"/>
                <w:color w:val="000000"/>
                <w:vertAlign w:val="superscript"/>
                <w:lang w:eastAsia="en-GB"/>
              </w:rPr>
              <w:t>2</w:t>
            </w:r>
            <w:r w:rsidRPr="00453B9E">
              <w:rPr>
                <w:rFonts w:ascii="Calibri" w:eastAsia="Times New Roman" w:hAnsi="Calibri" w:cs="Calibri"/>
                <w:color w:val="000000"/>
                <w:lang w:eastAsia="en-GB"/>
              </w:rPr>
              <w:t>*K</w:t>
            </w:r>
            <w:r w:rsidRPr="00453B9E">
              <w:rPr>
                <w:rFonts w:ascii="Calibri" w:eastAsia="Times New Roman" w:hAnsi="Calibri" w:cs="Calibri"/>
                <w:color w:val="000000"/>
                <w:vertAlign w:val="superscript"/>
                <w:lang w:eastAsia="en-GB"/>
              </w:rPr>
              <w:t>1</w:t>
            </w:r>
            <w:r w:rsidRPr="00453B9E">
              <w:rPr>
                <w:rFonts w:ascii="Calibri" w:eastAsia="Times New Roman" w:hAnsi="Calibri" w:cs="Calibri"/>
                <w:color w:val="000000"/>
                <w:lang w:eastAsia="en-GB"/>
              </w:rPr>
              <w:t>)</w:t>
            </w:r>
          </w:p>
        </w:tc>
        <w:tc>
          <w:tcPr>
            <w:tcW w:w="1263" w:type="dxa"/>
            <w:noWrap/>
            <w:hideMark/>
          </w:tcPr>
          <w:p w:rsidR="009D31CB" w:rsidRPr="009D31CB" w:rsidP="009D31CB" w14:paraId="373BD40B"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120.271345</w:t>
            </w:r>
          </w:p>
        </w:tc>
        <w:tc>
          <w:tcPr>
            <w:tcW w:w="1262" w:type="dxa"/>
            <w:noWrap/>
            <w:hideMark/>
          </w:tcPr>
          <w:p w:rsidR="009D31CB" w:rsidRPr="009D31CB" w:rsidP="009D31CB" w14:paraId="0D42754D"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119.465274</w:t>
            </w:r>
          </w:p>
        </w:tc>
        <w:tc>
          <w:tcPr>
            <w:tcW w:w="1262" w:type="dxa"/>
            <w:noWrap/>
            <w:hideMark/>
          </w:tcPr>
          <w:p w:rsidR="009D31CB" w:rsidRPr="009D31CB" w:rsidP="009D31CB" w14:paraId="499AD381"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113.557043</w:t>
            </w:r>
          </w:p>
        </w:tc>
        <w:tc>
          <w:tcPr>
            <w:tcW w:w="1262" w:type="dxa"/>
            <w:noWrap/>
            <w:hideMark/>
          </w:tcPr>
          <w:p w:rsidR="009D31CB" w:rsidRPr="009D31CB" w:rsidP="009D31CB" w14:paraId="53B0CF1C"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106.675082</w:t>
            </w:r>
          </w:p>
        </w:tc>
        <w:tc>
          <w:tcPr>
            <w:tcW w:w="1266" w:type="dxa"/>
            <w:noWrap/>
            <w:hideMark/>
          </w:tcPr>
          <w:p w:rsidR="009D31CB" w:rsidRPr="009D31CB" w:rsidP="009D31CB" w14:paraId="41063772" w14:textId="77777777">
            <w:pPr>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94.859375</w:t>
            </w:r>
          </w:p>
        </w:tc>
        <w:tc>
          <w:tcPr>
            <w:tcW w:w="1152" w:type="dxa"/>
            <w:noWrap/>
            <w:hideMark/>
          </w:tcPr>
          <w:p w:rsidR="009D31CB" w:rsidRPr="009D31CB" w:rsidP="00354086" w14:paraId="2689D4D3" w14:textId="77777777">
            <w:pPr>
              <w:keepNext/>
              <w:spacing w:line="240" w:lineRule="auto"/>
              <w:jc w:val="right"/>
              <w:rPr>
                <w:rFonts w:ascii="Calibri" w:eastAsia="Times New Roman" w:hAnsi="Calibri" w:cs="Calibri"/>
                <w:color w:val="000000"/>
                <w:lang w:eastAsia="en-GB"/>
              </w:rPr>
            </w:pPr>
            <w:r w:rsidRPr="009D31CB">
              <w:rPr>
                <w:rFonts w:ascii="Calibri" w:eastAsia="Times New Roman" w:hAnsi="Calibri" w:cs="Calibri"/>
                <w:color w:val="000000"/>
                <w:lang w:eastAsia="en-GB"/>
              </w:rPr>
              <w:t>84.661641</w:t>
            </w:r>
          </w:p>
        </w:tc>
      </w:tr>
    </w:tbl>
    <w:p w:rsidR="005B1845" w:rsidP="00354086" w14:paraId="09FFBE2A" w14:textId="02FE5358">
      <w:pPr>
        <w:pStyle w:val="Caption"/>
      </w:pPr>
      <w:bookmarkStart w:id="4" w:name="_Toc6919386"/>
      <w:r>
        <w:t xml:space="preserve">Table </w:t>
      </w:r>
      <w:r>
        <w:fldChar w:fldCharType="begin"/>
      </w:r>
      <w:r>
        <w:instrText xml:space="preserve"> SEQ Table \* ARABIC </w:instrText>
      </w:r>
      <w:r>
        <w:fldChar w:fldCharType="separate"/>
      </w:r>
      <w:r>
        <w:rPr>
          <w:noProof/>
        </w:rPr>
        <w:t>3</w:t>
      </w:r>
      <w:r>
        <w:rPr>
          <w:noProof/>
        </w:rPr>
        <w:fldChar w:fldCharType="end"/>
      </w:r>
      <w:r>
        <w:t xml:space="preserve"> - Raw &amp; Calculated Data (Experiment 3)</w:t>
      </w:r>
      <w:bookmarkEnd w:id="4"/>
    </w:p>
    <w:p w:rsidR="005B1845" w:rsidP="005B1845" w14:paraId="2F901E0E" w14:textId="3D4B7D4D"/>
    <w:p w:rsidR="005B1845" w:rsidP="005B1845" w14:paraId="1412BE81" w14:textId="2E2328F1"/>
    <w:p w:rsidR="005B1845" w:rsidP="005B1845" w14:paraId="15E6635F" w14:textId="427EE15E"/>
    <w:p w:rsidR="005B1845" w:rsidP="005B1845" w14:paraId="0E48E756" w14:textId="77777777"/>
    <w:p w:rsidR="00DF73F1" w:rsidRPr="008016FA" w:rsidP="008016FA" w14:paraId="242C44E7" w14:textId="5378B150">
      <w:pPr>
        <w:rPr>
          <w:rFonts w:cs="Arial"/>
        </w:rPr>
      </w:pPr>
    </w:p>
    <w:p w:rsidR="003D197F" w:rsidP="008D13FA" w14:paraId="1B88B954" w14:textId="05F5CC41">
      <w:pPr>
        <w:pStyle w:val="Heading1"/>
      </w:pPr>
      <w:bookmarkStart w:id="5" w:name="_Toc6919369"/>
      <w:r>
        <w:t>Introduction</w:t>
      </w:r>
      <w:bookmarkEnd w:id="5"/>
    </w:p>
    <w:p w:rsidR="00FC2EA2" w:rsidP="00E61A46" w14:paraId="5C357493" w14:textId="77777777">
      <w:r>
        <w:t>This report</w:t>
      </w:r>
      <w:r w:rsidR="00B00D5B">
        <w:t xml:space="preserve"> </w:t>
      </w:r>
      <w:r>
        <w:t>aims</w:t>
      </w:r>
      <w:r w:rsidR="00B00D5B">
        <w:t xml:space="preserve"> to</w:t>
      </w:r>
      <w:r>
        <w:t xml:space="preserve"> </w:t>
      </w:r>
      <w:r w:rsidR="00C10F2E">
        <w:t xml:space="preserve">investigate how varying water flow rates, air flow rates, and fluid temperature can </w:t>
      </w:r>
      <w:r w:rsidR="00696B36">
        <w:t>affect</w:t>
      </w:r>
      <w:r w:rsidR="00C10F2E">
        <w:t xml:space="preserve"> heat exchanger (HX) performance.</w:t>
      </w:r>
    </w:p>
    <w:p w:rsidR="00E61A46" w:rsidP="00E61A46" w14:paraId="494017E0" w14:textId="5CFC3DB6">
      <w:r>
        <w:t>A HX was used in three different experiments in order to find the overall heat transfer coefficients of water when these variables were changed.</w:t>
      </w:r>
    </w:p>
    <w:p w:rsidR="00642BB0" w:rsidP="00E61A46" w14:paraId="53D85A6A" w14:textId="2840F630">
      <w:r>
        <w:t>The HX used in these experiments, shown in figure 1, transfers heat from water to air</w:t>
      </w:r>
      <w:r w:rsidR="006043B9">
        <w:t>. I</w:t>
      </w:r>
      <w:r>
        <w:t xml:space="preserve">ts sole function is as a teaching device to compare efficiency for different configurations, flow rates and temperatures. </w:t>
      </w:r>
    </w:p>
    <w:p w:rsidR="00E61A46" w:rsidRPr="00726C0C" w:rsidP="00726C0C" w14:paraId="7C9EC3F4" w14:textId="348B348F">
      <w:pPr>
        <w:pStyle w:val="Heading1"/>
      </w:pPr>
      <w:bookmarkStart w:id="6" w:name="_Toc6919370"/>
      <w:r w:rsidRPr="00726C0C">
        <w:t>Background</w:t>
      </w:r>
      <w:bookmarkEnd w:id="6"/>
    </w:p>
    <w:p w:rsidR="00AF5607" w:rsidP="008D13FA" w14:paraId="7B133AA3" w14:textId="487E3FA5">
      <w:pPr>
        <w:rPr>
          <w:rFonts w:cs="Arial"/>
          <w:color w:val="000000"/>
          <w:shd w:val="clear" w:color="auto" w:fill="FFFFFF"/>
        </w:rPr>
      </w:pPr>
      <w:r>
        <w:t>A heat exchanger</w:t>
      </w:r>
      <w:r w:rsidR="000F753B">
        <w:t xml:space="preserve"> </w:t>
      </w:r>
      <w:r>
        <w:t xml:space="preserve">is any component that allows heat to be transferred from one fluid to another, without affecting effecting the integrity of either fluid </w:t>
      </w:r>
      <w:r w:rsidRPr="00712E33">
        <w:rPr>
          <w:rFonts w:cs="Arial"/>
          <w:color w:val="000000"/>
          <w:shd w:val="clear" w:color="auto" w:fill="FFFFFF"/>
        </w:rPr>
        <w:t>(Plante, 2014)</w:t>
      </w:r>
      <w:r>
        <w:rPr>
          <w:rFonts w:cs="Arial"/>
          <w:color w:val="000000"/>
          <w:shd w:val="clear" w:color="auto" w:fill="FFFFFF"/>
        </w:rPr>
        <w:t>. Given the basic concept, they rely on, heat exchangers</w:t>
      </w:r>
      <w:r w:rsidR="000F753B">
        <w:rPr>
          <w:rFonts w:cs="Arial"/>
          <w:color w:val="000000"/>
          <w:shd w:val="clear" w:color="auto" w:fill="FFFFFF"/>
        </w:rPr>
        <w:t xml:space="preserve"> (HX</w:t>
      </w:r>
      <w:r w:rsidR="004811F6">
        <w:rPr>
          <w:rFonts w:cs="Arial"/>
          <w:color w:val="000000"/>
          <w:shd w:val="clear" w:color="auto" w:fill="FFFFFF"/>
        </w:rPr>
        <w:t>s</w:t>
      </w:r>
      <w:r w:rsidR="000F753B">
        <w:rPr>
          <w:rFonts w:cs="Arial"/>
          <w:color w:val="000000"/>
          <w:shd w:val="clear" w:color="auto" w:fill="FFFFFF"/>
        </w:rPr>
        <w:t>)</w:t>
      </w:r>
      <w:r>
        <w:rPr>
          <w:rFonts w:cs="Arial"/>
          <w:color w:val="000000"/>
          <w:shd w:val="clear" w:color="auto" w:fill="FFFFFF"/>
        </w:rPr>
        <w:t xml:space="preserve"> come in a myriad of forms to complete an incredible number of tasks. They are, however, commonly categorised into three basic types</w:t>
      </w:r>
      <w:r w:rsidR="0021263D">
        <w:rPr>
          <w:rFonts w:cs="Arial"/>
          <w:color w:val="000000"/>
          <w:shd w:val="clear" w:color="auto" w:fill="FFFFFF"/>
        </w:rPr>
        <w:t>, recuperators, regenerators, and direct contact HX</w:t>
      </w:r>
      <w:r w:rsidR="004811F6">
        <w:rPr>
          <w:rFonts w:cs="Arial"/>
          <w:color w:val="000000"/>
          <w:shd w:val="clear" w:color="auto" w:fill="FFFFFF"/>
        </w:rPr>
        <w:t>s</w:t>
      </w:r>
      <w:r w:rsidR="0077377A">
        <w:rPr>
          <w:rFonts w:cs="Arial"/>
          <w:color w:val="000000"/>
          <w:shd w:val="clear" w:color="auto" w:fill="FFFFFF"/>
        </w:rPr>
        <w:t>.</w:t>
      </w:r>
    </w:p>
    <w:p w:rsidR="00C261E7" w:rsidP="008D13FA" w14:paraId="2E5C6BEB" w14:textId="00A9C6A8">
      <w:pPr>
        <w:rPr>
          <w:rFonts w:cs="Arial"/>
          <w:color w:val="000000"/>
          <w:shd w:val="clear" w:color="auto" w:fill="FFFFFF"/>
        </w:rPr>
      </w:pPr>
      <w:r>
        <w:rPr>
          <w:rFonts w:cs="Arial"/>
          <w:color w:val="000000"/>
          <w:shd w:val="clear" w:color="auto" w:fill="FFFFFF"/>
        </w:rPr>
        <w:t>The H</w:t>
      </w:r>
      <w:r w:rsidR="00726C0C">
        <w:rPr>
          <w:rFonts w:cs="Arial"/>
          <w:color w:val="000000"/>
          <w:shd w:val="clear" w:color="auto" w:fill="FFFFFF"/>
        </w:rPr>
        <w:t>X</w:t>
      </w:r>
      <w:r>
        <w:rPr>
          <w:rFonts w:cs="Arial"/>
          <w:color w:val="000000"/>
          <w:shd w:val="clear" w:color="auto" w:fill="FFFFFF"/>
        </w:rPr>
        <w:t xml:space="preserve"> used in the following experiments is a Shell &amp; Tube design, set up in </w:t>
      </w:r>
      <w:r w:rsidR="00726C0C">
        <w:rPr>
          <w:rFonts w:cs="Arial"/>
          <w:color w:val="000000"/>
          <w:shd w:val="clear" w:color="auto" w:fill="FFFFFF"/>
        </w:rPr>
        <w:t>parallel configuration</w:t>
      </w:r>
      <w:r>
        <w:rPr>
          <w:rFonts w:cs="Arial"/>
          <w:color w:val="000000"/>
          <w:shd w:val="clear" w:color="auto" w:fill="FFFFFF"/>
        </w:rPr>
        <w:t xml:space="preserve"> (detailed below).</w:t>
      </w:r>
    </w:p>
    <w:p w:rsidR="0077377A" w:rsidP="00726C0C" w14:paraId="7E973766" w14:textId="67546861">
      <w:pPr>
        <w:pStyle w:val="Heading2"/>
        <w:rPr>
          <w:shd w:val="clear" w:color="auto" w:fill="FFFFFF"/>
        </w:rPr>
      </w:pPr>
      <w:bookmarkStart w:id="7" w:name="_Toc6919371"/>
      <w:r>
        <w:rPr>
          <w:shd w:val="clear" w:color="auto" w:fill="FFFFFF"/>
        </w:rPr>
        <w:t>Recuperators</w:t>
      </w:r>
      <w:bookmarkEnd w:id="7"/>
    </w:p>
    <w:p w:rsidR="004249D8" w:rsidRPr="004249D8" w:rsidP="004249D8" w14:paraId="2C3538A4" w14:textId="37916827">
      <w:r>
        <w:t xml:space="preserve">This type of </w:t>
      </w:r>
      <w:r w:rsidR="00A03B6F">
        <w:t>HX is</w:t>
      </w:r>
      <w:r>
        <w:t xml:space="preserve"> where </w:t>
      </w:r>
      <w:r w:rsidR="00A03B6F">
        <w:t>fluids</w:t>
      </w:r>
      <w:r>
        <w:t xml:space="preserve"> are </w:t>
      </w:r>
      <w:r w:rsidR="00A03B6F">
        <w:t>separated</w:t>
      </w:r>
      <w:r>
        <w:t xml:space="preserve"> by a wall and heat is transferred by both convection and </w:t>
      </w:r>
      <w:r w:rsidR="00A03B6F">
        <w:t>conduction. The two most widely used designs are Shell &amp; Tube and Plate</w:t>
      </w:r>
      <w:r w:rsidR="00D57758">
        <w:t xml:space="preserve"> (</w:t>
      </w:r>
      <w:r w:rsidR="00D57758">
        <w:t>Kreith</w:t>
      </w:r>
      <w:r w:rsidR="00D57758">
        <w:t>, 2011).</w:t>
      </w:r>
    </w:p>
    <w:p w:rsidR="0077377A" w:rsidP="00726C0C" w14:paraId="364F4355" w14:textId="07C5E3A9">
      <w:pPr>
        <w:pStyle w:val="Heading3"/>
        <w:rPr>
          <w:shd w:val="clear" w:color="auto" w:fill="FFFFFF"/>
        </w:rPr>
      </w:pPr>
      <w:bookmarkStart w:id="8" w:name="_Toc6919372"/>
      <w:r>
        <w:rPr>
          <w:shd w:val="clear" w:color="auto" w:fill="FFFFFF"/>
        </w:rPr>
        <w:t xml:space="preserve">Shell &amp; </w:t>
      </w:r>
      <w:r w:rsidR="00840923">
        <w:rPr>
          <w:shd w:val="clear" w:color="auto" w:fill="FFFFFF"/>
        </w:rPr>
        <w:t>Tube HXS</w:t>
      </w:r>
      <w:bookmarkEnd w:id="8"/>
    </w:p>
    <w:p w:rsidR="00726C0C" w:rsidP="00840923" w14:paraId="102E38CD" w14:textId="77777777">
      <w:r>
        <w:t>Shell and tube HX</w:t>
      </w:r>
      <w:r w:rsidR="004811F6">
        <w:t>s</w:t>
      </w:r>
      <w:r>
        <w:t xml:space="preserve"> are often used as power condensers, oil coolers, preheaters and steam generators. The design consists of several tubes mounted in parallel, encased in a cylindrical shell</w:t>
      </w:r>
      <w:r w:rsidR="00E40CE1">
        <w:t>. One fluid is passed through the shell and the other is passed through the tube</w:t>
      </w:r>
      <w:r w:rsidR="00E2458A">
        <w:t xml:space="preserve"> </w:t>
      </w:r>
      <w:r w:rsidR="00E40CE1">
        <w:t xml:space="preserve">They can be configured in parallel, counter or cross flow. </w:t>
      </w:r>
    </w:p>
    <w:p w:rsidR="00E2458A" w:rsidP="00840923" w14:paraId="3F5BDB4A" w14:textId="1941E656">
      <w:r>
        <w:t>In parallel flow, both fluids are passed through in the same direction, and both fluid temperatures will approach each other</w:t>
      </w:r>
      <w:r w:rsidR="00E61A46">
        <w:t xml:space="preserve"> (</w:t>
      </w:r>
      <w:r w:rsidR="004729D1">
        <w:t>Khayal,</w:t>
      </w:r>
      <w:r w:rsidR="00E61A46">
        <w:t xml:space="preserve"> 2018).</w:t>
      </w:r>
      <w:r>
        <w:t xml:space="preserve"> </w:t>
      </w:r>
    </w:p>
    <w:p w:rsidR="00840923" w:rsidP="00840923" w14:paraId="4DBB7F71" w14:textId="7F21BC19">
      <w:r>
        <w:t>In counter configuration, both fluids flow in opposite directions, and the colder fluid temperature will increase, approaching the hotter temperature, this occurs because the colder fluid exits where the hot fluid enters. Counterflow is the most efficient flow configuration</w:t>
      </w:r>
      <w:r w:rsidR="00E61A46">
        <w:t xml:space="preserve"> (</w:t>
      </w:r>
      <w:r w:rsidR="004729D1">
        <w:t>Kreith</w:t>
      </w:r>
      <w:r w:rsidR="004729D1">
        <w:t>,</w:t>
      </w:r>
      <w:r w:rsidR="00E61A46">
        <w:t xml:space="preserve"> 201</w:t>
      </w:r>
      <w:r w:rsidR="00D57758">
        <w:t>1</w:t>
      </w:r>
      <w:r w:rsidR="00E61A46">
        <w:t>).</w:t>
      </w:r>
    </w:p>
    <w:p w:rsidR="00E2458A" w:rsidP="00840923" w14:paraId="7739F781" w14:textId="68C76F9C">
      <w:r>
        <w:t>In cross-flow, one of the fluids flows through the tubes as usual, but the other passes around the tubes at a 90</w:t>
      </w:r>
      <w:r>
        <w:rPr>
          <w:rFonts w:cs="Times New Roman"/>
          <w:sz w:val="24"/>
          <w:szCs w:val="24"/>
        </w:rPr>
        <w:t xml:space="preserve">° </w:t>
      </w:r>
      <w:r w:rsidRPr="00E2458A">
        <w:rPr>
          <w:rFonts w:cs="Times New Roman"/>
        </w:rPr>
        <w:t>angle, this configuration is widely used where the purpose of the HX is to change a fluids state</w:t>
      </w:r>
      <w:r w:rsidR="00E61A46">
        <w:rPr>
          <w:rFonts w:cs="Times New Roman"/>
        </w:rPr>
        <w:t xml:space="preserve"> </w:t>
      </w:r>
      <w:r w:rsidR="00E61A46">
        <w:t>(</w:t>
      </w:r>
      <w:r w:rsidR="00E61A46">
        <w:t>Kreith</w:t>
      </w:r>
      <w:r w:rsidR="00E61A46">
        <w:t>, 20</w:t>
      </w:r>
      <w:r w:rsidR="00D57758">
        <w:t>11</w:t>
      </w:r>
      <w:r w:rsidR="00E61A46">
        <w:t>).</w:t>
      </w:r>
    </w:p>
    <w:p w:rsidR="007D27DF" w:rsidP="00726C0C" w14:paraId="0BA077AF" w14:textId="20E8E932">
      <w:pPr>
        <w:pStyle w:val="Heading3"/>
      </w:pPr>
      <w:bookmarkStart w:id="9" w:name="_Toc6919373"/>
      <w:r>
        <w:t>Plate HX</w:t>
      </w:r>
      <w:r w:rsidR="004811F6">
        <w:t>s</w:t>
      </w:r>
      <w:bookmarkEnd w:id="9"/>
    </w:p>
    <w:p w:rsidR="007D27DF" w:rsidP="007D27DF" w14:paraId="04138DA3" w14:textId="088D4CCB">
      <w:r>
        <w:t>Plate HX</w:t>
      </w:r>
      <w:r w:rsidR="001071FE">
        <w:t xml:space="preserve">s are a popular choice if size is an issue, as they a currently the most common form the compact HX. The obvious issue here is that they suffer from small area densities due to </w:t>
      </w:r>
      <w:r w:rsidR="00D62CC6">
        <w:t>their</w:t>
      </w:r>
      <w:r w:rsidR="001071FE">
        <w:t xml:space="preserve"> size. They remain effective, however, </w:t>
      </w:r>
      <w:r w:rsidR="00DC2488">
        <w:t>maintaining a high heat transfer coefficient,</w:t>
      </w:r>
      <w:r w:rsidR="001071FE">
        <w:t xml:space="preserve"> able to transfer 95% of heat from one fluid to another (Reay, et al, 2013).</w:t>
      </w:r>
    </w:p>
    <w:p w:rsidR="00DC2488" w:rsidP="007D27DF" w14:paraId="645236E4" w14:textId="35D0F1A5">
      <w:r>
        <w:t>Plate HXs consist of several corrugates metal plat</w:t>
      </w:r>
      <w:r>
        <w:t>es that are paired up to form a passage for the fluid to flow within. These pairs are then sandwiched together, with the second fluid passing through the spacing between pairs of plates. Plate HXs can also be considered if fouling is a foreseeable issue as the high heat transfer coefficient, small spacing between plates and corrugated design minimises fouling (Khayal, 2018).</w:t>
      </w:r>
    </w:p>
    <w:p w:rsidR="00DF73F1" w:rsidRPr="00E759C7" w:rsidP="00E759C7" w14:paraId="5934C403" w14:textId="13505DFF">
      <w:r>
        <w:t>Simple construction also makes cleaning easy where fouling does occur and as such, they are widely used in the food processing industry (Reay, et al, 2013).</w:t>
      </w:r>
    </w:p>
    <w:p w:rsidR="008016FA" w:rsidRPr="008016FA" w:rsidP="008016FA" w14:paraId="2F7627B4" w14:textId="260130BE">
      <w:pPr>
        <w:pStyle w:val="Heading1"/>
      </w:pPr>
      <w:bookmarkStart w:id="10" w:name="_Toc6919374"/>
      <w:r>
        <w:t>Methodology</w:t>
      </w:r>
      <w:bookmarkEnd w:id="10"/>
    </w:p>
    <w:p w:rsidR="008D285C" w:rsidP="008D285C" w14:paraId="09484D5D" w14:textId="21A0411D">
      <w:pPr>
        <w:pStyle w:val="Heading2"/>
      </w:pPr>
      <w:bookmarkStart w:id="11" w:name="_Toc6919375"/>
      <w:r>
        <w:t>Experimental Design</w:t>
      </w:r>
      <w:bookmarkEnd w:id="11"/>
    </w:p>
    <w:p w:rsidR="00A76969" w:rsidP="00A76969" w14:paraId="010CC1E3" w14:textId="40FA86B3">
      <w:r>
        <w:t xml:space="preserve">A </w:t>
      </w:r>
      <w:r w:rsidR="009F6777">
        <w:t>TD1007</w:t>
      </w:r>
      <w:r>
        <w:t xml:space="preserve"> HX was connected in parallel flow</w:t>
      </w:r>
      <w:r w:rsidR="00FB0201">
        <w:t xml:space="preserve"> for all experiments</w:t>
      </w:r>
      <w:r w:rsidR="00C62313">
        <w:t xml:space="preserve"> and heat tank temperature was set to 60</w:t>
      </w:r>
      <w:r w:rsidR="00C62313">
        <w:rPr>
          <w:rFonts w:ascii="Times" w:hAnsi="Times" w:cs="Times"/>
          <w:b/>
          <w:bCs/>
          <w:color w:val="000000"/>
          <w:sz w:val="26"/>
          <w:szCs w:val="26"/>
        </w:rPr>
        <w:t>°</w:t>
      </w:r>
      <w:r w:rsidR="00C62313">
        <w:t>C</w:t>
      </w:r>
      <w:r w:rsidR="00FB0201">
        <w:t xml:space="preserve"> initially.</w:t>
      </w:r>
      <w:r w:rsidR="00AA7C86">
        <w:t xml:space="preserve"> Orifice discharge coefficient for this machine is 0.6, and the orifice diameter was recorded as 0.1001M.</w:t>
      </w:r>
      <w:r w:rsidR="00C62313">
        <w:t xml:space="preserve"> W</w:t>
      </w:r>
      <w:r>
        <w:t xml:space="preserve">ater </w:t>
      </w:r>
      <w:r w:rsidR="00C62313">
        <w:t>entered</w:t>
      </w:r>
      <w:r>
        <w:t xml:space="preserve"> from the bottom and </w:t>
      </w:r>
      <w:r w:rsidR="00C62313">
        <w:t>exited</w:t>
      </w:r>
      <w:r>
        <w:t xml:space="preserve"> from the top</w:t>
      </w:r>
      <w:r w:rsidR="00C62313">
        <w:t>.</w:t>
      </w:r>
      <w:r>
        <w:t xml:space="preserve"> An ambient air pressure </w:t>
      </w:r>
      <w:r w:rsidR="00C62313">
        <w:t xml:space="preserve">of 1003mBar </w:t>
      </w:r>
      <w:r>
        <w:t>and orifice diameter</w:t>
      </w:r>
      <w:r w:rsidR="00C62313">
        <w:t xml:space="preserve"> of 0.10011M </w:t>
      </w:r>
      <w:r w:rsidR="009F6777">
        <w:t>were</w:t>
      </w:r>
      <w:r>
        <w:t xml:space="preserve"> noted.</w:t>
      </w:r>
    </w:p>
    <w:p w:rsidR="00821485" w:rsidP="00821485" w14:paraId="2FCAD0E6" w14:textId="7509D7EF">
      <w:pPr>
        <w:pStyle w:val="Heading2"/>
      </w:pPr>
      <w:bookmarkStart w:id="12" w:name="_Toc6919376"/>
      <w:r>
        <w:t>Experimental Procedure</w:t>
      </w:r>
      <w:r w:rsidR="009F6777">
        <w:t xml:space="preserve"> 1</w:t>
      </w:r>
      <w:r w:rsidR="00C62313">
        <w:t xml:space="preserve"> (</w:t>
      </w:r>
      <w:r w:rsidR="009F6777">
        <w:t>Effect of water flow rate)</w:t>
      </w:r>
      <w:bookmarkEnd w:id="12"/>
    </w:p>
    <w:p w:rsidR="005E1CFD" w:rsidP="003B03E7" w14:paraId="34342A6C" w14:textId="77A08B19">
      <w:r>
        <w:t>The fan was turned on and airflow was set to give an orifice pressure drop of 250Pa. The pump was then switched on and the water supply valve was set to 2.25L/minute. Five minutes were then allowed for H</w:t>
      </w:r>
      <w:r w:rsidR="00FB0201">
        <w:t>X</w:t>
      </w:r>
      <w:r>
        <w:t xml:space="preserve"> temperatures to stabilise. T</w:t>
      </w:r>
      <w:r w:rsidRPr="00E41B17">
        <w:rPr>
          <w:vertAlign w:val="subscript"/>
        </w:rPr>
        <w:t>W1</w:t>
      </w:r>
      <w:r>
        <w:rPr>
          <w:vertAlign w:val="subscript"/>
        </w:rPr>
        <w:t xml:space="preserve">, </w:t>
      </w:r>
      <w:r>
        <w:t>T</w:t>
      </w:r>
      <w:r w:rsidRPr="00E41B17">
        <w:rPr>
          <w:vertAlign w:val="subscript"/>
        </w:rPr>
        <w:t>W2</w:t>
      </w:r>
      <w:r>
        <w:t>, T</w:t>
      </w:r>
      <w:r w:rsidRPr="00E41B17">
        <w:rPr>
          <w:vertAlign w:val="subscript"/>
        </w:rPr>
        <w:t>A1</w:t>
      </w:r>
      <w:r>
        <w:t>, and T</w:t>
      </w:r>
      <w:r w:rsidRPr="00E41B17">
        <w:rPr>
          <w:vertAlign w:val="subscript"/>
        </w:rPr>
        <w:t xml:space="preserve">A2 </w:t>
      </w:r>
      <w:r>
        <w:t>were recorded</w:t>
      </w:r>
      <w:r w:rsidR="009F6777">
        <w:t xml:space="preserve"> from the HX’s display</w:t>
      </w:r>
      <w:r w:rsidR="00537A8D">
        <w:t xml:space="preserve">. </w:t>
      </w:r>
      <w:r>
        <w:t xml:space="preserve">This procedure was repeated for </w:t>
      </w:r>
      <w:r w:rsidR="00FB0201">
        <w:t xml:space="preserve">water </w:t>
      </w:r>
      <w:r>
        <w:t>flow rates of 1.75, 1.25, 0.75 and 0.25L/minute</w:t>
      </w:r>
      <w:r w:rsidR="00537A8D">
        <w:t>, table 1</w:t>
      </w:r>
      <w:r>
        <w:t xml:space="preserve"> </w:t>
      </w:r>
      <w:r w:rsidR="00E759C7">
        <w:t>includes this data.</w:t>
      </w:r>
    </w:p>
    <w:p w:rsidR="00E41B17" w:rsidP="00E41B17" w14:paraId="30A3624F" w14:textId="45A896A7">
      <w:pPr>
        <w:pStyle w:val="Heading2"/>
      </w:pPr>
      <w:bookmarkStart w:id="13" w:name="_Toc6919377"/>
      <w:r>
        <w:t>Experimental Procedure</w:t>
      </w:r>
      <w:r w:rsidR="009F6777">
        <w:t xml:space="preserve"> 2</w:t>
      </w:r>
      <w:r>
        <w:t xml:space="preserve"> (</w:t>
      </w:r>
      <w:r w:rsidR="009F6777">
        <w:t>Effect of air flow rate</w:t>
      </w:r>
      <w:r>
        <w:t>)</w:t>
      </w:r>
      <w:bookmarkEnd w:id="13"/>
    </w:p>
    <w:p w:rsidR="00FB0201" w:rsidP="00FB0201" w14:paraId="4213979B" w14:textId="0397F50C">
      <w:r>
        <w:t>The fan was set to give a pressure drop of 250Pa and the pump was set to supply 0.25L/minute. Five minutes were allowed for HX temperatures to stabilise then T</w:t>
      </w:r>
      <w:r w:rsidRPr="00E41B17">
        <w:rPr>
          <w:vertAlign w:val="subscript"/>
        </w:rPr>
        <w:t>W1</w:t>
      </w:r>
      <w:r>
        <w:rPr>
          <w:vertAlign w:val="subscript"/>
        </w:rPr>
        <w:t xml:space="preserve">, </w:t>
      </w:r>
      <w:r>
        <w:t>T</w:t>
      </w:r>
      <w:r w:rsidRPr="00E41B17">
        <w:rPr>
          <w:vertAlign w:val="subscript"/>
        </w:rPr>
        <w:t>W2</w:t>
      </w:r>
      <w:r>
        <w:t>, T</w:t>
      </w:r>
      <w:r w:rsidRPr="00E41B17">
        <w:rPr>
          <w:vertAlign w:val="subscript"/>
        </w:rPr>
        <w:t>A1</w:t>
      </w:r>
      <w:r>
        <w:t>, and T</w:t>
      </w:r>
      <w:r w:rsidRPr="00E41B17">
        <w:rPr>
          <w:vertAlign w:val="subscript"/>
        </w:rPr>
        <w:t xml:space="preserve">A2 </w:t>
      </w:r>
      <w:r>
        <w:t>were recorded</w:t>
      </w:r>
      <w:r w:rsidR="005E1CFD">
        <w:t xml:space="preserve">. </w:t>
      </w:r>
      <w:r>
        <w:t>This procedure was repeated for air flow rates of 200, 150, 100 and 50 Pa</w:t>
      </w:r>
      <w:r w:rsidR="005E1CFD">
        <w:t xml:space="preserve">, table </w:t>
      </w:r>
      <w:r w:rsidR="009E29DB">
        <w:t>2</w:t>
      </w:r>
      <w:r w:rsidR="005E1CFD">
        <w:t xml:space="preserve"> </w:t>
      </w:r>
      <w:r w:rsidR="00E759C7">
        <w:t>includes this data.</w:t>
      </w:r>
    </w:p>
    <w:p w:rsidR="00FB0201" w:rsidRPr="00FB0201" w:rsidP="00FB0201" w14:paraId="20E36239" w14:textId="7F8E4F1B">
      <w:pPr>
        <w:pStyle w:val="Heading2"/>
        <w:rPr>
          <w:rFonts w:cstheme="minorBidi"/>
        </w:rPr>
      </w:pPr>
      <w:bookmarkStart w:id="14" w:name="_Toc6919378"/>
      <w:r>
        <w:t>Experimental Procedure</w:t>
      </w:r>
      <w:r w:rsidR="009F6777">
        <w:t xml:space="preserve"> 3</w:t>
      </w:r>
      <w:r>
        <w:t xml:space="preserve"> (</w:t>
      </w:r>
      <w:r w:rsidR="009F6777">
        <w:t>Effect of water temperature</w:t>
      </w:r>
      <w:r>
        <w:t>)</w:t>
      </w:r>
      <w:bookmarkEnd w:id="14"/>
    </w:p>
    <w:p w:rsidR="00D56FCB" w:rsidP="00D56FCB" w14:paraId="6A8BEC89" w14:textId="780D8310">
      <w:r>
        <w:t>Heat tank temperature was set to 45</w:t>
      </w:r>
      <w:r>
        <w:rPr>
          <w:rFonts w:ascii="Times" w:hAnsi="Times" w:cs="Times"/>
          <w:b/>
          <w:bCs/>
          <w:color w:val="000000"/>
          <w:sz w:val="26"/>
          <w:szCs w:val="26"/>
        </w:rPr>
        <w:t>°</w:t>
      </w:r>
      <w:r>
        <w:t>C and the procedure followed in experiment 2 was repeated</w:t>
      </w:r>
      <w:r w:rsidR="00595EB7">
        <w:t xml:space="preserve">, table 3 </w:t>
      </w:r>
      <w:r w:rsidR="00E759C7">
        <w:t>includes this data.</w:t>
      </w:r>
    </w:p>
    <w:p w:rsidR="000E1419" w:rsidP="000E1419" w14:paraId="24A60488" w14:textId="6113B8F0">
      <w:pPr>
        <w:pStyle w:val="Heading1"/>
      </w:pPr>
      <w:bookmarkStart w:id="15" w:name="_Toc6919379"/>
      <w:r>
        <w:t>Results Analysis</w:t>
      </w:r>
      <w:bookmarkEnd w:id="15"/>
    </w:p>
    <w:p w:rsidR="000E1419" w:rsidP="00D56FCB" w14:paraId="3C2EAFEC" w14:textId="0C23BA46">
      <w:r>
        <w:t>Raw data recorded for these experiments gives little context of HX performance when changing these variables on their own. It is, therefore, important to use this data to determine more context-bound value</w:t>
      </w:r>
      <w:r w:rsidR="006E11D6">
        <w:t>s, in heat emitted by water, heat absorbed by air, the temperature efficiencies of water and air, and finally the heat transfer coefficient</w:t>
      </w:r>
      <w:r w:rsidR="00D62CC6">
        <w:t>.</w:t>
      </w:r>
      <w:r w:rsidR="00D83667">
        <w:t xml:space="preserve"> MS Excel </w:t>
      </w:r>
      <w:r w:rsidR="00502693">
        <w:t>is</w:t>
      </w:r>
      <w:r w:rsidR="00D83667">
        <w:t xml:space="preserve"> used to perform all necessary calculations and utilised the recorded data. Formula’s used </w:t>
      </w:r>
      <w:r w:rsidR="00502693">
        <w:t>are</w:t>
      </w:r>
      <w:r w:rsidR="00D83667">
        <w:t xml:space="preserve"> taken from the TD1007 user guide.</w:t>
      </w:r>
    </w:p>
    <w:p w:rsidR="00E32B46" w:rsidP="00D56FCB" w14:paraId="51ADD8C9" w14:textId="5F53C233">
      <w:r>
        <w:t xml:space="preserve">Air </w:t>
      </w:r>
      <w:r w:rsidR="008A75EA">
        <w:t>densities</w:t>
      </w:r>
      <w:r>
        <w:t xml:space="preserve"> </w:t>
      </w:r>
      <w:r w:rsidR="008A75EA">
        <w:t>determined</w:t>
      </w:r>
      <w:r>
        <w:t xml:space="preserve"> using Specific gas constant r, = 287.057J/Kg*K</w:t>
      </w:r>
    </w:p>
    <w:p w:rsidR="0074471B" w:rsidRPr="00D83667" w:rsidP="004C3D80" w14:paraId="0675CAAD" w14:textId="3D682357">
      <w:pPr>
        <w:pStyle w:val="Heading2"/>
      </w:pPr>
      <w:bookmarkStart w:id="16" w:name="_Toc6919380"/>
      <w:r>
        <w:t>Experiment 1 (Effect of water flow rate)</w:t>
      </w:r>
      <w:bookmarkEnd w:id="16"/>
    </w:p>
    <w:p w:rsidR="00E94DE1" w:rsidP="004C3D80" w14:paraId="7425A15C" w14:textId="2DF23096">
      <w:pPr>
        <w:rPr>
          <w:rFonts w:eastAsia="Times New Roman" w:cs="Arial"/>
          <w:color w:val="000000"/>
          <w:lang w:eastAsia="en-GB"/>
        </w:rPr>
      </w:pPr>
      <w:r>
        <w:t xml:space="preserve">It is instantly clear from the results that </w:t>
      </w:r>
      <w:r w:rsidR="00D53B86">
        <w:t>experiment 1 was subject to serious error and/or anomaly, with both fluids experiencing reductions in temperature</w:t>
      </w:r>
      <w:r w:rsidR="003F50D2">
        <w:t xml:space="preserve">. Given the experimental design, </w:t>
      </w:r>
      <w:r w:rsidRPr="00817D3D" w:rsidR="003F50D2">
        <w:rPr>
          <w:rFonts w:ascii="Calibri" w:eastAsia="Times New Roman" w:hAnsi="Calibri" w:cs="Calibri"/>
          <w:b/>
          <w:bCs/>
          <w:color w:val="000000"/>
          <w:lang w:eastAsia="en-GB"/>
        </w:rPr>
        <w:t>∆T</w:t>
      </w:r>
      <w:r w:rsidRPr="00817D3D" w:rsidR="003F50D2">
        <w:rPr>
          <w:rFonts w:ascii="Calibri" w:eastAsia="Times New Roman" w:hAnsi="Calibri" w:cs="Calibri"/>
          <w:color w:val="000000"/>
          <w:vertAlign w:val="subscript"/>
          <w:lang w:eastAsia="en-GB"/>
        </w:rPr>
        <w:t>A</w:t>
      </w:r>
      <w:r w:rsidR="003F50D2">
        <w:rPr>
          <w:rFonts w:ascii="Calibri" w:eastAsia="Times New Roman" w:hAnsi="Calibri" w:cs="Calibri"/>
          <w:color w:val="000000"/>
          <w:vertAlign w:val="subscript"/>
          <w:lang w:eastAsia="en-GB"/>
        </w:rPr>
        <w:t xml:space="preserve"> </w:t>
      </w:r>
      <w:r w:rsidRPr="003F50D2" w:rsidR="003F50D2">
        <w:rPr>
          <w:rFonts w:eastAsia="Times New Roman" w:cs="Arial"/>
          <w:color w:val="000000"/>
          <w:lang w:eastAsia="en-GB"/>
        </w:rPr>
        <w:t>is e</w:t>
      </w:r>
      <w:r w:rsidR="003F50D2">
        <w:rPr>
          <w:rFonts w:eastAsia="Times New Roman" w:cs="Arial"/>
          <w:color w:val="000000"/>
          <w:lang w:eastAsia="en-GB"/>
        </w:rPr>
        <w:t>xpected to be a positive number</w:t>
      </w:r>
      <w:r>
        <w:rPr>
          <w:rFonts w:eastAsia="Times New Roman" w:cs="Arial"/>
          <w:color w:val="000000"/>
          <w:lang w:eastAsia="en-GB"/>
        </w:rPr>
        <w:t xml:space="preserve">, but all instances of </w:t>
      </w:r>
      <w:r w:rsidRPr="00817D3D">
        <w:rPr>
          <w:rFonts w:ascii="Calibri" w:eastAsia="Times New Roman" w:hAnsi="Calibri" w:cs="Calibri"/>
          <w:b/>
          <w:bCs/>
          <w:color w:val="000000"/>
          <w:lang w:eastAsia="en-GB"/>
        </w:rPr>
        <w:t>∆T</w:t>
      </w:r>
      <w:r w:rsidRPr="00817D3D">
        <w:rPr>
          <w:rFonts w:ascii="Calibri" w:eastAsia="Times New Roman" w:hAnsi="Calibri" w:cs="Calibri"/>
          <w:color w:val="000000"/>
          <w:vertAlign w:val="subscript"/>
          <w:lang w:eastAsia="en-GB"/>
        </w:rPr>
        <w:t>A</w:t>
      </w:r>
      <w:r>
        <w:rPr>
          <w:rFonts w:ascii="Calibri" w:eastAsia="Times New Roman" w:hAnsi="Calibri" w:cs="Calibri"/>
          <w:color w:val="000000"/>
          <w:vertAlign w:val="subscript"/>
          <w:lang w:eastAsia="en-GB"/>
        </w:rPr>
        <w:t xml:space="preserve"> </w:t>
      </w:r>
      <w:r w:rsidRPr="00E94DE1">
        <w:rPr>
          <w:rFonts w:eastAsia="Times New Roman" w:cs="Arial"/>
          <w:color w:val="000000"/>
          <w:lang w:eastAsia="en-GB"/>
        </w:rPr>
        <w:t>in this experiment are negative</w:t>
      </w:r>
      <w:r>
        <w:rPr>
          <w:rFonts w:eastAsia="Times New Roman" w:cs="Arial"/>
          <w:color w:val="000000"/>
          <w:lang w:eastAsia="en-GB"/>
        </w:rPr>
        <w:t>.</w:t>
      </w:r>
      <w:r w:rsidR="001E580B">
        <w:rPr>
          <w:rFonts w:eastAsia="Times New Roman" w:cs="Arial"/>
          <w:color w:val="000000"/>
          <w:lang w:eastAsia="en-GB"/>
        </w:rPr>
        <w:t xml:space="preserve"> </w:t>
      </w:r>
      <w:r>
        <w:rPr>
          <w:rFonts w:eastAsia="Times New Roman" w:cs="Arial"/>
          <w:color w:val="000000"/>
          <w:lang w:eastAsia="en-GB"/>
        </w:rPr>
        <w:t xml:space="preserve">This has </w:t>
      </w:r>
      <w:r w:rsidR="00241385">
        <w:rPr>
          <w:rFonts w:eastAsia="Times New Roman" w:cs="Arial"/>
          <w:color w:val="000000"/>
          <w:lang w:eastAsia="en-GB"/>
        </w:rPr>
        <w:t>many</w:t>
      </w:r>
      <w:r>
        <w:rPr>
          <w:rFonts w:eastAsia="Times New Roman" w:cs="Arial"/>
          <w:color w:val="000000"/>
          <w:lang w:eastAsia="en-GB"/>
        </w:rPr>
        <w:t xml:space="preserve"> implications, the most important being that these results are unreliable</w:t>
      </w:r>
      <w:r w:rsidR="001E580B">
        <w:rPr>
          <w:rFonts w:eastAsia="Times New Roman" w:cs="Arial"/>
          <w:color w:val="000000"/>
          <w:lang w:eastAsia="en-GB"/>
        </w:rPr>
        <w:t>. It follows then, that these results are unsuitable to investigate the effect of water flow rate on HX performance.</w:t>
      </w:r>
    </w:p>
    <w:p w:rsidR="001E580B" w:rsidP="004C3D80" w14:paraId="46F22CCB" w14:textId="14C395C0">
      <w:pPr>
        <w:rPr>
          <w:rFonts w:eastAsia="Times New Roman" w:cs="Arial"/>
          <w:color w:val="000000"/>
          <w:lang w:eastAsia="en-GB"/>
        </w:rPr>
      </w:pPr>
      <w:r>
        <w:rPr>
          <w:rFonts w:eastAsia="Times New Roman" w:cs="Arial"/>
          <w:color w:val="000000"/>
          <w:lang w:eastAsia="en-GB"/>
        </w:rPr>
        <w:t xml:space="preserve">There </w:t>
      </w:r>
      <w:r w:rsidR="006E4291">
        <w:rPr>
          <w:rFonts w:eastAsia="Times New Roman" w:cs="Arial"/>
          <w:color w:val="000000"/>
          <w:lang w:eastAsia="en-GB"/>
        </w:rPr>
        <w:t xml:space="preserve">are several possible reasons for </w:t>
      </w:r>
      <w:r w:rsidR="009A2C71">
        <w:rPr>
          <w:rFonts w:eastAsia="Times New Roman" w:cs="Arial"/>
          <w:color w:val="000000"/>
          <w:lang w:eastAsia="en-GB"/>
        </w:rPr>
        <w:t>this</w:t>
      </w:r>
      <w:r w:rsidR="006E4291">
        <w:rPr>
          <w:rFonts w:eastAsia="Times New Roman" w:cs="Arial"/>
          <w:color w:val="000000"/>
          <w:lang w:eastAsia="en-GB"/>
        </w:rPr>
        <w:t xml:space="preserve"> erroneous </w:t>
      </w:r>
      <w:r w:rsidR="009A2C71">
        <w:rPr>
          <w:rFonts w:eastAsia="Times New Roman" w:cs="Arial"/>
          <w:color w:val="000000"/>
          <w:lang w:eastAsia="en-GB"/>
        </w:rPr>
        <w:t>data</w:t>
      </w:r>
      <w:r w:rsidR="006E4291">
        <w:rPr>
          <w:rFonts w:eastAsia="Times New Roman" w:cs="Arial"/>
          <w:color w:val="000000"/>
          <w:lang w:eastAsia="en-GB"/>
        </w:rPr>
        <w:t xml:space="preserve">, </w:t>
      </w:r>
      <w:r w:rsidR="004A7B4F">
        <w:rPr>
          <w:rFonts w:eastAsia="Times New Roman" w:cs="Arial"/>
          <w:color w:val="000000"/>
          <w:lang w:eastAsia="en-GB"/>
        </w:rPr>
        <w:t xml:space="preserve">user error, experimental error or a defective unit could be responsible, to name a few. With regards to a defective unit, this could mean either a display/measurement error where an incorrect value has been displayed on the unit or a more serious problem, where the area containing the air has been damaged causing large amounts of heat to be expelled into the surroundings. </w:t>
      </w:r>
      <w:r w:rsidR="00D26BA4">
        <w:rPr>
          <w:rFonts w:eastAsia="Times New Roman" w:cs="Arial"/>
          <w:color w:val="000000"/>
          <w:lang w:eastAsia="en-GB"/>
        </w:rPr>
        <w:t xml:space="preserve">Both are unlikely as experiments 2 and 3, carried out after experiment 1 had no evident erroneous data. More likely then, is user error, implying that displayed values were transcribed incorrectly or experimental error i.e. the HX was not set up in accordance with the design described in section 4.2.   </w:t>
      </w:r>
      <w:r w:rsidR="004A7B4F">
        <w:rPr>
          <w:rFonts w:eastAsia="Times New Roman" w:cs="Arial"/>
          <w:color w:val="000000"/>
          <w:lang w:eastAsia="en-GB"/>
        </w:rPr>
        <w:t xml:space="preserve"> </w:t>
      </w:r>
    </w:p>
    <w:p w:rsidR="000E1419" w:rsidP="00D56FCB" w14:paraId="67418191" w14:textId="7A26C08C">
      <w:r>
        <w:rPr>
          <w:rFonts w:eastAsia="Times New Roman" w:cs="Arial"/>
          <w:color w:val="000000"/>
          <w:lang w:eastAsia="en-GB"/>
        </w:rPr>
        <w:t>Figures</w:t>
      </w:r>
      <w:r w:rsidR="00644561">
        <w:rPr>
          <w:rFonts w:eastAsia="Times New Roman" w:cs="Arial"/>
          <w:color w:val="000000"/>
          <w:lang w:eastAsia="en-GB"/>
        </w:rPr>
        <w:t xml:space="preserve"> 1, 2 and 3</w:t>
      </w:r>
      <w:r>
        <w:rPr>
          <w:rFonts w:eastAsia="Times New Roman" w:cs="Arial"/>
          <w:color w:val="000000"/>
          <w:lang w:eastAsia="en-GB"/>
        </w:rPr>
        <w:t xml:space="preserve"> are attached below for parities sake, and to demonstrate how</w:t>
      </w:r>
      <w:r w:rsidR="00002E30">
        <w:rPr>
          <w:rFonts w:eastAsia="Times New Roman" w:cs="Arial"/>
          <w:color w:val="000000"/>
          <w:lang w:eastAsia="en-GB"/>
        </w:rPr>
        <w:t xml:space="preserve"> a change in</w:t>
      </w:r>
      <w:r>
        <w:rPr>
          <w:rFonts w:eastAsia="Times New Roman" w:cs="Arial"/>
          <w:color w:val="000000"/>
          <w:lang w:eastAsia="en-GB"/>
        </w:rPr>
        <w:t xml:space="preserve"> performance should be identified given proper results. </w:t>
      </w:r>
    </w:p>
    <w:p w:rsidR="00D26BA4" w:rsidP="00D26BA4" w14:paraId="0D1C70EE" w14:textId="77777777">
      <w:pPr>
        <w:keepNext/>
      </w:pPr>
      <w:r>
        <w:rPr>
          <w:noProof/>
        </w:rPr>
        <w:drawing>
          <wp:inline distT="0" distB="0" distL="0" distR="0">
            <wp:extent cx="5731510" cy="2655570"/>
            <wp:effectExtent l="0" t="0" r="2540" b="11430"/>
            <wp:docPr id="2" name="Chart 2">
              <a:extLst xmlns:a="http://schemas.openxmlformats.org/drawingml/2006/main">
                <a:ext xmlns:a="http://schemas.openxmlformats.org/drawingml/2006/main" uri="{FF2B5EF4-FFF2-40B4-BE49-F238E27FC236}">
                  <a16:creationId xmlns:a16="http://schemas.microsoft.com/office/drawing/2014/main" id="{85A97064-160D-4CD8-B31F-F0F7B853D25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rsidR="002906C8" w:rsidP="00D26BA4" w14:paraId="6F0507D1" w14:textId="10105A5D">
      <w:pPr>
        <w:pStyle w:val="Caption"/>
      </w:pPr>
      <w:bookmarkStart w:id="17" w:name="_Toc6919387"/>
      <w:r>
        <w:t xml:space="preserve">Figure </w:t>
      </w:r>
      <w:r>
        <w:fldChar w:fldCharType="begin"/>
      </w:r>
      <w:r>
        <w:instrText xml:space="preserve"> SEQ Figure \* ARABIC </w:instrText>
      </w:r>
      <w:r>
        <w:fldChar w:fldCharType="separate"/>
      </w:r>
      <w:r w:rsidR="003B66A8">
        <w:rPr>
          <w:noProof/>
        </w:rPr>
        <w:t>1</w:t>
      </w:r>
      <w:r w:rsidR="003B66A8">
        <w:rPr>
          <w:noProof/>
        </w:rPr>
        <w:fldChar w:fldCharType="end"/>
      </w:r>
      <w:r>
        <w:t xml:space="preserve"> - Heat interactions against mass flow rate of water (Experiment 1)</w:t>
      </w:r>
      <w:bookmarkEnd w:id="17"/>
    </w:p>
    <w:p w:rsidR="00D26BA4" w:rsidP="00D26BA4" w14:paraId="2ED431C5" w14:textId="530D1FE8">
      <w:pPr>
        <w:rPr>
          <w:rFonts w:eastAsiaTheme="minorEastAsia"/>
        </w:rPr>
      </w:pPr>
      <w:r>
        <w:t>Comparing heat emitted by water and absorbed by air to the water flow rate, give us some insight into HX performance. In an ideal water to air HX, that doesn’t interact with heat from its surroundings, the colder air would absorb all heat from the warmer fluid, i.e. Q</w:t>
      </w:r>
      <w:r w:rsidRPr="00BF4186">
        <w:rPr>
          <w:vertAlign w:val="subscript"/>
        </w:rPr>
        <w:t>W</w:t>
      </w:r>
      <w:r w:rsidRPr="00CC0736">
        <w:rPr>
          <w:vertAlign w:val="subscript"/>
        </w:rPr>
        <w:t xml:space="preserve"> =</w:t>
      </w:r>
      <w:r>
        <w:t xml:space="preserve"> Q</w:t>
      </w:r>
      <w:r w:rsidRPr="00CC0736">
        <w:rPr>
          <w:vertAlign w:val="subscript"/>
        </w:rPr>
        <w:t>A</w:t>
      </w:r>
      <w:r>
        <w:rPr>
          <w:vertAlign w:val="subscript"/>
        </w:rPr>
        <w:t xml:space="preserve"> </w:t>
      </w:r>
      <w:r w:rsidRPr="00CC0736">
        <w:rPr>
          <w:rFonts w:eastAsiaTheme="minorEastAsia"/>
        </w:rPr>
        <w:t>(</w:t>
      </w:r>
      <w:r w:rsidRPr="00CC0736">
        <w:rPr>
          <w:rFonts w:eastAsiaTheme="minorEastAsia"/>
        </w:rPr>
        <w:t>Kreith</w:t>
      </w:r>
      <w:r w:rsidRPr="00CC0736">
        <w:rPr>
          <w:rFonts w:eastAsiaTheme="minorEastAsia"/>
        </w:rPr>
        <w:t xml:space="preserve"> ,2011). </w:t>
      </w:r>
    </w:p>
    <w:p w:rsidR="00B363EA" w:rsidRPr="00F70A78" w:rsidP="00D26BA4" w14:paraId="398DF1C1" w14:textId="37ADAB8C">
      <w:r>
        <w:rPr>
          <w:rFonts w:eastAsiaTheme="minorEastAsia"/>
        </w:rPr>
        <w:t xml:space="preserve">So given proper results, if </w:t>
      </w:r>
      <w:r>
        <w:t>Q</w:t>
      </w:r>
      <w:r w:rsidRPr="00BF4186">
        <w:rPr>
          <w:vertAlign w:val="subscript"/>
        </w:rPr>
        <w:t>W</w:t>
      </w:r>
      <w:r>
        <w:rPr>
          <w:vertAlign w:val="subscript"/>
        </w:rPr>
        <w:t xml:space="preserve"> </w:t>
      </w:r>
      <w:r>
        <w:t>and Q</w:t>
      </w:r>
      <w:r w:rsidRPr="00CC0736">
        <w:rPr>
          <w:vertAlign w:val="subscript"/>
        </w:rPr>
        <w:t>A</w:t>
      </w:r>
      <w:r>
        <w:rPr>
          <w:vertAlign w:val="subscript"/>
        </w:rPr>
        <w:t xml:space="preserve"> </w:t>
      </w:r>
      <w:r>
        <w:t xml:space="preserve">were to approach each other as </w:t>
      </w:r>
      <w:r w:rsidRPr="00B363EA">
        <w:rPr>
          <w:bCs/>
        </w:rPr>
        <w:t>ṁ</w:t>
      </w:r>
      <w:r w:rsidRPr="00B363EA">
        <w:rPr>
          <w:vertAlign w:val="subscript"/>
        </w:rPr>
        <w:t>W</w:t>
      </w:r>
      <w:r>
        <w:rPr>
          <w:vertAlign w:val="subscript"/>
        </w:rPr>
        <w:t xml:space="preserve"> </w:t>
      </w:r>
      <w:r>
        <w:t xml:space="preserve">increased, that would indicate improved HX performance as you increase </w:t>
      </w:r>
      <w:r w:rsidRPr="00B363EA">
        <w:rPr>
          <w:bCs/>
        </w:rPr>
        <w:t>ṁ</w:t>
      </w:r>
      <w:r w:rsidRPr="00B363EA">
        <w:rPr>
          <w:vertAlign w:val="subscript"/>
        </w:rPr>
        <w:t>W</w:t>
      </w:r>
      <w:r w:rsidR="00644561">
        <w:rPr>
          <w:vertAlign w:val="subscript"/>
        </w:rPr>
        <w:softHyphen/>
      </w:r>
      <w:r w:rsidR="00F70A78">
        <w:t>, whereas Q</w:t>
      </w:r>
      <w:r w:rsidRPr="00BF4186" w:rsidR="00F70A78">
        <w:rPr>
          <w:vertAlign w:val="subscript"/>
        </w:rPr>
        <w:t>W</w:t>
      </w:r>
      <w:r w:rsidR="00F70A78">
        <w:rPr>
          <w:vertAlign w:val="subscript"/>
        </w:rPr>
        <w:t xml:space="preserve"> </w:t>
      </w:r>
      <w:r w:rsidR="00F70A78">
        <w:t>and Q</w:t>
      </w:r>
      <w:r w:rsidRPr="00CC0736" w:rsidR="00F70A78">
        <w:rPr>
          <w:vertAlign w:val="subscript"/>
        </w:rPr>
        <w:t>A</w:t>
      </w:r>
      <w:r w:rsidR="00F70A78">
        <w:rPr>
          <w:vertAlign w:val="subscript"/>
        </w:rPr>
        <w:t xml:space="preserve"> </w:t>
      </w:r>
      <w:r w:rsidR="00F70A78">
        <w:t xml:space="preserve">distancing from each other as </w:t>
      </w:r>
      <w:r w:rsidRPr="00B363EA" w:rsidR="00F70A78">
        <w:rPr>
          <w:bCs/>
        </w:rPr>
        <w:t>ṁ</w:t>
      </w:r>
      <w:r w:rsidRPr="00B363EA" w:rsidR="00F70A78">
        <w:rPr>
          <w:vertAlign w:val="subscript"/>
        </w:rPr>
        <w:t>W</w:t>
      </w:r>
      <w:r w:rsidR="00F70A78">
        <w:rPr>
          <w:vertAlign w:val="subscript"/>
        </w:rPr>
        <w:t xml:space="preserve"> </w:t>
      </w:r>
      <w:r w:rsidR="00F70A78">
        <w:t xml:space="preserve">increased would indicate worse performance. Similar experiments suggest that the former would occur </w:t>
      </w:r>
      <w:r w:rsidR="00A22727">
        <w:t>(Fayaz, et al., 2018).
</w:t>
      </w:r>
    </w:p>
    <w:p w:rsidR="00B57708" w:rsidP="00B57708" w14:paraId="656EB34E" w14:textId="77777777">
      <w:pPr>
        <w:keepNext/>
      </w:pPr>
      <w:r>
        <w:rPr>
          <w:noProof/>
        </w:rPr>
        <w:drawing>
          <wp:inline distT="0" distB="0" distL="0" distR="0">
            <wp:extent cx="5731510" cy="2714625"/>
            <wp:effectExtent l="0" t="0" r="2540" b="9525"/>
            <wp:docPr id="3" name="Chart 3">
              <a:extLst xmlns:a="http://schemas.openxmlformats.org/drawingml/2006/main">
                <a:ext xmlns:a="http://schemas.openxmlformats.org/drawingml/2006/main" uri="{FF2B5EF4-FFF2-40B4-BE49-F238E27FC236}">
                  <a16:creationId xmlns:a16="http://schemas.microsoft.com/office/drawing/2014/main" id="{6D6755D1-C150-478B-9C54-03C701C434A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rsidR="00002E30" w:rsidRPr="00B363EA" w:rsidP="00B57708" w14:paraId="0971F6F7" w14:textId="7A9B0057">
      <w:pPr>
        <w:pStyle w:val="Caption"/>
      </w:pPr>
      <w:bookmarkStart w:id="18" w:name="_Toc6919388"/>
      <w:r>
        <w:t xml:space="preserve">Figure </w:t>
      </w:r>
      <w:r>
        <w:fldChar w:fldCharType="begin"/>
      </w:r>
      <w:r>
        <w:instrText xml:space="preserve"> SEQ Figure \* ARABIC </w:instrText>
      </w:r>
      <w:r>
        <w:fldChar w:fldCharType="separate"/>
      </w:r>
      <w:r w:rsidR="003B66A8">
        <w:rPr>
          <w:noProof/>
        </w:rPr>
        <w:t>2</w:t>
      </w:r>
      <w:r w:rsidR="003B66A8">
        <w:rPr>
          <w:noProof/>
        </w:rPr>
        <w:fldChar w:fldCharType="end"/>
      </w:r>
      <w:r>
        <w:t xml:space="preserve"> - Temperature efficiencies against mass flow rate of water (Experiment 1)</w:t>
      </w:r>
      <w:bookmarkEnd w:id="18"/>
    </w:p>
    <w:p w:rsidR="002906C8" w:rsidP="002906C8" w14:paraId="0E71EE6F" w14:textId="54378245">
      <w:r>
        <w:t xml:space="preserve">Temperature efficiency </w:t>
      </w:r>
      <w:r w:rsidR="00090ADA">
        <w:t>essentially expresses the fraction of heat that becomes useful work</w:t>
      </w:r>
      <w:r w:rsidR="00A82E33">
        <w:t xml:space="preserve">, as such comparing to </w:t>
      </w:r>
      <w:r w:rsidRPr="00B363EA" w:rsidR="00A82E33">
        <w:rPr>
          <w:bCs/>
        </w:rPr>
        <w:t>ṁ</w:t>
      </w:r>
      <w:r w:rsidRPr="00B363EA" w:rsidR="00A82E33">
        <w:rPr>
          <w:vertAlign w:val="subscript"/>
        </w:rPr>
        <w:t>W</w:t>
      </w:r>
      <w:r w:rsidR="00A82E33">
        <w:t xml:space="preserve"> indicates how efficiently a HX is working</w:t>
      </w:r>
      <w:r w:rsidR="00CF0747">
        <w:t xml:space="preserve"> at different water flow </w:t>
      </w:r>
      <w:r w:rsidR="00CF0747">
        <w:t xml:space="preserve">rates. Different fluids will have different efficiencies at different flow rates, so it’s important to take the average of all efficiencies for </w:t>
      </w:r>
      <w:r w:rsidR="00644561">
        <w:t>comparison to see how the efficiency of the entire system varies.
</w:t>
      </w:r>
    </w:p>
    <w:p w:rsidR="00644561" w:rsidP="00644561" w14:paraId="05CEF6EE" w14:textId="6650073E">
      <w:pPr>
        <w:rPr>
          <w:vertAlign w:val="subscript"/>
        </w:rPr>
      </w:pPr>
      <w:r>
        <w:t xml:space="preserve">An average increase in temperature efficiency whilst increasing </w:t>
      </w:r>
      <w:r w:rsidRPr="00B363EA" w:rsidR="00A22727">
        <w:rPr>
          <w:bCs/>
        </w:rPr>
        <w:t>ṁ</w:t>
      </w:r>
      <w:r w:rsidRPr="00B363EA" w:rsidR="00A22727">
        <w:rPr>
          <w:vertAlign w:val="subscript"/>
        </w:rPr>
        <w:t>W</w:t>
      </w:r>
      <w:r w:rsidR="00A22727">
        <w:rPr>
          <w:vertAlign w:val="subscript"/>
        </w:rPr>
        <w:t xml:space="preserve">, </w:t>
      </w:r>
      <w:r w:rsidRPr="00A22727" w:rsidR="00A22727">
        <w:t>fo</w:t>
      </w:r>
      <w:r w:rsidR="00A22727">
        <w:rPr>
          <w:vertAlign w:val="subscript"/>
        </w:rPr>
        <w:t>r</w:t>
      </w:r>
      <w:r w:rsidR="00A22727">
        <w:t xml:space="preserve"> example, </w:t>
      </w:r>
      <w:r w:rsidRPr="00A22727" w:rsidR="00A22727">
        <w:t>would</w:t>
      </w:r>
      <w:r w:rsidRPr="00A22727">
        <w:t xml:space="preserve"> </w:t>
      </w:r>
      <w:r>
        <w:t xml:space="preserve">indicate improved HX performance as you increase </w:t>
      </w:r>
      <w:r w:rsidRPr="00B363EA">
        <w:rPr>
          <w:bCs/>
        </w:rPr>
        <w:t>ṁ</w:t>
      </w:r>
      <w:r w:rsidRPr="00B363EA">
        <w:rPr>
          <w:vertAlign w:val="subscript"/>
        </w:rPr>
        <w:t>W</w:t>
      </w:r>
      <w:r w:rsidR="00971462">
        <w:rPr>
          <w:vertAlign w:val="subscript"/>
        </w:rPr>
        <w:t>.</w:t>
      </w:r>
    </w:p>
    <w:p w:rsidR="00E7422A" w:rsidP="00E7422A" w14:paraId="50B083C5" w14:textId="77777777">
      <w:pPr>
        <w:pStyle w:val="Caption"/>
        <w:keepNext/>
      </w:pPr>
      <w:r>
        <w:rPr>
          <w:noProof/>
        </w:rPr>
        <w:drawing>
          <wp:inline distT="0" distB="0" distL="0" distR="0">
            <wp:extent cx="5731510" cy="3374390"/>
            <wp:effectExtent l="0" t="0" r="2540" b="16510"/>
            <wp:docPr id="5" name="Chart 5">
              <a:extLst xmlns:a="http://schemas.openxmlformats.org/drawingml/2006/main">
                <a:ext xmlns:a="http://schemas.openxmlformats.org/drawingml/2006/main" uri="{FF2B5EF4-FFF2-40B4-BE49-F238E27FC236}">
                  <a16:creationId xmlns:a16="http://schemas.microsoft.com/office/drawing/2014/main" id="{C5514670-B147-4ABF-B658-4115E86CE44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DC1812" w:rsidP="00E7422A" w14:paraId="445CC36A" w14:textId="4B3C5DDF">
      <w:pPr>
        <w:pStyle w:val="Caption"/>
      </w:pPr>
      <w:bookmarkStart w:id="19" w:name="_Toc6919389"/>
      <w:r>
        <w:t xml:space="preserve">Figure </w:t>
      </w:r>
      <w:r>
        <w:fldChar w:fldCharType="begin"/>
      </w:r>
      <w:r>
        <w:instrText xml:space="preserve"> SEQ Figure \* ARABIC </w:instrText>
      </w:r>
      <w:r>
        <w:fldChar w:fldCharType="separate"/>
      </w:r>
      <w:r w:rsidR="003B66A8">
        <w:rPr>
          <w:noProof/>
        </w:rPr>
        <w:t>3</w:t>
      </w:r>
      <w:r w:rsidR="003B66A8">
        <w:rPr>
          <w:noProof/>
        </w:rPr>
        <w:fldChar w:fldCharType="end"/>
      </w:r>
      <w:r>
        <w:t xml:space="preserve"> - Heat transfer coefficient against mass flow rate of water (Experiment 1)</w:t>
      </w:r>
      <w:bookmarkEnd w:id="19"/>
    </w:p>
    <w:p w:rsidR="00A22727" w:rsidRPr="00EA6A73" w:rsidP="00A22727" w14:paraId="0CB15ECC" w14:textId="35C198BE">
      <w:pPr>
        <w:pStyle w:val="Caption"/>
      </w:pPr>
    </w:p>
    <w:p w:rsidR="00644561" w:rsidRPr="00132A3F" w:rsidP="002906C8" w14:paraId="4153605A" w14:textId="4967A16D">
      <w:r>
        <w:t>A heat transfer coefficient is essentially a measure of how well heat is conducted from one fluid to another through some medium and is, therefore, an extremely good measure of HX performance.</w:t>
      </w:r>
      <w:r w:rsidR="00132A3F">
        <w:t xml:space="preserve"> Increased U with increased </w:t>
      </w:r>
      <w:r w:rsidRPr="00132A3F" w:rsidR="00132A3F">
        <w:rPr>
          <w:b/>
          <w:bCs/>
        </w:rPr>
        <w:t>ṁ</w:t>
      </w:r>
      <w:r w:rsidRPr="00132A3F" w:rsidR="00132A3F">
        <w:rPr>
          <w:vertAlign w:val="subscript"/>
        </w:rPr>
        <w:t>W</w:t>
      </w:r>
      <w:r w:rsidR="00132A3F">
        <w:rPr>
          <w:vertAlign w:val="subscript"/>
        </w:rPr>
        <w:t xml:space="preserve"> </w:t>
      </w:r>
      <w:r w:rsidR="00132A3F">
        <w:t xml:space="preserve">would suggest increased performance with an increase in </w:t>
      </w:r>
      <w:r w:rsidRPr="00132A3F" w:rsidR="00132A3F">
        <w:rPr>
          <w:b/>
          <w:bCs/>
        </w:rPr>
        <w:t>ṁ</w:t>
      </w:r>
      <w:r w:rsidRPr="00132A3F" w:rsidR="00132A3F">
        <w:rPr>
          <w:vertAlign w:val="subscript"/>
        </w:rPr>
        <w:t>W</w:t>
      </w:r>
      <w:r w:rsidR="002B2D0E">
        <w:rPr>
          <w:vertAlign w:val="subscript"/>
        </w:rPr>
        <w:t>.</w:t>
      </w:r>
    </w:p>
    <w:p w:rsidR="002906C8" w:rsidP="007A077F" w14:paraId="5578CAB2" w14:textId="1C182824">
      <w:pPr>
        <w:pStyle w:val="Heading2"/>
      </w:pPr>
      <w:bookmarkStart w:id="20" w:name="_Toc6919381"/>
      <w:r>
        <w:t>Experiment 2 (Effect of air flow rate)</w:t>
      </w:r>
      <w:bookmarkEnd w:id="20"/>
    </w:p>
    <w:p w:rsidR="00E7545B" w:rsidP="00E7545B" w14:paraId="6BE477FD" w14:textId="77777777">
      <w:pPr>
        <w:keepNext/>
      </w:pPr>
      <w:r>
        <w:rPr>
          <w:noProof/>
        </w:rPr>
        <w:drawing>
          <wp:inline distT="0" distB="0" distL="0" distR="0">
            <wp:extent cx="4543681" cy="2743200"/>
            <wp:effectExtent l="0" t="0" r="9525" b="0"/>
            <wp:docPr id="4" name="Chart 4">
              <a:extLst xmlns:a="http://schemas.openxmlformats.org/drawingml/2006/main">
                <a:ext xmlns:a="http://schemas.openxmlformats.org/drawingml/2006/main" uri="{FF2B5EF4-FFF2-40B4-BE49-F238E27FC236}">
                  <a16:creationId xmlns:a16="http://schemas.microsoft.com/office/drawing/2014/main" id="{F720A848-1364-446B-AA73-ECBB0B1D50B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AA06C8" w:rsidP="00E7545B" w14:paraId="15183A68" w14:textId="23136E05">
      <w:pPr>
        <w:pStyle w:val="Caption"/>
      </w:pPr>
      <w:bookmarkStart w:id="21" w:name="_Toc6919390"/>
      <w:r>
        <w:t xml:space="preserve">Figure </w:t>
      </w:r>
      <w:r>
        <w:fldChar w:fldCharType="begin"/>
      </w:r>
      <w:r>
        <w:instrText xml:space="preserve"> SEQ Figure \* ARABIC </w:instrText>
      </w:r>
      <w:r>
        <w:fldChar w:fldCharType="separate"/>
      </w:r>
      <w:r w:rsidR="003B66A8">
        <w:rPr>
          <w:noProof/>
        </w:rPr>
        <w:t>4</w:t>
      </w:r>
      <w:r w:rsidR="003B66A8">
        <w:rPr>
          <w:noProof/>
        </w:rPr>
        <w:fldChar w:fldCharType="end"/>
      </w:r>
      <w:r>
        <w:t xml:space="preserve"> - Heat interactions against mass flow rate of air (Experiment 2)</w:t>
      </w:r>
      <w:bookmarkEnd w:id="21"/>
    </w:p>
    <w:p w:rsidR="00AA06C8" w:rsidRPr="00840D68" w:rsidP="00AA06C8" w14:paraId="24629B50" w14:textId="6799F1CF">
      <w:r>
        <w:t xml:space="preserve">Figure 4, above, shows </w:t>
      </w:r>
      <w:r w:rsidR="00E7545B">
        <w:t>Q</w:t>
      </w:r>
      <w:r w:rsidRPr="00BF4186" w:rsidR="00E7545B">
        <w:rPr>
          <w:vertAlign w:val="subscript"/>
        </w:rPr>
        <w:t>W</w:t>
      </w:r>
      <w:r w:rsidRPr="00CC0736" w:rsidR="00E7545B">
        <w:rPr>
          <w:vertAlign w:val="subscript"/>
        </w:rPr>
        <w:t xml:space="preserve"> </w:t>
      </w:r>
      <w:r w:rsidR="00E7545B">
        <w:t>and Q</w:t>
      </w:r>
      <w:r w:rsidRPr="00CC0736" w:rsidR="00E7545B">
        <w:rPr>
          <w:vertAlign w:val="subscript"/>
        </w:rPr>
        <w:t>A</w:t>
      </w:r>
      <w:r w:rsidR="00E7545B">
        <w:rPr>
          <w:vertAlign w:val="subscript"/>
        </w:rPr>
        <w:t xml:space="preserve"> </w:t>
      </w:r>
      <w:r w:rsidR="00E7545B">
        <w:t xml:space="preserve">(absolute values for </w:t>
      </w:r>
      <w:r w:rsidR="000556D4">
        <w:t>clarity)</w:t>
      </w:r>
      <w:r w:rsidR="000556D4">
        <w:rPr>
          <w:vertAlign w:val="subscript"/>
        </w:rPr>
        <w:t xml:space="preserve"> </w:t>
      </w:r>
      <w:r w:rsidRPr="000556D4" w:rsidR="000556D4">
        <w:t>trending</w:t>
      </w:r>
      <w:r w:rsidR="000556D4">
        <w:t xml:space="preserve"> </w:t>
      </w:r>
      <w:r w:rsidR="00E7545B">
        <w:t>up</w:t>
      </w:r>
      <w:r w:rsidR="00615F44">
        <w:t xml:space="preserve"> with increases of approximately 95% and 56% respectively. This indicates a correlation between </w:t>
      </w:r>
      <w:r w:rsidRPr="00E7545B" w:rsidR="00615F44">
        <w:t>ṁ</w:t>
      </w:r>
      <w:r w:rsidRPr="00E7545B" w:rsidR="00615F44">
        <w:rPr>
          <w:vertAlign w:val="subscript"/>
        </w:rPr>
        <w:t>A</w:t>
      </w:r>
      <w:r w:rsidR="00615F44">
        <w:rPr>
          <w:vertAlign w:val="subscript"/>
        </w:rPr>
        <w:t xml:space="preserve"> </w:t>
      </w:r>
      <w:r w:rsidR="00615F44">
        <w:t xml:space="preserve">and the total </w:t>
      </w:r>
      <w:r w:rsidR="00840D68">
        <w:t xml:space="preserve">heat in and transferred by, the system. They also tend to approach each other, indicating that </w:t>
      </w:r>
      <w:r w:rsidRPr="00E7545B" w:rsidR="00840D68">
        <w:t>ṁ</w:t>
      </w:r>
      <w:r w:rsidRPr="00E7545B" w:rsidR="00840D68">
        <w:rPr>
          <w:vertAlign w:val="subscript"/>
        </w:rPr>
        <w:t>A</w:t>
      </w:r>
      <w:r w:rsidR="00840D68">
        <w:rPr>
          <w:vertAlign w:val="subscript"/>
        </w:rPr>
        <w:t xml:space="preserve"> </w:t>
      </w:r>
      <w:r w:rsidR="00840D68">
        <w:t>correlates with HX performance.</w:t>
      </w:r>
    </w:p>
    <w:p w:rsidR="00117989" w:rsidP="00117989" w14:paraId="344EF332" w14:textId="77777777">
      <w:pPr>
        <w:keepNext/>
      </w:pPr>
      <w:r>
        <w:rPr>
          <w:noProof/>
        </w:rPr>
        <w:drawing>
          <wp:inline distT="0" distB="0" distL="0" distR="0">
            <wp:extent cx="4555803" cy="2708564"/>
            <wp:effectExtent l="0" t="0" r="16510" b="15875"/>
            <wp:docPr id="7" name="Chart 7">
              <a:extLst xmlns:a="http://schemas.openxmlformats.org/drawingml/2006/main">
                <a:ext xmlns:a="http://schemas.openxmlformats.org/drawingml/2006/main" uri="{FF2B5EF4-FFF2-40B4-BE49-F238E27FC236}">
                  <a16:creationId xmlns:a16="http://schemas.microsoft.com/office/drawing/2014/main" id="{CEB3F932-6048-47F9-BE94-238C7435A96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2906C8" w:rsidP="00117989" w14:paraId="1C920AEA" w14:textId="2C8E215E">
      <w:pPr>
        <w:pStyle w:val="Caption"/>
      </w:pPr>
      <w:bookmarkStart w:id="22" w:name="_Toc6919391"/>
      <w:r>
        <w:t xml:space="preserve">Figure </w:t>
      </w:r>
      <w:r>
        <w:fldChar w:fldCharType="begin"/>
      </w:r>
      <w:r>
        <w:instrText xml:space="preserve"> SEQ Figure \* ARABIC </w:instrText>
      </w:r>
      <w:r>
        <w:fldChar w:fldCharType="separate"/>
      </w:r>
      <w:r w:rsidR="003B66A8">
        <w:rPr>
          <w:noProof/>
        </w:rPr>
        <w:t>5</w:t>
      </w:r>
      <w:r w:rsidR="003B66A8">
        <w:rPr>
          <w:noProof/>
        </w:rPr>
        <w:fldChar w:fldCharType="end"/>
      </w:r>
      <w:r>
        <w:t xml:space="preserve"> - </w:t>
      </w:r>
      <w:r w:rsidRPr="007A14A4">
        <w:t xml:space="preserve">Temperature efficiencies against mass flow rate of </w:t>
      </w:r>
      <w:r>
        <w:t>air</w:t>
      </w:r>
      <w:r w:rsidRPr="007A14A4">
        <w:t xml:space="preserve"> (Experiment </w:t>
      </w:r>
      <w:r>
        <w:t>2</w:t>
      </w:r>
      <w:r w:rsidRPr="007A14A4">
        <w:t>)</w:t>
      </w:r>
      <w:bookmarkEnd w:id="22"/>
    </w:p>
    <w:p w:rsidR="00FB07B9" w:rsidP="005B4E37" w14:paraId="29FFE268" w14:textId="54964FCC">
      <w:r>
        <w:t xml:space="preserve">Figure 5, above, shows </w:t>
      </w:r>
      <w:r w:rsidRPr="009D31CB">
        <w:rPr>
          <w:rFonts w:ascii="Symbol" w:eastAsia="Times New Roman" w:hAnsi="Symbol" w:cs="Calibri"/>
          <w:color w:val="000000"/>
          <w:lang w:eastAsia="en-GB"/>
        </w:rPr>
        <w:sym w:font="Symbol" w:char="F068"/>
      </w:r>
      <w:r w:rsidRPr="009D31CB">
        <w:rPr>
          <w:rFonts w:ascii="Calibri" w:eastAsia="Times New Roman" w:hAnsi="Calibri" w:cs="Calibri"/>
          <w:color w:val="000000"/>
          <w:vertAlign w:val="subscript"/>
          <w:lang w:eastAsia="en-GB"/>
        </w:rPr>
        <w:t>W</w:t>
      </w:r>
      <w:r>
        <w:rPr>
          <w:rFonts w:ascii="Calibri" w:eastAsia="Times New Roman" w:hAnsi="Calibri" w:cs="Calibri"/>
          <w:color w:val="000000"/>
          <w:vertAlign w:val="subscript"/>
          <w:lang w:eastAsia="en-GB"/>
        </w:rPr>
        <w:t xml:space="preserve"> </w:t>
      </w:r>
      <w:r w:rsidRPr="005B4E37">
        <w:rPr>
          <w:rFonts w:eastAsia="Times New Roman" w:cs="Arial"/>
          <w:color w:val="000000"/>
          <w:lang w:eastAsia="en-GB"/>
        </w:rPr>
        <w:t>increasing with</w:t>
      </w:r>
      <w:r>
        <w:rPr>
          <w:rFonts w:ascii="Calibri" w:eastAsia="Times New Roman" w:hAnsi="Calibri" w:cs="Calibri"/>
          <w:color w:val="000000"/>
          <w:lang w:eastAsia="en-GB"/>
        </w:rPr>
        <w:t xml:space="preserve"> </w:t>
      </w:r>
      <w:r w:rsidRPr="005B4E37">
        <w:rPr>
          <w:rFonts w:ascii="Calibri" w:eastAsia="Times New Roman" w:hAnsi="Calibri" w:cs="Calibri"/>
          <w:color w:val="000000"/>
          <w:lang w:eastAsia="en-GB"/>
        </w:rPr>
        <w:t>ṁ</w:t>
      </w:r>
      <w:r w:rsidRPr="005B4E37">
        <w:rPr>
          <w:rFonts w:ascii="Calibri" w:eastAsia="Times New Roman" w:hAnsi="Calibri" w:cs="Calibri"/>
          <w:color w:val="000000"/>
          <w:vertAlign w:val="subscript"/>
          <w:lang w:eastAsia="en-GB"/>
        </w:rPr>
        <w:t>A</w:t>
      </w:r>
      <w:r>
        <w:rPr>
          <w:rFonts w:ascii="Calibri" w:eastAsia="Times New Roman" w:hAnsi="Calibri" w:cs="Calibri"/>
          <w:color w:val="000000"/>
          <w:vertAlign w:val="subscript"/>
          <w:lang w:eastAsia="en-GB"/>
        </w:rPr>
        <w:t xml:space="preserve"> </w:t>
      </w:r>
      <w:r>
        <w:rPr>
          <w:rFonts w:ascii="Calibri" w:eastAsia="Times New Roman" w:hAnsi="Calibri" w:cs="Calibri"/>
          <w:color w:val="000000"/>
          <w:lang w:eastAsia="en-GB"/>
        </w:rPr>
        <w:t xml:space="preserve">and </w:t>
      </w:r>
      <w:r w:rsidRPr="009D31CB">
        <w:rPr>
          <w:rFonts w:ascii="Symbol" w:eastAsia="Times New Roman" w:hAnsi="Symbol" w:cs="Calibri"/>
          <w:color w:val="000000"/>
          <w:lang w:eastAsia="en-GB"/>
        </w:rPr>
        <w:sym w:font="Symbol" w:char="F068"/>
      </w:r>
      <w:r w:rsidRPr="009D31CB">
        <w:rPr>
          <w:rFonts w:ascii="Calibri" w:eastAsia="Times New Roman" w:hAnsi="Calibri" w:cs="Calibri"/>
          <w:color w:val="000000"/>
          <w:vertAlign w:val="subscript"/>
          <w:lang w:eastAsia="en-GB"/>
        </w:rPr>
        <w:t>A</w:t>
      </w:r>
      <w:r>
        <w:rPr>
          <w:rFonts w:ascii="Calibri" w:eastAsia="Times New Roman" w:hAnsi="Calibri" w:cs="Calibri"/>
          <w:color w:val="000000"/>
          <w:vertAlign w:val="subscript"/>
          <w:lang w:eastAsia="en-GB"/>
        </w:rPr>
        <w:t xml:space="preserve"> </w:t>
      </w:r>
      <w:r>
        <w:t xml:space="preserve">decreasing with </w:t>
      </w:r>
      <w:r w:rsidRPr="005B4E37">
        <w:t>ṁ</w:t>
      </w:r>
      <w:r w:rsidRPr="005B4E37">
        <w:rPr>
          <w:vertAlign w:val="subscript"/>
        </w:rPr>
        <w:t>A</w:t>
      </w:r>
      <w:r>
        <w:rPr>
          <w:vertAlign w:val="subscript"/>
        </w:rPr>
        <w:t>,</w:t>
      </w:r>
      <w:r>
        <w:t xml:space="preserve"> with system temperature efficiency increasing by a total of approximately </w:t>
      </w:r>
      <w:r w:rsidR="005B5D7F">
        <w:t>6</w:t>
      </w:r>
      <w:r>
        <w:t>%.</w:t>
      </w:r>
      <w:r>
        <w:t xml:space="preserve"> This further confirms that </w:t>
      </w:r>
      <w:r w:rsidRPr="00E7545B">
        <w:t>ṁ</w:t>
      </w:r>
      <w:r w:rsidRPr="00E7545B">
        <w:rPr>
          <w:vertAlign w:val="subscript"/>
        </w:rPr>
        <w:t>A</w:t>
      </w:r>
      <w:r>
        <w:rPr>
          <w:vertAlign w:val="subscript"/>
        </w:rPr>
        <w:t xml:space="preserve"> </w:t>
      </w:r>
      <w:r>
        <w:rPr>
          <w:vertAlign w:val="subscript"/>
        </w:rPr>
        <w:softHyphen/>
      </w:r>
      <w:r>
        <w:t>correlates with system efficiency and as such HX performance.</w:t>
      </w:r>
    </w:p>
    <w:p w:rsidR="00FB07B9" w:rsidP="00FB07B9" w14:paraId="228A836D" w14:textId="77777777">
      <w:pPr>
        <w:keepNext/>
      </w:pPr>
      <w:r>
        <w:rPr>
          <w:noProof/>
        </w:rPr>
        <w:drawing>
          <wp:inline distT="0" distB="0" distL="0" distR="0">
            <wp:extent cx="4540216" cy="3221589"/>
            <wp:effectExtent l="0" t="0" r="13335" b="17145"/>
            <wp:docPr id="8" name="Chart 8">
              <a:extLst xmlns:a="http://schemas.openxmlformats.org/drawingml/2006/main">
                <a:ext xmlns:a="http://schemas.openxmlformats.org/drawingml/2006/main" uri="{FF2B5EF4-FFF2-40B4-BE49-F238E27FC236}">
                  <a16:creationId xmlns:a16="http://schemas.microsoft.com/office/drawing/2014/main" id="{32FAAC95-ED1D-4ED5-AC05-9E7C8BC83B4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FB07B9" w:rsidRPr="00FB07B9" w:rsidP="00FB07B9" w14:paraId="78B6E467" w14:textId="68870FE5">
      <w:pPr>
        <w:pStyle w:val="Caption"/>
      </w:pPr>
      <w:bookmarkStart w:id="23" w:name="_Toc6919392"/>
      <w:r>
        <w:t xml:space="preserve">Figure </w:t>
      </w:r>
      <w:r>
        <w:fldChar w:fldCharType="begin"/>
      </w:r>
      <w:r>
        <w:instrText xml:space="preserve"> SEQ Figure \* ARABIC </w:instrText>
      </w:r>
      <w:r>
        <w:fldChar w:fldCharType="separate"/>
      </w:r>
      <w:r w:rsidR="003B66A8">
        <w:rPr>
          <w:noProof/>
        </w:rPr>
        <w:t>6</w:t>
      </w:r>
      <w:r w:rsidR="003B66A8">
        <w:rPr>
          <w:noProof/>
        </w:rPr>
        <w:fldChar w:fldCharType="end"/>
      </w:r>
      <w:r>
        <w:t xml:space="preserve"> </w:t>
      </w:r>
      <w:r w:rsidRPr="00716881">
        <w:t xml:space="preserve">- Heat transfer coefficient against mass flow rate of </w:t>
      </w:r>
      <w:r>
        <w:t>air</w:t>
      </w:r>
      <w:r w:rsidRPr="00716881">
        <w:t xml:space="preserve"> (Experiment </w:t>
      </w:r>
      <w:r>
        <w:t>2</w:t>
      </w:r>
      <w:r w:rsidRPr="00716881">
        <w:t>)</w:t>
      </w:r>
      <w:bookmarkEnd w:id="23"/>
    </w:p>
    <w:p w:rsidR="005B4E37" w:rsidRPr="00A01E45" w:rsidP="005B4E37" w14:paraId="378BD434" w14:textId="69F5807B">
      <w:pPr>
        <w:rPr>
          <w:rFonts w:cs="Arial"/>
        </w:rPr>
      </w:pPr>
      <w:r>
        <w:rPr>
          <w:rFonts w:cs="Arial"/>
        </w:rPr>
        <w:t xml:space="preserve">Figure 6, above, shows U increasing by approximately 64%, demonstrating </w:t>
      </w:r>
      <w:r w:rsidR="00A01E45">
        <w:rPr>
          <w:rFonts w:cs="Arial"/>
        </w:rPr>
        <w:t xml:space="preserve">a definite increase in HX performance for an increased </w:t>
      </w:r>
      <w:r w:rsidRPr="00A01E45" w:rsidR="00A01E45">
        <w:rPr>
          <w:rFonts w:cs="Arial"/>
        </w:rPr>
        <w:t>ṁ</w:t>
      </w:r>
      <w:r w:rsidRPr="00A01E45" w:rsidR="00A01E45">
        <w:rPr>
          <w:rFonts w:cs="Arial"/>
          <w:vertAlign w:val="subscript"/>
        </w:rPr>
        <w:t>A</w:t>
      </w:r>
      <w:r w:rsidR="00A01E45">
        <w:rPr>
          <w:rFonts w:cs="Arial"/>
        </w:rPr>
        <w:t>.</w:t>
      </w:r>
    </w:p>
    <w:p w:rsidR="002906C8" w:rsidRPr="002906C8" w:rsidP="00441EAB" w14:paraId="4C0D0D25" w14:textId="2D581C45">
      <w:pPr>
        <w:pStyle w:val="Heading2"/>
      </w:pPr>
      <w:bookmarkStart w:id="24" w:name="_Toc6919382"/>
      <w:r>
        <w:t xml:space="preserve">Experiment 3 (Effect of </w:t>
      </w:r>
      <w:r w:rsidR="00933385">
        <w:t>hot supply temperature)</w:t>
      </w:r>
      <w:bookmarkEnd w:id="24"/>
    </w:p>
    <w:p w:rsidR="00D56FCB" w:rsidP="00D56FCB" w14:paraId="05BC1B81" w14:textId="2ABAEE00">
      <w:pPr>
        <w:rPr>
          <w:rFonts w:eastAsia="Times New Roman" w:cs="Arial"/>
          <w:color w:val="000000"/>
          <w:lang w:eastAsia="en-GB"/>
        </w:rPr>
      </w:pPr>
      <w:r>
        <w:t xml:space="preserve">Having established the effect </w:t>
      </w:r>
      <w:r w:rsidRPr="005B4E37" w:rsidR="00FA4449">
        <w:rPr>
          <w:rFonts w:ascii="Calibri" w:eastAsia="Times New Roman" w:hAnsi="Calibri" w:cs="Calibri"/>
          <w:color w:val="000000"/>
          <w:lang w:eastAsia="en-GB"/>
        </w:rPr>
        <w:t>ṁ</w:t>
      </w:r>
      <w:r w:rsidRPr="005B4E37" w:rsidR="00FA4449">
        <w:rPr>
          <w:rFonts w:ascii="Calibri" w:eastAsia="Times New Roman" w:hAnsi="Calibri" w:cs="Calibri"/>
          <w:color w:val="000000"/>
          <w:vertAlign w:val="subscript"/>
          <w:lang w:eastAsia="en-GB"/>
        </w:rPr>
        <w:t>A</w:t>
      </w:r>
      <w:r w:rsidR="00FA4449">
        <w:rPr>
          <w:rFonts w:ascii="Calibri" w:eastAsia="Times New Roman" w:hAnsi="Calibri" w:cs="Calibri"/>
          <w:color w:val="000000"/>
          <w:vertAlign w:val="subscript"/>
          <w:lang w:eastAsia="en-GB"/>
        </w:rPr>
        <w:t>,</w:t>
      </w:r>
      <w:r w:rsidR="00FA4449">
        <w:rPr>
          <w:rFonts w:eastAsia="Times New Roman" w:cs="Arial"/>
          <w:color w:val="000000"/>
          <w:lang w:eastAsia="en-GB"/>
        </w:rPr>
        <w:t xml:space="preserve"> those same results can be used as a control set, in order to investigate the effect of supply temperature on HX performance.</w:t>
      </w:r>
    </w:p>
    <w:p w:rsidR="00FA4449" w:rsidP="00FA4449" w14:paraId="33D4B038" w14:textId="77777777">
      <w:pPr>
        <w:keepNext/>
      </w:pPr>
      <w:r>
        <w:rPr>
          <w:noProof/>
        </w:rPr>
        <w:drawing>
          <wp:inline distT="0" distB="0" distL="0" distR="0">
            <wp:extent cx="5152465" cy="2743200"/>
            <wp:effectExtent l="0" t="0" r="10160" b="0"/>
            <wp:docPr id="10" name="Chart 10">
              <a:extLst xmlns:a="http://schemas.openxmlformats.org/drawingml/2006/main">
                <a:ext xmlns:a="http://schemas.openxmlformats.org/drawingml/2006/main" uri="{FF2B5EF4-FFF2-40B4-BE49-F238E27FC236}">
                  <a16:creationId xmlns:a16="http://schemas.microsoft.com/office/drawing/2014/main" id="{9CDB8812-8930-4DA3-88C1-DA86CCE8D96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FA4449" w:rsidP="00FA4449" w14:paraId="604942A6" w14:textId="1BA4E8AD">
      <w:pPr>
        <w:pStyle w:val="Caption"/>
        <w:rPr>
          <w:rFonts w:eastAsia="Times New Roman" w:cs="Arial"/>
          <w:color w:val="000000"/>
          <w:lang w:eastAsia="en-GB"/>
        </w:rPr>
      </w:pPr>
      <w:bookmarkStart w:id="25" w:name="_Toc6919393"/>
      <w:r>
        <w:t xml:space="preserve">Figure </w:t>
      </w:r>
      <w:r>
        <w:fldChar w:fldCharType="begin"/>
      </w:r>
      <w:r>
        <w:instrText xml:space="preserve"> SEQ Figure \* ARABIC </w:instrText>
      </w:r>
      <w:r>
        <w:fldChar w:fldCharType="separate"/>
      </w:r>
      <w:r w:rsidR="003B66A8">
        <w:rPr>
          <w:noProof/>
        </w:rPr>
        <w:t>7</w:t>
      </w:r>
      <w:r w:rsidR="003B66A8">
        <w:rPr>
          <w:noProof/>
        </w:rPr>
        <w:fldChar w:fldCharType="end"/>
      </w:r>
      <w:r>
        <w:t xml:space="preserve"> </w:t>
      </w:r>
      <w:r w:rsidRPr="00A952C5">
        <w:t xml:space="preserve">- Heat interactions against mass flow rate of air (Experiment </w:t>
      </w:r>
      <w:r>
        <w:t>3</w:t>
      </w:r>
      <w:r w:rsidRPr="00A952C5">
        <w:t>)</w:t>
      </w:r>
      <w:bookmarkEnd w:id="25"/>
    </w:p>
    <w:p w:rsidR="00FA4449" w:rsidP="00D56FCB" w14:paraId="545CBE21" w14:textId="77ABD3B6">
      <w:pPr>
        <w:rPr>
          <w:rFonts w:cs="Arial"/>
        </w:rPr>
      </w:pPr>
      <w:r>
        <w:rPr>
          <w:rFonts w:cs="Arial"/>
        </w:rPr>
        <w:t xml:space="preserve">Figure 7, above, shows </w:t>
      </w:r>
      <w:r>
        <w:t>Q</w:t>
      </w:r>
      <w:r w:rsidRPr="00BF4186">
        <w:rPr>
          <w:vertAlign w:val="subscript"/>
        </w:rPr>
        <w:t>W</w:t>
      </w:r>
      <w:r w:rsidRPr="00CC0736">
        <w:rPr>
          <w:vertAlign w:val="subscript"/>
        </w:rPr>
        <w:t xml:space="preserve"> </w:t>
      </w:r>
      <w:r>
        <w:t>and</w:t>
      </w:r>
      <w:r>
        <w:t xml:space="preserve"> Q</w:t>
      </w:r>
      <w:r w:rsidRPr="00CC0736">
        <w:rPr>
          <w:vertAlign w:val="subscript"/>
        </w:rPr>
        <w:t>A</w:t>
      </w:r>
      <w:r>
        <w:rPr>
          <w:vertAlign w:val="subscript"/>
        </w:rPr>
        <w:t xml:space="preserve"> </w:t>
      </w:r>
      <w:r>
        <w:t xml:space="preserve">increasing with </w:t>
      </w:r>
      <w:r w:rsidRPr="00FA4449">
        <w:t>ṁ</w:t>
      </w:r>
      <w:r w:rsidRPr="00FA4449">
        <w:rPr>
          <w:vertAlign w:val="subscript"/>
        </w:rPr>
        <w:t>A</w:t>
      </w:r>
      <w:r>
        <w:rPr>
          <w:vertAlign w:val="subscript"/>
        </w:rPr>
        <w:t xml:space="preserve">, </w:t>
      </w:r>
      <w:r>
        <w:rPr>
          <w:rFonts w:cs="Arial"/>
        </w:rPr>
        <w:t>having %</w:t>
      </w:r>
      <w:r w:rsidR="007E61F1">
        <w:rPr>
          <w:rFonts w:cs="Arial"/>
        </w:rPr>
        <w:t xml:space="preserve"> increases of approximately 32% and 106% respectively. In comparison to figure 4, the total amount of heat emitted by </w:t>
      </w:r>
      <w:r w:rsidR="007E61F1">
        <w:rPr>
          <w:rFonts w:cs="Arial"/>
        </w:rPr>
        <w:t xml:space="preserve">water and absorbed by air at 250Pa is significantly less, with reductions of approximately 147W and 92W respectively. </w:t>
      </w:r>
      <w:r w:rsidR="00CC7888">
        <w:rPr>
          <w:rFonts w:cs="Arial"/>
        </w:rPr>
        <w:t>This does not necessarily mean worse HX performance, as they approach at a similar rate to figure 4</w:t>
      </w:r>
      <w:r w:rsidR="008A4681">
        <w:rPr>
          <w:rFonts w:cs="Arial"/>
        </w:rPr>
        <w:t>.</w:t>
      </w:r>
    </w:p>
    <w:p w:rsidR="000E0D61" w:rsidP="000E0D61" w14:paraId="0CEE6042" w14:textId="77777777">
      <w:pPr>
        <w:keepNext/>
      </w:pPr>
      <w:r>
        <w:rPr>
          <w:noProof/>
        </w:rPr>
        <w:drawing>
          <wp:inline distT="0" distB="0" distL="0" distR="0">
            <wp:extent cx="5085229" cy="2743200"/>
            <wp:effectExtent l="0" t="0" r="1270" b="0"/>
            <wp:docPr id="11" name="Chart 11">
              <a:extLst xmlns:a="http://schemas.openxmlformats.org/drawingml/2006/main">
                <a:ext xmlns:a="http://schemas.openxmlformats.org/drawingml/2006/main" uri="{FF2B5EF4-FFF2-40B4-BE49-F238E27FC236}">
                  <a16:creationId xmlns:a16="http://schemas.microsoft.com/office/drawing/2014/main" id="{D7BE53F1-839C-47D7-9DF0-62D3C07CC0F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0E0D61" w:rsidRPr="00FA4449" w:rsidP="000E0D61" w14:paraId="15E5EA07" w14:textId="394F08F7">
      <w:pPr>
        <w:pStyle w:val="Caption"/>
        <w:rPr>
          <w:rFonts w:cs="Arial"/>
        </w:rPr>
      </w:pPr>
      <w:bookmarkStart w:id="26" w:name="_Toc6919394"/>
      <w:r>
        <w:t xml:space="preserve">Figure </w:t>
      </w:r>
      <w:r>
        <w:fldChar w:fldCharType="begin"/>
      </w:r>
      <w:r>
        <w:instrText xml:space="preserve"> SEQ Figure \* ARABIC </w:instrText>
      </w:r>
      <w:r>
        <w:fldChar w:fldCharType="separate"/>
      </w:r>
      <w:r w:rsidR="003B66A8">
        <w:rPr>
          <w:noProof/>
        </w:rPr>
        <w:t>8</w:t>
      </w:r>
      <w:r w:rsidR="003B66A8">
        <w:rPr>
          <w:noProof/>
        </w:rPr>
        <w:fldChar w:fldCharType="end"/>
      </w:r>
      <w:r>
        <w:t xml:space="preserve"> </w:t>
      </w:r>
      <w:r w:rsidRPr="00A508C1">
        <w:t xml:space="preserve">- Temperature efficiencies against mass flow rate of air (Experiment </w:t>
      </w:r>
      <w:r>
        <w:t>3</w:t>
      </w:r>
      <w:r w:rsidRPr="00A508C1">
        <w:t>)</w:t>
      </w:r>
      <w:bookmarkEnd w:id="26"/>
    </w:p>
    <w:p w:rsidR="000E1419" w:rsidP="00D56FCB" w14:paraId="49366563" w14:textId="2371A4E8">
      <w:r>
        <w:t xml:space="preserve">Figure 8, above, </w:t>
      </w:r>
      <w:r w:rsidR="005B5D7F">
        <w:t>shows similar results to experiment 2, with an approximate system temperature efficiency increase of 4%, only 2% less than when hot fluid intake is at 60</w:t>
      </w:r>
      <w:r w:rsidR="005B5D7F">
        <w:rPr>
          <w:rFonts w:ascii="Symbol" w:hAnsi="Symbol"/>
        </w:rPr>
        <w:sym w:font="Symbol" w:char="F0B0"/>
      </w:r>
      <w:r w:rsidR="005B5D7F">
        <w:t>C.</w:t>
      </w:r>
      <w:r w:rsidR="003B66A8">
        <w:t xml:space="preserve"> This 2% change can easily be accounted for by the precision error of +-1</w:t>
      </w:r>
      <w:r w:rsidR="003B66A8">
        <w:rPr>
          <w:rFonts w:ascii="Symbol" w:hAnsi="Symbol"/>
        </w:rPr>
        <w:sym w:font="Symbol" w:char="F0B0"/>
      </w:r>
      <w:r w:rsidR="003B66A8">
        <w:t>C on the temperature readouts. As such, hot flow temperature appears to have no effect on HX efficiency.</w:t>
      </w:r>
    </w:p>
    <w:p w:rsidR="003B66A8" w:rsidP="003B66A8" w14:paraId="4D73E0EC" w14:textId="77777777">
      <w:pPr>
        <w:keepNext/>
      </w:pPr>
      <w:r>
        <w:rPr>
          <w:noProof/>
        </w:rPr>
        <w:drawing>
          <wp:inline distT="0" distB="0" distL="0" distR="0">
            <wp:extent cx="4554071" cy="2743200"/>
            <wp:effectExtent l="0" t="0" r="18415" b="0"/>
            <wp:docPr id="12" name="Chart 12">
              <a:extLst xmlns:a="http://schemas.openxmlformats.org/drawingml/2006/main">
                <a:ext xmlns:a="http://schemas.openxmlformats.org/drawingml/2006/main" uri="{FF2B5EF4-FFF2-40B4-BE49-F238E27FC236}">
                  <a16:creationId xmlns:a16="http://schemas.microsoft.com/office/drawing/2014/main" id="{EEB21BA8-868A-4F30-A653-74302689920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3B66A8" w:rsidP="003B66A8" w14:paraId="59D02CCD" w14:textId="4ABDE63D">
      <w:pPr>
        <w:pStyle w:val="Caption"/>
      </w:pPr>
      <w:bookmarkStart w:id="27" w:name="_Toc6919395"/>
      <w:r>
        <w:t xml:space="preserve">Figure </w:t>
      </w:r>
      <w:r>
        <w:fldChar w:fldCharType="begin"/>
      </w:r>
      <w:r>
        <w:instrText xml:space="preserve"> SEQ Figure \* ARABIC </w:instrText>
      </w:r>
      <w:r>
        <w:fldChar w:fldCharType="separate"/>
      </w:r>
      <w:r>
        <w:rPr>
          <w:noProof/>
        </w:rPr>
        <w:t>9</w:t>
      </w:r>
      <w:r>
        <w:rPr>
          <w:noProof/>
        </w:rPr>
        <w:fldChar w:fldCharType="end"/>
      </w:r>
      <w:r>
        <w:t xml:space="preserve"> - </w:t>
      </w:r>
      <w:r w:rsidRPr="001D41FA">
        <w:t xml:space="preserve">Heat transfer coefficient against mass flow rate of air (Experiment </w:t>
      </w:r>
      <w:r>
        <w:t>3</w:t>
      </w:r>
      <w:r w:rsidRPr="001D41FA">
        <w:t>)</w:t>
      </w:r>
      <w:bookmarkEnd w:id="27"/>
    </w:p>
    <w:p w:rsidR="003B66A8" w:rsidRPr="00C03B25" w:rsidP="003B66A8" w14:paraId="72368A33" w14:textId="2E3F2854">
      <w:r>
        <w:t xml:space="preserve">Figure 9, above, </w:t>
      </w:r>
      <w:r w:rsidR="00C03B25">
        <w:t xml:space="preserve">shows U increasing with </w:t>
      </w:r>
      <w:r w:rsidRPr="00C03B25" w:rsidR="00C03B25">
        <w:t>ṁ</w:t>
      </w:r>
      <w:r w:rsidRPr="00C03B25" w:rsidR="00C03B25">
        <w:rPr>
          <w:vertAlign w:val="subscript"/>
        </w:rPr>
        <w:t>A</w:t>
      </w:r>
      <w:r w:rsidR="00C03B25">
        <w:rPr>
          <w:vertAlign w:val="subscript"/>
        </w:rPr>
        <w:t xml:space="preserve"> </w:t>
      </w:r>
      <w:r w:rsidR="00C03B25">
        <w:t>at a more linear rate than in figure 6, and U is generally lower at 45</w:t>
      </w:r>
      <w:r w:rsidR="00C03B25">
        <w:rPr>
          <w:rFonts w:ascii="Symbol" w:hAnsi="Symbol"/>
        </w:rPr>
        <w:sym w:font="Symbol" w:char="F0B0"/>
      </w:r>
      <w:r w:rsidR="00C03B25">
        <w:t>C than at 60</w:t>
      </w:r>
      <w:r w:rsidR="00C03B25">
        <w:rPr>
          <w:rFonts w:ascii="Symbol" w:hAnsi="Symbol"/>
        </w:rPr>
        <w:sym w:font="Symbol" w:char="F0B0"/>
      </w:r>
      <w:r w:rsidR="00C03B25">
        <w:t>C, approximately 7</w:t>
      </w:r>
      <m:oMath>
        <m:r>
          <w:rPr>
            <w:rFonts w:ascii="Cambria Math" w:hAnsi="Cambria Math"/>
          </w:rPr>
          <m:t>W/</m:t>
        </m:r>
        <m:sSup>
          <m:sSupPr>
            <m:ctrlPr>
              <w:rPr>
                <w:rFonts w:ascii="Cambria Math" w:hAnsi="Cambria Math"/>
                <w:i/>
              </w:rPr>
            </m:ctrlPr>
          </m:sSupPr>
          <m:e>
            <m:r>
              <w:rPr>
                <w:rFonts w:ascii="Cambria Math" w:hAnsi="Cambria Math"/>
              </w:rPr>
              <m:t>M</m:t>
            </m:r>
          </m:e>
          <m:sup>
            <m:r>
              <w:rPr>
                <w:rFonts w:ascii="Cambria Math" w:hAnsi="Cambria Math"/>
              </w:rPr>
              <m:t>2</m:t>
            </m:r>
          </m:sup>
        </m:sSup>
        <m:r>
          <w:rPr>
            <w:rFonts w:ascii="Cambria Math" w:hAnsi="Cambria Math"/>
          </w:rPr>
          <m:t>K</m:t>
        </m:r>
      </m:oMath>
      <w:r w:rsidR="00EE56A6">
        <w:rPr>
          <w:rFonts w:eastAsiaTheme="minorEastAsia"/>
        </w:rPr>
        <w:t xml:space="preserve"> smaller at both 250Pa and 25Pa.</w:t>
      </w:r>
      <w:r w:rsidR="00A76F27">
        <w:rPr>
          <w:rFonts w:eastAsiaTheme="minorEastAsia"/>
        </w:rPr>
        <w:t xml:space="preserve"> This suggests that </w:t>
      </w:r>
      <w:r w:rsidR="009337D1">
        <w:rPr>
          <w:rFonts w:eastAsiaTheme="minorEastAsia"/>
        </w:rPr>
        <w:t>hot flow temperature has a small effect on HX performance.</w:t>
      </w:r>
    </w:p>
    <w:p w:rsidR="003B66A8" w:rsidRPr="003B66A8" w:rsidP="003B66A8" w14:paraId="64365F46" w14:textId="1FD02A49"/>
    <w:p w:rsidR="00DF73F1" w:rsidP="000E1419" w14:paraId="617AAF81" w14:textId="6E656A35">
      <w:pPr>
        <w:pStyle w:val="Heading1"/>
      </w:pPr>
      <w:bookmarkStart w:id="28" w:name="_Toc6919383"/>
      <w:r>
        <w:t>Conclusions</w:t>
      </w:r>
      <w:bookmarkEnd w:id="28"/>
    </w:p>
    <w:p w:rsidR="00BE145D" w:rsidP="00BE145D" w14:paraId="43A874A8" w14:textId="6A35A182">
      <w:r>
        <w:t xml:space="preserve">This report set out to </w:t>
      </w:r>
      <w:r w:rsidR="004D28ED">
        <w:t>test the effects of varied water flow rate, air flow rate and water flow temperature on, water to air, HX performance. The effect of water flow rate could not be determined experimentally, likely due to some error in the experimental set-up, though the way to analyse credible results is discussed.</w:t>
      </w:r>
    </w:p>
    <w:p w:rsidR="004D28ED" w:rsidP="00BE145D" w14:paraId="2681D7C3" w14:textId="4D2121BB">
      <w:r>
        <w:t xml:space="preserve">Experiment 2 determined </w:t>
      </w:r>
      <w:r w:rsidR="00276494">
        <w:t xml:space="preserve">that HX performance is proportional to </w:t>
      </w:r>
      <w:r w:rsidRPr="005B4E37" w:rsidR="00276494">
        <w:t>ṁ</w:t>
      </w:r>
      <w:r w:rsidRPr="005B4E37" w:rsidR="00276494">
        <w:rPr>
          <w:vertAlign w:val="subscript"/>
        </w:rPr>
        <w:t>A</w:t>
      </w:r>
      <w:r w:rsidR="00276494">
        <w:t xml:space="preserve">, with both </w:t>
      </w:r>
      <w:r w:rsidR="00AA2B23">
        <w:t xml:space="preserve">overall temperature efficiency and heat transfer increasing with </w:t>
      </w:r>
      <w:r w:rsidRPr="005B4E37" w:rsidR="00AA2B23">
        <w:t>ṁ</w:t>
      </w:r>
      <w:r w:rsidRPr="005B4E37" w:rsidR="00AA2B23">
        <w:rPr>
          <w:vertAlign w:val="subscript"/>
        </w:rPr>
        <w:t>A</w:t>
      </w:r>
      <w:r w:rsidR="00AA2B23">
        <w:t>.</w:t>
      </w:r>
    </w:p>
    <w:p w:rsidR="00AA2B23" w:rsidP="00BE145D" w14:paraId="0B17D462" w14:textId="7550B4F3">
      <w:r>
        <w:t>Experiment 3 determined that HX performance improves slightly as you increase the hot flow temperature, with generally higher U values. Hot flow temperature does not affect temperature efficiency.</w:t>
      </w:r>
    </w:p>
    <w:p w:rsidR="008C7800" w:rsidP="00BE145D" w14:paraId="343AD5AC" w14:textId="3D19022F">
      <w:r>
        <w:t xml:space="preserve">Based on the analysis of the data, HX performance can be improved by </w:t>
      </w:r>
      <w:r w:rsidR="00B334B2">
        <w:t xml:space="preserve">increasing </w:t>
      </w:r>
      <w:r w:rsidR="00BC1232">
        <w:t>air pressure in the system, effectively increasing the mass flow rate of air, and as such the rate of heat transfer, and the efficiency of that transfer. Increasing the temperature of the hot fluid should also increase performance incrementally.</w:t>
      </w:r>
    </w:p>
    <w:p w:rsidR="00136A35" w:rsidP="00BE145D" w14:paraId="0375A67C" w14:textId="6632464B">
      <w:r>
        <w:t xml:space="preserve">The experiment set up could have been improved in several ways, </w:t>
      </w:r>
      <w:r w:rsidR="000029EC">
        <w:t>first by,</w:t>
      </w:r>
      <w:r>
        <w:t xml:space="preserve"> repeating the process at each change in flow rate 3 to 5 times would have eliminated the erroneous results from experiment 1, as anomalous results could be identified and discarded.</w:t>
      </w:r>
      <w:r w:rsidR="00A42F23">
        <w:t xml:space="preserve"> This would also allow repeat samples to be normalised and averaged to increase reliability and reduce the potential for random error.</w:t>
      </w:r>
      <w:r w:rsidR="000029EC">
        <w:t xml:space="preserve"> A wider range of sampled hot fluid temperatures would also make the results less </w:t>
      </w:r>
      <w:r w:rsidR="00A42F23">
        <w:t>nebulous</w:t>
      </w:r>
      <w:r w:rsidR="000029EC">
        <w:t>.</w:t>
      </w:r>
    </w:p>
    <w:p w:rsidR="00136A35" w:rsidRPr="00AA2B23" w:rsidP="00BE145D" w14:paraId="14531E1B" w14:textId="7A04259C">
      <w:r>
        <w:t xml:space="preserve">Analytically, improvements could be made by </w:t>
      </w:r>
      <w:r w:rsidR="000029EC">
        <w:t>determining heat exchanger effectiveness “E”, which is the ratio of actual rate of heat transfer against some theoretical max value of heat transfer. This would give a much simpler view of differences in HX performance.</w:t>
      </w:r>
      <w:r w:rsidR="00A42F23">
        <w:t xml:space="preserve"> Percentage uncertainty could </w:t>
      </w:r>
      <w:r w:rsidR="00E32B46">
        <w:t>have been</w:t>
      </w:r>
      <w:r w:rsidR="00A42F23">
        <w:t xml:space="preserve"> started with each value, giving a clearer view of that data and potential error.</w:t>
      </w:r>
    </w:p>
    <w:p w:rsidR="007E085D" w:rsidP="004D6CD0" w14:paraId="326FB20F" w14:textId="77777777">
      <w:pPr>
        <w:rPr>
          <w:rFonts w:cs="Arial"/>
        </w:rPr>
      </w:pPr>
    </w:p>
    <w:p w:rsidR="00A963ED" w:rsidP="005C590C" w14:paraId="4916F720" w14:textId="64B9B08A">
      <w:pPr>
        <w:pStyle w:val="Heading1"/>
        <w:numPr>
          <w:ilvl w:val="0"/>
          <w:numId w:val="0"/>
        </w:numPr>
      </w:pPr>
    </w:p>
    <w:p w:rsidR="002C4D3C" w:rsidP="002C4D3C" w14:paraId="6694E879" w14:textId="341BE5C8">
      <w:pPr>
        <w:pStyle w:val="NormalWeb"/>
      </w:pPr>
      <w:r>
        <w:t>Bibliography</w:t>
      </w:r>
    </w:p>
    <w:p w:rsidR="00267F7D" w:rsidP="00267F7D" w14:paraId="0D441924" w14:textId="1C376195">
      <w:pPr>
        <w:rPr>
          <w:rFonts w:cs="Arial"/>
          <w:color w:val="000000"/>
          <w:sz w:val="20"/>
          <w:szCs w:val="20"/>
          <w:shd w:val="clear" w:color="auto" w:fill="FFFFFF"/>
        </w:rPr>
      </w:pPr>
      <w:r>
        <w:rPr>
          <w:rFonts w:cs="Arial"/>
          <w:color w:val="000000"/>
          <w:sz w:val="20"/>
          <w:szCs w:val="20"/>
          <w:shd w:val="clear" w:color="auto" w:fill="FFFFFF"/>
        </w:rPr>
        <w:t xml:space="preserve">Fayaz, H., Nasrin, R., Rahim, N. and </w:t>
      </w:r>
      <w:r>
        <w:rPr>
          <w:rFonts w:cs="Arial"/>
          <w:color w:val="000000"/>
          <w:sz w:val="20"/>
          <w:szCs w:val="20"/>
          <w:shd w:val="clear" w:color="auto" w:fill="FFFFFF"/>
        </w:rPr>
        <w:t>Hasanuzzaman</w:t>
      </w:r>
      <w:r>
        <w:rPr>
          <w:rFonts w:cs="Arial"/>
          <w:color w:val="000000"/>
          <w:sz w:val="20"/>
          <w:szCs w:val="20"/>
          <w:shd w:val="clear" w:color="auto" w:fill="FFFFFF"/>
        </w:rPr>
        <w:t>, M. (2018). Energy and exergy analysis of the PVT system: Effect of nanofluid flow rate. </w:t>
      </w:r>
      <w:r>
        <w:rPr>
          <w:rFonts w:cs="Arial"/>
          <w:i/>
          <w:iCs/>
          <w:color w:val="000000"/>
          <w:sz w:val="20"/>
          <w:szCs w:val="20"/>
          <w:shd w:val="clear" w:color="auto" w:fill="FFFFFF"/>
        </w:rPr>
        <w:t>Solar Energy</w:t>
      </w:r>
      <w:r>
        <w:rPr>
          <w:rFonts w:cs="Arial"/>
          <w:color w:val="000000"/>
          <w:sz w:val="20"/>
          <w:szCs w:val="20"/>
          <w:shd w:val="clear" w:color="auto" w:fill="FFFFFF"/>
        </w:rPr>
        <w:t>, 169, pp.217-230.</w:t>
      </w:r>
    </w:p>
    <w:p w:rsidR="00267F7D" w:rsidRPr="00267F7D" w:rsidP="00267F7D" w14:paraId="13A75518" w14:textId="77777777">
      <w:pPr>
        <w:rPr>
          <w:rFonts w:cs="Arial"/>
          <w:color w:val="000000"/>
          <w:sz w:val="20"/>
          <w:szCs w:val="20"/>
          <w:shd w:val="clear" w:color="auto" w:fill="FFFFFF"/>
        </w:rPr>
      </w:pPr>
    </w:p>
    <w:p w:rsidR="00B626D6" w:rsidP="0078619F" w14:paraId="37E7639F" w14:textId="7864A6E4">
      <w:pPr>
        <w:rPr>
          <w:rFonts w:cs="Arial"/>
          <w:color w:val="000000"/>
          <w:sz w:val="20"/>
          <w:szCs w:val="20"/>
          <w:shd w:val="clear" w:color="auto" w:fill="FFFFFF"/>
        </w:rPr>
      </w:pPr>
      <w:r>
        <w:rPr>
          <w:rFonts w:cs="Arial"/>
          <w:color w:val="000000"/>
          <w:sz w:val="20"/>
          <w:szCs w:val="20"/>
          <w:shd w:val="clear" w:color="auto" w:fill="FFFFFF"/>
        </w:rPr>
        <w:t>Khayal, O. (2018). </w:t>
      </w:r>
      <w:r>
        <w:rPr>
          <w:rFonts w:cs="Arial"/>
          <w:i/>
          <w:iCs/>
          <w:color w:val="000000"/>
          <w:sz w:val="20"/>
          <w:szCs w:val="20"/>
          <w:shd w:val="clear" w:color="auto" w:fill="FFFFFF"/>
        </w:rPr>
        <w:t>Fundamentals of Heat Exchangers</w:t>
      </w:r>
      <w:r>
        <w:rPr>
          <w:rFonts w:cs="Arial"/>
          <w:color w:val="000000"/>
          <w:sz w:val="20"/>
          <w:szCs w:val="20"/>
          <w:shd w:val="clear" w:color="auto" w:fill="FFFFFF"/>
        </w:rPr>
        <w:t xml:space="preserve">.  Available at: https://www.researchgate.net/publication/329584360_Fundamentals_of_Heat_Exchangers [Accessed </w:t>
      </w:r>
      <w:r w:rsidR="00F17AF2">
        <w:rPr>
          <w:rFonts w:cs="Arial"/>
          <w:color w:val="000000"/>
          <w:sz w:val="20"/>
          <w:szCs w:val="20"/>
          <w:shd w:val="clear" w:color="auto" w:fill="FFFFFF"/>
        </w:rPr>
        <w:t>23</w:t>
      </w:r>
      <w:r>
        <w:rPr>
          <w:rFonts w:cs="Arial"/>
          <w:color w:val="000000"/>
          <w:sz w:val="20"/>
          <w:szCs w:val="20"/>
          <w:shd w:val="clear" w:color="auto" w:fill="FFFFFF"/>
        </w:rPr>
        <w:t xml:space="preserve"> Apr. 2019].</w:t>
      </w:r>
    </w:p>
    <w:p w:rsidR="00267F7D" w:rsidP="0078619F" w14:paraId="3CF7D985" w14:textId="77777777"/>
    <w:p w:rsidR="00F95FFF" w:rsidP="00F3563F" w14:paraId="070696A4" w14:textId="6D42CD5C">
      <w:pPr>
        <w:rPr>
          <w:rFonts w:cs="Arial"/>
          <w:color w:val="000000"/>
          <w:sz w:val="20"/>
          <w:szCs w:val="20"/>
          <w:shd w:val="clear" w:color="auto" w:fill="FFFFFF"/>
        </w:rPr>
      </w:pPr>
      <w:r>
        <w:rPr>
          <w:rFonts w:cs="Arial"/>
          <w:color w:val="000000"/>
          <w:sz w:val="20"/>
          <w:szCs w:val="20"/>
          <w:shd w:val="clear" w:color="auto" w:fill="FFFFFF"/>
        </w:rPr>
        <w:t>Kreith</w:t>
      </w:r>
      <w:r>
        <w:rPr>
          <w:rFonts w:cs="Arial"/>
          <w:color w:val="000000"/>
          <w:sz w:val="20"/>
          <w:szCs w:val="20"/>
          <w:shd w:val="clear" w:color="auto" w:fill="FFFFFF"/>
        </w:rPr>
        <w:t>, F. (2011). </w:t>
      </w:r>
      <w:r>
        <w:rPr>
          <w:rFonts w:cs="Arial"/>
          <w:i/>
          <w:iCs/>
          <w:color w:val="000000"/>
          <w:sz w:val="20"/>
          <w:szCs w:val="20"/>
          <w:shd w:val="clear" w:color="auto" w:fill="FFFFFF"/>
        </w:rPr>
        <w:t>Principles of Heat Transfer</w:t>
      </w:r>
      <w:r>
        <w:rPr>
          <w:rFonts w:cs="Arial"/>
          <w:color w:val="000000"/>
          <w:sz w:val="20"/>
          <w:szCs w:val="20"/>
          <w:shd w:val="clear" w:color="auto" w:fill="FFFFFF"/>
        </w:rPr>
        <w:t xml:space="preserve">. 7th ed. Boston: Wadsworth Cengage </w:t>
      </w:r>
      <w:r>
        <w:rPr>
          <w:rFonts w:cs="Arial"/>
          <w:color w:val="000000"/>
          <w:sz w:val="20"/>
          <w:szCs w:val="20"/>
          <w:shd w:val="clear" w:color="auto" w:fill="FFFFFF"/>
        </w:rPr>
        <w:t>Learing</w:t>
      </w:r>
      <w:r>
        <w:rPr>
          <w:rFonts w:cs="Arial"/>
          <w:color w:val="000000"/>
          <w:sz w:val="20"/>
          <w:szCs w:val="20"/>
          <w:shd w:val="clear" w:color="auto" w:fill="FFFFFF"/>
        </w:rPr>
        <w:t>, pp.485-525.</w:t>
      </w:r>
    </w:p>
    <w:p w:rsidR="00267F7D" w:rsidP="00F3563F" w14:paraId="36CD3E34" w14:textId="77777777">
      <w:pPr>
        <w:rPr>
          <w:rFonts w:cs="Arial"/>
          <w:color w:val="000000"/>
          <w:sz w:val="20"/>
          <w:szCs w:val="20"/>
          <w:shd w:val="clear" w:color="auto" w:fill="FFFFFF"/>
        </w:rPr>
      </w:pPr>
    </w:p>
    <w:p w:rsidR="00840923" w14:paraId="410A59C9" w14:textId="2AD4C8FF">
      <w:pPr>
        <w:rPr>
          <w:rFonts w:cs="Arial"/>
          <w:color w:val="000000"/>
          <w:sz w:val="20"/>
          <w:szCs w:val="20"/>
          <w:shd w:val="clear" w:color="auto" w:fill="FFFFFF"/>
        </w:rPr>
      </w:pPr>
      <w:r>
        <w:rPr>
          <w:rFonts w:cs="Arial"/>
          <w:color w:val="000000"/>
          <w:sz w:val="20"/>
          <w:szCs w:val="20"/>
          <w:shd w:val="clear" w:color="auto" w:fill="FFFFFF"/>
        </w:rPr>
        <w:t>Plante, R. (2014). </w:t>
      </w:r>
      <w:r>
        <w:rPr>
          <w:rFonts w:cs="Arial"/>
          <w:i/>
          <w:iCs/>
          <w:color w:val="000000"/>
          <w:sz w:val="20"/>
          <w:szCs w:val="20"/>
          <w:shd w:val="clear" w:color="auto" w:fill="FFFFFF"/>
        </w:rPr>
        <w:t>Solar energy, photovoltaics, and domestic hot water</w:t>
      </w:r>
      <w:r>
        <w:rPr>
          <w:rFonts w:cs="Arial"/>
          <w:color w:val="000000"/>
          <w:sz w:val="20"/>
          <w:szCs w:val="20"/>
          <w:shd w:val="clear" w:color="auto" w:fill="FFFFFF"/>
        </w:rPr>
        <w:t>. San Diego, CA: Academic Press, pp.41-73.</w:t>
      </w:r>
    </w:p>
    <w:p w:rsidR="00267F7D" w14:paraId="19D3CBEC" w14:textId="77777777">
      <w:pPr>
        <w:rPr>
          <w:rFonts w:cs="Arial"/>
          <w:color w:val="000000"/>
          <w:sz w:val="20"/>
          <w:szCs w:val="20"/>
          <w:shd w:val="clear" w:color="auto" w:fill="FFFFFF"/>
        </w:rPr>
      </w:pPr>
    </w:p>
    <w:p w:rsidR="004811F6" w14:paraId="2F27AC40" w14:textId="059531AB">
      <w:pPr>
        <w:rPr>
          <w:rFonts w:cs="Arial"/>
          <w:color w:val="000000"/>
          <w:sz w:val="20"/>
          <w:szCs w:val="20"/>
          <w:shd w:val="clear" w:color="auto" w:fill="FFFFFF"/>
        </w:rPr>
      </w:pPr>
      <w:r>
        <w:rPr>
          <w:rFonts w:cs="Arial"/>
          <w:color w:val="000000"/>
          <w:sz w:val="20"/>
          <w:szCs w:val="20"/>
          <w:shd w:val="clear" w:color="auto" w:fill="FFFFFF"/>
        </w:rPr>
        <w:t>Reay, D., Harvey, A. and Ramshaw, C. (2013). </w:t>
      </w:r>
      <w:r>
        <w:rPr>
          <w:rFonts w:cs="Arial"/>
          <w:i/>
          <w:iCs/>
          <w:color w:val="000000"/>
          <w:sz w:val="20"/>
          <w:szCs w:val="20"/>
          <w:shd w:val="clear" w:color="auto" w:fill="FFFFFF"/>
        </w:rPr>
        <w:t>Process Intensification</w:t>
      </w:r>
      <w:r>
        <w:rPr>
          <w:rFonts w:cs="Arial"/>
          <w:color w:val="000000"/>
          <w:sz w:val="20"/>
          <w:szCs w:val="20"/>
          <w:shd w:val="clear" w:color="auto" w:fill="FFFFFF"/>
        </w:rPr>
        <w:t>. Butterworth-Heinemann, pp.77-101.</w:t>
      </w:r>
    </w:p>
    <w:p w:rsidR="00F70A78" w14:paraId="479F20AC" w14:textId="3EB53F20">
      <w:pPr>
        <w:rPr>
          <w:rFonts w:cs="Arial"/>
          <w:color w:val="000000"/>
          <w:sz w:val="20"/>
          <w:szCs w:val="20"/>
          <w:shd w:val="clear" w:color="auto" w:fill="FFFFFF"/>
        </w:rPr>
      </w:pPr>
    </w:p>
    <w:p w:rsidR="00F70A78" w:rsidRPr="00B626D6" w14:paraId="6C7CA10D" w14:textId="77777777"/>
    <w:sectPr w:rsidSect="00DF73F1">
      <w:footerReference w:type="default" r:id="rId15"/>
      <w:pgSz w:w="11906" w:h="16838"/>
      <w:pgMar w:top="1440" w:right="1440" w:bottom="1440" w:left="1440" w:header="708" w:footer="708" w:gutter="0"/>
      <w:pgNumType w:start="1"/>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imes">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sdt>
    <w:sdtPr>
      <w:id w:val="-1447227545"/>
      <w:docPartObj>
        <w:docPartGallery w:val="Page Numbers (Bottom of Page)"/>
        <w:docPartUnique/>
      </w:docPartObj>
    </w:sdtPr>
    <w:sdtEndPr>
      <w:rPr>
        <w:noProof/>
      </w:rPr>
    </w:sdtEndPr>
    <w:sdtContent>
      <w:p w:rsidR="0040465F" w14:paraId="77E405D8" w14:textId="77777777">
        <w:pPr>
          <w:pStyle w:val="Footer"/>
          <w:jc w:val="right"/>
        </w:pPr>
        <w:r>
          <w:fldChar w:fldCharType="begin"/>
        </w:r>
        <w:r>
          <w:instrText xml:space="preserve"> PAGE   \* MERGEFORMAT </w:instrText>
        </w:r>
        <w:r>
          <w:fldChar w:fldCharType="separate"/>
        </w:r>
        <w:r>
          <w:rPr>
            <w:noProof/>
          </w:rPr>
          <w:t>11</w:t>
        </w:r>
        <w:r>
          <w:rPr>
            <w:noProof/>
          </w:rPr>
          <w:fldChar w:fldCharType="end"/>
        </w:r>
      </w:p>
    </w:sdtContent>
  </w:sdt>
  <w:p w:rsidR="0040465F" w14:paraId="01C13A3D" w14:textId="77777777">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abstractNum w:abstractNumId="0">
    <w:nsid w:val="021A53B3"/>
    <w:multiLevelType w:val="hybridMultilevel"/>
    <w:tmpl w:val="10029C1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1">
    <w:nsid w:val="16880B1F"/>
    <w:multiLevelType w:val="multilevel"/>
    <w:tmpl w:val="4984AA18"/>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nsid w:val="1E281C77"/>
    <w:multiLevelType w:val="hybridMultilevel"/>
    <w:tmpl w:val="EBB86FC0"/>
    <w:lvl w:ilvl="0">
      <w:start w:val="1"/>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3">
    <w:nsid w:val="517E0578"/>
    <w:multiLevelType w:val="hybridMultilevel"/>
    <w:tmpl w:val="9BBE6D88"/>
    <w:lvl w:ilvl="0">
      <w:start w:val="1"/>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4">
    <w:nsid w:val="759F136F"/>
    <w:multiLevelType w:val="hybridMultilevel"/>
    <w:tmpl w:val="3BBE5D54"/>
    <w:lvl w:ilvl="0">
      <w:start w:val="1"/>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num w:numId="1">
    <w:abstractNumId w:val="1"/>
  </w:num>
  <w:num w:numId="2">
    <w:abstractNumId w:val="0"/>
  </w:num>
  <w:num w:numId="3">
    <w:abstractNumId w:val="3"/>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F73F1"/>
    <w:rsid w:val="000029EC"/>
    <w:rsid w:val="00002E30"/>
    <w:rsid w:val="0000365A"/>
    <w:rsid w:val="0000457A"/>
    <w:rsid w:val="00010066"/>
    <w:rsid w:val="00011CC8"/>
    <w:rsid w:val="00017836"/>
    <w:rsid w:val="00026ECB"/>
    <w:rsid w:val="000416F4"/>
    <w:rsid w:val="000556D4"/>
    <w:rsid w:val="00064707"/>
    <w:rsid w:val="00076F17"/>
    <w:rsid w:val="000811E3"/>
    <w:rsid w:val="00086EB2"/>
    <w:rsid w:val="00090ADA"/>
    <w:rsid w:val="00094FB5"/>
    <w:rsid w:val="00096A01"/>
    <w:rsid w:val="000B6B03"/>
    <w:rsid w:val="000C5B5E"/>
    <w:rsid w:val="000C68FB"/>
    <w:rsid w:val="000E0D61"/>
    <w:rsid w:val="000E1419"/>
    <w:rsid w:val="000F5D47"/>
    <w:rsid w:val="000F753B"/>
    <w:rsid w:val="00105539"/>
    <w:rsid w:val="001071FE"/>
    <w:rsid w:val="00115988"/>
    <w:rsid w:val="00117989"/>
    <w:rsid w:val="0012622F"/>
    <w:rsid w:val="00126A5B"/>
    <w:rsid w:val="001323A1"/>
    <w:rsid w:val="00132A3F"/>
    <w:rsid w:val="00134D39"/>
    <w:rsid w:val="00136A35"/>
    <w:rsid w:val="001379D4"/>
    <w:rsid w:val="001731DE"/>
    <w:rsid w:val="00185FDD"/>
    <w:rsid w:val="001B135E"/>
    <w:rsid w:val="001C5E21"/>
    <w:rsid w:val="001D41FA"/>
    <w:rsid w:val="001E580B"/>
    <w:rsid w:val="001E6792"/>
    <w:rsid w:val="00204211"/>
    <w:rsid w:val="0021263D"/>
    <w:rsid w:val="002358B4"/>
    <w:rsid w:val="00241385"/>
    <w:rsid w:val="00243E9C"/>
    <w:rsid w:val="00262C0C"/>
    <w:rsid w:val="002665A8"/>
    <w:rsid w:val="00267F7D"/>
    <w:rsid w:val="00276494"/>
    <w:rsid w:val="0028261D"/>
    <w:rsid w:val="0028368D"/>
    <w:rsid w:val="00287052"/>
    <w:rsid w:val="0029009B"/>
    <w:rsid w:val="0029010E"/>
    <w:rsid w:val="002906C8"/>
    <w:rsid w:val="0029074C"/>
    <w:rsid w:val="00291B36"/>
    <w:rsid w:val="0029326A"/>
    <w:rsid w:val="0029596C"/>
    <w:rsid w:val="002B2D0E"/>
    <w:rsid w:val="002C270A"/>
    <w:rsid w:val="002C4D3C"/>
    <w:rsid w:val="002F116D"/>
    <w:rsid w:val="003043D3"/>
    <w:rsid w:val="00314A75"/>
    <w:rsid w:val="00315E52"/>
    <w:rsid w:val="003228B3"/>
    <w:rsid w:val="00343D09"/>
    <w:rsid w:val="00354086"/>
    <w:rsid w:val="0038182E"/>
    <w:rsid w:val="0039249A"/>
    <w:rsid w:val="00395D20"/>
    <w:rsid w:val="003A6E39"/>
    <w:rsid w:val="003B03E7"/>
    <w:rsid w:val="003B0577"/>
    <w:rsid w:val="003B1F2C"/>
    <w:rsid w:val="003B66A8"/>
    <w:rsid w:val="003D197F"/>
    <w:rsid w:val="003E16B9"/>
    <w:rsid w:val="003E1A3F"/>
    <w:rsid w:val="003E22F3"/>
    <w:rsid w:val="003E4CD7"/>
    <w:rsid w:val="003F1B9D"/>
    <w:rsid w:val="003F50D2"/>
    <w:rsid w:val="0040465F"/>
    <w:rsid w:val="00412910"/>
    <w:rsid w:val="004249D8"/>
    <w:rsid w:val="00441EAB"/>
    <w:rsid w:val="00453B9E"/>
    <w:rsid w:val="00455D3F"/>
    <w:rsid w:val="00465E50"/>
    <w:rsid w:val="00467DEA"/>
    <w:rsid w:val="004712B6"/>
    <w:rsid w:val="004729D1"/>
    <w:rsid w:val="00474970"/>
    <w:rsid w:val="00477123"/>
    <w:rsid w:val="004811F6"/>
    <w:rsid w:val="00492B61"/>
    <w:rsid w:val="004A7B4F"/>
    <w:rsid w:val="004A7C3D"/>
    <w:rsid w:val="004C3D80"/>
    <w:rsid w:val="004D28ED"/>
    <w:rsid w:val="004D6CD0"/>
    <w:rsid w:val="004D7DFC"/>
    <w:rsid w:val="004F4B71"/>
    <w:rsid w:val="00502693"/>
    <w:rsid w:val="00505324"/>
    <w:rsid w:val="005065ED"/>
    <w:rsid w:val="0052683D"/>
    <w:rsid w:val="00526CB6"/>
    <w:rsid w:val="00530179"/>
    <w:rsid w:val="00537A8D"/>
    <w:rsid w:val="00550A6A"/>
    <w:rsid w:val="0055331D"/>
    <w:rsid w:val="00583C43"/>
    <w:rsid w:val="00585A01"/>
    <w:rsid w:val="00594E1C"/>
    <w:rsid w:val="00595EB7"/>
    <w:rsid w:val="005B1845"/>
    <w:rsid w:val="005B4E37"/>
    <w:rsid w:val="005B5BDA"/>
    <w:rsid w:val="005B5D7F"/>
    <w:rsid w:val="005B6264"/>
    <w:rsid w:val="005C590C"/>
    <w:rsid w:val="005D38BF"/>
    <w:rsid w:val="005E12D4"/>
    <w:rsid w:val="005E1CFD"/>
    <w:rsid w:val="005F16EB"/>
    <w:rsid w:val="005F6146"/>
    <w:rsid w:val="005F71C7"/>
    <w:rsid w:val="00603472"/>
    <w:rsid w:val="006043B9"/>
    <w:rsid w:val="006121E0"/>
    <w:rsid w:val="00613A35"/>
    <w:rsid w:val="00615E02"/>
    <w:rsid w:val="00615F44"/>
    <w:rsid w:val="00620308"/>
    <w:rsid w:val="00622EC7"/>
    <w:rsid w:val="0062661F"/>
    <w:rsid w:val="00632ADB"/>
    <w:rsid w:val="00641F6C"/>
    <w:rsid w:val="00642BB0"/>
    <w:rsid w:val="00644561"/>
    <w:rsid w:val="00651471"/>
    <w:rsid w:val="00683191"/>
    <w:rsid w:val="00696B36"/>
    <w:rsid w:val="006A3D35"/>
    <w:rsid w:val="006C2009"/>
    <w:rsid w:val="006C218F"/>
    <w:rsid w:val="006D064B"/>
    <w:rsid w:val="006D501E"/>
    <w:rsid w:val="006D7025"/>
    <w:rsid w:val="006E11D6"/>
    <w:rsid w:val="006E4291"/>
    <w:rsid w:val="006E5403"/>
    <w:rsid w:val="0070238E"/>
    <w:rsid w:val="0070309D"/>
    <w:rsid w:val="00703E1E"/>
    <w:rsid w:val="00704C35"/>
    <w:rsid w:val="00712E33"/>
    <w:rsid w:val="00716881"/>
    <w:rsid w:val="00726C0C"/>
    <w:rsid w:val="00735AF9"/>
    <w:rsid w:val="0074471B"/>
    <w:rsid w:val="0075079A"/>
    <w:rsid w:val="0077377A"/>
    <w:rsid w:val="00780259"/>
    <w:rsid w:val="0078619F"/>
    <w:rsid w:val="007A077F"/>
    <w:rsid w:val="007A14A4"/>
    <w:rsid w:val="007B277E"/>
    <w:rsid w:val="007B4A08"/>
    <w:rsid w:val="007B5C66"/>
    <w:rsid w:val="007D27DF"/>
    <w:rsid w:val="007E085D"/>
    <w:rsid w:val="007E61F1"/>
    <w:rsid w:val="008016FA"/>
    <w:rsid w:val="0081398A"/>
    <w:rsid w:val="00817D3D"/>
    <w:rsid w:val="00821485"/>
    <w:rsid w:val="00830405"/>
    <w:rsid w:val="00840923"/>
    <w:rsid w:val="00840D68"/>
    <w:rsid w:val="008546F1"/>
    <w:rsid w:val="008554DF"/>
    <w:rsid w:val="00867EB0"/>
    <w:rsid w:val="00870616"/>
    <w:rsid w:val="0087161D"/>
    <w:rsid w:val="00896CC6"/>
    <w:rsid w:val="008A4681"/>
    <w:rsid w:val="008A75EA"/>
    <w:rsid w:val="008B671F"/>
    <w:rsid w:val="008B7032"/>
    <w:rsid w:val="008C1F90"/>
    <w:rsid w:val="008C7800"/>
    <w:rsid w:val="008D13FA"/>
    <w:rsid w:val="008D1809"/>
    <w:rsid w:val="008D285C"/>
    <w:rsid w:val="008F6976"/>
    <w:rsid w:val="00901694"/>
    <w:rsid w:val="0092570B"/>
    <w:rsid w:val="00933385"/>
    <w:rsid w:val="009337D1"/>
    <w:rsid w:val="00934683"/>
    <w:rsid w:val="0094203E"/>
    <w:rsid w:val="00954C16"/>
    <w:rsid w:val="00960BFE"/>
    <w:rsid w:val="00971462"/>
    <w:rsid w:val="0097291E"/>
    <w:rsid w:val="00973A96"/>
    <w:rsid w:val="009862F6"/>
    <w:rsid w:val="00991B21"/>
    <w:rsid w:val="009A2C71"/>
    <w:rsid w:val="009A3E03"/>
    <w:rsid w:val="009A5D5A"/>
    <w:rsid w:val="009B02D8"/>
    <w:rsid w:val="009B4198"/>
    <w:rsid w:val="009D31CB"/>
    <w:rsid w:val="009D574D"/>
    <w:rsid w:val="009D7564"/>
    <w:rsid w:val="009E2999"/>
    <w:rsid w:val="009E29DB"/>
    <w:rsid w:val="009E3BD5"/>
    <w:rsid w:val="009F27A5"/>
    <w:rsid w:val="009F5485"/>
    <w:rsid w:val="009F6777"/>
    <w:rsid w:val="00A01E45"/>
    <w:rsid w:val="00A03B6F"/>
    <w:rsid w:val="00A141EE"/>
    <w:rsid w:val="00A22727"/>
    <w:rsid w:val="00A27159"/>
    <w:rsid w:val="00A323D0"/>
    <w:rsid w:val="00A3541D"/>
    <w:rsid w:val="00A36058"/>
    <w:rsid w:val="00A4047B"/>
    <w:rsid w:val="00A40D9B"/>
    <w:rsid w:val="00A42F23"/>
    <w:rsid w:val="00A500EE"/>
    <w:rsid w:val="00A508C1"/>
    <w:rsid w:val="00A54B7D"/>
    <w:rsid w:val="00A7338F"/>
    <w:rsid w:val="00A76969"/>
    <w:rsid w:val="00A76F27"/>
    <w:rsid w:val="00A80497"/>
    <w:rsid w:val="00A82E33"/>
    <w:rsid w:val="00A952C5"/>
    <w:rsid w:val="00A963ED"/>
    <w:rsid w:val="00AA06C8"/>
    <w:rsid w:val="00AA2B23"/>
    <w:rsid w:val="00AA6242"/>
    <w:rsid w:val="00AA6CD8"/>
    <w:rsid w:val="00AA7C86"/>
    <w:rsid w:val="00AB69CF"/>
    <w:rsid w:val="00AC2467"/>
    <w:rsid w:val="00AC4EE8"/>
    <w:rsid w:val="00AD09BC"/>
    <w:rsid w:val="00AE2504"/>
    <w:rsid w:val="00AE6AE4"/>
    <w:rsid w:val="00AF5607"/>
    <w:rsid w:val="00B00D5B"/>
    <w:rsid w:val="00B2040E"/>
    <w:rsid w:val="00B27463"/>
    <w:rsid w:val="00B31ED5"/>
    <w:rsid w:val="00B334B2"/>
    <w:rsid w:val="00B363EA"/>
    <w:rsid w:val="00B511BF"/>
    <w:rsid w:val="00B521DB"/>
    <w:rsid w:val="00B57708"/>
    <w:rsid w:val="00B61611"/>
    <w:rsid w:val="00B626D6"/>
    <w:rsid w:val="00B75BF8"/>
    <w:rsid w:val="00B825CD"/>
    <w:rsid w:val="00B837BC"/>
    <w:rsid w:val="00B83B6D"/>
    <w:rsid w:val="00B8690D"/>
    <w:rsid w:val="00B97A6D"/>
    <w:rsid w:val="00BB0AFE"/>
    <w:rsid w:val="00BB78A2"/>
    <w:rsid w:val="00BC1232"/>
    <w:rsid w:val="00BD181A"/>
    <w:rsid w:val="00BD1F6C"/>
    <w:rsid w:val="00BD2477"/>
    <w:rsid w:val="00BE145D"/>
    <w:rsid w:val="00BF1AA2"/>
    <w:rsid w:val="00BF4186"/>
    <w:rsid w:val="00C03B25"/>
    <w:rsid w:val="00C10F2E"/>
    <w:rsid w:val="00C17467"/>
    <w:rsid w:val="00C24E39"/>
    <w:rsid w:val="00C261E7"/>
    <w:rsid w:val="00C3142E"/>
    <w:rsid w:val="00C41D67"/>
    <w:rsid w:val="00C459FC"/>
    <w:rsid w:val="00C5615C"/>
    <w:rsid w:val="00C62313"/>
    <w:rsid w:val="00C647CD"/>
    <w:rsid w:val="00C65234"/>
    <w:rsid w:val="00C8357F"/>
    <w:rsid w:val="00C93EB0"/>
    <w:rsid w:val="00CA1723"/>
    <w:rsid w:val="00CA58EB"/>
    <w:rsid w:val="00CB6D2B"/>
    <w:rsid w:val="00CC0736"/>
    <w:rsid w:val="00CC0B45"/>
    <w:rsid w:val="00CC7671"/>
    <w:rsid w:val="00CC7888"/>
    <w:rsid w:val="00CD7E8F"/>
    <w:rsid w:val="00CE30EF"/>
    <w:rsid w:val="00CE5F4A"/>
    <w:rsid w:val="00CF0747"/>
    <w:rsid w:val="00D13D07"/>
    <w:rsid w:val="00D26BA4"/>
    <w:rsid w:val="00D31A03"/>
    <w:rsid w:val="00D31A76"/>
    <w:rsid w:val="00D53B86"/>
    <w:rsid w:val="00D56FCB"/>
    <w:rsid w:val="00D57758"/>
    <w:rsid w:val="00D62CC6"/>
    <w:rsid w:val="00D83667"/>
    <w:rsid w:val="00D96949"/>
    <w:rsid w:val="00D97D3E"/>
    <w:rsid w:val="00DB0F15"/>
    <w:rsid w:val="00DB53BE"/>
    <w:rsid w:val="00DC1812"/>
    <w:rsid w:val="00DC2488"/>
    <w:rsid w:val="00DD4A55"/>
    <w:rsid w:val="00DE0D29"/>
    <w:rsid w:val="00DE2637"/>
    <w:rsid w:val="00DF20A2"/>
    <w:rsid w:val="00DF73F1"/>
    <w:rsid w:val="00E14FEF"/>
    <w:rsid w:val="00E2458A"/>
    <w:rsid w:val="00E32B46"/>
    <w:rsid w:val="00E33A1E"/>
    <w:rsid w:val="00E37769"/>
    <w:rsid w:val="00E40CE1"/>
    <w:rsid w:val="00E41B17"/>
    <w:rsid w:val="00E54479"/>
    <w:rsid w:val="00E61A46"/>
    <w:rsid w:val="00E649C3"/>
    <w:rsid w:val="00E67F0D"/>
    <w:rsid w:val="00E7422A"/>
    <w:rsid w:val="00E7545B"/>
    <w:rsid w:val="00E759C7"/>
    <w:rsid w:val="00E9415B"/>
    <w:rsid w:val="00E94DE1"/>
    <w:rsid w:val="00EA6A73"/>
    <w:rsid w:val="00EB0EA3"/>
    <w:rsid w:val="00EB252A"/>
    <w:rsid w:val="00EB4F17"/>
    <w:rsid w:val="00EE56A6"/>
    <w:rsid w:val="00F04A4A"/>
    <w:rsid w:val="00F07897"/>
    <w:rsid w:val="00F17AF2"/>
    <w:rsid w:val="00F33DA8"/>
    <w:rsid w:val="00F3563F"/>
    <w:rsid w:val="00F37AD5"/>
    <w:rsid w:val="00F54D1F"/>
    <w:rsid w:val="00F67AF4"/>
    <w:rsid w:val="00F70A78"/>
    <w:rsid w:val="00F93271"/>
    <w:rsid w:val="00F95FFF"/>
    <w:rsid w:val="00F96902"/>
    <w:rsid w:val="00FA4449"/>
    <w:rsid w:val="00FA5A38"/>
    <w:rsid w:val="00FB0201"/>
    <w:rsid w:val="00FB07B9"/>
    <w:rsid w:val="00FC0BCC"/>
    <w:rsid w:val="00FC24ED"/>
    <w:rsid w:val="00FC2EA2"/>
    <w:rsid w:val="00FC6A45"/>
    <w:rsid w:val="00FD0464"/>
    <w:rsid w:val="00FD7468"/>
    <w:rsid w:val="00FE425B"/>
    <w:rsid w:val="00FE4F12"/>
    <w:rsid w:val="00FF36AF"/>
  </w:rsids>
  <m:mathPr>
    <m:mathFont m:val="Cambria Math"/>
  </m:mathPr>
  <w:themeFontLang w:val="en-GB"/>
  <w:clrSchemeMapping w:bg1="light1" w:t1="dark1" w:bg2="light2" w:t2="dark2" w:accent1="accent1" w:accent2="accent2" w:accent3="accent3" w:accent4="accent4" w:accent5="accent5" w:accent6="accent6" w:hyperlink="hyperlink" w:followedHyperlink="followedHyperlink"/>
  <w15:chartTrackingRefBased/>
  <w15:docId w15:val="{A4C395CA-840A-40A2-B1A8-28BDA7B76B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F73F1"/>
    <w:pPr>
      <w:spacing w:line="360" w:lineRule="auto"/>
    </w:pPr>
    <w:rPr>
      <w:rFonts w:ascii="Arial" w:hAnsi="Arial"/>
    </w:rPr>
  </w:style>
  <w:style w:type="paragraph" w:styleId="Heading1">
    <w:name w:val="heading 1"/>
    <w:basedOn w:val="Normal"/>
    <w:next w:val="Normal"/>
    <w:link w:val="Heading1Char"/>
    <w:uiPriority w:val="9"/>
    <w:qFormat/>
    <w:rsid w:val="00DF73F1"/>
    <w:pPr>
      <w:keepNext/>
      <w:keepLines/>
      <w:numPr>
        <w:numId w:val="1"/>
      </w:numPr>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F73F1"/>
    <w:pPr>
      <w:keepNext/>
      <w:keepLines/>
      <w:numPr>
        <w:ilvl w:val="1"/>
        <w:numId w:val="1"/>
      </w:numPr>
      <w:spacing w:before="40" w:after="0"/>
      <w:outlineLvl w:val="1"/>
    </w:pPr>
    <w:rPr>
      <w:rFonts w:eastAsiaTheme="majorEastAsia"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DF73F1"/>
    <w:pPr>
      <w:keepNext/>
      <w:keepLines/>
      <w:numPr>
        <w:ilvl w:val="2"/>
        <w:numId w:val="1"/>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DF73F1"/>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DF73F1"/>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DF73F1"/>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DF73F1"/>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DF73F1"/>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F73F1"/>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F73F1"/>
    <w:pPr>
      <w:ind w:left="720"/>
      <w:contextualSpacing/>
    </w:pPr>
  </w:style>
  <w:style w:type="character" w:customStyle="1" w:styleId="Heading1Char">
    <w:name w:val="Heading 1 Char"/>
    <w:basedOn w:val="DefaultParagraphFont"/>
    <w:link w:val="Heading1"/>
    <w:uiPriority w:val="9"/>
    <w:rsid w:val="00DF73F1"/>
    <w:rPr>
      <w:rFonts w:ascii="Arial" w:hAnsi="Arial" w:eastAsiaTheme="majorEastAsia" w:cstheme="majorBidi"/>
      <w:color w:val="2E74B5" w:themeColor="accent1" w:themeShade="BF"/>
      <w:sz w:val="32"/>
      <w:szCs w:val="32"/>
    </w:rPr>
  </w:style>
  <w:style w:type="character" w:customStyle="1" w:styleId="Heading2Char">
    <w:name w:val="Heading 2 Char"/>
    <w:basedOn w:val="DefaultParagraphFont"/>
    <w:link w:val="Heading2"/>
    <w:uiPriority w:val="9"/>
    <w:rsid w:val="00DF73F1"/>
    <w:rPr>
      <w:rFonts w:ascii="Arial" w:hAnsi="Arial" w:eastAsiaTheme="majorEastAsia" w:cstheme="majorBidi"/>
      <w:color w:val="2E74B5" w:themeColor="accent1" w:themeShade="BF"/>
      <w:sz w:val="26"/>
      <w:szCs w:val="26"/>
    </w:rPr>
  </w:style>
  <w:style w:type="character" w:customStyle="1" w:styleId="Heading3Char">
    <w:name w:val="Heading 3 Char"/>
    <w:basedOn w:val="DefaultParagraphFont"/>
    <w:link w:val="Heading3"/>
    <w:uiPriority w:val="9"/>
    <w:rsid w:val="00DF73F1"/>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DF73F1"/>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DF73F1"/>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DF73F1"/>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DF73F1"/>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DF73F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F73F1"/>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DF73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73F1"/>
    <w:rPr>
      <w:rFonts w:ascii="Arial" w:hAnsi="Arial"/>
    </w:rPr>
  </w:style>
  <w:style w:type="paragraph" w:styleId="Footer">
    <w:name w:val="footer"/>
    <w:basedOn w:val="Normal"/>
    <w:link w:val="FooterChar"/>
    <w:uiPriority w:val="99"/>
    <w:unhideWhenUsed/>
    <w:rsid w:val="00DF73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73F1"/>
    <w:rPr>
      <w:rFonts w:ascii="Arial" w:hAnsi="Arial"/>
    </w:rPr>
  </w:style>
  <w:style w:type="paragraph" w:styleId="TOCHeading">
    <w:name w:val="TOC Heading"/>
    <w:basedOn w:val="Heading1"/>
    <w:next w:val="Normal"/>
    <w:uiPriority w:val="39"/>
    <w:unhideWhenUsed/>
    <w:qFormat/>
    <w:rsid w:val="00DF73F1"/>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DF73F1"/>
    <w:pPr>
      <w:spacing w:after="100"/>
    </w:pPr>
  </w:style>
  <w:style w:type="paragraph" w:styleId="TOC2">
    <w:name w:val="toc 2"/>
    <w:basedOn w:val="Normal"/>
    <w:next w:val="Normal"/>
    <w:autoRedefine/>
    <w:uiPriority w:val="39"/>
    <w:unhideWhenUsed/>
    <w:rsid w:val="00DF73F1"/>
    <w:pPr>
      <w:spacing w:after="100"/>
      <w:ind w:left="220"/>
    </w:pPr>
  </w:style>
  <w:style w:type="character" w:styleId="Hyperlink">
    <w:name w:val="Hyperlink"/>
    <w:basedOn w:val="DefaultParagraphFont"/>
    <w:uiPriority w:val="99"/>
    <w:unhideWhenUsed/>
    <w:rsid w:val="00DF73F1"/>
    <w:rPr>
      <w:color w:val="0563C1" w:themeColor="hyperlink"/>
      <w:u w:val="single"/>
    </w:rPr>
  </w:style>
  <w:style w:type="table" w:styleId="TableGrid">
    <w:name w:val="Table Grid"/>
    <w:basedOn w:val="TableNormal"/>
    <w:uiPriority w:val="39"/>
    <w:rsid w:val="00DF73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61611"/>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B6161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1611"/>
    <w:rPr>
      <w:rFonts w:asciiTheme="majorHAnsi" w:eastAsiaTheme="majorEastAsia" w:hAnsiTheme="majorHAnsi" w:cstheme="majorBidi"/>
      <w:spacing w:val="-10"/>
      <w:kern w:val="28"/>
      <w:sz w:val="56"/>
      <w:szCs w:val="56"/>
    </w:rPr>
  </w:style>
  <w:style w:type="paragraph" w:styleId="TableofFigures">
    <w:name w:val="table of figures"/>
    <w:basedOn w:val="Normal"/>
    <w:next w:val="Normal"/>
    <w:uiPriority w:val="99"/>
    <w:unhideWhenUsed/>
    <w:rsid w:val="00291B36"/>
    <w:pPr>
      <w:spacing w:after="0"/>
    </w:pPr>
  </w:style>
  <w:style w:type="paragraph" w:styleId="TOC3">
    <w:name w:val="toc 3"/>
    <w:basedOn w:val="Normal"/>
    <w:next w:val="Normal"/>
    <w:autoRedefine/>
    <w:uiPriority w:val="39"/>
    <w:unhideWhenUsed/>
    <w:rsid w:val="008B671F"/>
    <w:pPr>
      <w:spacing w:after="100"/>
      <w:ind w:left="440"/>
    </w:pPr>
  </w:style>
  <w:style w:type="paragraph" w:styleId="NormalWeb">
    <w:name w:val="Normal (Web)"/>
    <w:basedOn w:val="Normal"/>
    <w:uiPriority w:val="99"/>
    <w:unhideWhenUsed/>
    <w:rsid w:val="002C4D3C"/>
    <w:pPr>
      <w:spacing w:before="100" w:beforeAutospacing="1" w:after="100" w:afterAutospacing="1" w:line="240" w:lineRule="auto"/>
    </w:pPr>
    <w:rPr>
      <w:rFonts w:ascii="Times New Roman" w:hAnsi="Times New Roman" w:eastAsiaTheme="minorEastAsia" w:cs="Times New Roman"/>
      <w:sz w:val="24"/>
      <w:szCs w:val="24"/>
      <w:lang w:eastAsia="en-GB"/>
    </w:rPr>
  </w:style>
  <w:style w:type="character" w:styleId="CommentReference">
    <w:name w:val="annotation reference"/>
    <w:basedOn w:val="DefaultParagraphFont"/>
    <w:uiPriority w:val="99"/>
    <w:semiHidden/>
    <w:unhideWhenUsed/>
    <w:rsid w:val="009F5485"/>
    <w:rPr>
      <w:sz w:val="16"/>
      <w:szCs w:val="16"/>
    </w:rPr>
  </w:style>
  <w:style w:type="paragraph" w:styleId="CommentText">
    <w:name w:val="annotation text"/>
    <w:basedOn w:val="Normal"/>
    <w:link w:val="CommentTextChar"/>
    <w:uiPriority w:val="99"/>
    <w:semiHidden/>
    <w:unhideWhenUsed/>
    <w:rsid w:val="009F5485"/>
    <w:pPr>
      <w:spacing w:line="240" w:lineRule="auto"/>
    </w:pPr>
    <w:rPr>
      <w:sz w:val="20"/>
      <w:szCs w:val="20"/>
    </w:rPr>
  </w:style>
  <w:style w:type="character" w:customStyle="1" w:styleId="CommentTextChar">
    <w:name w:val="Comment Text Char"/>
    <w:basedOn w:val="DefaultParagraphFont"/>
    <w:link w:val="CommentText"/>
    <w:uiPriority w:val="99"/>
    <w:semiHidden/>
    <w:rsid w:val="009F5485"/>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9F5485"/>
    <w:rPr>
      <w:b/>
      <w:bCs/>
    </w:rPr>
  </w:style>
  <w:style w:type="character" w:customStyle="1" w:styleId="CommentSubjectChar">
    <w:name w:val="Comment Subject Char"/>
    <w:basedOn w:val="CommentTextChar"/>
    <w:link w:val="CommentSubject"/>
    <w:uiPriority w:val="99"/>
    <w:semiHidden/>
    <w:rsid w:val="009F5485"/>
    <w:rPr>
      <w:rFonts w:ascii="Arial" w:hAnsi="Arial"/>
      <w:b/>
      <w:bCs/>
      <w:sz w:val="20"/>
      <w:szCs w:val="20"/>
    </w:rPr>
  </w:style>
  <w:style w:type="paragraph" w:styleId="BalloonText">
    <w:name w:val="Balloon Text"/>
    <w:basedOn w:val="Normal"/>
    <w:link w:val="BalloonTextChar"/>
    <w:uiPriority w:val="99"/>
    <w:semiHidden/>
    <w:unhideWhenUsed/>
    <w:rsid w:val="009F548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F5485"/>
    <w:rPr>
      <w:rFonts w:ascii="Segoe UI" w:hAnsi="Segoe UI" w:cs="Segoe UI"/>
      <w:sz w:val="18"/>
      <w:szCs w:val="18"/>
    </w:rPr>
  </w:style>
  <w:style w:type="character" w:styleId="PlaceholderText">
    <w:name w:val="Placeholder Text"/>
    <w:basedOn w:val="DefaultParagraphFont"/>
    <w:uiPriority w:val="99"/>
    <w:semiHidden/>
    <w:rsid w:val="0074471B"/>
    <w:rPr>
      <w:color w:val="808080"/>
    </w:rPr>
  </w:style>
  <w:style w:type="table" w:styleId="PlainTable5">
    <w:name w:val="Plain Table 5"/>
    <w:basedOn w:val="TableNormal"/>
    <w:uiPriority w:val="45"/>
    <w:rsid w:val="009D31CB"/>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
    <w:name w:val="Grid Table 1 Light"/>
    <w:basedOn w:val="TableNormal"/>
    <w:uiPriority w:val="46"/>
    <w:rsid w:val="009D31CB"/>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PlainTable3">
    <w:name w:val="Plain Table 3"/>
    <w:basedOn w:val="TableNormal"/>
    <w:uiPriority w:val="43"/>
    <w:rsid w:val="00E7545B"/>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&#65279;<?xml version="1.0" encoding="utf-8" standalone="yes"?><Relationships xmlns="http://schemas.openxmlformats.org/package/2006/relationships"><Relationship Id="rId1" Type="http://schemas.openxmlformats.org/officeDocument/2006/relationships/settings" Target="settings.xml" /><Relationship Id="rId10" Type="http://schemas.openxmlformats.org/officeDocument/2006/relationships/chart" Target="charts/chart5.xml" /><Relationship Id="rId11" Type="http://schemas.openxmlformats.org/officeDocument/2006/relationships/chart" Target="charts/chart6.xml" /><Relationship Id="rId12" Type="http://schemas.openxmlformats.org/officeDocument/2006/relationships/chart" Target="charts/chart7.xml" /><Relationship Id="rId13" Type="http://schemas.openxmlformats.org/officeDocument/2006/relationships/chart" Target="charts/chart8.xml" /><Relationship Id="rId14" Type="http://schemas.openxmlformats.org/officeDocument/2006/relationships/chart" Target="charts/chart9.xml" /><Relationship Id="rId15" Type="http://schemas.openxmlformats.org/officeDocument/2006/relationships/footer" Target="footer1.xml" /><Relationship Id="rId16" Type="http://schemas.openxmlformats.org/officeDocument/2006/relationships/theme" Target="theme/theme1.xml" /><Relationship Id="rId17" Type="http://schemas.openxmlformats.org/officeDocument/2006/relationships/numbering" Target="numbering.xml" /><Relationship Id="rId18" Type="http://schemas.openxmlformats.org/officeDocument/2006/relationships/styles" Target="style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customXml" Target="../customXml/item1.xml" /><Relationship Id="rId5" Type="http://schemas.openxmlformats.org/officeDocument/2006/relationships/image" Target="media/image1.emf" /><Relationship Id="rId6" Type="http://schemas.openxmlformats.org/officeDocument/2006/relationships/chart" Target="charts/chart1.xml" /><Relationship Id="rId7" Type="http://schemas.openxmlformats.org/officeDocument/2006/relationships/chart" Target="charts/chart2.xml" /><Relationship Id="rId8" Type="http://schemas.openxmlformats.org/officeDocument/2006/relationships/chart" Target="charts/chart3.xml" /><Relationship Id="rId9" Type="http://schemas.openxmlformats.org/officeDocument/2006/relationships/chart" Target="charts/chart4.xml" /></Relationships>
</file>

<file path=word/charts/_rels/chart1.xml.rels>&#65279;<?xml version="1.0" encoding="utf-8" standalone="yes"?><Relationships xmlns="http://schemas.openxmlformats.org/package/2006/relationships"><Relationship Id="rId1" Type="http://schemas.openxmlformats.org/officeDocument/2006/relationships/oleObject" Target="file:///C:\Users\Uzayr\Downloads\CW\18.19\Thermofluid%20Mechanics%202%20Assignment\Results%20Tabulated.xlsx" TargetMode="External" /><Relationship Id="rId2" Type="http://schemas.microsoft.com/office/2011/relationships/chartColorStyle" Target="chart/colors1.xml" /><Relationship Id="rId3" Type="http://schemas.microsoft.com/office/2011/relationships/chartStyle" Target="chart/style1.xml" /></Relationships>
</file>

<file path=word/charts/_rels/chart2.xml.rels>&#65279;<?xml version="1.0" encoding="utf-8" standalone="yes"?><Relationships xmlns="http://schemas.openxmlformats.org/package/2006/relationships"><Relationship Id="rId1" Type="http://schemas.openxmlformats.org/officeDocument/2006/relationships/oleObject" Target="file:///C:\Users\Uzayr\Downloads\CW\18.19\Thermofluid%20Mechanics%202%20Assignment\Results%20Tabulated.xlsx" TargetMode="External" /><Relationship Id="rId2" Type="http://schemas.microsoft.com/office/2011/relationships/chartColorStyle" Target="chart/colors2.xml" /><Relationship Id="rId3" Type="http://schemas.microsoft.com/office/2011/relationships/chartStyle" Target="chart/style2.xml" /></Relationships>
</file>

<file path=word/charts/_rels/chart3.xml.rels>&#65279;<?xml version="1.0" encoding="utf-8" standalone="yes"?><Relationships xmlns="http://schemas.openxmlformats.org/package/2006/relationships"><Relationship Id="rId1" Type="http://schemas.openxmlformats.org/officeDocument/2006/relationships/oleObject" Target="file:///C:\Users\Uzayr\Downloads\CW\18.19\Thermofluid%20Mechanics%202%20Assignment\Results%20Tabulated.xlsx" TargetMode="External" /><Relationship Id="rId2" Type="http://schemas.microsoft.com/office/2011/relationships/chartColorStyle" Target="chart/colors3.xml" /><Relationship Id="rId3" Type="http://schemas.microsoft.com/office/2011/relationships/chartStyle" Target="chart/style3.xml" /></Relationships>
</file>

<file path=word/charts/_rels/chart4.xml.rels>&#65279;<?xml version="1.0" encoding="utf-8" standalone="yes"?><Relationships xmlns="http://schemas.openxmlformats.org/package/2006/relationships"><Relationship Id="rId1" Type="http://schemas.openxmlformats.org/officeDocument/2006/relationships/oleObject" Target="file:///C:\Users\Uzayr\Downloads\CW\18.19\Thermofluid%20Mechanics%202%20Assignment\Results%20Tabulated.xlsx" TargetMode="External" /><Relationship Id="rId2" Type="http://schemas.microsoft.com/office/2011/relationships/chartColorStyle" Target="chart/colors4.xml" /><Relationship Id="rId3" Type="http://schemas.microsoft.com/office/2011/relationships/chartStyle" Target="chart/style4.xml" /></Relationships>
</file>

<file path=word/charts/_rels/chart5.xml.rels>&#65279;<?xml version="1.0" encoding="utf-8" standalone="yes"?><Relationships xmlns="http://schemas.openxmlformats.org/package/2006/relationships"><Relationship Id="rId1" Type="http://schemas.openxmlformats.org/officeDocument/2006/relationships/oleObject" Target="file:///C:\Users\Uzayr\Downloads\CW\18.19\Thermofluid%20Mechanics%202%20Assignment\Results%20Tabulated.xlsx" TargetMode="External" /><Relationship Id="rId2" Type="http://schemas.microsoft.com/office/2011/relationships/chartColorStyle" Target="chart/colors5.xml" /><Relationship Id="rId3" Type="http://schemas.microsoft.com/office/2011/relationships/chartStyle" Target="chart/style5.xml" /></Relationships>
</file>

<file path=word/charts/_rels/chart6.xml.rels>&#65279;<?xml version="1.0" encoding="utf-8" standalone="yes"?><Relationships xmlns="http://schemas.openxmlformats.org/package/2006/relationships"><Relationship Id="rId1" Type="http://schemas.openxmlformats.org/officeDocument/2006/relationships/oleObject" Target="file:///C:\Users\Uzayr\Downloads\CW\18.19\Thermofluid%20Mechanics%202%20Assignment\Results%20Tabulated.xlsx" TargetMode="External" /><Relationship Id="rId2" Type="http://schemas.microsoft.com/office/2011/relationships/chartColorStyle" Target="chart/colors6.xml" /><Relationship Id="rId3" Type="http://schemas.microsoft.com/office/2011/relationships/chartStyle" Target="chart/style6.xml" /></Relationships>
</file>

<file path=word/charts/_rels/chart7.xml.rels>&#65279;<?xml version="1.0" encoding="utf-8" standalone="yes"?><Relationships xmlns="http://schemas.openxmlformats.org/package/2006/relationships"><Relationship Id="rId1" Type="http://schemas.openxmlformats.org/officeDocument/2006/relationships/oleObject" Target="file:///C:\Users\Uzayr\Downloads\CW\18.19\Thermofluid%20Mechanics%202%20Assignment\Results%20Tabulated.xlsx" TargetMode="External" /><Relationship Id="rId2" Type="http://schemas.microsoft.com/office/2011/relationships/chartColorStyle" Target="chart/colors7.xml" /><Relationship Id="rId3" Type="http://schemas.microsoft.com/office/2011/relationships/chartStyle" Target="chart/style7.xml" /></Relationships>
</file>

<file path=word/charts/_rels/chart8.xml.rels>&#65279;<?xml version="1.0" encoding="utf-8" standalone="yes"?><Relationships xmlns="http://schemas.openxmlformats.org/package/2006/relationships"><Relationship Id="rId1" Type="http://schemas.openxmlformats.org/officeDocument/2006/relationships/oleObject" Target="file:///C:\Users\Uzayr\Downloads\CW\18.19\Thermofluid%20Mechanics%202%20Assignment\Results%20Tabulated.xlsx" TargetMode="External" /><Relationship Id="rId2" Type="http://schemas.microsoft.com/office/2011/relationships/chartColorStyle" Target="chart/colors8.xml" /><Relationship Id="rId3" Type="http://schemas.microsoft.com/office/2011/relationships/chartStyle" Target="chart/style8.xml" /></Relationships>
</file>

<file path=word/charts/_rels/chart9.xml.rels>&#65279;<?xml version="1.0" encoding="utf-8" standalone="yes"?><Relationships xmlns="http://schemas.openxmlformats.org/package/2006/relationships"><Relationship Id="rId1" Type="http://schemas.openxmlformats.org/officeDocument/2006/relationships/oleObject" Target="file:///C:\Users\Uzayr\Downloads\CW\18.19\Thermofluid%20Mechanics%202%20Assignment\Results%20Tabulated.xlsx" TargetMode="External" /><Relationship Id="rId2" Type="http://schemas.microsoft.com/office/2011/relationships/chartColorStyle" Target="chart/colors9.xml" /><Relationship Id="rId3" Type="http://schemas.microsoft.com/office/2011/relationships/chartStyle" Target="chart/style9.xml" /></Relationships>
</file>

<file path=word/charts/chart/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hart/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hart/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hart/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hart/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hart/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hart/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hart/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hart/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hart/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spPr>
      <a:ln w="9525">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chart/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spPr>
      <a:ln w="9525">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chart/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spPr>
      <a:ln w="9525">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chart/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spPr>
      <a:ln w="9525">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chart/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spPr>
      <a:ln w="9525">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chart/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spPr>
      <a:ln w="9525">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chart/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spPr>
      <a:ln w="9525">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chart/style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spPr>
      <a:ln w="9525">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chart/style9.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spPr>
      <a:ln w="9525">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scatterChart>
        <c:scatterStyle val="smoothMarker"/>
        <c:varyColors val="0"/>
        <c:ser>
          <c:idx val="1"/>
          <c:order val="1"/>
          <c:tx>
            <c:strRef>
              <c:f>Sheet1!$U$6</c:f>
              <c:strCache>
                <c:ptCount val="1"/>
                <c:pt idx="0">
                  <c:v>QA (W)</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dLbls>
            <c:dLbl>
              <c:idx val="0"/>
              <c:layout>
                <c:manualLayout>
                  <c:x val="-0.064204256489432676"/>
                  <c:y val="0.044176720797116278"/>
                </c:manualLayout>
              </c:layout>
              <c:showLegendKey val="0"/>
              <c:showVal val="1"/>
              <c:showCatName val="0"/>
              <c:showSerName val="0"/>
              <c:showPercent val="0"/>
              <c:showBubbleSize val="0"/>
              <c:extLst>
                <c:ext xmlns:c15="http://schemas.microsoft.com/office/drawing/2012/chart" uri="{CE6537A1-D6FC-4f65-9D91-7224C49458BB}"/>
                <c:ext xmlns:c="http://schemas.openxmlformats.org/drawingml/2006/chart" xmlns:c16="http://schemas.microsoft.com/office/drawing/2014/chart" uri="{C3380CC4-5D6E-409C-BE32-E72D297353CC}">
                  <c16:uniqueId val="{00000000-CD0E-4DE5-8456-1ECA170B01CB}"/>
                </c:ext>
              </c:extLst>
            </c:dLbl>
            <c:dLbl>
              <c:idx val="1"/>
              <c:delete val="1"/>
              <c:extLst>
                <c:ext xmlns:c15="http://schemas.microsoft.com/office/drawing/2012/chart" uri="{CE6537A1-D6FC-4f65-9D91-7224C49458BB}"/>
                <c:ext xmlns:c="http://schemas.openxmlformats.org/drawingml/2006/chart" xmlns:c16="http://schemas.microsoft.com/office/drawing/2014/chart" uri="{C3380CC4-5D6E-409C-BE32-E72D297353CC}">
                  <c16:uniqueId val="{00000001-CD0E-4DE5-8456-1ECA170B01CB}"/>
                </c:ext>
              </c:extLst>
            </c:dLbl>
            <c:dLbl>
              <c:idx val="2"/>
              <c:delete val="1"/>
              <c:extLst>
                <c:ext xmlns:c15="http://schemas.microsoft.com/office/drawing/2012/chart" uri="{CE6537A1-D6FC-4f65-9D91-7224C49458BB}"/>
                <c:ext xmlns:c="http://schemas.openxmlformats.org/drawingml/2006/chart" xmlns:c16="http://schemas.microsoft.com/office/drawing/2014/chart" uri="{C3380CC4-5D6E-409C-BE32-E72D297353CC}">
                  <c16:uniqueId val="{00000002-CD0E-4DE5-8456-1ECA170B01CB}"/>
                </c:ext>
              </c:extLst>
            </c:dLbl>
            <c:dLbl>
              <c:idx val="3"/>
              <c:delete val="1"/>
              <c:extLst>
                <c:ext xmlns:c15="http://schemas.microsoft.com/office/drawing/2012/chart" uri="{CE6537A1-D6FC-4f65-9D91-7224C49458BB}"/>
                <c:ext xmlns:c="http://schemas.openxmlformats.org/drawingml/2006/chart" xmlns:c16="http://schemas.microsoft.com/office/drawing/2014/chart" uri="{C3380CC4-5D6E-409C-BE32-E72D297353CC}">
                  <c16:uniqueId val="{00000003-CD0E-4DE5-8456-1ECA170B01CB}"/>
                </c:ext>
              </c:extLst>
            </c:dLbl>
            <c:dLbl>
              <c:idx val="4"/>
              <c:layout>
                <c:manualLayout>
                  <c:x val="-0.066772426749009892"/>
                  <c:y val="0.024096393162063388"/>
                </c:manualLayout>
              </c:layout>
              <c:showLegendKey val="0"/>
              <c:showVal val="1"/>
              <c:showCatName val="0"/>
              <c:showSerName val="0"/>
              <c:showPercent val="0"/>
              <c:showBubbleSize val="0"/>
              <c:extLst>
                <c:ext xmlns:c15="http://schemas.microsoft.com/office/drawing/2012/chart" uri="{CE6537A1-D6FC-4f65-9D91-7224C49458BB}"/>
                <c:ext xmlns:c="http://schemas.openxmlformats.org/drawingml/2006/chart" xmlns:c16="http://schemas.microsoft.com/office/drawing/2014/chart" uri="{C3380CC4-5D6E-409C-BE32-E72D297353CC}">
                  <c16:uniqueId val="{00000004-CD0E-4DE5-8456-1ECA170B01CB}"/>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xVal>
            <c:numRef>
              <c:f>Sheet1!$Q$7:$Q$11</c:f>
              <c:numCache>
                <c:formatCode>General</c:formatCode>
                <c:ptCount val="5"/>
                <c:pt idx="0">
                  <c:v>0.036909569156828609</c:v>
                </c:pt>
                <c:pt idx="1">
                  <c:v>0.028706511546991567</c:v>
                </c:pt>
                <c:pt idx="2">
                  <c:v>0.020518668639549507</c:v>
                </c:pt>
                <c:pt idx="3">
                  <c:v>0.01232333705766985</c:v>
                </c:pt>
                <c:pt idx="4">
                  <c:v>0.0041165650754771237</c:v>
                </c:pt>
              </c:numCache>
            </c:numRef>
          </c:xVal>
          <c:yVal>
            <c:numRef>
              <c:f>Sheet1!$U$7:$U$11</c:f>
              <c:numCache>
                <c:formatCode>0.0000</c:formatCode>
                <c:ptCount val="5"/>
                <c:pt idx="0">
                  <c:v>756.19006855462476</c:v>
                </c:pt>
                <c:pt idx="1">
                  <c:v>880.84631675127071</c:v>
                </c:pt>
                <c:pt idx="2">
                  <c:v>983.250217652531</c:v>
                </c:pt>
                <c:pt idx="3">
                  <c:v>1028.4803950225185</c:v>
                </c:pt>
                <c:pt idx="4">
                  <c:v>1050.6436270488932</c:v>
                </c:pt>
              </c:numCache>
            </c:numRef>
          </c:yVal>
          <c:smooth val="1"/>
          <c:extLst>
            <c:ext xmlns:c="http://schemas.openxmlformats.org/drawingml/2006/chart" xmlns:c16="http://schemas.microsoft.com/office/drawing/2014/chart" uri="{C3380CC4-5D6E-409C-BE32-E72D297353CC}">
              <c16:uniqueId val="{00000005-CD0E-4DE5-8456-1ECA170B01CB}"/>
            </c:ext>
          </c:extLst>
        </c:ser>
        <c:dLbls>
          <c:showLegendKey val="0"/>
          <c:showVal val="0"/>
          <c:showCatName val="0"/>
          <c:showSerName val="0"/>
          <c:showPercent val="0"/>
          <c:showBubbleSize val="0"/>
        </c:dLbls>
        <c:axId val="406743280"/>
        <c:axId val="623218424"/>
      </c:scatterChart>
      <c:scatterChart>
        <c:scatterStyle val="smoothMarker"/>
        <c:varyColors val="0"/>
        <c:ser>
          <c:idx val="0"/>
          <c:order val="0"/>
          <c:tx>
            <c:strRef>
              <c:f>Sheet1!$T$6</c:f>
              <c:strCache>
                <c:ptCount val="1"/>
                <c:pt idx="0">
                  <c:v>QW (W)</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dLbls>
            <c:dLbl>
              <c:idx val="0"/>
              <c:layout>
                <c:manualLayout>
                  <c:x val="-0.079613278046896413"/>
                  <c:y val="0.0361445897430951"/>
                </c:manualLayout>
              </c:layout>
              <c:showLegendKey val="0"/>
              <c:showVal val="1"/>
              <c:showCatName val="0"/>
              <c:showSerName val="0"/>
              <c:showPercent val="0"/>
              <c:showBubbleSize val="0"/>
              <c:extLst>
                <c:ext xmlns:c15="http://schemas.microsoft.com/office/drawing/2012/chart" uri="{CE6537A1-D6FC-4f65-9D91-7224C49458BB}"/>
                <c:ext xmlns:c="http://schemas.openxmlformats.org/drawingml/2006/chart" xmlns:c16="http://schemas.microsoft.com/office/drawing/2014/chart" uri="{C3380CC4-5D6E-409C-BE32-E72D297353CC}">
                  <c16:uniqueId val="{00000006-CD0E-4DE5-8456-1ECA170B01CB}"/>
                </c:ext>
              </c:extLst>
            </c:dLbl>
            <c:dLbl>
              <c:idx val="1"/>
              <c:delete val="1"/>
              <c:extLst>
                <c:ext xmlns:c15="http://schemas.microsoft.com/office/drawing/2012/chart" uri="{CE6537A1-D6FC-4f65-9D91-7224C49458BB}"/>
                <c:ext xmlns:c="http://schemas.openxmlformats.org/drawingml/2006/chart" xmlns:c16="http://schemas.microsoft.com/office/drawing/2014/chart" uri="{C3380CC4-5D6E-409C-BE32-E72D297353CC}">
                  <c16:uniqueId val="{00000007-CD0E-4DE5-8456-1ECA170B01CB}"/>
                </c:ext>
              </c:extLst>
            </c:dLbl>
            <c:dLbl>
              <c:idx val="2"/>
              <c:delete val="1"/>
              <c:extLst>
                <c:ext xmlns:c15="http://schemas.microsoft.com/office/drawing/2012/chart" uri="{CE6537A1-D6FC-4f65-9D91-7224C49458BB}"/>
                <c:ext xmlns:c="http://schemas.openxmlformats.org/drawingml/2006/chart" xmlns:c16="http://schemas.microsoft.com/office/drawing/2014/chart" uri="{C3380CC4-5D6E-409C-BE32-E72D297353CC}">
                  <c16:uniqueId val="{00000008-CD0E-4DE5-8456-1ECA170B01CB}"/>
                </c:ext>
              </c:extLst>
            </c:dLbl>
            <c:dLbl>
              <c:idx val="3"/>
              <c:delete val="1"/>
              <c:extLst>
                <c:ext xmlns:c15="http://schemas.microsoft.com/office/drawing/2012/chart" uri="{CE6537A1-D6FC-4f65-9D91-7224C49458BB}"/>
                <c:ext xmlns:c="http://schemas.openxmlformats.org/drawingml/2006/chart" xmlns:c16="http://schemas.microsoft.com/office/drawing/2014/chart" uri="{C3380CC4-5D6E-409C-BE32-E72D297353CC}">
                  <c16:uniqueId val="{00000009-CD0E-4DE5-8456-1ECA170B01CB}"/>
                </c:ext>
              </c:extLst>
            </c:dLbl>
            <c:dLbl>
              <c:idx val="4"/>
              <c:layout>
                <c:manualLayout>
                  <c:x val="-0.071908767268164517"/>
                  <c:y val="0.028112458689073919"/>
                </c:manualLayout>
              </c:layout>
              <c:showLegendKey val="0"/>
              <c:showVal val="1"/>
              <c:showCatName val="0"/>
              <c:showSerName val="0"/>
              <c:showPercent val="0"/>
              <c:showBubbleSize val="0"/>
              <c:extLst>
                <c:ext xmlns:c15="http://schemas.microsoft.com/office/drawing/2012/chart" uri="{CE6537A1-D6FC-4f65-9D91-7224C49458BB}"/>
                <c:ext xmlns:c="http://schemas.openxmlformats.org/drawingml/2006/chart" xmlns:c16="http://schemas.microsoft.com/office/drawing/2014/chart" uri="{C3380CC4-5D6E-409C-BE32-E72D297353CC}">
                  <c16:uniqueId val="{0000000A-CD0E-4DE5-8456-1ECA170B01CB}"/>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xVal>
            <c:numRef>
              <c:f>Sheet1!$Q$7:$Q$11</c:f>
              <c:numCache>
                <c:formatCode>General</c:formatCode>
                <c:ptCount val="5"/>
                <c:pt idx="0">
                  <c:v>0.036909569156828609</c:v>
                </c:pt>
                <c:pt idx="1">
                  <c:v>0.028706511546991567</c:v>
                </c:pt>
                <c:pt idx="2">
                  <c:v>0.020518668639549507</c:v>
                </c:pt>
                <c:pt idx="3">
                  <c:v>0.01232333705766985</c:v>
                </c:pt>
                <c:pt idx="4">
                  <c:v>0.0041165650754771237</c:v>
                </c:pt>
              </c:numCache>
            </c:numRef>
          </c:xVal>
          <c:yVal>
            <c:numRef>
              <c:f>Sheet1!$T$7:$T$11</c:f>
              <c:numCache>
                <c:formatCode>General</c:formatCode>
                <c:ptCount val="5"/>
                <c:pt idx="0">
                  <c:v>633.05177449013092</c:v>
                </c:pt>
                <c:pt idx="1">
                  <c:v>624.45666920834367</c:v>
                </c:pt>
                <c:pt idx="2">
                  <c:v>600.76839422683361</c:v>
                </c:pt>
                <c:pt idx="3">
                  <c:v>525.66114757346588</c:v>
                </c:pt>
                <c:pt idx="4">
                  <c:v>409.55117492714862</c:v>
                </c:pt>
              </c:numCache>
            </c:numRef>
          </c:yVal>
          <c:smooth val="1"/>
          <c:extLst>
            <c:ext xmlns:c="http://schemas.openxmlformats.org/drawingml/2006/chart" xmlns:c16="http://schemas.microsoft.com/office/drawing/2014/chart" uri="{C3380CC4-5D6E-409C-BE32-E72D297353CC}">
              <c16:uniqueId val="{0000000B-CD0E-4DE5-8456-1ECA170B01CB}"/>
            </c:ext>
          </c:extLst>
        </c:ser>
        <c:dLbls>
          <c:showLegendKey val="0"/>
          <c:showVal val="0"/>
          <c:showCatName val="0"/>
          <c:showSerName val="0"/>
          <c:showPercent val="0"/>
          <c:showBubbleSize val="0"/>
        </c:dLbls>
        <c:axId val="545524912"/>
        <c:axId val="620754600"/>
      </c:scatterChart>
      <c:valAx>
        <c:axId val="406743280"/>
        <c:scaling>
          <c:orientation val="minMax"/>
        </c:scaling>
        <c:delete val="0"/>
        <c:axPos val="b"/>
        <c:majorGridlines>
          <c:spPr>
            <a:ln w="9525">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1" i="0" u="none" strike="noStrike" baseline="0">
                    <a:effectLst/>
                  </a:rPr>
                  <a:t>ṁ</a:t>
                </a:r>
                <a:r>
                  <a:rPr lang="en-GB" sz="1000" b="0" i="0" u="none" strike="noStrike" baseline="-25000">
                    <a:effectLst/>
                  </a:rPr>
                  <a:t>W </a:t>
                </a:r>
                <a:r>
                  <a:rPr lang="en-GB" baseline="0"/>
                  <a:t>(Kg/S)</a:t>
                </a:r>
                <a:endParaRPr lang="en-GB"/>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3218424"/>
        <c:crosses val="autoZero"/>
        <c:crossBetween val="midCat"/>
      </c:valAx>
      <c:valAx>
        <c:axId val="623218424"/>
        <c:scaling>
          <c:orientation val="minMax"/>
        </c:scaling>
        <c:delete val="0"/>
        <c:axPos val="l"/>
        <c:majorGridlines>
          <c:spPr>
            <a:ln w="9525">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aseline="0"/>
                  <a:t>Q</a:t>
                </a:r>
                <a:r>
                  <a:rPr lang="en-GB" baseline="-25000"/>
                  <a:t>W</a:t>
                </a:r>
                <a:r>
                  <a:rPr lang="en-GB" baseline="0"/>
                  <a:t> (W)</a:t>
                </a:r>
                <a:endParaRPr lang="en-GB"/>
              </a:p>
            </c:rich>
          </c:tx>
          <c:layout>
            <c:manualLayout>
              <c:xMode val="edge"/>
              <c:yMode val="edge"/>
              <c:x val="0.019942388654996677"/>
              <c:y val="0.35137842346464226"/>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0" sourceLinked="1"/>
        <c:majorTickMark val="none"/>
        <c:minorTickMark val="none"/>
        <c:tickLblPos val="nextTo"/>
        <c:spPr>
          <a:noFill/>
          <a:ln w="9525">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6743280"/>
        <c:crosses val="autoZero"/>
        <c:crossBetween val="midCat"/>
      </c:valAx>
      <c:valAx>
        <c:axId val="620754600"/>
        <c:scaling>
          <c:orientation val="minMax"/>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aseline="0"/>
                  <a:t>Q</a:t>
                </a:r>
                <a:r>
                  <a:rPr lang="en-GB" baseline="-25000"/>
                  <a:t>A</a:t>
                </a:r>
                <a:r>
                  <a:rPr lang="en-GB" baseline="0"/>
                  <a:t>  (W)</a:t>
                </a:r>
                <a:endParaRPr lang="en-GB"/>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5524912"/>
        <c:crosses val="max"/>
        <c:crossBetween val="midCat"/>
      </c:valAx>
      <c:valAx>
        <c:axId val="545524912"/>
        <c:scaling>
          <c:orientation val="minMax"/>
        </c:scaling>
        <c:delete val="1"/>
        <c:axPos val="b"/>
        <c:numFmt formatCode="General" sourceLinked="1"/>
        <c:majorTickMark val="out"/>
        <c:minorTickMark val="none"/>
        <c:tickLblPos val="nextTo"/>
        <c:crossAx val="620754600"/>
        <c:crosses val="autoZero"/>
        <c:crossBetween val="midCat"/>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http://schemas.openxmlformats.org/drawingml/2006/chart" xmlns:c16r3="http://schemas.microsoft.com/office/drawing/2017/03/chart" uri="{56B9EC1D-385E-4148-901F-78D8002777C0}">
        <c16r3:dataDisplayOptions16>
          <c16r3:dispNaAsBlank val="1"/>
        </c16r3:dataDisplayOptions16>
      </c:ext>
    </c:extLst>
  </c:chart>
  <c:spPr>
    <a:solidFill>
      <a:schemeClr val="bg1"/>
    </a:solidFill>
    <a:ln w="9525">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10009787996531455"/>
          <c:y val="0.05146198830409357"/>
          <c:w val="0.84068613681211413"/>
          <c:h val="0.66653368328958873"/>
        </c:manualLayout>
      </c:layout>
      <c:scatterChart>
        <c:scatterStyle val="smoothMarker"/>
        <c:varyColors val="0"/>
        <c:ser>
          <c:idx val="0"/>
          <c:order val="0"/>
          <c:tx>
            <c:strRef>
              <c:f>Sheet1!$V$6</c:f>
              <c:strCache>
                <c:ptCount val="1"/>
                <c:pt idx="0">
                  <c:v>hW (%)</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dLbls>
            <c:dLbl>
              <c:idx val="0"/>
              <c:layout>
                <c:manualLayout>
                  <c:x val="-0.062042986926656329"/>
                  <c:y val="0.074853801169590645"/>
                </c:manualLayout>
              </c:layout>
              <c:showLegendKey val="0"/>
              <c:showVal val="1"/>
              <c:showCatName val="0"/>
              <c:showSerName val="0"/>
              <c:showPercent val="0"/>
              <c:showBubbleSize val="0"/>
              <c:extLst>
                <c:ext xmlns:c15="http://schemas.microsoft.com/office/drawing/2012/chart" uri="{CE6537A1-D6FC-4f65-9D91-7224C49458BB}"/>
                <c:ext xmlns:c="http://schemas.openxmlformats.org/drawingml/2006/chart" xmlns:c16="http://schemas.microsoft.com/office/drawing/2014/chart" uri="{C3380CC4-5D6E-409C-BE32-E72D297353CC}">
                  <c16:uniqueId val="{0000000E-CBDA-4C3F-8DB0-19C0C7E71756}"/>
                </c:ext>
              </c:extLst>
            </c:dLbl>
            <c:dLbl>
              <c:idx val="1"/>
              <c:delete val="1"/>
              <c:extLst>
                <c:ext xmlns:c15="http://schemas.microsoft.com/office/drawing/2012/chart" uri="{CE6537A1-D6FC-4f65-9D91-7224C49458BB}"/>
                <c:ext xmlns:c="http://schemas.openxmlformats.org/drawingml/2006/chart" xmlns:c16="http://schemas.microsoft.com/office/drawing/2014/chart" uri="{C3380CC4-5D6E-409C-BE32-E72D297353CC}">
                  <c16:uniqueId val="{00000016-CBDA-4C3F-8DB0-19C0C7E71756}"/>
                </c:ext>
              </c:extLst>
            </c:dLbl>
            <c:dLbl>
              <c:idx val="2"/>
              <c:delete val="1"/>
              <c:extLst>
                <c:ext xmlns:c15="http://schemas.microsoft.com/office/drawing/2012/chart" uri="{CE6537A1-D6FC-4f65-9D91-7224C49458BB}"/>
                <c:ext xmlns:c="http://schemas.openxmlformats.org/drawingml/2006/chart" xmlns:c16="http://schemas.microsoft.com/office/drawing/2014/chart" uri="{C3380CC4-5D6E-409C-BE32-E72D297353CC}">
                  <c16:uniqueId val="{00000014-CBDA-4C3F-8DB0-19C0C7E71756}"/>
                </c:ext>
              </c:extLst>
            </c:dLbl>
            <c:dLbl>
              <c:idx val="3"/>
              <c:delete val="1"/>
              <c:extLst>
                <c:ext xmlns:c15="http://schemas.microsoft.com/office/drawing/2012/chart" uri="{CE6537A1-D6FC-4f65-9D91-7224C49458BB}"/>
                <c:ext xmlns:c="http://schemas.openxmlformats.org/drawingml/2006/chart" xmlns:c16="http://schemas.microsoft.com/office/drawing/2014/chart" uri="{C3380CC4-5D6E-409C-BE32-E72D297353CC}">
                  <c16:uniqueId val="{00000015-CBDA-4C3F-8DB0-19C0C7E71756}"/>
                </c:ext>
              </c:extLst>
            </c:dLbl>
            <c:dLbl>
              <c:idx val="4"/>
              <c:layout>
                <c:manualLayout>
                  <c:x val="-0.062042986926656329"/>
                  <c:y val="0.20116959064327489"/>
                </c:manualLayout>
              </c:layout>
              <c:showLegendKey val="0"/>
              <c:showVal val="1"/>
              <c:showCatName val="0"/>
              <c:showSerName val="0"/>
              <c:showPercent val="0"/>
              <c:showBubbleSize val="0"/>
              <c:extLst>
                <c:ext xmlns:c15="http://schemas.microsoft.com/office/drawing/2012/chart" uri="{CE6537A1-D6FC-4f65-9D91-7224C49458BB}"/>
                <c:ext xmlns:c="http://schemas.openxmlformats.org/drawingml/2006/chart" xmlns:c16="http://schemas.microsoft.com/office/drawing/2014/chart" uri="{C3380CC4-5D6E-409C-BE32-E72D297353CC}">
                  <c16:uniqueId val="{0000000D-CBDA-4C3F-8DB0-19C0C7E71756}"/>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accent1"/>
                      </a:solidFill>
                      <a:round/>
                    </a:ln>
                    <a:effectLst/>
                  </c:spPr>
                </c15:leaderLines>
              </c:ext>
            </c:extLst>
          </c:dLbls>
          <c:xVal>
            <c:numRef>
              <c:f>Sheet1!$Q$7:$Q$11</c:f>
              <c:numCache>
                <c:formatCode>General</c:formatCode>
                <c:ptCount val="5"/>
                <c:pt idx="0">
                  <c:v>0.036909569156828609</c:v>
                </c:pt>
                <c:pt idx="1">
                  <c:v>0.028706511546991567</c:v>
                </c:pt>
                <c:pt idx="2">
                  <c:v>0.020518668639549507</c:v>
                </c:pt>
                <c:pt idx="3">
                  <c:v>0.01232333705766985</c:v>
                </c:pt>
                <c:pt idx="4">
                  <c:v>0.0041165650754771237</c:v>
                </c:pt>
              </c:numCache>
            </c:numRef>
          </c:xVal>
          <c:yVal>
            <c:numRef>
              <c:f>Sheet1!$V$7:$V$11</c:f>
              <c:numCache>
                <c:formatCode>General</c:formatCode>
                <c:ptCount val="5"/>
                <c:pt idx="0">
                  <c:v>13.621262458471763</c:v>
                </c:pt>
                <c:pt idx="1">
                  <c:v>17.8082191780822</c:v>
                </c:pt>
                <c:pt idx="2">
                  <c:v>25.089605734767019</c:v>
                </c:pt>
                <c:pt idx="3">
                  <c:v>37.9182156133829</c:v>
                </c:pt>
                <c:pt idx="4">
                  <c:v>85.611510791366911</c:v>
                </c:pt>
              </c:numCache>
            </c:numRef>
          </c:yVal>
          <c:smooth val="1"/>
          <c:extLst>
            <c:ext xmlns:c="http://schemas.openxmlformats.org/drawingml/2006/chart" xmlns:c16="http://schemas.microsoft.com/office/drawing/2014/chart" uri="{C3380CC4-5D6E-409C-BE32-E72D297353CC}">
              <c16:uniqueId val="{00000000-CBDA-4C3F-8DB0-19C0C7E71756}"/>
            </c:ext>
          </c:extLst>
        </c:ser>
        <c:dLbls>
          <c:showLegendKey val="0"/>
          <c:showVal val="0"/>
          <c:showCatName val="0"/>
          <c:showSerName val="0"/>
          <c:showPercent val="0"/>
          <c:showBubbleSize val="0"/>
        </c:dLbls>
        <c:axId val="402832168"/>
        <c:axId val="402832496"/>
      </c:scatterChart>
      <c:scatterChart>
        <c:scatterStyle val="smoothMarker"/>
        <c:varyColors val="0"/>
        <c:ser>
          <c:idx val="1"/>
          <c:order val="1"/>
          <c:tx>
            <c:strRef>
              <c:f>Sheet1!$W$6</c:f>
              <c:strCache>
                <c:ptCount val="1"/>
                <c:pt idx="0">
                  <c:v>hA (%)</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dLbls>
            <c:dLbl>
              <c:idx val="0"/>
              <c:layout>
                <c:manualLayout>
                  <c:x val="-0.15510746731664091"/>
                  <c:y val="-0.070175438596491307"/>
                </c:manualLayout>
              </c:layout>
              <c:showLegendKey val="0"/>
              <c:showVal val="1"/>
              <c:showCatName val="0"/>
              <c:showSerName val="0"/>
              <c:showPercent val="0"/>
              <c:showBubbleSize val="0"/>
              <c:extLst>
                <c:ext xmlns:c15="http://schemas.microsoft.com/office/drawing/2012/chart" uri="{CE6537A1-D6FC-4f65-9D91-7224C49458BB}"/>
                <c:ext xmlns:c="http://schemas.openxmlformats.org/drawingml/2006/chart" xmlns:c16="http://schemas.microsoft.com/office/drawing/2014/chart" uri="{C3380CC4-5D6E-409C-BE32-E72D297353CC}">
                  <c16:uniqueId val="{00000007-CBDA-4C3F-8DB0-19C0C7E71756}"/>
                </c:ext>
              </c:extLst>
            </c:dLbl>
            <c:dLbl>
              <c:idx val="1"/>
              <c:delete val="1"/>
              <c:extLst>
                <c:ext xmlns:c15="http://schemas.microsoft.com/office/drawing/2012/chart" uri="{CE6537A1-D6FC-4f65-9D91-7224C49458BB}"/>
                <c:ext xmlns:c="http://schemas.openxmlformats.org/drawingml/2006/chart" xmlns:c16="http://schemas.microsoft.com/office/drawing/2014/chart" uri="{C3380CC4-5D6E-409C-BE32-E72D297353CC}">
                  <c16:uniqueId val="{00000003-CBDA-4C3F-8DB0-19C0C7E71756}"/>
                </c:ext>
              </c:extLst>
            </c:dLbl>
            <c:dLbl>
              <c:idx val="2"/>
              <c:delete val="1"/>
              <c:extLst>
                <c:ext xmlns:c15="http://schemas.microsoft.com/office/drawing/2012/chart" uri="{CE6537A1-D6FC-4f65-9D91-7224C49458BB}"/>
                <c:ext xmlns:c="http://schemas.openxmlformats.org/drawingml/2006/chart" xmlns:c16="http://schemas.microsoft.com/office/drawing/2014/chart" uri="{C3380CC4-5D6E-409C-BE32-E72D297353CC}">
                  <c16:uniqueId val="{00000004-CBDA-4C3F-8DB0-19C0C7E71756}"/>
                </c:ext>
              </c:extLst>
            </c:dLbl>
            <c:dLbl>
              <c:idx val="3"/>
              <c:delete val="1"/>
              <c:extLst>
                <c:ext xmlns:c15="http://schemas.microsoft.com/office/drawing/2012/chart" uri="{CE6537A1-D6FC-4f65-9D91-7224C49458BB}"/>
                <c:ext xmlns:c="http://schemas.openxmlformats.org/drawingml/2006/chart" xmlns:c16="http://schemas.microsoft.com/office/drawing/2014/chart" uri="{C3380CC4-5D6E-409C-BE32-E72D297353CC}">
                  <c16:uniqueId val="{00000005-CBDA-4C3F-8DB0-19C0C7E71756}"/>
                </c:ext>
              </c:extLst>
            </c:dLbl>
            <c:dLbl>
              <c:idx val="4"/>
              <c:layout>
                <c:manualLayout>
                  <c:x val="-0.070906270773321511"/>
                  <c:y val="-0.10292397660818722"/>
                </c:manualLayout>
              </c:layout>
              <c:showLegendKey val="0"/>
              <c:showVal val="1"/>
              <c:showCatName val="0"/>
              <c:showSerName val="0"/>
              <c:showPercent val="0"/>
              <c:showBubbleSize val="0"/>
              <c:extLst>
                <c:ext xmlns:c15="http://schemas.microsoft.com/office/drawing/2012/chart" uri="{CE6537A1-D6FC-4f65-9D91-7224C49458BB}"/>
                <c:ext xmlns:c="http://schemas.openxmlformats.org/drawingml/2006/chart" xmlns:c16="http://schemas.microsoft.com/office/drawing/2014/chart" uri="{C3380CC4-5D6E-409C-BE32-E72D297353CC}">
                  <c16:uniqueId val="{00000006-CBDA-4C3F-8DB0-19C0C7E71756}"/>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accent2"/>
                      </a:solidFill>
                      <a:round/>
                    </a:ln>
                    <a:effectLst/>
                  </c:spPr>
                </c15:leaderLines>
              </c:ext>
            </c:extLst>
          </c:dLbls>
          <c:xVal>
            <c:numRef>
              <c:f>Sheet1!$Q$7:$Q$11</c:f>
              <c:numCache>
                <c:formatCode>General</c:formatCode>
                <c:ptCount val="5"/>
                <c:pt idx="0">
                  <c:v>0.036909569156828609</c:v>
                </c:pt>
                <c:pt idx="1">
                  <c:v>0.028706511546991567</c:v>
                </c:pt>
                <c:pt idx="2">
                  <c:v>0.020518668639549507</c:v>
                </c:pt>
                <c:pt idx="3">
                  <c:v>0.01232333705766985</c:v>
                </c:pt>
                <c:pt idx="4">
                  <c:v>0.0041165650754771237</c:v>
                </c:pt>
              </c:numCache>
            </c:numRef>
          </c:xVal>
          <c:yVal>
            <c:numRef>
              <c:f>Sheet1!$W$7:$W$11</c:f>
              <c:numCache>
                <c:formatCode>General</c:formatCode>
                <c:ptCount val="5"/>
                <c:pt idx="0">
                  <c:v>-21.926910299003328</c:v>
                </c:pt>
                <c:pt idx="1">
                  <c:v>-26.369863013698623</c:v>
                </c:pt>
                <c:pt idx="2">
                  <c:v>-30.824372759856615</c:v>
                </c:pt>
                <c:pt idx="3">
                  <c:v>-33.457249070631953</c:v>
                </c:pt>
                <c:pt idx="4">
                  <c:v>-33.093525179856094</c:v>
                </c:pt>
              </c:numCache>
            </c:numRef>
          </c:yVal>
          <c:smooth val="1"/>
          <c:extLst>
            <c:ext xmlns:c="http://schemas.openxmlformats.org/drawingml/2006/chart" xmlns:c16="http://schemas.microsoft.com/office/drawing/2014/chart" uri="{C3380CC4-5D6E-409C-BE32-E72D297353CC}">
              <c16:uniqueId val="{00000001-CBDA-4C3F-8DB0-19C0C7E71756}"/>
            </c:ext>
          </c:extLst>
        </c:ser>
        <c:ser>
          <c:idx val="2"/>
          <c:order val="2"/>
          <c:tx>
            <c:strRef>
              <c:f>Sheet1!$X$6</c:f>
              <c:strCache>
                <c:ptCount val="1"/>
                <c:pt idx="0">
                  <c:v>ηavg (%)</c:v>
                </c:pt>
              </c:strCache>
            </c:strRef>
          </c:tx>
          <c:spPr>
            <a:ln w="19050" cap="rnd">
              <a:solidFill>
                <a:schemeClr val="accent3"/>
              </a:solidFill>
              <a:round/>
            </a:ln>
            <a:effectLst/>
          </c:spPr>
          <c:marker>
            <c:symbol val="circle"/>
            <c:size val="5"/>
            <c:spPr>
              <a:solidFill>
                <a:schemeClr val="accent3"/>
              </a:solidFill>
              <a:ln w="9525">
                <a:solidFill>
                  <a:schemeClr val="accent3"/>
                </a:solidFill>
              </a:ln>
              <a:effectLst/>
            </c:spPr>
          </c:marker>
          <c:dLbls>
            <c:dLbl>
              <c:idx val="0"/>
              <c:layout>
                <c:manualLayout>
                  <c:x val="-0.053179703079991134"/>
                  <c:y val="-0.14502905557857904"/>
                </c:manualLayout>
              </c:layout>
              <c:showLegendKey val="0"/>
              <c:showVal val="1"/>
              <c:showCatName val="0"/>
              <c:showSerName val="0"/>
              <c:showPercent val="0"/>
              <c:showBubbleSize val="0"/>
              <c:extLst>
                <c:ext xmlns:c15="http://schemas.microsoft.com/office/drawing/2012/chart" uri="{CE6537A1-D6FC-4f65-9D91-7224C49458BB}">
                  <c15:layout>
                    <c:manualLayout>
                      <c:w val="0.09515834396171341"/>
                      <c:h val="0.0654270847722982"/>
                    </c:manualLayout>
                  </c15:layout>
                </c:ext>
                <c:ext xmlns:c="http://schemas.openxmlformats.org/drawingml/2006/chart" xmlns:c16="http://schemas.microsoft.com/office/drawing/2014/chart" uri="{C3380CC4-5D6E-409C-BE32-E72D297353CC}">
                  <c16:uniqueId val="{0000000F-CBDA-4C3F-8DB0-19C0C7E71756}"/>
                </c:ext>
              </c:extLst>
            </c:dLbl>
            <c:dLbl>
              <c:idx val="1"/>
              <c:delete val="1"/>
              <c:extLst>
                <c:ext xmlns:c15="http://schemas.microsoft.com/office/drawing/2012/chart" uri="{CE6537A1-D6FC-4f65-9D91-7224C49458BB}"/>
                <c:ext xmlns:c="http://schemas.openxmlformats.org/drawingml/2006/chart" xmlns:c16="http://schemas.microsoft.com/office/drawing/2014/chart" uri="{C3380CC4-5D6E-409C-BE32-E72D297353CC}">
                  <c16:uniqueId val="{00000013-CBDA-4C3F-8DB0-19C0C7E71756}"/>
                </c:ext>
              </c:extLst>
            </c:dLbl>
            <c:dLbl>
              <c:idx val="2"/>
              <c:delete val="1"/>
              <c:extLst>
                <c:ext xmlns:c15="http://schemas.microsoft.com/office/drawing/2012/chart" uri="{CE6537A1-D6FC-4f65-9D91-7224C49458BB}"/>
                <c:ext xmlns:c="http://schemas.openxmlformats.org/drawingml/2006/chart" xmlns:c16="http://schemas.microsoft.com/office/drawing/2014/chart" uri="{C3380CC4-5D6E-409C-BE32-E72D297353CC}">
                  <c16:uniqueId val="{00000012-CBDA-4C3F-8DB0-19C0C7E71756}"/>
                </c:ext>
              </c:extLst>
            </c:dLbl>
            <c:dLbl>
              <c:idx val="3"/>
              <c:delete val="1"/>
              <c:extLst>
                <c:ext xmlns:c15="http://schemas.microsoft.com/office/drawing/2012/chart" uri="{CE6537A1-D6FC-4f65-9D91-7224C49458BB}"/>
                <c:ext xmlns:c="http://schemas.openxmlformats.org/drawingml/2006/chart" xmlns:c16="http://schemas.microsoft.com/office/drawing/2014/chart" uri="{C3380CC4-5D6E-409C-BE32-E72D297353CC}">
                  <c16:uniqueId val="{00000011-CBDA-4C3F-8DB0-19C0C7E71756}"/>
                </c:ext>
              </c:extLst>
            </c:dLbl>
            <c:dLbl>
              <c:idx val="4"/>
              <c:layout>
                <c:manualLayout>
                  <c:x val="0.11522269000664746"/>
                  <c:y val="0.056140350877192984"/>
                </c:manualLayout>
              </c:layout>
              <c:showLegendKey val="0"/>
              <c:showVal val="1"/>
              <c:showCatName val="0"/>
              <c:showSerName val="0"/>
              <c:showPercent val="0"/>
              <c:showBubbleSize val="0"/>
              <c:extLst>
                <c:ext xmlns:c15="http://schemas.microsoft.com/office/drawing/2012/chart" uri="{CE6537A1-D6FC-4f65-9D91-7224C49458BB}"/>
                <c:ext xmlns:c="http://schemas.openxmlformats.org/drawingml/2006/chart" xmlns:c16="http://schemas.microsoft.com/office/drawing/2014/chart" uri="{C3380CC4-5D6E-409C-BE32-E72D297353CC}">
                  <c16:uniqueId val="{00000010-CBDA-4C3F-8DB0-19C0C7E71756}"/>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xVal>
            <c:numRef>
              <c:f>Sheet1!$Q$7:$Q$11</c:f>
              <c:numCache>
                <c:formatCode>General</c:formatCode>
                <c:ptCount val="5"/>
                <c:pt idx="0">
                  <c:v>0.036909569156828609</c:v>
                </c:pt>
                <c:pt idx="1">
                  <c:v>0.028706511546991567</c:v>
                </c:pt>
                <c:pt idx="2">
                  <c:v>0.020518668639549507</c:v>
                </c:pt>
                <c:pt idx="3">
                  <c:v>0.01232333705766985</c:v>
                </c:pt>
                <c:pt idx="4">
                  <c:v>0.0041165650754771237</c:v>
                </c:pt>
              </c:numCache>
            </c:numRef>
          </c:xVal>
          <c:yVal>
            <c:numRef>
              <c:f>Sheet1!$X$7:$X$11</c:f>
              <c:numCache>
                <c:formatCode>0.000000</c:formatCode>
                <c:ptCount val="5"/>
                <c:pt idx="0">
                  <c:v>-4.1528239202657824</c:v>
                </c:pt>
                <c:pt idx="1">
                  <c:v>-4.2808219178082112</c:v>
                </c:pt>
                <c:pt idx="2">
                  <c:v>-2.867383512544798</c:v>
                </c:pt>
                <c:pt idx="3">
                  <c:v>2.2304832713754728</c:v>
                </c:pt>
                <c:pt idx="4">
                  <c:v>26.258992805755408</c:v>
                </c:pt>
              </c:numCache>
            </c:numRef>
          </c:yVal>
          <c:smooth val="1"/>
          <c:extLst>
            <c:ext xmlns:c="http://schemas.openxmlformats.org/drawingml/2006/chart" xmlns:c16="http://schemas.microsoft.com/office/drawing/2014/chart" uri="{C3380CC4-5D6E-409C-BE32-E72D297353CC}">
              <c16:uniqueId val="{00000002-CBDA-4C3F-8DB0-19C0C7E71756}"/>
            </c:ext>
          </c:extLst>
        </c:ser>
        <c:dLbls>
          <c:showLegendKey val="0"/>
          <c:showVal val="0"/>
          <c:showCatName val="0"/>
          <c:showSerName val="0"/>
          <c:showPercent val="0"/>
          <c:showBubbleSize val="0"/>
        </c:dLbls>
        <c:axId val="338643000"/>
        <c:axId val="338646936"/>
      </c:scatterChart>
      <c:valAx>
        <c:axId val="402832168"/>
        <c:scaling>
          <c:orientation val="minMax"/>
        </c:scaling>
        <c:delete val="0"/>
        <c:axPos val="b"/>
        <c:majorGridlines>
          <c:spPr>
            <a:ln w="9525">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1" i="0" u="none" strike="noStrike" baseline="0">
                    <a:effectLst/>
                  </a:rPr>
                  <a:t>ṁ</a:t>
                </a:r>
                <a:r>
                  <a:rPr lang="en-GB" sz="1000" b="0" i="0" u="none" strike="noStrike" baseline="-25000">
                    <a:effectLst/>
                  </a:rPr>
                  <a:t>W </a:t>
                </a:r>
                <a:r>
                  <a:rPr lang="en-GB"/>
                  <a:t>(Kg/S)</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2832496"/>
        <c:crosses val="autoZero"/>
        <c:crossBetween val="midCat"/>
      </c:valAx>
      <c:valAx>
        <c:axId val="402832496"/>
        <c:scaling>
          <c:orientation val="minMax"/>
        </c:scaling>
        <c:delete val="0"/>
        <c:axPos val="l"/>
        <c:majorGridlines>
          <c:spPr>
            <a:ln w="9525">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Temperature</a:t>
                </a:r>
                <a:r>
                  <a:rPr lang="en-GB" baseline="0"/>
                  <a:t> Efficiency (%)</a:t>
                </a:r>
                <a:endParaRPr lang="en-GB"/>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2832168"/>
        <c:crosses val="autoZero"/>
        <c:crossBetween val="midCat"/>
      </c:valAx>
      <c:valAx>
        <c:axId val="338646936"/>
        <c:scaling>
          <c:orientation val="minMax"/>
        </c:scaling>
        <c:delete val="0"/>
        <c:axPos val="r"/>
        <c:numFmt formatCode="General" sourceLinked="1"/>
        <c:majorTickMark val="out"/>
        <c:minorTickMark val="none"/>
        <c:tickLblPos val="nextTo"/>
        <c:spPr>
          <a:noFill/>
          <a:ln w="9525">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8643000"/>
        <c:crosses val="max"/>
        <c:crossBetween val="midCat"/>
      </c:valAx>
      <c:valAx>
        <c:axId val="338643000"/>
        <c:scaling>
          <c:orientation val="minMax"/>
        </c:scaling>
        <c:delete val="1"/>
        <c:axPos val="b"/>
        <c:numFmt formatCode="General" sourceLinked="1"/>
        <c:majorTickMark val="out"/>
        <c:minorTickMark val="none"/>
        <c:tickLblPos val="nextTo"/>
        <c:crossAx val="338646936"/>
        <c:crosses val="autoZero"/>
        <c:crossBetween val="midCat"/>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http://schemas.openxmlformats.org/drawingml/2006/chart" xmlns:c16r3="http://schemas.microsoft.com/office/drawing/2017/03/chart" uri="{56B9EC1D-385E-4148-901F-78D8002777C0}">
        <c16r3:dataDisplayOptions16>
          <c16r3:dispNaAsBlank val="1"/>
        </c16r3:dataDisplayOptions16>
      </c:ext>
    </c:extLst>
  </c:chart>
  <c:spPr>
    <a:solidFill>
      <a:schemeClr val="bg1"/>
    </a:solidFill>
    <a:ln w="9525">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Chart</a:t>
            </a:r>
            <a:r>
              <a:rPr lang="en-US" baseline="0"/>
              <a:t> 3</a:t>
            </a:r>
            <a:endParaRPr lang="en-US"/>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W/(M^2)*K</c:v>
          </c:tx>
          <c:spPr>
            <a:ln w="19050"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xVal>
            <c:numRef>
              <c:f>Sheet1!$Q$7:$Q$11</c:f>
              <c:numCache>
                <c:formatCode>General</c:formatCode>
                <c:ptCount val="5"/>
                <c:pt idx="0">
                  <c:v>0.036909569156828609</c:v>
                </c:pt>
                <c:pt idx="1">
                  <c:v>0.028706511546991567</c:v>
                </c:pt>
                <c:pt idx="2">
                  <c:v>0.020518668639549507</c:v>
                </c:pt>
                <c:pt idx="3">
                  <c:v>0.01232333705766985</c:v>
                </c:pt>
                <c:pt idx="4">
                  <c:v>0.0041165650754771237</c:v>
                </c:pt>
              </c:numCache>
            </c:numRef>
          </c:xVal>
          <c:yVal>
            <c:numRef>
              <c:f>Sheet1!$Z$7:$Z$11</c:f>
              <c:numCache>
                <c:formatCode>General</c:formatCode>
                <c:ptCount val="5"/>
                <c:pt idx="0">
                  <c:v>129.67747305871504</c:v>
                </c:pt>
                <c:pt idx="1">
                  <c:v>131.70179392343252</c:v>
                </c:pt>
                <c:pt idx="2">
                  <c:v>134.3910186128052</c:v>
                </c:pt>
                <c:pt idx="3">
                  <c:v>128.30927142348543</c:v>
                </c:pt>
                <c:pt idx="4">
                  <c:v>134.1030715639302</c:v>
                </c:pt>
              </c:numCache>
            </c:numRef>
          </c:yVal>
          <c:smooth val="0"/>
          <c:extLst>
            <c:ext xmlns:c="http://schemas.openxmlformats.org/drawingml/2006/chart" xmlns:c16="http://schemas.microsoft.com/office/drawing/2014/chart" uri="{C3380CC4-5D6E-409C-BE32-E72D297353CC}">
              <c16:uniqueId val="{00000001-7AAC-4570-B535-5C5BD29AA87E}"/>
            </c:ext>
          </c:extLst>
        </c:ser>
        <c:dLbls>
          <c:showLegendKey val="0"/>
          <c:showVal val="0"/>
          <c:showCatName val="0"/>
          <c:showSerName val="0"/>
          <c:showPercent val="0"/>
          <c:showBubbleSize val="0"/>
        </c:dLbls>
        <c:axId val="622710536"/>
        <c:axId val="622710864"/>
      </c:scatterChart>
      <c:valAx>
        <c:axId val="622710536"/>
        <c:scaling>
          <c:orientation val="minMax"/>
        </c:scaling>
        <c:delete val="0"/>
        <c:axPos val="b"/>
        <c:majorGridlines>
          <c:spPr>
            <a:ln w="9525">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1" i="0" u="none" strike="noStrike" baseline="0">
                    <a:effectLst/>
                  </a:rPr>
                  <a:t>ṁ</a:t>
                </a:r>
                <a:r>
                  <a:rPr lang="en-GB" sz="1000" b="0" i="0" u="none" strike="noStrike" baseline="-25000">
                    <a:effectLst/>
                  </a:rPr>
                  <a:t>W </a:t>
                </a:r>
                <a:r>
                  <a:rPr lang="en-GB" baseline="0"/>
                  <a:t>(Kg/S)</a:t>
                </a:r>
                <a:endParaRPr lang="en-GB"/>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2710864"/>
        <c:crosses val="autoZero"/>
        <c:crossBetween val="midCat"/>
      </c:valAx>
      <c:valAx>
        <c:axId val="622710864"/>
        <c:scaling>
          <c:orientation val="minMax"/>
        </c:scaling>
        <c:delete val="0"/>
        <c:axPos val="l"/>
        <c:majorGridlines>
          <c:spPr>
            <a:ln w="9525">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aseline="0"/>
                  <a:t>U  (W/(M^2)*K)</a:t>
                </a:r>
                <a:endParaRPr lang="en-GB"/>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2710536"/>
        <c:crosses val="autoZero"/>
        <c:crossBetween val="midCat"/>
      </c:valAx>
      <c:spPr>
        <a:noFill/>
        <a:ln>
          <a:noFill/>
        </a:ln>
        <a:effectLst/>
      </c:spPr>
    </c:plotArea>
    <c:legend>
      <c:legendPos val="r"/>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http://schemas.openxmlformats.org/drawingml/2006/chart" xmlns:c16r3="http://schemas.microsoft.com/office/drawing/2017/03/chart" uri="{56B9EC1D-385E-4148-901F-78D8002777C0}">
        <c16r3:dataDisplayOptions16>
          <c16r3:dispNaAsBlank val="1"/>
        </c16r3:dataDisplayOptions16>
      </c:ext>
    </c:extLst>
  </c:chart>
  <c:spPr>
    <a:solidFill>
      <a:schemeClr val="bg1"/>
    </a:solidFill>
    <a:ln w="9525">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scatterChart>
        <c:scatterStyle val="lineMarker"/>
        <c:varyColors val="0"/>
        <c:ser>
          <c:idx val="1"/>
          <c:order val="0"/>
          <c:tx>
            <c:v>QW</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Sheet2!$Q$7:$Q$12</c:f>
              <c:numCache>
                <c:formatCode>General</c:formatCode>
                <c:ptCount val="6"/>
                <c:pt idx="0">
                  <c:v>0.11418953122922883</c:v>
                </c:pt>
                <c:pt idx="1">
                  <c:v>0.1021257711837868</c:v>
                </c:pt>
                <c:pt idx="2">
                  <c:v>0.088421409781802809</c:v>
                </c:pt>
                <c:pt idx="3">
                  <c:v>0.072147830283813053</c:v>
                </c:pt>
                <c:pt idx="4">
                  <c:v>0.05096553086228834</c:v>
                </c:pt>
                <c:pt idx="5">
                  <c:v>0.035984521324628919</c:v>
                </c:pt>
              </c:numCache>
            </c:numRef>
          </c:xVal>
          <c:yVal>
            <c:numRef>
              <c:f>Sheet2!$U$7:$U$12</c:f>
              <c:numCache>
                <c:formatCode>General</c:formatCode>
                <c:ptCount val="6"/>
                <c:pt idx="0">
                  <c:v>409.55117492714862</c:v>
                </c:pt>
                <c:pt idx="1">
                  <c:v>356.41244145089684</c:v>
                </c:pt>
                <c:pt idx="2">
                  <c:v>352.95808975391492</c:v>
                </c:pt>
                <c:pt idx="3">
                  <c:v>337.37770208745189</c:v>
                </c:pt>
                <c:pt idx="4">
                  <c:v>320.07796686359421</c:v>
                </c:pt>
                <c:pt idx="5">
                  <c:v>261.45350371871757</c:v>
                </c:pt>
              </c:numCache>
            </c:numRef>
          </c:yVal>
          <c:smooth val="0"/>
          <c:extLst>
            <c:ext xmlns:c="http://schemas.openxmlformats.org/drawingml/2006/chart" xmlns:c16="http://schemas.microsoft.com/office/drawing/2014/chart" uri="{C3380CC4-5D6E-409C-BE32-E72D297353CC}">
              <c16:uniqueId val="{00000006-6E09-4A71-BEB0-8D831390679B}"/>
            </c:ext>
          </c:extLst>
        </c:ser>
        <c:ser>
          <c:idx val="0"/>
          <c:order val="1"/>
          <c:tx>
            <c:v>QA</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Sheet2!$Q$7:$Q$12</c:f>
              <c:numCache>
                <c:formatCode>General</c:formatCode>
                <c:ptCount val="6"/>
                <c:pt idx="0">
                  <c:v>0.11418953122922883</c:v>
                </c:pt>
                <c:pt idx="1">
                  <c:v>0.1021257711837868</c:v>
                </c:pt>
                <c:pt idx="2">
                  <c:v>0.088421409781802809</c:v>
                </c:pt>
                <c:pt idx="3">
                  <c:v>0.072147830283813053</c:v>
                </c:pt>
                <c:pt idx="4">
                  <c:v>0.05096553086228834</c:v>
                </c:pt>
                <c:pt idx="5">
                  <c:v>0.035984521324628919</c:v>
                </c:pt>
              </c:numCache>
            </c:numRef>
          </c:xVal>
          <c:yVal>
            <c:numRef>
              <c:f>Sheet2!$V$15:$V$20</c:f>
              <c:numCache>
                <c:formatCode>General</c:formatCode>
                <c:ptCount val="6"/>
                <c:pt idx="0">
                  <c:v>367.234</c:v>
                </c:pt>
                <c:pt idx="1">
                  <c:v>338.728</c:v>
                </c:pt>
                <c:pt idx="2">
                  <c:v>302.236</c:v>
                </c:pt>
                <c:pt idx="3">
                  <c:v>275.807</c:v>
                </c:pt>
                <c:pt idx="4">
                  <c:v>225.819</c:v>
                </c:pt>
                <c:pt idx="5">
                  <c:v>188.71</c:v>
                </c:pt>
              </c:numCache>
            </c:numRef>
          </c:yVal>
          <c:smooth val="0"/>
          <c:extLst>
            <c:ext xmlns:c="http://schemas.openxmlformats.org/drawingml/2006/chart" xmlns:c16="http://schemas.microsoft.com/office/drawing/2014/chart" uri="{C3380CC4-5D6E-409C-BE32-E72D297353CC}">
              <c16:uniqueId val="{0000000D-6E09-4A71-BEB0-8D831390679B}"/>
            </c:ext>
          </c:extLst>
        </c:ser>
        <c:dLbls>
          <c:showLegendKey val="0"/>
          <c:showVal val="0"/>
          <c:showCatName val="0"/>
          <c:showSerName val="0"/>
          <c:showPercent val="0"/>
          <c:showBubbleSize val="0"/>
        </c:dLbls>
        <c:axId val="692955152"/>
        <c:axId val="692956136"/>
      </c:scatterChart>
      <c:valAx>
        <c:axId val="692955152"/>
        <c:scaling>
          <c:orientation val="minMax"/>
        </c:scaling>
        <c:delete val="0"/>
        <c:axPos val="b"/>
        <c:majorGridlines>
          <c:spPr>
            <a:ln w="9525">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baseline="0">
                    <a:effectLst/>
                  </a:rPr>
                  <a:t>ṁ</a:t>
                </a:r>
                <a:r>
                  <a:rPr lang="en-GB" sz="1000" b="0" i="0" u="none" strike="noStrike" baseline="-25000">
                    <a:effectLst/>
                  </a:rPr>
                  <a:t>A</a:t>
                </a:r>
                <a:r>
                  <a:rPr lang="en-GB" sz="1000" b="0" i="0" u="none" strike="noStrike" baseline="0">
                    <a:effectLst/>
                  </a:rPr>
                  <a:t> </a:t>
                </a:r>
                <a:r>
                  <a:rPr lang="en-GB" sz="1000" b="0" i="0" baseline="0">
                    <a:effectLst/>
                  </a:rPr>
                  <a:t>(Kg/S)</a:t>
                </a:r>
                <a:endParaRPr lang="en-GB" sz="1000">
                  <a:effectLst/>
                </a:endParaRP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2956136"/>
        <c:crosses val="autoZero"/>
        <c:crossBetween val="midCat"/>
      </c:valAx>
      <c:valAx>
        <c:axId val="692956136"/>
        <c:scaling>
          <c:orientation val="minMax"/>
        </c:scaling>
        <c:delete val="0"/>
        <c:axPos val="l"/>
        <c:majorGridlines>
          <c:spPr>
            <a:ln w="9525">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Heat</a:t>
                </a:r>
                <a:r>
                  <a:rPr lang="en-GB" baseline="0"/>
                  <a:t> transferred (W)</a:t>
                </a:r>
                <a:endParaRPr lang="en-GB"/>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2955152"/>
        <c:crosses val="autoZero"/>
        <c:crossBetween val="midCat"/>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http://schemas.openxmlformats.org/drawingml/2006/chart" xmlns:c16r3="http://schemas.microsoft.com/office/drawing/2017/03/chart" uri="{56B9EC1D-385E-4148-901F-78D8002777C0}">
        <c16r3:dataDisplayOptions16>
          <c16r3:dispNaAsBlank val="1"/>
        </c16r3:dataDisplayOptions16>
      </c:ext>
    </c:extLst>
  </c:chart>
  <c:spPr>
    <a:solidFill>
      <a:schemeClr val="bg1"/>
    </a:solidFill>
    <a:ln w="9525">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scatterChart>
        <c:scatterStyle val="lineMarker"/>
        <c:varyColors val="0"/>
        <c:ser>
          <c:idx val="0"/>
          <c:order val="0"/>
          <c:tx>
            <c:v>nW</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Sheet2!$Q$7:$Q$12</c:f>
              <c:numCache>
                <c:formatCode>General</c:formatCode>
                <c:ptCount val="6"/>
                <c:pt idx="0">
                  <c:v>0.11418953122922883</c:v>
                </c:pt>
                <c:pt idx="1">
                  <c:v>0.1021257711837868</c:v>
                </c:pt>
                <c:pt idx="2">
                  <c:v>0.088421409781802809</c:v>
                </c:pt>
                <c:pt idx="3">
                  <c:v>0.072147830283813053</c:v>
                </c:pt>
                <c:pt idx="4">
                  <c:v>0.05096553086228834</c:v>
                </c:pt>
                <c:pt idx="5">
                  <c:v>0.035984521324628919</c:v>
                </c:pt>
              </c:numCache>
            </c:numRef>
          </c:xVal>
          <c:yVal>
            <c:numRef>
              <c:f>Sheet2!$W$7:$W$12</c:f>
              <c:numCache>
                <c:formatCode>General</c:formatCode>
                <c:ptCount val="6"/>
                <c:pt idx="0">
                  <c:v>64.324324324324337</c:v>
                </c:pt>
                <c:pt idx="1">
                  <c:v>60.526315789473685</c:v>
                </c:pt>
                <c:pt idx="2">
                  <c:v>60.117302052785938</c:v>
                </c:pt>
                <c:pt idx="3">
                  <c:v>57.309941520467831</c:v>
                </c:pt>
                <c:pt idx="4">
                  <c:v>54.385964912280706</c:v>
                </c:pt>
                <c:pt idx="5">
                  <c:v>45.508982035928149</c:v>
                </c:pt>
              </c:numCache>
            </c:numRef>
          </c:yVal>
          <c:smooth val="0"/>
          <c:extLst>
            <c:ext xmlns:c="http://schemas.openxmlformats.org/drawingml/2006/chart" xmlns:c16="http://schemas.microsoft.com/office/drawing/2014/chart" uri="{C3380CC4-5D6E-409C-BE32-E72D297353CC}">
              <c16:uniqueId val="{00000000-5F29-4EEA-8C54-8DD23B310FDA}"/>
            </c:ext>
          </c:extLst>
        </c:ser>
        <c:ser>
          <c:idx val="1"/>
          <c:order val="1"/>
          <c:tx>
            <c:v>nA</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Sheet2!$Q$7:$Q$12</c:f>
              <c:numCache>
                <c:formatCode>General</c:formatCode>
                <c:ptCount val="6"/>
                <c:pt idx="0">
                  <c:v>0.11418953122922883</c:v>
                </c:pt>
                <c:pt idx="1">
                  <c:v>0.1021257711837868</c:v>
                </c:pt>
                <c:pt idx="2">
                  <c:v>0.088421409781802809</c:v>
                </c:pt>
                <c:pt idx="3">
                  <c:v>0.072147830283813053</c:v>
                </c:pt>
                <c:pt idx="4">
                  <c:v>0.05096553086228834</c:v>
                </c:pt>
                <c:pt idx="5">
                  <c:v>0.035984521324628919</c:v>
                </c:pt>
              </c:numCache>
            </c:numRef>
          </c:xVal>
          <c:yVal>
            <c:numRef>
              <c:f>Sheet2!$X$7:$X$12</c:f>
              <c:numCache>
                <c:formatCode>General</c:formatCode>
                <c:ptCount val="6"/>
                <c:pt idx="0">
                  <c:v>8.6486486486486456</c:v>
                </c:pt>
                <c:pt idx="1">
                  <c:v>9.6491228070175357</c:v>
                </c:pt>
                <c:pt idx="2">
                  <c:v>9.9706744868035262</c:v>
                </c:pt>
                <c:pt idx="3">
                  <c:v>11.111111111111112</c:v>
                </c:pt>
                <c:pt idx="4">
                  <c:v>12.865497076023397</c:v>
                </c:pt>
                <c:pt idx="5">
                  <c:v>15.568862275449098</c:v>
                </c:pt>
              </c:numCache>
            </c:numRef>
          </c:yVal>
          <c:smooth val="0"/>
          <c:extLst>
            <c:ext xmlns:c="http://schemas.openxmlformats.org/drawingml/2006/chart" xmlns:c16="http://schemas.microsoft.com/office/drawing/2014/chart" uri="{C3380CC4-5D6E-409C-BE32-E72D297353CC}">
              <c16:uniqueId val="{00000001-5F29-4EEA-8C54-8DD23B310FDA}"/>
            </c:ext>
          </c:extLst>
        </c:ser>
        <c:ser>
          <c:idx val="2"/>
          <c:order val="2"/>
          <c:tx>
            <c:strRef>
              <c:f>Sheet2!$Y$6</c:f>
              <c:strCache>
                <c:ptCount val="1"/>
                <c:pt idx="0">
                  <c:v>ηavg</c:v>
                </c:pt>
              </c:strCache>
            </c:strRef>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Sheet2!$Q$7:$Q$12</c:f>
              <c:numCache>
                <c:formatCode>General</c:formatCode>
                <c:ptCount val="6"/>
                <c:pt idx="0">
                  <c:v>0.11418953122922883</c:v>
                </c:pt>
                <c:pt idx="1">
                  <c:v>0.1021257711837868</c:v>
                </c:pt>
                <c:pt idx="2">
                  <c:v>0.088421409781802809</c:v>
                </c:pt>
                <c:pt idx="3">
                  <c:v>0.072147830283813053</c:v>
                </c:pt>
                <c:pt idx="4">
                  <c:v>0.05096553086228834</c:v>
                </c:pt>
                <c:pt idx="5">
                  <c:v>0.035984521324628919</c:v>
                </c:pt>
              </c:numCache>
            </c:numRef>
          </c:xVal>
          <c:yVal>
            <c:numRef>
              <c:f>Sheet2!$Y$7:$Y$12</c:f>
              <c:numCache>
                <c:formatCode>General</c:formatCode>
                <c:ptCount val="6"/>
                <c:pt idx="0">
                  <c:v>36.486486486486491</c:v>
                </c:pt>
                <c:pt idx="1">
                  <c:v>35.087719298245609</c:v>
                </c:pt>
                <c:pt idx="2">
                  <c:v>35.043988269794731</c:v>
                </c:pt>
                <c:pt idx="3">
                  <c:v>34.210526315789473</c:v>
                </c:pt>
                <c:pt idx="4">
                  <c:v>33.62573099415205</c:v>
                </c:pt>
                <c:pt idx="5">
                  <c:v>30.538922155688624</c:v>
                </c:pt>
              </c:numCache>
            </c:numRef>
          </c:yVal>
          <c:smooth val="0"/>
          <c:extLst>
            <c:ext xmlns:c="http://schemas.openxmlformats.org/drawingml/2006/chart" xmlns:c16="http://schemas.microsoft.com/office/drawing/2014/chart" uri="{C3380CC4-5D6E-409C-BE32-E72D297353CC}">
              <c16:uniqueId val="{00000002-5F29-4EEA-8C54-8DD23B310FDA}"/>
            </c:ext>
          </c:extLst>
        </c:ser>
        <c:dLbls>
          <c:showLegendKey val="0"/>
          <c:showVal val="0"/>
          <c:showCatName val="0"/>
          <c:showSerName val="0"/>
          <c:showPercent val="0"/>
          <c:showBubbleSize val="0"/>
        </c:dLbls>
        <c:axId val="692955152"/>
        <c:axId val="692956136"/>
      </c:scatterChart>
      <c:valAx>
        <c:axId val="692955152"/>
        <c:scaling>
          <c:orientation val="minMax"/>
        </c:scaling>
        <c:delete val="0"/>
        <c:axPos val="b"/>
        <c:majorGridlines>
          <c:spPr>
            <a:ln w="9525">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baseline="0">
                    <a:effectLst/>
                  </a:rPr>
                  <a:t>ṁ</a:t>
                </a:r>
                <a:r>
                  <a:rPr lang="en-GB" sz="1000" b="0" i="0" u="none" strike="noStrike" baseline="-25000">
                    <a:effectLst/>
                  </a:rPr>
                  <a:t>A </a:t>
                </a:r>
                <a:r>
                  <a:rPr lang="en-GB"/>
                  <a:t>(Kg/S)</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2956136"/>
        <c:crosses val="autoZero"/>
        <c:crossBetween val="midCat"/>
      </c:valAx>
      <c:valAx>
        <c:axId val="692956136"/>
        <c:scaling>
          <c:orientation val="minMax"/>
        </c:scaling>
        <c:delete val="0"/>
        <c:axPos val="l"/>
        <c:majorGridlines>
          <c:spPr>
            <a:ln w="9525">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Temperature</a:t>
                </a:r>
                <a:r>
                  <a:rPr lang="en-GB" baseline="0"/>
                  <a:t> Efficiency </a:t>
                </a:r>
                <a:r>
                  <a:rPr lang="en-GB"/>
                  <a:t>(%)</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2955152"/>
        <c:crosses val="autoZero"/>
        <c:crossBetween val="midCat"/>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http://schemas.openxmlformats.org/drawingml/2006/chart" xmlns:c16r3="http://schemas.microsoft.com/office/drawing/2017/03/chart" uri="{56B9EC1D-385E-4148-901F-78D8002777C0}">
        <c16r3:dataDisplayOptions16>
          <c16r3:dispNaAsBlank val="1"/>
        </c16r3:dataDisplayOptions16>
      </c:ext>
    </c:extLst>
  </c:chart>
  <c:spPr>
    <a:solidFill>
      <a:schemeClr val="bg1"/>
    </a:solidFill>
    <a:ln w="9525">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scatterChart>
        <c:scatterStyle val="lineMarker"/>
        <c:varyColors val="0"/>
        <c:ser>
          <c:idx val="0"/>
          <c:order val="0"/>
          <c:tx>
            <c:strRef>
              <c:f>Sheet2!$AA$6:$AA$7</c:f>
              <c:strCache>
                <c:ptCount val="2"/>
                <c:pt idx="0">
                  <c:v>U (W/M2*K1)</c:v>
                </c:pt>
                <c:pt idx="1">
                  <c:v>127.3782255</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Sheet2!$Q$7:$Q$12</c:f>
              <c:numCache>
                <c:formatCode>General</c:formatCode>
                <c:ptCount val="6"/>
                <c:pt idx="0">
                  <c:v>0.11418953122922883</c:v>
                </c:pt>
                <c:pt idx="1">
                  <c:v>0.1021257711837868</c:v>
                </c:pt>
                <c:pt idx="2">
                  <c:v>0.088421409781802809</c:v>
                </c:pt>
                <c:pt idx="3">
                  <c:v>0.072147830283813053</c:v>
                </c:pt>
                <c:pt idx="4">
                  <c:v>0.05096553086228834</c:v>
                </c:pt>
                <c:pt idx="5">
                  <c:v>0.035984521324628919</c:v>
                </c:pt>
              </c:numCache>
            </c:numRef>
          </c:xVal>
          <c:yVal>
            <c:numRef>
              <c:f>Sheet2!$AA$7:$AA$12</c:f>
              <c:numCache>
                <c:formatCode>General</c:formatCode>
                <c:ptCount val="6"/>
                <c:pt idx="0">
                  <c:v>127.37822552262637</c:v>
                </c:pt>
                <c:pt idx="1">
                  <c:v>115.31912927196193</c:v>
                </c:pt>
                <c:pt idx="2">
                  <c:v>114.40171916326405</c:v>
                </c:pt>
                <c:pt idx="3">
                  <c:v>106.6698386892857</c:v>
                </c:pt>
                <c:pt idx="4">
                  <c:v>99.711679516819331</c:v>
                </c:pt>
                <c:pt idx="5">
                  <c:v>77.622529095261427</c:v>
                </c:pt>
              </c:numCache>
            </c:numRef>
          </c:yVal>
          <c:smooth val="0"/>
          <c:extLst>
            <c:ext xmlns:c="http://schemas.openxmlformats.org/drawingml/2006/chart" xmlns:c16="http://schemas.microsoft.com/office/drawing/2014/chart" uri="{C3380CC4-5D6E-409C-BE32-E72D297353CC}">
              <c16:uniqueId val="{00000001-BE3E-42A4-A1C7-A5A53F4766D4}"/>
            </c:ext>
          </c:extLst>
        </c:ser>
        <c:dLbls>
          <c:showLegendKey val="0"/>
          <c:showVal val="0"/>
          <c:showCatName val="0"/>
          <c:showSerName val="0"/>
          <c:showPercent val="0"/>
          <c:showBubbleSize val="0"/>
        </c:dLbls>
        <c:axId val="539370424"/>
        <c:axId val="53121408"/>
      </c:scatterChart>
      <c:valAx>
        <c:axId val="539370424"/>
        <c:scaling>
          <c:orientation val="minMax"/>
        </c:scaling>
        <c:delete val="0"/>
        <c:axPos val="b"/>
        <c:majorGridlines>
          <c:spPr>
            <a:ln w="9525">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baseline="0">
                    <a:effectLst/>
                  </a:rPr>
                  <a:t>ṁ</a:t>
                </a:r>
                <a:r>
                  <a:rPr lang="en-GB" sz="1000" b="0" i="0" u="none" strike="noStrike" baseline="-25000">
                    <a:effectLst/>
                  </a:rPr>
                  <a:t>A  </a:t>
                </a:r>
                <a:r>
                  <a:rPr lang="en-GB" sz="1000" b="0" i="0" baseline="0">
                    <a:effectLst/>
                  </a:rPr>
                  <a:t>(Kg/S)</a:t>
                </a:r>
                <a:endParaRPr lang="en-GB" sz="1000">
                  <a:effectLst/>
                </a:endParaRP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121408"/>
        <c:crosses val="autoZero"/>
        <c:crossBetween val="midCat"/>
      </c:valAx>
      <c:valAx>
        <c:axId val="53121408"/>
        <c:scaling>
          <c:orientation val="minMax"/>
        </c:scaling>
        <c:delete val="0"/>
        <c:axPos val="l"/>
        <c:majorGridlines>
          <c:spPr>
            <a:ln w="9525">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aseline="0"/>
                  <a:t>U (</a:t>
                </a:r>
                <a:r>
                  <a:rPr lang="en-GB" sz="1000" b="0" i="0" u="none" strike="noStrike" baseline="0">
                    <a:effectLst/>
                  </a:rPr>
                  <a:t>(W/(M^2)*K)</a:t>
                </a:r>
                <a:endParaRPr lang="en-GB"/>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9370424"/>
        <c:crosses val="autoZero"/>
        <c:crossBetween val="midCat"/>
      </c:valAx>
      <c:spPr>
        <a:noFill/>
        <a:ln>
          <a:noFill/>
        </a:ln>
        <a:effectLst/>
      </c:spPr>
    </c:plotArea>
    <c:plotVisOnly val="1"/>
    <c:dispBlanksAs val="gap"/>
    <c:showDLblsOverMax val="0"/>
    <c:extLst>
      <c:ext xmlns:c="http://schemas.openxmlformats.org/drawingml/2006/chart" xmlns:c16r3="http://schemas.microsoft.com/office/drawing/2017/03/chart" uri="{56B9EC1D-385E-4148-901F-78D8002777C0}">
        <c16r3:dataDisplayOptions16>
          <c16r3:dispNaAsBlank val="1"/>
        </c16r3:dataDisplayOptions16>
      </c:ext>
    </c:extLst>
  </c:chart>
  <c:spPr>
    <a:solidFill>
      <a:schemeClr val="bg1"/>
    </a:solidFill>
    <a:ln w="9525">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scatterChart>
        <c:scatterStyle val="lineMarker"/>
        <c:varyColors val="0"/>
        <c:ser>
          <c:idx val="0"/>
          <c:order val="0"/>
          <c:tx>
            <c:v>QA</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Sheet3!$Q$7:$Q$12</c:f>
              <c:numCache>
                <c:formatCode>General</c:formatCode>
                <c:ptCount val="6"/>
                <c:pt idx="0">
                  <c:v>0.11424617437482704</c:v>
                </c:pt>
                <c:pt idx="1">
                  <c:v>0.10219351319510613</c:v>
                </c:pt>
                <c:pt idx="2">
                  <c:v>0.08847254341010026</c:v>
                </c:pt>
                <c:pt idx="3">
                  <c:v>0.072219558131573575</c:v>
                </c:pt>
                <c:pt idx="4">
                  <c:v>0.051015921343373141</c:v>
                </c:pt>
                <c:pt idx="5">
                  <c:v>0.036034786260719293</c:v>
                </c:pt>
              </c:numCache>
            </c:numRef>
          </c:xVal>
          <c:yVal>
            <c:numRef>
              <c:f>Sheet3!$V$15:$V$20</c:f>
              <c:numCache>
                <c:formatCode>General</c:formatCode>
                <c:ptCount val="6"/>
                <c:pt idx="0">
                  <c:v>275.56177259208306</c:v>
                </c:pt>
                <c:pt idx="1">
                  <c:v>256.76120190270416</c:v>
                </c:pt>
                <c:pt idx="2">
                  <c:v>222.28726531787689</c:v>
                </c:pt>
                <c:pt idx="3">
                  <c:v>203.22583658224809</c:v>
                </c:pt>
                <c:pt idx="4">
                  <c:v>164.06720304028798</c:v>
                </c:pt>
                <c:pt idx="5">
                  <c:v>133.99535271048464</c:v>
                </c:pt>
              </c:numCache>
            </c:numRef>
          </c:yVal>
          <c:smooth val="0"/>
          <c:extLst>
            <c:ext xmlns:c="http://schemas.openxmlformats.org/drawingml/2006/chart" xmlns:c16="http://schemas.microsoft.com/office/drawing/2014/chart" uri="{C3380CC4-5D6E-409C-BE32-E72D297353CC}">
              <c16:uniqueId val="{00000000-0AF2-48DD-86E3-2845B0091A01}"/>
            </c:ext>
          </c:extLst>
        </c:ser>
        <c:ser>
          <c:idx val="1"/>
          <c:order val="1"/>
          <c:tx>
            <c:v>QW</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Sheet3!$Q$7:$Q$12</c:f>
              <c:numCache>
                <c:formatCode>General</c:formatCode>
                <c:ptCount val="6"/>
                <c:pt idx="0">
                  <c:v>0.11424617437482704</c:v>
                </c:pt>
                <c:pt idx="1">
                  <c:v>0.10219351319510613</c:v>
                </c:pt>
                <c:pt idx="2">
                  <c:v>0.08847254341010026</c:v>
                </c:pt>
                <c:pt idx="3">
                  <c:v>0.072219558131573575</c:v>
                </c:pt>
                <c:pt idx="4">
                  <c:v>0.051015921343373141</c:v>
                </c:pt>
                <c:pt idx="5">
                  <c:v>0.036034786260719293</c:v>
                </c:pt>
              </c:numCache>
            </c:numRef>
          </c:xVal>
          <c:yVal>
            <c:numRef>
              <c:f>Sheet3!$U$7:$U$12</c:f>
              <c:numCache>
                <c:formatCode>General</c:formatCode>
                <c:ptCount val="6"/>
                <c:pt idx="0">
                  <c:v>262.3998454806619</c:v>
                </c:pt>
                <c:pt idx="1">
                  <c:v>257.24574496228661</c:v>
                </c:pt>
                <c:pt idx="2">
                  <c:v>246.87330675615959</c:v>
                </c:pt>
                <c:pt idx="3">
                  <c:v>238.20634235359717</c:v>
                </c:pt>
                <c:pt idx="4">
                  <c:v>217.43677533221768</c:v>
                </c:pt>
                <c:pt idx="5">
                  <c:v>198.39813246040038</c:v>
                </c:pt>
              </c:numCache>
            </c:numRef>
          </c:yVal>
          <c:smooth val="0"/>
          <c:extLst>
            <c:ext xmlns:c="http://schemas.openxmlformats.org/drawingml/2006/chart" xmlns:c16="http://schemas.microsoft.com/office/drawing/2014/chart" uri="{C3380CC4-5D6E-409C-BE32-E72D297353CC}">
              <c16:uniqueId val="{00000001-0AF2-48DD-86E3-2845B0091A01}"/>
            </c:ext>
          </c:extLst>
        </c:ser>
        <c:dLbls>
          <c:showLegendKey val="0"/>
          <c:showVal val="0"/>
          <c:showCatName val="0"/>
          <c:showSerName val="0"/>
          <c:showPercent val="0"/>
          <c:showBubbleSize val="0"/>
        </c:dLbls>
        <c:axId val="692955152"/>
        <c:axId val="692956136"/>
      </c:scatterChart>
      <c:valAx>
        <c:axId val="692955152"/>
        <c:scaling>
          <c:orientation val="minMax"/>
        </c:scaling>
        <c:delete val="0"/>
        <c:axPos val="b"/>
        <c:majorGridlines>
          <c:spPr>
            <a:ln w="9525">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baseline="0">
                    <a:effectLst/>
                  </a:rPr>
                  <a:t>ṁ</a:t>
                </a:r>
                <a:r>
                  <a:rPr lang="en-GB" sz="1000" b="0" i="0" baseline="-25000">
                    <a:effectLst/>
                  </a:rPr>
                  <a:t>A  </a:t>
                </a:r>
                <a:r>
                  <a:rPr lang="en-GB" sz="1000" b="0" i="0" baseline="0">
                    <a:effectLst/>
                  </a:rPr>
                  <a:t>(Kg/S)</a:t>
                </a:r>
                <a:endParaRPr lang="en-GB" sz="1000">
                  <a:effectLst/>
                </a:endParaRP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2956136"/>
        <c:crosses val="autoZero"/>
        <c:crossBetween val="midCat"/>
      </c:valAx>
      <c:valAx>
        <c:axId val="692956136"/>
        <c:scaling>
          <c:orientation val="minMax"/>
        </c:scaling>
        <c:delete val="0"/>
        <c:axPos val="l"/>
        <c:majorGridlines>
          <c:spPr>
            <a:ln w="9525">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baseline="0">
                    <a:effectLst/>
                  </a:rPr>
                  <a:t>Heat Transffered (W)</a:t>
                </a:r>
                <a:endParaRPr lang="en-GB" sz="1000">
                  <a:effectLst/>
                </a:endParaRP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2955152"/>
        <c:crosses val="autoZero"/>
        <c:crossBetween val="midCat"/>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http://schemas.openxmlformats.org/drawingml/2006/chart" xmlns:c16r3="http://schemas.microsoft.com/office/drawing/2017/03/chart" uri="{56B9EC1D-385E-4148-901F-78D8002777C0}">
        <c16r3:dataDisplayOptions16>
          <c16r3:dispNaAsBlank val="1"/>
        </c16r3:dataDisplayOptions16>
      </c:ext>
    </c:extLst>
  </c:chart>
  <c:spPr>
    <a:solidFill>
      <a:schemeClr val="bg1"/>
    </a:solidFill>
    <a:ln w="9525">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scatterChart>
        <c:scatterStyle val="lineMarker"/>
        <c:varyColors val="0"/>
        <c:ser>
          <c:idx val="0"/>
          <c:order val="0"/>
          <c:tx>
            <c:v>nW</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Sheet3!$Q$7:$Q$12</c:f>
              <c:numCache>
                <c:formatCode>General</c:formatCode>
                <c:ptCount val="6"/>
                <c:pt idx="0">
                  <c:v>0.11424617437482704</c:v>
                </c:pt>
                <c:pt idx="1">
                  <c:v>0.10219351319510613</c:v>
                </c:pt>
                <c:pt idx="2">
                  <c:v>0.08847254341010026</c:v>
                </c:pt>
                <c:pt idx="3">
                  <c:v>0.072219558131573575</c:v>
                </c:pt>
                <c:pt idx="4">
                  <c:v>0.051015921343373141</c:v>
                </c:pt>
                <c:pt idx="5">
                  <c:v>0.036034786260719293</c:v>
                </c:pt>
              </c:numCache>
            </c:numRef>
          </c:xVal>
          <c:yVal>
            <c:numRef>
              <c:f>Sheet3!$W$7:$W$12</c:f>
              <c:numCache>
                <c:formatCode>General</c:formatCode>
                <c:ptCount val="6"/>
                <c:pt idx="0">
                  <c:v>61.788617886178855</c:v>
                </c:pt>
                <c:pt idx="1">
                  <c:v>61.31687242798354</c:v>
                </c:pt>
                <c:pt idx="2">
                  <c:v>59.583333333333336</c:v>
                </c:pt>
                <c:pt idx="3">
                  <c:v>57.024793388429742</c:v>
                </c:pt>
                <c:pt idx="4">
                  <c:v>52.5</c:v>
                </c:pt>
                <c:pt idx="5">
                  <c:v>48.117154811715487</c:v>
                </c:pt>
              </c:numCache>
            </c:numRef>
          </c:yVal>
          <c:smooth val="0"/>
          <c:extLst>
            <c:ext xmlns:c="http://schemas.openxmlformats.org/drawingml/2006/chart" xmlns:c16="http://schemas.microsoft.com/office/drawing/2014/chart" uri="{C3380CC4-5D6E-409C-BE32-E72D297353CC}">
              <c16:uniqueId val="{00000000-FA07-4064-AD35-5510F51B919A}"/>
            </c:ext>
          </c:extLst>
        </c:ser>
        <c:ser>
          <c:idx val="1"/>
          <c:order val="1"/>
          <c:tx>
            <c:v>nA</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Sheet3!$Q$7:$Q$12</c:f>
              <c:numCache>
                <c:formatCode>General</c:formatCode>
                <c:ptCount val="6"/>
                <c:pt idx="0">
                  <c:v>0.11424617437482704</c:v>
                </c:pt>
                <c:pt idx="1">
                  <c:v>0.10219351319510613</c:v>
                </c:pt>
                <c:pt idx="2">
                  <c:v>0.08847254341010026</c:v>
                </c:pt>
                <c:pt idx="3">
                  <c:v>0.072219558131573575</c:v>
                </c:pt>
                <c:pt idx="4">
                  <c:v>0.051015921343373141</c:v>
                </c:pt>
                <c:pt idx="5">
                  <c:v>0.036034786260719293</c:v>
                </c:pt>
              </c:numCache>
            </c:numRef>
          </c:xVal>
          <c:yVal>
            <c:numRef>
              <c:f>Sheet3!$X$7:$X$12</c:f>
              <c:numCache>
                <c:formatCode>General</c:formatCode>
                <c:ptCount val="6"/>
                <c:pt idx="0">
                  <c:v>9.75609756097562</c:v>
                </c:pt>
                <c:pt idx="1">
                  <c:v>10.288065843621402</c:v>
                </c:pt>
                <c:pt idx="2">
                  <c:v>10.416666666666668</c:v>
                </c:pt>
                <c:pt idx="3">
                  <c:v>11.5702479338843</c:v>
                </c:pt>
                <c:pt idx="4">
                  <c:v>13.333333333333327</c:v>
                </c:pt>
                <c:pt idx="5">
                  <c:v>15.481171548117153</c:v>
                </c:pt>
              </c:numCache>
            </c:numRef>
          </c:yVal>
          <c:smooth val="0"/>
          <c:extLst>
            <c:ext xmlns:c="http://schemas.openxmlformats.org/drawingml/2006/chart" xmlns:c16="http://schemas.microsoft.com/office/drawing/2014/chart" uri="{C3380CC4-5D6E-409C-BE32-E72D297353CC}">
              <c16:uniqueId val="{00000001-FA07-4064-AD35-5510F51B919A}"/>
            </c:ext>
          </c:extLst>
        </c:ser>
        <c:ser>
          <c:idx val="2"/>
          <c:order val="2"/>
          <c:tx>
            <c:strRef>
              <c:f>Sheet3!$Y$6</c:f>
              <c:strCache>
                <c:ptCount val="1"/>
                <c:pt idx="0">
                  <c:v>ηavg</c:v>
                </c:pt>
              </c:strCache>
            </c:strRef>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Sheet3!$Q$7:$Q$12</c:f>
              <c:numCache>
                <c:formatCode>General</c:formatCode>
                <c:ptCount val="6"/>
                <c:pt idx="0">
                  <c:v>0.11424617437482704</c:v>
                </c:pt>
                <c:pt idx="1">
                  <c:v>0.10219351319510613</c:v>
                </c:pt>
                <c:pt idx="2">
                  <c:v>0.08847254341010026</c:v>
                </c:pt>
                <c:pt idx="3">
                  <c:v>0.072219558131573575</c:v>
                </c:pt>
                <c:pt idx="4">
                  <c:v>0.051015921343373141</c:v>
                </c:pt>
                <c:pt idx="5">
                  <c:v>0.036034786260719293</c:v>
                </c:pt>
              </c:numCache>
            </c:numRef>
          </c:xVal>
          <c:yVal>
            <c:numRef>
              <c:f>Sheet3!$Y$7:$Y$12</c:f>
              <c:numCache>
                <c:formatCode>General</c:formatCode>
                <c:ptCount val="6"/>
                <c:pt idx="0">
                  <c:v>35.772357723577237</c:v>
                </c:pt>
                <c:pt idx="1">
                  <c:v>35.802469135802468</c:v>
                </c:pt>
                <c:pt idx="2">
                  <c:v>35</c:v>
                </c:pt>
                <c:pt idx="3">
                  <c:v>34.297520661157023</c:v>
                </c:pt>
                <c:pt idx="4">
                  <c:v>32.916666666666664</c:v>
                </c:pt>
                <c:pt idx="5">
                  <c:v>31.79916317991632</c:v>
                </c:pt>
              </c:numCache>
            </c:numRef>
          </c:yVal>
          <c:smooth val="0"/>
          <c:extLst>
            <c:ext xmlns:c="http://schemas.openxmlformats.org/drawingml/2006/chart" xmlns:c16="http://schemas.microsoft.com/office/drawing/2014/chart" uri="{C3380CC4-5D6E-409C-BE32-E72D297353CC}">
              <c16:uniqueId val="{00000002-FA07-4064-AD35-5510F51B919A}"/>
            </c:ext>
          </c:extLst>
        </c:ser>
        <c:dLbls>
          <c:showLegendKey val="0"/>
          <c:showVal val="0"/>
          <c:showCatName val="0"/>
          <c:showSerName val="0"/>
          <c:showPercent val="0"/>
          <c:showBubbleSize val="0"/>
        </c:dLbls>
        <c:axId val="692955152"/>
        <c:axId val="692956136"/>
      </c:scatterChart>
      <c:valAx>
        <c:axId val="692955152"/>
        <c:scaling>
          <c:orientation val="minMax"/>
        </c:scaling>
        <c:delete val="0"/>
        <c:axPos val="b"/>
        <c:majorGridlines>
          <c:spPr>
            <a:ln w="9525">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baseline="0">
                    <a:effectLst/>
                  </a:rPr>
                  <a:t>ṁ</a:t>
                </a:r>
                <a:r>
                  <a:rPr lang="en-GB" sz="1000" b="0" i="0" baseline="-25000">
                    <a:effectLst/>
                  </a:rPr>
                  <a:t>A  </a:t>
                </a:r>
                <a:r>
                  <a:rPr lang="en-GB" sz="1000" b="0" i="0" baseline="0">
                    <a:effectLst/>
                  </a:rPr>
                  <a:t>(Kg/S)</a:t>
                </a:r>
                <a:endParaRPr lang="en-GB" sz="1000">
                  <a:effectLst/>
                </a:endParaRP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2956136"/>
        <c:crosses val="autoZero"/>
        <c:crossBetween val="midCat"/>
      </c:valAx>
      <c:valAx>
        <c:axId val="692956136"/>
        <c:scaling>
          <c:orientation val="minMax"/>
        </c:scaling>
        <c:delete val="0"/>
        <c:axPos val="l"/>
        <c:majorGridlines>
          <c:spPr>
            <a:ln w="9525">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baseline="0">
                    <a:effectLst/>
                  </a:rPr>
                  <a:t>Temperature Efficiency (%)</a:t>
                </a:r>
                <a:endParaRPr lang="en-GB" sz="1000">
                  <a:effectLst/>
                </a:endParaRP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2955152"/>
        <c:crosses val="autoZero"/>
        <c:crossBetween val="midCat"/>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http://schemas.openxmlformats.org/drawingml/2006/chart" xmlns:c16r3="http://schemas.microsoft.com/office/drawing/2017/03/chart" uri="{56B9EC1D-385E-4148-901F-78D8002777C0}">
        <c16r3:dataDisplayOptions16>
          <c16r3:dispNaAsBlank val="1"/>
        </c16r3:dataDisplayOptions16>
      </c:ext>
    </c:extLst>
  </c:chart>
  <c:spPr>
    <a:solidFill>
      <a:schemeClr val="bg1"/>
    </a:solidFill>
    <a:ln w="9525">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Sheet3!$Q$7:$Q$12</c:f>
              <c:numCache>
                <c:formatCode>General</c:formatCode>
                <c:ptCount val="6"/>
                <c:pt idx="0">
                  <c:v>0.11424617437482704</c:v>
                </c:pt>
                <c:pt idx="1">
                  <c:v>0.10219351319510613</c:v>
                </c:pt>
                <c:pt idx="2">
                  <c:v>0.08847254341010026</c:v>
                </c:pt>
                <c:pt idx="3">
                  <c:v>0.072219558131573575</c:v>
                </c:pt>
                <c:pt idx="4">
                  <c:v>0.051015921343373141</c:v>
                </c:pt>
                <c:pt idx="5">
                  <c:v>0.036034786260719293</c:v>
                </c:pt>
              </c:numCache>
            </c:numRef>
          </c:xVal>
          <c:yVal>
            <c:numRef>
              <c:f>Sheet3!$AA$7:$AA$12</c:f>
              <c:numCache>
                <c:formatCode>General</c:formatCode>
                <c:ptCount val="6"/>
                <c:pt idx="0">
                  <c:v>120.27134485842423</c:v>
                </c:pt>
                <c:pt idx="1">
                  <c:v>119.46527418402883</c:v>
                </c:pt>
                <c:pt idx="2">
                  <c:v>113.55704331271419</c:v>
                </c:pt>
                <c:pt idx="3">
                  <c:v>106.67508176070324</c:v>
                </c:pt>
                <c:pt idx="4">
                  <c:v>94.859374779481612</c:v>
                </c:pt>
                <c:pt idx="5">
                  <c:v>84.661640560541969</c:v>
                </c:pt>
              </c:numCache>
            </c:numRef>
          </c:yVal>
          <c:smooth val="0"/>
          <c:extLst>
            <c:ext xmlns:c="http://schemas.openxmlformats.org/drawingml/2006/chart" xmlns:c16="http://schemas.microsoft.com/office/drawing/2014/chart" uri="{C3380CC4-5D6E-409C-BE32-E72D297353CC}">
              <c16:uniqueId val="{00000000-F0E6-482A-87B8-4FAC6599E086}"/>
            </c:ext>
          </c:extLst>
        </c:ser>
        <c:dLbls>
          <c:showLegendKey val="0"/>
          <c:showVal val="0"/>
          <c:showCatName val="0"/>
          <c:showSerName val="0"/>
          <c:showPercent val="0"/>
          <c:showBubbleSize val="0"/>
        </c:dLbls>
        <c:axId val="692955152"/>
        <c:axId val="692956136"/>
      </c:scatterChart>
      <c:valAx>
        <c:axId val="692955152"/>
        <c:scaling>
          <c:orientation val="minMax"/>
        </c:scaling>
        <c:delete val="0"/>
        <c:axPos val="b"/>
        <c:majorGridlines>
          <c:spPr>
            <a:ln w="9525">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baseline="0">
                    <a:effectLst/>
                  </a:rPr>
                  <a:t>ṁ</a:t>
                </a:r>
                <a:r>
                  <a:rPr lang="en-GB" sz="1000" b="0" i="0" baseline="-25000">
                    <a:effectLst/>
                  </a:rPr>
                  <a:t>A  </a:t>
                </a:r>
                <a:r>
                  <a:rPr lang="en-GB" sz="1000" b="0" i="0" baseline="0">
                    <a:effectLst/>
                  </a:rPr>
                  <a:t>(Kg/S)</a:t>
                </a:r>
                <a:endParaRPr lang="en-GB" sz="1000">
                  <a:effectLst/>
                </a:endParaRP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2956136"/>
        <c:crosses val="autoZero"/>
        <c:crossBetween val="midCat"/>
      </c:valAx>
      <c:valAx>
        <c:axId val="692956136"/>
        <c:scaling>
          <c:orientation val="minMax"/>
        </c:scaling>
        <c:delete val="0"/>
        <c:axPos val="l"/>
        <c:majorGridlines>
          <c:spPr>
            <a:ln w="9525">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baseline="0">
                    <a:effectLst/>
                  </a:rPr>
                  <a:t>U ((W/(M^2)*K)</a:t>
                </a:r>
                <a:endParaRPr lang="en-GB" sz="1000">
                  <a:effectLst/>
                </a:endParaRP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2955152"/>
        <c:crosses val="autoZero"/>
        <c:crossBetween val="midCat"/>
      </c:valAx>
      <c:spPr>
        <a:noFill/>
        <a:ln>
          <a:noFill/>
        </a:ln>
        <a:effectLst/>
      </c:spPr>
    </c:plotArea>
    <c:plotVisOnly val="1"/>
    <c:dispBlanksAs val="gap"/>
    <c:showDLblsOverMax val="0"/>
    <c:extLst>
      <c:ext xmlns:c="http://schemas.openxmlformats.org/drawingml/2006/chart" xmlns:c16r3="http://schemas.microsoft.com/office/drawing/2017/03/chart" uri="{56B9EC1D-385E-4148-901F-78D8002777C0}">
        <c16r3:dataDisplayOptions16>
          <c16r3:dispNaAsBlank val="1"/>
        </c16r3:dataDisplayOptions16>
      </c:ext>
    </c:extLst>
  </c:chart>
  <c:spPr>
    <a:solidFill>
      <a:schemeClr val="bg1"/>
    </a:solidFill>
    <a:ln w="9525">
      <a:solidFill>
        <a:schemeClr val="tx1">
          <a:lumMod val="15000"/>
          <a:lumOff val="8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&#65279;<?xml version="1.0" encoding="utf-8" standalone="yes"?><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27C5456-EE90-4621-954E-0D23BA507C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1258</TotalTime>
  <Pages>16</Pages>
  <Words>3326</Words>
  <Characters>18961</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Uzayr Ahmed (P148023)</dc:creator>
  <cp:lastModifiedBy>Uzayr Ahmed (P148023)</cp:lastModifiedBy>
  <cp:revision>69</cp:revision>
  <dcterms:created xsi:type="dcterms:W3CDTF">2019-04-16T00:45:00Z</dcterms:created>
  <dcterms:modified xsi:type="dcterms:W3CDTF">2019-04-23T12:55:00Z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RWProductId">
    <vt:lpwstr>Flow</vt:lpwstr>
  </property>
  <property fmtid="{D5CDD505-2E9C-101B-9397-08002B2CF9AE}" pid="3" name="WnC4Folder">
    <vt:lpwstr>Documents///FMEA</vt:lpwstr>
  </property>
  <property fmtid="{D5CDD505-2E9C-101B-9397-08002B2CF9AE}" pid="4" name="WnCOutputStyleId">
    <vt:lpwstr>166</vt:lpwstr>
  </property>
  <property fmtid="{D5CDD505-2E9C-101B-9397-08002B2CF9AE}" pid="5" name="WnCSubscriberId">
    <vt:lpwstr>0</vt:lpwstr>
  </property>
  <property fmtid="{D5CDD505-2E9C-101B-9397-08002B2CF9AE}" pid="6" name="WnCUserId">
    <vt:lpwstr>user:5be03a85e4b069b454d88c7e</vt:lpwstr>
  </property>
</Properties>
</file>