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F7E44" w14:textId="77777777" w:rsidR="0071604E" w:rsidRPr="00C17280" w:rsidRDefault="0071604E" w:rsidP="0071604E">
      <w:pPr>
        <w:spacing w:line="360" w:lineRule="auto"/>
        <w:jc w:val="center"/>
        <w:rPr>
          <w:b/>
          <w:sz w:val="32"/>
          <w:szCs w:val="32"/>
        </w:rPr>
      </w:pPr>
      <w:r w:rsidRPr="00C17280">
        <w:rPr>
          <w:b/>
          <w:sz w:val="32"/>
          <w:szCs w:val="32"/>
        </w:rPr>
        <w:t>"Navigating Growth: A Holistic Journey through Culinary, Self, and Academic Development in the F&amp;B Industry"</w:t>
      </w:r>
    </w:p>
    <w:p w14:paraId="049BB31A" w14:textId="77777777" w:rsidR="0071604E" w:rsidRDefault="0071604E" w:rsidP="0071604E">
      <w:pPr>
        <w:spacing w:line="360" w:lineRule="auto"/>
        <w:jc w:val="both"/>
      </w:pPr>
    </w:p>
    <w:p w14:paraId="6432947E" w14:textId="495C045A" w:rsidR="0071604E" w:rsidRDefault="0071604E" w:rsidP="0071604E">
      <w:pPr>
        <w:spacing w:line="360" w:lineRule="auto"/>
        <w:jc w:val="center"/>
      </w:pPr>
      <w:r>
        <w:t>Student Id:</w:t>
      </w:r>
      <w:r w:rsidR="00656DB5">
        <w:t xml:space="preserve"> 2026724</w:t>
      </w:r>
      <w:r>
        <w:t xml:space="preserve"> </w:t>
      </w:r>
    </w:p>
    <w:p w14:paraId="03779622" w14:textId="06F358C5" w:rsidR="0071604E" w:rsidRDefault="0071604E" w:rsidP="0071604E">
      <w:pPr>
        <w:spacing w:line="360" w:lineRule="auto"/>
        <w:jc w:val="center"/>
      </w:pPr>
      <w:r>
        <w:t xml:space="preserve">Module No: </w:t>
      </w:r>
      <w:r w:rsidR="00656DB5">
        <w:t>BMIH 6002</w:t>
      </w:r>
    </w:p>
    <w:p w14:paraId="1DC744CF" w14:textId="77777777" w:rsidR="0071604E" w:rsidRDefault="0071604E" w:rsidP="0071604E">
      <w:pPr>
        <w:spacing w:line="360" w:lineRule="auto"/>
        <w:jc w:val="center"/>
      </w:pPr>
      <w:r>
        <w:t xml:space="preserve">Word Count: </w:t>
      </w:r>
      <w:r w:rsidR="00AF4C93">
        <w:t>1355</w:t>
      </w:r>
    </w:p>
    <w:p w14:paraId="00A7845B" w14:textId="77777777" w:rsidR="0071604E" w:rsidRDefault="0071604E" w:rsidP="004352D1">
      <w:pPr>
        <w:spacing w:line="360" w:lineRule="auto"/>
        <w:jc w:val="both"/>
      </w:pPr>
    </w:p>
    <w:p w14:paraId="358D51A7" w14:textId="77777777" w:rsidR="0071604E" w:rsidRDefault="0071604E" w:rsidP="004352D1">
      <w:pPr>
        <w:spacing w:line="360" w:lineRule="auto"/>
        <w:jc w:val="both"/>
      </w:pPr>
    </w:p>
    <w:p w14:paraId="09824F29" w14:textId="77777777" w:rsidR="0071604E" w:rsidRDefault="0071604E" w:rsidP="004352D1">
      <w:pPr>
        <w:spacing w:line="360" w:lineRule="auto"/>
        <w:jc w:val="both"/>
      </w:pPr>
    </w:p>
    <w:p w14:paraId="67238E84" w14:textId="77777777" w:rsidR="0071604E" w:rsidRDefault="0071604E" w:rsidP="004352D1">
      <w:pPr>
        <w:spacing w:line="360" w:lineRule="auto"/>
        <w:jc w:val="both"/>
      </w:pPr>
    </w:p>
    <w:p w14:paraId="5A1F47C0" w14:textId="77777777" w:rsidR="0071604E" w:rsidRDefault="0071604E" w:rsidP="004352D1">
      <w:pPr>
        <w:spacing w:line="360" w:lineRule="auto"/>
        <w:jc w:val="both"/>
      </w:pPr>
    </w:p>
    <w:p w14:paraId="7D107CDE" w14:textId="77777777" w:rsidR="00C17280" w:rsidRDefault="00C17280" w:rsidP="004352D1">
      <w:pPr>
        <w:spacing w:line="360" w:lineRule="auto"/>
        <w:jc w:val="both"/>
      </w:pPr>
    </w:p>
    <w:p w14:paraId="7C9354F8" w14:textId="77777777" w:rsidR="00C17280" w:rsidRDefault="00C17280" w:rsidP="004352D1">
      <w:pPr>
        <w:spacing w:line="360" w:lineRule="auto"/>
        <w:jc w:val="both"/>
      </w:pPr>
    </w:p>
    <w:p w14:paraId="3B2FA5E8" w14:textId="77777777" w:rsidR="00C17280" w:rsidRDefault="00C17280" w:rsidP="004352D1">
      <w:pPr>
        <w:spacing w:line="360" w:lineRule="auto"/>
        <w:jc w:val="both"/>
      </w:pPr>
    </w:p>
    <w:p w14:paraId="2DFC79D8" w14:textId="77777777" w:rsidR="00C17280" w:rsidRDefault="00C17280" w:rsidP="004352D1">
      <w:pPr>
        <w:spacing w:line="360" w:lineRule="auto"/>
        <w:jc w:val="both"/>
      </w:pPr>
    </w:p>
    <w:p w14:paraId="49DB0EA9" w14:textId="77777777" w:rsidR="00C17280" w:rsidRDefault="00C17280" w:rsidP="004352D1">
      <w:pPr>
        <w:spacing w:line="360" w:lineRule="auto"/>
        <w:jc w:val="both"/>
      </w:pPr>
    </w:p>
    <w:p w14:paraId="73CE5643" w14:textId="77777777" w:rsidR="00C17280" w:rsidRDefault="00C17280" w:rsidP="004352D1">
      <w:pPr>
        <w:spacing w:line="360" w:lineRule="auto"/>
        <w:jc w:val="both"/>
      </w:pPr>
    </w:p>
    <w:p w14:paraId="4DD0459F" w14:textId="77777777" w:rsidR="00C17280" w:rsidRDefault="00C17280" w:rsidP="004352D1">
      <w:pPr>
        <w:spacing w:line="360" w:lineRule="auto"/>
        <w:jc w:val="both"/>
      </w:pPr>
    </w:p>
    <w:p w14:paraId="4A0BB336" w14:textId="77777777" w:rsidR="00C17280" w:rsidRDefault="00C17280" w:rsidP="004352D1">
      <w:pPr>
        <w:spacing w:line="360" w:lineRule="auto"/>
        <w:jc w:val="both"/>
      </w:pPr>
    </w:p>
    <w:p w14:paraId="3DE6FF46" w14:textId="77777777" w:rsidR="00C17280" w:rsidRDefault="00C17280" w:rsidP="004352D1">
      <w:pPr>
        <w:spacing w:line="360" w:lineRule="auto"/>
        <w:jc w:val="both"/>
      </w:pPr>
    </w:p>
    <w:p w14:paraId="61DC0668" w14:textId="77777777" w:rsidR="00C17280" w:rsidRDefault="00C17280" w:rsidP="004352D1">
      <w:pPr>
        <w:spacing w:line="360" w:lineRule="auto"/>
        <w:jc w:val="both"/>
      </w:pPr>
    </w:p>
    <w:p w14:paraId="50EEA5C9" w14:textId="77777777" w:rsidR="0071604E" w:rsidRDefault="0071604E" w:rsidP="004352D1">
      <w:pPr>
        <w:spacing w:line="360" w:lineRule="auto"/>
        <w:jc w:val="both"/>
      </w:pPr>
    </w:p>
    <w:sdt>
      <w:sdtPr>
        <w:rPr>
          <w:rFonts w:ascii="Arial" w:eastAsiaTheme="minorHAnsi" w:hAnsi="Arial" w:cstheme="minorBidi"/>
          <w:color w:val="auto"/>
          <w:sz w:val="24"/>
          <w:szCs w:val="22"/>
        </w:rPr>
        <w:id w:val="-1461175167"/>
        <w:docPartObj>
          <w:docPartGallery w:val="Table of Contents"/>
          <w:docPartUnique/>
        </w:docPartObj>
      </w:sdtPr>
      <w:sdtEndPr>
        <w:rPr>
          <w:b/>
          <w:bCs/>
          <w:noProof/>
        </w:rPr>
      </w:sdtEndPr>
      <w:sdtContent>
        <w:p w14:paraId="6E5B0056" w14:textId="77777777" w:rsidR="0071604E" w:rsidRDefault="0071604E">
          <w:pPr>
            <w:pStyle w:val="TOCHeading"/>
          </w:pPr>
          <w:r>
            <w:t>Contents</w:t>
          </w:r>
        </w:p>
        <w:p w14:paraId="3428C7CC" w14:textId="77777777" w:rsidR="00D851B8" w:rsidRDefault="0071604E">
          <w:pPr>
            <w:pStyle w:val="TOC1"/>
            <w:tabs>
              <w:tab w:val="left" w:pos="440"/>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0622378" w:history="1">
            <w:r w:rsidR="00D851B8" w:rsidRPr="00BD701E">
              <w:rPr>
                <w:rStyle w:val="Hyperlink"/>
                <w:noProof/>
              </w:rPr>
              <w:t>1.</w:t>
            </w:r>
            <w:r w:rsidR="00D851B8">
              <w:rPr>
                <w:rFonts w:asciiTheme="minorHAnsi" w:eastAsiaTheme="minorEastAsia" w:hAnsiTheme="minorHAnsi"/>
                <w:noProof/>
                <w:sz w:val="22"/>
              </w:rPr>
              <w:tab/>
            </w:r>
            <w:r w:rsidR="00D851B8" w:rsidRPr="00BD701E">
              <w:rPr>
                <w:rStyle w:val="Hyperlink"/>
                <w:noProof/>
              </w:rPr>
              <w:t>Overview</w:t>
            </w:r>
            <w:r w:rsidR="00D851B8">
              <w:rPr>
                <w:noProof/>
                <w:webHidden/>
              </w:rPr>
              <w:tab/>
            </w:r>
            <w:r w:rsidR="00D851B8">
              <w:rPr>
                <w:noProof/>
                <w:webHidden/>
              </w:rPr>
              <w:fldChar w:fldCharType="begin"/>
            </w:r>
            <w:r w:rsidR="00D851B8">
              <w:rPr>
                <w:noProof/>
                <w:webHidden/>
              </w:rPr>
              <w:instrText xml:space="preserve"> PAGEREF _Toc150622378 \h </w:instrText>
            </w:r>
            <w:r w:rsidR="00D851B8">
              <w:rPr>
                <w:noProof/>
                <w:webHidden/>
              </w:rPr>
            </w:r>
            <w:r w:rsidR="00D851B8">
              <w:rPr>
                <w:noProof/>
                <w:webHidden/>
              </w:rPr>
              <w:fldChar w:fldCharType="separate"/>
            </w:r>
            <w:r w:rsidR="00D851B8">
              <w:rPr>
                <w:noProof/>
                <w:webHidden/>
              </w:rPr>
              <w:t>3</w:t>
            </w:r>
            <w:r w:rsidR="00D851B8">
              <w:rPr>
                <w:noProof/>
                <w:webHidden/>
              </w:rPr>
              <w:fldChar w:fldCharType="end"/>
            </w:r>
          </w:hyperlink>
        </w:p>
        <w:p w14:paraId="1B85ADF6" w14:textId="77777777" w:rsidR="00D851B8" w:rsidRDefault="00000000">
          <w:pPr>
            <w:pStyle w:val="TOC1"/>
            <w:tabs>
              <w:tab w:val="left" w:pos="440"/>
              <w:tab w:val="right" w:leader="dot" w:pos="9350"/>
            </w:tabs>
            <w:rPr>
              <w:rFonts w:asciiTheme="minorHAnsi" w:eastAsiaTheme="minorEastAsia" w:hAnsiTheme="minorHAnsi"/>
              <w:noProof/>
              <w:sz w:val="22"/>
            </w:rPr>
          </w:pPr>
          <w:hyperlink w:anchor="_Toc150622379" w:history="1">
            <w:r w:rsidR="00D851B8" w:rsidRPr="00BD701E">
              <w:rPr>
                <w:rStyle w:val="Hyperlink"/>
                <w:noProof/>
              </w:rPr>
              <w:t>2.</w:t>
            </w:r>
            <w:r w:rsidR="00D851B8">
              <w:rPr>
                <w:rFonts w:asciiTheme="minorHAnsi" w:eastAsiaTheme="minorEastAsia" w:hAnsiTheme="minorHAnsi"/>
                <w:noProof/>
                <w:sz w:val="22"/>
              </w:rPr>
              <w:tab/>
            </w:r>
            <w:r w:rsidR="00D851B8" w:rsidRPr="00BD701E">
              <w:rPr>
                <w:rStyle w:val="Hyperlink"/>
                <w:noProof/>
              </w:rPr>
              <w:t>Vocational Development</w:t>
            </w:r>
            <w:r w:rsidR="00D851B8">
              <w:rPr>
                <w:noProof/>
                <w:webHidden/>
              </w:rPr>
              <w:tab/>
            </w:r>
            <w:r w:rsidR="00D851B8">
              <w:rPr>
                <w:noProof/>
                <w:webHidden/>
              </w:rPr>
              <w:fldChar w:fldCharType="begin"/>
            </w:r>
            <w:r w:rsidR="00D851B8">
              <w:rPr>
                <w:noProof/>
                <w:webHidden/>
              </w:rPr>
              <w:instrText xml:space="preserve"> PAGEREF _Toc150622379 \h </w:instrText>
            </w:r>
            <w:r w:rsidR="00D851B8">
              <w:rPr>
                <w:noProof/>
                <w:webHidden/>
              </w:rPr>
            </w:r>
            <w:r w:rsidR="00D851B8">
              <w:rPr>
                <w:noProof/>
                <w:webHidden/>
              </w:rPr>
              <w:fldChar w:fldCharType="separate"/>
            </w:r>
            <w:r w:rsidR="00D851B8">
              <w:rPr>
                <w:noProof/>
                <w:webHidden/>
              </w:rPr>
              <w:t>4</w:t>
            </w:r>
            <w:r w:rsidR="00D851B8">
              <w:rPr>
                <w:noProof/>
                <w:webHidden/>
              </w:rPr>
              <w:fldChar w:fldCharType="end"/>
            </w:r>
          </w:hyperlink>
        </w:p>
        <w:p w14:paraId="726F6977" w14:textId="77777777" w:rsidR="00D851B8" w:rsidRDefault="00000000">
          <w:pPr>
            <w:pStyle w:val="TOC1"/>
            <w:tabs>
              <w:tab w:val="left" w:pos="440"/>
              <w:tab w:val="right" w:leader="dot" w:pos="9350"/>
            </w:tabs>
            <w:rPr>
              <w:rFonts w:asciiTheme="minorHAnsi" w:eastAsiaTheme="minorEastAsia" w:hAnsiTheme="minorHAnsi"/>
              <w:noProof/>
              <w:sz w:val="22"/>
            </w:rPr>
          </w:pPr>
          <w:hyperlink w:anchor="_Toc150622380" w:history="1">
            <w:r w:rsidR="00D851B8" w:rsidRPr="00BD701E">
              <w:rPr>
                <w:rStyle w:val="Hyperlink"/>
                <w:noProof/>
              </w:rPr>
              <w:t>3.</w:t>
            </w:r>
            <w:r w:rsidR="00D851B8">
              <w:rPr>
                <w:rFonts w:asciiTheme="minorHAnsi" w:eastAsiaTheme="minorEastAsia" w:hAnsiTheme="minorHAnsi"/>
                <w:noProof/>
                <w:sz w:val="22"/>
              </w:rPr>
              <w:tab/>
            </w:r>
            <w:r w:rsidR="00D851B8" w:rsidRPr="00BD701E">
              <w:rPr>
                <w:rStyle w:val="Hyperlink"/>
                <w:noProof/>
              </w:rPr>
              <w:t>Self-Development</w:t>
            </w:r>
            <w:r w:rsidR="00D851B8">
              <w:rPr>
                <w:noProof/>
                <w:webHidden/>
              </w:rPr>
              <w:tab/>
            </w:r>
            <w:r w:rsidR="00D851B8">
              <w:rPr>
                <w:noProof/>
                <w:webHidden/>
              </w:rPr>
              <w:fldChar w:fldCharType="begin"/>
            </w:r>
            <w:r w:rsidR="00D851B8">
              <w:rPr>
                <w:noProof/>
                <w:webHidden/>
              </w:rPr>
              <w:instrText xml:space="preserve"> PAGEREF _Toc150622380 \h </w:instrText>
            </w:r>
            <w:r w:rsidR="00D851B8">
              <w:rPr>
                <w:noProof/>
                <w:webHidden/>
              </w:rPr>
            </w:r>
            <w:r w:rsidR="00D851B8">
              <w:rPr>
                <w:noProof/>
                <w:webHidden/>
              </w:rPr>
              <w:fldChar w:fldCharType="separate"/>
            </w:r>
            <w:r w:rsidR="00D851B8">
              <w:rPr>
                <w:noProof/>
                <w:webHidden/>
              </w:rPr>
              <w:t>4</w:t>
            </w:r>
            <w:r w:rsidR="00D851B8">
              <w:rPr>
                <w:noProof/>
                <w:webHidden/>
              </w:rPr>
              <w:fldChar w:fldCharType="end"/>
            </w:r>
          </w:hyperlink>
        </w:p>
        <w:p w14:paraId="372DF5CA" w14:textId="77777777" w:rsidR="00D851B8" w:rsidRDefault="00000000">
          <w:pPr>
            <w:pStyle w:val="TOC1"/>
            <w:tabs>
              <w:tab w:val="left" w:pos="440"/>
              <w:tab w:val="right" w:leader="dot" w:pos="9350"/>
            </w:tabs>
            <w:rPr>
              <w:rFonts w:asciiTheme="minorHAnsi" w:eastAsiaTheme="minorEastAsia" w:hAnsiTheme="minorHAnsi"/>
              <w:noProof/>
              <w:sz w:val="22"/>
            </w:rPr>
          </w:pPr>
          <w:hyperlink w:anchor="_Toc150622381" w:history="1">
            <w:r w:rsidR="00D851B8" w:rsidRPr="00BD701E">
              <w:rPr>
                <w:rStyle w:val="Hyperlink"/>
                <w:noProof/>
              </w:rPr>
              <w:t>4.</w:t>
            </w:r>
            <w:r w:rsidR="00D851B8">
              <w:rPr>
                <w:rFonts w:asciiTheme="minorHAnsi" w:eastAsiaTheme="minorEastAsia" w:hAnsiTheme="minorHAnsi"/>
                <w:noProof/>
                <w:sz w:val="22"/>
              </w:rPr>
              <w:tab/>
            </w:r>
            <w:r w:rsidR="00D851B8" w:rsidRPr="00BD701E">
              <w:rPr>
                <w:rStyle w:val="Hyperlink"/>
                <w:noProof/>
              </w:rPr>
              <w:t>Academic Development</w:t>
            </w:r>
            <w:r w:rsidR="00D851B8">
              <w:rPr>
                <w:noProof/>
                <w:webHidden/>
              </w:rPr>
              <w:tab/>
            </w:r>
            <w:r w:rsidR="00D851B8">
              <w:rPr>
                <w:noProof/>
                <w:webHidden/>
              </w:rPr>
              <w:fldChar w:fldCharType="begin"/>
            </w:r>
            <w:r w:rsidR="00D851B8">
              <w:rPr>
                <w:noProof/>
                <w:webHidden/>
              </w:rPr>
              <w:instrText xml:space="preserve"> PAGEREF _Toc150622381 \h </w:instrText>
            </w:r>
            <w:r w:rsidR="00D851B8">
              <w:rPr>
                <w:noProof/>
                <w:webHidden/>
              </w:rPr>
            </w:r>
            <w:r w:rsidR="00D851B8">
              <w:rPr>
                <w:noProof/>
                <w:webHidden/>
              </w:rPr>
              <w:fldChar w:fldCharType="separate"/>
            </w:r>
            <w:r w:rsidR="00D851B8">
              <w:rPr>
                <w:noProof/>
                <w:webHidden/>
              </w:rPr>
              <w:t>5</w:t>
            </w:r>
            <w:r w:rsidR="00D851B8">
              <w:rPr>
                <w:noProof/>
                <w:webHidden/>
              </w:rPr>
              <w:fldChar w:fldCharType="end"/>
            </w:r>
          </w:hyperlink>
        </w:p>
        <w:p w14:paraId="793B0E16" w14:textId="77777777" w:rsidR="00D851B8" w:rsidRDefault="00000000">
          <w:pPr>
            <w:pStyle w:val="TOC1"/>
            <w:tabs>
              <w:tab w:val="left" w:pos="440"/>
              <w:tab w:val="right" w:leader="dot" w:pos="9350"/>
            </w:tabs>
            <w:rPr>
              <w:rFonts w:asciiTheme="minorHAnsi" w:eastAsiaTheme="minorEastAsia" w:hAnsiTheme="minorHAnsi"/>
              <w:noProof/>
              <w:sz w:val="22"/>
            </w:rPr>
          </w:pPr>
          <w:hyperlink w:anchor="_Toc150622382" w:history="1">
            <w:r w:rsidR="00D851B8" w:rsidRPr="00BD701E">
              <w:rPr>
                <w:rStyle w:val="Hyperlink"/>
                <w:noProof/>
              </w:rPr>
              <w:t>5.</w:t>
            </w:r>
            <w:r w:rsidR="00D851B8">
              <w:rPr>
                <w:rFonts w:asciiTheme="minorHAnsi" w:eastAsiaTheme="minorEastAsia" w:hAnsiTheme="minorHAnsi"/>
                <w:noProof/>
                <w:sz w:val="22"/>
              </w:rPr>
              <w:tab/>
            </w:r>
            <w:r w:rsidR="00D851B8" w:rsidRPr="00BD701E">
              <w:rPr>
                <w:rStyle w:val="Hyperlink"/>
                <w:noProof/>
              </w:rPr>
              <w:t>Management Issue</w:t>
            </w:r>
            <w:r w:rsidR="00D851B8">
              <w:rPr>
                <w:noProof/>
                <w:webHidden/>
              </w:rPr>
              <w:tab/>
            </w:r>
            <w:r w:rsidR="00D851B8">
              <w:rPr>
                <w:noProof/>
                <w:webHidden/>
              </w:rPr>
              <w:fldChar w:fldCharType="begin"/>
            </w:r>
            <w:r w:rsidR="00D851B8">
              <w:rPr>
                <w:noProof/>
                <w:webHidden/>
              </w:rPr>
              <w:instrText xml:space="preserve"> PAGEREF _Toc150622382 \h </w:instrText>
            </w:r>
            <w:r w:rsidR="00D851B8">
              <w:rPr>
                <w:noProof/>
                <w:webHidden/>
              </w:rPr>
            </w:r>
            <w:r w:rsidR="00D851B8">
              <w:rPr>
                <w:noProof/>
                <w:webHidden/>
              </w:rPr>
              <w:fldChar w:fldCharType="separate"/>
            </w:r>
            <w:r w:rsidR="00D851B8">
              <w:rPr>
                <w:noProof/>
                <w:webHidden/>
              </w:rPr>
              <w:t>5</w:t>
            </w:r>
            <w:r w:rsidR="00D851B8">
              <w:rPr>
                <w:noProof/>
                <w:webHidden/>
              </w:rPr>
              <w:fldChar w:fldCharType="end"/>
            </w:r>
          </w:hyperlink>
        </w:p>
        <w:p w14:paraId="69985BAC" w14:textId="77777777" w:rsidR="00D851B8" w:rsidRDefault="00000000">
          <w:pPr>
            <w:pStyle w:val="TOC2"/>
            <w:tabs>
              <w:tab w:val="right" w:leader="dot" w:pos="9350"/>
            </w:tabs>
            <w:rPr>
              <w:rFonts w:asciiTheme="minorHAnsi" w:eastAsiaTheme="minorEastAsia" w:hAnsiTheme="minorHAnsi"/>
              <w:noProof/>
              <w:sz w:val="22"/>
            </w:rPr>
          </w:pPr>
          <w:hyperlink w:anchor="_Toc150622383" w:history="1">
            <w:r w:rsidR="00D851B8" w:rsidRPr="00BD701E">
              <w:rPr>
                <w:rStyle w:val="Hyperlink"/>
                <w:noProof/>
              </w:rPr>
              <w:t>5.1 Self-management and Development</w:t>
            </w:r>
            <w:r w:rsidR="00D851B8">
              <w:rPr>
                <w:noProof/>
                <w:webHidden/>
              </w:rPr>
              <w:tab/>
            </w:r>
            <w:r w:rsidR="00D851B8">
              <w:rPr>
                <w:noProof/>
                <w:webHidden/>
              </w:rPr>
              <w:fldChar w:fldCharType="begin"/>
            </w:r>
            <w:r w:rsidR="00D851B8">
              <w:rPr>
                <w:noProof/>
                <w:webHidden/>
              </w:rPr>
              <w:instrText xml:space="preserve"> PAGEREF _Toc150622383 \h </w:instrText>
            </w:r>
            <w:r w:rsidR="00D851B8">
              <w:rPr>
                <w:noProof/>
                <w:webHidden/>
              </w:rPr>
            </w:r>
            <w:r w:rsidR="00D851B8">
              <w:rPr>
                <w:noProof/>
                <w:webHidden/>
              </w:rPr>
              <w:fldChar w:fldCharType="separate"/>
            </w:r>
            <w:r w:rsidR="00D851B8">
              <w:rPr>
                <w:noProof/>
                <w:webHidden/>
              </w:rPr>
              <w:t>5</w:t>
            </w:r>
            <w:r w:rsidR="00D851B8">
              <w:rPr>
                <w:noProof/>
                <w:webHidden/>
              </w:rPr>
              <w:fldChar w:fldCharType="end"/>
            </w:r>
          </w:hyperlink>
        </w:p>
        <w:p w14:paraId="1501D517" w14:textId="77777777" w:rsidR="00D851B8" w:rsidRDefault="00000000">
          <w:pPr>
            <w:pStyle w:val="TOC2"/>
            <w:tabs>
              <w:tab w:val="right" w:leader="dot" w:pos="9350"/>
            </w:tabs>
            <w:rPr>
              <w:rFonts w:asciiTheme="minorHAnsi" w:eastAsiaTheme="minorEastAsia" w:hAnsiTheme="minorHAnsi"/>
              <w:noProof/>
              <w:sz w:val="22"/>
            </w:rPr>
          </w:pPr>
          <w:hyperlink w:anchor="_Toc150622384" w:history="1">
            <w:r w:rsidR="00D851B8" w:rsidRPr="00BD701E">
              <w:rPr>
                <w:rStyle w:val="Hyperlink"/>
                <w:noProof/>
              </w:rPr>
              <w:t>5.2 Task Management</w:t>
            </w:r>
            <w:r w:rsidR="00D851B8">
              <w:rPr>
                <w:noProof/>
                <w:webHidden/>
              </w:rPr>
              <w:tab/>
            </w:r>
            <w:r w:rsidR="00D851B8">
              <w:rPr>
                <w:noProof/>
                <w:webHidden/>
              </w:rPr>
              <w:fldChar w:fldCharType="begin"/>
            </w:r>
            <w:r w:rsidR="00D851B8">
              <w:rPr>
                <w:noProof/>
                <w:webHidden/>
              </w:rPr>
              <w:instrText xml:space="preserve"> PAGEREF _Toc150622384 \h </w:instrText>
            </w:r>
            <w:r w:rsidR="00D851B8">
              <w:rPr>
                <w:noProof/>
                <w:webHidden/>
              </w:rPr>
            </w:r>
            <w:r w:rsidR="00D851B8">
              <w:rPr>
                <w:noProof/>
                <w:webHidden/>
              </w:rPr>
              <w:fldChar w:fldCharType="separate"/>
            </w:r>
            <w:r w:rsidR="00D851B8">
              <w:rPr>
                <w:noProof/>
                <w:webHidden/>
              </w:rPr>
              <w:t>6</w:t>
            </w:r>
            <w:r w:rsidR="00D851B8">
              <w:rPr>
                <w:noProof/>
                <w:webHidden/>
              </w:rPr>
              <w:fldChar w:fldCharType="end"/>
            </w:r>
          </w:hyperlink>
        </w:p>
        <w:p w14:paraId="025893A6" w14:textId="77777777" w:rsidR="00D851B8" w:rsidRDefault="00000000">
          <w:pPr>
            <w:pStyle w:val="TOC2"/>
            <w:tabs>
              <w:tab w:val="right" w:leader="dot" w:pos="9350"/>
            </w:tabs>
            <w:rPr>
              <w:rFonts w:asciiTheme="minorHAnsi" w:eastAsiaTheme="minorEastAsia" w:hAnsiTheme="minorHAnsi"/>
              <w:noProof/>
              <w:sz w:val="22"/>
            </w:rPr>
          </w:pPr>
          <w:hyperlink w:anchor="_Toc150622385" w:history="1">
            <w:r w:rsidR="00D851B8" w:rsidRPr="00BD701E">
              <w:rPr>
                <w:rStyle w:val="Hyperlink"/>
                <w:noProof/>
              </w:rPr>
              <w:t>5.3 Applying Initiative in Workplace Problems</w:t>
            </w:r>
            <w:r w:rsidR="00D851B8">
              <w:rPr>
                <w:noProof/>
                <w:webHidden/>
              </w:rPr>
              <w:tab/>
            </w:r>
            <w:r w:rsidR="00D851B8">
              <w:rPr>
                <w:noProof/>
                <w:webHidden/>
              </w:rPr>
              <w:fldChar w:fldCharType="begin"/>
            </w:r>
            <w:r w:rsidR="00D851B8">
              <w:rPr>
                <w:noProof/>
                <w:webHidden/>
              </w:rPr>
              <w:instrText xml:space="preserve"> PAGEREF _Toc150622385 \h </w:instrText>
            </w:r>
            <w:r w:rsidR="00D851B8">
              <w:rPr>
                <w:noProof/>
                <w:webHidden/>
              </w:rPr>
            </w:r>
            <w:r w:rsidR="00D851B8">
              <w:rPr>
                <w:noProof/>
                <w:webHidden/>
              </w:rPr>
              <w:fldChar w:fldCharType="separate"/>
            </w:r>
            <w:r w:rsidR="00D851B8">
              <w:rPr>
                <w:noProof/>
                <w:webHidden/>
              </w:rPr>
              <w:t>6</w:t>
            </w:r>
            <w:r w:rsidR="00D851B8">
              <w:rPr>
                <w:noProof/>
                <w:webHidden/>
              </w:rPr>
              <w:fldChar w:fldCharType="end"/>
            </w:r>
          </w:hyperlink>
        </w:p>
        <w:p w14:paraId="1B24F4F0" w14:textId="77777777" w:rsidR="00D851B8" w:rsidRDefault="00000000">
          <w:pPr>
            <w:pStyle w:val="TOC2"/>
            <w:tabs>
              <w:tab w:val="right" w:leader="dot" w:pos="9350"/>
            </w:tabs>
            <w:rPr>
              <w:rFonts w:asciiTheme="minorHAnsi" w:eastAsiaTheme="minorEastAsia" w:hAnsiTheme="minorHAnsi"/>
              <w:noProof/>
              <w:sz w:val="22"/>
            </w:rPr>
          </w:pPr>
          <w:hyperlink w:anchor="_Toc150622386" w:history="1">
            <w:r w:rsidR="00D851B8" w:rsidRPr="00BD701E">
              <w:rPr>
                <w:rStyle w:val="Hyperlink"/>
                <w:noProof/>
              </w:rPr>
              <w:t>5.4 Communication</w:t>
            </w:r>
            <w:r w:rsidR="00D851B8">
              <w:rPr>
                <w:noProof/>
                <w:webHidden/>
              </w:rPr>
              <w:tab/>
            </w:r>
            <w:r w:rsidR="00D851B8">
              <w:rPr>
                <w:noProof/>
                <w:webHidden/>
              </w:rPr>
              <w:fldChar w:fldCharType="begin"/>
            </w:r>
            <w:r w:rsidR="00D851B8">
              <w:rPr>
                <w:noProof/>
                <w:webHidden/>
              </w:rPr>
              <w:instrText xml:space="preserve"> PAGEREF _Toc150622386 \h </w:instrText>
            </w:r>
            <w:r w:rsidR="00D851B8">
              <w:rPr>
                <w:noProof/>
                <w:webHidden/>
              </w:rPr>
            </w:r>
            <w:r w:rsidR="00D851B8">
              <w:rPr>
                <w:noProof/>
                <w:webHidden/>
              </w:rPr>
              <w:fldChar w:fldCharType="separate"/>
            </w:r>
            <w:r w:rsidR="00D851B8">
              <w:rPr>
                <w:noProof/>
                <w:webHidden/>
              </w:rPr>
              <w:t>7</w:t>
            </w:r>
            <w:r w:rsidR="00D851B8">
              <w:rPr>
                <w:noProof/>
                <w:webHidden/>
              </w:rPr>
              <w:fldChar w:fldCharType="end"/>
            </w:r>
          </w:hyperlink>
        </w:p>
        <w:p w14:paraId="73D5666A" w14:textId="77777777" w:rsidR="00D851B8" w:rsidRDefault="00000000">
          <w:pPr>
            <w:pStyle w:val="TOC1"/>
            <w:tabs>
              <w:tab w:val="left" w:pos="440"/>
              <w:tab w:val="right" w:leader="dot" w:pos="9350"/>
            </w:tabs>
            <w:rPr>
              <w:rFonts w:asciiTheme="minorHAnsi" w:eastAsiaTheme="minorEastAsia" w:hAnsiTheme="minorHAnsi"/>
              <w:noProof/>
              <w:sz w:val="22"/>
            </w:rPr>
          </w:pPr>
          <w:hyperlink w:anchor="_Toc150622387" w:history="1">
            <w:r w:rsidR="00D851B8" w:rsidRPr="00BD701E">
              <w:rPr>
                <w:rStyle w:val="Hyperlink"/>
                <w:noProof/>
              </w:rPr>
              <w:t>6.</w:t>
            </w:r>
            <w:r w:rsidR="00D851B8">
              <w:rPr>
                <w:rFonts w:asciiTheme="minorHAnsi" w:eastAsiaTheme="minorEastAsia" w:hAnsiTheme="minorHAnsi"/>
                <w:noProof/>
                <w:sz w:val="22"/>
              </w:rPr>
              <w:tab/>
            </w:r>
            <w:r w:rsidR="00D851B8" w:rsidRPr="00BD701E">
              <w:rPr>
                <w:rStyle w:val="Hyperlink"/>
                <w:noProof/>
              </w:rPr>
              <w:t>Conclusion</w:t>
            </w:r>
            <w:r w:rsidR="00D851B8">
              <w:rPr>
                <w:noProof/>
                <w:webHidden/>
              </w:rPr>
              <w:tab/>
            </w:r>
            <w:r w:rsidR="00D851B8">
              <w:rPr>
                <w:noProof/>
                <w:webHidden/>
              </w:rPr>
              <w:fldChar w:fldCharType="begin"/>
            </w:r>
            <w:r w:rsidR="00D851B8">
              <w:rPr>
                <w:noProof/>
                <w:webHidden/>
              </w:rPr>
              <w:instrText xml:space="preserve"> PAGEREF _Toc150622387 \h </w:instrText>
            </w:r>
            <w:r w:rsidR="00D851B8">
              <w:rPr>
                <w:noProof/>
                <w:webHidden/>
              </w:rPr>
            </w:r>
            <w:r w:rsidR="00D851B8">
              <w:rPr>
                <w:noProof/>
                <w:webHidden/>
              </w:rPr>
              <w:fldChar w:fldCharType="separate"/>
            </w:r>
            <w:r w:rsidR="00D851B8">
              <w:rPr>
                <w:noProof/>
                <w:webHidden/>
              </w:rPr>
              <w:t>8</w:t>
            </w:r>
            <w:r w:rsidR="00D851B8">
              <w:rPr>
                <w:noProof/>
                <w:webHidden/>
              </w:rPr>
              <w:fldChar w:fldCharType="end"/>
            </w:r>
          </w:hyperlink>
        </w:p>
        <w:p w14:paraId="5CC6EF6F" w14:textId="77777777" w:rsidR="00D851B8" w:rsidRDefault="00000000">
          <w:pPr>
            <w:pStyle w:val="TOC1"/>
            <w:tabs>
              <w:tab w:val="right" w:leader="dot" w:pos="9350"/>
            </w:tabs>
            <w:rPr>
              <w:rFonts w:asciiTheme="minorHAnsi" w:eastAsiaTheme="minorEastAsia" w:hAnsiTheme="minorHAnsi"/>
              <w:noProof/>
              <w:sz w:val="22"/>
            </w:rPr>
          </w:pPr>
          <w:hyperlink w:anchor="_Toc150622388" w:history="1">
            <w:r w:rsidR="00D851B8" w:rsidRPr="00BD701E">
              <w:rPr>
                <w:rStyle w:val="Hyperlink"/>
                <w:noProof/>
              </w:rPr>
              <w:t>References</w:t>
            </w:r>
            <w:r w:rsidR="00D851B8">
              <w:rPr>
                <w:noProof/>
                <w:webHidden/>
              </w:rPr>
              <w:tab/>
            </w:r>
            <w:r w:rsidR="00D851B8">
              <w:rPr>
                <w:noProof/>
                <w:webHidden/>
              </w:rPr>
              <w:fldChar w:fldCharType="begin"/>
            </w:r>
            <w:r w:rsidR="00D851B8">
              <w:rPr>
                <w:noProof/>
                <w:webHidden/>
              </w:rPr>
              <w:instrText xml:space="preserve"> PAGEREF _Toc150622388 \h </w:instrText>
            </w:r>
            <w:r w:rsidR="00D851B8">
              <w:rPr>
                <w:noProof/>
                <w:webHidden/>
              </w:rPr>
            </w:r>
            <w:r w:rsidR="00D851B8">
              <w:rPr>
                <w:noProof/>
                <w:webHidden/>
              </w:rPr>
              <w:fldChar w:fldCharType="separate"/>
            </w:r>
            <w:r w:rsidR="00D851B8">
              <w:rPr>
                <w:noProof/>
                <w:webHidden/>
              </w:rPr>
              <w:t>9</w:t>
            </w:r>
            <w:r w:rsidR="00D851B8">
              <w:rPr>
                <w:noProof/>
                <w:webHidden/>
              </w:rPr>
              <w:fldChar w:fldCharType="end"/>
            </w:r>
          </w:hyperlink>
        </w:p>
        <w:p w14:paraId="56DC6A23" w14:textId="77777777" w:rsidR="0071604E" w:rsidRDefault="0071604E">
          <w:r>
            <w:rPr>
              <w:b/>
              <w:bCs/>
              <w:noProof/>
            </w:rPr>
            <w:fldChar w:fldCharType="end"/>
          </w:r>
        </w:p>
      </w:sdtContent>
    </w:sdt>
    <w:p w14:paraId="60E0A15F" w14:textId="77777777" w:rsidR="0071604E" w:rsidRDefault="0071604E" w:rsidP="004352D1">
      <w:pPr>
        <w:spacing w:line="360" w:lineRule="auto"/>
        <w:jc w:val="both"/>
      </w:pPr>
    </w:p>
    <w:p w14:paraId="249B9F7E" w14:textId="77777777" w:rsidR="0071604E" w:rsidRDefault="0071604E" w:rsidP="004352D1">
      <w:pPr>
        <w:spacing w:line="360" w:lineRule="auto"/>
        <w:jc w:val="both"/>
      </w:pPr>
    </w:p>
    <w:p w14:paraId="0142606C" w14:textId="77777777" w:rsidR="0071604E" w:rsidRDefault="0071604E" w:rsidP="004352D1">
      <w:pPr>
        <w:spacing w:line="360" w:lineRule="auto"/>
        <w:jc w:val="both"/>
      </w:pPr>
    </w:p>
    <w:p w14:paraId="6A79B2D3" w14:textId="77777777" w:rsidR="0071604E" w:rsidRDefault="0071604E" w:rsidP="004352D1">
      <w:pPr>
        <w:spacing w:line="360" w:lineRule="auto"/>
        <w:jc w:val="both"/>
      </w:pPr>
    </w:p>
    <w:p w14:paraId="59CE2D35" w14:textId="77777777" w:rsidR="0071604E" w:rsidRDefault="0071604E" w:rsidP="004352D1">
      <w:pPr>
        <w:spacing w:line="360" w:lineRule="auto"/>
        <w:jc w:val="both"/>
      </w:pPr>
    </w:p>
    <w:p w14:paraId="55A9266A" w14:textId="77777777" w:rsidR="0071604E" w:rsidRDefault="0071604E" w:rsidP="004352D1">
      <w:pPr>
        <w:spacing w:line="360" w:lineRule="auto"/>
        <w:jc w:val="both"/>
      </w:pPr>
    </w:p>
    <w:p w14:paraId="55339A61" w14:textId="77777777" w:rsidR="0071604E" w:rsidRDefault="0071604E" w:rsidP="004352D1">
      <w:pPr>
        <w:spacing w:line="360" w:lineRule="auto"/>
        <w:jc w:val="both"/>
      </w:pPr>
    </w:p>
    <w:p w14:paraId="37B66E54" w14:textId="77777777" w:rsidR="0071604E" w:rsidRDefault="0071604E" w:rsidP="004352D1">
      <w:pPr>
        <w:spacing w:line="360" w:lineRule="auto"/>
        <w:jc w:val="both"/>
      </w:pPr>
    </w:p>
    <w:p w14:paraId="6CB3665A" w14:textId="77777777" w:rsidR="0071604E" w:rsidRDefault="0071604E" w:rsidP="004352D1">
      <w:pPr>
        <w:spacing w:line="360" w:lineRule="auto"/>
        <w:jc w:val="both"/>
      </w:pPr>
    </w:p>
    <w:p w14:paraId="396A82BB" w14:textId="77777777" w:rsidR="0071604E" w:rsidRDefault="0071604E" w:rsidP="004352D1">
      <w:pPr>
        <w:spacing w:line="360" w:lineRule="auto"/>
        <w:jc w:val="both"/>
      </w:pPr>
    </w:p>
    <w:p w14:paraId="46261979" w14:textId="77777777" w:rsidR="0071604E" w:rsidRDefault="0071604E" w:rsidP="004352D1">
      <w:pPr>
        <w:spacing w:line="360" w:lineRule="auto"/>
        <w:jc w:val="both"/>
      </w:pPr>
    </w:p>
    <w:p w14:paraId="3EAC131F" w14:textId="77777777" w:rsidR="0071604E" w:rsidRDefault="0071604E" w:rsidP="004352D1">
      <w:pPr>
        <w:spacing w:line="360" w:lineRule="auto"/>
        <w:jc w:val="both"/>
      </w:pPr>
    </w:p>
    <w:p w14:paraId="6A664FC5" w14:textId="77777777" w:rsidR="004352D1" w:rsidRDefault="004352D1" w:rsidP="00C17280">
      <w:pPr>
        <w:pStyle w:val="Heading1"/>
        <w:numPr>
          <w:ilvl w:val="0"/>
          <w:numId w:val="1"/>
        </w:numPr>
      </w:pPr>
      <w:bookmarkStart w:id="0" w:name="_Toc150622205"/>
      <w:bookmarkStart w:id="1" w:name="_Toc150622378"/>
      <w:r>
        <w:lastRenderedPageBreak/>
        <w:t>Overview</w:t>
      </w:r>
      <w:bookmarkEnd w:id="0"/>
      <w:bookmarkEnd w:id="1"/>
      <w:r>
        <w:t xml:space="preserve"> </w:t>
      </w:r>
    </w:p>
    <w:p w14:paraId="720F2BA7" w14:textId="77777777" w:rsidR="004352D1" w:rsidRDefault="004352D1" w:rsidP="004352D1">
      <w:pPr>
        <w:spacing w:line="360" w:lineRule="auto"/>
        <w:jc w:val="both"/>
      </w:pPr>
      <w:r>
        <w:t>The recent opportunity I had to work in the Food and Beverage (F&amp;B) and Kitchen departments has proven to be an interesting experience, offering a full platform for vocational, personal, and academic growth</w:t>
      </w:r>
      <w:r w:rsidR="002509B7">
        <w:t xml:space="preserve"> </w:t>
      </w:r>
      <w:r w:rsidR="00C47783">
        <w:t>(Wilson, 2017)</w:t>
      </w:r>
      <w:r>
        <w:t>. The main goals of this placement encompassed two aspects: acquiring practical experience in the sector and improving culinary abilities, while also developing an understanding of the intricacies of food and beverage operations. The action plan and learning agreement delineated the intended learning outcomes, with a particular emphasis on a comprehensive approach to personal, professional, and educational growth.</w:t>
      </w:r>
    </w:p>
    <w:p w14:paraId="4B0AA5DF" w14:textId="77777777" w:rsidR="005D55DA" w:rsidRDefault="005D55DA" w:rsidP="004352D1">
      <w:pPr>
        <w:spacing w:line="360" w:lineRule="auto"/>
        <w:jc w:val="both"/>
      </w:pPr>
    </w:p>
    <w:p w14:paraId="728A2DC1" w14:textId="77777777" w:rsidR="005D55DA" w:rsidRDefault="005D55DA" w:rsidP="004352D1">
      <w:pPr>
        <w:spacing w:line="360" w:lineRule="auto"/>
        <w:jc w:val="both"/>
      </w:pPr>
    </w:p>
    <w:p w14:paraId="3A0A4BD6" w14:textId="77777777" w:rsidR="005D55DA" w:rsidRDefault="005D55DA" w:rsidP="004352D1">
      <w:pPr>
        <w:spacing w:line="360" w:lineRule="auto"/>
        <w:jc w:val="both"/>
      </w:pPr>
    </w:p>
    <w:p w14:paraId="380C1AFF" w14:textId="77777777" w:rsidR="005D55DA" w:rsidRDefault="005D55DA" w:rsidP="004352D1">
      <w:pPr>
        <w:spacing w:line="360" w:lineRule="auto"/>
        <w:jc w:val="both"/>
      </w:pPr>
    </w:p>
    <w:p w14:paraId="437482B3" w14:textId="77777777" w:rsidR="005D55DA" w:rsidRDefault="005D55DA" w:rsidP="004352D1">
      <w:pPr>
        <w:spacing w:line="360" w:lineRule="auto"/>
        <w:jc w:val="both"/>
      </w:pPr>
    </w:p>
    <w:p w14:paraId="67C6F39A" w14:textId="77777777" w:rsidR="005D55DA" w:rsidRDefault="005D55DA" w:rsidP="004352D1">
      <w:pPr>
        <w:spacing w:line="360" w:lineRule="auto"/>
        <w:jc w:val="both"/>
      </w:pPr>
    </w:p>
    <w:p w14:paraId="567C4E55" w14:textId="77777777" w:rsidR="0071604E" w:rsidRDefault="0071604E" w:rsidP="004352D1">
      <w:pPr>
        <w:spacing w:line="360" w:lineRule="auto"/>
        <w:jc w:val="both"/>
      </w:pPr>
    </w:p>
    <w:p w14:paraId="79D60897" w14:textId="77777777" w:rsidR="0071604E" w:rsidRDefault="0071604E" w:rsidP="004352D1">
      <w:pPr>
        <w:spacing w:line="360" w:lineRule="auto"/>
        <w:jc w:val="both"/>
      </w:pPr>
    </w:p>
    <w:p w14:paraId="23147069" w14:textId="77777777" w:rsidR="0071604E" w:rsidRDefault="0071604E" w:rsidP="004352D1">
      <w:pPr>
        <w:spacing w:line="360" w:lineRule="auto"/>
        <w:jc w:val="both"/>
      </w:pPr>
    </w:p>
    <w:p w14:paraId="622920D1" w14:textId="77777777" w:rsidR="0071604E" w:rsidRDefault="0071604E" w:rsidP="004352D1">
      <w:pPr>
        <w:spacing w:line="360" w:lineRule="auto"/>
        <w:jc w:val="both"/>
      </w:pPr>
    </w:p>
    <w:p w14:paraId="5EDCE65D" w14:textId="77777777" w:rsidR="0071604E" w:rsidRDefault="0071604E" w:rsidP="004352D1">
      <w:pPr>
        <w:spacing w:line="360" w:lineRule="auto"/>
        <w:jc w:val="both"/>
      </w:pPr>
    </w:p>
    <w:p w14:paraId="5B7E61F7" w14:textId="77777777" w:rsidR="0071604E" w:rsidRDefault="0071604E" w:rsidP="004352D1">
      <w:pPr>
        <w:spacing w:line="360" w:lineRule="auto"/>
        <w:jc w:val="both"/>
      </w:pPr>
    </w:p>
    <w:p w14:paraId="1A8114F4" w14:textId="77777777" w:rsidR="0071604E" w:rsidRDefault="0071604E" w:rsidP="004352D1">
      <w:pPr>
        <w:spacing w:line="360" w:lineRule="auto"/>
        <w:jc w:val="both"/>
      </w:pPr>
    </w:p>
    <w:p w14:paraId="650D8E69" w14:textId="77777777" w:rsidR="0071604E" w:rsidRDefault="0071604E" w:rsidP="004352D1">
      <w:pPr>
        <w:spacing w:line="360" w:lineRule="auto"/>
        <w:jc w:val="both"/>
      </w:pPr>
    </w:p>
    <w:p w14:paraId="541D2DB5" w14:textId="77777777" w:rsidR="0071604E" w:rsidRDefault="0071604E" w:rsidP="004352D1">
      <w:pPr>
        <w:spacing w:line="360" w:lineRule="auto"/>
        <w:jc w:val="both"/>
      </w:pPr>
    </w:p>
    <w:p w14:paraId="7E6F513E" w14:textId="77777777" w:rsidR="005D55DA" w:rsidRDefault="005D55DA" w:rsidP="004352D1">
      <w:pPr>
        <w:spacing w:line="360" w:lineRule="auto"/>
        <w:jc w:val="both"/>
      </w:pPr>
    </w:p>
    <w:p w14:paraId="0F8CA539" w14:textId="77777777" w:rsidR="004352D1" w:rsidRDefault="00C17280" w:rsidP="00C17280">
      <w:pPr>
        <w:pStyle w:val="Heading1"/>
        <w:numPr>
          <w:ilvl w:val="0"/>
          <w:numId w:val="1"/>
        </w:numPr>
      </w:pPr>
      <w:bookmarkStart w:id="2" w:name="_Toc150622206"/>
      <w:bookmarkStart w:id="3" w:name="_Toc150622379"/>
      <w:r>
        <w:lastRenderedPageBreak/>
        <w:t>Vocational Development</w:t>
      </w:r>
      <w:bookmarkEnd w:id="2"/>
      <w:bookmarkEnd w:id="3"/>
    </w:p>
    <w:p w14:paraId="21AB2C30" w14:textId="77777777" w:rsidR="004352D1" w:rsidRDefault="001761BC" w:rsidP="004352D1">
      <w:pPr>
        <w:spacing w:line="360" w:lineRule="auto"/>
        <w:jc w:val="both"/>
      </w:pPr>
      <w:r>
        <w:t>The placement</w:t>
      </w:r>
      <w:r w:rsidR="004352D1">
        <w:t xml:space="preserve"> experience really enhanced my professional growth by providing me with the opportunity to engage in a wide range of duties within the Food and Beverage and Kitchen departments. I have developed and refined my culinary expertise, explored the complexities of menu design, and acquired a comprehensive comprehension of restaurant management. The practical application of theoretical information in real-world problems was assisted by the exposure provided in academic contexts. Demonstrating noticeable development in vocational skills can be observed through the successful attainment of objectives outlined in the action plan, such as effectively managing kitchen duties and fostering effective collaboration with the Food and Beverage (F&amp;B) team.</w:t>
      </w:r>
    </w:p>
    <w:p w14:paraId="3ECAF4EB" w14:textId="77777777" w:rsidR="004352D1" w:rsidRDefault="004352D1" w:rsidP="004352D1">
      <w:pPr>
        <w:spacing w:line="360" w:lineRule="auto"/>
        <w:jc w:val="both"/>
      </w:pPr>
      <w:r>
        <w:t xml:space="preserve">Nevertheless, notwithstanding these achievements, there existed instances where additional prospects for vocational advancement were overlooked. The deficiency in exposure to certain cooking techniques and menu design may have been remedied by the implementation of a more </w:t>
      </w:r>
      <w:proofErr w:type="spellStart"/>
      <w:r>
        <w:t>organised</w:t>
      </w:r>
      <w:proofErr w:type="spellEnd"/>
      <w:r>
        <w:t xml:space="preserve"> and systematic training </w:t>
      </w:r>
      <w:proofErr w:type="gramStart"/>
      <w:r>
        <w:t>methodology</w:t>
      </w:r>
      <w:r w:rsidR="001761BC">
        <w:t>(</w:t>
      </w:r>
      <w:proofErr w:type="gramEnd"/>
      <w:r w:rsidR="001761BC">
        <w:t>O’Fallon and Rutherford, 2010)</w:t>
      </w:r>
      <w:r>
        <w:t>. The lack of engagement in particular culinary tasks hindered my thorough understanding of the overall culinary process.</w:t>
      </w:r>
    </w:p>
    <w:p w14:paraId="0B22C027" w14:textId="77777777" w:rsidR="004352D1" w:rsidRDefault="00C17280" w:rsidP="00C17280">
      <w:pPr>
        <w:pStyle w:val="Heading1"/>
        <w:numPr>
          <w:ilvl w:val="0"/>
          <w:numId w:val="1"/>
        </w:numPr>
      </w:pPr>
      <w:bookmarkStart w:id="4" w:name="_Toc150622207"/>
      <w:bookmarkStart w:id="5" w:name="_Toc150622380"/>
      <w:r>
        <w:t>Self-Development</w:t>
      </w:r>
      <w:bookmarkEnd w:id="4"/>
      <w:bookmarkEnd w:id="5"/>
    </w:p>
    <w:p w14:paraId="4F325768" w14:textId="77777777" w:rsidR="004352D1" w:rsidRDefault="004352D1" w:rsidP="004352D1">
      <w:pPr>
        <w:spacing w:line="360" w:lineRule="auto"/>
        <w:jc w:val="both"/>
      </w:pPr>
      <w:r>
        <w:t xml:space="preserve">The placement has played a crucial role in facilitating my personal growth and development. Assuming duties in both culinary operations and food and beverage service has fostered a deep-seated sense of self-assurance and autonomy. Upon contemplation of my initial objectives outlined in the learning agreement, it is evident that my capacity to </w:t>
      </w:r>
      <w:proofErr w:type="spellStart"/>
      <w:r>
        <w:t>acclimatise</w:t>
      </w:r>
      <w:proofErr w:type="spellEnd"/>
      <w:r>
        <w:t xml:space="preserve"> to a rapid-paced setting and effectively manage high-pressure circumstances has experienced notable enhancement. The cultivation of heightened self-awareness is of utmost importance in facilitating personal development and is expected to significantly enhance prospects for professional achievement in the future</w:t>
      </w:r>
      <w:r w:rsidR="00C47783">
        <w:t xml:space="preserve"> (Johnston, Clark and </w:t>
      </w:r>
      <w:proofErr w:type="spellStart"/>
      <w:r w:rsidR="00C47783">
        <w:t>Shulver</w:t>
      </w:r>
      <w:proofErr w:type="spellEnd"/>
      <w:r w:rsidR="00C47783">
        <w:t xml:space="preserve"> 2012)</w:t>
      </w:r>
      <w:r>
        <w:t>.</w:t>
      </w:r>
    </w:p>
    <w:p w14:paraId="5950164F" w14:textId="77777777" w:rsidR="004352D1" w:rsidRDefault="004352D1" w:rsidP="004352D1">
      <w:pPr>
        <w:spacing w:line="360" w:lineRule="auto"/>
        <w:jc w:val="both"/>
      </w:pPr>
      <w:r>
        <w:t xml:space="preserve">However, individuals faced difficulties in self-management, namely in effectively juggling numerous responsibilities. The suboptimal </w:t>
      </w:r>
      <w:proofErr w:type="spellStart"/>
      <w:r>
        <w:t>optimisation</w:t>
      </w:r>
      <w:proofErr w:type="spellEnd"/>
      <w:r>
        <w:t xml:space="preserve"> of time management had a detrimental effect on the quality of the product</w:t>
      </w:r>
      <w:r w:rsidR="002509B7" w:rsidRPr="002509B7">
        <w:t xml:space="preserve"> </w:t>
      </w:r>
      <w:r w:rsidR="002509B7">
        <w:t xml:space="preserve">(Ali </w:t>
      </w:r>
      <w:r w:rsidR="002509B7">
        <w:rPr>
          <w:i/>
          <w:iCs/>
        </w:rPr>
        <w:t>et al.</w:t>
      </w:r>
      <w:r w:rsidR="002509B7">
        <w:t>, 2021)</w:t>
      </w:r>
      <w:r>
        <w:t>. It is crucial to acknowledge these areas that require enhancement in order to facilitate continuous personal growth.</w:t>
      </w:r>
    </w:p>
    <w:p w14:paraId="7074B342" w14:textId="77777777" w:rsidR="004352D1" w:rsidRDefault="00C17280" w:rsidP="00C17280">
      <w:pPr>
        <w:pStyle w:val="Heading1"/>
        <w:numPr>
          <w:ilvl w:val="0"/>
          <w:numId w:val="1"/>
        </w:numPr>
      </w:pPr>
      <w:bookmarkStart w:id="6" w:name="_Toc150622208"/>
      <w:bookmarkStart w:id="7" w:name="_Toc150622381"/>
      <w:r>
        <w:lastRenderedPageBreak/>
        <w:t>Academic Development</w:t>
      </w:r>
      <w:bookmarkEnd w:id="6"/>
      <w:bookmarkEnd w:id="7"/>
    </w:p>
    <w:p w14:paraId="480DCDA8" w14:textId="77777777" w:rsidR="004352D1" w:rsidRDefault="004352D1" w:rsidP="004352D1">
      <w:pPr>
        <w:spacing w:line="360" w:lineRule="auto"/>
        <w:jc w:val="both"/>
      </w:pPr>
      <w:r>
        <w:t xml:space="preserve">The academic growth experienced throughout the placement went beyond the acquisition of theoretical information, encompassing the practical use of concepts in real-life scenarios. The theoretical frameworks acquired within academic contexts were not solely abstract in nature but rather were actively </w:t>
      </w:r>
      <w:proofErr w:type="spellStart"/>
      <w:r>
        <w:t>utilised</w:t>
      </w:r>
      <w:proofErr w:type="spellEnd"/>
      <w:r>
        <w:t xml:space="preserve"> in practical applications, hence enhancing comprehension of the subject matter at a more profound level. The integration of academic learning with practical experiences has greatly augmented my capacity to engage in critical analysis and problem-solving.</w:t>
      </w:r>
    </w:p>
    <w:p w14:paraId="54978869" w14:textId="77777777" w:rsidR="004352D1" w:rsidRDefault="004352D1" w:rsidP="004352D1">
      <w:pPr>
        <w:spacing w:line="360" w:lineRule="auto"/>
        <w:jc w:val="both"/>
      </w:pPr>
    </w:p>
    <w:p w14:paraId="545910F1" w14:textId="77777777" w:rsidR="004352D1" w:rsidRDefault="00C17280" w:rsidP="00C17280">
      <w:pPr>
        <w:pStyle w:val="Heading1"/>
        <w:numPr>
          <w:ilvl w:val="0"/>
          <w:numId w:val="1"/>
        </w:numPr>
      </w:pPr>
      <w:bookmarkStart w:id="8" w:name="_Toc150622209"/>
      <w:bookmarkStart w:id="9" w:name="_Toc150622382"/>
      <w:r>
        <w:t>Management Issue</w:t>
      </w:r>
      <w:bookmarkEnd w:id="8"/>
      <w:bookmarkEnd w:id="9"/>
    </w:p>
    <w:p w14:paraId="77EBBD7F" w14:textId="77777777" w:rsidR="004352D1" w:rsidRDefault="004352D1" w:rsidP="004352D1">
      <w:pPr>
        <w:spacing w:line="360" w:lineRule="auto"/>
        <w:jc w:val="both"/>
      </w:pPr>
      <w:r>
        <w:t>One significant managerial concern identified during the placement was a breakdown in communication between the kitchen and front-of-house personnel. As a consequence, there were instances of prolonged waiting times for meal delivery and sporadic instances of customer displeasure. One potential solution entails the incorporation of frequent cross-training sessions for both kitchen and food and beverage (F&amp;B) personnel</w:t>
      </w:r>
      <w:r w:rsidR="002509B7" w:rsidRPr="002509B7">
        <w:t xml:space="preserve"> </w:t>
      </w:r>
      <w:r w:rsidR="002509B7">
        <w:t>(</w:t>
      </w:r>
      <w:proofErr w:type="spellStart"/>
      <w:r w:rsidR="002509B7">
        <w:t>Haldorai</w:t>
      </w:r>
      <w:proofErr w:type="spellEnd"/>
      <w:r w:rsidR="002509B7">
        <w:t xml:space="preserve"> </w:t>
      </w:r>
      <w:r w:rsidR="002509B7">
        <w:rPr>
          <w:i/>
          <w:iCs/>
        </w:rPr>
        <w:t>et al.</w:t>
      </w:r>
      <w:r w:rsidR="002509B7">
        <w:t>, 2019)</w:t>
      </w:r>
      <w:r>
        <w:t xml:space="preserve">. The objective of this strategy is to facilitate the improvement of mutual comprehension of the respective roles and responsibilities of individuals, hence promoting more effective communication and collaboration. </w:t>
      </w:r>
    </w:p>
    <w:p w14:paraId="29D1AA13" w14:textId="77777777" w:rsidR="004352D1" w:rsidRDefault="004352D1" w:rsidP="00C17280">
      <w:pPr>
        <w:pStyle w:val="Heading2"/>
      </w:pPr>
      <w:r>
        <w:t xml:space="preserve"> </w:t>
      </w:r>
      <w:bookmarkStart w:id="10" w:name="_Toc150622210"/>
      <w:bookmarkStart w:id="11" w:name="_Toc150622383"/>
      <w:r w:rsidR="00C17280">
        <w:t>5.1</w:t>
      </w:r>
      <w:r>
        <w:t xml:space="preserve"> </w:t>
      </w:r>
      <w:r w:rsidR="00C17280">
        <w:t>Self-management and Development</w:t>
      </w:r>
      <w:bookmarkEnd w:id="10"/>
      <w:bookmarkEnd w:id="11"/>
    </w:p>
    <w:p w14:paraId="6B7654F8" w14:textId="77777777" w:rsidR="004352D1" w:rsidRDefault="004352D1" w:rsidP="004352D1">
      <w:pPr>
        <w:spacing w:line="360" w:lineRule="auto"/>
        <w:jc w:val="both"/>
      </w:pPr>
      <w:r>
        <w:t>The incorporation of self-reflection and the proactive pursuit of feedback have become essential components of my personal self-management strategies. Engaging in regular reflection enables individuals to explore their strengths and areas for growth, thus facilitating a more comprehensive comprehension of their career trajectory. The practice of actively soliciting input from peers, mentors, and supervisors has undergone a transformation, transcending its previous status as a mere routine exercise, and has now emerged as a proactive method for fostering both personal and professional development</w:t>
      </w:r>
      <w:r w:rsidR="00340B96" w:rsidRPr="00340B96">
        <w:t xml:space="preserve"> </w:t>
      </w:r>
      <w:r w:rsidR="00340B96">
        <w:t xml:space="preserve">(Su </w:t>
      </w:r>
      <w:r w:rsidR="00340B96">
        <w:rPr>
          <w:i/>
          <w:iCs/>
        </w:rPr>
        <w:t>et al.</w:t>
      </w:r>
      <w:r w:rsidR="00340B96">
        <w:t>, 2022)</w:t>
      </w:r>
      <w:r>
        <w:t>. The ongoing feedback loop functions as a navigational tool, directing me towards the enhancement of my abilities and the adjustment to the ever-changing requirements of the food and beverage sector.</w:t>
      </w:r>
    </w:p>
    <w:p w14:paraId="35A6A588" w14:textId="77777777" w:rsidR="004352D1" w:rsidRDefault="004352D1" w:rsidP="004352D1">
      <w:pPr>
        <w:spacing w:line="360" w:lineRule="auto"/>
        <w:jc w:val="both"/>
      </w:pPr>
      <w:r>
        <w:lastRenderedPageBreak/>
        <w:t>The act of defining explicit objectives has not only been a customary undertaking, but rather a deliberate and strategic blueprint for guiding my career path. The aforementioned aims are subject to change as they undergo evolution, influenced by the knowledge and understanding acquired through experiential learning during the placement. The level of dedication with which I strive to achieve these objectives has made a substantial impact on my personal and professional development.</w:t>
      </w:r>
    </w:p>
    <w:p w14:paraId="55291A90" w14:textId="77777777" w:rsidR="004352D1" w:rsidRDefault="004352D1" w:rsidP="004352D1">
      <w:pPr>
        <w:spacing w:line="360" w:lineRule="auto"/>
        <w:jc w:val="both"/>
      </w:pPr>
    </w:p>
    <w:p w14:paraId="24ECDD15" w14:textId="77777777" w:rsidR="004352D1" w:rsidRDefault="00C17280" w:rsidP="00C17280">
      <w:pPr>
        <w:pStyle w:val="Heading2"/>
      </w:pPr>
      <w:bookmarkStart w:id="12" w:name="_Toc150622211"/>
      <w:bookmarkStart w:id="13" w:name="_Toc150622384"/>
      <w:r>
        <w:t>5.2 Task Management</w:t>
      </w:r>
      <w:bookmarkEnd w:id="12"/>
      <w:bookmarkEnd w:id="13"/>
    </w:p>
    <w:p w14:paraId="2DEA2F25" w14:textId="77777777" w:rsidR="004352D1" w:rsidRDefault="004352D1" w:rsidP="004352D1">
      <w:pPr>
        <w:spacing w:line="360" w:lineRule="auto"/>
        <w:jc w:val="both"/>
      </w:pPr>
      <w:r>
        <w:t xml:space="preserve">The implementation of efficient task management has played a pivotal role in the successful fulfilment of my assigned responsibilities in the kitchen and food and beverage domain. In addition to ordinary task completion, this technique entails a rigorous methodology for each task, with the aim of maintaining quality standards without compromising efficiency. The act of </w:t>
      </w:r>
      <w:proofErr w:type="spellStart"/>
      <w:r>
        <w:t>prioritising</w:t>
      </w:r>
      <w:proofErr w:type="spellEnd"/>
      <w:r>
        <w:t xml:space="preserve"> chores has undergone a transformation into a skill that requires discernment, as I navigate between several competing demands with strategic precision. This process entails conducting a comprehensive evaluation of the level of urgency, significance, and interdependencies, guaranteeing that my </w:t>
      </w:r>
      <w:proofErr w:type="spellStart"/>
      <w:r>
        <w:t>endeavours</w:t>
      </w:r>
      <w:proofErr w:type="spellEnd"/>
      <w:r>
        <w:t xml:space="preserve"> are directed towards activities that are in line with the larger goals.</w:t>
      </w:r>
    </w:p>
    <w:p w14:paraId="0C1F60FB" w14:textId="77777777" w:rsidR="004352D1" w:rsidRDefault="004352D1" w:rsidP="004352D1">
      <w:pPr>
        <w:spacing w:line="360" w:lineRule="auto"/>
        <w:jc w:val="both"/>
      </w:pPr>
      <w:r>
        <w:t xml:space="preserve">The act of establishing practical deadlines is not simply a task of allocating time, but also a deliberate undertaking aimed at </w:t>
      </w:r>
      <w:proofErr w:type="spellStart"/>
      <w:r>
        <w:t>maximising</w:t>
      </w:r>
      <w:proofErr w:type="spellEnd"/>
      <w:r>
        <w:t xml:space="preserve"> production</w:t>
      </w:r>
      <w:r w:rsidR="00340B96" w:rsidRPr="00340B96">
        <w:t xml:space="preserve"> </w:t>
      </w:r>
      <w:r w:rsidR="00340B96">
        <w:t>(Eid and Agag, 2020)</w:t>
      </w:r>
      <w:r>
        <w:t xml:space="preserve">. By comprehending the complexities inherent in each assignment and conducting a pragmatic evaluation of my own talents, I have been able to establish timeframes that are yet demanding and attainable. </w:t>
      </w:r>
    </w:p>
    <w:p w14:paraId="2AD83C0D" w14:textId="77777777" w:rsidR="004352D1" w:rsidRDefault="00C17280" w:rsidP="00C17280">
      <w:pPr>
        <w:pStyle w:val="Heading2"/>
      </w:pPr>
      <w:bookmarkStart w:id="14" w:name="_Toc150622212"/>
      <w:bookmarkStart w:id="15" w:name="_Toc150622385"/>
      <w:r>
        <w:t>5.3</w:t>
      </w:r>
      <w:r w:rsidR="004352D1">
        <w:t xml:space="preserve"> Applying I</w:t>
      </w:r>
      <w:r>
        <w:t>nitiative in Workplace Problems</w:t>
      </w:r>
      <w:bookmarkEnd w:id="14"/>
      <w:bookmarkEnd w:id="15"/>
    </w:p>
    <w:p w14:paraId="44848169" w14:textId="77777777" w:rsidR="004352D1" w:rsidRDefault="004352D1" w:rsidP="004352D1">
      <w:pPr>
        <w:spacing w:line="360" w:lineRule="auto"/>
        <w:jc w:val="both"/>
      </w:pPr>
      <w:r>
        <w:t>The act of identifying operational inefficiencies and suggesting potential remedies exemplifies a proactive approach towards addressing workplace issues</w:t>
      </w:r>
      <w:r w:rsidR="002509B7" w:rsidRPr="002509B7">
        <w:t xml:space="preserve"> </w:t>
      </w:r>
      <w:r w:rsidR="002509B7">
        <w:t>(Wood, 2013)</w:t>
      </w:r>
      <w:r>
        <w:t xml:space="preserve">. This project encompasses more than just the identification of problems; it entails a methodical approach to examining underlying causes and formulating comprehensive solutions. The act of actively engaging in problem-solving extends beyond individual tasks and plays a significant role in fostering a </w:t>
      </w:r>
      <w:proofErr w:type="spellStart"/>
      <w:r>
        <w:t>favourable</w:t>
      </w:r>
      <w:proofErr w:type="spellEnd"/>
      <w:r>
        <w:t xml:space="preserve"> work atmosphere. The </w:t>
      </w:r>
      <w:proofErr w:type="spellStart"/>
      <w:r>
        <w:t>programme</w:t>
      </w:r>
      <w:proofErr w:type="spellEnd"/>
      <w:r>
        <w:t xml:space="preserve"> represents a continuous dedication to the welfare of both the team and the </w:t>
      </w:r>
      <w:proofErr w:type="spellStart"/>
      <w:r>
        <w:t>organisation</w:t>
      </w:r>
      <w:proofErr w:type="spellEnd"/>
      <w:r>
        <w:t xml:space="preserve">, </w:t>
      </w:r>
      <w:r>
        <w:lastRenderedPageBreak/>
        <w:t xml:space="preserve">rather than being a singular demonstration. The dedication to this commitment is apparent in my </w:t>
      </w:r>
      <w:proofErr w:type="spellStart"/>
      <w:r>
        <w:t>endeavours</w:t>
      </w:r>
      <w:proofErr w:type="spellEnd"/>
      <w:r>
        <w:t xml:space="preserve"> to engage in collaborative activities with colleagues, exchange valuable perspectives, and actively contribute to fostering a culture that perceives challenges as chances for personal and professional development rather than obstacles</w:t>
      </w:r>
      <w:r w:rsidR="00846C2E" w:rsidRPr="00846C2E">
        <w:t xml:space="preserve"> </w:t>
      </w:r>
      <w:r w:rsidR="00846C2E">
        <w:t>(Vallen and Vallen, 2013)</w:t>
      </w:r>
      <w:r>
        <w:t>.</w:t>
      </w:r>
    </w:p>
    <w:p w14:paraId="2A6565F3" w14:textId="77777777" w:rsidR="004352D1" w:rsidRDefault="00C17280" w:rsidP="00C17280">
      <w:pPr>
        <w:pStyle w:val="Heading2"/>
      </w:pPr>
      <w:bookmarkStart w:id="16" w:name="_Toc150622213"/>
      <w:bookmarkStart w:id="17" w:name="_Toc150622386"/>
      <w:r>
        <w:t>5.4 Communication</w:t>
      </w:r>
      <w:bookmarkEnd w:id="16"/>
      <w:bookmarkEnd w:id="17"/>
    </w:p>
    <w:p w14:paraId="0F04D5BA" w14:textId="77777777" w:rsidR="004352D1" w:rsidRDefault="004352D1" w:rsidP="004352D1">
      <w:pPr>
        <w:spacing w:line="360" w:lineRule="auto"/>
        <w:jc w:val="both"/>
      </w:pPr>
      <w:r>
        <w:t>I have acquired a considerable level of proficiency in communication, upon which I now rely while engaging with personnel in the culinary and food service sectors. The function of effective communication in promoting understanding and collaboration is of utmost importance, surpassing the simple act of conveying information. In order to ensure effective comprehension of messages, it is necessary to modify one's communication style to suit various audiences</w:t>
      </w:r>
      <w:r w:rsidR="00846C2E" w:rsidRPr="00846C2E">
        <w:t xml:space="preserve"> </w:t>
      </w:r>
      <w:r w:rsidR="00846C2E">
        <w:t>(</w:t>
      </w:r>
      <w:proofErr w:type="spellStart"/>
      <w:r w:rsidR="00846C2E">
        <w:t>Fanthome</w:t>
      </w:r>
      <w:proofErr w:type="spellEnd"/>
      <w:r w:rsidR="00846C2E">
        <w:t>, 2017)</w:t>
      </w:r>
      <w:r>
        <w:t>. Through regular team contacts, I have acquired proficiency in both team meetings and one-on-one chats. The acquisition of active listening skills, empathy, and a comprehensive understanding of team dynamics is crucial. Effective communication enhances interpersonal relationships, cultivates collaboration, and cultivates a cohesive work environment</w:t>
      </w:r>
      <w:r w:rsidR="00603C78" w:rsidRPr="00603C78">
        <w:t xml:space="preserve"> </w:t>
      </w:r>
      <w:r w:rsidR="00603C78">
        <w:t>(Van Der Wagen, 1997)</w:t>
      </w:r>
      <w:r>
        <w:t>.</w:t>
      </w:r>
    </w:p>
    <w:p w14:paraId="4787E7C2" w14:textId="77777777" w:rsidR="005D55DA" w:rsidRDefault="004352D1" w:rsidP="00846C2E">
      <w:pPr>
        <w:spacing w:line="360" w:lineRule="auto"/>
        <w:jc w:val="both"/>
      </w:pPr>
      <w:r>
        <w:t xml:space="preserve">The prevention of misunderstandings necessitates the </w:t>
      </w:r>
      <w:proofErr w:type="spellStart"/>
      <w:r>
        <w:t>utilisation</w:t>
      </w:r>
      <w:proofErr w:type="spellEnd"/>
      <w:r>
        <w:t xml:space="preserve"> of effective communication skills. The process </w:t>
      </w:r>
      <w:r w:rsidR="00846C2E">
        <w:t>includes</w:t>
      </w:r>
      <w:r>
        <w:t xml:space="preserve"> the reception, comprehension, and transmission of the message. Effective communication is essential in </w:t>
      </w:r>
      <w:proofErr w:type="spellStart"/>
      <w:r>
        <w:t>minimising</w:t>
      </w:r>
      <w:proofErr w:type="spellEnd"/>
      <w:r>
        <w:t xml:space="preserve"> conflicts and promoting collaboration within a team</w:t>
      </w:r>
      <w:r w:rsidR="00846C2E" w:rsidRPr="00846C2E">
        <w:t xml:space="preserve"> </w:t>
      </w:r>
      <w:r w:rsidR="00846C2E">
        <w:t>(Chen, Cheung and Law, 2012)</w:t>
      </w:r>
      <w:r>
        <w:t xml:space="preserve">. Enhancing communication efficacy and fostering amicable interactions contribute to the </w:t>
      </w:r>
      <w:proofErr w:type="spellStart"/>
      <w:r>
        <w:t>optimisation</w:t>
      </w:r>
      <w:proofErr w:type="spellEnd"/>
      <w:r>
        <w:t xml:space="preserve"> of teamwork dynamics, bolstering my role as an indispensable member within the kitchen and food and beverage departments.</w:t>
      </w:r>
    </w:p>
    <w:p w14:paraId="43D2D73E" w14:textId="77777777" w:rsidR="0071604E" w:rsidRDefault="0071604E" w:rsidP="00846C2E">
      <w:pPr>
        <w:spacing w:line="360" w:lineRule="auto"/>
        <w:jc w:val="both"/>
      </w:pPr>
    </w:p>
    <w:p w14:paraId="0A98303B" w14:textId="77777777" w:rsidR="0071604E" w:rsidRDefault="0071604E" w:rsidP="00846C2E">
      <w:pPr>
        <w:spacing w:line="360" w:lineRule="auto"/>
        <w:jc w:val="both"/>
      </w:pPr>
    </w:p>
    <w:p w14:paraId="0B7EFE96" w14:textId="77777777" w:rsidR="0071604E" w:rsidRDefault="0071604E" w:rsidP="00846C2E">
      <w:pPr>
        <w:spacing w:line="360" w:lineRule="auto"/>
        <w:jc w:val="both"/>
      </w:pPr>
    </w:p>
    <w:p w14:paraId="21F967FB" w14:textId="77777777" w:rsidR="0071604E" w:rsidRDefault="0071604E" w:rsidP="00846C2E">
      <w:pPr>
        <w:spacing w:line="360" w:lineRule="auto"/>
        <w:jc w:val="both"/>
      </w:pPr>
    </w:p>
    <w:p w14:paraId="7816D774" w14:textId="77777777" w:rsidR="00F47611" w:rsidRDefault="00F47611" w:rsidP="00C17280">
      <w:pPr>
        <w:pStyle w:val="Heading1"/>
        <w:numPr>
          <w:ilvl w:val="0"/>
          <w:numId w:val="1"/>
        </w:numPr>
      </w:pPr>
      <w:bookmarkStart w:id="18" w:name="_Toc150622214"/>
      <w:bookmarkStart w:id="19" w:name="_Toc150622387"/>
      <w:r>
        <w:lastRenderedPageBreak/>
        <w:t>Conclusion</w:t>
      </w:r>
      <w:bookmarkEnd w:id="18"/>
      <w:bookmarkEnd w:id="19"/>
    </w:p>
    <w:p w14:paraId="1F548417" w14:textId="77777777" w:rsidR="005D55DA" w:rsidRDefault="00F47611" w:rsidP="004352D1">
      <w:pPr>
        <w:spacing w:line="360" w:lineRule="auto"/>
        <w:jc w:val="both"/>
      </w:pPr>
      <w:r w:rsidRPr="00F47611">
        <w:t xml:space="preserve">The placement has been life-changing, encouraging comprehensive growth in the areas of academics, employment, and self. Progress in culinary abilities and operational awareness is remarkable, albeit some possibilities for more extensive exposure were lost. The hallmarks of self-development include increased flexibility and self-assurance. Academic learning </w:t>
      </w:r>
      <w:r>
        <w:t xml:space="preserve">is </w:t>
      </w:r>
      <w:r w:rsidRPr="00F47611">
        <w:t xml:space="preserve">smoothly converted into practical </w:t>
      </w:r>
      <w:r>
        <w:t>practice</w:t>
      </w:r>
      <w:r w:rsidRPr="00F47611">
        <w:t xml:space="preserve">. The suggested remedy, which addresses a management concern, places a strong emphasis on cross-training for enhanced teamwork. Key skills criteria demonstrate a dedication to self-management, effective task management, proactive problem-solving, and compelling communication. </w:t>
      </w:r>
    </w:p>
    <w:p w14:paraId="085C1F14" w14:textId="77777777" w:rsidR="005D55DA" w:rsidRDefault="005D55DA" w:rsidP="004352D1">
      <w:pPr>
        <w:spacing w:line="360" w:lineRule="auto"/>
        <w:jc w:val="both"/>
      </w:pPr>
    </w:p>
    <w:p w14:paraId="512108FF" w14:textId="77777777" w:rsidR="0071604E" w:rsidRDefault="0071604E" w:rsidP="004352D1">
      <w:pPr>
        <w:spacing w:line="360" w:lineRule="auto"/>
        <w:jc w:val="both"/>
      </w:pPr>
    </w:p>
    <w:p w14:paraId="7B630A75" w14:textId="77777777" w:rsidR="0071604E" w:rsidRDefault="0071604E" w:rsidP="004352D1">
      <w:pPr>
        <w:spacing w:line="360" w:lineRule="auto"/>
        <w:jc w:val="both"/>
      </w:pPr>
    </w:p>
    <w:p w14:paraId="219512F5" w14:textId="77777777" w:rsidR="0071604E" w:rsidRDefault="0071604E" w:rsidP="004352D1">
      <w:pPr>
        <w:spacing w:line="360" w:lineRule="auto"/>
        <w:jc w:val="both"/>
      </w:pPr>
    </w:p>
    <w:p w14:paraId="6F04FC92" w14:textId="77777777" w:rsidR="0071604E" w:rsidRDefault="0071604E" w:rsidP="004352D1">
      <w:pPr>
        <w:spacing w:line="360" w:lineRule="auto"/>
        <w:jc w:val="both"/>
      </w:pPr>
    </w:p>
    <w:p w14:paraId="2D5A5664" w14:textId="77777777" w:rsidR="0071604E" w:rsidRDefault="0071604E" w:rsidP="004352D1">
      <w:pPr>
        <w:spacing w:line="360" w:lineRule="auto"/>
        <w:jc w:val="both"/>
      </w:pPr>
    </w:p>
    <w:p w14:paraId="7DB0FCC9" w14:textId="77777777" w:rsidR="0071604E" w:rsidRDefault="0071604E" w:rsidP="004352D1">
      <w:pPr>
        <w:spacing w:line="360" w:lineRule="auto"/>
        <w:jc w:val="both"/>
      </w:pPr>
    </w:p>
    <w:p w14:paraId="09DEAFA5" w14:textId="77777777" w:rsidR="0071604E" w:rsidRDefault="0071604E" w:rsidP="004352D1">
      <w:pPr>
        <w:spacing w:line="360" w:lineRule="auto"/>
        <w:jc w:val="both"/>
      </w:pPr>
    </w:p>
    <w:p w14:paraId="3F0513E6" w14:textId="77777777" w:rsidR="0071604E" w:rsidRDefault="0071604E" w:rsidP="004352D1">
      <w:pPr>
        <w:spacing w:line="360" w:lineRule="auto"/>
        <w:jc w:val="both"/>
      </w:pPr>
    </w:p>
    <w:p w14:paraId="40D938EB" w14:textId="77777777" w:rsidR="0071604E" w:rsidRDefault="0071604E" w:rsidP="004352D1">
      <w:pPr>
        <w:spacing w:line="360" w:lineRule="auto"/>
        <w:jc w:val="both"/>
      </w:pPr>
    </w:p>
    <w:p w14:paraId="68696B75" w14:textId="77777777" w:rsidR="0071604E" w:rsidRDefault="0071604E" w:rsidP="004352D1">
      <w:pPr>
        <w:spacing w:line="360" w:lineRule="auto"/>
        <w:jc w:val="both"/>
      </w:pPr>
    </w:p>
    <w:p w14:paraId="2F4C4A69" w14:textId="77777777" w:rsidR="0071604E" w:rsidRDefault="0071604E" w:rsidP="004352D1">
      <w:pPr>
        <w:spacing w:line="360" w:lineRule="auto"/>
        <w:jc w:val="both"/>
      </w:pPr>
    </w:p>
    <w:p w14:paraId="1CCF6EFF" w14:textId="77777777" w:rsidR="0071604E" w:rsidRDefault="0071604E" w:rsidP="004352D1">
      <w:pPr>
        <w:spacing w:line="360" w:lineRule="auto"/>
        <w:jc w:val="both"/>
      </w:pPr>
    </w:p>
    <w:p w14:paraId="5CE1DFBD" w14:textId="77777777" w:rsidR="0071604E" w:rsidRDefault="0071604E" w:rsidP="004352D1">
      <w:pPr>
        <w:spacing w:line="360" w:lineRule="auto"/>
        <w:jc w:val="both"/>
      </w:pPr>
    </w:p>
    <w:p w14:paraId="60512ADA" w14:textId="77777777" w:rsidR="00C47783" w:rsidRDefault="00C47783" w:rsidP="004352D1">
      <w:pPr>
        <w:spacing w:line="360" w:lineRule="auto"/>
        <w:jc w:val="both"/>
      </w:pPr>
    </w:p>
    <w:bookmarkStart w:id="20" w:name="_Toc150622388" w:displacedByCustomXml="next"/>
    <w:bookmarkStart w:id="21" w:name="_Toc150622215" w:displacedByCustomXml="next"/>
    <w:sdt>
      <w:sdtPr>
        <w:rPr>
          <w:rFonts w:eastAsiaTheme="minorHAnsi" w:cstheme="minorBidi"/>
          <w:color w:val="auto"/>
          <w:sz w:val="24"/>
          <w:szCs w:val="22"/>
        </w:rPr>
        <w:id w:val="-225844556"/>
        <w:docPartObj>
          <w:docPartGallery w:val="Bibliographies"/>
          <w:docPartUnique/>
        </w:docPartObj>
      </w:sdtPr>
      <w:sdtContent>
        <w:p w14:paraId="24E5DB31" w14:textId="77777777" w:rsidR="00C17280" w:rsidRPr="00656DB5" w:rsidRDefault="00C17280" w:rsidP="005D55DA">
          <w:pPr>
            <w:pStyle w:val="Heading1"/>
            <w:spacing w:line="240" w:lineRule="auto"/>
            <w:rPr>
              <w:lang w:val="es-ES"/>
            </w:rPr>
          </w:pPr>
          <w:proofErr w:type="spellStart"/>
          <w:r w:rsidRPr="00656DB5">
            <w:rPr>
              <w:lang w:val="es-ES"/>
            </w:rPr>
            <w:t>References</w:t>
          </w:r>
          <w:bookmarkEnd w:id="21"/>
          <w:bookmarkEnd w:id="20"/>
          <w:proofErr w:type="spellEnd"/>
        </w:p>
        <w:sdt>
          <w:sdtPr>
            <w:rPr>
              <w:rFonts w:ascii="Arial" w:eastAsiaTheme="minorHAnsi" w:hAnsi="Arial" w:cstheme="minorBidi"/>
              <w:szCs w:val="22"/>
            </w:rPr>
            <w:id w:val="-573587230"/>
            <w:bibliography/>
          </w:sdtPr>
          <w:sdtContent>
            <w:p w14:paraId="2116B328" w14:textId="77777777" w:rsidR="00C17280" w:rsidRDefault="00C17280" w:rsidP="005D55DA">
              <w:pPr>
                <w:pStyle w:val="NormalWeb"/>
                <w:spacing w:before="0" w:beforeAutospacing="0" w:after="0" w:afterAutospacing="0"/>
                <w:ind w:left="720" w:hanging="720"/>
                <w:rPr>
                  <w:rFonts w:ascii="Arial" w:hAnsi="Arial" w:cs="Arial"/>
                </w:rPr>
              </w:pPr>
              <w:r w:rsidRPr="00656DB5">
                <w:rPr>
                  <w:rFonts w:ascii="Arial" w:hAnsi="Arial" w:cs="Arial"/>
                  <w:lang w:val="es-ES"/>
                </w:rPr>
                <w:t xml:space="preserve">Ali, B.J. </w:t>
              </w:r>
              <w:r w:rsidRPr="00656DB5">
                <w:rPr>
                  <w:rFonts w:ascii="Arial" w:hAnsi="Arial" w:cs="Arial"/>
                  <w:i/>
                  <w:iCs/>
                  <w:lang w:val="es-ES"/>
                </w:rPr>
                <w:t>et al.</w:t>
              </w:r>
              <w:r w:rsidRPr="00656DB5">
                <w:rPr>
                  <w:rFonts w:ascii="Arial" w:hAnsi="Arial" w:cs="Arial"/>
                  <w:lang w:val="es-ES"/>
                </w:rPr>
                <w:t xml:space="preserve"> </w:t>
              </w:r>
              <w:r>
                <w:rPr>
                  <w:rFonts w:ascii="Arial" w:hAnsi="Arial" w:cs="Arial"/>
                </w:rPr>
                <w:t xml:space="preserve">(2021) 'Hotel Service quality: The impact of service quality on customer satisfaction in hospitality,' </w:t>
              </w:r>
              <w:r>
                <w:rPr>
                  <w:rFonts w:ascii="Arial" w:hAnsi="Arial" w:cs="Arial"/>
                  <w:i/>
                  <w:iCs/>
                </w:rPr>
                <w:t>International Journal of Engineering, Business and Management</w:t>
              </w:r>
              <w:r>
                <w:rPr>
                  <w:rFonts w:ascii="Arial" w:hAnsi="Arial" w:cs="Arial"/>
                </w:rPr>
                <w:t xml:space="preserve">, 5(3), pp. 14–28. </w:t>
              </w:r>
            </w:p>
            <w:p w14:paraId="7EE3BC86" w14:textId="77777777" w:rsidR="00C17280" w:rsidRDefault="00C17280" w:rsidP="005D55DA">
              <w:pPr>
                <w:pStyle w:val="NormalWeb"/>
                <w:spacing w:before="0" w:beforeAutospacing="0" w:after="0" w:afterAutospacing="0"/>
                <w:ind w:left="720" w:hanging="720"/>
                <w:rPr>
                  <w:rFonts w:ascii="Arial" w:hAnsi="Arial" w:cs="Arial"/>
                </w:rPr>
              </w:pPr>
              <w:r>
                <w:rPr>
                  <w:rFonts w:ascii="Arial" w:hAnsi="Arial" w:cs="Arial"/>
                </w:rPr>
                <w:t xml:space="preserve">Chen, R.X.Y., Cheung, C. and Law, R. (2012) 'A review of the literature on culture in hotel management research: What is the </w:t>
              </w:r>
              <w:proofErr w:type="gramStart"/>
              <w:r>
                <w:rPr>
                  <w:rFonts w:ascii="Arial" w:hAnsi="Arial" w:cs="Arial"/>
                </w:rPr>
                <w:t>future?,</w:t>
              </w:r>
              <w:proofErr w:type="gramEnd"/>
              <w:r>
                <w:rPr>
                  <w:rFonts w:ascii="Arial" w:hAnsi="Arial" w:cs="Arial"/>
                </w:rPr>
                <w:t xml:space="preserve">' </w:t>
              </w:r>
              <w:r>
                <w:rPr>
                  <w:rFonts w:ascii="Arial" w:hAnsi="Arial" w:cs="Arial"/>
                  <w:i/>
                  <w:iCs/>
                </w:rPr>
                <w:t>International Journal of Hospitality Management</w:t>
              </w:r>
              <w:r>
                <w:rPr>
                  <w:rFonts w:ascii="Arial" w:hAnsi="Arial" w:cs="Arial"/>
                </w:rPr>
                <w:t xml:space="preserve">, 31(1), pp. 52–65. </w:t>
              </w:r>
            </w:p>
            <w:p w14:paraId="01C46D53" w14:textId="77777777" w:rsidR="00C17280" w:rsidRDefault="00C17280" w:rsidP="005D55DA">
              <w:pPr>
                <w:pStyle w:val="NormalWeb"/>
                <w:spacing w:before="0" w:beforeAutospacing="0" w:after="0" w:afterAutospacing="0"/>
                <w:ind w:left="720" w:hanging="720"/>
                <w:rPr>
                  <w:rFonts w:ascii="Arial" w:hAnsi="Arial" w:cs="Arial"/>
                </w:rPr>
              </w:pPr>
              <w:r>
                <w:rPr>
                  <w:rFonts w:ascii="Arial" w:hAnsi="Arial" w:cs="Arial"/>
                </w:rPr>
                <w:t xml:space="preserve">Eid, R. and Agag, G. (2020) 'Determinants of Innovative </w:t>
              </w:r>
              <w:proofErr w:type="spellStart"/>
              <w:r>
                <w:rPr>
                  <w:rFonts w:ascii="Arial" w:hAnsi="Arial" w:cs="Arial"/>
                </w:rPr>
                <w:t>Behaviour</w:t>
              </w:r>
              <w:proofErr w:type="spellEnd"/>
              <w:r>
                <w:rPr>
                  <w:rFonts w:ascii="Arial" w:hAnsi="Arial" w:cs="Arial"/>
                </w:rPr>
                <w:t xml:space="preserve"> in the hotel Industry: </w:t>
              </w:r>
              <w:proofErr w:type="gramStart"/>
              <w:r>
                <w:rPr>
                  <w:rFonts w:ascii="Arial" w:hAnsi="Arial" w:cs="Arial"/>
                </w:rPr>
                <w:t>a</w:t>
              </w:r>
              <w:proofErr w:type="gramEnd"/>
              <w:r>
                <w:rPr>
                  <w:rFonts w:ascii="Arial" w:hAnsi="Arial" w:cs="Arial"/>
                </w:rPr>
                <w:t xml:space="preserve"> Cross-Cultural study,' </w:t>
              </w:r>
              <w:r>
                <w:rPr>
                  <w:rFonts w:ascii="Arial" w:hAnsi="Arial" w:cs="Arial"/>
                  <w:i/>
                  <w:iCs/>
                </w:rPr>
                <w:t>International Journal of Hospitality Management</w:t>
              </w:r>
              <w:r>
                <w:rPr>
                  <w:rFonts w:ascii="Arial" w:hAnsi="Arial" w:cs="Arial"/>
                </w:rPr>
                <w:t xml:space="preserve">, 91, p. 102642. </w:t>
              </w:r>
            </w:p>
            <w:p w14:paraId="67A2BA61" w14:textId="77777777" w:rsidR="00C17280" w:rsidRDefault="00C17280" w:rsidP="005D55DA">
              <w:pPr>
                <w:pStyle w:val="NormalWeb"/>
                <w:spacing w:before="0" w:beforeAutospacing="0" w:after="0" w:afterAutospacing="0"/>
                <w:ind w:left="720" w:hanging="720"/>
                <w:rPr>
                  <w:rFonts w:ascii="Arial" w:hAnsi="Arial" w:cs="Arial"/>
                </w:rPr>
              </w:pPr>
              <w:proofErr w:type="spellStart"/>
              <w:r>
                <w:rPr>
                  <w:rFonts w:ascii="Arial" w:hAnsi="Arial" w:cs="Arial"/>
                </w:rPr>
                <w:t>Fanthome</w:t>
              </w:r>
              <w:proofErr w:type="spellEnd"/>
              <w:r>
                <w:rPr>
                  <w:rFonts w:ascii="Arial" w:hAnsi="Arial" w:cs="Arial"/>
                </w:rPr>
                <w:t xml:space="preserve">, C. (2017) </w:t>
              </w:r>
              <w:r>
                <w:rPr>
                  <w:rFonts w:ascii="Arial" w:hAnsi="Arial" w:cs="Arial"/>
                  <w:i/>
                  <w:iCs/>
                </w:rPr>
                <w:t>Work Placements - A Survival Guide for Students</w:t>
              </w:r>
              <w:r>
                <w:rPr>
                  <w:rFonts w:ascii="Arial" w:hAnsi="Arial" w:cs="Arial"/>
                </w:rPr>
                <w:t>. Bloomsbury Publishing.</w:t>
              </w:r>
            </w:p>
            <w:p w14:paraId="68D5020A" w14:textId="77777777" w:rsidR="00C17280" w:rsidRDefault="00C17280" w:rsidP="005D55DA">
              <w:pPr>
                <w:pStyle w:val="NormalWeb"/>
                <w:spacing w:before="0" w:beforeAutospacing="0" w:after="0" w:afterAutospacing="0"/>
                <w:ind w:left="720" w:hanging="720"/>
                <w:rPr>
                  <w:rFonts w:ascii="Arial" w:hAnsi="Arial" w:cs="Arial"/>
                </w:rPr>
              </w:pPr>
              <w:proofErr w:type="spellStart"/>
              <w:r>
                <w:rPr>
                  <w:rFonts w:ascii="Arial" w:hAnsi="Arial" w:cs="Arial"/>
                </w:rPr>
                <w:t>Haldorai</w:t>
              </w:r>
              <w:proofErr w:type="spellEnd"/>
              <w:r>
                <w:rPr>
                  <w:rFonts w:ascii="Arial" w:hAnsi="Arial" w:cs="Arial"/>
                </w:rPr>
                <w:t xml:space="preserve">, K. </w:t>
              </w:r>
              <w:r>
                <w:rPr>
                  <w:rFonts w:ascii="Arial" w:hAnsi="Arial" w:cs="Arial"/>
                  <w:i/>
                  <w:iCs/>
                </w:rPr>
                <w:t>et al.</w:t>
              </w:r>
              <w:r>
                <w:rPr>
                  <w:rFonts w:ascii="Arial" w:hAnsi="Arial" w:cs="Arial"/>
                </w:rPr>
                <w:t xml:space="preserve"> (2019) 'Factors affecting hotel employees’ attrition and turnover: Application of pull-push-mooring framework,' </w:t>
              </w:r>
              <w:r>
                <w:rPr>
                  <w:rFonts w:ascii="Arial" w:hAnsi="Arial" w:cs="Arial"/>
                  <w:i/>
                  <w:iCs/>
                </w:rPr>
                <w:t>International Journal of Hospitality Management</w:t>
              </w:r>
              <w:r>
                <w:rPr>
                  <w:rFonts w:ascii="Arial" w:hAnsi="Arial" w:cs="Arial"/>
                </w:rPr>
                <w:t xml:space="preserve">, 83, pp. 46–55. </w:t>
              </w:r>
            </w:p>
            <w:p w14:paraId="4EBC3291" w14:textId="77777777" w:rsidR="005D55DA" w:rsidRPr="005D55DA" w:rsidRDefault="005D55DA" w:rsidP="005D55DA">
              <w:pPr>
                <w:spacing w:line="240" w:lineRule="auto"/>
                <w:jc w:val="both"/>
              </w:pPr>
              <w:proofErr w:type="spellStart"/>
              <w:proofErr w:type="gramStart"/>
              <w:r>
                <w:t>Johnston,R</w:t>
              </w:r>
              <w:proofErr w:type="spellEnd"/>
              <w:proofErr w:type="gramEnd"/>
              <w:r>
                <w:t xml:space="preserve"> </w:t>
              </w:r>
              <w:proofErr w:type="spellStart"/>
              <w:r>
                <w:t>Clark,G</w:t>
              </w:r>
              <w:proofErr w:type="spellEnd"/>
              <w:r>
                <w:t xml:space="preserve">. </w:t>
              </w:r>
              <w:proofErr w:type="spellStart"/>
              <w:r>
                <w:t>Shulver,M</w:t>
              </w:r>
              <w:proofErr w:type="spellEnd"/>
              <w:r>
                <w:t xml:space="preserve">. (2012) </w:t>
              </w:r>
              <w:r w:rsidRPr="005D55DA">
                <w:rPr>
                  <w:i/>
                </w:rPr>
                <w:t>Service Operations Management</w:t>
              </w:r>
              <w:r>
                <w:t>, Pearson, London</w:t>
              </w:r>
            </w:p>
            <w:p w14:paraId="24ECC4F6" w14:textId="77777777" w:rsidR="00C17280" w:rsidRDefault="00C17280" w:rsidP="005D55DA">
              <w:pPr>
                <w:pStyle w:val="NormalWeb"/>
                <w:spacing w:before="0" w:beforeAutospacing="0" w:after="0" w:afterAutospacing="0"/>
                <w:ind w:left="720" w:hanging="720"/>
                <w:rPr>
                  <w:rFonts w:ascii="Arial" w:hAnsi="Arial" w:cs="Arial"/>
                </w:rPr>
              </w:pPr>
              <w:r>
                <w:rPr>
                  <w:rFonts w:ascii="Arial" w:hAnsi="Arial" w:cs="Arial"/>
                </w:rPr>
                <w:t xml:space="preserve">O’Fallon, M.J. and Rutherford, D.G. (2010) </w:t>
              </w:r>
              <w:r>
                <w:rPr>
                  <w:rFonts w:ascii="Arial" w:hAnsi="Arial" w:cs="Arial"/>
                  <w:i/>
                  <w:iCs/>
                </w:rPr>
                <w:t>Hotel Management and Operations</w:t>
              </w:r>
              <w:r>
                <w:rPr>
                  <w:rFonts w:ascii="Arial" w:hAnsi="Arial" w:cs="Arial"/>
                </w:rPr>
                <w:t>. John Wiley &amp; Sons.</w:t>
              </w:r>
            </w:p>
            <w:p w14:paraId="2A4CD481" w14:textId="77777777" w:rsidR="00C17280" w:rsidRDefault="00C17280" w:rsidP="005D55DA">
              <w:pPr>
                <w:pStyle w:val="NormalWeb"/>
                <w:spacing w:before="0" w:beforeAutospacing="0" w:after="0" w:afterAutospacing="0"/>
                <w:ind w:left="720" w:hanging="720"/>
                <w:rPr>
                  <w:rFonts w:ascii="Arial" w:hAnsi="Arial" w:cs="Arial"/>
                </w:rPr>
              </w:pPr>
              <w:r>
                <w:rPr>
                  <w:rFonts w:ascii="Arial" w:hAnsi="Arial" w:cs="Arial"/>
                </w:rPr>
                <w:t xml:space="preserve">Su, L. </w:t>
              </w:r>
              <w:r>
                <w:rPr>
                  <w:rFonts w:ascii="Arial" w:hAnsi="Arial" w:cs="Arial"/>
                  <w:i/>
                  <w:iCs/>
                </w:rPr>
                <w:t>et al.</w:t>
              </w:r>
              <w:r>
                <w:rPr>
                  <w:rFonts w:ascii="Arial" w:hAnsi="Arial" w:cs="Arial"/>
                </w:rPr>
                <w:t xml:space="preserve"> (2022) 'Does organizational empowerment promote self-leadership in hotel management? An analysis based on employees’ cultural value orientation,' </w:t>
              </w:r>
              <w:r>
                <w:rPr>
                  <w:rFonts w:ascii="Arial" w:hAnsi="Arial" w:cs="Arial"/>
                  <w:i/>
                  <w:iCs/>
                </w:rPr>
                <w:t>Journal of Hospitality and Tourism Management</w:t>
              </w:r>
              <w:r>
                <w:rPr>
                  <w:rFonts w:ascii="Arial" w:hAnsi="Arial" w:cs="Arial"/>
                </w:rPr>
                <w:t xml:space="preserve">, 53, pp. 165–175. </w:t>
              </w:r>
            </w:p>
            <w:p w14:paraId="6081291C" w14:textId="77777777" w:rsidR="00C17280" w:rsidRDefault="00C17280" w:rsidP="005D55DA">
              <w:pPr>
                <w:pStyle w:val="NormalWeb"/>
                <w:spacing w:before="0" w:beforeAutospacing="0" w:after="0" w:afterAutospacing="0"/>
                <w:ind w:left="720" w:hanging="720"/>
                <w:rPr>
                  <w:rFonts w:ascii="Arial" w:hAnsi="Arial" w:cs="Arial"/>
                </w:rPr>
              </w:pPr>
              <w:r>
                <w:rPr>
                  <w:rFonts w:ascii="Arial" w:hAnsi="Arial" w:cs="Arial"/>
                </w:rPr>
                <w:t xml:space="preserve">Vallen, G.K. and Vallen, J.J. (2013) </w:t>
              </w:r>
              <w:r>
                <w:rPr>
                  <w:rFonts w:ascii="Arial" w:hAnsi="Arial" w:cs="Arial"/>
                  <w:i/>
                  <w:iCs/>
                </w:rPr>
                <w:t>Check-In Check-Out: Managing Hotel Operations</w:t>
              </w:r>
              <w:r>
                <w:rPr>
                  <w:rFonts w:ascii="Arial" w:hAnsi="Arial" w:cs="Arial"/>
                </w:rPr>
                <w:t>. Prentice Hall.</w:t>
              </w:r>
            </w:p>
            <w:p w14:paraId="5613059D" w14:textId="77777777" w:rsidR="00C17280" w:rsidRDefault="00C17280" w:rsidP="005D55DA">
              <w:pPr>
                <w:pStyle w:val="NormalWeb"/>
                <w:spacing w:before="0" w:beforeAutospacing="0" w:after="0" w:afterAutospacing="0"/>
                <w:ind w:left="720" w:hanging="720"/>
                <w:rPr>
                  <w:rFonts w:ascii="Arial" w:hAnsi="Arial" w:cs="Arial"/>
                </w:rPr>
              </w:pPr>
              <w:r>
                <w:rPr>
                  <w:rFonts w:ascii="Arial" w:hAnsi="Arial" w:cs="Arial"/>
                </w:rPr>
                <w:t xml:space="preserve">Van Der Wagen, L. (1997) </w:t>
              </w:r>
              <w:r>
                <w:rPr>
                  <w:rFonts w:ascii="Arial" w:hAnsi="Arial" w:cs="Arial"/>
                  <w:i/>
                  <w:iCs/>
                </w:rPr>
                <w:t>Communication in tourism &amp; hospitality: Meeting the World in the Workplace</w:t>
              </w:r>
              <w:r>
                <w:rPr>
                  <w:rFonts w:ascii="Arial" w:hAnsi="Arial" w:cs="Arial"/>
                </w:rPr>
                <w:t>.</w:t>
              </w:r>
            </w:p>
            <w:p w14:paraId="32CB4E33" w14:textId="77777777" w:rsidR="00C17280" w:rsidRDefault="00C17280" w:rsidP="005D55DA">
              <w:pPr>
                <w:pStyle w:val="NormalWeb"/>
                <w:spacing w:before="0" w:beforeAutospacing="0" w:after="0" w:afterAutospacing="0"/>
                <w:ind w:left="720" w:hanging="720"/>
                <w:rPr>
                  <w:rFonts w:ascii="Arial" w:hAnsi="Arial" w:cs="Arial"/>
                </w:rPr>
              </w:pPr>
              <w:r>
                <w:rPr>
                  <w:rFonts w:ascii="Arial" w:hAnsi="Arial" w:cs="Arial"/>
                </w:rPr>
                <w:t xml:space="preserve">Wilson, J. (2017) </w:t>
              </w:r>
              <w:r>
                <w:rPr>
                  <w:rFonts w:ascii="Arial" w:hAnsi="Arial" w:cs="Arial"/>
                  <w:i/>
                  <w:iCs/>
                </w:rPr>
                <w:t>A good practice guide for placement and other work-based learning opportunities in higher education: Good Practice for Placements Guides: Vol 2</w:t>
              </w:r>
              <w:r>
                <w:rPr>
                  <w:rFonts w:ascii="Arial" w:hAnsi="Arial" w:cs="Arial"/>
                </w:rPr>
                <w:t>. ASET.</w:t>
              </w:r>
            </w:p>
            <w:p w14:paraId="3C83BF2A" w14:textId="77777777" w:rsidR="00C17280" w:rsidRDefault="00C17280" w:rsidP="005D55DA">
              <w:pPr>
                <w:pStyle w:val="NormalWeb"/>
                <w:spacing w:before="0" w:beforeAutospacing="0" w:after="0" w:afterAutospacing="0"/>
                <w:ind w:left="720" w:hanging="720"/>
                <w:rPr>
                  <w:rFonts w:ascii="Arial" w:hAnsi="Arial" w:cs="Arial"/>
                </w:rPr>
              </w:pPr>
              <w:r>
                <w:rPr>
                  <w:rFonts w:ascii="Arial" w:hAnsi="Arial" w:cs="Arial"/>
                </w:rPr>
                <w:t xml:space="preserve">Wood, R.C. (2013) </w:t>
              </w:r>
              <w:r>
                <w:rPr>
                  <w:rFonts w:ascii="Arial" w:hAnsi="Arial" w:cs="Arial"/>
                  <w:i/>
                  <w:iCs/>
                </w:rPr>
                <w:t>Key concepts in hospitality Management</w:t>
              </w:r>
              <w:r>
                <w:rPr>
                  <w:rFonts w:ascii="Arial" w:hAnsi="Arial" w:cs="Arial"/>
                </w:rPr>
                <w:t xml:space="preserve">. </w:t>
              </w:r>
            </w:p>
            <w:p w14:paraId="2549706C" w14:textId="77777777" w:rsidR="00C17280" w:rsidRDefault="00000000" w:rsidP="005D55DA">
              <w:pPr>
                <w:spacing w:line="240" w:lineRule="auto"/>
              </w:pPr>
            </w:p>
          </w:sdtContent>
        </w:sdt>
      </w:sdtContent>
    </w:sdt>
    <w:p w14:paraId="0D6AA1A0" w14:textId="77777777" w:rsidR="00C17280" w:rsidRDefault="00C17280" w:rsidP="005D55DA">
      <w:pPr>
        <w:spacing w:line="240" w:lineRule="auto"/>
        <w:jc w:val="both"/>
      </w:pPr>
    </w:p>
    <w:p w14:paraId="4EC7280D" w14:textId="77777777" w:rsidR="00C47783" w:rsidRDefault="00C47783" w:rsidP="004352D1">
      <w:pPr>
        <w:spacing w:line="360" w:lineRule="auto"/>
        <w:jc w:val="both"/>
      </w:pPr>
    </w:p>
    <w:sectPr w:rsidR="00C477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1249F"/>
    <w:multiLevelType w:val="hybridMultilevel"/>
    <w:tmpl w:val="56625A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834759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2D1"/>
    <w:rsid w:val="001761BC"/>
    <w:rsid w:val="00217588"/>
    <w:rsid w:val="002509B7"/>
    <w:rsid w:val="00340B96"/>
    <w:rsid w:val="004341D5"/>
    <w:rsid w:val="004352D1"/>
    <w:rsid w:val="005D55DA"/>
    <w:rsid w:val="00603C78"/>
    <w:rsid w:val="00656DB5"/>
    <w:rsid w:val="0071604E"/>
    <w:rsid w:val="00846C2E"/>
    <w:rsid w:val="00A27CA8"/>
    <w:rsid w:val="00AF4C93"/>
    <w:rsid w:val="00C17280"/>
    <w:rsid w:val="00C47783"/>
    <w:rsid w:val="00D81924"/>
    <w:rsid w:val="00D851B8"/>
    <w:rsid w:val="00F47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24B9B6"/>
  <w15:chartTrackingRefBased/>
  <w15:docId w15:val="{4CAC1313-465E-4E51-B5A0-768FAB584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2D1"/>
    <w:rPr>
      <w:rFonts w:ascii="Arial" w:hAnsi="Arial"/>
      <w:sz w:val="24"/>
    </w:rPr>
  </w:style>
  <w:style w:type="paragraph" w:styleId="Heading1">
    <w:name w:val="heading 1"/>
    <w:basedOn w:val="Normal"/>
    <w:next w:val="Normal"/>
    <w:link w:val="Heading1Char"/>
    <w:uiPriority w:val="9"/>
    <w:qFormat/>
    <w:rsid w:val="004352D1"/>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D1"/>
    <w:pPr>
      <w:keepNext/>
      <w:keepLines/>
      <w:spacing w:before="40" w:after="0"/>
      <w:outlineLvl w:val="1"/>
    </w:pPr>
    <w:rPr>
      <w:rFonts w:eastAsiaTheme="majorEastAs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2D1"/>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4352D1"/>
    <w:rPr>
      <w:rFonts w:ascii="Arial" w:eastAsiaTheme="majorEastAsia" w:hAnsi="Arial" w:cstheme="majorBidi"/>
      <w:color w:val="2E74B5" w:themeColor="accent1" w:themeShade="BF"/>
      <w:sz w:val="26"/>
      <w:szCs w:val="26"/>
    </w:rPr>
  </w:style>
  <w:style w:type="paragraph" w:styleId="TOCHeading">
    <w:name w:val="TOC Heading"/>
    <w:basedOn w:val="Heading1"/>
    <w:next w:val="Normal"/>
    <w:uiPriority w:val="39"/>
    <w:unhideWhenUsed/>
    <w:qFormat/>
    <w:rsid w:val="00C17280"/>
    <w:pPr>
      <w:outlineLvl w:val="9"/>
    </w:pPr>
    <w:rPr>
      <w:rFonts w:asciiTheme="majorHAnsi" w:hAnsiTheme="majorHAnsi"/>
    </w:rPr>
  </w:style>
  <w:style w:type="paragraph" w:styleId="ListParagraph">
    <w:name w:val="List Paragraph"/>
    <w:basedOn w:val="Normal"/>
    <w:uiPriority w:val="34"/>
    <w:qFormat/>
    <w:rsid w:val="00C17280"/>
    <w:pPr>
      <w:ind w:left="720"/>
      <w:contextualSpacing/>
    </w:pPr>
  </w:style>
  <w:style w:type="paragraph" w:styleId="NormalWeb">
    <w:name w:val="Normal (Web)"/>
    <w:basedOn w:val="Normal"/>
    <w:uiPriority w:val="99"/>
    <w:semiHidden/>
    <w:unhideWhenUsed/>
    <w:rsid w:val="00C17280"/>
    <w:pPr>
      <w:spacing w:before="100" w:beforeAutospacing="1" w:after="100" w:afterAutospacing="1" w:line="240" w:lineRule="auto"/>
    </w:pPr>
    <w:rPr>
      <w:rFonts w:ascii="Times New Roman" w:eastAsia="Times New Roman" w:hAnsi="Times New Roman" w:cs="Times New Roman"/>
      <w:szCs w:val="24"/>
    </w:rPr>
  </w:style>
  <w:style w:type="character" w:styleId="Hyperlink">
    <w:name w:val="Hyperlink"/>
    <w:basedOn w:val="DefaultParagraphFont"/>
    <w:uiPriority w:val="99"/>
    <w:unhideWhenUsed/>
    <w:rsid w:val="005D55DA"/>
    <w:rPr>
      <w:color w:val="0563C1" w:themeColor="hyperlink"/>
      <w:u w:val="single"/>
    </w:rPr>
  </w:style>
  <w:style w:type="paragraph" w:styleId="TOC1">
    <w:name w:val="toc 1"/>
    <w:basedOn w:val="Normal"/>
    <w:next w:val="Normal"/>
    <w:autoRedefine/>
    <w:uiPriority w:val="39"/>
    <w:unhideWhenUsed/>
    <w:rsid w:val="005D55DA"/>
    <w:pPr>
      <w:spacing w:after="100"/>
    </w:pPr>
  </w:style>
  <w:style w:type="paragraph" w:styleId="TOC2">
    <w:name w:val="toc 2"/>
    <w:basedOn w:val="Normal"/>
    <w:next w:val="Normal"/>
    <w:autoRedefine/>
    <w:uiPriority w:val="39"/>
    <w:unhideWhenUsed/>
    <w:rsid w:val="005D55D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781810">
      <w:bodyDiv w:val="1"/>
      <w:marLeft w:val="0"/>
      <w:marRight w:val="0"/>
      <w:marTop w:val="0"/>
      <w:marBottom w:val="0"/>
      <w:divBdr>
        <w:top w:val="none" w:sz="0" w:space="0" w:color="auto"/>
        <w:left w:val="none" w:sz="0" w:space="0" w:color="auto"/>
        <w:bottom w:val="none" w:sz="0" w:space="0" w:color="auto"/>
        <w:right w:val="none" w:sz="0" w:space="0" w:color="auto"/>
      </w:divBdr>
      <w:divsChild>
        <w:div w:id="140464709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2CAFA45-9F86-4D8C-8805-70CE20BEF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1911</Words>
  <Characters>10897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Dragos Stefan Coanca (2026724)</cp:lastModifiedBy>
  <cp:revision>3</cp:revision>
  <dcterms:created xsi:type="dcterms:W3CDTF">2023-11-11T11:57:00Z</dcterms:created>
  <dcterms:modified xsi:type="dcterms:W3CDTF">2023-11-13T16:05:00Z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e16ab15e-1a9e-43af-ba61-f46356117124</vt:lpwstr>
  </property>
</Properties>
</file>