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22DE5C0"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David Langley</w:t>
            </w:r>
          </w:p>
          <w:p w14:paraId="75D3D049"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p>
          <w:p w14:paraId="59EA830B"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0951604@student.uwtsd.ac.uk</w:t>
            </w:r>
          </w:p>
          <w:p w14:paraId="14B22706"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p>
          <w:p w14:paraId="118FC57C"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22FD17A" w14:textId="29B5640D" w:rsidR="0085230E" w:rsidRPr="005D3F07" w:rsidRDefault="00084C1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0951604</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sdt>
      <w:sdtPr>
        <w:rPr>
          <w:rFonts w:asciiTheme="minorHAnsi" w:eastAsiaTheme="minorHAnsi" w:hAnsiTheme="minorHAnsi" w:cstheme="minorBidi"/>
          <w:b w:val="0"/>
          <w:color w:val="auto"/>
          <w:kern w:val="0"/>
          <w:sz w:val="24"/>
          <w:szCs w:val="24"/>
        </w:rPr>
        <w:id w:val="-89016945"/>
        <w:docPartObj>
          <w:docPartGallery w:val="Bibliographies"/>
          <w:docPartUnique/>
        </w:docPartObj>
      </w:sdtPr>
      <w:sdtContent>
        <w:p w14:paraId="0387A95F" w14:textId="3B168F87" w:rsidR="00EB695F" w:rsidRDefault="00EB695F" w:rsidP="00204A66">
          <w:pPr>
            <w:pStyle w:val="Heading1"/>
            <w:rPr>
              <w:sz w:val="24"/>
              <w:szCs w:val="24"/>
            </w:rPr>
          </w:pPr>
        </w:p>
        <w:sdt>
          <w:sdtPr>
            <w:rPr>
              <w:b/>
              <w:sz w:val="28"/>
              <w:szCs w:val="28"/>
            </w:rPr>
            <w:id w:val="1065375114"/>
            <w:docPartObj>
              <w:docPartGallery w:val="Bibliographies"/>
              <w:docPartUnique/>
            </w:docPartObj>
          </w:sdtPr>
          <w:sdtEndPr>
            <w:rPr>
              <w:sz w:val="24"/>
              <w:szCs w:val="24"/>
            </w:rPr>
          </w:sdtEndPr>
          <w:sdtContent>
            <w:p w14:paraId="789A7D59" w14:textId="77777777" w:rsidR="00204A66" w:rsidRPr="00204A66" w:rsidRDefault="00204A66" w:rsidP="00204A66">
              <w:pPr>
                <w:spacing w:line="360" w:lineRule="auto"/>
                <w:rPr>
                  <w:b/>
                  <w:sz w:val="24"/>
                  <w:szCs w:val="24"/>
                </w:rPr>
              </w:pPr>
              <w:r w:rsidRPr="00204A66">
                <w:rPr>
                  <w:b/>
                  <w:sz w:val="24"/>
                  <w:szCs w:val="24"/>
                </w:rPr>
                <w:t>Bibliography</w:t>
              </w:r>
            </w:p>
            <w:sdt>
              <w:sdtPr>
                <w:rPr>
                  <w:b/>
                  <w:sz w:val="24"/>
                  <w:szCs w:val="24"/>
                </w:rPr>
                <w:id w:val="111145805"/>
                <w:bibliography/>
              </w:sdtPr>
              <w:sdtContent>
                <w:p w14:paraId="59C7BABD" w14:textId="77777777" w:rsidR="00204A66" w:rsidRPr="00204A66" w:rsidRDefault="00204A66" w:rsidP="00204A66">
                  <w:pPr>
                    <w:spacing w:line="360" w:lineRule="auto"/>
                    <w:rPr>
                      <w:bCs/>
                      <w:sz w:val="24"/>
                      <w:szCs w:val="24"/>
                    </w:rPr>
                  </w:pPr>
                  <w:r w:rsidRPr="00204A66">
                    <w:rPr>
                      <w:b/>
                      <w:sz w:val="24"/>
                      <w:szCs w:val="24"/>
                    </w:rPr>
                    <w:fldChar w:fldCharType="begin"/>
                  </w:r>
                  <w:r w:rsidRPr="00204A66">
                    <w:rPr>
                      <w:b/>
                      <w:sz w:val="24"/>
                      <w:szCs w:val="24"/>
                    </w:rPr>
                    <w:instrText xml:space="preserve"> BIBLIOGRAPHY </w:instrText>
                  </w:r>
                  <w:r w:rsidRPr="00204A66">
                    <w:rPr>
                      <w:b/>
                      <w:sz w:val="24"/>
                      <w:szCs w:val="24"/>
                    </w:rPr>
                    <w:fldChar w:fldCharType="separate"/>
                  </w:r>
                  <w:r w:rsidRPr="00204A66">
                    <w:rPr>
                      <w:b/>
                      <w:sz w:val="24"/>
                      <w:szCs w:val="24"/>
                    </w:rPr>
                    <w:t>A</w:t>
                  </w:r>
                  <w:r w:rsidRPr="00204A66">
                    <w:rPr>
                      <w:bCs/>
                      <w:sz w:val="24"/>
                      <w:szCs w:val="24"/>
                    </w:rPr>
                    <w:t xml:space="preserve">pgar, D. &amp; </w:t>
                  </w:r>
                  <w:proofErr w:type="spellStart"/>
                  <w:r w:rsidRPr="00204A66">
                    <w:rPr>
                      <w:bCs/>
                      <w:sz w:val="24"/>
                      <w:szCs w:val="24"/>
                    </w:rPr>
                    <w:t>Zerrusen</w:t>
                  </w:r>
                  <w:proofErr w:type="spellEnd"/>
                  <w:r w:rsidRPr="00204A66">
                    <w:rPr>
                      <w:bCs/>
                      <w:sz w:val="24"/>
                      <w:szCs w:val="24"/>
                    </w:rPr>
                    <w:t xml:space="preserve">, L., 2024. </w:t>
                  </w:r>
                  <w:r w:rsidRPr="00204A66">
                    <w:rPr>
                      <w:bCs/>
                      <w:i/>
                      <w:iCs/>
                      <w:sz w:val="24"/>
                      <w:szCs w:val="24"/>
                    </w:rPr>
                    <w:t xml:space="preserve">Imposter Syndrome in Social Work Practice: Clinical Considerations and Implications. </w:t>
                  </w:r>
                  <w:r w:rsidRPr="00204A66">
                    <w:rPr>
                      <w:bCs/>
                      <w:sz w:val="24"/>
                      <w:szCs w:val="24"/>
                    </w:rPr>
                    <w:t xml:space="preserve">[Online] </w:t>
                  </w:r>
                  <w:r w:rsidRPr="00204A66">
                    <w:rPr>
                      <w:bCs/>
                      <w:sz w:val="24"/>
                      <w:szCs w:val="24"/>
                    </w:rPr>
                    <w:br/>
                    <w:t xml:space="preserve">Available at: </w:t>
                  </w:r>
                  <w:r w:rsidRPr="00204A66">
                    <w:rPr>
                      <w:bCs/>
                      <w:sz w:val="24"/>
                      <w:szCs w:val="24"/>
                      <w:u w:val="single"/>
                    </w:rPr>
                    <w:t>https://link.springer.com/article/10.1007/s10615-024-00971-w#citeas</w:t>
                  </w:r>
                  <w:r w:rsidRPr="00204A66">
                    <w:rPr>
                      <w:bCs/>
                      <w:sz w:val="24"/>
                      <w:szCs w:val="24"/>
                    </w:rPr>
                    <w:br/>
                    <w:t>[Accessed 12 February 2025].</w:t>
                  </w:r>
                </w:p>
                <w:p w14:paraId="5E53C4CB" w14:textId="77777777" w:rsidR="00204A66" w:rsidRPr="00204A66" w:rsidRDefault="00204A66" w:rsidP="00204A66">
                  <w:pPr>
                    <w:spacing w:line="360" w:lineRule="auto"/>
                    <w:rPr>
                      <w:bCs/>
                      <w:sz w:val="24"/>
                      <w:szCs w:val="24"/>
                    </w:rPr>
                  </w:pPr>
                  <w:r w:rsidRPr="00204A66">
                    <w:rPr>
                      <w:bCs/>
                      <w:sz w:val="24"/>
                      <w:szCs w:val="24"/>
                    </w:rPr>
                    <w:t xml:space="preserve">Benbow, S. M., Bhattacharyya, S., Kingston, P. &amp; </w:t>
                  </w:r>
                  <w:proofErr w:type="spellStart"/>
                  <w:r w:rsidRPr="00204A66">
                    <w:rPr>
                      <w:bCs/>
                      <w:sz w:val="24"/>
                      <w:szCs w:val="24"/>
                    </w:rPr>
                    <w:t>Peisah</w:t>
                  </w:r>
                  <w:proofErr w:type="spellEnd"/>
                  <w:r w:rsidRPr="00204A66">
                    <w:rPr>
                      <w:bCs/>
                      <w:sz w:val="24"/>
                      <w:szCs w:val="24"/>
                    </w:rPr>
                    <w:t>, C., 2022. Invisible and at-risk: older adults during the COVID-19 pandemic. 34(1), pp. 70 - 76.</w:t>
                  </w:r>
                </w:p>
                <w:p w14:paraId="4EB17B4F" w14:textId="77777777" w:rsidR="00204A66" w:rsidRPr="00204A66" w:rsidRDefault="00204A66" w:rsidP="00204A66">
                  <w:pPr>
                    <w:spacing w:line="360" w:lineRule="auto"/>
                    <w:rPr>
                      <w:bCs/>
                      <w:sz w:val="24"/>
                      <w:szCs w:val="24"/>
                    </w:rPr>
                  </w:pPr>
                  <w:r w:rsidRPr="00204A66">
                    <w:rPr>
                      <w:bCs/>
                      <w:sz w:val="24"/>
                      <w:szCs w:val="24"/>
                    </w:rPr>
                    <w:t xml:space="preserve">Brown, C., 2024. Towards a ‘Social Model’ of Mental Capacity for Social Work. </w:t>
                  </w:r>
                  <w:r w:rsidRPr="00204A66">
                    <w:rPr>
                      <w:bCs/>
                      <w:i/>
                      <w:iCs/>
                      <w:sz w:val="24"/>
                      <w:szCs w:val="24"/>
                    </w:rPr>
                    <w:t xml:space="preserve">The British Journal of Social Work, </w:t>
                  </w:r>
                  <w:r w:rsidRPr="00204A66">
                    <w:rPr>
                      <w:bCs/>
                      <w:sz w:val="24"/>
                      <w:szCs w:val="24"/>
                    </w:rPr>
                    <w:t>54(4), pp. 1610 - 1626.</w:t>
                  </w:r>
                </w:p>
                <w:p w14:paraId="09D45E31" w14:textId="77777777" w:rsidR="00204A66" w:rsidRPr="00204A66" w:rsidRDefault="00204A66" w:rsidP="00204A66">
                  <w:pPr>
                    <w:spacing w:line="360" w:lineRule="auto"/>
                    <w:rPr>
                      <w:bCs/>
                      <w:sz w:val="24"/>
                      <w:szCs w:val="24"/>
                    </w:rPr>
                  </w:pPr>
                  <w:proofErr w:type="spellStart"/>
                  <w:r w:rsidRPr="00204A66">
                    <w:rPr>
                      <w:bCs/>
                      <w:sz w:val="24"/>
                      <w:szCs w:val="24"/>
                    </w:rPr>
                    <w:t>Cavener</w:t>
                  </w:r>
                  <w:proofErr w:type="spellEnd"/>
                  <w:r w:rsidRPr="00204A66">
                    <w:rPr>
                      <w:bCs/>
                      <w:sz w:val="24"/>
                      <w:szCs w:val="24"/>
                    </w:rPr>
                    <w:t xml:space="preserve">, J., McGovern, W. &amp; Lochhead, L., 2024. Cultivating Safe Spaces for Critical Reflection and Staff Care: Lessons Learned Through a Study Exploring Lived Experiences of Child and Family Social Workers. </w:t>
                  </w:r>
                  <w:r w:rsidRPr="00204A66">
                    <w:rPr>
                      <w:bCs/>
                      <w:i/>
                      <w:iCs/>
                      <w:sz w:val="24"/>
                      <w:szCs w:val="24"/>
                    </w:rPr>
                    <w:t xml:space="preserve">Child &amp; Family Social Work, </w:t>
                  </w:r>
                  <w:r w:rsidRPr="00204A66">
                    <w:rPr>
                      <w:bCs/>
                      <w:sz w:val="24"/>
                      <w:szCs w:val="24"/>
                    </w:rPr>
                    <w:t>pp. 1 - 11.</w:t>
                  </w:r>
                </w:p>
                <w:p w14:paraId="332E4522" w14:textId="77777777" w:rsidR="00204A66" w:rsidRPr="00204A66" w:rsidRDefault="00204A66" w:rsidP="00204A66">
                  <w:pPr>
                    <w:spacing w:line="360" w:lineRule="auto"/>
                    <w:rPr>
                      <w:bCs/>
                      <w:sz w:val="24"/>
                      <w:szCs w:val="24"/>
                    </w:rPr>
                  </w:pPr>
                  <w:proofErr w:type="spellStart"/>
                  <w:r w:rsidRPr="00204A66">
                    <w:rPr>
                      <w:bCs/>
                      <w:sz w:val="24"/>
                      <w:szCs w:val="24"/>
                    </w:rPr>
                    <w:t>Derrer</w:t>
                  </w:r>
                  <w:proofErr w:type="spellEnd"/>
                  <w:r w:rsidRPr="00204A66">
                    <w:rPr>
                      <w:bCs/>
                      <w:sz w:val="24"/>
                      <w:szCs w:val="24"/>
                    </w:rPr>
                    <w:t xml:space="preserve">-Merk, E. et al., 2024. Older people’s family relationships in disequilibrium during the COVID-19 pandemic. What really </w:t>
                  </w:r>
                  <w:proofErr w:type="gramStart"/>
                  <w:r w:rsidRPr="00204A66">
                    <w:rPr>
                      <w:bCs/>
                      <w:sz w:val="24"/>
                      <w:szCs w:val="24"/>
                    </w:rPr>
                    <w:t>matters?.</w:t>
                  </w:r>
                  <w:proofErr w:type="gramEnd"/>
                  <w:r w:rsidRPr="00204A66">
                    <w:rPr>
                      <w:bCs/>
                      <w:sz w:val="24"/>
                      <w:szCs w:val="24"/>
                    </w:rPr>
                    <w:t xml:space="preserve"> </w:t>
                  </w:r>
                  <w:r w:rsidRPr="00204A66">
                    <w:rPr>
                      <w:bCs/>
                      <w:i/>
                      <w:iCs/>
                      <w:sz w:val="24"/>
                      <w:szCs w:val="24"/>
                    </w:rPr>
                    <w:t xml:space="preserve">Ageing &amp; Society, </w:t>
                  </w:r>
                  <w:r w:rsidRPr="00204A66">
                    <w:rPr>
                      <w:bCs/>
                      <w:sz w:val="24"/>
                      <w:szCs w:val="24"/>
                    </w:rPr>
                    <w:t>Volume 44, pp. 721 - 738.</w:t>
                  </w:r>
                </w:p>
                <w:p w14:paraId="111F0032" w14:textId="77777777" w:rsidR="00204A66" w:rsidRPr="00204A66" w:rsidRDefault="00204A66" w:rsidP="00204A66">
                  <w:pPr>
                    <w:spacing w:line="360" w:lineRule="auto"/>
                    <w:rPr>
                      <w:bCs/>
                      <w:sz w:val="24"/>
                      <w:szCs w:val="24"/>
                    </w:rPr>
                  </w:pPr>
                  <w:r w:rsidRPr="00204A66">
                    <w:rPr>
                      <w:bCs/>
                      <w:sz w:val="24"/>
                      <w:szCs w:val="24"/>
                    </w:rPr>
                    <w:t xml:space="preserve">James, E., 2021. Rights-Based Social Work and the Named Social Worker for Adults with Learning Disabilities: A Policy Intervention 50 Years in the Making. </w:t>
                  </w:r>
                  <w:r w:rsidRPr="00204A66">
                    <w:rPr>
                      <w:bCs/>
                      <w:i/>
                      <w:iCs/>
                      <w:sz w:val="24"/>
                      <w:szCs w:val="24"/>
                    </w:rPr>
                    <w:t xml:space="preserve">The British Journal of Social Work, </w:t>
                  </w:r>
                  <w:r w:rsidRPr="00204A66">
                    <w:rPr>
                      <w:bCs/>
                      <w:sz w:val="24"/>
                      <w:szCs w:val="24"/>
                    </w:rPr>
                    <w:t>51(4), pp. 1259 - 1276.</w:t>
                  </w:r>
                </w:p>
                <w:p w14:paraId="6D5745A5" w14:textId="77777777" w:rsidR="00204A66" w:rsidRPr="00204A66" w:rsidRDefault="00204A66" w:rsidP="00204A66">
                  <w:pPr>
                    <w:spacing w:line="360" w:lineRule="auto"/>
                    <w:rPr>
                      <w:bCs/>
                      <w:sz w:val="24"/>
                      <w:szCs w:val="24"/>
                    </w:rPr>
                  </w:pPr>
                  <w:r w:rsidRPr="00204A66">
                    <w:rPr>
                      <w:bCs/>
                      <w:sz w:val="24"/>
                      <w:szCs w:val="24"/>
                    </w:rPr>
                    <w:t xml:space="preserve">Jupp, D. &amp; Luff, R., 2022. </w:t>
                  </w:r>
                  <w:r w:rsidRPr="00204A66">
                    <w:rPr>
                      <w:bCs/>
                      <w:i/>
                      <w:iCs/>
                      <w:sz w:val="24"/>
                      <w:szCs w:val="24"/>
                    </w:rPr>
                    <w:t xml:space="preserve">COVID-19 and the impact on Newly Qualified Social Workers, </w:t>
                  </w:r>
                  <w:r w:rsidRPr="00204A66">
                    <w:rPr>
                      <w:bCs/>
                      <w:sz w:val="24"/>
                      <w:szCs w:val="24"/>
                    </w:rPr>
                    <w:t>London: Social Care Institute for Excellence.</w:t>
                  </w:r>
                </w:p>
                <w:p w14:paraId="4817AFB8" w14:textId="77777777" w:rsidR="00204A66" w:rsidRPr="00204A66" w:rsidRDefault="00204A66" w:rsidP="00204A66">
                  <w:pPr>
                    <w:spacing w:line="360" w:lineRule="auto"/>
                    <w:rPr>
                      <w:bCs/>
                      <w:sz w:val="24"/>
                      <w:szCs w:val="24"/>
                    </w:rPr>
                  </w:pPr>
                  <w:proofErr w:type="spellStart"/>
                  <w:r w:rsidRPr="00204A66">
                    <w:rPr>
                      <w:bCs/>
                      <w:sz w:val="24"/>
                      <w:szCs w:val="24"/>
                    </w:rPr>
                    <w:t>Kingtone</w:t>
                  </w:r>
                  <w:proofErr w:type="spellEnd"/>
                  <w:r w:rsidRPr="00204A66">
                    <w:rPr>
                      <w:bCs/>
                      <w:sz w:val="24"/>
                      <w:szCs w:val="24"/>
                    </w:rPr>
                    <w:t>, T. et al., 2021. Exploring the Impact of the First Wave of COVID-19 on Social Work Practice: A Qualitative Study in England, UK. 52(4), pp. 2043 - 2062.</w:t>
                  </w:r>
                </w:p>
                <w:p w14:paraId="4FBD0B85" w14:textId="77777777" w:rsidR="00204A66" w:rsidRPr="00204A66" w:rsidRDefault="00204A66" w:rsidP="00204A66">
                  <w:pPr>
                    <w:spacing w:line="360" w:lineRule="auto"/>
                    <w:rPr>
                      <w:bCs/>
                      <w:sz w:val="24"/>
                      <w:szCs w:val="24"/>
                    </w:rPr>
                  </w:pPr>
                  <w:proofErr w:type="spellStart"/>
                  <w:r w:rsidRPr="00204A66">
                    <w:rPr>
                      <w:bCs/>
                      <w:sz w:val="24"/>
                      <w:szCs w:val="24"/>
                    </w:rPr>
                    <w:t>Lymbrey</w:t>
                  </w:r>
                  <w:proofErr w:type="spellEnd"/>
                  <w:r w:rsidRPr="00204A66">
                    <w:rPr>
                      <w:bCs/>
                      <w:sz w:val="24"/>
                      <w:szCs w:val="24"/>
                    </w:rPr>
                    <w:t xml:space="preserve">, M., 2006. United We Stand? Partnership Working in Health and Social Care and the Role of Social Work in Services for Older People. </w:t>
                  </w:r>
                  <w:r w:rsidRPr="00204A66">
                    <w:rPr>
                      <w:bCs/>
                      <w:i/>
                      <w:iCs/>
                      <w:sz w:val="24"/>
                      <w:szCs w:val="24"/>
                    </w:rPr>
                    <w:t xml:space="preserve">British Journal of Social Work, </w:t>
                  </w:r>
                  <w:r w:rsidRPr="00204A66">
                    <w:rPr>
                      <w:bCs/>
                      <w:sz w:val="24"/>
                      <w:szCs w:val="24"/>
                    </w:rPr>
                    <w:t>36(7), pp. 1119 - 1134.</w:t>
                  </w:r>
                </w:p>
                <w:p w14:paraId="226FD9D1" w14:textId="77777777" w:rsidR="00204A66" w:rsidRPr="00204A66" w:rsidRDefault="00204A66" w:rsidP="00204A66">
                  <w:pPr>
                    <w:spacing w:line="360" w:lineRule="auto"/>
                    <w:rPr>
                      <w:bCs/>
                      <w:sz w:val="24"/>
                      <w:szCs w:val="24"/>
                    </w:rPr>
                  </w:pPr>
                  <w:proofErr w:type="spellStart"/>
                  <w:r w:rsidRPr="00204A66">
                    <w:rPr>
                      <w:bCs/>
                      <w:sz w:val="24"/>
                      <w:szCs w:val="24"/>
                    </w:rPr>
                    <w:t>MacLochlainn</w:t>
                  </w:r>
                  <w:proofErr w:type="spellEnd"/>
                  <w:r w:rsidRPr="00204A66">
                    <w:rPr>
                      <w:bCs/>
                      <w:sz w:val="24"/>
                      <w:szCs w:val="24"/>
                    </w:rPr>
                    <w:t xml:space="preserve">, J. et al., 2023. The COVID-19 Pandemic’s Impact on UK Older People’s Social Workers: A Mixed-Methods Study. </w:t>
                  </w:r>
                  <w:r w:rsidRPr="00204A66">
                    <w:rPr>
                      <w:bCs/>
                      <w:i/>
                      <w:iCs/>
                      <w:sz w:val="24"/>
                      <w:szCs w:val="24"/>
                    </w:rPr>
                    <w:t xml:space="preserve">British Journal of Social Work, </w:t>
                  </w:r>
                  <w:r w:rsidRPr="00204A66">
                    <w:rPr>
                      <w:bCs/>
                      <w:sz w:val="24"/>
                      <w:szCs w:val="24"/>
                    </w:rPr>
                    <w:t>Volume 53, pp. 3838 - 3859.</w:t>
                  </w:r>
                </w:p>
                <w:p w14:paraId="3803DB00" w14:textId="77777777" w:rsidR="00204A66" w:rsidRPr="00204A66" w:rsidRDefault="00204A66" w:rsidP="00204A66">
                  <w:pPr>
                    <w:spacing w:line="360" w:lineRule="auto"/>
                    <w:rPr>
                      <w:bCs/>
                      <w:sz w:val="24"/>
                      <w:szCs w:val="24"/>
                    </w:rPr>
                  </w:pPr>
                  <w:r w:rsidRPr="00204A66">
                    <w:rPr>
                      <w:bCs/>
                      <w:sz w:val="24"/>
                      <w:szCs w:val="24"/>
                    </w:rPr>
                    <w:lastRenderedPageBreak/>
                    <w:t xml:space="preserve">McCausland, D., Murphy, E. &amp; </w:t>
                  </w:r>
                  <w:proofErr w:type="spellStart"/>
                  <w:r w:rsidRPr="00204A66">
                    <w:rPr>
                      <w:bCs/>
                      <w:sz w:val="24"/>
                      <w:szCs w:val="24"/>
                    </w:rPr>
                    <w:t>McCalliion</w:t>
                  </w:r>
                  <w:proofErr w:type="spellEnd"/>
                  <w:r w:rsidRPr="00204A66">
                    <w:rPr>
                      <w:bCs/>
                      <w:sz w:val="24"/>
                      <w:szCs w:val="24"/>
                    </w:rPr>
                    <w:t xml:space="preserve">, P., 2021. The potential for person-centred planning to support the community participation of adults with an intellectual disability. </w:t>
                  </w:r>
                  <w:r w:rsidRPr="00204A66">
                    <w:rPr>
                      <w:bCs/>
                      <w:i/>
                      <w:iCs/>
                      <w:sz w:val="24"/>
                      <w:szCs w:val="24"/>
                    </w:rPr>
                    <w:t xml:space="preserve">Journal of Intellectual Disabilities, </w:t>
                  </w:r>
                  <w:r w:rsidRPr="00204A66">
                    <w:rPr>
                      <w:bCs/>
                      <w:sz w:val="24"/>
                      <w:szCs w:val="24"/>
                    </w:rPr>
                    <w:t>26(3), pp. 603 - 623.</w:t>
                  </w:r>
                </w:p>
                <w:p w14:paraId="06F5720F" w14:textId="77777777" w:rsidR="00204A66" w:rsidRPr="00204A66" w:rsidRDefault="00204A66" w:rsidP="00204A66">
                  <w:pPr>
                    <w:spacing w:line="360" w:lineRule="auto"/>
                    <w:rPr>
                      <w:bCs/>
                      <w:sz w:val="24"/>
                      <w:szCs w:val="24"/>
                    </w:rPr>
                  </w:pPr>
                  <w:r w:rsidRPr="00204A66">
                    <w:rPr>
                      <w:bCs/>
                      <w:sz w:val="24"/>
                      <w:szCs w:val="24"/>
                    </w:rPr>
                    <w:t xml:space="preserve">Parker, J., Hughes, M. &amp; Rutter, L., 2006-07. Shadowing’ and its place in preparing students for practice learning. </w:t>
                  </w:r>
                  <w:r w:rsidRPr="00204A66">
                    <w:rPr>
                      <w:bCs/>
                      <w:i/>
                      <w:iCs/>
                      <w:sz w:val="24"/>
                      <w:szCs w:val="24"/>
                    </w:rPr>
                    <w:t xml:space="preserve">Journal of Practice Teaching &amp; </w:t>
                  </w:r>
                  <w:proofErr w:type="gramStart"/>
                  <w:r w:rsidRPr="00204A66">
                    <w:rPr>
                      <w:bCs/>
                      <w:i/>
                      <w:iCs/>
                      <w:sz w:val="24"/>
                      <w:szCs w:val="24"/>
                    </w:rPr>
                    <w:t>Learning ,</w:t>
                  </w:r>
                  <w:proofErr w:type="gramEnd"/>
                  <w:r w:rsidRPr="00204A66">
                    <w:rPr>
                      <w:bCs/>
                      <w:i/>
                      <w:iCs/>
                      <w:sz w:val="24"/>
                      <w:szCs w:val="24"/>
                    </w:rPr>
                    <w:t xml:space="preserve"> </w:t>
                  </w:r>
                  <w:r w:rsidRPr="00204A66">
                    <w:rPr>
                      <w:bCs/>
                      <w:sz w:val="24"/>
                      <w:szCs w:val="24"/>
                    </w:rPr>
                    <w:t>7(3), pp. 49 - 69.</w:t>
                  </w:r>
                </w:p>
                <w:p w14:paraId="112561E0" w14:textId="77777777" w:rsidR="00204A66" w:rsidRPr="00204A66" w:rsidRDefault="00204A66" w:rsidP="00204A66">
                  <w:pPr>
                    <w:spacing w:line="360" w:lineRule="auto"/>
                    <w:rPr>
                      <w:bCs/>
                      <w:sz w:val="24"/>
                      <w:szCs w:val="24"/>
                    </w:rPr>
                  </w:pPr>
                  <w:r w:rsidRPr="00204A66">
                    <w:rPr>
                      <w:bCs/>
                      <w:sz w:val="24"/>
                      <w:szCs w:val="24"/>
                    </w:rPr>
                    <w:t xml:space="preserve">Pascoe, K. M., 2022. Remote service delivery during the COVID-19 pandemic: Questioning the impact of technology on relationship-based social work practice. </w:t>
                  </w:r>
                  <w:r w:rsidRPr="00204A66">
                    <w:rPr>
                      <w:bCs/>
                      <w:i/>
                      <w:iCs/>
                      <w:sz w:val="24"/>
                      <w:szCs w:val="24"/>
                    </w:rPr>
                    <w:t xml:space="preserve">British Journal of Social Work, </w:t>
                  </w:r>
                  <w:r w:rsidRPr="00204A66">
                    <w:rPr>
                      <w:bCs/>
                      <w:sz w:val="24"/>
                      <w:szCs w:val="24"/>
                    </w:rPr>
                    <w:t>Issue 52, pp. 3268 - 3287.</w:t>
                  </w:r>
                </w:p>
                <w:p w14:paraId="6228793B" w14:textId="77777777" w:rsidR="00204A66" w:rsidRPr="00204A66" w:rsidRDefault="00204A66" w:rsidP="00204A66">
                  <w:pPr>
                    <w:spacing w:line="360" w:lineRule="auto"/>
                    <w:rPr>
                      <w:bCs/>
                      <w:sz w:val="24"/>
                      <w:szCs w:val="24"/>
                    </w:rPr>
                  </w:pPr>
                  <w:r w:rsidRPr="00204A66">
                    <w:rPr>
                      <w:bCs/>
                      <w:sz w:val="24"/>
                      <w:szCs w:val="24"/>
                    </w:rPr>
                    <w:t xml:space="preserve">Reith-Hall, E. &amp; Montgomery, P., 2022. The Teaching and Learning of Communication Skills in Social Work Education. </w:t>
                  </w:r>
                  <w:r w:rsidRPr="00204A66">
                    <w:rPr>
                      <w:bCs/>
                      <w:i/>
                      <w:iCs/>
                      <w:sz w:val="24"/>
                      <w:szCs w:val="24"/>
                    </w:rPr>
                    <w:t xml:space="preserve">Research on Social Work Practice, </w:t>
                  </w:r>
                  <w:r w:rsidRPr="00204A66">
                    <w:rPr>
                      <w:bCs/>
                      <w:sz w:val="24"/>
                      <w:szCs w:val="24"/>
                    </w:rPr>
                    <w:t>32(7), pp. 793 -813.</w:t>
                  </w:r>
                </w:p>
                <w:p w14:paraId="45BFC8BD" w14:textId="77777777" w:rsidR="00204A66" w:rsidRPr="00204A66" w:rsidRDefault="00204A66" w:rsidP="00204A66">
                  <w:pPr>
                    <w:spacing w:line="360" w:lineRule="auto"/>
                    <w:rPr>
                      <w:bCs/>
                      <w:sz w:val="24"/>
                      <w:szCs w:val="24"/>
                    </w:rPr>
                  </w:pPr>
                  <w:r w:rsidRPr="00204A66">
                    <w:rPr>
                      <w:bCs/>
                      <w:sz w:val="24"/>
                      <w:szCs w:val="24"/>
                      <w:lang w:val="de-DE"/>
                    </w:rPr>
                    <w:t xml:space="preserve">Rolfe, G., Jasper, M. &amp; Freshwater, D., 2001. </w:t>
                  </w:r>
                  <w:r w:rsidRPr="00204A66">
                    <w:rPr>
                      <w:bCs/>
                      <w:i/>
                      <w:iCs/>
                      <w:sz w:val="24"/>
                      <w:szCs w:val="24"/>
                    </w:rPr>
                    <w:t xml:space="preserve">Critical Reflection in Practice: Generating Knowledge for Care. </w:t>
                  </w:r>
                  <w:r w:rsidRPr="00204A66">
                    <w:rPr>
                      <w:bCs/>
                      <w:sz w:val="24"/>
                      <w:szCs w:val="24"/>
                    </w:rPr>
                    <w:t>Second ed. London: Red Globe Press.</w:t>
                  </w:r>
                </w:p>
                <w:p w14:paraId="6984E19C" w14:textId="77777777" w:rsidR="00204A66" w:rsidRPr="00204A66" w:rsidRDefault="00204A66" w:rsidP="00204A66">
                  <w:pPr>
                    <w:spacing w:line="360" w:lineRule="auto"/>
                    <w:rPr>
                      <w:bCs/>
                      <w:sz w:val="24"/>
                      <w:szCs w:val="24"/>
                    </w:rPr>
                  </w:pPr>
                  <w:r w:rsidRPr="00204A66">
                    <w:rPr>
                      <w:bCs/>
                      <w:sz w:val="24"/>
                      <w:szCs w:val="24"/>
                    </w:rPr>
                    <w:t xml:space="preserve">Rolfe, G., Jasper, M. &amp; Freshwater, D., 2011. </w:t>
                  </w:r>
                  <w:r w:rsidRPr="00204A66">
                    <w:rPr>
                      <w:bCs/>
                      <w:i/>
                      <w:iCs/>
                      <w:sz w:val="24"/>
                      <w:szCs w:val="24"/>
                    </w:rPr>
                    <w:t xml:space="preserve">Critical Reflection in Practice: Generating Knowledge for Care. </w:t>
                  </w:r>
                  <w:r w:rsidRPr="00204A66">
                    <w:rPr>
                      <w:bCs/>
                      <w:sz w:val="24"/>
                      <w:szCs w:val="24"/>
                    </w:rPr>
                    <w:t>Second ed. London: Red Globe Press.</w:t>
                  </w:r>
                </w:p>
                <w:p w14:paraId="29D00D8B" w14:textId="77777777" w:rsidR="00204A66" w:rsidRPr="00204A66" w:rsidRDefault="00204A66" w:rsidP="00204A66">
                  <w:pPr>
                    <w:spacing w:line="360" w:lineRule="auto"/>
                    <w:rPr>
                      <w:bCs/>
                      <w:sz w:val="24"/>
                      <w:szCs w:val="24"/>
                    </w:rPr>
                  </w:pPr>
                  <w:proofErr w:type="spellStart"/>
                  <w:r w:rsidRPr="00204A66">
                    <w:rPr>
                      <w:bCs/>
                      <w:sz w:val="24"/>
                      <w:szCs w:val="24"/>
                    </w:rPr>
                    <w:t>Saltiel</w:t>
                  </w:r>
                  <w:proofErr w:type="spellEnd"/>
                  <w:r w:rsidRPr="00204A66">
                    <w:rPr>
                      <w:bCs/>
                      <w:sz w:val="24"/>
                      <w:szCs w:val="24"/>
                    </w:rPr>
                    <w:t xml:space="preserve">, D., 2013. Understanding complexity in families’ lives: the usefulness of ‘family practices’ as an aid to decision-making. </w:t>
                  </w:r>
                  <w:r w:rsidRPr="00204A66">
                    <w:rPr>
                      <w:bCs/>
                      <w:i/>
                      <w:iCs/>
                      <w:sz w:val="24"/>
                      <w:szCs w:val="24"/>
                    </w:rPr>
                    <w:t xml:space="preserve">Child and Family Social Work, </w:t>
                  </w:r>
                  <w:r w:rsidRPr="00204A66">
                    <w:rPr>
                      <w:bCs/>
                      <w:sz w:val="24"/>
                      <w:szCs w:val="24"/>
                    </w:rPr>
                    <w:t>18(1), pp. 15 - 24.</w:t>
                  </w:r>
                </w:p>
                <w:p w14:paraId="2DA4483E" w14:textId="77777777" w:rsidR="00204A66" w:rsidRPr="00204A66" w:rsidRDefault="00204A66" w:rsidP="00204A66">
                  <w:pPr>
                    <w:spacing w:line="360" w:lineRule="auto"/>
                    <w:rPr>
                      <w:bCs/>
                      <w:sz w:val="24"/>
                      <w:szCs w:val="24"/>
                    </w:rPr>
                  </w:pPr>
                  <w:r w:rsidRPr="00204A66">
                    <w:rPr>
                      <w:bCs/>
                      <w:sz w:val="24"/>
                      <w:szCs w:val="24"/>
                    </w:rPr>
                    <w:t>Sen, R. et al., 2023. Ontological (In)security in Early Career Social Work during COVID-19: Experiences in Scotland. Issue 54, pp. 995 - 1013.</w:t>
                  </w:r>
                </w:p>
                <w:p w14:paraId="12743596" w14:textId="77777777" w:rsidR="00204A66" w:rsidRPr="00204A66" w:rsidRDefault="00204A66" w:rsidP="00204A66">
                  <w:pPr>
                    <w:spacing w:line="360" w:lineRule="auto"/>
                    <w:rPr>
                      <w:bCs/>
                      <w:sz w:val="24"/>
                      <w:szCs w:val="24"/>
                    </w:rPr>
                  </w:pPr>
                  <w:r w:rsidRPr="00204A66">
                    <w:rPr>
                      <w:bCs/>
                      <w:sz w:val="24"/>
                      <w:szCs w:val="24"/>
                    </w:rPr>
                    <w:t xml:space="preserve">Social Care Wales, 2022. </w:t>
                  </w:r>
                  <w:r w:rsidRPr="00204A66">
                    <w:rPr>
                      <w:bCs/>
                      <w:i/>
                      <w:iCs/>
                      <w:sz w:val="24"/>
                      <w:szCs w:val="24"/>
                    </w:rPr>
                    <w:t xml:space="preserve">Covid-19 impact report reveals newly qualified social workers need more support in the workplace. </w:t>
                  </w:r>
                  <w:r w:rsidRPr="00204A66">
                    <w:rPr>
                      <w:bCs/>
                      <w:sz w:val="24"/>
                      <w:szCs w:val="24"/>
                    </w:rPr>
                    <w:t xml:space="preserve">[Online] </w:t>
                  </w:r>
                  <w:r w:rsidRPr="00204A66">
                    <w:rPr>
                      <w:bCs/>
                      <w:sz w:val="24"/>
                      <w:szCs w:val="24"/>
                    </w:rPr>
                    <w:br/>
                    <w:t xml:space="preserve">Available at: </w:t>
                  </w:r>
                  <w:r w:rsidRPr="00204A66">
                    <w:rPr>
                      <w:bCs/>
                      <w:sz w:val="24"/>
                      <w:szCs w:val="24"/>
                      <w:u w:val="single"/>
                    </w:rPr>
                    <w:t>https://socialcare.wales/news-stories/covid-19-report-reveals-nqsw-need-support?utm_source=chatgpt.com</w:t>
                  </w:r>
                  <w:r w:rsidRPr="00204A66">
                    <w:rPr>
                      <w:bCs/>
                      <w:sz w:val="24"/>
                      <w:szCs w:val="24"/>
                    </w:rPr>
                    <w:br/>
                    <w:t>[Accessed 12 February 2025].</w:t>
                  </w:r>
                </w:p>
                <w:p w14:paraId="0F3884C6" w14:textId="77777777" w:rsidR="00204A66" w:rsidRPr="00204A66" w:rsidRDefault="00204A66" w:rsidP="00204A66">
                  <w:pPr>
                    <w:spacing w:line="360" w:lineRule="auto"/>
                    <w:rPr>
                      <w:bCs/>
                      <w:sz w:val="24"/>
                      <w:szCs w:val="24"/>
                    </w:rPr>
                  </w:pPr>
                  <w:r w:rsidRPr="00204A66">
                    <w:rPr>
                      <w:bCs/>
                      <w:sz w:val="24"/>
                      <w:szCs w:val="24"/>
                    </w:rPr>
                    <w:t xml:space="preserve">South, J., </w:t>
                  </w:r>
                  <w:proofErr w:type="spellStart"/>
                  <w:r w:rsidRPr="00204A66">
                    <w:rPr>
                      <w:bCs/>
                      <w:sz w:val="24"/>
                      <w:szCs w:val="24"/>
                    </w:rPr>
                    <w:t>Giuntoli</w:t>
                  </w:r>
                  <w:proofErr w:type="spellEnd"/>
                  <w:r w:rsidRPr="00204A66">
                    <w:rPr>
                      <w:bCs/>
                      <w:sz w:val="24"/>
                      <w:szCs w:val="24"/>
                    </w:rPr>
                    <w:t xml:space="preserve">, G. &amp; Kinsella, K., 2017. Getting past the dual logic: ﬁndings from a pilot asset mapping exercise in Shefﬁeld, UK. </w:t>
                  </w:r>
                  <w:r w:rsidRPr="00204A66">
                    <w:rPr>
                      <w:bCs/>
                      <w:i/>
                      <w:iCs/>
                      <w:sz w:val="24"/>
                      <w:szCs w:val="24"/>
                    </w:rPr>
                    <w:t xml:space="preserve">Health and Social Care in the Community, </w:t>
                  </w:r>
                  <w:r w:rsidRPr="00204A66">
                    <w:rPr>
                      <w:bCs/>
                      <w:sz w:val="24"/>
                      <w:szCs w:val="24"/>
                    </w:rPr>
                    <w:t>25(1), pp. 105 - 113.</w:t>
                  </w:r>
                </w:p>
                <w:p w14:paraId="064A6C23" w14:textId="77777777" w:rsidR="00204A66" w:rsidRPr="00204A66" w:rsidRDefault="00204A66" w:rsidP="00204A66">
                  <w:pPr>
                    <w:spacing w:line="360" w:lineRule="auto"/>
                    <w:rPr>
                      <w:bCs/>
                      <w:sz w:val="24"/>
                      <w:szCs w:val="24"/>
                    </w:rPr>
                  </w:pPr>
                  <w:r w:rsidRPr="00204A66">
                    <w:rPr>
                      <w:bCs/>
                      <w:sz w:val="24"/>
                      <w:szCs w:val="24"/>
                    </w:rPr>
                    <w:t xml:space="preserve">Symonds, J. et al., 2020. Making person-centred assessments. </w:t>
                  </w:r>
                  <w:r w:rsidRPr="00204A66">
                    <w:rPr>
                      <w:bCs/>
                      <w:i/>
                      <w:iCs/>
                      <w:sz w:val="24"/>
                      <w:szCs w:val="24"/>
                    </w:rPr>
                    <w:t xml:space="preserve">Journal of Social Work, </w:t>
                  </w:r>
                  <w:r w:rsidRPr="00204A66">
                    <w:rPr>
                      <w:bCs/>
                      <w:sz w:val="24"/>
                      <w:szCs w:val="24"/>
                    </w:rPr>
                    <w:t>20(4), pp. 431 - 447.</w:t>
                  </w:r>
                </w:p>
                <w:p w14:paraId="702323C6" w14:textId="77777777" w:rsidR="00204A66" w:rsidRPr="00204A66" w:rsidRDefault="00204A66" w:rsidP="00204A66">
                  <w:pPr>
                    <w:spacing w:line="360" w:lineRule="auto"/>
                    <w:rPr>
                      <w:bCs/>
                      <w:sz w:val="24"/>
                      <w:szCs w:val="24"/>
                    </w:rPr>
                  </w:pPr>
                  <w:r w:rsidRPr="00204A66">
                    <w:rPr>
                      <w:bCs/>
                      <w:sz w:val="24"/>
                      <w:szCs w:val="24"/>
                    </w:rPr>
                    <w:t xml:space="preserve">The Secret Social Worker, 2020. </w:t>
                  </w:r>
                  <w:r w:rsidRPr="00204A66">
                    <w:rPr>
                      <w:bCs/>
                      <w:i/>
                      <w:iCs/>
                      <w:sz w:val="24"/>
                      <w:szCs w:val="24"/>
                    </w:rPr>
                    <w:t xml:space="preserve">A Simple Guide </w:t>
                  </w:r>
                  <w:proofErr w:type="gramStart"/>
                  <w:r w:rsidRPr="00204A66">
                    <w:rPr>
                      <w:bCs/>
                      <w:i/>
                      <w:iCs/>
                      <w:sz w:val="24"/>
                      <w:szCs w:val="24"/>
                    </w:rPr>
                    <w:t>To</w:t>
                  </w:r>
                  <w:proofErr w:type="gramEnd"/>
                  <w:r w:rsidRPr="00204A66">
                    <w:rPr>
                      <w:bCs/>
                      <w:i/>
                      <w:iCs/>
                      <w:sz w:val="24"/>
                      <w:szCs w:val="24"/>
                    </w:rPr>
                    <w:t xml:space="preserve"> Completing Strength-Based Assessments in Adult Social Care Social Worker, The Secret. A Simple Guide </w:t>
                  </w:r>
                  <w:proofErr w:type="gramStart"/>
                  <w:r w:rsidRPr="00204A66">
                    <w:rPr>
                      <w:bCs/>
                      <w:i/>
                      <w:iCs/>
                      <w:sz w:val="24"/>
                      <w:szCs w:val="24"/>
                    </w:rPr>
                    <w:t>To</w:t>
                  </w:r>
                  <w:proofErr w:type="gramEnd"/>
                  <w:r w:rsidRPr="00204A66">
                    <w:rPr>
                      <w:bCs/>
                      <w:i/>
                      <w:iCs/>
                      <w:sz w:val="24"/>
                      <w:szCs w:val="24"/>
                    </w:rPr>
                    <w:t xml:space="preserve"> Completing Strength-Based Assessments in Adult Social Care. </w:t>
                  </w:r>
                  <w:r w:rsidRPr="00204A66">
                    <w:rPr>
                      <w:bCs/>
                      <w:sz w:val="24"/>
                      <w:szCs w:val="24"/>
                    </w:rPr>
                    <w:t xml:space="preserve">Kindle ed. </w:t>
                  </w:r>
                  <w:proofErr w:type="spellStart"/>
                  <w:proofErr w:type="gramStart"/>
                  <w:r w:rsidRPr="00204A66">
                    <w:rPr>
                      <w:bCs/>
                      <w:sz w:val="24"/>
                      <w:szCs w:val="24"/>
                    </w:rPr>
                    <w:t>s.l.:The</w:t>
                  </w:r>
                  <w:proofErr w:type="spellEnd"/>
                  <w:proofErr w:type="gramEnd"/>
                  <w:r w:rsidRPr="00204A66">
                    <w:rPr>
                      <w:bCs/>
                      <w:sz w:val="24"/>
                      <w:szCs w:val="24"/>
                    </w:rPr>
                    <w:t xml:space="preserve"> Secret Social Worker.</w:t>
                  </w:r>
                </w:p>
                <w:p w14:paraId="0F205174" w14:textId="77777777" w:rsidR="00204A66" w:rsidRPr="00204A66" w:rsidRDefault="00204A66" w:rsidP="00204A66">
                  <w:pPr>
                    <w:spacing w:line="360" w:lineRule="auto"/>
                    <w:rPr>
                      <w:bCs/>
                      <w:sz w:val="24"/>
                      <w:szCs w:val="24"/>
                    </w:rPr>
                  </w:pPr>
                  <w:r w:rsidRPr="00204A66">
                    <w:rPr>
                      <w:bCs/>
                      <w:sz w:val="24"/>
                      <w:szCs w:val="24"/>
                    </w:rPr>
                    <w:lastRenderedPageBreak/>
                    <w:t xml:space="preserve">Trotter, C., Rooney, R. &amp; Rooney, G. D., 2020. Strategies for Work with Involuntary Clients. </w:t>
                  </w:r>
                  <w:r w:rsidRPr="00204A66">
                    <w:rPr>
                      <w:bCs/>
                      <w:i/>
                      <w:iCs/>
                      <w:sz w:val="24"/>
                      <w:szCs w:val="24"/>
                    </w:rPr>
                    <w:t xml:space="preserve">Australian Social Work, </w:t>
                  </w:r>
                  <w:r w:rsidRPr="00204A66">
                    <w:rPr>
                      <w:bCs/>
                      <w:sz w:val="24"/>
                      <w:szCs w:val="24"/>
                    </w:rPr>
                    <w:t>73(3), pp. 263 - 266.</w:t>
                  </w:r>
                </w:p>
                <w:p w14:paraId="65E17F9E" w14:textId="77777777" w:rsidR="00204A66" w:rsidRPr="00204A66" w:rsidRDefault="00204A66" w:rsidP="00204A66">
                  <w:pPr>
                    <w:spacing w:line="360" w:lineRule="auto"/>
                    <w:rPr>
                      <w:bCs/>
                      <w:sz w:val="24"/>
                      <w:szCs w:val="24"/>
                    </w:rPr>
                  </w:pPr>
                  <w:r w:rsidRPr="00204A66">
                    <w:rPr>
                      <w:bCs/>
                      <w:sz w:val="24"/>
                      <w:szCs w:val="24"/>
                    </w:rPr>
                    <w:t xml:space="preserve">UK Government, 2005. </w:t>
                  </w:r>
                  <w:r w:rsidRPr="00204A66">
                    <w:rPr>
                      <w:bCs/>
                      <w:i/>
                      <w:iCs/>
                      <w:sz w:val="24"/>
                      <w:szCs w:val="24"/>
                    </w:rPr>
                    <w:t xml:space="preserve">Mental Capacity Act 2005. </w:t>
                  </w:r>
                  <w:r w:rsidRPr="00204A66">
                    <w:rPr>
                      <w:bCs/>
                      <w:sz w:val="24"/>
                      <w:szCs w:val="24"/>
                    </w:rPr>
                    <w:t xml:space="preserve">[Online] </w:t>
                  </w:r>
                  <w:r w:rsidRPr="00204A66">
                    <w:rPr>
                      <w:bCs/>
                      <w:sz w:val="24"/>
                      <w:szCs w:val="24"/>
                    </w:rPr>
                    <w:br/>
                    <w:t xml:space="preserve">Available at: </w:t>
                  </w:r>
                  <w:r w:rsidRPr="00204A66">
                    <w:rPr>
                      <w:bCs/>
                      <w:sz w:val="24"/>
                      <w:szCs w:val="24"/>
                      <w:u w:val="single"/>
                    </w:rPr>
                    <w:t>https://www.legislation.gov.uk/ukpga/2005/9/contents?view=plain</w:t>
                  </w:r>
                  <w:r w:rsidRPr="00204A66">
                    <w:rPr>
                      <w:bCs/>
                      <w:sz w:val="24"/>
                      <w:szCs w:val="24"/>
                    </w:rPr>
                    <w:br/>
                    <w:t>[Accessed 5 February 2023].</w:t>
                  </w:r>
                </w:p>
                <w:p w14:paraId="16E9BE3F" w14:textId="77777777" w:rsidR="00204A66" w:rsidRPr="00204A66" w:rsidRDefault="00204A66" w:rsidP="00204A66">
                  <w:pPr>
                    <w:spacing w:line="360" w:lineRule="auto"/>
                    <w:rPr>
                      <w:bCs/>
                      <w:sz w:val="24"/>
                      <w:szCs w:val="24"/>
                    </w:rPr>
                  </w:pPr>
                  <w:proofErr w:type="spellStart"/>
                  <w:r w:rsidRPr="00204A66">
                    <w:rPr>
                      <w:bCs/>
                      <w:sz w:val="24"/>
                      <w:szCs w:val="24"/>
                    </w:rPr>
                    <w:t>Wallengren</w:t>
                  </w:r>
                  <w:proofErr w:type="spellEnd"/>
                  <w:r w:rsidRPr="00204A66">
                    <w:rPr>
                      <w:bCs/>
                      <w:sz w:val="24"/>
                      <w:szCs w:val="24"/>
                    </w:rPr>
                    <w:t xml:space="preserve">-Lynch, M., </w:t>
                  </w:r>
                  <w:proofErr w:type="spellStart"/>
                  <w:r w:rsidRPr="00204A66">
                    <w:rPr>
                      <w:bCs/>
                      <w:sz w:val="24"/>
                      <w:szCs w:val="24"/>
                    </w:rPr>
                    <w:t>Dominelli</w:t>
                  </w:r>
                  <w:proofErr w:type="spellEnd"/>
                  <w:r w:rsidRPr="00204A66">
                    <w:rPr>
                      <w:bCs/>
                      <w:sz w:val="24"/>
                      <w:szCs w:val="24"/>
                    </w:rPr>
                    <w:t xml:space="preserve">, L. &amp; </w:t>
                  </w:r>
                  <w:proofErr w:type="gramStart"/>
                  <w:r w:rsidRPr="00204A66">
                    <w:rPr>
                      <w:bCs/>
                      <w:sz w:val="24"/>
                      <w:szCs w:val="24"/>
                    </w:rPr>
                    <w:t>Carin ,</w:t>
                  </w:r>
                  <w:proofErr w:type="gramEnd"/>
                  <w:r w:rsidRPr="00204A66">
                    <w:rPr>
                      <w:bCs/>
                      <w:sz w:val="24"/>
                      <w:szCs w:val="24"/>
                    </w:rPr>
                    <w:t xml:space="preserve"> C., 2023. Working and learning from home during COVID-19: International experiences among social work educators and students. </w:t>
                  </w:r>
                  <w:r w:rsidRPr="00204A66">
                    <w:rPr>
                      <w:bCs/>
                      <w:i/>
                      <w:iCs/>
                      <w:sz w:val="24"/>
                      <w:szCs w:val="24"/>
                    </w:rPr>
                    <w:t xml:space="preserve">International Social Work, </w:t>
                  </w:r>
                  <w:r w:rsidRPr="00204A66">
                    <w:rPr>
                      <w:bCs/>
                      <w:sz w:val="24"/>
                      <w:szCs w:val="24"/>
                    </w:rPr>
                    <w:t>66(4), pp. 1045 - 1058.</w:t>
                  </w:r>
                </w:p>
                <w:p w14:paraId="2034354E" w14:textId="77777777" w:rsidR="00204A66" w:rsidRPr="00204A66" w:rsidRDefault="00204A66" w:rsidP="00204A66">
                  <w:pPr>
                    <w:spacing w:line="360" w:lineRule="auto"/>
                    <w:rPr>
                      <w:bCs/>
                      <w:sz w:val="24"/>
                      <w:szCs w:val="24"/>
                    </w:rPr>
                  </w:pPr>
                  <w:r w:rsidRPr="00204A66">
                    <w:rPr>
                      <w:bCs/>
                      <w:sz w:val="24"/>
                      <w:szCs w:val="24"/>
                    </w:rPr>
                    <w:t xml:space="preserve">Welsh Government, 2014. </w:t>
                  </w:r>
                  <w:r w:rsidRPr="00204A66">
                    <w:rPr>
                      <w:bCs/>
                      <w:i/>
                      <w:iCs/>
                      <w:sz w:val="24"/>
                      <w:szCs w:val="24"/>
                    </w:rPr>
                    <w:t xml:space="preserve">Social Service and Well-being (Wales) Act 2014 [SSWBA2014]. </w:t>
                  </w:r>
                  <w:r w:rsidRPr="00204A66">
                    <w:rPr>
                      <w:bCs/>
                      <w:sz w:val="24"/>
                      <w:szCs w:val="24"/>
                    </w:rPr>
                    <w:t xml:space="preserve">[Online] </w:t>
                  </w:r>
                  <w:r w:rsidRPr="00204A66">
                    <w:rPr>
                      <w:bCs/>
                      <w:sz w:val="24"/>
                      <w:szCs w:val="24"/>
                    </w:rPr>
                    <w:br/>
                    <w:t xml:space="preserve">Available at: </w:t>
                  </w:r>
                  <w:r w:rsidRPr="00204A66">
                    <w:rPr>
                      <w:bCs/>
                      <w:sz w:val="24"/>
                      <w:szCs w:val="24"/>
                      <w:u w:val="single"/>
                    </w:rPr>
                    <w:t>https://www.legislation.gov.uk/anaw/2014/4/contents</w:t>
                  </w:r>
                </w:p>
                <w:p w14:paraId="0DEDB094" w14:textId="77777777" w:rsidR="00204A66" w:rsidRPr="00204A66" w:rsidRDefault="00204A66" w:rsidP="00204A66">
                  <w:pPr>
                    <w:spacing w:line="360" w:lineRule="auto"/>
                    <w:rPr>
                      <w:bCs/>
                      <w:sz w:val="24"/>
                      <w:szCs w:val="24"/>
                    </w:rPr>
                  </w:pPr>
                  <w:proofErr w:type="spellStart"/>
                  <w:r w:rsidRPr="00204A66">
                    <w:rPr>
                      <w:bCs/>
                      <w:sz w:val="24"/>
                      <w:szCs w:val="24"/>
                    </w:rPr>
                    <w:t>Willcutt</w:t>
                  </w:r>
                  <w:proofErr w:type="spellEnd"/>
                  <w:r w:rsidRPr="00204A66">
                    <w:rPr>
                      <w:bCs/>
                      <w:sz w:val="24"/>
                      <w:szCs w:val="24"/>
                    </w:rPr>
                    <w:t xml:space="preserve">, E. G. et al., 2019. Understanding comorbidity between specific learning disabilities. </w:t>
                  </w:r>
                  <w:r w:rsidRPr="00204A66">
                    <w:rPr>
                      <w:bCs/>
                      <w:i/>
                      <w:iCs/>
                      <w:sz w:val="24"/>
                      <w:szCs w:val="24"/>
                    </w:rPr>
                    <w:t xml:space="preserve">New Dir Child </w:t>
                  </w:r>
                  <w:proofErr w:type="spellStart"/>
                  <w:r w:rsidRPr="00204A66">
                    <w:rPr>
                      <w:bCs/>
                      <w:i/>
                      <w:iCs/>
                      <w:sz w:val="24"/>
                      <w:szCs w:val="24"/>
                    </w:rPr>
                    <w:t>Adolesc</w:t>
                  </w:r>
                  <w:proofErr w:type="spellEnd"/>
                  <w:r w:rsidRPr="00204A66">
                    <w:rPr>
                      <w:bCs/>
                      <w:i/>
                      <w:iCs/>
                      <w:sz w:val="24"/>
                      <w:szCs w:val="24"/>
                    </w:rPr>
                    <w:t xml:space="preserve"> Dev, </w:t>
                  </w:r>
                  <w:r w:rsidRPr="00204A66">
                    <w:rPr>
                      <w:bCs/>
                      <w:sz w:val="24"/>
                      <w:szCs w:val="24"/>
                    </w:rPr>
                    <w:t>Volume 165, pp. 91 - 109.</w:t>
                  </w:r>
                </w:p>
                <w:p w14:paraId="729BDCED" w14:textId="77777777" w:rsidR="00204A66" w:rsidRPr="00204A66" w:rsidRDefault="00204A66" w:rsidP="00204A66">
                  <w:pPr>
                    <w:spacing w:line="360" w:lineRule="auto"/>
                    <w:rPr>
                      <w:bCs/>
                      <w:sz w:val="24"/>
                      <w:szCs w:val="24"/>
                    </w:rPr>
                  </w:pPr>
                  <w:proofErr w:type="spellStart"/>
                  <w:r w:rsidRPr="00204A66">
                    <w:rPr>
                      <w:bCs/>
                      <w:sz w:val="24"/>
                      <w:szCs w:val="24"/>
                    </w:rPr>
                    <w:t>Zapletal</w:t>
                  </w:r>
                  <w:proofErr w:type="spellEnd"/>
                  <w:r w:rsidRPr="00204A66">
                    <w:rPr>
                      <w:bCs/>
                      <w:sz w:val="24"/>
                      <w:szCs w:val="24"/>
                    </w:rPr>
                    <w:t xml:space="preserve">, A., Wells, T., Russell, E. &amp; Skinner, M. W., 2023. On the triple exclusion of older adults during COVID-19: Technology, digital literacy and social isolation. </w:t>
                  </w:r>
                  <w:r w:rsidRPr="00204A66">
                    <w:rPr>
                      <w:bCs/>
                      <w:i/>
                      <w:iCs/>
                      <w:sz w:val="24"/>
                      <w:szCs w:val="24"/>
                    </w:rPr>
                    <w:t xml:space="preserve">Social Sciences &amp; Humanities Open, </w:t>
                  </w:r>
                  <w:r w:rsidRPr="00204A66">
                    <w:rPr>
                      <w:bCs/>
                      <w:sz w:val="24"/>
                      <w:szCs w:val="24"/>
                    </w:rPr>
                    <w:t>8(1), pp. 1 -6.</w:t>
                  </w:r>
                </w:p>
                <w:p w14:paraId="60777505" w14:textId="77777777" w:rsidR="00204A66" w:rsidRPr="00204A66" w:rsidRDefault="00204A66" w:rsidP="00204A66">
                  <w:pPr>
                    <w:spacing w:line="360" w:lineRule="auto"/>
                    <w:rPr>
                      <w:b/>
                      <w:sz w:val="24"/>
                      <w:szCs w:val="24"/>
                    </w:rPr>
                  </w:pPr>
                  <w:r w:rsidRPr="00204A66">
                    <w:rPr>
                      <w:b/>
                      <w:sz w:val="24"/>
                      <w:szCs w:val="24"/>
                    </w:rPr>
                    <w:fldChar w:fldCharType="end"/>
                  </w:r>
                </w:p>
              </w:sdtContent>
            </w:sdt>
          </w:sdtContent>
        </w:sdt>
        <w:p w14:paraId="7F4433FA" w14:textId="47E92B93" w:rsidR="00CC135E" w:rsidRPr="00204A66" w:rsidRDefault="00CC135E" w:rsidP="000F0F55">
          <w:pPr>
            <w:rPr>
              <w:b/>
              <w:sz w:val="24"/>
              <w:szCs w:val="24"/>
            </w:rPr>
          </w:pPr>
        </w:p>
      </w:sdtContent>
    </w:sdt>
    <w:sectPr w:rsidR="00CC135E" w:rsidRPr="00204A66"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0A369" w14:textId="77777777" w:rsidR="001874D4" w:rsidRDefault="001874D4">
      <w:r>
        <w:separator/>
      </w:r>
    </w:p>
  </w:endnote>
  <w:endnote w:type="continuationSeparator" w:id="0">
    <w:p w14:paraId="37BE6BFA" w14:textId="77777777" w:rsidR="001874D4" w:rsidRDefault="001874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8F8AB" w14:textId="77777777" w:rsidR="001874D4" w:rsidRDefault="001874D4">
      <w:r>
        <w:separator/>
      </w:r>
    </w:p>
  </w:footnote>
  <w:footnote w:type="continuationSeparator" w:id="0">
    <w:p w14:paraId="036DC8E7" w14:textId="77777777" w:rsidR="001874D4" w:rsidRDefault="001874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272DC0"/>
    <w:multiLevelType w:val="hybridMultilevel"/>
    <w:tmpl w:val="AB6A9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090197877">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8E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C12"/>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0F55"/>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4D4"/>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A66"/>
    <w:rsid w:val="00204B58"/>
    <w:rsid w:val="00205051"/>
    <w:rsid w:val="00211F65"/>
    <w:rsid w:val="002139FD"/>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0493"/>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E8E"/>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64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0E53"/>
    <w:rsid w:val="005113D4"/>
    <w:rsid w:val="0051287D"/>
    <w:rsid w:val="00512AB1"/>
    <w:rsid w:val="00513411"/>
    <w:rsid w:val="00513C7D"/>
    <w:rsid w:val="00521123"/>
    <w:rsid w:val="00521221"/>
    <w:rsid w:val="0052250B"/>
    <w:rsid w:val="005305C6"/>
    <w:rsid w:val="00535A81"/>
    <w:rsid w:val="00540EEC"/>
    <w:rsid w:val="005414F4"/>
    <w:rsid w:val="00546187"/>
    <w:rsid w:val="00547B11"/>
    <w:rsid w:val="00557D77"/>
    <w:rsid w:val="00562EAA"/>
    <w:rsid w:val="00563B58"/>
    <w:rsid w:val="005640C4"/>
    <w:rsid w:val="0056684C"/>
    <w:rsid w:val="00572501"/>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1732"/>
    <w:rsid w:val="005D3F07"/>
    <w:rsid w:val="005D4A1E"/>
    <w:rsid w:val="005D4F72"/>
    <w:rsid w:val="005E13EA"/>
    <w:rsid w:val="005E17F1"/>
    <w:rsid w:val="005F64AA"/>
    <w:rsid w:val="005F7851"/>
    <w:rsid w:val="00606E27"/>
    <w:rsid w:val="006108C9"/>
    <w:rsid w:val="00614DF7"/>
    <w:rsid w:val="006179BB"/>
    <w:rsid w:val="0062158D"/>
    <w:rsid w:val="006223FD"/>
    <w:rsid w:val="006248E0"/>
    <w:rsid w:val="006326D1"/>
    <w:rsid w:val="00632E0A"/>
    <w:rsid w:val="00633165"/>
    <w:rsid w:val="006447DE"/>
    <w:rsid w:val="00644889"/>
    <w:rsid w:val="0065276E"/>
    <w:rsid w:val="00652B9D"/>
    <w:rsid w:val="00654329"/>
    <w:rsid w:val="00654C9F"/>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287B"/>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1424"/>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101"/>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0B97"/>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1A5B"/>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94C"/>
    <w:rsid w:val="00EB16F5"/>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363"/>
    <w:rsid w:val="00FF3A3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Bibliography">
    <w:name w:val="Bibliography"/>
    <w:basedOn w:val="Normal"/>
    <w:next w:val="Normal"/>
    <w:uiPriority w:val="37"/>
    <w:unhideWhenUsed/>
    <w:rsid w:val="00084C12"/>
  </w:style>
  <w:style w:type="paragraph" w:styleId="ListParagraph">
    <w:name w:val="List Paragraph"/>
    <w:basedOn w:val="Normal"/>
    <w:uiPriority w:val="34"/>
    <w:qFormat/>
    <w:rsid w:val="000F0F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28976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Rol11</b:Tag>
    <b:SourceType>Book</b:SourceType>
    <b:Guid>{CDC9A452-B9B7-C44C-8413-8D8A987949B9}</b:Guid>
    <b:Title>Critical Reflection in Practice: Generating Knowledge for Care</b:Title>
    <b:City>London</b:City>
    <b:Publisher>Red Globe Press</b:Publisher>
    <b:Year>2011</b:Year>
    <b:Edition>Second</b:Edition>
    <b:Author>
      <b:Author>
        <b:NameList>
          <b:Person>
            <b:Last>Rolfe</b:Last>
            <b:First>Gary</b:First>
          </b:Person>
          <b:Person>
            <b:Last>Jasper</b:Last>
            <b:First>Melanie</b:First>
          </b:Person>
          <b:Person>
            <b:Last>Freshwater</b:Last>
            <b:First>Dawn</b:First>
          </b:Person>
        </b:NameList>
      </b:Author>
    </b:Author>
    <b:RefOrder>1</b:RefOrder>
  </b:Source>
  <b:Source>
    <b:Tag>Bor70</b:Tag>
    <b:SourceType>Book</b:SourceType>
    <b:Guid>{3070B14F-FD1D-6543-91C1-8B8E43BB2BDF}</b:Guid>
    <b:Title>Reach, touch and teach. Hutchinson</b:Title>
    <b:Year>1970</b:Year>
    <b:Author>
      <b:Author>
        <b:NameList>
          <b:Person>
            <b:Last>Borton</b:Last>
            <b:First>T</b:First>
          </b:Person>
        </b:NameList>
      </b:Author>
    </b:Author>
    <b:Publisher>McGraw Hill, Inc</b:Publisher>
    <b:City>New York</b:City>
    <b:LCID>en-GB</b:LCID>
    <b:Edition>1st</b:Edition>
    <b:RefOrder>2</b:RefOrder>
  </b:Source>
  <b:Source>
    <b:Tag>UKG14</b:Tag>
    <b:SourceType>DocumentFromInternetSite</b:SourceType>
    <b:Guid>{FEE4DE01-6275-234E-AF6F-EBAA914C718A}</b:Guid>
    <b:Author>
      <b:Author>
        <b:Corporate>Welsh Government</b:Corporate>
      </b:Author>
    </b:Author>
    <b:Title>Social Service and Well-being (Wales) Act 2014 [SSWBA2014]</b:Title>
    <b:InternetSiteTitle>legislation.gov.uk</b:InternetSiteTitle>
    <b:URL>https://www.legislation.gov.uk/anaw/2014/4/contents</b:URL>
    <b:Year>2014</b:Year>
    <b:Month>May</b:Month>
    <b:Day>1</b:Day>
    <b:LCID>en-GB</b:LCID>
    <b:RefOrder>3</b:RefOrder>
  </b:Source>
  <b:Source>
    <b:Tag>Placeholder1</b:Tag>
    <b:SourceType>DocumentFromInternetSite</b:SourceType>
    <b:Guid>{0C5F38AF-2D10-184B-BCA6-34B0523BD3E2}</b:Guid>
    <b:Title>Mental Capacity Act 2005</b:Title>
    <b:InternetSiteTitle>Legislation.gov.uk</b:InternetSiteTitle>
    <b:URL>https://www.legislation.gov.uk/ukpga/2005/9/contents?view=plain</b:URL>
    <b:Year>2005</b:Year>
    <b:Month>April</b:Month>
    <b:Day>7</b:Day>
    <b:Author>
      <b:Author>
        <b:Corporate>UK Government</b:Corporate>
      </b:Author>
    </b:Author>
    <b:YearAccessed>2023</b:YearAccessed>
    <b:MonthAccessed>February</b:MonthAccessed>
    <b:DayAccessed>5</b:DayAccessed>
    <b:LCID>en-GB</b:LCID>
    <b:RefOrder>4</b:RefOrder>
  </b:Source>
  <b:Source>
    <b:Tag>Hoc83</b:Tag>
    <b:SourceType>Book</b:SourceType>
    <b:Guid>{FB56E8C9-BAB7-B046-93F2-73D7C79BF92A}</b:Guid>
    <b:Title>The Managed Heart Commercialization of Human Feeling </b:Title>
    <b:Year>1983</b:Year>
    <b:Author>
      <b:Author>
        <b:NameList>
          <b:Person>
            <b:Last>Hochschild</b:Last>
            <b:Middle>Russell</b:Middle>
            <b:First>Arlie</b:First>
          </b:Person>
        </b:NameList>
      </b:Author>
    </b:Author>
    <b:City>Berkeley Los Angeles London</b:City>
    <b:Publisher>University of California Press</b:Publisher>
    <b:RefOrder>5</b:RefOrder>
  </b:Source>
  <b:Source>
    <b:Tag>Wil13</b:Tag>
    <b:SourceType>JournalArticle</b:SourceType>
    <b:Guid>{CC6166D7-D264-F14A-AC56-B4912702035A}</b:Guid>
    <b:Title>Hochschild (2003) — The managed heart: The recognition of emotional labour in public service work </b:Title>
    <b:Publisher>Elsevier Ltd</b:Publisher>
    <b:Year>2013</b:Year>
    <b:Pages>5 - 7 </b:Pages>
    <b:JournalName>Nurse Education Today </b:JournalName>
    <b:Issue>33</b:Issue>
    <b:Author>
      <b:Author>
        <b:NameList>
          <b:Person>
            <b:Last>Williams</b:Last>
            <b:First>Angela</b:First>
          </b:Person>
        </b:NameList>
      </b:Author>
    </b:Author>
    <b:RefOrder>6</b:RefOrder>
  </b:Source>
  <b:Source>
    <b:Tag>Wel15</b:Tag>
    <b:SourceType>DocumentFromInternetSite</b:SourceType>
    <b:Guid>{9DE709E7-A3A8-9A46-A473-496D7802E843}</b:Guid>
    <b:Title>Social Service and Well-being (Wales) Act 2014 Part 3 Codes of Practice (assessing the needs of individuals)</b:Title>
    <b:URL>https://www.gov.wales/sites/default/files/publications/2019-05/part-3-code-of-practice-assessing-the-needs-of-individuals.pdf</b:URL>
    <b:Year>2015</b:Year>
    <b:YearAccessed>2023</b:YearAccessed>
    <b:MonthAccessed>December</b:MonthAccessed>
    <b:DayAccessed>8</b:DayAccessed>
    <b:Author>
      <b:Author>
        <b:Corporate>Welsh Government</b:Corporate>
      </b:Author>
    </b:Author>
    <b:Publisher>OGL</b:Publisher>
    <b:RefOrder>7</b:RefOrder>
  </b:Source>
  <b:Source>
    <b:Tag>Hum981</b:Tag>
    <b:SourceType>DocumentFromInternetSite</b:SourceType>
    <b:Guid>{EDA73E4A-4CC3-5B4F-9E7A-045D7C271583}</b:Guid>
    <b:Title>The Human Rights Act [HRA1998]</b:Title>
    <b:URL>https://www.legislation.gov.uk/ukpga/1998/42/contents</b:URL>
    <b:Year>1998</b:Year>
    <b:YearAccessed>2023</b:YearAccessed>
    <b:MonthAccessed>September</b:MonthAccessed>
    <b:DayAccessed>10</b:DayAccessed>
    <b:Author>
      <b:Author>
        <b:Corporate>UK Government</b:Corporate>
      </b:Author>
    </b:Author>
    <b:LCID>en-GB</b:LCID>
    <b:RefOrder>8</b:RefOrder>
  </b:Source>
  <b:Source>
    <b:Tag>UKG10</b:Tag>
    <b:SourceType>InternetSite</b:SourceType>
    <b:Guid>{6F7BA505-1902-8A42-B6F5-3825681FF3D0}</b:Guid>
    <b:Author>
      <b:Author>
        <b:Corporate>UK Government</b:Corporate>
      </b:Author>
    </b:Author>
    <b:Title>The Equality Act</b:Title>
    <b:Year>2010</b:Year>
    <b:Month>October</b:Month>
    <b:Day>3</b:Day>
    <b:URL>https://www.legislation.gov.uk/ukpga/2010/15/contents</b:URL>
    <b:YearAccessed>2024</b:YearAccessed>
    <b:MonthAccessed>October</b:MonthAccessed>
    <b:DayAccessed>1</b:DayAccessed>
    <b:LCID>en-GB</b:LCID>
    <b:RefOrder>9</b:RefOrder>
  </b:Source>
  <b:Source>
    <b:Tag>Soc17</b:Tag>
    <b:SourceType>InternetSite</b:SourceType>
    <b:Guid>{EE602F62-D6A5-3A44-9EE0-A48684DF400C}</b:Guid>
    <b:Title>Code of Professional Practice for Social Care</b:Title>
    <b:URL>https://socialcare.wales/cms-assets/documents/Code-of-Professional-Practice-for-Social-Care-web-version.pdf</b:URL>
    <b:Year>2017</b:Year>
    <b:YearAccessed>2023</b:YearAccessed>
    <b:MonthAccessed>December</b:MonthAccessed>
    <b:DayAccessed>22</b:DayAccessed>
    <b:Author>
      <b:Author>
        <b:Corporate>Social Care Wales (a)</b:Corporate>
      </b:Author>
    </b:Author>
    <b:RefOrder>10</b:RefOrder>
  </b:Source>
  <b:Source>
    <b:Tag>UKG05</b:Tag>
    <b:SourceType>DocumentFromInternetSite</b:SourceType>
    <b:Guid>{6A596A2E-5F97-E844-ADDD-9D51A24CB2C0}</b:Guid>
    <b:Title>Mental Capacity Act</b:Title>
    <b:InternetSiteTitle>Legislation.gov.uk</b:InternetSiteTitle>
    <b:URL>https://www.legislation.gov.uk/ukpga/2005/9/contents?view=plain</b:URL>
    <b:Year>2005</b:Year>
    <b:Author>
      <b:Author>
        <b:Corporate>UK Government</b:Corporate>
      </b:Author>
    </b:Author>
    <b:YearAccessed>2023</b:YearAccessed>
    <b:MonthAccessed>February</b:MonthAccessed>
    <b:DayAccessed>5</b:DayAccessed>
    <b:LCID>en-GB</b:LCID>
    <b:RefOrder>11</b:RefOrder>
  </b:Source>
  <b:Source>
    <b:Tag>Dun20</b:Tag>
    <b:SourceType>Book</b:SourceType>
    <b:Guid>{27F584E4-1DAC-1B48-8663-E449C8FCEF3F}</b:Guid>
    <b:Title>Social Work with Autistic People</b:Title>
    <b:City>London and Philadelphia</b:City>
    <b:Publisher>Jessica Kingsley Publishers</b:Publisher>
    <b:Year>2020</b:Year>
    <b:Edition>Kindle </b:Edition>
    <b:Author>
      <b:Author>
        <b:NameList>
          <b:Person>
            <b:Last>Dunn</b:Last>
            <b:First>Yo</b:First>
          </b:Person>
        </b:NameList>
      </b:Author>
    </b:Author>
    <b:RefOrder>12</b:RefOrder>
  </b:Source>
  <b:Source>
    <b:Tag>Soc19</b:Tag>
    <b:SourceType>InternetSite</b:SourceType>
    <b:Guid>{A01AC95A-CC0A-1146-8109-901CC00246FF}</b:Guid>
    <b:Title>What matters conversations and assessment</b:Title>
    <b:Year>2019</b:Year>
    <b:URL>https://socialcare.wales/resources-guidance/improving-care-and-support/care-and-support-at-home/what-matters-conversations-and-assessment</b:URL>
    <b:YearAccessed>2024</b:YearAccessed>
    <b:MonthAccessed>October </b:MonthAccessed>
    <b:DayAccessed>3</b:DayAccessed>
    <b:Author>
      <b:Author>
        <b:Corporate>Social Care Wales</b:Corporate>
      </b:Author>
    </b:Author>
    <b:RefOrder>13</b:RefOrder>
  </b:Source>
  <b:Source>
    <b:Tag>Her14</b:Tag>
    <b:SourceType>JournalArticle</b:SourceType>
    <b:Guid>{E4194CAD-E8E0-1044-8A00-ECF2EB899251}</b:Guid>
    <b:Title>Multimorbidity in older adults with intellectual disabilities</b:Title>
    <b:JournalName>Research in Developmental Disabilities </b:JournalName>
    <b:Year>2014</b:Year>
    <b:Issue>35</b:Issue>
    <b:Pages>776 - 783</b:Pages>
    <b:Author>
      <b:Author>
        <b:NameList>
          <b:Person>
            <b:Last>Hermans</b:Last>
            <b:First>Heidi</b:First>
          </b:Person>
          <b:Person>
            <b:Last>Evenhuis</b:Last>
            <b:Middle>M</b:Middle>
            <b:First>Heleen</b:First>
          </b:Person>
        </b:NameList>
      </b:Author>
    </b:Author>
    <b:RefOrder>14</b:RefOrder>
  </b:Source>
  <b:Source>
    <b:Tag>Sim16</b:Tag>
    <b:SourceType>Book</b:SourceType>
    <b:Guid>{BF40B756-49EF-084E-BAB7-B00E744398A3}</b:Guid>
    <b:Title>Social Work and Disability</b:Title>
    <b:Year>2016</b:Year>
    <b:Publisher>Polity Press</b:Publisher>
    <b:Edition>Kindle</b:Edition>
    <b:Author>
      <b:Author>
        <b:NameList>
          <b:Person>
            <b:Last>Simcock</b:Last>
            <b:First>Peter</b:First>
          </b:Person>
          <b:Person>
            <b:Last>Castle</b:Last>
            <b:First>Rhoda</b:First>
          </b:Person>
        </b:NameList>
      </b:Author>
    </b:Author>
    <b:RefOrder>15</b:RefOrder>
  </b:Source>
  <b:Source>
    <b:Tag>Ing18</b:Tag>
    <b:SourceType>InternetSite</b:SourceType>
    <b:Guid>{C2E5F0A9-DE5F-9448-849B-1EE15CB35DAD}</b:Guid>
    <b:Title>Relationship-based practice: emergent themes in social work literature</b:Title>
    <b:URL>https://www.iriss.org.uk/resources/insights/relationship-based-practice-emergent-themes-social-work-literature</b:URL>
    <b:Year>2018</b:Year>
    <b:YearAccessed>2024</b:YearAccessed>
    <b:MonthAccessed>October</b:MonthAccessed>
    <b:DayAccessed>3</b:DayAccessed>
    <b:Author>
      <b:Author>
        <b:NameList>
          <b:Person>
            <b:Last>Ingram</b:Last>
            <b:First>Richard</b:First>
          </b:Person>
        </b:NameList>
      </b:Author>
    </b:Author>
    <b:RefOrder>16</b:RefOrder>
  </b:Source>
  <b:Source>
    <b:Tag>The20</b:Tag>
    <b:SourceType>Book</b:SourceType>
    <b:Guid>{BFC68DF2-4CD4-2D4B-BF17-CB660E85FFCA}</b:Guid>
    <b:Title>A Simple Guide To Completing Strength-Based Assessments in Adult Social Care  Social Worker, The Secret. A Simple Guide To Completing Strength-Based Assessments in Adult Social Care</b:Title>
    <b:Publisher>The Secret Social Worker</b:Publisher>
    <b:Year>2020</b:Year>
    <b:Edition>Kindle</b:Edition>
    <b:Author>
      <b:Author>
        <b:NameList>
          <b:Person>
            <b:Last>Worker</b:Last>
            <b:First>The</b:First>
            <b:Middle>Secret Social</b:Middle>
          </b:Person>
        </b:NameList>
      </b:Author>
    </b:Author>
    <b:RefOrder>17</b:RefOrder>
  </b:Source>
  <b:Source>
    <b:Tag>Wal13</b:Tag>
    <b:SourceType>JournalArticle</b:SourceType>
    <b:Guid>{E0B434F5-4261-BE43-B09B-081C595522C7}</b:Guid>
    <b:Title>Growing older together: ageing and people with learning disabilities and their family carers</b:Title>
    <b:Year>2013</b:Year>
    <b:JournalName>Tizard Learning Disabilty Review</b:JournalName>
    <b:Volume>18</b:Volume>
    <b:Issue>3</b:Issue>
    <b:Pages>112 - 119</b:Pages>
    <b:Author>
      <b:Author>
        <b:NameList>
          <b:Person>
            <b:Last>Walker</b:Last>
            <b:First>Carol</b:First>
          </b:Person>
          <b:Person>
            <b:Last>Ward</b:Last>
            <b:First>Cally</b:First>
          </b:Person>
        </b:NameList>
      </b:Author>
    </b:Author>
    <b:RefOrder>18</b:RefOrder>
  </b:Source>
  <b:Source>
    <b:Tag>Hin20</b:Tag>
    <b:SourceType>Book</b:SourceType>
    <b:Guid>{50976C27-5420-9B4D-85CE-6800F0B48A8E}</b:Guid>
    <b:Title>Communication and Interviewing Skills for Practice in Social Work, Counselling and the Health Professions  Higham, Patricia. Communication and Interviewing Skills for Practice in Social Work, Counselling and the Health Professions (Student Social Work) (p</b:Title>
    <b:City>London and New York</b:City>
    <b:Publisher>Routledge </b:Publisher>
    <b:Year>2020</b:Year>
    <b:Edition>Kindle</b:Edition>
    <b:Author>
      <b:Author>
        <b:NameList>
          <b:Person>
            <b:Last>Hingham</b:Last>
            <b:First>Patricia</b:First>
          </b:Person>
        </b:NameList>
      </b:Author>
    </b:Author>
    <b:RefOrder>19</b:RefOrder>
  </b:Source>
  <b:Source>
    <b:Tag>Wel152</b:Tag>
    <b:SourceType>Report</b:SourceType>
    <b:Guid>{06E51199-7345-034D-B6C8-FB641EBCB464}</b:Guid>
    <b:Author>
      <b:Author>
        <b:Corporate>Welsh Government</b:Corporate>
      </b:Author>
    </b:Author>
    <b:Title>More than just words....</b:Title>
    <b:City>Cardiff</b:City>
    <b:Year>2015</b:Year>
    <b:RefOrder>20</b:RefOrder>
  </b:Source>
  <b:Source>
    <b:Tag>Soc221</b:Tag>
    <b:SourceType>InternetSite</b:SourceType>
    <b:Guid>{F5CFA0C8-E28A-0645-AB15-95B957012EC5}</b:Guid>
    <b:Title>Understanding language needs</b:Title>
    <b:Year>2022</b:Year>
    <b:URL>https://socialcare.wales/resources-guidance/improving-care-and-support/people-with-dementia/understanding-language-needs</b:URL>
    <b:YearAccessed>2024</b:YearAccessed>
    <b:MonthAccessed>October</b:MonthAccessed>
    <b:DayAccessed>3</b:DayAccessed>
    <b:Author>
      <b:Author>
        <b:Corporate>Social Care Wales</b:Corporate>
      </b:Author>
    </b:Author>
    <b:RefOrder>21</b:RefOrder>
  </b:Source>
  <b:Source>
    <b:Tag>Tea14</b:Tag>
    <b:SourceType>Book</b:SourceType>
    <b:Guid>{469FA3A6-0AB4-D54C-B91D-95BE7C8830B4}</b:Guid>
    <b:Title>An Introduction to Applying Social Work Theories and Methods</b:Title>
    <b:Publisher>Open University Press  Teater, Barbra. EBOOK: An Introduction to Applying Social Work Theories and Methods (UK Higher Education OUP Humanities &amp; Social Sciences Health &amp; Social Welfare) . McGraw-Hill Education. Kindle Edition. </b:Publisher>
    <b:Year>2014</b:Year>
    <b:Edition>Second</b:Edition>
    <b:Author>
      <b:Author>
        <b:NameList>
          <b:Person>
            <b:Last>Teater</b:Last>
            <b:First>Barbra</b:First>
          </b:Person>
        </b:NameList>
      </b:Author>
    </b:Author>
    <b:RefOrder>22</b:RefOrder>
  </b:Source>
  <b:Source>
    <b:Tag>Ted21</b:Tag>
    <b:SourceType>Book</b:SourceType>
    <b:Guid>{5311EF83-3CF0-CC4F-A740-120D00C129FB}</b:Guid>
    <b:Title>Anti-Oppressive Social Work Practice </b:Title>
    <b:Year>2021</b:Year>
    <b:City>London California New Delhi  Singapore</b:City>
    <b:Publisher>SAGE Publishing Company</b:Publisher>
    <b:Author>
      <b:Author>
        <b:NameList>
          <b:Person>
            <b:Last>Tedam</b:Last>
            <b:First>Prospera</b:First>
          </b:Person>
        </b:NameList>
      </b:Author>
    </b:Author>
    <b:LCID>en-GB</b:LCID>
    <b:RefOrder>23</b:RefOrder>
  </b:Source>
  <b:Source>
    <b:Tag>Hin07</b:Tag>
    <b:SourceType>JournalArticle</b:SourceType>
    <b:Guid>{2F930673-167C-C044-8852-AD19780A1F3D}</b:Guid>
    <b:Title> Characteristics of Callers to the Domestic Abuse Helpline for Men</b:Title>
    <b:Year>2007</b:Year>
    <b:JournalName>J Fame Viol</b:JournalName>
    <b:Issue>22</b:Issue>
    <b:Pages>63 - 72</b:Pages>
    <b:Author>
      <b:Author>
        <b:NameList>
          <b:Person>
            <b:Last>Hines</b:Last>
            <b:Middle>Denise</b:Middle>
            <b:First>A</b:First>
          </b:Person>
          <b:Person>
            <b:Last>Brown</b:Last>
            <b:First>Jan</b:First>
          </b:Person>
          <b:Person>
            <b:Last>Dunning</b:Last>
            <b:First>Edward</b:First>
          </b:Person>
        </b:NameList>
      </b:Author>
    </b:Author>
    <b:LCID>en-GB</b:LCID>
    <b:RefOrder>24</b:RefOrder>
  </b:Source>
  <b:Source>
    <b:Tag>Wel18</b:Tag>
    <b:SourceType>Report</b:SourceType>
    <b:Guid>{86FAD741-526B-DF4B-813B-AA1607692C39}</b:Guid>
    <b:Title>Working Together to Safeguard People: Volume 6 – Handling Individual Cases to Protect Adults at Risk</b:Title>
    <b:Publisher>Crown copyright</b:Publisher>
    <b:Year>2018</b:Year>
    <b:Author>
      <b:Author>
        <b:Corporate>Welsh Government</b:Corporate>
      </b:Author>
    </b:Author>
    <b:URL>https://www.gov.wales/sites/default/files/publications/2019-06/volume-6-handling-individual-cases-to-protect-adults-at-risk.pdf</b:URL>
    <b:YearAccessed>2023</b:YearAccessed>
    <b:MonthAccessed>May</b:MonthAccessed>
    <b:DayAccessed>18</b:DayAccessed>
    <b:RefOrder>25</b:RefOrder>
  </b:Source>
  <b:Source>
    <b:Tag>Placeholder2</b:Tag>
    <b:SourceType>DocumentFromInternetSite</b:SourceType>
    <b:Guid>{52FFC589-736A-CC49-A51A-EF88E9AADC45}</b:Guid>
    <b:Title>Social Service and Well-being (Wales) Act 2014 Working Together to Safeguard People: Volume 6 – Handling Individual Cases to Protect Adults at Risk</b:Title>
    <b:URL>https://www.gov.wales/sites/default/files/publications/2019-06/volume-6-handling-individual-cases-to-protect-adults-at-risk.pdf</b:URL>
    <b:Year>2018</b:Year>
    <b:YearAccessed>2023</b:YearAccessed>
    <b:MonthAccessed>September</b:MonthAccessed>
    <b:DayAccessed>11</b:DayAccessed>
    <b:Author>
      <b:Author>
        <b:Corporate>Welsh Government</b:Corporate>
      </b:Author>
    </b:Author>
    <b:LCID>en-GB</b:LCID>
    <b:RefOrder>26</b:RefOrder>
  </b:Source>
  <b:Source>
    <b:Tag>The15</b:Tag>
    <b:SourceType>InternetSite</b:SourceType>
    <b:Guid>{80BD3E3B-8B25-994D-A712-EF05C963B5A0}</b:Guid>
    <b:URL>https://www.legislation.gov.uk/wsi/2015/1466/regulation/3/made</b:URL>
    <b:Year>2015</b:Year>
    <b:YearAccessed>2023</b:YearAccessed>
    <b:MonthAccessed>May</b:MonthAccessed>
    <b:DayAccessed>17</b:DayAccessed>
    <b:Author>
      <b:Author>
        <b:Corporate>Welsh Government</b:Corporate>
      </b:Author>
    </b:Author>
    <b:Title>The Safeguarding Boards (Functions and Procedures) (Wales) Regulations</b:Title>
    <b:RefOrder>27</b:RefOrder>
  </b:Source>
  <b:Source>
    <b:Tag>The14</b:Tag>
    <b:SourceType>InternetSite</b:SourceType>
    <b:Guid>{CB1E2BEC-323D-D34E-B8E2-BA2FFED13A9B}</b:Guid>
    <b:Author>
      <b:Author>
        <b:Corporate>UK Government </b:Corporate>
      </b:Author>
    </b:Author>
    <b:Title>The Care Act </b:Title>
    <b:URL>https://www.legislation.gov.uk/ukpga/2014/23/contents/enacted</b:URL>
    <b:Year>2014</b:Year>
    <b:YearAccessed>2023</b:YearAccessed>
    <b:MonthAccessed>May</b:MonthAccessed>
    <b:DayAccessed>17</b:DayAccessed>
    <b:RefOrder>28</b:RefOrder>
  </b:Source>
  <b:Source>
    <b:Tag>Eur50</b:Tag>
    <b:SourceType>DocumentFromInternetSite</b:SourceType>
    <b:Guid>{BF095EF8-E726-AF4D-8AA0-8EFB2CFA6BB6}</b:Guid>
    <b:Title>European Convention on Human Rights</b:Title>
    <b:URL>https://www.echr.coe.int/documents/d/echr/convention_ENG</b:URL>
    <b:Year>1950</b:Year>
    <b:YearAccessed>2023</b:YearAccessed>
    <b:MonthAccessed>September </b:MonthAccessed>
    <b:DayAccessed>10</b:DayAccessed>
    <b:Month>November</b:Month>
    <b:Day>4</b:Day>
    <b:LCID>en-GB</b:LCID>
    <b:Author>
      <b:Author>
        <b:Corporate>European Court of Human Rights</b:Corporate>
      </b:Author>
    </b:Author>
    <b:RefOrder>29</b:RefOrder>
  </b:Source>
  <b:Source>
    <b:Tag>Uni06</b:Tag>
    <b:SourceType>DocumentFromInternetSite</b:SourceType>
    <b:Guid>{A75C8451-4BC1-5342-AF96-C23D3D3CD025}</b:Guid>
    <b:Title>Convention On The Rights Of Persons With Disabilities</b:Title>
    <b:URL>https://social.desa.un.org/issues/disability/crpd/convention-on-the-rights-of-persons-with-disabilities-articles</b:URL>
    <b:Year>2006</b:Year>
    <b:YearAccessed>2024</b:YearAccessed>
    <b:MonthAccessed>May</b:MonthAccessed>
    <b:DayAccessed>20</b:DayAccessed>
    <b:LCID>en-GB</b:LCID>
    <b:Author>
      <b:Author>
        <b:Corporate>United Nations</b:Corporate>
      </b:Author>
    </b:Author>
    <b:RefOrder>30</b:RefOrder>
  </b:Source>
  <b:Source>
    <b:Tag>Wal231</b:Tag>
    <b:SourceType>InternetSite</b:SourceType>
    <b:Guid>{8E55E2EF-3963-4E41-A533-CCCBAEFF4113}</b:Guid>
    <b:Author>
      <b:Author>
        <b:Corporate>Wales Safeguarding Procedures (b)</b:Corporate>
      </b:Author>
    </b:Author>
    <b:Title>Managing immediate concerns about the safety of an adult at risk</b:Title>
    <b:Year>2023</b:Year>
    <b:LCID>en-GB</b:LCID>
    <b:URL>https://www.safeguarding.wales/en/adu-i/adu-i-a2/a2-p6/</b:URL>
    <b:YearAccessed>2023</b:YearAccessed>
    <b:MonthAccessed>May</b:MonthAccessed>
    <b:DayAccessed>21</b:DayAccessed>
    <b:RefOrder>31</b:RefOrder>
  </b:Source>
  <b:Source>
    <b:Tag>Wel232</b:Tag>
    <b:SourceType>InternetSite</b:SourceType>
    <b:Guid>{C4542543-2171-6544-AA90-7C65ACB97EF6}</b:Guid>
    <b:Author>
      <b:Author>
        <b:Corporate>Wales Safeguarding Procedures (d)</b:Corporate>
      </b:Author>
    </b:Author>
    <b:Title>Responding to a report: overview of task and process</b:Title>
    <b:URL>https://www.safeguarding.wales/en/adu-i/adu-i-a3pt1/a3pt1-p2/</b:URL>
    <b:Year>2023</b:Year>
    <b:YearAccessed>2023</b:YearAccessed>
    <b:MonthAccessed>September</b:MonthAccessed>
    <b:DayAccessed>12</b:DayAccessed>
    <b:RefOrder>32</b:RefOrder>
  </b:Source>
  <b:Source>
    <b:Tag>Sal96</b:Tag>
    <b:SourceType>JournalArticle</b:SourceType>
    <b:Guid>{9FBBCC50-2562-A241-81F6-831216EAF76D}</b:Guid>
    <b:Title>The Strengths Perspective in Social Work Practice: Extensions and Cautions</b:Title>
    <b:JournalName>Social Woek</b:JournalName>
    <b:Year>1996</b:Year>
    <b:Volume>41</b:Volume>
    <b:Issue>3</b:Issue>
    <b:Pages>296 - 305</b:Pages>
    <b:Author>
      <b:Author>
        <b:NameList>
          <b:Person>
            <b:Last>Saleebey</b:Last>
            <b:First>Dennis</b:First>
          </b:Person>
        </b:NameList>
      </b:Author>
    </b:Author>
    <b:LCID>en-GB</b:LCID>
    <b:RefOrder>33</b:RefOrder>
  </b:Source>
  <b:Source>
    <b:Tag>Jon95</b:Tag>
    <b:SourceType>JournalArticle</b:SourceType>
    <b:Guid>{4B091411-63E6-6E42-BCB3-97B5422574C7}</b:Guid>
    <b:Title>How to Interview for Client Strengths</b:Title>
    <b:Year>1995</b:Year>
    <b:Volume>40</b:Volume>
    <b:Issue>6</b:Issue>
    <b:Pages>729 - 736</b:Pages>
    <b:Author>
      <b:Author>
        <b:NameList>
          <b:Person>
            <b:Last>Jong</b:Last>
            <b:Middle>De</b:Middle>
            <b:First>Peter</b:First>
          </b:Person>
          <b:Person>
            <b:Last>Miller</b:Last>
            <b:Middle>D.</b:Middle>
            <b:First>Scott</b:First>
          </b:Person>
        </b:NameList>
      </b:Author>
    </b:Author>
    <b:LCID>en-GB</b:LCID>
    <b:RefOrder>34</b:RefOrder>
  </b:Source>
  <b:Source>
    <b:Tag>Wal23</b:Tag>
    <b:SourceType>InternetSite</b:SourceType>
    <b:Guid>{98406F90-B124-E24E-991C-DE5D6784152F}</b:Guid>
    <b:Author>
      <b:Author>
        <b:Corporate>Wales Safeguarding Procedures (a)</b:Corporate>
      </b:Author>
    </b:Author>
    <b:Title>Pointers for Practice: Signs and Indicators of Possible Abuse and Neglect in an Adult at risk</b:Title>
    <b:URL>https://www.safeguarding.wales/en/adu-i/adu-i-ap/a1p-p2/</b:URL>
    <b:Year>2023</b:Year>
    <b:YearAccessed>2023</b:YearAccessed>
    <b:MonthAccessed>May</b:MonthAccessed>
    <b:DayAccessed>17</b:DayAccessed>
    <b:RefOrder>35</b:RefOrder>
  </b:Source>
  <b:Source>
    <b:Tag>Soc24</b:Tag>
    <b:SourceType>InternetSite</b:SourceType>
    <b:Guid>{0CECCA37-C30F-0944-BB40-694631F66BE5}</b:Guid>
    <b:Title>The ‘statutory duty to report’ explained</b:Title>
    <b:URL>https://safeguarding.wales/en/adu-i/adu-i-a2/a2-p2/</b:URL>
    <b:Year>2024</b:Year>
    <b:YearAccessed>2024</b:YearAccessed>
    <b:MonthAccessed>April</b:MonthAccessed>
    <b:DayAccessed>30</b:DayAccessed>
    <b:Author>
      <b:Author>
        <b:Corporate>Wales Safeguarding Procedures (f)</b:Corporate>
      </b:Author>
    </b:Author>
    <b:RefOrder>36</b:RefOrder>
  </b:Source>
  <b:Source>
    <b:Tag>ADS15</b:Tag>
    <b:SourceType>DocumentFromInternetSite</b:SourceType>
    <b:Guid>{44FE339A-E28F-024B-8A49-9219BF9AF915}</b:Guid>
    <b:Title>More Than Just Words</b:Title>
    <b:Year>2015</b:Year>
    <b:Author>
      <b:Author>
        <b:Corporate>ADSS Cymru</b:Corporate>
      </b:Author>
    </b:Author>
    <b:URL>https://www.gov.wales/sites/default/files/publications/2019-04/delivering-the-active-offer-information-pack-social-services-and-social-care.pdf</b:URL>
    <b:YearAccessed>2024</b:YearAccessed>
    <b:MonthAccessed>June</b:MonthAccessed>
    <b:DayAccessed>4</b:DayAccessed>
    <b:LCID>en-GB</b:LCID>
    <b:RefOrder>37</b:RefOrder>
  </b:Source>
  <b:Source>
    <b:Tag>Rog05</b:Tag>
    <b:SourceType>Book</b:SourceType>
    <b:Guid>{CD6C14D2-BDD7-C247-A2C6-0A50C6F334B5}</b:Guid>
    <b:LCID>en-GB</b:LCID>
    <b:Title>Client-Centred Therapy: Its Current Practice, Implications and Theory</b:Title>
    <b:Publisher>Houghton Mifflin Harcourt</b:Publisher>
    <b:Year>2005</b:Year>
    <b:Author>
      <b:Author>
        <b:NameList>
          <b:Person>
            <b:Last>Rogers</b:Last>
            <b:Middle>R</b:Middle>
            <b:First>C</b:First>
          </b:Person>
        </b:NameList>
      </b:Author>
    </b:Author>
    <b:RefOrder>38</b:RefOrder>
  </b:Source>
  <b:Source>
    <b:Tag>Wil17</b:Tag>
    <b:SourceType>JournalArticle</b:SourceType>
    <b:Guid>{852155D2-AF70-EB47-A67C-3D2F934E7EB7}</b:Guid>
    <b:Title>Mate Crime and People with Learning Disabilities </b:Title>
    <b:Year>2017</b:Year>
    <b:JournalName>Journal of Adult Protection </b:JournalName>
    <b:Volume>19</b:Volume>
    <b:Issue>6</b:Issue>
    <b:Pages>319 - 331</b:Pages>
    <b:Author>
      <b:Author>
        <b:NameList>
          <b:Person>
            <b:Last>Wilson</b:Last>
            <b:First>C</b:First>
          </b:Person>
          <b:Person>
            <b:Last>Roulstone</b:Last>
            <b:First>A</b:First>
          </b:Person>
          <b:Person>
            <b:Last>Martin</b:Last>
            <b:First>A</b:First>
          </b:Person>
        </b:NameList>
      </b:Author>
    </b:Author>
    <b:LCID>en-GB</b:LCID>
    <b:RefOrder>39</b:RefOrder>
  </b:Source>
  <b:Source>
    <b:Tag>Man24</b:Tag>
    <b:SourceType>InternetSite</b:SourceType>
    <b:Guid>{0B59E6EF-EA2A-814F-AB9B-4A5EE29E7435}</b:Guid>
    <b:Title>Is a man you known a victim? Spotting the Signs</b:Title>
    <b:URL>https://mankind.org.uk/help-for-victims/is-a-man-you-know-a-victim-spotting-the-signs/#:~:text=Men%20who%20are%20being%20physically,the%20summer%20or%20sunglasses%20indoors)</b:URL>
    <b:Year>2024</b:Year>
    <b:YearAccessed>2024</b:YearAccessed>
    <b:MonthAccessed>May</b:MonthAccessed>
    <b:DayAccessed>22</b:DayAccessed>
    <b:LCID>en-GB</b:LCID>
    <b:Author>
      <b:Author>
        <b:Corporate>ManKind Initiative</b:Corporate>
      </b:Author>
    </b:Author>
    <b:RefOrder>40</b:RefOrder>
  </b:Source>
  <b:Source>
    <b:Tag>Nix09</b:Tag>
    <b:SourceType>JournalArticle</b:SourceType>
    <b:Guid>{3B9FB776-06B9-BE4A-946F-712EECB948BD}</b:Guid>
    <b:Title>Defining the Issue: The Intersection of Domestic Abuse and Disability</b:Title>
    <b:Year>2009</b:Year>
    <b:LCID>en-GB</b:LCID>
    <b:JournalName>Social Policy &amp; Society</b:JournalName>
    <b:Volume>8</b:Volume>
    <b:Issue>4</b:Issue>
    <b:Pages>475 - 485</b:Pages>
    <b:Author>
      <b:Author>
        <b:NameList>
          <b:Person>
            <b:Last>Nixon</b:Last>
            <b:First>Jennifer</b:First>
          </b:Person>
        </b:NameList>
      </b:Author>
    </b:Author>
    <b:RefOrder>41</b:RefOrder>
  </b:Source>
  <b:Source>
    <b:Tag>Cho24</b:Tag>
    <b:SourceType>InternetSite</b:SourceType>
    <b:Guid>{1AF734DA-44AF-0544-84DC-98BB08BF6869}</b:Guid>
    <b:Author>
      <b:Author>
        <b:Corporate>Choice Support</b:Corporate>
      </b:Author>
    </b:Author>
    <b:Title>Supported Loving toolkit: Domestic abuse</b:Title>
    <b:URL>https://www.choicesupport.org.uk/about-us/what-we-do/supported-loving/supported-loving-toolkit/domestic-abuse#:~:text=People%20with%20learning%20disabilities%20are,for%20National%20Statistics%2C%202021%5D.</b:URL>
    <b:Year>2024</b:Year>
    <b:YearAccessed>2024</b:YearAccessed>
    <b:MonthAccessed>June</b:MonthAccessed>
    <b:DayAccessed>3</b:DayAccessed>
    <b:LCID>en-GB</b:LCID>
    <b:RefOrder>42</b:RefOrder>
  </b:Source>
  <b:Source>
    <b:Tag>Car05</b:Tag>
    <b:SourceType>Book</b:SourceType>
    <b:Guid>{A8885D45-31D2-E34F-A7EF-4F08F678FF9C}</b:Guid>
    <b:LCID>en-GB</b:LCID>
    <b:Title>Person Centred Planning and Care Management with People with Learning Disabilities</b:Title>
    <b:Year>2005</b:Year>
    <b:Author>
      <b:Author>
        <b:NameList>
          <b:Person>
            <b:Last>Carnaby </b:Last>
            <b:First>P.</b:First>
          </b:Person>
          <b:Person>
            <b:Last>Carnaby</b:Last>
            <b:First>S.</b:First>
          </b:Person>
        </b:NameList>
      </b:Author>
    </b:Author>
    <b:Publisher>Jessica Kingsley Publishing </b:Publisher>
    <b:RefOrder>43</b:RefOrder>
  </b:Source>
  <b:Source>
    <b:Tag>Placeholder3</b:Tag>
    <b:SourceType>DocumentFromInternetSite</b:SourceType>
    <b:Guid>{09124613-2A69-7043-9907-C8CA8DA02E1A}</b:Guid>
    <b:Title>Mental Capacity Act [MCA2005]</b:Title>
    <b:InternetSiteTitle>Legislation.gov.uk</b:InternetSiteTitle>
    <b:URL>https://www.legislation.gov.uk/ukpga/2005/9/contents?view=plain</b:URL>
    <b:Year>2005</b:Year>
    <b:Author>
      <b:Author>
        <b:Corporate>UK Government</b:Corporate>
      </b:Author>
    </b:Author>
    <b:YearAccessed>2023</b:YearAccessed>
    <b:MonthAccessed>February</b:MonthAccessed>
    <b:DayAccessed>5</b:DayAccessed>
    <b:LCID>en-GB</b:LCID>
    <b:RefOrder>44</b:RefOrder>
  </b:Source>
  <b:Source>
    <b:Tag>Dep07</b:Tag>
    <b:SourceType>DocumentFromInternetSite</b:SourceType>
    <b:Guid>{C0C77314-66CD-594F-AA54-E72F18C29503}</b:Guid>
    <b:Title>Mental Capacity Act 2005 Code of Practice [MCA-COP2007]</b:Title>
    <b:URL>https://assets.publishing.service.gov.uk/media/5f6cc6138fa8f541f6763295/Mental-capacity-act-code-of-practice.pdf</b:URL>
    <b:Year>2007</b:Year>
    <b:YearAccessed>2023</b:YearAccessed>
    <b:MonthAccessed>11</b:MonthAccessed>
    <b:DayAccessed>5</b:DayAccessed>
    <b:Author>
      <b:Author>
        <b:Corporate>Department for Constitutional Affairs </b:Corporate>
      </b:Author>
    </b:Author>
    <b:RefOrder>45</b:RefOrder>
  </b:Source>
  <b:Source>
    <b:Tag>Bow82</b:Tag>
    <b:SourceType>Book</b:SourceType>
    <b:Guid>{850FBB14-4E14-A848-A380-1CDF43772672}</b:Guid>
    <b:Title>Attachment and Loss</b:Title>
    <b:Year>1982</b:Year>
    <b:City>New York</b:City>
    <b:Publisher>Basic Boooks</b:Publisher>
    <b:Edition>Second</b:Edition>
    <b:Author>
      <b:Author>
        <b:NameList>
          <b:Person>
            <b:Last>Bowlby</b:Last>
            <b:First>John</b:First>
          </b:Person>
        </b:NameList>
      </b:Author>
    </b:Author>
    <b:RefOrder>46</b:RefOrder>
  </b:Source>
  <b:Source>
    <b:Tag>How11</b:Tag>
    <b:SourceType>Book</b:SourceType>
    <b:Guid>{3A0DE0C5-8FC6-C34B-94A4-35AB975C7785}</b:Guid>
    <b:Title>Attachment Across the Lifecourse: A Brief Introduction.</b:Title>
    <b:Publisher>Macmillan International Higher Education</b:Publisher>
    <b:Year>2011</b:Year>
    <b:Author>
      <b:Author>
        <b:NameList>
          <b:Person>
            <b:Last>Howe</b:Last>
            <b:First>D.</b:First>
          </b:Person>
        </b:NameList>
      </b:Author>
    </b:Author>
    <b:RefOrder>47</b:RefOrder>
  </b:Source>
  <b:Source>
    <b:Tag>Sch06</b:Tag>
    <b:SourceType>BookSection</b:SourceType>
    <b:Guid>{7CEF69E2-92EC-8641-85A4-1148E7F53B17}</b:Guid>
    <b:Title>Attachment in adult life</b:Title>
    <b:Publisher>Gilford Press</b:Publisher>
    <b:Year>2006</b:Year>
    <b:LCID>en-GB</b:LCID>
    <b:Pages>456 - 481</b:Pages>
    <b:Author>
      <b:Author>
        <b:NameList>
          <b:Person>
            <b:Last>Schuengel</b:Last>
            <b:First>C.</b:First>
          </b:Person>
          <b:Person>
            <b:Last>Janessen</b:Last>
            <b:First>C. G. C</b:First>
          </b:Person>
        </b:NameList>
      </b:Author>
      <b:Editor>
        <b:NameList>
          <b:Person>
            <b:Last>Cassidy</b:Last>
            <b:First>J</b:First>
          </b:Person>
          <b:Person>
            <b:Last>Shaver</b:Last>
            <b:Middle>R</b:Middle>
            <b:First>P</b:First>
          </b:Person>
        </b:NameList>
      </b:Editor>
    </b:Author>
    <b:BookTitle>Handbook of Attachment: Theory, Research and Clinical Applications</b:BookTitle>
    <b:RefOrder>48</b:RefOrder>
  </b:Source>
  <b:Source>
    <b:Tag>Bog06</b:Tag>
    <b:SourceType>Book</b:SourceType>
    <b:Guid>{94B2D5DE-010B-DC43-8935-5389C54B7346}</b:Guid>
    <b:Title>Social Work Practice: Concepts, Processes, and Interviewing</b:Title>
    <b:Publisher>Columbia University Press</b:Publisher>
    <b:Year>2006</b:Year>
    <b:Author>
      <b:Author>
        <b:NameList>
          <b:Person>
            <b:Last>Bogo</b:Last>
            <b:First>M.</b:First>
          </b:Person>
        </b:NameList>
      </b:Author>
    </b:Author>
    <b:LCID>en-GB</b:LCID>
    <b:RefOrder>49</b:RefOrder>
  </b:Source>
  <b:Source>
    <b:Tag>The89</b:Tag>
    <b:SourceType>DocumentFromInternetSite</b:SourceType>
    <b:Guid>{449FDCB0-9662-4D4E-8519-1194DB5FA414}</b:Guid>
    <b:Title>Convention on the Rights of the Child</b:Title>
    <b:URL>https://www.unicef.org.uk/wp-content/uploads/2016/08/unicef-convention-rights-child-uncrc.pdf</b:URL>
    <b:Year>1989</b:Year>
    <b:Month>November</b:Month>
    <b:Day>20</b:Day>
    <b:YearAccessed>2024</b:YearAccessed>
    <b:MonthAccessed>January</b:MonthAccessed>
    <b:DayAccessed>14</b:DayAccessed>
    <b:Author>
      <b:Author>
        <b:Corporate>The United Nations</b:Corporate>
      </b:Author>
    </b:Author>
    <b:RefOrder>50</b:RefOrder>
  </b:Source>
  <b:Source>
    <b:Tag>Wel222</b:Tag>
    <b:SourceType>InternetSite</b:SourceType>
    <b:Guid>{01B752BA-D879-C541-9107-7213D752FE03}</b:Guid>
    <b:Title>Children's rights in Wales</b:Title>
    <b:URL>https://www.gov.wales/childrens-rights-in-wales#:~:text=United%20Nations%20Convention%20on%20the%20Rights%20of%20the%20Child%20(UNCRC),-The%20United%20Nations&amp;text=Children%20and%20young%20people%20aged,non%2Ddiscrimination%20(article%202)</b:URL>
    <b:Year>2022</b:Year>
    <b:Month>February </b:Month>
    <b:Day>2022</b:Day>
    <b:YearAccessed>2024</b:YearAccessed>
    <b:MonthAccessed>January</b:MonthAccessed>
    <b:DayAccessed>14</b:DayAccessed>
    <b:Author>
      <b:Author>
        <b:Corporate>Welsh Government (e)</b:Corporate>
      </b:Author>
    </b:Author>
    <b:RefOrder>51</b:RefOrder>
  </b:Source>
  <b:Source>
    <b:Tag>Rig11</b:Tag>
    <b:SourceType>DocumentFromInternetSite</b:SourceType>
    <b:Guid>{956C3721-05B6-254E-A767-F264FF2AF30B}</b:Guid>
    <b:Title>Rights of Children and Young Persons (Wales) Measure</b:Title>
    <b:URL>https://www.legislation.gov.uk/mwa/2011/2/contents</b:URL>
    <b:Year>2011</b:Year>
    <b:Month>January</b:Month>
    <b:Day>18</b:Day>
    <b:YearAccessed>2024</b:YearAccessed>
    <b:MonthAccessed>January</b:MonthAccessed>
    <b:DayAccessed>14</b:DayAccessed>
    <b:Author>
      <b:Author>
        <b:Corporate>National Assembly for Wales</b:Corporate>
      </b:Author>
    </b:Author>
    <b:RefOrder>52</b:RefOrder>
  </b:Source>
  <b:Source>
    <b:Tag>Placeholder4</b:Tag>
    <b:SourceType>InternetSite</b:SourceType>
    <b:Guid>{AD755AA5-FBBB-CB4B-ACA6-5AB2DD513295}</b:Guid>
    <b:Author>
      <b:Author>
        <b:Corporate>Welsh Government (f)</b:Corporate>
      </b:Author>
    </b:Author>
    <b:Title>Social Service and Well-being (Wales) Act</b:Title>
    <b:InternetSiteTitle>legislation.gov.uk</b:InternetSiteTitle>
    <b:URL>https://www.legislation.gov.uk/anaw/2014/4/contents</b:URL>
    <b:Year>2014</b:Year>
    <b:LCID>en-GB</b:LCID>
    <b:YearAccessed>2023</b:YearAccessed>
    <b:MonthAccessed>May</b:MonthAccessed>
    <b:DayAccessed>1</b:DayAccessed>
    <b:RefOrder>53</b:RefOrder>
  </b:Source>
  <b:Source>
    <b:Tag>Chi89</b:Tag>
    <b:SourceType>DocumentFromInternetSite</b:SourceType>
    <b:Guid>{D22AB850-3DB2-5B44-8BB5-A16E95206FAC}</b:Guid>
    <b:Title>Children Act</b:Title>
    <b:Year>1989</b:Year>
    <b:YearAccessed>2024</b:YearAccessed>
    <b:MonthAccessed>January</b:MonthAccessed>
    <b:DayAccessed>7</b:DayAccessed>
    <b:URL>https://www.legislation.gov.uk/ukpga/1989/41/contents</b:URL>
    <b:Author>
      <b:Author>
        <b:Corporate>UK Parliament</b:Corporate>
      </b:Author>
    </b:Author>
    <b:Month>November</b:Month>
    <b:Day>16</b:Day>
    <b:RefOrder>54</b:RefOrder>
  </b:Source>
  <b:Source>
    <b:Tag>Soc15</b:Tag>
    <b:SourceType>DocumentFromInternetSite</b:SourceType>
    <b:Guid>{54EF8A57-81A6-194D-93EF-3D920FFD29E0}</b:Guid>
    <b:Title> The Safeguarding Boards (Functions and Procedures) (Wales) Regulations</b:Title>
    <b:URL>https://www.legislation.gov.uk/wsi/2015/1466/introduction/made</b:URL>
    <b:Year>2015</b:Year>
    <b:Month>July</b:Month>
    <b:Day>1</b:Day>
    <b:YearAccessed>2024</b:YearAccessed>
    <b:MonthAccessed>January</b:MonthAccessed>
    <b:DayAccessed>7</b:DayAccessed>
    <b:Author>
      <b:Author>
        <b:Corporate>Social Care Wales</b:Corporate>
      </b:Author>
    </b:Author>
    <b:RefOrder>55</b:RefOrder>
  </b:Source>
  <b:Source>
    <b:Tag>Nat24</b:Tag>
    <b:SourceType>InternetSite</b:SourceType>
    <b:Guid>{6BAB9810-1BEC-5C4B-A09B-360027D0A7B3}</b:Guid>
    <b:Title>National Independent Safeguarding Board Wales</b:Title>
    <b:URL>https://safeguardingboard.wales</b:URL>
    <b:Year>2024</b:Year>
    <b:YearAccessed>2024</b:YearAccessed>
    <b:MonthAccessed>January</b:MonthAccessed>
    <b:DayAccessed>14</b:DayAccessed>
    <b:Author>
      <b:Author>
        <b:Corporate>National Independent Safeguarding Board</b:Corporate>
      </b:Author>
    </b:Author>
    <b:RefOrder>56</b:RefOrder>
  </b:Source>
  <b:Source>
    <b:Tag>Wor22</b:Tag>
    <b:SourceType>DocumentFromInternetSite</b:SourceType>
    <b:Guid>{066DDE80-6958-8240-98FE-40C7AFD1D3E9}</b:Guid>
    <b:Title>Working Together to Safeguard People: Code of Safeguarding Practice</b:Title>
    <b:URL>https://www.gov.wales/sites/default/files/publications/2022-01/working-together-to-safeguard-people--code-of-safeguarding-practice_0.pdf</b:URL>
    <b:Year>2022</b:Year>
    <b:Month>January</b:Month>
    <b:YearAccessed>2024</b:YearAccessed>
    <b:MonthAccessed>January</b:MonthAccessed>
    <b:DayAccessed>7</b:DayAccessed>
    <b:Author>
      <b:Author>
        <b:Corporate>Welsh Government (a)</b:Corporate>
      </b:Author>
    </b:Author>
    <b:RefOrder>57</b:RefOrder>
  </b:Source>
  <b:Source>
    <b:Tag>Wel24</b:Tag>
    <b:SourceType>InternetSite</b:SourceType>
    <b:Guid>{9A13E6BA-6560-7B4C-B392-52045D3C99A1}</b:Guid>
    <b:Title>Children and young people at risk of harm</b:Title>
    <b:URL>https://safeguarding.wales/en/chi-i/</b:URL>
    <b:Year>2024</b:Year>
    <b:YearAccessed>2024</b:YearAccessed>
    <b:MonthAccessed>January</b:MonthAccessed>
    <b:DayAccessed>14</b:DayAccessed>
    <b:Author>
      <b:Author>
        <b:Corporate>Welsh Government (g)</b:Corporate>
      </b:Author>
    </b:Author>
    <b:RefOrder>58</b:RefOrder>
  </b:Source>
  <b:Source>
    <b:Tag>NSP22</b:Tag>
    <b:SourceType>InternetSite</b:SourceType>
    <b:Guid>{9198EC8C-7FB5-2341-9350-AAA12C39A2E9}</b:Guid>
    <b:Title>Gillick competency and Fraser guidelines</b:Title>
    <b:URL>https://learning.nspcc.org.uk/child-protection-system/gillick-competence-fraser-guidelines/</b:URL>
    <b:Year>2022</b:Year>
    <b:YearAccessed>2024</b:YearAccessed>
    <b:MonthAccessed>January </b:MonthAccessed>
    <b:DayAccessed>16</b:DayAccessed>
    <b:Author>
      <b:Author>
        <b:Corporate>NSPCC</b:Corporate>
      </b:Author>
    </b:Author>
    <b:Month>August</b:Month>
    <b:Day>05</b:Day>
    <b:RefOrder>59</b:RefOrder>
  </b:Source>
  <b:Source>
    <b:Tag>Placeholder5</b:Tag>
    <b:SourceType>DocumentFromInternetSite</b:SourceType>
    <b:Guid>{62577BB4-D497-2E49-A573-29CC4C8F8D8D}</b:Guid>
    <b:Title>Mental Capacity Act</b:Title>
    <b:InternetSiteTitle>Legislation.gov.uk</b:InternetSiteTitle>
    <b:URL>https://www.legislation.gov.uk/ukpga/2005/9/contents?view=plain</b:URL>
    <b:Year>2005</b:Year>
    <b:Author>
      <b:Author>
        <b:Corporate>UK Parliament (a)</b:Corporate>
      </b:Author>
    </b:Author>
    <b:YearAccessed>2023</b:YearAccessed>
    <b:MonthAccessed>February</b:MonthAccessed>
    <b:DayAccessed>5</b:DayAccessed>
    <b:LCID>en-GB</b:LCID>
    <b:RefOrder>60</b:RefOrder>
  </b:Source>
  <b:Source>
    <b:Tag>Placeholder6</b:Tag>
    <b:SourceType>InternetSite</b:SourceType>
    <b:Guid>{7412B3B4-E146-E141-92D6-04FEDE3D8D79}</b:Guid>
    <b:Title>Gillick competency and Fraser guidelines</b:Title>
    <b:URL>https://learning.nspcc.org.uk/child-protection-system/gillick-competence-fraser-guidelines/</b:URL>
    <b:Year>2022</b:Year>
    <b:YearAccessed>2024</b:YearAccessed>
    <b:MonthAccessed>January</b:MonthAccessed>
    <b:DayAccessed>16</b:DayAccessed>
    <b:Author>
      <b:Author>
        <b:Corporate>NSPCC (a)</b:Corporate>
      </b:Author>
    </b:Author>
    <b:Month>August</b:Month>
    <b:Day>05</b:Day>
    <b:RefOrder>61</b:RefOrder>
  </b:Source>
  <b:Source>
    <b:Tag>Placeholder7</b:Tag>
    <b:SourceType>DocumentFromInternetSite</b:SourceType>
    <b:Guid>{8910C2FE-39D2-0C4E-8E4E-E04DB7C8CD0E}</b:Guid>
    <b:Title>Children Act</b:Title>
    <b:Year>1989</b:Year>
    <b:YearAccessed>2024</b:YearAccessed>
    <b:MonthAccessed>January</b:MonthAccessed>
    <b:DayAccessed>7</b:DayAccessed>
    <b:URL>https://www.legislation.gov.uk/ukpga/1989/41/contents</b:URL>
    <b:Author>
      <b:Author>
        <b:Corporate>UK Parliament (a)</b:Corporate>
      </b:Author>
    </b:Author>
    <b:Month>November</b:Month>
    <b:Day>16</b:Day>
    <b:RefOrder>62</b:RefOrder>
  </b:Source>
  <b:Source>
    <b:Tag>Wal24</b:Tag>
    <b:SourceType>InternetSite</b:SourceType>
    <b:Guid>{EDE0E17E-D2D7-8A4C-A51C-5D3CB31145CC}</b:Guid>
    <b:Title>Pointers for Practice: Identifying Children Who May Require Early Interventions Because of Vulnerability to Abuse and Neglect</b:Title>
    <b:URL>https://safeguarding.wales/en/chi-i/chi-i-cp/c1p-p4/</b:URL>
    <b:Year>2024</b:Year>
    <b:YearAccessed>2024</b:YearAccessed>
    <b:MonthAccessed>January</b:MonthAccessed>
    <b:DayAccessed>17</b:DayAccessed>
    <b:Author>
      <b:Author>
        <b:Corporate>Wales Safeguarding Procedures (a)</b:Corporate>
      </b:Author>
    </b:Author>
    <b:RefOrder>63</b:RefOrder>
  </b:Source>
  <b:Source>
    <b:Tag>Poi24</b:Tag>
    <b:SourceType>InternetSite</b:SourceType>
    <b:Guid>{6B22CAA6-BCFB-9B40-8C7E-61A692253FF2}</b:Guid>
    <b:Title>Pointers for Practice: Signs and Indicators of Possible Abuse and Neglect in an Adult at risk</b:Title>
    <b:URL>https://safeguarding.wales/en/adu-i/adu-i-ap/a1p-p2/</b:URL>
    <b:Year>2024</b:Year>
    <b:YearAccessed>2024</b:YearAccessed>
    <b:MonthAccessed>January</b:MonthAccessed>
    <b:DayAccessed>17</b:DayAccessed>
    <b:Author>
      <b:Author>
        <b:Corporate>Wales Safeguarding Procedures (b)</b:Corporate>
      </b:Author>
    </b:Author>
    <b:RefOrder>64</b:RefOrder>
  </b:Source>
  <b:Source>
    <b:Tag>Gov24</b:Tag>
    <b:SourceType>InternetSite</b:SourceType>
    <b:Guid>{60556803-7098-954B-9CEC-F0EA0C1AA833}</b:Guid>
    <b:Title>Court of Protection</b:Title>
    <b:Year>2024</b:Year>
    <b:URL>https://www.gov.uk/courts-tribunals/court-of-protection</b:URL>
    <b:YearAccessed>2024</b:YearAccessed>
    <b:MonthAccessed>October</b:MonthAccessed>
    <b:DayAccessed>2</b:DayAccessed>
    <b:Author>
      <b:Author>
        <b:Corporate>Gov.uk</b:Corporate>
      </b:Author>
    </b:Author>
    <b:RefOrder>65</b:RefOrder>
  </b:Source>
  <b:Source>
    <b:Tag>Mak24</b:Tag>
    <b:SourceType>InternetSite</b:SourceType>
    <b:Guid>{C36EFC6C-7351-FF40-A335-6106827013C5}</b:Guid>
    <b:Title>About Makaton</b:Title>
    <b:URL>https://www.makaton.org/TMC/TMC/AboutMakaton.aspx?hkey=c8a4263d-78cc-4c30-b135-153eb6ac3118</b:URL>
    <b:Year>2024</b:Year>
    <b:YearAccessed>2024</b:YearAccessed>
    <b:MonthAccessed>October</b:MonthAccessed>
    <b:DayAccessed>3</b:DayAccessed>
    <b:Author>
      <b:Author>
        <b:Corporate>Makaton.org</b:Corporate>
      </b:Author>
    </b:Author>
    <b:RefOrder>66</b:RefOrder>
  </b:Source>
  <b:Source>
    <b:Tag>NSP21</b:Tag>
    <b:SourceType>InternetSite</b:SourceType>
    <b:Guid>{1E56F4A9-ACE3-BC4A-95C9-B453CA3632F1}</b:Guid>
    <b:Title>Child neglect: statistics briefing</b:Title>
    <b:URL>https://learning.nspcc.org.uk/research-resources/statistics-briefings/child-neglect/#:~:text=Neglect%20is%20the%20most%20common,protection%20register%20in%20the%20UK.</b:URL>
    <b:Year>2021</b:Year>
    <b:YearAccessed>2024</b:YearAccessed>
    <b:MonthAccessed>January</b:MonthAccessed>
    <b:DayAccessed>22</b:DayAccessed>
    <b:Author>
      <b:Author>
        <b:Corporate>NSPCC (b)</b:Corporate>
      </b:Author>
    </b:Author>
    <b:RefOrder>67</b:RefOrder>
  </b:Source>
  <b:Source>
    <b:Tag>Placeholder8</b:Tag>
    <b:SourceType>Book</b:SourceType>
    <b:Guid>{38B47C97-20C1-1C41-A6CB-C7C8DA55B887}</b:Guid>
    <b:Title>Critical Reflection in Practice: Generating Knowledge for Care</b:Title>
    <b:City>London</b:City>
    <b:Publisher>Red Globe Press</b:Publisher>
    <b:Year>2001</b:Year>
    <b:Edition>Second</b:Edition>
    <b:Author>
      <b:Author>
        <b:NameList>
          <b:Person>
            <b:Last>Rolfe</b:Last>
            <b:First>Gary</b:First>
          </b:Person>
          <b:Person>
            <b:Last>Jasper</b:Last>
            <b:First>Melanie</b:First>
          </b:Person>
          <b:Person>
            <b:Last>Freshwater</b:Last>
            <b:First>Dawn</b:First>
          </b:Person>
        </b:NameList>
      </b:Author>
    </b:Author>
    <b:RefOrder>1</b:RefOrder>
  </b:Source>
  <b:Source>
    <b:Tag>Pas22</b:Tag>
    <b:SourceType>JournalArticle</b:SourceType>
    <b:Guid>{066FA374-9345-4741-9AC3-76F4F6C3B733}</b:Guid>
    <b:Title>Remote service delivery during the COVID-19 pandemic: Questioning the impact of technology on relationship-based social work practice</b:Title>
    <b:Year>2022</b:Year>
    <b:Author>
      <b:Author>
        <b:NameList>
          <b:Person>
            <b:Last>Pascoe</b:Last>
            <b:Middle>Margaret</b:Middle>
            <b:First>Katheryn</b:First>
          </b:Person>
        </b:NameList>
      </b:Author>
    </b:Author>
    <b:JournalName>British Journal of Social Work</b:JournalName>
    <b:Issue>52</b:Issue>
    <b:Pages>3268 - 3287</b:Pages>
    <b:RefOrder>4</b:RefOrder>
  </b:Source>
  <b:Source>
    <b:Tag>Kin21</b:Tag>
    <b:SourceType>JournalArticle</b:SourceType>
    <b:Guid>{5F4232A2-B8D7-B643-A4F7-7D561880675A}</b:Guid>
    <b:Title>Exploring the Impact of the First Wave of COVID-19 on Social Work Practice: A Qualitative Study in England, UK</b:Title>
    <b:Year>2021</b:Year>
    <b:Volume>52</b:Volume>
    <b:Issue>4</b:Issue>
    <b:Pages>2043 - 2062</b:Pages>
    <b:Author>
      <b:Author>
        <b:NameList>
          <b:Person>
            <b:Last>Kingtone</b:Last>
            <b:First>Tom</b:First>
          </b:Person>
          <b:Person>
            <b:Last>Campbell</b:Last>
            <b:First>Paul</b:First>
          </b:Person>
          <b:Person>
            <b:Last>Andras</b:Last>
            <b:First>Alina</b:First>
          </b:Person>
          <b:Person>
            <b:Last>Nixon</b:Last>
            <b:First>Karen</b:First>
          </b:Person>
          <b:Person>
            <b:Last>Mallen</b:Last>
            <b:First>Christian</b:First>
          </b:Person>
          <b:Person>
            <b:Last>Dikomitis</b:Last>
            <b:First>Lisa</b:First>
          </b:Person>
        </b:NameList>
      </b:Author>
    </b:Author>
    <b:RefOrder>5</b:RefOrder>
  </b:Source>
  <b:Source>
    <b:Tag>Sen23</b:Tag>
    <b:SourceType>JournalArticle</b:SourceType>
    <b:Guid>{222CFF55-373B-0342-A648-E0657B39DD54}</b:Guid>
    <b:Title>Ontological (In)security in Early Career Social Work during COVID-19: Experiences in Scotland</b:Title>
    <b:Publisher>Oxford University Press on behalf of The British Association of Social Workers.</b:Publisher>
    <b:Year>2023</b:Year>
    <b:Pages>995 - 1013</b:Pages>
    <b:Author>
      <b:Author>
        <b:NameList>
          <b:Person>
            <b:Last>Sen</b:Last>
            <b:First>Robin</b:First>
          </b:Person>
          <b:Person>
            <b:Last>Dasly</b:Last>
            <b:First>Maura</b:First>
          </b:Person>
          <b:Person>
            <b:Last>McCulloch</b:Last>
            <b:First>Trish</b:First>
          </b:Person>
          <b:Person>
            <b:Last>Grant</b:Last>
            <b:First>Scott</b:First>
          </b:Person>
          <b:Person>
            <b:Last>Clarke</b:Last>
            <b:First>David</b:First>
          </b:Person>
          <b:Person>
            <b:Last>Ferrier</b:Last>
            <b:First>Claire</b:First>
          </b:Person>
        </b:NameList>
      </b:Author>
    </b:Author>
    <b:Issue>54</b:Issue>
    <b:RefOrder>6</b:RefOrder>
  </b:Source>
  <b:Source>
    <b:Tag>Placeholder9</b:Tag>
    <b:SourceType>JournalArticle</b:SourceType>
    <b:Guid>{30168EBB-6D19-E24C-9367-A28D51E680AA}</b:Guid>
    <b:Title>Working and learning from home during COVID-19: International experiences among social work educators and students</b:Title>
    <b:Year>2023</b:Year>
    <b:Author>
      <b:Author>
        <b:NameList>
          <b:Person>
            <b:Last>Wallengren-Lynch</b:Last>
            <b:First>Michael</b:First>
          </b:Person>
          <b:Person>
            <b:Last>Dominelli</b:Last>
            <b:First>Lena</b:First>
          </b:Person>
          <b:Person>
            <b:Last>Carin </b:Last>
            <b:First>Cuadra</b:First>
          </b:Person>
        </b:NameList>
      </b:Author>
    </b:Author>
    <b:JournalName>International Social Work</b:JournalName>
    <b:Volume>66</b:Volume>
    <b:Issue>4</b:Issue>
    <b:Pages>1045 - 1058</b:Pages>
    <b:RefOrder>7</b:RefOrder>
  </b:Source>
  <b:Source>
    <b:Tag>Apg24</b:Tag>
    <b:SourceType>DocumentFromInternetSite</b:SourceType>
    <b:Guid>{350CCB25-398D-494E-A28E-F3E6E81D60C6}</b:Guid>
    <b:Title>Imposter Syndrome in Social Work Practice: Clinical Considerations and Implications</b:Title>
    <b:JournalName>Clinical Social Work Journal</b:JournalName>
    <b:Year>2024</b:Year>
    <b:Month>November</b:Month>
    <b:Day>16</b:Day>
    <b:Author>
      <b:Author>
        <b:NameList>
          <b:Person>
            <b:Last>Apgar</b:Last>
            <b:First>Dawn</b:First>
          </b:Person>
          <b:Person>
            <b:Last>Zerrusen</b:Last>
            <b:First>Lori</b:First>
          </b:Person>
        </b:NameList>
      </b:Author>
    </b:Author>
    <b:URL>https://link.springer.com/article/10.1007/s10615-024-00971-w#citeas</b:URL>
    <b:YearAccessed>2025</b:YearAccessed>
    <b:MonthAccessed>February </b:MonthAccessed>
    <b:DayAccessed>12</b:DayAccessed>
    <b:RefOrder>8</b:RefOrder>
  </b:Source>
  <b:Source>
    <b:Tag>Cav24</b:Tag>
    <b:SourceType>JournalArticle</b:SourceType>
    <b:Guid>{CEB3EC6B-D85D-354D-9356-16455130A042}</b:Guid>
    <b:Title>Cultivating Safe Spaces for Critical Reflection and Staff Care: Lessons Learned Through a Study Exploring Lived Experiences of Child and Family Social Workers</b:Title>
    <b:JournalName>Child &amp; Family Social Work</b:JournalName>
    <b:Year>2024</b:Year>
    <b:Pages>1 - 11</b:Pages>
    <b:Author>
      <b:Author>
        <b:NameList>
          <b:Person>
            <b:Last>Cavener</b:Last>
            <b:First>John</b:First>
          </b:Person>
          <b:Person>
            <b:Last>McGovern</b:Last>
            <b:First>William</b:First>
          </b:Person>
          <b:Person>
            <b:Last>Lochhead</b:Last>
            <b:First>Lydia</b:First>
          </b:Person>
        </b:NameList>
      </b:Author>
    </b:Author>
    <b:RefOrder>9</b:RefOrder>
  </b:Source>
  <b:Source>
    <b:Tag>Soc22</b:Tag>
    <b:SourceType>InternetSite</b:SourceType>
    <b:Guid>{536C8C54-5CD7-BE4B-BEFB-3F9BBCD901D7}</b:Guid>
    <b:Title>Covid-19 impact report reveals newly qualified social workers need more support in the workplace</b:Title>
    <b:Year>2022</b:Year>
    <b:URL>https://socialcare.wales/news-stories/covid-19-report-reveals-nqsw-need-support?utm_source=chatgpt.com</b:URL>
    <b:YearAccessed>2025</b:YearAccessed>
    <b:MonthAccessed>February</b:MonthAccessed>
    <b:DayAccessed>12</b:DayAccessed>
    <b:Author>
      <b:Author>
        <b:Corporate>Social Care Wales</b:Corporate>
      </b:Author>
    </b:Author>
    <b:RefOrder>10</b:RefOrder>
  </b:Source>
  <b:Source>
    <b:Tag>Zap23</b:Tag>
    <b:SourceType>JournalArticle</b:SourceType>
    <b:Guid>{84EC64BB-B7BC-8D46-A741-63B5ABFE0573}</b:Guid>
    <b:Title>On the triple exclusion of older adults during COVID-19: Technology, digital literacy and social isolation</b:Title>
    <b:JournalName>Social Sciences &amp; Humanities Open</b:JournalName>
    <b:Year>2023</b:Year>
    <b:Volume>8</b:Volume>
    <b:Issue>1</b:Issue>
    <b:Pages>1 -6</b:Pages>
    <b:Author>
      <b:Author>
        <b:NameList>
          <b:Person>
            <b:Last>Zapletal</b:Last>
            <b:First>Amber</b:First>
          </b:Person>
          <b:Person>
            <b:Last>Wells</b:Last>
            <b:First>Tabytha</b:First>
          </b:Person>
          <b:Person>
            <b:Last>Russell</b:Last>
            <b:First>Elizabeth</b:First>
          </b:Person>
          <b:Person>
            <b:Last>Skinner</b:Last>
            <b:Middle>W.</b:Middle>
            <b:First>Mark</b:First>
          </b:Person>
        </b:NameList>
      </b:Author>
    </b:Author>
    <b:RefOrder>11</b:RefOrder>
  </b:Source>
  <b:Source>
    <b:Tag>Mac23</b:Tag>
    <b:SourceType>JournalArticle</b:SourceType>
    <b:Guid>{479696E6-7D20-0240-B9D5-15F747E0D4F7}</b:Guid>
    <b:Title>The COVID-19 Pandemic’s Impact on UK Older People’s Social Workers: A Mixed-Methods Study</b:Title>
    <b:JournalName>British Journal of Social Work</b:JournalName>
    <b:Year>2023</b:Year>
    <b:Volume>53</b:Volume>
    <b:Pages>3838 - 3859</b:Pages>
    <b:Author>
      <b:Author>
        <b:NameList>
          <b:Person>
            <b:Last>MacLochlainn</b:Last>
            <b:First>Justin</b:First>
          </b:Person>
          <b:Person>
            <b:Last>Manthorpe</b:Last>
            <b:First>Jill</b:First>
          </b:Person>
          <b:Person>
            <b:Last>Mallett</b:Last>
            <b:First>John</b:First>
          </b:Person>
          <b:Person>
            <b:Last>McGrory</b:Last>
            <b:First>Susan</b:First>
          </b:Person>
          <b:Person>
            <b:Last>Nicholl</b:Last>
            <b:First>Patricia</b:First>
          </b:Person>
          <b:Person>
            <b:Last>Schroder</b:Last>
            <b:First>Heike</b:First>
          </b:Person>
          <b:Person>
            <b:Last>Currie</b:Last>
            <b:First>Denise</b:First>
          </b:Person>
          <b:Person>
            <b:Last>McFadden</b:Last>
            <b:First>Paula</b:First>
          </b:Person>
        </b:NameList>
      </b:Author>
    </b:Author>
    <b:RefOrder>12</b:RefOrder>
  </b:Source>
  <b:Source>
    <b:Tag>Jup22</b:Tag>
    <b:SourceType>Report</b:SourceType>
    <b:Guid>{EC95CBF2-3791-4C47-AFE2-CA2E43A5F158}</b:Guid>
    <b:Title>COVID-19 and the impact on Newly Qualified Social Workers</b:Title>
    <b:Year>2022</b:Year>
    <b:Author>
      <b:Author>
        <b:NameList>
          <b:Person>
            <b:Last>Jupp</b:Last>
            <b:First>Daniel</b:First>
          </b:Person>
          <b:Person>
            <b:Last>Luff</b:Last>
            <b:First>Rebekah</b:First>
          </b:Person>
        </b:NameList>
      </b:Author>
    </b:Author>
    <b:Publisher>Social Care Institute for Excellence</b:Publisher>
    <b:City>London</b:City>
    <b:RefOrder>13</b:RefOrder>
  </b:Source>
  <b:Source>
    <b:Tag>Par07</b:Tag>
    <b:SourceType>JournalArticle</b:SourceType>
    <b:Guid>{4AF25E10-6361-0747-9BF5-4FBD8B82ACBE}</b:Guid>
    <b:Title>Shadowing’ and its place in preparing students for practice learning</b:Title>
    <b:JournalName>Journal of Practice Teaching &amp; Learning </b:JournalName>
    <b:Year>2006-07</b:Year>
    <b:Volume>7</b:Volume>
    <b:Issue>3</b:Issue>
    <b:Pages>49 - 69</b:Pages>
    <b:Author>
      <b:Author>
        <b:NameList>
          <b:Person>
            <b:Last>Parker</b:Last>
            <b:First>Jonathan</b:First>
          </b:Person>
          <b:Person>
            <b:Last>Hughes</b:Last>
            <b:First>Mel</b:First>
          </b:Person>
          <b:Person>
            <b:Last>Rutter</b:Last>
            <b:First>Lynne</b:First>
          </b:Person>
        </b:NameList>
      </b:Author>
    </b:Author>
    <b:RefOrder>14</b:RefOrder>
  </b:Source>
  <b:Source>
    <b:Tag>Der24</b:Tag>
    <b:SourceType>JournalArticle</b:SourceType>
    <b:Guid>{F084BBB7-2EE9-744A-9EE6-C7BBFFD4330F}</b:Guid>
    <b:Title>Older people’s family relationships in disequilibrium during the COVID-19 pandemic. What really matters?</b:Title>
    <b:JournalName>Ageing &amp; Society</b:JournalName>
    <b:Year>2024</b:Year>
    <b:Volume>44</b:Volume>
    <b:Pages>721 - 738</b:Pages>
    <b:Author>
      <b:Author>
        <b:NameList>
          <b:Person>
            <b:Last>Derrer-Merk</b:Last>
            <b:First>Elfriede</b:First>
          </b:Person>
          <b:Person>
            <b:Last>Ferson</b:Last>
            <b:First>Scott</b:First>
          </b:Person>
          <b:Person>
            <b:Last>Mannis</b:Last>
            <b:First>Adam</b:First>
          </b:Person>
          <b:Person>
            <b:Last>Bentall</b:Last>
            <b:First>Richard</b:First>
          </b:Person>
          <b:Person>
            <b:Last>Bennett</b:Last>
            <b:Middle>M.</b:Middle>
            <b:First>Kate</b:First>
          </b:Person>
        </b:NameList>
      </b:Author>
    </b:Author>
    <b:RefOrder>15</b:RefOrder>
  </b:Source>
  <b:Source>
    <b:Tag>Ben22</b:Tag>
    <b:SourceType>JournalArticle</b:SourceType>
    <b:Guid>{5F4DB104-1322-F846-94DD-31670CC5325F}</b:Guid>
    <b:Title>Invisible and at-risk: older adults during the COVID-19 pandemic</b:Title>
    <b:Year>2022</b:Year>
    <b:Volume>34</b:Volume>
    <b:Issue>1</b:Issue>
    <b:Pages>70 - 76</b:Pages>
    <b:Author>
      <b:Author>
        <b:NameList>
          <b:Person>
            <b:Last>Benbow</b:Last>
            <b:Middle>M.</b:Middle>
            <b:First>Susan</b:First>
          </b:Person>
          <b:Person>
            <b:Last>Bhattacharyya</b:Last>
            <b:First>Sarmishtha</b:First>
          </b:Person>
          <b:Person>
            <b:Last>Kingston</b:Last>
            <b:First>Paul</b:First>
          </b:Person>
          <b:Person>
            <b:Last>Peisah</b:Last>
            <b:First>Carmelle</b:First>
          </b:Person>
        </b:NameList>
      </b:Author>
    </b:Author>
    <b:RefOrder>16</b:RefOrder>
  </b:Source>
  <b:Source>
    <b:Tag>Lym06</b:Tag>
    <b:SourceType>JournalArticle</b:SourceType>
    <b:Guid>{4C4D69AF-6CB1-034B-B84E-02BD9212FB71}</b:Guid>
    <b:Title>United We Stand? Partnership Working in Health and Social Care and the Role of Social Work in Services for Older People</b:Title>
    <b:JournalName>British Journal of Social Work</b:JournalName>
    <b:Year>2006</b:Year>
    <b:Volume>36</b:Volume>
    <b:Issue>7</b:Issue>
    <b:Pages>1119 - 1134</b:Pages>
    <b:Author>
      <b:Author>
        <b:NameList>
          <b:Person>
            <b:Last>Lymbrey</b:Last>
            <b:First>Mark</b:First>
          </b:Person>
        </b:NameList>
      </b:Author>
    </b:Author>
    <b:RefOrder>17</b:RefOrder>
  </b:Source>
  <b:Source>
    <b:Tag>Tro20</b:Tag>
    <b:SourceType>JournalArticle</b:SourceType>
    <b:Guid>{B6D8E786-2E3B-AC46-82DC-F39F11034577}</b:Guid>
    <b:Title>Strategies for Work with Involuntary Clients</b:Title>
    <b:JournalName>Australian Social Work</b:JournalName>
    <b:Year>2020</b:Year>
    <b:Volume>73</b:Volume>
    <b:Issue>3</b:Issue>
    <b:Pages>263 - 266</b:Pages>
    <b:Author>
      <b:Author>
        <b:NameList>
          <b:Person>
            <b:Last>Trotter</b:Last>
            <b:First>Chris</b:First>
          </b:Person>
          <b:Person>
            <b:Last>Rooney</b:Last>
            <b:First>Ronald</b:First>
          </b:Person>
          <b:Person>
            <b:Last>Rooney</b:Last>
            <b:Middle>Dewberry</b:Middle>
            <b:First>Glenda</b:First>
          </b:Person>
        </b:NameList>
      </b:Author>
    </b:Author>
    <b:RefOrder>18</b:RefOrder>
  </b:Source>
  <b:Source>
    <b:Tag>Sal13</b:Tag>
    <b:SourceType>JournalArticle</b:SourceType>
    <b:Guid>{C969874E-8C0E-2342-BA50-648B60DCAFC3}</b:Guid>
    <b:Title>Understanding complexity in families’ lives: the usefulness of ‘family practices’ as an aid to decision-making </b:Title>
    <b:JournalName>Child and Family Social Work</b:JournalName>
    <b:Year>2013</b:Year>
    <b:Volume>18</b:Volume>
    <b:Issue>1</b:Issue>
    <b:Pages>15 - 24</b:Pages>
    <b:Author>
      <b:Author>
        <b:NameList>
          <b:Person>
            <b:Last>Saltiel</b:Last>
            <b:First>David</b:First>
          </b:Person>
        </b:NameList>
      </b:Author>
    </b:Author>
    <b:RefOrder>19</b:RefOrder>
  </b:Source>
  <b:Source>
    <b:Tag>Sou17</b:Tag>
    <b:SourceType>JournalArticle</b:SourceType>
    <b:Guid>{89E0B823-C23D-2040-86FF-F10CE3699A7B}</b:Guid>
    <b:Title>Getting past the dual logic: ﬁndings from a pilot asset mapping exercise in Shefﬁeld, UK</b:Title>
    <b:JournalName>Health and Social Care in the Community</b:JournalName>
    <b:Year>2017</b:Year>
    <b:Volume>25</b:Volume>
    <b:Issue>1</b:Issue>
    <b:Pages>105 - 113</b:Pages>
    <b:Author>
      <b:Author>
        <b:NameList>
          <b:Person>
            <b:Last>South</b:Last>
            <b:First>Jane</b:First>
          </b:Person>
          <b:Person>
            <b:Last>Giuntoli</b:Last>
            <b:First>Gianfranco</b:First>
          </b:Person>
          <b:Person>
            <b:Last>Kinsella</b:Last>
            <b:First>Karina</b:First>
          </b:Person>
        </b:NameList>
      </b:Author>
    </b:Author>
    <b:RefOrder>21</b:RefOrder>
  </b:Source>
  <b:Source>
    <b:Tag>Placeholder10</b:Tag>
    <b:SourceType>Book</b:SourceType>
    <b:Guid>{1D8E671A-15B1-854C-8FA8-6C2E67AA3484}</b:Guid>
    <b:Title>A Simple Guide To Completing Strength-Based Assessments in Adult Social Care  Social Worker, The Secret. A Simple Guide To Completing Strength-Based Assessments in Adult Social Care</b:Title>
    <b:Publisher>The Secret Social Worker</b:Publisher>
    <b:Year>2020</b:Year>
    <b:Edition>Kindle</b:Edition>
    <b:Author>
      <b:Author>
        <b:NameList>
          <b:Person>
            <b:Last>The Secret Social Worker</b:Last>
          </b:Person>
        </b:NameList>
      </b:Author>
    </b:Author>
    <b:RefOrder>22</b:RefOrder>
  </b:Source>
  <b:Source>
    <b:Tag>Jam21</b:Tag>
    <b:SourceType>JournalArticle</b:SourceType>
    <b:Guid>{8996F7A6-9A76-0A41-9102-9F847DC50833}</b:Guid>
    <b:Title>Rights-Based Social Work and the Named Social Worker for Adults with Learning Disabilities: A Policy Intervention 50 Years in the Making</b:Title>
    <b:JournalName>The British Journal of Social Work</b:JournalName>
    <b:Year>2021</b:Year>
    <b:Volume>51</b:Volume>
    <b:Issue>4</b:Issue>
    <b:Pages>1259 - 1276</b:Pages>
    <b:Author>
      <b:Author>
        <b:NameList>
          <b:Person>
            <b:Last>James</b:Last>
            <b:First>Elaine</b:First>
          </b:Person>
        </b:NameList>
      </b:Author>
    </b:Author>
    <b:RefOrder>23</b:RefOrder>
  </b:Source>
  <b:Source>
    <b:Tag>Wil19</b:Tag>
    <b:SourceType>JournalArticle</b:SourceType>
    <b:Guid>{0035DF56-A4B0-E444-A825-D6C2A78213F9}</b:Guid>
    <b:Title>Understanding comorbidity between specific learning disabilities</b:Title>
    <b:JournalName>New Dir Child Adolesc Dev</b:JournalName>
    <b:Year>2019</b:Year>
    <b:Volume>165</b:Volume>
    <b:Pages>91 - 109</b:Pages>
    <b:Author>
      <b:Author>
        <b:NameList>
          <b:Person>
            <b:Last>Willcutt</b:Last>
            <b:Middle>G.</b:Middle>
            <b:First>Erik</b:First>
          </b:Person>
          <b:Person>
            <b:Last>McGrath</b:Last>
            <b:First>Lauren</b:First>
          </b:Person>
          <b:Person>
            <b:Last>Pennington</b:Last>
            <b:Middle>F.</b:Middle>
            <b:First>Bruce</b:First>
          </b:Person>
          <b:Person>
            <b:Last>Keenan</b:Last>
            <b:Middle>M.</b:Middle>
            <b:First>Janice</b:First>
          </b:Person>
          <b:Person>
            <b:Last>DeFries</b:Last>
            <b:Middle>C.</b:Middle>
            <b:First>John</b:First>
          </b:Person>
          <b:Person>
            <b:Last>Olson</b:Last>
            <b:Middle>K.</b:Middle>
            <b:First>Richard</b:First>
          </b:Person>
          <b:Person>
            <b:Last>Wadsworth</b:Last>
            <b:Middle>J.</b:Middle>
            <b:First>Sally</b:First>
          </b:Person>
        </b:NameList>
      </b:Author>
    </b:Author>
    <b:RefOrder>24</b:RefOrder>
  </b:Source>
  <b:Source>
    <b:Tag>Bro24</b:Tag>
    <b:SourceType>JournalArticle</b:SourceType>
    <b:Guid>{E40B4CA9-ACAD-CB46-83BC-A60BA8035CA8}</b:Guid>
    <b:Title>Towards a ‘Social Model’ of Mental Capacity for Social Work</b:Title>
    <b:JournalName>The British Journal of Social Work</b:JournalName>
    <b:Year>2024</b:Year>
    <b:Volume>54</b:Volume>
    <b:Issue>4</b:Issue>
    <b:Pages>1610 - 1626</b:Pages>
    <b:Author>
      <b:Author>
        <b:NameList>
          <b:Person>
            <b:Last>Brown</b:Last>
            <b:First>Clare</b:First>
          </b:Person>
        </b:NameList>
      </b:Author>
    </b:Author>
    <b:RefOrder>25</b:RefOrder>
  </b:Source>
  <b:Source>
    <b:Tag>Rei22</b:Tag>
    <b:SourceType>JournalArticle</b:SourceType>
    <b:Guid>{170E4276-B9B1-CC4E-B316-5CEE578EAD5F}</b:Guid>
    <b:Title>The Teaching and Learning of Communication Skills in Social Work Education</b:Title>
    <b:JournalName>Research on Social Work Practice</b:JournalName>
    <b:Year>2022</b:Year>
    <b:Volume>32</b:Volume>
    <b:Issue>7</b:Issue>
    <b:Pages>793 -813</b:Pages>
    <b:Author>
      <b:Author>
        <b:NameList>
          <b:Person>
            <b:Last>Reith-Hall</b:Last>
            <b:First>Emma</b:First>
          </b:Person>
          <b:Person>
            <b:Last>Montgomery</b:Last>
            <b:First>Paul</b:First>
          </b:Person>
        </b:NameList>
      </b:Author>
    </b:Author>
    <b:RefOrder>26</b:RefOrder>
  </b:Source>
  <b:Source>
    <b:Tag>Sym20</b:Tag>
    <b:SourceType>JournalArticle</b:SourceType>
    <b:Guid>{A4C504F2-8C51-CD43-9C1A-59A0F1BAD2C9}</b:Guid>
    <b:Title>Making person-centred assessments</b:Title>
    <b:JournalName>Journal of Social Work</b:JournalName>
    <b:Year>2020</b:Year>
    <b:Volume>20</b:Volume>
    <b:Issue>4</b:Issue>
    <b:Pages>431 - 447</b:Pages>
    <b:Author>
      <b:Author>
        <b:NameList>
          <b:Person>
            <b:Last>Symonds</b:Last>
            <b:First>Jon</b:First>
          </b:Person>
          <b:Person>
            <b:Last>Miles</b:Last>
            <b:First>Caroline</b:First>
          </b:Person>
          <b:Person>
            <b:Last>Steel</b:Last>
            <b:First>Mike</b:First>
          </b:Person>
          <b:Person>
            <b:Last>Porter</b:Last>
            <b:First>Sue</b:First>
          </b:Person>
          <b:Person>
            <b:Last>Williams</b:Last>
            <b:First>Val</b:First>
          </b:Person>
        </b:NameList>
      </b:Author>
    </b:Author>
    <b:RefOrder>27</b:RefOrder>
  </b:Source>
  <b:Source>
    <b:Tag>McC</b:Tag>
    <b:SourceType>JournalArticle</b:SourceType>
    <b:Guid>{57A95E89-9941-AB45-85A0-A7996A058E3E}</b:Guid>
    <b:Title>The potential for person-centred planning to support the community participation of adults with an intellectual disability</b:Title>
    <b:Volume>26</b:Volume>
    <b:Issue>3</b:Issue>
    <b:Pages>603 - 623</b:Pages>
    <b:Author>
      <b:Author>
        <b:NameList>
          <b:Person>
            <b:Last>McCausland</b:Last>
            <b:First>Darren</b:First>
          </b:Person>
          <b:Person>
            <b:Last>Murphy</b:Last>
            <b:First>Esther</b:First>
          </b:Person>
          <b:Person>
            <b:Last>McCalliion</b:Last>
            <b:First>Phillip</b:First>
          </b:Person>
        </b:NameList>
      </b:Author>
    </b:Author>
    <b:JournalName>Journal of Intellectual Disabilities</b:JournalName>
    <b:Year>2021</b:Year>
    <b:RefOrder>28</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6132718-5A22-7B44-8836-CEE88E9EE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859</Words>
  <Characters>4898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David Langley (0951604)</cp:lastModifiedBy>
  <cp:revision>2</cp:revision>
  <cp:lastPrinted>2020-02-11T19:20:00Z</cp:lastPrinted>
  <dcterms:created xsi:type="dcterms:W3CDTF">2025-02-17T20:55:00Z</dcterms:created>
  <dcterms:modified xsi:type="dcterms:W3CDTF">2025-02-17T20:55:00Z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