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709DA" w14:textId="73BE4C95" w:rsidR="7C9A9886" w:rsidRDefault="7C9A9886" w:rsidP="229EB839">
      <w:pPr>
        <w:spacing w:before="240" w:after="240"/>
      </w:pPr>
      <w:r w:rsidRPr="229EB839">
        <w:rPr>
          <w:rStyle w:val="TitleChar"/>
          <w:rFonts w:asciiTheme="minorHAnsi" w:eastAsiaTheme="minorEastAsia" w:hAnsiTheme="minorHAnsi" w:cstheme="minorBidi"/>
          <w:b/>
          <w:bCs/>
          <w:sz w:val="36"/>
          <w:szCs w:val="36"/>
        </w:rPr>
        <w:t>Student Name: Daniela Paveliuc</w:t>
      </w:r>
    </w:p>
    <w:p w14:paraId="4318CAF3" w14:textId="60B808A7" w:rsidR="7C9A9886" w:rsidRDefault="7C9A9886" w:rsidP="229EB839">
      <w:pPr>
        <w:spacing w:before="240" w:after="240"/>
      </w:pPr>
      <w:r w:rsidRPr="229EB839">
        <w:rPr>
          <w:rStyle w:val="TitleChar"/>
          <w:rFonts w:asciiTheme="minorHAnsi" w:eastAsiaTheme="minorEastAsia" w:hAnsiTheme="minorHAnsi" w:cstheme="minorBidi"/>
          <w:b/>
          <w:bCs/>
          <w:sz w:val="36"/>
          <w:szCs w:val="36"/>
        </w:rPr>
        <w:t>Student ID Number: 2330354</w:t>
      </w:r>
    </w:p>
    <w:p w14:paraId="390A15BA" w14:textId="2D60769F" w:rsidR="7C9A9886" w:rsidRDefault="7C9A9886" w:rsidP="229EB839">
      <w:pPr>
        <w:spacing w:before="240" w:after="240"/>
      </w:pPr>
      <w:r w:rsidRPr="229EB839">
        <w:rPr>
          <w:rStyle w:val="TitleChar"/>
          <w:rFonts w:asciiTheme="minorHAnsi" w:eastAsiaTheme="minorEastAsia" w:hAnsiTheme="minorHAnsi" w:cstheme="minorBidi"/>
          <w:b/>
          <w:bCs/>
          <w:sz w:val="36"/>
          <w:szCs w:val="36"/>
        </w:rPr>
        <w:t xml:space="preserve">Programme: </w:t>
      </w:r>
      <w:r w:rsidRPr="229EB839">
        <w:rPr>
          <w:rFonts w:ascii="Arial" w:eastAsia="Arial" w:hAnsi="Arial" w:cs="Arial"/>
          <w:b/>
          <w:bCs/>
          <w:sz w:val="36"/>
          <w:szCs w:val="36"/>
        </w:rPr>
        <w:t>BA Leadership and Management Skills in the Workplace</w:t>
      </w:r>
    </w:p>
    <w:p w14:paraId="08EAEC30" w14:textId="3AC7BAAB" w:rsidR="7C9A9886" w:rsidRDefault="7C9A9886" w:rsidP="229EB839">
      <w:pPr>
        <w:spacing w:before="240" w:after="240"/>
      </w:pPr>
      <w:r w:rsidRPr="229EB839">
        <w:rPr>
          <w:rFonts w:ascii="Arial" w:eastAsia="Arial" w:hAnsi="Arial" w:cs="Arial"/>
          <w:b/>
          <w:bCs/>
          <w:sz w:val="36"/>
          <w:szCs w:val="36"/>
        </w:rPr>
        <w:t>Module: Design Thinking and Innovation</w:t>
      </w:r>
    </w:p>
    <w:p w14:paraId="29B58B2E" w14:textId="6BAC39CD" w:rsidR="7CE6778E" w:rsidRDefault="7CE6778E" w:rsidP="229EB839">
      <w:pPr>
        <w:spacing w:before="240" w:after="240"/>
      </w:pPr>
      <w:r w:rsidRPr="229EB839">
        <w:rPr>
          <w:rFonts w:ascii="Arial" w:eastAsia="Arial" w:hAnsi="Arial" w:cs="Arial"/>
          <w:b/>
          <w:bCs/>
          <w:sz w:val="36"/>
          <w:szCs w:val="36"/>
        </w:rPr>
        <w:t>Module Code: LCLM 6002</w:t>
      </w:r>
    </w:p>
    <w:p w14:paraId="34CFE6B1" w14:textId="126EF93F" w:rsidR="7CE6778E" w:rsidRDefault="7CE6778E" w:rsidP="229EB839">
      <w:pPr>
        <w:spacing w:before="240" w:after="240"/>
      </w:pPr>
      <w:r w:rsidRPr="229EB839">
        <w:rPr>
          <w:rFonts w:ascii="Arial" w:eastAsia="Arial" w:hAnsi="Arial" w:cs="Arial"/>
          <w:b/>
          <w:bCs/>
          <w:sz w:val="36"/>
          <w:szCs w:val="36"/>
        </w:rPr>
        <w:t xml:space="preserve">Module Lecturer: </w:t>
      </w:r>
      <w:r w:rsidR="1CB199D1" w:rsidRPr="229EB839">
        <w:rPr>
          <w:rFonts w:ascii="Arial" w:eastAsia="Arial" w:hAnsi="Arial" w:cs="Arial"/>
          <w:b/>
          <w:bCs/>
          <w:sz w:val="36"/>
          <w:szCs w:val="36"/>
        </w:rPr>
        <w:t>Dr. Seyed Nasirpourosgoei</w:t>
      </w:r>
    </w:p>
    <w:p w14:paraId="3816DC5F" w14:textId="540FB3EE" w:rsidR="1CB199D1" w:rsidRDefault="1CB199D1" w:rsidP="229EB839">
      <w:pPr>
        <w:spacing w:before="240" w:after="240"/>
        <w:rPr>
          <w:rFonts w:ascii="Arial" w:eastAsia="Arial" w:hAnsi="Arial" w:cs="Arial"/>
          <w:b/>
          <w:bCs/>
          <w:sz w:val="36"/>
          <w:szCs w:val="36"/>
        </w:rPr>
      </w:pPr>
      <w:r w:rsidRPr="229EB839">
        <w:rPr>
          <w:rFonts w:ascii="Arial" w:eastAsia="Arial" w:hAnsi="Arial" w:cs="Arial"/>
          <w:b/>
          <w:bCs/>
          <w:sz w:val="36"/>
          <w:szCs w:val="36"/>
        </w:rPr>
        <w:t xml:space="preserve">Assignment Title: </w:t>
      </w:r>
      <w:r w:rsidRPr="229EB839">
        <w:rPr>
          <w:rFonts w:ascii="Arial" w:eastAsia="Arial" w:hAnsi="Arial" w:cs="Arial"/>
          <w:b/>
          <w:bCs/>
          <w:color w:val="000000" w:themeColor="text1"/>
          <w:sz w:val="36"/>
          <w:szCs w:val="36"/>
        </w:rPr>
        <w:t>Design Thinking and Innovation through Digital Transformation-</w:t>
      </w:r>
      <w:r w:rsidR="0E44CB9B" w:rsidRPr="229EB839">
        <w:rPr>
          <w:rFonts w:ascii="Arial" w:eastAsia="Arial" w:hAnsi="Arial" w:cs="Arial"/>
          <w:b/>
          <w:bCs/>
          <w:sz w:val="36"/>
          <w:szCs w:val="36"/>
        </w:rPr>
        <w:t xml:space="preserve"> Written portfolio</w:t>
      </w:r>
    </w:p>
    <w:p w14:paraId="16737BD1" w14:textId="43F114D8" w:rsidR="229EB839" w:rsidRDefault="229EB839" w:rsidP="229EB839">
      <w:pPr>
        <w:spacing w:before="240" w:after="240"/>
        <w:rPr>
          <w:rFonts w:ascii="Arial" w:eastAsia="Arial" w:hAnsi="Arial" w:cs="Arial"/>
          <w:b/>
          <w:bCs/>
          <w:sz w:val="36"/>
          <w:szCs w:val="36"/>
        </w:rPr>
      </w:pPr>
    </w:p>
    <w:p w14:paraId="1C25D87C" w14:textId="5BB8C77C" w:rsidR="229EB839" w:rsidRDefault="229EB839">
      <w:r>
        <w:br w:type="page"/>
      </w:r>
    </w:p>
    <w:p w14:paraId="41075220" w14:textId="61F06F52" w:rsidR="7FE59CEC" w:rsidRDefault="7FE59CEC" w:rsidP="229EB839">
      <w:pPr>
        <w:spacing w:before="240" w:after="240"/>
      </w:pPr>
      <w:r w:rsidRPr="229EB839">
        <w:rPr>
          <w:rStyle w:val="TitleChar"/>
        </w:rPr>
        <w:lastRenderedPageBreak/>
        <w:t>Table of Contents</w:t>
      </w:r>
    </w:p>
    <w:p w14:paraId="0E9CF76D" w14:textId="2B20E476" w:rsidR="4CCD5BF7" w:rsidRDefault="4CCD5BF7" w:rsidP="229EB839">
      <w:pPr>
        <w:spacing w:before="240" w:after="240"/>
        <w:rPr>
          <w:sz w:val="22"/>
          <w:szCs w:val="22"/>
        </w:rPr>
      </w:pPr>
      <w:r w:rsidRPr="229EB839">
        <w:rPr>
          <w:sz w:val="22"/>
          <w:szCs w:val="22"/>
        </w:rPr>
        <w:t>Introduction ...............................................................................</w:t>
      </w:r>
      <w:r w:rsidR="4C4641C5" w:rsidRPr="229EB839">
        <w:rPr>
          <w:sz w:val="22"/>
          <w:szCs w:val="22"/>
        </w:rPr>
        <w:t>..................</w:t>
      </w:r>
      <w:r w:rsidRPr="229EB839">
        <w:rPr>
          <w:sz w:val="22"/>
          <w:szCs w:val="22"/>
        </w:rPr>
        <w:t xml:space="preserve">................................ </w:t>
      </w:r>
      <w:r w:rsidR="6C1C78A5" w:rsidRPr="229EB839">
        <w:rPr>
          <w:sz w:val="22"/>
          <w:szCs w:val="22"/>
        </w:rPr>
        <w:t>3</w:t>
      </w:r>
    </w:p>
    <w:p w14:paraId="473DB8E3" w14:textId="58A91E5E" w:rsidR="4CCD5BF7" w:rsidRDefault="4CCD5BF7" w:rsidP="229EB839">
      <w:pPr>
        <w:spacing w:before="240" w:after="240"/>
      </w:pPr>
      <w:r w:rsidRPr="229EB839">
        <w:rPr>
          <w:sz w:val="22"/>
          <w:szCs w:val="22"/>
        </w:rPr>
        <w:t>Task 1: Key Opportunities for Innovation and New Venture Creation in the UK Market</w:t>
      </w:r>
      <w:r w:rsidR="1EC2201D" w:rsidRPr="229EB839">
        <w:rPr>
          <w:sz w:val="22"/>
          <w:szCs w:val="22"/>
        </w:rPr>
        <w:t>..............</w:t>
      </w:r>
      <w:r w:rsidR="76A1830B" w:rsidRPr="229EB839">
        <w:rPr>
          <w:sz w:val="22"/>
          <w:szCs w:val="22"/>
        </w:rPr>
        <w:t xml:space="preserve"> </w:t>
      </w:r>
      <w:r w:rsidR="10F42884" w:rsidRPr="229EB839">
        <w:rPr>
          <w:sz w:val="22"/>
          <w:szCs w:val="22"/>
        </w:rPr>
        <w:t>4</w:t>
      </w:r>
    </w:p>
    <w:p w14:paraId="0213B21D" w14:textId="63541472" w:rsidR="4CCD5BF7" w:rsidRDefault="4CCD5BF7" w:rsidP="229EB839">
      <w:pPr>
        <w:spacing w:before="240" w:after="240"/>
        <w:ind w:firstLine="720"/>
        <w:rPr>
          <w:sz w:val="22"/>
          <w:szCs w:val="22"/>
        </w:rPr>
      </w:pPr>
      <w:r w:rsidRPr="229EB839">
        <w:rPr>
          <w:sz w:val="22"/>
          <w:szCs w:val="22"/>
        </w:rPr>
        <w:t>1.1 Digital Transformation Support for SMEs ..............................................</w:t>
      </w:r>
      <w:r w:rsidR="36A33137" w:rsidRPr="229EB839">
        <w:rPr>
          <w:sz w:val="22"/>
          <w:szCs w:val="22"/>
        </w:rPr>
        <w:t>.......</w:t>
      </w:r>
      <w:r w:rsidRPr="229EB839">
        <w:rPr>
          <w:sz w:val="22"/>
          <w:szCs w:val="22"/>
        </w:rPr>
        <w:t>............</w:t>
      </w:r>
      <w:r w:rsidR="0D53A1B9" w:rsidRPr="229EB839">
        <w:rPr>
          <w:sz w:val="22"/>
          <w:szCs w:val="22"/>
        </w:rPr>
        <w:t>.</w:t>
      </w:r>
      <w:r w:rsidR="7730A581" w:rsidRPr="229EB839">
        <w:rPr>
          <w:sz w:val="22"/>
          <w:szCs w:val="22"/>
        </w:rPr>
        <w:t xml:space="preserve"> </w:t>
      </w:r>
      <w:r w:rsidR="0D53A1B9" w:rsidRPr="229EB839">
        <w:rPr>
          <w:sz w:val="22"/>
          <w:szCs w:val="22"/>
        </w:rPr>
        <w:t>4</w:t>
      </w:r>
    </w:p>
    <w:p w14:paraId="583EEFED" w14:textId="645277E8" w:rsidR="4CCD5BF7" w:rsidRDefault="4CCD5BF7" w:rsidP="229EB839">
      <w:pPr>
        <w:spacing w:before="240" w:after="240"/>
        <w:ind w:firstLine="720"/>
        <w:rPr>
          <w:sz w:val="22"/>
          <w:szCs w:val="22"/>
        </w:rPr>
      </w:pPr>
      <w:r w:rsidRPr="229EB839">
        <w:rPr>
          <w:sz w:val="22"/>
          <w:szCs w:val="22"/>
        </w:rPr>
        <w:t xml:space="preserve">1.2 </w:t>
      </w:r>
      <w:bookmarkStart w:id="0" w:name="_Int_8HD0f6MG"/>
      <w:r w:rsidRPr="229EB839">
        <w:rPr>
          <w:sz w:val="22"/>
          <w:szCs w:val="22"/>
        </w:rPr>
        <w:t>Technology-Supported</w:t>
      </w:r>
      <w:bookmarkEnd w:id="0"/>
      <w:r w:rsidRPr="229EB839">
        <w:rPr>
          <w:sz w:val="22"/>
          <w:szCs w:val="22"/>
        </w:rPr>
        <w:t xml:space="preserve"> Health and Social Care ........................................</w:t>
      </w:r>
      <w:r w:rsidR="2585C4E8" w:rsidRPr="229EB839">
        <w:rPr>
          <w:sz w:val="22"/>
          <w:szCs w:val="22"/>
        </w:rPr>
        <w:t>.....</w:t>
      </w:r>
      <w:r w:rsidRPr="229EB839">
        <w:rPr>
          <w:sz w:val="22"/>
          <w:szCs w:val="22"/>
        </w:rPr>
        <w:t>..........</w:t>
      </w:r>
      <w:r w:rsidR="1A4E8870" w:rsidRPr="229EB839">
        <w:rPr>
          <w:sz w:val="22"/>
          <w:szCs w:val="22"/>
        </w:rPr>
        <w:t xml:space="preserve">. </w:t>
      </w:r>
      <w:r w:rsidR="0DBD4FAD" w:rsidRPr="229EB839">
        <w:rPr>
          <w:sz w:val="22"/>
          <w:szCs w:val="22"/>
        </w:rPr>
        <w:t>5</w:t>
      </w:r>
    </w:p>
    <w:p w14:paraId="00A84F89" w14:textId="2FF02732" w:rsidR="4CCD5BF7" w:rsidRDefault="4CCD5BF7" w:rsidP="229EB839">
      <w:pPr>
        <w:spacing w:before="240" w:after="240"/>
        <w:ind w:firstLine="720"/>
        <w:rPr>
          <w:sz w:val="22"/>
          <w:szCs w:val="22"/>
        </w:rPr>
      </w:pPr>
      <w:r w:rsidRPr="229EB839">
        <w:rPr>
          <w:sz w:val="22"/>
          <w:szCs w:val="22"/>
        </w:rPr>
        <w:t>1.3 Whole-Home Energy Retrofit Coordination ..............................................</w:t>
      </w:r>
      <w:r w:rsidR="4C85AB4F" w:rsidRPr="229EB839">
        <w:rPr>
          <w:sz w:val="22"/>
          <w:szCs w:val="22"/>
        </w:rPr>
        <w:t>.......</w:t>
      </w:r>
      <w:r w:rsidRPr="229EB839">
        <w:rPr>
          <w:sz w:val="22"/>
          <w:szCs w:val="22"/>
        </w:rPr>
        <w:t>.........</w:t>
      </w:r>
      <w:r w:rsidR="402027E9" w:rsidRPr="229EB839">
        <w:rPr>
          <w:sz w:val="22"/>
          <w:szCs w:val="22"/>
        </w:rPr>
        <w:t>.</w:t>
      </w:r>
      <w:r w:rsidR="71F15BA4" w:rsidRPr="229EB839">
        <w:rPr>
          <w:sz w:val="22"/>
          <w:szCs w:val="22"/>
        </w:rPr>
        <w:t xml:space="preserve"> </w:t>
      </w:r>
      <w:r w:rsidR="402027E9" w:rsidRPr="229EB839">
        <w:rPr>
          <w:sz w:val="22"/>
          <w:szCs w:val="22"/>
        </w:rPr>
        <w:t>5</w:t>
      </w:r>
    </w:p>
    <w:p w14:paraId="37F94DED" w14:textId="2D95DBE1" w:rsidR="4CCD5BF7" w:rsidRDefault="4CCD5BF7" w:rsidP="229EB839">
      <w:pPr>
        <w:spacing w:before="240" w:after="240"/>
        <w:ind w:firstLine="720"/>
        <w:rPr>
          <w:sz w:val="22"/>
          <w:szCs w:val="22"/>
        </w:rPr>
      </w:pPr>
      <w:r w:rsidRPr="229EB839">
        <w:rPr>
          <w:sz w:val="22"/>
          <w:szCs w:val="22"/>
        </w:rPr>
        <w:t>1.4 Digitally Coordinated Local Commerce and Delivery ................................</w:t>
      </w:r>
      <w:r w:rsidR="1BF0205A" w:rsidRPr="229EB839">
        <w:rPr>
          <w:sz w:val="22"/>
          <w:szCs w:val="22"/>
        </w:rPr>
        <w:t>........</w:t>
      </w:r>
      <w:r w:rsidRPr="229EB839">
        <w:rPr>
          <w:sz w:val="22"/>
          <w:szCs w:val="22"/>
        </w:rPr>
        <w:t>.......</w:t>
      </w:r>
      <w:r w:rsidR="7FA1D651" w:rsidRPr="229EB839">
        <w:rPr>
          <w:sz w:val="22"/>
          <w:szCs w:val="22"/>
        </w:rPr>
        <w:t>. 6</w:t>
      </w:r>
    </w:p>
    <w:p w14:paraId="2B011D49" w14:textId="002B7A22" w:rsidR="4CCD5BF7" w:rsidRDefault="4CCD5BF7" w:rsidP="229EB839">
      <w:pPr>
        <w:spacing w:before="240" w:after="240"/>
        <w:ind w:firstLine="720"/>
        <w:rPr>
          <w:sz w:val="22"/>
          <w:szCs w:val="22"/>
        </w:rPr>
      </w:pPr>
      <w:r w:rsidRPr="229EB839">
        <w:rPr>
          <w:sz w:val="22"/>
          <w:szCs w:val="22"/>
        </w:rPr>
        <w:t>1.5 Comparative Evaluation .....................................................................................</w:t>
      </w:r>
      <w:r w:rsidR="51109CF8" w:rsidRPr="229EB839">
        <w:rPr>
          <w:sz w:val="22"/>
          <w:szCs w:val="22"/>
        </w:rPr>
        <w:t>.......</w:t>
      </w:r>
      <w:r w:rsidRPr="229EB839">
        <w:rPr>
          <w:sz w:val="22"/>
          <w:szCs w:val="22"/>
        </w:rPr>
        <w:t xml:space="preserve"> </w:t>
      </w:r>
      <w:r w:rsidR="172DC3A9" w:rsidRPr="229EB839">
        <w:rPr>
          <w:sz w:val="22"/>
          <w:szCs w:val="22"/>
        </w:rPr>
        <w:t>7</w:t>
      </w:r>
    </w:p>
    <w:p w14:paraId="603C604C" w14:textId="19CF570C" w:rsidR="4CCD5BF7" w:rsidRDefault="4CCD5BF7" w:rsidP="229EB839">
      <w:pPr>
        <w:spacing w:before="240" w:after="240"/>
        <w:rPr>
          <w:sz w:val="22"/>
          <w:szCs w:val="22"/>
        </w:rPr>
      </w:pPr>
      <w:r w:rsidRPr="229EB839">
        <w:rPr>
          <w:sz w:val="22"/>
          <w:szCs w:val="22"/>
        </w:rPr>
        <w:t>Task 2: Developing Mark James Smart Salon Through Design Thinking .................</w:t>
      </w:r>
      <w:r w:rsidR="3577A09A" w:rsidRPr="229EB839">
        <w:rPr>
          <w:sz w:val="22"/>
          <w:szCs w:val="22"/>
        </w:rPr>
        <w:t>.................</w:t>
      </w:r>
      <w:r w:rsidRPr="229EB839">
        <w:rPr>
          <w:sz w:val="22"/>
          <w:szCs w:val="22"/>
        </w:rPr>
        <w:t xml:space="preserve"> </w:t>
      </w:r>
      <w:r w:rsidR="721AD7CD" w:rsidRPr="229EB839">
        <w:rPr>
          <w:sz w:val="22"/>
          <w:szCs w:val="22"/>
        </w:rPr>
        <w:t>9</w:t>
      </w:r>
    </w:p>
    <w:p w14:paraId="753B2540" w14:textId="3DDACA95" w:rsidR="4CCD5BF7" w:rsidRDefault="4CCD5BF7" w:rsidP="229EB839">
      <w:pPr>
        <w:spacing w:before="240" w:after="240"/>
        <w:ind w:firstLine="720"/>
        <w:rPr>
          <w:sz w:val="22"/>
          <w:szCs w:val="22"/>
        </w:rPr>
      </w:pPr>
      <w:r w:rsidRPr="229EB839">
        <w:rPr>
          <w:sz w:val="22"/>
          <w:szCs w:val="22"/>
        </w:rPr>
        <w:t>2.1 Introduction to the Proposed Venture .................................................................</w:t>
      </w:r>
      <w:r w:rsidR="470F7648" w:rsidRPr="229EB839">
        <w:rPr>
          <w:sz w:val="22"/>
          <w:szCs w:val="22"/>
        </w:rPr>
        <w:t>......</w:t>
      </w:r>
      <w:r w:rsidRPr="229EB839">
        <w:rPr>
          <w:sz w:val="22"/>
          <w:szCs w:val="22"/>
        </w:rPr>
        <w:t xml:space="preserve"> </w:t>
      </w:r>
      <w:r w:rsidR="2CD03E6F" w:rsidRPr="229EB839">
        <w:rPr>
          <w:sz w:val="22"/>
          <w:szCs w:val="22"/>
        </w:rPr>
        <w:t>9</w:t>
      </w:r>
    </w:p>
    <w:p w14:paraId="714B6BB6" w14:textId="1D56EFAA" w:rsidR="4CCD5BF7" w:rsidRDefault="4CCD5BF7" w:rsidP="229EB839">
      <w:pPr>
        <w:spacing w:before="240" w:after="240"/>
        <w:ind w:firstLine="720"/>
        <w:rPr>
          <w:sz w:val="22"/>
          <w:szCs w:val="22"/>
        </w:rPr>
      </w:pPr>
      <w:r w:rsidRPr="229EB839">
        <w:rPr>
          <w:sz w:val="22"/>
          <w:szCs w:val="22"/>
        </w:rPr>
        <w:t>2.2 Empathise: Understanding Customers and Employees .......................................</w:t>
      </w:r>
      <w:r w:rsidR="438BCA2A" w:rsidRPr="229EB839">
        <w:rPr>
          <w:sz w:val="22"/>
          <w:szCs w:val="22"/>
        </w:rPr>
        <w:t>.... 9</w:t>
      </w:r>
    </w:p>
    <w:p w14:paraId="3373432A" w14:textId="7F1EFA48" w:rsidR="4CCD5BF7" w:rsidRDefault="4CCD5BF7" w:rsidP="229EB839">
      <w:pPr>
        <w:spacing w:before="240" w:after="240"/>
        <w:ind w:firstLine="720"/>
        <w:rPr>
          <w:sz w:val="22"/>
          <w:szCs w:val="22"/>
        </w:rPr>
      </w:pPr>
      <w:r w:rsidRPr="229EB839">
        <w:rPr>
          <w:sz w:val="22"/>
          <w:szCs w:val="22"/>
        </w:rPr>
        <w:t>Customer Journey Map ..............................................................................................</w:t>
      </w:r>
      <w:r w:rsidR="37B68CF6" w:rsidRPr="229EB839">
        <w:rPr>
          <w:sz w:val="22"/>
          <w:szCs w:val="22"/>
        </w:rPr>
        <w:t>... 10</w:t>
      </w:r>
    </w:p>
    <w:p w14:paraId="179C7291" w14:textId="42F70211" w:rsidR="740123AA" w:rsidRDefault="740123AA" w:rsidP="229EB839">
      <w:pPr>
        <w:spacing w:before="240" w:after="240"/>
        <w:ind w:firstLine="720"/>
        <w:rPr>
          <w:rFonts w:asciiTheme="majorHAnsi" w:eastAsiaTheme="majorEastAsia" w:hAnsiTheme="majorHAnsi" w:cstheme="majorBidi"/>
          <w:sz w:val="22"/>
          <w:szCs w:val="22"/>
        </w:rPr>
      </w:pPr>
      <w:r w:rsidRPr="229EB839">
        <w:rPr>
          <w:rFonts w:asciiTheme="majorHAnsi" w:eastAsiaTheme="majorEastAsia" w:hAnsiTheme="majorHAnsi" w:cstheme="majorBidi"/>
          <w:sz w:val="22"/>
          <w:szCs w:val="22"/>
        </w:rPr>
        <w:t>2.3 Define: Identifying the central problem...............................................................</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0B01F8F9" w:rsidRPr="229EB839">
        <w:rPr>
          <w:rFonts w:asciiTheme="majorHAnsi" w:eastAsiaTheme="majorEastAsia" w:hAnsiTheme="majorHAnsi" w:cstheme="majorBidi"/>
          <w:sz w:val="22"/>
          <w:szCs w:val="22"/>
        </w:rPr>
        <w:t>... 11</w:t>
      </w:r>
    </w:p>
    <w:p w14:paraId="3515EF4D" w14:textId="4D7E46A3" w:rsidR="24283C8F" w:rsidRDefault="24283C8F" w:rsidP="229EB839">
      <w:pPr>
        <w:spacing w:before="240" w:after="240"/>
        <w:ind w:firstLine="720"/>
        <w:rPr>
          <w:rFonts w:asciiTheme="majorHAnsi" w:eastAsiaTheme="majorEastAsia" w:hAnsiTheme="majorHAnsi" w:cstheme="majorBidi"/>
          <w:sz w:val="22"/>
          <w:szCs w:val="22"/>
        </w:rPr>
      </w:pPr>
      <w:r w:rsidRPr="229EB839">
        <w:rPr>
          <w:rFonts w:asciiTheme="majorHAnsi" w:eastAsiaTheme="majorEastAsia" w:hAnsiTheme="majorHAnsi" w:cstheme="majorBidi"/>
          <w:sz w:val="22"/>
          <w:szCs w:val="22"/>
        </w:rPr>
        <w:t>Causal Mapping...............................................................................................</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2E9E2839" w:rsidRPr="229EB839">
        <w:rPr>
          <w:rFonts w:asciiTheme="majorHAnsi" w:eastAsiaTheme="majorEastAsia" w:hAnsiTheme="majorHAnsi" w:cstheme="majorBidi"/>
          <w:sz w:val="22"/>
          <w:szCs w:val="22"/>
        </w:rPr>
        <w:t>. 11</w:t>
      </w:r>
    </w:p>
    <w:p w14:paraId="75317AB4" w14:textId="57866A95" w:rsidR="6C23348D" w:rsidRDefault="6C23348D" w:rsidP="229EB839">
      <w:pPr>
        <w:spacing w:before="240" w:after="240"/>
        <w:ind w:firstLine="720"/>
      </w:pPr>
      <w:r w:rsidRPr="229EB839">
        <w:rPr>
          <w:rFonts w:asciiTheme="majorHAnsi" w:eastAsiaTheme="majorEastAsia" w:hAnsiTheme="majorHAnsi" w:cstheme="majorBidi"/>
          <w:sz w:val="22"/>
          <w:szCs w:val="22"/>
        </w:rPr>
        <w:t>2.4 Ideate: Generating and selecting the concept..................................................</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3B8C902C" w:rsidRPr="229EB839">
        <w:rPr>
          <w:rFonts w:asciiTheme="majorHAnsi" w:eastAsiaTheme="majorEastAsia" w:hAnsiTheme="majorHAnsi" w:cstheme="majorBidi"/>
          <w:sz w:val="22"/>
          <w:szCs w:val="22"/>
        </w:rPr>
        <w:t xml:space="preserve">. </w:t>
      </w:r>
      <w:r w:rsidRPr="229EB839">
        <w:rPr>
          <w:rFonts w:asciiTheme="majorHAnsi" w:eastAsiaTheme="majorEastAsia" w:hAnsiTheme="majorHAnsi" w:cstheme="majorBidi"/>
          <w:sz w:val="22"/>
          <w:szCs w:val="22"/>
        </w:rPr>
        <w:t>1</w:t>
      </w:r>
      <w:r w:rsidR="11C54BE4" w:rsidRPr="229EB839">
        <w:rPr>
          <w:rFonts w:asciiTheme="majorHAnsi" w:eastAsiaTheme="majorEastAsia" w:hAnsiTheme="majorHAnsi" w:cstheme="majorBidi"/>
          <w:sz w:val="22"/>
          <w:szCs w:val="22"/>
        </w:rPr>
        <w:t>2</w:t>
      </w:r>
    </w:p>
    <w:p w14:paraId="7ED1FFBC" w14:textId="71B978FF" w:rsidR="6C23348D" w:rsidRDefault="6C23348D" w:rsidP="229EB839">
      <w:pPr>
        <w:spacing w:before="240" w:after="240"/>
        <w:ind w:firstLine="720"/>
      </w:pPr>
      <w:r w:rsidRPr="229EB839">
        <w:rPr>
          <w:rFonts w:asciiTheme="majorHAnsi" w:eastAsiaTheme="majorEastAsia" w:hAnsiTheme="majorHAnsi" w:cstheme="majorBidi"/>
          <w:sz w:val="22"/>
          <w:szCs w:val="22"/>
        </w:rPr>
        <w:t>Innovation Ambition Matrix...............................................................................</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28B230B1" w:rsidRPr="229EB839">
        <w:rPr>
          <w:rFonts w:asciiTheme="majorHAnsi" w:eastAsiaTheme="majorEastAsia" w:hAnsiTheme="majorHAnsi" w:cstheme="majorBidi"/>
          <w:sz w:val="22"/>
          <w:szCs w:val="22"/>
        </w:rPr>
        <w:t xml:space="preserve">. </w:t>
      </w:r>
      <w:r w:rsidRPr="229EB839">
        <w:rPr>
          <w:rFonts w:asciiTheme="majorHAnsi" w:eastAsiaTheme="majorEastAsia" w:hAnsiTheme="majorHAnsi" w:cstheme="majorBidi"/>
          <w:sz w:val="22"/>
          <w:szCs w:val="22"/>
        </w:rPr>
        <w:t>1</w:t>
      </w:r>
      <w:r w:rsidR="22BA6507" w:rsidRPr="229EB839">
        <w:rPr>
          <w:rFonts w:asciiTheme="majorHAnsi" w:eastAsiaTheme="majorEastAsia" w:hAnsiTheme="majorHAnsi" w:cstheme="majorBidi"/>
          <w:sz w:val="22"/>
          <w:szCs w:val="22"/>
        </w:rPr>
        <w:t>3</w:t>
      </w:r>
    </w:p>
    <w:p w14:paraId="3FE931B6" w14:textId="1C241562" w:rsidR="5303A2FC" w:rsidRDefault="5303A2FC" w:rsidP="229EB839">
      <w:pPr>
        <w:spacing w:before="240" w:after="240"/>
        <w:ind w:firstLine="720"/>
      </w:pPr>
      <w:r w:rsidRPr="229EB839">
        <w:rPr>
          <w:rFonts w:asciiTheme="majorHAnsi" w:eastAsiaTheme="majorEastAsia" w:hAnsiTheme="majorHAnsi" w:cstheme="majorBidi"/>
          <w:sz w:val="22"/>
          <w:szCs w:val="22"/>
        </w:rPr>
        <w:t>2.5 Prototype: Designing the first version......................................................................</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1</w:t>
      </w:r>
      <w:r w:rsidR="0F9AC3AF" w:rsidRPr="229EB839">
        <w:rPr>
          <w:rFonts w:asciiTheme="majorHAnsi" w:eastAsiaTheme="majorEastAsia" w:hAnsiTheme="majorHAnsi" w:cstheme="majorBidi"/>
          <w:sz w:val="22"/>
          <w:szCs w:val="22"/>
        </w:rPr>
        <w:t>4</w:t>
      </w:r>
    </w:p>
    <w:p w14:paraId="380D0DB5" w14:textId="2150B586" w:rsidR="5303A2FC" w:rsidRDefault="5303A2FC" w:rsidP="229EB839">
      <w:pPr>
        <w:spacing w:before="240" w:after="240"/>
        <w:ind w:firstLine="720"/>
        <w:rPr>
          <w:rFonts w:asciiTheme="majorHAnsi" w:eastAsiaTheme="majorEastAsia" w:hAnsiTheme="majorHAnsi" w:cstheme="majorBidi"/>
          <w:sz w:val="22"/>
          <w:szCs w:val="22"/>
        </w:rPr>
      </w:pPr>
      <w:r w:rsidRPr="229EB839">
        <w:rPr>
          <w:rFonts w:asciiTheme="majorHAnsi" w:eastAsiaTheme="majorEastAsia" w:hAnsiTheme="majorHAnsi" w:cstheme="majorBidi"/>
          <w:sz w:val="22"/>
          <w:szCs w:val="22"/>
        </w:rPr>
        <w:t>2.6 Test: Evaluating and improving the venture..........................................................</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6A2AF002" w:rsidRPr="229EB839">
        <w:rPr>
          <w:rFonts w:asciiTheme="majorHAnsi" w:eastAsiaTheme="majorEastAsia" w:hAnsiTheme="majorHAnsi" w:cstheme="majorBidi"/>
          <w:sz w:val="22"/>
          <w:szCs w:val="22"/>
        </w:rPr>
        <w:t xml:space="preserve"> 15</w:t>
      </w:r>
    </w:p>
    <w:p w14:paraId="070D55B1" w14:textId="67B3838B" w:rsidR="06D0195B" w:rsidRDefault="06D0195B" w:rsidP="229EB839">
      <w:pPr>
        <w:spacing w:before="240" w:after="240"/>
        <w:ind w:firstLine="720"/>
      </w:pPr>
      <w:r w:rsidRPr="229EB839">
        <w:rPr>
          <w:rFonts w:asciiTheme="majorHAnsi" w:eastAsiaTheme="majorEastAsia" w:hAnsiTheme="majorHAnsi" w:cstheme="majorBidi"/>
          <w:sz w:val="22"/>
          <w:szCs w:val="22"/>
        </w:rPr>
        <w:t>2.7 Business viability, implementation and sustainability...............................</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w:t>
      </w:r>
      <w:r w:rsidR="00CF40F6" w:rsidRPr="229EB839">
        <w:rPr>
          <w:rFonts w:asciiTheme="majorHAnsi" w:eastAsiaTheme="majorEastAsia" w:hAnsiTheme="majorHAnsi" w:cstheme="majorBidi"/>
          <w:sz w:val="22"/>
          <w:szCs w:val="22"/>
        </w:rPr>
        <w:t xml:space="preserve"> </w:t>
      </w:r>
      <w:r w:rsidRPr="229EB839">
        <w:rPr>
          <w:rFonts w:asciiTheme="majorHAnsi" w:eastAsiaTheme="majorEastAsia" w:hAnsiTheme="majorHAnsi" w:cstheme="majorBidi"/>
          <w:sz w:val="22"/>
          <w:szCs w:val="22"/>
        </w:rPr>
        <w:t>1</w:t>
      </w:r>
      <w:r w:rsidR="7182D699" w:rsidRPr="229EB839">
        <w:rPr>
          <w:rFonts w:asciiTheme="majorHAnsi" w:eastAsiaTheme="majorEastAsia" w:hAnsiTheme="majorHAnsi" w:cstheme="majorBidi"/>
          <w:sz w:val="22"/>
          <w:szCs w:val="22"/>
        </w:rPr>
        <w:t>6</w:t>
      </w:r>
    </w:p>
    <w:p w14:paraId="4CEC8CAD" w14:textId="18A1AE93" w:rsidR="752397F4" w:rsidRDefault="752397F4" w:rsidP="229EB839">
      <w:pPr>
        <w:spacing w:before="240" w:after="240"/>
        <w:ind w:firstLine="720"/>
      </w:pPr>
      <w:r w:rsidRPr="229EB839">
        <w:rPr>
          <w:rFonts w:asciiTheme="majorHAnsi" w:eastAsiaTheme="majorEastAsia" w:hAnsiTheme="majorHAnsi" w:cstheme="majorBidi"/>
          <w:sz w:val="22"/>
          <w:szCs w:val="22"/>
        </w:rPr>
        <w:t>Conclusion.........................................................................................................</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.............1</w:t>
      </w:r>
      <w:r w:rsidR="5EB374B1" w:rsidRPr="229EB839">
        <w:rPr>
          <w:rFonts w:asciiTheme="majorHAnsi" w:eastAsiaTheme="majorEastAsia" w:hAnsiTheme="majorHAnsi" w:cstheme="majorBidi"/>
          <w:sz w:val="22"/>
          <w:szCs w:val="22"/>
        </w:rPr>
        <w:t>7</w:t>
      </w:r>
    </w:p>
    <w:p w14:paraId="053B336E" w14:textId="2C15D78B" w:rsidR="00630C96" w:rsidRPr="005D6BFF" w:rsidRDefault="752397F4" w:rsidP="005D6BFF">
      <w:pPr>
        <w:spacing w:before="240" w:after="240"/>
        <w:ind w:firstLine="720"/>
      </w:pPr>
      <w:r w:rsidRPr="229EB839">
        <w:rPr>
          <w:rFonts w:asciiTheme="majorHAnsi" w:eastAsiaTheme="majorEastAsia" w:hAnsiTheme="majorHAnsi" w:cstheme="majorBidi"/>
          <w:sz w:val="22"/>
          <w:szCs w:val="22"/>
        </w:rPr>
        <w:t>References..................................................................................................................</w:t>
      </w:r>
      <w:r w:rsidR="005D6BFF">
        <w:rPr>
          <w:rFonts w:asciiTheme="majorHAnsi" w:eastAsiaTheme="majorEastAsia" w:hAnsiTheme="majorHAnsi" w:cstheme="majorBidi"/>
          <w:sz w:val="22"/>
          <w:szCs w:val="22"/>
        </w:rPr>
        <w:t>...............</w:t>
      </w:r>
      <w:r w:rsidRPr="229EB839">
        <w:rPr>
          <w:rFonts w:asciiTheme="majorHAnsi" w:eastAsiaTheme="majorEastAsia" w:hAnsiTheme="majorHAnsi" w:cstheme="majorBidi"/>
          <w:sz w:val="22"/>
          <w:szCs w:val="22"/>
        </w:rPr>
        <w:t>....1</w:t>
      </w:r>
      <w:r w:rsidR="64E782F8" w:rsidRPr="229EB839">
        <w:rPr>
          <w:rFonts w:asciiTheme="majorHAnsi" w:eastAsiaTheme="majorEastAsia" w:hAnsiTheme="majorHAnsi" w:cstheme="majorBidi"/>
          <w:sz w:val="22"/>
          <w:szCs w:val="22"/>
        </w:rPr>
        <w:t>9</w:t>
      </w:r>
    </w:p>
    <w:p w14:paraId="787FDC67" w14:textId="2E42C8A8" w:rsidR="00630C96" w:rsidRPr="005D6BFF" w:rsidRDefault="00000000" w:rsidP="005D6BFF">
      <w:pPr>
        <w:spacing w:before="322" w:after="322"/>
      </w:pPr>
      <w:r>
        <w:br w:type="page"/>
      </w:r>
      <w:r w:rsidR="7076C7AF" w:rsidRPr="229EB839">
        <w:rPr>
          <w:rFonts w:asciiTheme="majorHAnsi" w:eastAsiaTheme="majorEastAsia" w:hAnsiTheme="majorHAnsi" w:cstheme="majorBidi"/>
          <w:b/>
          <w:bCs/>
          <w:sz w:val="36"/>
          <w:szCs w:val="36"/>
        </w:rPr>
        <w:lastRenderedPageBreak/>
        <w:t>Design Thinking and Innovation in the UK Market: Developing Mark James Smart Salon</w:t>
      </w:r>
    </w:p>
    <w:p w14:paraId="158C6CCA" w14:textId="09C72D95" w:rsidR="00630C96" w:rsidRDefault="7076C7AF" w:rsidP="229EB839">
      <w:pPr>
        <w:pStyle w:val="Heading2"/>
        <w:spacing w:line="360" w:lineRule="auto"/>
        <w:rPr>
          <w:b/>
          <w:bCs/>
        </w:rPr>
      </w:pPr>
      <w:r w:rsidRPr="229EB839">
        <w:rPr>
          <w:b/>
          <w:bCs/>
        </w:rPr>
        <w:t>Introduction</w:t>
      </w:r>
    </w:p>
    <w:p w14:paraId="1B7945BD" w14:textId="35B38125"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UK business environment is changing because of digitalisation, demographic change, environmental </w:t>
      </w:r>
      <w:r w:rsidR="70872CA7" w:rsidRPr="229EB839">
        <w:rPr>
          <w:rFonts w:ascii="Arial" w:eastAsia="Arial" w:hAnsi="Arial" w:cs="Arial"/>
          <w:sz w:val="22"/>
          <w:szCs w:val="22"/>
        </w:rPr>
        <w:t>pressure,</w:t>
      </w:r>
      <w:r w:rsidRPr="229EB839">
        <w:rPr>
          <w:rFonts w:ascii="Arial" w:eastAsia="Arial" w:hAnsi="Arial" w:cs="Arial"/>
          <w:sz w:val="22"/>
          <w:szCs w:val="22"/>
        </w:rPr>
        <w:t xml:space="preserve"> and rising customer expectations. Consumers expect convenient access, clear </w:t>
      </w:r>
      <w:r w:rsidR="1B48675C" w:rsidRPr="229EB839">
        <w:rPr>
          <w:rFonts w:ascii="Arial" w:eastAsia="Arial" w:hAnsi="Arial" w:cs="Arial"/>
          <w:sz w:val="22"/>
          <w:szCs w:val="22"/>
        </w:rPr>
        <w:t>information,</w:t>
      </w:r>
      <w:r w:rsidRPr="229EB839">
        <w:rPr>
          <w:rFonts w:ascii="Arial" w:eastAsia="Arial" w:hAnsi="Arial" w:cs="Arial"/>
          <w:sz w:val="22"/>
          <w:szCs w:val="22"/>
        </w:rPr>
        <w:t xml:space="preserve"> and personalised service, while businesses must improve productivity, control </w:t>
      </w:r>
      <w:r w:rsidR="599C103C" w:rsidRPr="229EB839">
        <w:rPr>
          <w:rFonts w:ascii="Arial" w:eastAsia="Arial" w:hAnsi="Arial" w:cs="Arial"/>
          <w:sz w:val="22"/>
          <w:szCs w:val="22"/>
        </w:rPr>
        <w:t>costs,</w:t>
      </w:r>
      <w:r w:rsidRPr="229EB839">
        <w:rPr>
          <w:rFonts w:ascii="Arial" w:eastAsia="Arial" w:hAnsi="Arial" w:cs="Arial"/>
          <w:sz w:val="22"/>
          <w:szCs w:val="22"/>
        </w:rPr>
        <w:t xml:space="preserve"> and respond to social and environmental responsibilities. These conditions create opportunities for new ventures, but innovation should not begin with technology alone. Brown (2008) argues that successful innovation must balance desirability, </w:t>
      </w:r>
      <w:r w:rsidR="6EF30584" w:rsidRPr="229EB839">
        <w:rPr>
          <w:rFonts w:ascii="Arial" w:eastAsia="Arial" w:hAnsi="Arial" w:cs="Arial"/>
          <w:sz w:val="22"/>
          <w:szCs w:val="22"/>
        </w:rPr>
        <w:t>feasibility,</w:t>
      </w:r>
      <w:r w:rsidRPr="229EB839">
        <w:rPr>
          <w:rFonts w:ascii="Arial" w:eastAsia="Arial" w:hAnsi="Arial" w:cs="Arial"/>
          <w:sz w:val="22"/>
          <w:szCs w:val="22"/>
        </w:rPr>
        <w:t xml:space="preserve"> and viability. A venture should therefore solve a genuine user problem, be practical to deliver and create sustainable commercial value.</w:t>
      </w:r>
    </w:p>
    <w:p w14:paraId="6A9062E5" w14:textId="0C8410CE"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This portfolio contains two tasks. </w:t>
      </w:r>
      <w:r w:rsidRPr="229EB839">
        <w:rPr>
          <w:rFonts w:ascii="Arial" w:eastAsia="Arial" w:hAnsi="Arial" w:cs="Arial"/>
          <w:b/>
          <w:bCs/>
          <w:sz w:val="22"/>
          <w:szCs w:val="22"/>
        </w:rPr>
        <w:t>Task 1</w:t>
      </w:r>
      <w:r w:rsidRPr="229EB839">
        <w:rPr>
          <w:rFonts w:ascii="Arial" w:eastAsia="Arial" w:hAnsi="Arial" w:cs="Arial"/>
          <w:sz w:val="22"/>
          <w:szCs w:val="22"/>
        </w:rPr>
        <w:t xml:space="preserve"> identifies four promising areas for innovation in the UK market. </w:t>
      </w:r>
      <w:r w:rsidRPr="229EB839">
        <w:rPr>
          <w:rFonts w:ascii="Arial" w:eastAsia="Arial" w:hAnsi="Arial" w:cs="Arial"/>
          <w:b/>
          <w:bCs/>
          <w:sz w:val="22"/>
          <w:szCs w:val="22"/>
        </w:rPr>
        <w:t>Task 2</w:t>
      </w:r>
      <w:r w:rsidRPr="229EB839">
        <w:rPr>
          <w:rFonts w:ascii="Arial" w:eastAsia="Arial" w:hAnsi="Arial" w:cs="Arial"/>
          <w:sz w:val="22"/>
          <w:szCs w:val="22"/>
        </w:rPr>
        <w:t xml:space="preserve"> </w:t>
      </w:r>
      <w:bookmarkStart w:id="1" w:name="_Int_T1WziGCn"/>
      <w:r w:rsidRPr="229EB839">
        <w:rPr>
          <w:rFonts w:ascii="Arial" w:eastAsia="Arial" w:hAnsi="Arial" w:cs="Arial"/>
          <w:sz w:val="22"/>
          <w:szCs w:val="22"/>
        </w:rPr>
        <w:t>applies</w:t>
      </w:r>
      <w:bookmarkEnd w:id="1"/>
      <w:r w:rsidRPr="229EB839">
        <w:rPr>
          <w:rFonts w:ascii="Arial" w:eastAsia="Arial" w:hAnsi="Arial" w:cs="Arial"/>
          <w:sz w:val="22"/>
          <w:szCs w:val="22"/>
        </w:rPr>
        <w:t xml:space="preserve"> the five stages of design thinking</w:t>
      </w:r>
      <w:r w:rsidR="3826515D" w:rsidRPr="229EB839">
        <w:rPr>
          <w:rFonts w:ascii="Arial" w:eastAsia="Arial" w:hAnsi="Arial" w:cs="Arial"/>
          <w:sz w:val="22"/>
          <w:szCs w:val="22"/>
        </w:rPr>
        <w:t xml:space="preserve">: </w:t>
      </w:r>
      <w:r w:rsidRPr="229EB839">
        <w:rPr>
          <w:rFonts w:ascii="Arial" w:eastAsia="Arial" w:hAnsi="Arial" w:cs="Arial"/>
          <w:sz w:val="22"/>
          <w:szCs w:val="22"/>
        </w:rPr>
        <w:t>Empathise, Define, Ideate, Prototype and Test</w:t>
      </w:r>
      <w:r w:rsidR="2151AB87" w:rsidRPr="229EB839">
        <w:rPr>
          <w:rFonts w:ascii="Arial" w:eastAsia="Arial" w:hAnsi="Arial" w:cs="Arial"/>
          <w:sz w:val="22"/>
          <w:szCs w:val="22"/>
        </w:rPr>
        <w:t xml:space="preserve">, </w:t>
      </w:r>
      <w:r w:rsidRPr="229EB839">
        <w:rPr>
          <w:rFonts w:ascii="Arial" w:eastAsia="Arial" w:hAnsi="Arial" w:cs="Arial"/>
          <w:sz w:val="22"/>
          <w:szCs w:val="22"/>
        </w:rPr>
        <w:t>to the development of Mark James Smart Salon, a proposed digital service for Mark James Hair in Stafford.</w:t>
      </w:r>
    </w:p>
    <w:p w14:paraId="308FE5F4" w14:textId="7100078B" w:rsidR="00630C96" w:rsidRDefault="00630C96" w:rsidP="229EB839">
      <w:pPr>
        <w:pStyle w:val="Heading2"/>
        <w:spacing w:line="360" w:lineRule="auto"/>
        <w:rPr>
          <w:b/>
          <w:bCs/>
        </w:rPr>
      </w:pPr>
    </w:p>
    <w:p w14:paraId="266EA7F1" w14:textId="32E4AF2C" w:rsidR="00630C96" w:rsidRDefault="00000000" w:rsidP="229EB839">
      <w:pPr>
        <w:spacing w:before="322" w:after="322"/>
      </w:pPr>
      <w:r>
        <w:br w:type="page"/>
      </w:r>
    </w:p>
    <w:p w14:paraId="00207EC4" w14:textId="1A0C334D" w:rsidR="00630C96" w:rsidRDefault="7076C7AF" w:rsidP="229EB839">
      <w:pPr>
        <w:pStyle w:val="Heading2"/>
        <w:spacing w:line="360" w:lineRule="auto"/>
        <w:rPr>
          <w:b/>
          <w:bCs/>
        </w:rPr>
      </w:pPr>
      <w:r w:rsidRPr="229EB839">
        <w:rPr>
          <w:b/>
          <w:bCs/>
        </w:rPr>
        <w:lastRenderedPageBreak/>
        <w:t>Task 1: Key Opportunities for Innovation and New Venture Creation in the UK Market</w:t>
      </w:r>
    </w:p>
    <w:p w14:paraId="6260C357" w14:textId="5FB7780A" w:rsidR="00630C96" w:rsidRDefault="7076C7AF" w:rsidP="229EB839">
      <w:pPr>
        <w:pStyle w:val="Heading3"/>
        <w:spacing w:line="360" w:lineRule="auto"/>
        <w:rPr>
          <w:rFonts w:asciiTheme="majorHAnsi" w:hAnsiTheme="majorHAnsi"/>
          <w:b/>
          <w:bCs/>
        </w:rPr>
      </w:pPr>
      <w:r w:rsidRPr="229EB839">
        <w:rPr>
          <w:rFonts w:asciiTheme="majorHAnsi" w:hAnsiTheme="majorHAnsi"/>
          <w:b/>
          <w:bCs/>
        </w:rPr>
        <w:t>1.1 Digital transformation support for SMEs</w:t>
      </w:r>
    </w:p>
    <w:p w14:paraId="09B41D25" w14:textId="7918AE67"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Small and medium-sized enterprises increasingly depend on digital systems for booking, payments, customer communication, </w:t>
      </w:r>
      <w:r w:rsidR="521E45E1" w:rsidRPr="229EB839">
        <w:rPr>
          <w:rFonts w:ascii="Arial" w:eastAsia="Arial" w:hAnsi="Arial" w:cs="Arial"/>
          <w:sz w:val="22"/>
          <w:szCs w:val="22"/>
        </w:rPr>
        <w:t>accounting,</w:t>
      </w:r>
      <w:r w:rsidRPr="229EB839">
        <w:rPr>
          <w:rFonts w:ascii="Arial" w:eastAsia="Arial" w:hAnsi="Arial" w:cs="Arial"/>
          <w:sz w:val="22"/>
          <w:szCs w:val="22"/>
        </w:rPr>
        <w:t xml:space="preserve"> and online sales. However, many owners do not know which systems are suitable or how different platforms can work together. They may also have limited time, digital </w:t>
      </w:r>
      <w:r w:rsidR="70B49C5B" w:rsidRPr="229EB839">
        <w:rPr>
          <w:rFonts w:ascii="Arial" w:eastAsia="Arial" w:hAnsi="Arial" w:cs="Arial"/>
          <w:sz w:val="22"/>
          <w:szCs w:val="22"/>
        </w:rPr>
        <w:t>confidence,</w:t>
      </w:r>
      <w:r w:rsidRPr="229EB839">
        <w:rPr>
          <w:rFonts w:ascii="Arial" w:eastAsia="Arial" w:hAnsi="Arial" w:cs="Arial"/>
          <w:sz w:val="22"/>
          <w:szCs w:val="22"/>
        </w:rPr>
        <w:t xml:space="preserve"> or financial resources. As a result, businesses sometimes purchase software that is too complex, poorly </w:t>
      </w:r>
      <w:r w:rsidR="76650241" w:rsidRPr="229EB839">
        <w:rPr>
          <w:rFonts w:ascii="Arial" w:eastAsia="Arial" w:hAnsi="Arial" w:cs="Arial"/>
          <w:sz w:val="22"/>
          <w:szCs w:val="22"/>
        </w:rPr>
        <w:t>integrated,</w:t>
      </w:r>
      <w:r w:rsidRPr="229EB839">
        <w:rPr>
          <w:rFonts w:ascii="Arial" w:eastAsia="Arial" w:hAnsi="Arial" w:cs="Arial"/>
          <w:sz w:val="22"/>
          <w:szCs w:val="22"/>
        </w:rPr>
        <w:t xml:space="preserve"> or difficult for employees to use.</w:t>
      </w:r>
    </w:p>
    <w:p w14:paraId="71E666AC" w14:textId="0AD6432B"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 further problem is the use of disconnected tools. A business may manage appointments through one platform, payments through another and customer information through spreadsheets. This creates repeated data entry, </w:t>
      </w:r>
      <w:r w:rsidR="50615968" w:rsidRPr="229EB839">
        <w:rPr>
          <w:rFonts w:ascii="Arial" w:eastAsia="Arial" w:hAnsi="Arial" w:cs="Arial"/>
          <w:sz w:val="22"/>
          <w:szCs w:val="22"/>
        </w:rPr>
        <w:t>errors,</w:t>
      </w:r>
      <w:r w:rsidRPr="229EB839">
        <w:rPr>
          <w:rFonts w:ascii="Arial" w:eastAsia="Arial" w:hAnsi="Arial" w:cs="Arial"/>
          <w:sz w:val="22"/>
          <w:szCs w:val="22"/>
        </w:rPr>
        <w:t xml:space="preserve"> and unnecessary administration. Vial (2019) explains that digital transformation is not simply the introduction of technology; it changes processes, </w:t>
      </w:r>
      <w:r w:rsidR="6102EFCE" w:rsidRPr="229EB839">
        <w:rPr>
          <w:rFonts w:ascii="Arial" w:eastAsia="Arial" w:hAnsi="Arial" w:cs="Arial"/>
          <w:sz w:val="22"/>
          <w:szCs w:val="22"/>
        </w:rPr>
        <w:t>structures,</w:t>
      </w:r>
      <w:r w:rsidRPr="229EB839">
        <w:rPr>
          <w:rFonts w:ascii="Arial" w:eastAsia="Arial" w:hAnsi="Arial" w:cs="Arial"/>
          <w:sz w:val="22"/>
          <w:szCs w:val="22"/>
        </w:rPr>
        <w:t xml:space="preserve"> and methods of creating value.</w:t>
      </w:r>
    </w:p>
    <w:p w14:paraId="381BF4C3" w14:textId="2C1971E6"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market gap is therefore not a shortage of software, but a shortage of practical support that helps SMEs select, </w:t>
      </w:r>
      <w:r w:rsidR="3D00A1F7" w:rsidRPr="229EB839">
        <w:rPr>
          <w:rFonts w:ascii="Arial" w:eastAsia="Arial" w:hAnsi="Arial" w:cs="Arial"/>
          <w:sz w:val="22"/>
          <w:szCs w:val="22"/>
        </w:rPr>
        <w:t>connect,</w:t>
      </w:r>
      <w:r w:rsidRPr="229EB839">
        <w:rPr>
          <w:rFonts w:ascii="Arial" w:eastAsia="Arial" w:hAnsi="Arial" w:cs="Arial"/>
          <w:sz w:val="22"/>
          <w:szCs w:val="22"/>
        </w:rPr>
        <w:t xml:space="preserve"> and use digital systems effectively. A new venture could offer digital transformation as a managed service. It could analyse existing processes, recommend suitable tools, support </w:t>
      </w:r>
      <w:r w:rsidR="74ABDB68" w:rsidRPr="229EB839">
        <w:rPr>
          <w:rFonts w:ascii="Arial" w:eastAsia="Arial" w:hAnsi="Arial" w:cs="Arial"/>
          <w:sz w:val="22"/>
          <w:szCs w:val="22"/>
        </w:rPr>
        <w:t>implementation,</w:t>
      </w:r>
      <w:r w:rsidRPr="229EB839">
        <w:rPr>
          <w:rFonts w:ascii="Arial" w:eastAsia="Arial" w:hAnsi="Arial" w:cs="Arial"/>
          <w:sz w:val="22"/>
          <w:szCs w:val="22"/>
        </w:rPr>
        <w:t xml:space="preserve"> and train employees. Packages could be adapted to sectors such as salons, </w:t>
      </w:r>
      <w:r w:rsidR="074E98FF" w:rsidRPr="229EB839">
        <w:rPr>
          <w:rFonts w:ascii="Arial" w:eastAsia="Arial" w:hAnsi="Arial" w:cs="Arial"/>
          <w:sz w:val="22"/>
          <w:szCs w:val="22"/>
        </w:rPr>
        <w:t>tradespeople,</w:t>
      </w:r>
      <w:r w:rsidRPr="229EB839">
        <w:rPr>
          <w:rFonts w:ascii="Arial" w:eastAsia="Arial" w:hAnsi="Arial" w:cs="Arial"/>
          <w:sz w:val="22"/>
          <w:szCs w:val="22"/>
        </w:rPr>
        <w:t xml:space="preserve"> and small retailers. Bharadwaj et al. (2013) argue that digital strategy should connect technology with wider business activities rather than treat each system as a separate investment.</w:t>
      </w:r>
    </w:p>
    <w:p w14:paraId="58603BA6" w14:textId="6A99AA92"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Cloud computing, application programming </w:t>
      </w:r>
      <w:r w:rsidR="13946F09" w:rsidRPr="229EB839">
        <w:rPr>
          <w:rFonts w:ascii="Arial" w:eastAsia="Arial" w:hAnsi="Arial" w:cs="Arial"/>
          <w:sz w:val="22"/>
          <w:szCs w:val="22"/>
        </w:rPr>
        <w:t>interfaces,</w:t>
      </w:r>
      <w:r w:rsidRPr="229EB839">
        <w:rPr>
          <w:rFonts w:ascii="Arial" w:eastAsia="Arial" w:hAnsi="Arial" w:cs="Arial"/>
          <w:sz w:val="22"/>
          <w:szCs w:val="22"/>
        </w:rPr>
        <w:t xml:space="preserve"> and</w:t>
      </w:r>
      <w:r w:rsidR="3912C8C8" w:rsidRPr="229EB839">
        <w:rPr>
          <w:rFonts w:ascii="Arial" w:eastAsia="Arial" w:hAnsi="Arial" w:cs="Arial"/>
          <w:sz w:val="22"/>
          <w:szCs w:val="22"/>
        </w:rPr>
        <w:t xml:space="preserve"> advanced</w:t>
      </w:r>
      <w:r w:rsidRPr="229EB839">
        <w:rPr>
          <w:rFonts w:ascii="Arial" w:eastAsia="Arial" w:hAnsi="Arial" w:cs="Arial"/>
          <w:sz w:val="22"/>
          <w:szCs w:val="22"/>
        </w:rPr>
        <w:t xml:space="preserve"> platforms make this opportunity more feasible. They reduce the need for expensive infrastructure and allow different services to be linked. The venture could begin with one sector, develop standard templates and later expand across the UK through remote support and subscriptions. Revenue could come from setup fees, monthly </w:t>
      </w:r>
      <w:r w:rsidR="1F8FDB37" w:rsidRPr="229EB839">
        <w:rPr>
          <w:rFonts w:ascii="Arial" w:eastAsia="Arial" w:hAnsi="Arial" w:cs="Arial"/>
          <w:sz w:val="22"/>
          <w:szCs w:val="22"/>
        </w:rPr>
        <w:t>support,</w:t>
      </w:r>
      <w:r w:rsidRPr="229EB839">
        <w:rPr>
          <w:rFonts w:ascii="Arial" w:eastAsia="Arial" w:hAnsi="Arial" w:cs="Arial"/>
          <w:sz w:val="22"/>
          <w:szCs w:val="22"/>
        </w:rPr>
        <w:t xml:space="preserve"> and optional customisation. Financial sustainability would depend on measurable benefits, such as reduced administration, fewer </w:t>
      </w:r>
      <w:bookmarkStart w:id="2" w:name="_Int_K3HF5qUG"/>
      <w:r w:rsidRPr="229EB839">
        <w:rPr>
          <w:rFonts w:ascii="Arial" w:eastAsia="Arial" w:hAnsi="Arial" w:cs="Arial"/>
          <w:sz w:val="22"/>
          <w:szCs w:val="22"/>
        </w:rPr>
        <w:t>errors</w:t>
      </w:r>
      <w:bookmarkEnd w:id="2"/>
      <w:r w:rsidRPr="229EB839">
        <w:rPr>
          <w:rFonts w:ascii="Arial" w:eastAsia="Arial" w:hAnsi="Arial" w:cs="Arial"/>
          <w:sz w:val="22"/>
          <w:szCs w:val="22"/>
        </w:rPr>
        <w:t xml:space="preserve"> and faster payments. Teece (2010) emphasises that technology creates value only when it is supported by a workable business model.</w:t>
      </w:r>
    </w:p>
    <w:p w14:paraId="29512F7F" w14:textId="55C75E01" w:rsidR="00630C96" w:rsidRDefault="7076C7AF" w:rsidP="229EB839">
      <w:pPr>
        <w:pStyle w:val="Heading3"/>
        <w:spacing w:line="360" w:lineRule="auto"/>
        <w:rPr>
          <w:rFonts w:asciiTheme="majorHAnsi" w:hAnsiTheme="majorHAnsi"/>
          <w:b/>
          <w:bCs/>
        </w:rPr>
      </w:pPr>
      <w:r w:rsidRPr="229EB839">
        <w:rPr>
          <w:rFonts w:asciiTheme="majorHAnsi" w:hAnsiTheme="majorHAnsi"/>
          <w:b/>
          <w:bCs/>
        </w:rPr>
        <w:lastRenderedPageBreak/>
        <w:t>1.2 Technology-supported health and social care</w:t>
      </w:r>
    </w:p>
    <w:p w14:paraId="2445B623" w14:textId="32041858"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Health and social care users may need to communicate with general practitioners, hospitals, pharmacies, carers, local </w:t>
      </w:r>
      <w:r w:rsidR="7881259A" w:rsidRPr="229EB839">
        <w:rPr>
          <w:rFonts w:ascii="Arial" w:eastAsia="Arial" w:hAnsi="Arial" w:cs="Arial"/>
          <w:sz w:val="22"/>
          <w:szCs w:val="22"/>
        </w:rPr>
        <w:t>authorities,</w:t>
      </w:r>
      <w:r w:rsidRPr="229EB839">
        <w:rPr>
          <w:rFonts w:ascii="Arial" w:eastAsia="Arial" w:hAnsi="Arial" w:cs="Arial"/>
          <w:sz w:val="22"/>
          <w:szCs w:val="22"/>
        </w:rPr>
        <w:t xml:space="preserve"> and relatives. Information does not always move effectively between these groups, so users may repeatedly provide personal and medical details. Older adults and people with long-term conditions may also need help with medication, </w:t>
      </w:r>
      <w:r w:rsidR="4B523A23" w:rsidRPr="229EB839">
        <w:rPr>
          <w:rFonts w:ascii="Arial" w:eastAsia="Arial" w:hAnsi="Arial" w:cs="Arial"/>
          <w:sz w:val="22"/>
          <w:szCs w:val="22"/>
        </w:rPr>
        <w:t>appointments,</w:t>
      </w:r>
      <w:r w:rsidRPr="229EB839">
        <w:rPr>
          <w:rFonts w:ascii="Arial" w:eastAsia="Arial" w:hAnsi="Arial" w:cs="Arial"/>
          <w:sz w:val="22"/>
          <w:szCs w:val="22"/>
        </w:rPr>
        <w:t xml:space="preserve"> and emergencies while wishing to remain independent at home.</w:t>
      </w:r>
    </w:p>
    <w:p w14:paraId="4506DEB9" w14:textId="32DFFCC7"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Digital services can improve coordination, but they may also create barriers. Complex passwords, small text and confusing navigation may exclude older or disabled users. Cresswell, </w:t>
      </w:r>
      <w:bookmarkStart w:id="3" w:name="_Int_fuTDFCJL"/>
      <w:r w:rsidRPr="229EB839">
        <w:rPr>
          <w:rFonts w:ascii="Arial" w:eastAsia="Arial" w:hAnsi="Arial" w:cs="Arial"/>
          <w:sz w:val="22"/>
          <w:szCs w:val="22"/>
        </w:rPr>
        <w:t>Bates</w:t>
      </w:r>
      <w:bookmarkEnd w:id="3"/>
      <w:r w:rsidRPr="229EB839">
        <w:rPr>
          <w:rFonts w:ascii="Arial" w:eastAsia="Arial" w:hAnsi="Arial" w:cs="Arial"/>
          <w:sz w:val="22"/>
          <w:szCs w:val="22"/>
        </w:rPr>
        <w:t xml:space="preserve"> and Sheikh (2013) explain that health technology succeeds only when it fits users’ routines and is supported by training and organisational change.</w:t>
      </w:r>
    </w:p>
    <w:p w14:paraId="46C91BDF" w14:textId="052C5F2B"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A market gap exists between traditional face-to-face care and fully automated monitoring. Many users may accept technology that supports human care but reject systems that replace personal contact. A new venture could offer medication reminders, appointment coordination, secure care records and non-invasive home monitoring. With informed consent, selected information could be shared with authorised carers or relatives. Sensors might identify missed medication or an unusual period of inactivity, but the system should not make medical diagnoses.</w:t>
      </w:r>
    </w:p>
    <w:p w14:paraId="67D039E9" w14:textId="224A3632"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Wearable devices, home sensors, secure </w:t>
      </w:r>
      <w:r w:rsidR="393C974A" w:rsidRPr="229EB839">
        <w:rPr>
          <w:rFonts w:ascii="Arial" w:eastAsia="Arial" w:hAnsi="Arial" w:cs="Arial"/>
          <w:sz w:val="22"/>
          <w:szCs w:val="22"/>
        </w:rPr>
        <w:t>applications,</w:t>
      </w:r>
      <w:r w:rsidRPr="229EB839">
        <w:rPr>
          <w:rFonts w:ascii="Arial" w:eastAsia="Arial" w:hAnsi="Arial" w:cs="Arial"/>
          <w:sz w:val="22"/>
          <w:szCs w:val="22"/>
        </w:rPr>
        <w:t xml:space="preserve"> and voice-controlled systems are key technological enablers. However, privacy, </w:t>
      </w:r>
      <w:r w:rsidR="243F7B54" w:rsidRPr="229EB839">
        <w:rPr>
          <w:rFonts w:ascii="Arial" w:eastAsia="Arial" w:hAnsi="Arial" w:cs="Arial"/>
          <w:sz w:val="22"/>
          <w:szCs w:val="22"/>
        </w:rPr>
        <w:t>accessibility,</w:t>
      </w:r>
      <w:r w:rsidRPr="229EB839">
        <w:rPr>
          <w:rFonts w:ascii="Arial" w:eastAsia="Arial" w:hAnsi="Arial" w:cs="Arial"/>
          <w:sz w:val="22"/>
          <w:szCs w:val="22"/>
        </w:rPr>
        <w:t xml:space="preserve"> and professional oversight must be built into the service from the beginning. Greenhalgh et al. (2017) show that digital health projects often fail because users abandon </w:t>
      </w:r>
      <w:bookmarkStart w:id="4" w:name="_Int_BCemCFIO"/>
      <w:r w:rsidRPr="229EB839">
        <w:rPr>
          <w:rFonts w:ascii="Arial" w:eastAsia="Arial" w:hAnsi="Arial" w:cs="Arial"/>
          <w:sz w:val="22"/>
          <w:szCs w:val="22"/>
        </w:rPr>
        <w:t>them,</w:t>
      </w:r>
      <w:bookmarkEnd w:id="4"/>
      <w:r w:rsidRPr="229EB839">
        <w:rPr>
          <w:rFonts w:ascii="Arial" w:eastAsia="Arial" w:hAnsi="Arial" w:cs="Arial"/>
          <w:sz w:val="22"/>
          <w:szCs w:val="22"/>
        </w:rPr>
        <w:t xml:space="preserve"> organisations cannot integrate </w:t>
      </w:r>
      <w:r w:rsidR="5A1DD492" w:rsidRPr="229EB839">
        <w:rPr>
          <w:rFonts w:ascii="Arial" w:eastAsia="Arial" w:hAnsi="Arial" w:cs="Arial"/>
          <w:sz w:val="22"/>
          <w:szCs w:val="22"/>
        </w:rPr>
        <w:t>them,</w:t>
      </w:r>
      <w:r w:rsidRPr="229EB839">
        <w:rPr>
          <w:rFonts w:ascii="Arial" w:eastAsia="Arial" w:hAnsi="Arial" w:cs="Arial"/>
          <w:sz w:val="22"/>
          <w:szCs w:val="22"/>
        </w:rPr>
        <w:t xml:space="preserve"> or the service cannot scale beyond a pilot.</w:t>
      </w:r>
    </w:p>
    <w:p w14:paraId="0A5E014E" w14:textId="6E98E253"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venture should therefore begin with one clearly defined group, such as older adults living alone. A small pilot could test trust, safety and ease of use before expansion through councils, charities or care organisations. Revenue might come from subscriptions or organisational contracts. Social sustainability would depend on maintaining dignity, voluntary </w:t>
      </w:r>
      <w:r w:rsidR="75DF56FF" w:rsidRPr="229EB839">
        <w:rPr>
          <w:rFonts w:ascii="Arial" w:eastAsia="Arial" w:hAnsi="Arial" w:cs="Arial"/>
          <w:sz w:val="22"/>
          <w:szCs w:val="22"/>
        </w:rPr>
        <w:t>participation,</w:t>
      </w:r>
      <w:r w:rsidRPr="229EB839">
        <w:rPr>
          <w:rFonts w:ascii="Arial" w:eastAsia="Arial" w:hAnsi="Arial" w:cs="Arial"/>
          <w:sz w:val="22"/>
          <w:szCs w:val="22"/>
        </w:rPr>
        <w:t xml:space="preserve"> and access to human support.</w:t>
      </w:r>
    </w:p>
    <w:p w14:paraId="5B72FFDE" w14:textId="7BB2A0B8" w:rsidR="00630C96" w:rsidRDefault="7076C7AF" w:rsidP="229EB839">
      <w:pPr>
        <w:pStyle w:val="Heading3"/>
        <w:spacing w:line="360" w:lineRule="auto"/>
        <w:rPr>
          <w:rFonts w:asciiTheme="majorHAnsi" w:hAnsiTheme="majorHAnsi"/>
          <w:b/>
          <w:bCs/>
        </w:rPr>
      </w:pPr>
      <w:r w:rsidRPr="229EB839">
        <w:rPr>
          <w:rFonts w:asciiTheme="majorHAnsi" w:hAnsiTheme="majorHAnsi"/>
          <w:b/>
          <w:bCs/>
        </w:rPr>
        <w:t>1.3 Whole-home energy coordination</w:t>
      </w:r>
    </w:p>
    <w:p w14:paraId="6F80C7B9" w14:textId="002C50FE"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Many UK households want to reduce energy bills and improve the environmental performance of their homes. However, homeowners may not know whether to prioritise insulation, heating </w:t>
      </w:r>
      <w:r w:rsidRPr="229EB839">
        <w:rPr>
          <w:rFonts w:ascii="Arial" w:eastAsia="Arial" w:hAnsi="Arial" w:cs="Arial"/>
          <w:sz w:val="22"/>
          <w:szCs w:val="22"/>
        </w:rPr>
        <w:lastRenderedPageBreak/>
        <w:t xml:space="preserve">controls, solar panels, battery </w:t>
      </w:r>
      <w:r w:rsidR="43E9EE6D" w:rsidRPr="229EB839">
        <w:rPr>
          <w:rFonts w:ascii="Arial" w:eastAsia="Arial" w:hAnsi="Arial" w:cs="Arial"/>
          <w:sz w:val="22"/>
          <w:szCs w:val="22"/>
        </w:rPr>
        <w:t>storage,</w:t>
      </w:r>
      <w:r w:rsidRPr="229EB839">
        <w:rPr>
          <w:rFonts w:ascii="Arial" w:eastAsia="Arial" w:hAnsi="Arial" w:cs="Arial"/>
          <w:sz w:val="22"/>
          <w:szCs w:val="22"/>
        </w:rPr>
        <w:t xml:space="preserve"> or heat pumps. Properties differ in age, structure and energy needs, so a solution that works well in one home may be unsuitable in another.</w:t>
      </w:r>
    </w:p>
    <w:p w14:paraId="4377E77B" w14:textId="4AD72F88"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Customers may also struggle to compare costs, expected savings, </w:t>
      </w:r>
      <w:r w:rsidR="39DCC82D" w:rsidRPr="229EB839">
        <w:rPr>
          <w:rFonts w:ascii="Arial" w:eastAsia="Arial" w:hAnsi="Arial" w:cs="Arial"/>
          <w:sz w:val="22"/>
          <w:szCs w:val="22"/>
        </w:rPr>
        <w:t>disruption,</w:t>
      </w:r>
      <w:r w:rsidRPr="229EB839">
        <w:rPr>
          <w:rFonts w:ascii="Arial" w:eastAsia="Arial" w:hAnsi="Arial" w:cs="Arial"/>
          <w:sz w:val="22"/>
          <w:szCs w:val="22"/>
        </w:rPr>
        <w:t xml:space="preserve"> and maintenance. Trust is a major issue because homeowners may not know whether an installer is recommending the best option or the product that creates the highest profit. The journey is often fragmented between surveyors, </w:t>
      </w:r>
      <w:r w:rsidR="23C880D4" w:rsidRPr="229EB839">
        <w:rPr>
          <w:rFonts w:ascii="Arial" w:eastAsia="Arial" w:hAnsi="Arial" w:cs="Arial"/>
          <w:sz w:val="22"/>
          <w:szCs w:val="22"/>
        </w:rPr>
        <w:t>installers,</w:t>
      </w:r>
      <w:r w:rsidRPr="229EB839">
        <w:rPr>
          <w:rFonts w:ascii="Arial" w:eastAsia="Arial" w:hAnsi="Arial" w:cs="Arial"/>
          <w:sz w:val="22"/>
          <w:szCs w:val="22"/>
        </w:rPr>
        <w:t xml:space="preserve"> and finance providers.</w:t>
      </w:r>
    </w:p>
    <w:p w14:paraId="35EAF409" w14:textId="5F7FA175"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 market gap exists for an independent whole-home assessment and project-coordination service. The venture could begin with a digital questionnaire followed by a professional survey. Customers would receive a staged improvement plan based on their property, </w:t>
      </w:r>
      <w:r w:rsidR="6FA06651" w:rsidRPr="229EB839">
        <w:rPr>
          <w:rFonts w:ascii="Arial" w:eastAsia="Arial" w:hAnsi="Arial" w:cs="Arial"/>
          <w:sz w:val="22"/>
          <w:szCs w:val="22"/>
        </w:rPr>
        <w:t>budget,</w:t>
      </w:r>
      <w:r w:rsidRPr="229EB839">
        <w:rPr>
          <w:rFonts w:ascii="Arial" w:eastAsia="Arial" w:hAnsi="Arial" w:cs="Arial"/>
          <w:sz w:val="22"/>
          <w:szCs w:val="22"/>
        </w:rPr>
        <w:t xml:space="preserve"> and priorities. The service could compare quotations, coordinate accredited </w:t>
      </w:r>
      <w:r w:rsidR="69A32A1A" w:rsidRPr="229EB839">
        <w:rPr>
          <w:rFonts w:ascii="Arial" w:eastAsia="Arial" w:hAnsi="Arial" w:cs="Arial"/>
          <w:sz w:val="22"/>
          <w:szCs w:val="22"/>
        </w:rPr>
        <w:t>contractors,</w:t>
      </w:r>
      <w:r w:rsidRPr="229EB839">
        <w:rPr>
          <w:rFonts w:ascii="Arial" w:eastAsia="Arial" w:hAnsi="Arial" w:cs="Arial"/>
          <w:sz w:val="22"/>
          <w:szCs w:val="22"/>
        </w:rPr>
        <w:t xml:space="preserve"> and monitor project quality.</w:t>
      </w:r>
    </w:p>
    <w:p w14:paraId="20EEA822" w14:textId="44F87029"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Wilson, </w:t>
      </w:r>
      <w:bookmarkStart w:id="5" w:name="_Int_dgTp6yEm"/>
      <w:r w:rsidRPr="229EB839">
        <w:rPr>
          <w:rFonts w:ascii="Arial" w:eastAsia="Arial" w:hAnsi="Arial" w:cs="Arial"/>
          <w:sz w:val="22"/>
          <w:szCs w:val="22"/>
        </w:rPr>
        <w:t>Crane</w:t>
      </w:r>
      <w:bookmarkEnd w:id="5"/>
      <w:r w:rsidRPr="229EB839">
        <w:rPr>
          <w:rFonts w:ascii="Arial" w:eastAsia="Arial" w:hAnsi="Arial" w:cs="Arial"/>
          <w:sz w:val="22"/>
          <w:szCs w:val="22"/>
        </w:rPr>
        <w:t xml:space="preserve"> and Chryssochoidis (2015) found that renovation decisions are influenced by comfort, disruption and personal circumstances as well as financial savings. Recommendations should therefore reflect what individual households value rather than rely only on technical arguments.</w:t>
      </w:r>
    </w:p>
    <w:p w14:paraId="6475F285" w14:textId="47FC4574"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Smart-meter data, thermal imaging, digital property </w:t>
      </w:r>
      <w:r w:rsidR="08E9D393" w:rsidRPr="229EB839">
        <w:rPr>
          <w:rFonts w:ascii="Arial" w:eastAsia="Arial" w:hAnsi="Arial" w:cs="Arial"/>
          <w:sz w:val="22"/>
          <w:szCs w:val="22"/>
        </w:rPr>
        <w:t>records,</w:t>
      </w:r>
      <w:r w:rsidRPr="229EB839">
        <w:rPr>
          <w:rFonts w:ascii="Arial" w:eastAsia="Arial" w:hAnsi="Arial" w:cs="Arial"/>
          <w:sz w:val="22"/>
          <w:szCs w:val="22"/>
        </w:rPr>
        <w:t xml:space="preserve"> and energy-modelling software would support more accurate assessments. A digital dashboard could allow customers to compare options and follow project progress. However, qualified professionals should confirm final recommendations.</w:t>
      </w:r>
    </w:p>
    <w:p w14:paraId="517508CF" w14:textId="63E4B198"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venture could begin in one region and build a network of reliable contractors before expanding. Revenue could come from assessment fees, project-management </w:t>
      </w:r>
      <w:r w:rsidR="72B5F9A6" w:rsidRPr="229EB839">
        <w:rPr>
          <w:rFonts w:ascii="Arial" w:eastAsia="Arial" w:hAnsi="Arial" w:cs="Arial"/>
          <w:sz w:val="22"/>
          <w:szCs w:val="22"/>
        </w:rPr>
        <w:t>charges,</w:t>
      </w:r>
      <w:r w:rsidRPr="229EB839">
        <w:rPr>
          <w:rFonts w:ascii="Arial" w:eastAsia="Arial" w:hAnsi="Arial" w:cs="Arial"/>
          <w:sz w:val="22"/>
          <w:szCs w:val="22"/>
        </w:rPr>
        <w:t xml:space="preserve"> or clearly disclosed commissions. Transparency is essential because hidden commercial relationships </w:t>
      </w:r>
      <w:r w:rsidR="331DE20A" w:rsidRPr="229EB839">
        <w:rPr>
          <w:rFonts w:ascii="Arial" w:eastAsia="Arial" w:hAnsi="Arial" w:cs="Arial"/>
          <w:sz w:val="22"/>
          <w:szCs w:val="22"/>
        </w:rPr>
        <w:t>can</w:t>
      </w:r>
      <w:r w:rsidRPr="229EB839">
        <w:rPr>
          <w:rFonts w:ascii="Arial" w:eastAsia="Arial" w:hAnsi="Arial" w:cs="Arial"/>
          <w:sz w:val="22"/>
          <w:szCs w:val="22"/>
        </w:rPr>
        <w:t xml:space="preserve"> damage trust. Sustainability should be measured through long-term reductions in energy consumption rather than the number of products installed.</w:t>
      </w:r>
    </w:p>
    <w:p w14:paraId="2EC90CC8" w14:textId="01134E67" w:rsidR="00630C96" w:rsidRDefault="7076C7AF" w:rsidP="229EB839">
      <w:pPr>
        <w:pStyle w:val="Heading3"/>
        <w:spacing w:line="360" w:lineRule="auto"/>
        <w:rPr>
          <w:rFonts w:asciiTheme="majorHAnsi" w:hAnsiTheme="majorHAnsi"/>
          <w:b/>
          <w:bCs/>
        </w:rPr>
      </w:pPr>
      <w:r w:rsidRPr="229EB839">
        <w:rPr>
          <w:rFonts w:asciiTheme="majorHAnsi" w:hAnsiTheme="majorHAnsi"/>
          <w:b/>
          <w:bCs/>
        </w:rPr>
        <w:t>1.4 Digitally coordinated local commerce and delivery</w:t>
      </w:r>
    </w:p>
    <w:p w14:paraId="6539FC4C" w14:textId="489DB38B"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Customers in rural and suburban areas may face higher delivery costs, longer waiting </w:t>
      </w:r>
      <w:r w:rsidR="42A0DC34" w:rsidRPr="229EB839">
        <w:rPr>
          <w:rFonts w:ascii="Arial" w:eastAsia="Arial" w:hAnsi="Arial" w:cs="Arial"/>
          <w:sz w:val="22"/>
          <w:szCs w:val="22"/>
        </w:rPr>
        <w:t>times,</w:t>
      </w:r>
      <w:r w:rsidRPr="229EB839">
        <w:rPr>
          <w:rFonts w:ascii="Arial" w:eastAsia="Arial" w:hAnsi="Arial" w:cs="Arial"/>
          <w:sz w:val="22"/>
          <w:szCs w:val="22"/>
        </w:rPr>
        <w:t xml:space="preserve"> and fewer choices than people in major cities. Independent producers and retailers may want to sell online but lack the resources and order volume needed to operate separate delivery </w:t>
      </w:r>
      <w:r w:rsidRPr="229EB839">
        <w:rPr>
          <w:rFonts w:ascii="Arial" w:eastAsia="Arial" w:hAnsi="Arial" w:cs="Arial"/>
          <w:sz w:val="22"/>
          <w:szCs w:val="22"/>
        </w:rPr>
        <w:lastRenderedPageBreak/>
        <w:t xml:space="preserve">services. Customers who want to support local businesses may have to visit several websites, make different </w:t>
      </w:r>
      <w:r w:rsidR="222C6266" w:rsidRPr="229EB839">
        <w:rPr>
          <w:rFonts w:ascii="Arial" w:eastAsia="Arial" w:hAnsi="Arial" w:cs="Arial"/>
          <w:sz w:val="22"/>
          <w:szCs w:val="22"/>
        </w:rPr>
        <w:t>payments,</w:t>
      </w:r>
      <w:r w:rsidRPr="229EB839">
        <w:rPr>
          <w:rFonts w:ascii="Arial" w:eastAsia="Arial" w:hAnsi="Arial" w:cs="Arial"/>
          <w:sz w:val="22"/>
          <w:szCs w:val="22"/>
        </w:rPr>
        <w:t xml:space="preserve"> and arrange multiple collections.</w:t>
      </w:r>
    </w:p>
    <w:p w14:paraId="7D96DEC1" w14:textId="22F75EB3"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 market gap exists between the convenience of large platforms and the local value offered by independent businesses. A new venture could create a shared digital marketplace where customers purchase from several nearby suppliers, make one </w:t>
      </w:r>
      <w:r w:rsidR="06CEDDC4" w:rsidRPr="229EB839">
        <w:rPr>
          <w:rFonts w:ascii="Arial" w:eastAsia="Arial" w:hAnsi="Arial" w:cs="Arial"/>
          <w:sz w:val="22"/>
          <w:szCs w:val="22"/>
        </w:rPr>
        <w:t>payment,</w:t>
      </w:r>
      <w:r w:rsidRPr="229EB839">
        <w:rPr>
          <w:rFonts w:ascii="Arial" w:eastAsia="Arial" w:hAnsi="Arial" w:cs="Arial"/>
          <w:sz w:val="22"/>
          <w:szCs w:val="22"/>
        </w:rPr>
        <w:t xml:space="preserve"> and choose collection or delivery. Orders could be combined at a local hub and distributed through coordinated routes.</w:t>
      </w:r>
    </w:p>
    <w:p w14:paraId="24C9C804" w14:textId="34A26169"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Mobile-responsive e-commerce, digital payments, cloud inventory </w:t>
      </w:r>
      <w:r w:rsidR="7FAB4E90" w:rsidRPr="229EB839">
        <w:rPr>
          <w:rFonts w:ascii="Arial" w:eastAsia="Arial" w:hAnsi="Arial" w:cs="Arial"/>
          <w:sz w:val="22"/>
          <w:szCs w:val="22"/>
        </w:rPr>
        <w:t>systems,</w:t>
      </w:r>
      <w:r w:rsidRPr="229EB839">
        <w:rPr>
          <w:rFonts w:ascii="Arial" w:eastAsia="Arial" w:hAnsi="Arial" w:cs="Arial"/>
          <w:sz w:val="22"/>
          <w:szCs w:val="22"/>
        </w:rPr>
        <w:t xml:space="preserve"> and route-optimisation software are the main technological enablers. Real-time stock information would reduce unavailable orders, while route planning could improve delivery efficiency. Lim, </w:t>
      </w:r>
      <w:bookmarkStart w:id="6" w:name="_Int_QJOK1ZHo"/>
      <w:r w:rsidRPr="229EB839">
        <w:rPr>
          <w:rFonts w:ascii="Arial" w:eastAsia="Arial" w:hAnsi="Arial" w:cs="Arial"/>
          <w:sz w:val="22"/>
          <w:szCs w:val="22"/>
        </w:rPr>
        <w:t>Jin</w:t>
      </w:r>
      <w:bookmarkEnd w:id="6"/>
      <w:r w:rsidRPr="229EB839">
        <w:rPr>
          <w:rFonts w:ascii="Arial" w:eastAsia="Arial" w:hAnsi="Arial" w:cs="Arial"/>
          <w:sz w:val="22"/>
          <w:szCs w:val="22"/>
        </w:rPr>
        <w:t xml:space="preserve"> and Srai (2018) explain that last-mile delivery is one of the most expensive and complex parts of e-commerce because performance depends on location, order </w:t>
      </w:r>
      <w:r w:rsidR="7EAA9BBB" w:rsidRPr="229EB839">
        <w:rPr>
          <w:rFonts w:ascii="Arial" w:eastAsia="Arial" w:hAnsi="Arial" w:cs="Arial"/>
          <w:sz w:val="22"/>
          <w:szCs w:val="22"/>
        </w:rPr>
        <w:t>density,</w:t>
      </w:r>
      <w:r w:rsidRPr="229EB839">
        <w:rPr>
          <w:rFonts w:ascii="Arial" w:eastAsia="Arial" w:hAnsi="Arial" w:cs="Arial"/>
          <w:sz w:val="22"/>
          <w:szCs w:val="22"/>
        </w:rPr>
        <w:t xml:space="preserve"> and customer expectations.</w:t>
      </w:r>
    </w:p>
    <w:p w14:paraId="03724558" w14:textId="72888C15"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platform must remain simple for </w:t>
      </w:r>
      <w:proofErr w:type="gramStart"/>
      <w:r w:rsidRPr="229EB839">
        <w:rPr>
          <w:rFonts w:ascii="Arial" w:eastAsia="Arial" w:hAnsi="Arial" w:cs="Arial"/>
          <w:sz w:val="22"/>
          <w:szCs w:val="22"/>
        </w:rPr>
        <w:t>participating</w:t>
      </w:r>
      <w:proofErr w:type="gramEnd"/>
      <w:r w:rsidRPr="229EB839">
        <w:rPr>
          <w:rFonts w:ascii="Arial" w:eastAsia="Arial" w:hAnsi="Arial" w:cs="Arial"/>
          <w:sz w:val="22"/>
          <w:szCs w:val="22"/>
        </w:rPr>
        <w:t xml:space="preserve"> businesses, including those with limited digital experience. The venture could begin in one town or a group of villages and expand through additional hubs after demand is proven. Revenue could come from commissions, delivery </w:t>
      </w:r>
      <w:r w:rsidR="17B540CF" w:rsidRPr="229EB839">
        <w:rPr>
          <w:rFonts w:ascii="Arial" w:eastAsia="Arial" w:hAnsi="Arial" w:cs="Arial"/>
          <w:sz w:val="22"/>
          <w:szCs w:val="22"/>
        </w:rPr>
        <w:t>charges,</w:t>
      </w:r>
      <w:r w:rsidRPr="229EB839">
        <w:rPr>
          <w:rFonts w:ascii="Arial" w:eastAsia="Arial" w:hAnsi="Arial" w:cs="Arial"/>
          <w:sz w:val="22"/>
          <w:szCs w:val="22"/>
        </w:rPr>
        <w:t xml:space="preserve"> and business subscriptions.</w:t>
      </w:r>
    </w:p>
    <w:p w14:paraId="06BACFE4" w14:textId="7736AA6F"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model may support local firms and reduce duplicated journeys, but environmental benefits should not be assumed. Mileage, vehicle type, </w:t>
      </w:r>
      <w:r w:rsidR="3A100CDF" w:rsidRPr="229EB839">
        <w:rPr>
          <w:rFonts w:ascii="Arial" w:eastAsia="Arial" w:hAnsi="Arial" w:cs="Arial"/>
          <w:sz w:val="22"/>
          <w:szCs w:val="22"/>
        </w:rPr>
        <w:t>packaging,</w:t>
      </w:r>
      <w:r w:rsidRPr="229EB839">
        <w:rPr>
          <w:rFonts w:ascii="Arial" w:eastAsia="Arial" w:hAnsi="Arial" w:cs="Arial"/>
          <w:sz w:val="22"/>
          <w:szCs w:val="22"/>
        </w:rPr>
        <w:t xml:space="preserve"> and failed deliveries should be measured. Nambisan et al. (2017) argue that digital innovation must consider the capabilities and working practices of all participants, not only the convenience created for end users.</w:t>
      </w:r>
    </w:p>
    <w:p w14:paraId="1BCEE073" w14:textId="0B2D829A" w:rsidR="00630C96" w:rsidRDefault="7076C7AF" w:rsidP="229EB839">
      <w:pPr>
        <w:pStyle w:val="Heading3"/>
        <w:spacing w:line="360" w:lineRule="auto"/>
        <w:rPr>
          <w:rFonts w:asciiTheme="majorHAnsi" w:hAnsiTheme="majorHAnsi"/>
          <w:b/>
          <w:bCs/>
        </w:rPr>
      </w:pPr>
      <w:r w:rsidRPr="229EB839">
        <w:rPr>
          <w:rFonts w:asciiTheme="majorHAnsi" w:hAnsiTheme="majorHAnsi"/>
          <w:b/>
          <w:bCs/>
        </w:rPr>
        <w:t>1.5 Comparative evaluation</w:t>
      </w:r>
    </w:p>
    <w:p w14:paraId="7F87B364" w14:textId="0B611CE6"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All four opportunities respond to identifiable user problems, but they involve different levels of risk. Digital support for SMEs may be the easiest to test because the technology already </w:t>
      </w:r>
      <w:r w:rsidR="4AB280B5" w:rsidRPr="229EB839">
        <w:rPr>
          <w:rFonts w:ascii="Arial" w:eastAsia="Arial" w:hAnsi="Arial" w:cs="Arial"/>
          <w:sz w:val="22"/>
          <w:szCs w:val="22"/>
        </w:rPr>
        <w:t>exists,</w:t>
      </w:r>
      <w:r w:rsidRPr="229EB839">
        <w:rPr>
          <w:rFonts w:ascii="Arial" w:eastAsia="Arial" w:hAnsi="Arial" w:cs="Arial"/>
          <w:sz w:val="22"/>
          <w:szCs w:val="22"/>
        </w:rPr>
        <w:t xml:space="preserve"> and the service can be standardised. Health and social care </w:t>
      </w:r>
      <w:bookmarkStart w:id="7" w:name="_Int_tRukwbjF"/>
      <w:proofErr w:type="gramStart"/>
      <w:r w:rsidRPr="229EB839">
        <w:rPr>
          <w:rFonts w:ascii="Arial" w:eastAsia="Arial" w:hAnsi="Arial" w:cs="Arial"/>
          <w:sz w:val="22"/>
          <w:szCs w:val="22"/>
        </w:rPr>
        <w:t>offers</w:t>
      </w:r>
      <w:bookmarkEnd w:id="7"/>
      <w:proofErr w:type="gramEnd"/>
      <w:r w:rsidRPr="229EB839">
        <w:rPr>
          <w:rFonts w:ascii="Arial" w:eastAsia="Arial" w:hAnsi="Arial" w:cs="Arial"/>
          <w:sz w:val="22"/>
          <w:szCs w:val="22"/>
        </w:rPr>
        <w:t xml:space="preserve"> strong social value but involves greater privacy, safety and ethical responsibilities. Whole-home coordination responds to financial and environmental concerns, but it depends on qualified professionals and reliable contractors. Local commerce can support independent businesses, although success depends on sufficient order density.</w:t>
      </w:r>
    </w:p>
    <w:p w14:paraId="207A0F79" w14:textId="3CA99C47"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lastRenderedPageBreak/>
        <w:t>From a commercial perspective, the SME opportunity may be the most scalable because it can use remote delivery and subscriptions. Health technology requires institutional partnerships, while retrofit and local-commerce models depend more heavily on local physical networks. Teece (2010) explains that market potential depends not only on the importance of the problem but also on how value is delivered and captured.</w:t>
      </w:r>
    </w:p>
    <w:p w14:paraId="5870023A" w14:textId="382327D8" w:rsidR="00630C96" w:rsidRDefault="7076C7AF"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 design-thinking approach would not attempt to serve the whole UK immediately. The stronger strategy is to select a narrow user group, conduct </w:t>
      </w:r>
      <w:r w:rsidR="55B0AC3B" w:rsidRPr="229EB839">
        <w:rPr>
          <w:rFonts w:ascii="Arial" w:eastAsia="Arial" w:hAnsi="Arial" w:cs="Arial"/>
          <w:sz w:val="22"/>
          <w:szCs w:val="22"/>
        </w:rPr>
        <w:t>research,</w:t>
      </w:r>
      <w:r w:rsidRPr="229EB839">
        <w:rPr>
          <w:rFonts w:ascii="Arial" w:eastAsia="Arial" w:hAnsi="Arial" w:cs="Arial"/>
          <w:sz w:val="22"/>
          <w:szCs w:val="22"/>
        </w:rPr>
        <w:t xml:space="preserve"> and test a simple version. Wider investment should follow only when evidence supports desirability, feasibility, </w:t>
      </w:r>
      <w:r w:rsidR="71401F61" w:rsidRPr="229EB839">
        <w:rPr>
          <w:rFonts w:ascii="Arial" w:eastAsia="Arial" w:hAnsi="Arial" w:cs="Arial"/>
          <w:sz w:val="22"/>
          <w:szCs w:val="22"/>
        </w:rPr>
        <w:t>viability,</w:t>
      </w:r>
      <w:r w:rsidRPr="229EB839">
        <w:rPr>
          <w:rFonts w:ascii="Arial" w:eastAsia="Arial" w:hAnsi="Arial" w:cs="Arial"/>
          <w:sz w:val="22"/>
          <w:szCs w:val="22"/>
        </w:rPr>
        <w:t xml:space="preserve"> and responsible sustainability.</w:t>
      </w:r>
    </w:p>
    <w:p w14:paraId="58A67287" w14:textId="138AB8A7" w:rsidR="00630C96" w:rsidRDefault="00630C96" w:rsidP="229EB839">
      <w:pPr>
        <w:pStyle w:val="Heading2"/>
        <w:spacing w:line="360" w:lineRule="auto"/>
        <w:rPr>
          <w:b/>
          <w:bCs/>
        </w:rPr>
      </w:pPr>
    </w:p>
    <w:p w14:paraId="770EDB29" w14:textId="5AA2C571" w:rsidR="00630C96" w:rsidRDefault="00000000" w:rsidP="229EB839">
      <w:pPr>
        <w:spacing w:before="322" w:after="322"/>
      </w:pPr>
      <w:r>
        <w:br w:type="page"/>
      </w:r>
    </w:p>
    <w:p w14:paraId="5D9C160F" w14:textId="0E434A8E" w:rsidR="00630C96" w:rsidRDefault="1233547C" w:rsidP="229EB839">
      <w:pPr>
        <w:pStyle w:val="Heading2"/>
        <w:spacing w:line="360" w:lineRule="auto"/>
        <w:rPr>
          <w:b/>
          <w:bCs/>
        </w:rPr>
      </w:pPr>
      <w:r w:rsidRPr="229EB839">
        <w:rPr>
          <w:b/>
          <w:bCs/>
        </w:rPr>
        <w:lastRenderedPageBreak/>
        <w:t>Task 2: Developing Mark James Smart Salon Through Design Thinking</w:t>
      </w:r>
    </w:p>
    <w:p w14:paraId="393C4037" w14:textId="78A91A6B" w:rsidR="00630C96" w:rsidRDefault="1233547C" w:rsidP="229EB839">
      <w:pPr>
        <w:pStyle w:val="Heading3"/>
        <w:spacing w:line="360" w:lineRule="auto"/>
        <w:rPr>
          <w:rFonts w:asciiTheme="majorHAnsi" w:hAnsiTheme="majorHAnsi"/>
          <w:b/>
          <w:bCs/>
        </w:rPr>
      </w:pPr>
      <w:r w:rsidRPr="229EB839">
        <w:rPr>
          <w:rFonts w:asciiTheme="majorHAnsi" w:hAnsiTheme="majorHAnsi"/>
          <w:b/>
          <w:bCs/>
        </w:rPr>
        <w:t>2.1 Introduction to the proposed venture</w:t>
      </w:r>
    </w:p>
    <w:p w14:paraId="1F0F6F75" w14:textId="27DF0F11"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Mark James Hair is an established salon in Stafford offering cutting, styling, colouring, barbering and professional treatments. The business already provides online booking and gift cards, giving the proposed venture a realistic digital starting point (Mark James Hair, 2026).</w:t>
      </w:r>
    </w:p>
    <w:p w14:paraId="742BE114" w14:textId="359E40B2"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proposed venture is </w:t>
      </w:r>
      <w:r w:rsidRPr="229EB839">
        <w:rPr>
          <w:rFonts w:ascii="Arial" w:eastAsia="Arial" w:hAnsi="Arial" w:cs="Arial"/>
          <w:b/>
          <w:bCs/>
          <w:sz w:val="22"/>
          <w:szCs w:val="22"/>
        </w:rPr>
        <w:t>Mark James Smart Salon</w:t>
      </w:r>
      <w:r w:rsidRPr="229EB839">
        <w:rPr>
          <w:rFonts w:ascii="Arial" w:eastAsia="Arial" w:hAnsi="Arial" w:cs="Arial"/>
          <w:sz w:val="22"/>
          <w:szCs w:val="22"/>
        </w:rPr>
        <w:t xml:space="preserve">, a mobile-responsive service that would connect guided booking, digital consultations, deposits, reminders, waiting-list management, aftercare and loyalty communication. The aim is not to replace stylists or move hairdressing online. Hairdressing depends on professional </w:t>
      </w:r>
      <w:r w:rsidR="3913CF52" w:rsidRPr="229EB839">
        <w:rPr>
          <w:rFonts w:ascii="Arial" w:eastAsia="Arial" w:hAnsi="Arial" w:cs="Arial"/>
          <w:sz w:val="22"/>
          <w:szCs w:val="22"/>
        </w:rPr>
        <w:t>skills</w:t>
      </w:r>
      <w:r w:rsidRPr="229EB839">
        <w:rPr>
          <w:rFonts w:ascii="Arial" w:eastAsia="Arial" w:hAnsi="Arial" w:cs="Arial"/>
          <w:sz w:val="22"/>
          <w:szCs w:val="22"/>
        </w:rPr>
        <w:t xml:space="preserve">, creativity, </w:t>
      </w:r>
      <w:r w:rsidR="7E692852" w:rsidRPr="229EB839">
        <w:rPr>
          <w:rFonts w:ascii="Arial" w:eastAsia="Arial" w:hAnsi="Arial" w:cs="Arial"/>
          <w:sz w:val="22"/>
          <w:szCs w:val="22"/>
        </w:rPr>
        <w:t>communication,</w:t>
      </w:r>
      <w:r w:rsidRPr="229EB839">
        <w:rPr>
          <w:rFonts w:ascii="Arial" w:eastAsia="Arial" w:hAnsi="Arial" w:cs="Arial"/>
          <w:sz w:val="22"/>
          <w:szCs w:val="22"/>
        </w:rPr>
        <w:t xml:space="preserve"> and trust. The digital service would organise information and remove avoidable inconvenience around </w:t>
      </w:r>
      <w:r w:rsidR="05256EEE" w:rsidRPr="229EB839">
        <w:rPr>
          <w:rFonts w:ascii="Arial" w:eastAsia="Arial" w:hAnsi="Arial" w:cs="Arial"/>
          <w:sz w:val="22"/>
          <w:szCs w:val="22"/>
        </w:rPr>
        <w:t>physical appointments</w:t>
      </w:r>
      <w:r w:rsidRPr="229EB839">
        <w:rPr>
          <w:rFonts w:ascii="Arial" w:eastAsia="Arial" w:hAnsi="Arial" w:cs="Arial"/>
          <w:sz w:val="22"/>
          <w:szCs w:val="22"/>
        </w:rPr>
        <w:t>.</w:t>
      </w:r>
    </w:p>
    <w:p w14:paraId="56607DD6" w14:textId="5B6DE157"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Kimbell (2011) explains that service design focuses on relationships and interactions rather than treating services as fixed products. Smart Salon should therefore be designed as one connected customer journey rather than as a collection of unrelated digital functions.</w:t>
      </w:r>
    </w:p>
    <w:p w14:paraId="56056ABA" w14:textId="53FEA993" w:rsidR="00630C96" w:rsidRDefault="1233547C" w:rsidP="229EB839">
      <w:pPr>
        <w:pStyle w:val="Heading3"/>
        <w:spacing w:line="360" w:lineRule="auto"/>
        <w:rPr>
          <w:rFonts w:asciiTheme="majorHAnsi" w:hAnsiTheme="majorHAnsi"/>
          <w:b/>
          <w:bCs/>
        </w:rPr>
      </w:pPr>
      <w:r w:rsidRPr="229EB839">
        <w:rPr>
          <w:rFonts w:asciiTheme="majorHAnsi" w:hAnsiTheme="majorHAnsi"/>
          <w:b/>
          <w:bCs/>
        </w:rPr>
        <w:t>2.2 Empathise: Understanding customers and employees</w:t>
      </w:r>
    </w:p>
    <w:p w14:paraId="13CC8E62" w14:textId="57141A49"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Empathise stage aims to understand the needs, </w:t>
      </w:r>
      <w:r w:rsidR="42868824" w:rsidRPr="229EB839">
        <w:rPr>
          <w:rFonts w:ascii="Arial" w:eastAsia="Arial" w:hAnsi="Arial" w:cs="Arial"/>
          <w:sz w:val="22"/>
          <w:szCs w:val="22"/>
        </w:rPr>
        <w:t>frustrations,</w:t>
      </w:r>
      <w:r w:rsidRPr="229EB839">
        <w:rPr>
          <w:rFonts w:ascii="Arial" w:eastAsia="Arial" w:hAnsi="Arial" w:cs="Arial"/>
          <w:sz w:val="22"/>
          <w:szCs w:val="22"/>
        </w:rPr>
        <w:t xml:space="preserve"> and expectations of the people affected by the proposed service. The main user groups include new customers, regular customers, customers with limited digital confidence, stylists, reception staff and management.</w:t>
      </w:r>
    </w:p>
    <w:p w14:paraId="0FE3DE60" w14:textId="6D08F214"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New customers may not understand specialist service names or know which stylist is appropriate. A customer may know the result they want but not understand whether they require highlights, balayage, toning or colour correction. They may also be uncertain about appointment length, likely </w:t>
      </w:r>
      <w:r w:rsidR="4465F871" w:rsidRPr="229EB839">
        <w:rPr>
          <w:rFonts w:ascii="Arial" w:eastAsia="Arial" w:hAnsi="Arial" w:cs="Arial"/>
          <w:sz w:val="22"/>
          <w:szCs w:val="22"/>
        </w:rPr>
        <w:t>price,</w:t>
      </w:r>
      <w:r w:rsidRPr="229EB839">
        <w:rPr>
          <w:rFonts w:ascii="Arial" w:eastAsia="Arial" w:hAnsi="Arial" w:cs="Arial"/>
          <w:sz w:val="22"/>
          <w:szCs w:val="22"/>
        </w:rPr>
        <w:t xml:space="preserve"> and whether a consultation is needed. This uncertainty can delay booking or lead to the wrong service being selected.</w:t>
      </w:r>
    </w:p>
    <w:p w14:paraId="5649C517" w14:textId="3F8AC9ED"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Regular customers have different priorities. They may want to rebook quickly with the same stylist, receive </w:t>
      </w:r>
      <w:r w:rsidR="37707E86" w:rsidRPr="229EB839">
        <w:rPr>
          <w:rFonts w:ascii="Arial" w:eastAsia="Arial" w:hAnsi="Arial" w:cs="Arial"/>
          <w:sz w:val="22"/>
          <w:szCs w:val="22"/>
        </w:rPr>
        <w:t>reminders,</w:t>
      </w:r>
      <w:r w:rsidRPr="229EB839">
        <w:rPr>
          <w:rFonts w:ascii="Arial" w:eastAsia="Arial" w:hAnsi="Arial" w:cs="Arial"/>
          <w:sz w:val="22"/>
          <w:szCs w:val="22"/>
        </w:rPr>
        <w:t xml:space="preserve"> and avoid entering the same information repeatedly. Customers booking routine services should not be required to complete the same detailed process as someone requesting a major colour change. A flexible service is therefore more suitable than one standard booking path.</w:t>
      </w:r>
    </w:p>
    <w:p w14:paraId="307AFCAC" w14:textId="164FB298"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lastRenderedPageBreak/>
        <w:t>Digital inclusion must also be considered. Some older customers, disabled users or people with limited digital confidence may prefer telephone or face-to-face assistance. Removing these channels could improve convenience for one group while excluding another. Lemon and Verhoef (2016) explain that customer experience is created across all touchpoints, meaning that digital and assisted routes should provide a consistent standard of service.</w:t>
      </w:r>
    </w:p>
    <w:p w14:paraId="68E94D07" w14:textId="699458F9"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Employees are also users of the system. Stylists need accurate information about previous treatments, allergies, hair </w:t>
      </w:r>
      <w:r w:rsidR="5578EF86" w:rsidRPr="229EB839">
        <w:rPr>
          <w:rFonts w:ascii="Arial" w:eastAsia="Arial" w:hAnsi="Arial" w:cs="Arial"/>
          <w:sz w:val="22"/>
          <w:szCs w:val="22"/>
        </w:rPr>
        <w:t>condition,</w:t>
      </w:r>
      <w:r w:rsidRPr="229EB839">
        <w:rPr>
          <w:rFonts w:ascii="Arial" w:eastAsia="Arial" w:hAnsi="Arial" w:cs="Arial"/>
          <w:sz w:val="22"/>
          <w:szCs w:val="22"/>
        </w:rPr>
        <w:t xml:space="preserve"> and the customer’s desired result. Reception staff may want fewer repetitive enquiries, while management may want to reduce missed appointments and improve capacity use. A system that benefits customers but creates extra work for employees would not be sustainable.</w:t>
      </w:r>
    </w:p>
    <w:p w14:paraId="70ACBEA5" w14:textId="654234B5"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Research could include interviews, short questionnaires, observation of the booking </w:t>
      </w:r>
      <w:r w:rsidR="26DBF7C9" w:rsidRPr="229EB839">
        <w:rPr>
          <w:rFonts w:ascii="Arial" w:eastAsia="Arial" w:hAnsi="Arial" w:cs="Arial"/>
          <w:sz w:val="22"/>
          <w:szCs w:val="22"/>
        </w:rPr>
        <w:t>process,</w:t>
      </w:r>
      <w:r w:rsidRPr="229EB839">
        <w:rPr>
          <w:rFonts w:ascii="Arial" w:eastAsia="Arial" w:hAnsi="Arial" w:cs="Arial"/>
          <w:sz w:val="22"/>
          <w:szCs w:val="22"/>
        </w:rPr>
        <w:t xml:space="preserve"> and staff discussions. The salon could record common telephone questions, examples of incorrect </w:t>
      </w:r>
      <w:r w:rsidR="411093C5" w:rsidRPr="229EB839">
        <w:rPr>
          <w:rFonts w:ascii="Arial" w:eastAsia="Arial" w:hAnsi="Arial" w:cs="Arial"/>
          <w:sz w:val="22"/>
          <w:szCs w:val="22"/>
        </w:rPr>
        <w:t>bookings,</w:t>
      </w:r>
      <w:r w:rsidRPr="229EB839">
        <w:rPr>
          <w:rFonts w:ascii="Arial" w:eastAsia="Arial" w:hAnsi="Arial" w:cs="Arial"/>
          <w:sz w:val="22"/>
          <w:szCs w:val="22"/>
        </w:rPr>
        <w:t xml:space="preserve"> and reasons for cancellation. These methods would help</w:t>
      </w:r>
      <w:r w:rsidR="6A0A5E83" w:rsidRPr="229EB839">
        <w:rPr>
          <w:rFonts w:ascii="Arial" w:eastAsia="Arial" w:hAnsi="Arial" w:cs="Arial"/>
          <w:sz w:val="22"/>
          <w:szCs w:val="22"/>
        </w:rPr>
        <w:t xml:space="preserve"> </w:t>
      </w:r>
      <w:r w:rsidR="3FB5D769" w:rsidRPr="229EB839">
        <w:rPr>
          <w:rFonts w:ascii="Arial" w:eastAsia="Arial" w:hAnsi="Arial" w:cs="Arial"/>
          <w:sz w:val="22"/>
          <w:szCs w:val="22"/>
        </w:rPr>
        <w:t>set</w:t>
      </w:r>
      <w:r w:rsidRPr="229EB839">
        <w:rPr>
          <w:rFonts w:ascii="Arial" w:eastAsia="Arial" w:hAnsi="Arial" w:cs="Arial"/>
          <w:sz w:val="22"/>
          <w:szCs w:val="22"/>
        </w:rPr>
        <w:t xml:space="preserve"> real problems from assumptions. Rosenbaum, </w:t>
      </w:r>
      <w:bookmarkStart w:id="8" w:name="_Int_IA5uEzM7"/>
      <w:r w:rsidRPr="229EB839">
        <w:rPr>
          <w:rFonts w:ascii="Arial" w:eastAsia="Arial" w:hAnsi="Arial" w:cs="Arial"/>
          <w:sz w:val="22"/>
          <w:szCs w:val="22"/>
        </w:rPr>
        <w:t>Otalora</w:t>
      </w:r>
      <w:bookmarkEnd w:id="8"/>
      <w:r w:rsidRPr="229EB839">
        <w:rPr>
          <w:rFonts w:ascii="Arial" w:eastAsia="Arial" w:hAnsi="Arial" w:cs="Arial"/>
          <w:sz w:val="22"/>
          <w:szCs w:val="22"/>
        </w:rPr>
        <w:t xml:space="preserve"> and Ramírez (2017) emphasise that customer journey maps should be based on evidence rather than management opinion.</w:t>
      </w:r>
    </w:p>
    <w:p w14:paraId="11FE92F5" w14:textId="010AE910" w:rsidR="00630C96" w:rsidRDefault="1233547C" w:rsidP="229EB839">
      <w:pPr>
        <w:pStyle w:val="Heading3"/>
        <w:spacing w:line="360" w:lineRule="auto"/>
        <w:rPr>
          <w:rFonts w:asciiTheme="majorHAnsi" w:hAnsiTheme="majorHAnsi"/>
          <w:b/>
          <w:bCs/>
        </w:rPr>
      </w:pPr>
      <w:r w:rsidRPr="229EB839">
        <w:rPr>
          <w:rFonts w:asciiTheme="majorHAnsi" w:hAnsiTheme="majorHAnsi"/>
          <w:b/>
          <w:bCs/>
        </w:rPr>
        <w:t>Customer Journey Map</w:t>
      </w:r>
    </w:p>
    <w:p w14:paraId="0423EA28" w14:textId="061297BA" w:rsidR="70C900D3" w:rsidRDefault="70C900D3" w:rsidP="229EB839">
      <w:pPr>
        <w:spacing w:line="360" w:lineRule="auto"/>
        <w:rPr>
          <w:sz w:val="22"/>
          <w:szCs w:val="22"/>
        </w:rPr>
      </w:pPr>
      <w:r w:rsidRPr="229EB839">
        <w:rPr>
          <w:sz w:val="22"/>
          <w:szCs w:val="22"/>
        </w:rPr>
        <w:t>The findings from customer and employee research can be organised through a Customer Journey Map. This tool presents the main stages of the salon experience and identifies where customers may experience uncertainty, inconvenience, or weak communication.</w:t>
      </w:r>
    </w:p>
    <w:tbl>
      <w:tblPr>
        <w:tblStyle w:val="GridTable1Light-Accent1"/>
        <w:tblW w:w="10245" w:type="dxa"/>
        <w:tblLook w:val="06A0" w:firstRow="1" w:lastRow="0" w:firstColumn="1" w:lastColumn="0" w:noHBand="1" w:noVBand="1"/>
      </w:tblPr>
      <w:tblGrid>
        <w:gridCol w:w="1740"/>
        <w:gridCol w:w="3706"/>
        <w:gridCol w:w="4799"/>
      </w:tblGrid>
      <w:tr w:rsidR="706F6D2F" w14:paraId="4A8C165F" w14:textId="77777777" w:rsidTr="229EB83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153AAD1A" w14:textId="7A40DB33" w:rsidR="706F6D2F" w:rsidRDefault="2D7178D7" w:rsidP="229EB839">
            <w:pPr>
              <w:spacing w:line="360" w:lineRule="auto"/>
              <w:jc w:val="center"/>
              <w:rPr>
                <w:sz w:val="22"/>
                <w:szCs w:val="22"/>
              </w:rPr>
            </w:pPr>
            <w:r w:rsidRPr="229EB839">
              <w:rPr>
                <w:sz w:val="22"/>
                <w:szCs w:val="22"/>
              </w:rPr>
              <w:t>Stage</w:t>
            </w:r>
          </w:p>
        </w:tc>
        <w:tc>
          <w:tcPr>
            <w:tcW w:w="3706" w:type="dxa"/>
            <w:vAlign w:val="center"/>
          </w:tcPr>
          <w:p w14:paraId="15BF06B7" w14:textId="432B1A76"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Main customer difficulty</w:t>
            </w:r>
          </w:p>
        </w:tc>
        <w:tc>
          <w:tcPr>
            <w:tcW w:w="4799" w:type="dxa"/>
            <w:vAlign w:val="center"/>
          </w:tcPr>
          <w:p w14:paraId="406AA802" w14:textId="7677151C"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Smart Salon response</w:t>
            </w:r>
          </w:p>
        </w:tc>
      </w:tr>
      <w:tr w:rsidR="706F6D2F" w14:paraId="30B5562A"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29FBAA7A" w14:textId="4A04D2E6" w:rsidR="706F6D2F" w:rsidRDefault="2D7178D7" w:rsidP="229EB839">
            <w:pPr>
              <w:spacing w:line="360" w:lineRule="auto"/>
              <w:rPr>
                <w:sz w:val="22"/>
                <w:szCs w:val="22"/>
              </w:rPr>
            </w:pPr>
            <w:r w:rsidRPr="229EB839">
              <w:rPr>
                <w:sz w:val="22"/>
                <w:szCs w:val="22"/>
              </w:rPr>
              <w:t>Awareness</w:t>
            </w:r>
          </w:p>
        </w:tc>
        <w:tc>
          <w:tcPr>
            <w:tcW w:w="3706" w:type="dxa"/>
            <w:vAlign w:val="center"/>
          </w:tcPr>
          <w:p w14:paraId="3661CFAB" w14:textId="302513EE"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Limited knowledge of services and stylists</w:t>
            </w:r>
          </w:p>
        </w:tc>
        <w:tc>
          <w:tcPr>
            <w:tcW w:w="4799" w:type="dxa"/>
            <w:vAlign w:val="center"/>
          </w:tcPr>
          <w:p w14:paraId="17DAF4BD" w14:textId="2863062B"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Clear pages, stylist profiles and examples of work</w:t>
            </w:r>
          </w:p>
        </w:tc>
      </w:tr>
      <w:tr w:rsidR="706F6D2F" w14:paraId="56DC3A69"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2C021E50" w14:textId="64AEC62E" w:rsidR="706F6D2F" w:rsidRDefault="2D7178D7" w:rsidP="229EB839">
            <w:pPr>
              <w:spacing w:line="360" w:lineRule="auto"/>
              <w:rPr>
                <w:sz w:val="22"/>
                <w:szCs w:val="22"/>
              </w:rPr>
            </w:pPr>
            <w:r w:rsidRPr="229EB839">
              <w:rPr>
                <w:sz w:val="22"/>
                <w:szCs w:val="22"/>
              </w:rPr>
              <w:t>Consideration</w:t>
            </w:r>
          </w:p>
        </w:tc>
        <w:tc>
          <w:tcPr>
            <w:tcW w:w="3706" w:type="dxa"/>
            <w:vAlign w:val="center"/>
          </w:tcPr>
          <w:p w14:paraId="5AFB9514" w14:textId="0760BB9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Technical language and uncertain prices</w:t>
            </w:r>
          </w:p>
        </w:tc>
        <w:tc>
          <w:tcPr>
            <w:tcW w:w="4799" w:type="dxa"/>
            <w:vAlign w:val="center"/>
          </w:tcPr>
          <w:p w14:paraId="5AB73208" w14:textId="1C526755"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Plain descriptions and estimated price ranges</w:t>
            </w:r>
          </w:p>
        </w:tc>
      </w:tr>
      <w:tr w:rsidR="706F6D2F" w14:paraId="1F38AD85"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2386AB65" w14:textId="6C5CB058" w:rsidR="706F6D2F" w:rsidRDefault="2D7178D7" w:rsidP="229EB839">
            <w:pPr>
              <w:spacing w:line="360" w:lineRule="auto"/>
              <w:rPr>
                <w:sz w:val="22"/>
                <w:szCs w:val="22"/>
              </w:rPr>
            </w:pPr>
            <w:r w:rsidRPr="229EB839">
              <w:rPr>
                <w:sz w:val="22"/>
                <w:szCs w:val="22"/>
              </w:rPr>
              <w:t>Booking</w:t>
            </w:r>
          </w:p>
        </w:tc>
        <w:tc>
          <w:tcPr>
            <w:tcW w:w="3706" w:type="dxa"/>
            <w:vAlign w:val="center"/>
          </w:tcPr>
          <w:p w14:paraId="701698E3" w14:textId="77BA8152"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Incorrect service selection</w:t>
            </w:r>
          </w:p>
        </w:tc>
        <w:tc>
          <w:tcPr>
            <w:tcW w:w="4799" w:type="dxa"/>
            <w:vAlign w:val="center"/>
          </w:tcPr>
          <w:p w14:paraId="3ECEEBAA" w14:textId="781C64A8"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Guided booking</w:t>
            </w:r>
          </w:p>
        </w:tc>
      </w:tr>
      <w:tr w:rsidR="706F6D2F" w14:paraId="53DEB33F"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796C6E4A" w14:textId="6A22C6C6" w:rsidR="706F6D2F" w:rsidRDefault="2D7178D7" w:rsidP="229EB839">
            <w:pPr>
              <w:spacing w:line="360" w:lineRule="auto"/>
              <w:rPr>
                <w:sz w:val="22"/>
                <w:szCs w:val="22"/>
              </w:rPr>
            </w:pPr>
            <w:r w:rsidRPr="229EB839">
              <w:rPr>
                <w:sz w:val="22"/>
                <w:szCs w:val="22"/>
              </w:rPr>
              <w:t>Consultation</w:t>
            </w:r>
          </w:p>
        </w:tc>
        <w:tc>
          <w:tcPr>
            <w:tcW w:w="3706" w:type="dxa"/>
            <w:vAlign w:val="center"/>
          </w:tcPr>
          <w:p w14:paraId="45C55F40" w14:textId="46A33026"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Important details may be missing</w:t>
            </w:r>
          </w:p>
        </w:tc>
        <w:tc>
          <w:tcPr>
            <w:tcW w:w="4799" w:type="dxa"/>
            <w:vAlign w:val="center"/>
          </w:tcPr>
          <w:p w14:paraId="6789AC1C" w14:textId="40A019DA"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Digital form and secure image upload</w:t>
            </w:r>
          </w:p>
        </w:tc>
      </w:tr>
      <w:tr w:rsidR="706F6D2F" w14:paraId="72FABA76"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3B488BEC" w14:textId="31BAC520" w:rsidR="706F6D2F" w:rsidRDefault="2D7178D7" w:rsidP="229EB839">
            <w:pPr>
              <w:spacing w:line="360" w:lineRule="auto"/>
              <w:rPr>
                <w:sz w:val="22"/>
                <w:szCs w:val="22"/>
              </w:rPr>
            </w:pPr>
            <w:r w:rsidRPr="229EB839">
              <w:rPr>
                <w:sz w:val="22"/>
                <w:szCs w:val="22"/>
              </w:rPr>
              <w:t>Confirmation</w:t>
            </w:r>
          </w:p>
        </w:tc>
        <w:tc>
          <w:tcPr>
            <w:tcW w:w="3706" w:type="dxa"/>
            <w:vAlign w:val="center"/>
          </w:tcPr>
          <w:p w14:paraId="26C65323" w14:textId="2872D165"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Appointment may be forgotten</w:t>
            </w:r>
          </w:p>
        </w:tc>
        <w:tc>
          <w:tcPr>
            <w:tcW w:w="4799" w:type="dxa"/>
            <w:vAlign w:val="center"/>
          </w:tcPr>
          <w:p w14:paraId="6C65908A" w14:textId="5FDF299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Automated reminders</w:t>
            </w:r>
          </w:p>
        </w:tc>
      </w:tr>
      <w:tr w:rsidR="706F6D2F" w14:paraId="7D8B1236"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518DBFC2" w14:textId="1656E3D3" w:rsidR="706F6D2F" w:rsidRDefault="2D7178D7" w:rsidP="229EB839">
            <w:pPr>
              <w:spacing w:line="360" w:lineRule="auto"/>
              <w:rPr>
                <w:sz w:val="22"/>
                <w:szCs w:val="22"/>
              </w:rPr>
            </w:pPr>
            <w:r w:rsidRPr="229EB839">
              <w:rPr>
                <w:sz w:val="22"/>
                <w:szCs w:val="22"/>
              </w:rPr>
              <w:t>Salon visit</w:t>
            </w:r>
          </w:p>
        </w:tc>
        <w:tc>
          <w:tcPr>
            <w:tcW w:w="3706" w:type="dxa"/>
            <w:vAlign w:val="center"/>
          </w:tcPr>
          <w:p w14:paraId="02C1995D" w14:textId="4CE21D3E"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Information may be repeated</w:t>
            </w:r>
          </w:p>
        </w:tc>
        <w:tc>
          <w:tcPr>
            <w:tcW w:w="4799" w:type="dxa"/>
            <w:vAlign w:val="center"/>
          </w:tcPr>
          <w:p w14:paraId="0ACB74EF" w14:textId="46BB2CF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 xml:space="preserve">Consultation </w:t>
            </w:r>
            <w:r w:rsidR="4A7A9D20" w:rsidRPr="229EB839">
              <w:rPr>
                <w:sz w:val="22"/>
                <w:szCs w:val="22"/>
              </w:rPr>
              <w:t>records</w:t>
            </w:r>
            <w:r w:rsidRPr="229EB839">
              <w:rPr>
                <w:sz w:val="22"/>
                <w:szCs w:val="22"/>
              </w:rPr>
              <w:t xml:space="preserve"> available to the stylist</w:t>
            </w:r>
          </w:p>
        </w:tc>
      </w:tr>
      <w:tr w:rsidR="706F6D2F" w14:paraId="4FECA40A"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134E51C6" w14:textId="146D90ED" w:rsidR="706F6D2F" w:rsidRDefault="2D7178D7" w:rsidP="229EB839">
            <w:pPr>
              <w:spacing w:line="360" w:lineRule="auto"/>
              <w:rPr>
                <w:sz w:val="22"/>
                <w:szCs w:val="22"/>
              </w:rPr>
            </w:pPr>
            <w:r w:rsidRPr="229EB839">
              <w:rPr>
                <w:sz w:val="22"/>
                <w:szCs w:val="22"/>
              </w:rPr>
              <w:t>Aftercare</w:t>
            </w:r>
          </w:p>
        </w:tc>
        <w:tc>
          <w:tcPr>
            <w:tcW w:w="3706" w:type="dxa"/>
            <w:vAlign w:val="center"/>
          </w:tcPr>
          <w:p w14:paraId="683F4FAC" w14:textId="1B50E0F5"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Verbal advice may be forgotten</w:t>
            </w:r>
          </w:p>
        </w:tc>
        <w:tc>
          <w:tcPr>
            <w:tcW w:w="4799" w:type="dxa"/>
            <w:vAlign w:val="center"/>
          </w:tcPr>
          <w:p w14:paraId="01C13424" w14:textId="669CF951"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Personalised digital guidance</w:t>
            </w:r>
          </w:p>
        </w:tc>
      </w:tr>
      <w:tr w:rsidR="706F6D2F" w14:paraId="37111AA4"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7456F1E0" w14:textId="1FB7D119" w:rsidR="706F6D2F" w:rsidRDefault="2D7178D7" w:rsidP="229EB839">
            <w:pPr>
              <w:spacing w:line="360" w:lineRule="auto"/>
              <w:rPr>
                <w:sz w:val="22"/>
                <w:szCs w:val="22"/>
              </w:rPr>
            </w:pPr>
            <w:r w:rsidRPr="229EB839">
              <w:rPr>
                <w:sz w:val="22"/>
                <w:szCs w:val="22"/>
              </w:rPr>
              <w:t>Rebooking</w:t>
            </w:r>
          </w:p>
        </w:tc>
        <w:tc>
          <w:tcPr>
            <w:tcW w:w="3706" w:type="dxa"/>
            <w:vAlign w:val="center"/>
          </w:tcPr>
          <w:p w14:paraId="2423E82F" w14:textId="2510C1A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Customer delays returning</w:t>
            </w:r>
          </w:p>
        </w:tc>
        <w:tc>
          <w:tcPr>
            <w:tcW w:w="4799" w:type="dxa"/>
            <w:vAlign w:val="center"/>
          </w:tcPr>
          <w:p w14:paraId="37D750AC" w14:textId="671452A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Suggested date and easy rebooking</w:t>
            </w:r>
          </w:p>
        </w:tc>
      </w:tr>
      <w:tr w:rsidR="706F6D2F" w14:paraId="6BDD1010"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1740" w:type="dxa"/>
            <w:vAlign w:val="center"/>
          </w:tcPr>
          <w:p w14:paraId="0331C1AC" w14:textId="00661179" w:rsidR="706F6D2F" w:rsidRDefault="2D7178D7" w:rsidP="229EB839">
            <w:pPr>
              <w:spacing w:line="360" w:lineRule="auto"/>
              <w:rPr>
                <w:sz w:val="22"/>
                <w:szCs w:val="22"/>
              </w:rPr>
            </w:pPr>
            <w:r w:rsidRPr="229EB839">
              <w:rPr>
                <w:sz w:val="22"/>
                <w:szCs w:val="22"/>
              </w:rPr>
              <w:lastRenderedPageBreak/>
              <w:t>Loyalty</w:t>
            </w:r>
          </w:p>
        </w:tc>
        <w:tc>
          <w:tcPr>
            <w:tcW w:w="3706" w:type="dxa"/>
            <w:vAlign w:val="center"/>
          </w:tcPr>
          <w:p w14:paraId="79D5E624" w14:textId="63199E5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Messages may feel irrelevant</w:t>
            </w:r>
          </w:p>
        </w:tc>
        <w:tc>
          <w:tcPr>
            <w:tcW w:w="4799" w:type="dxa"/>
            <w:vAlign w:val="center"/>
          </w:tcPr>
          <w:p w14:paraId="0C531A6C" w14:textId="428BEC0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Personalised communication preferences</w:t>
            </w:r>
          </w:p>
        </w:tc>
      </w:tr>
    </w:tbl>
    <w:p w14:paraId="49A542C7" w14:textId="4B3721CF"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journey map shows that customer value is created before, during and after the salon visit. Improving the booking calendar alone would not address uncertainty during consultation, forgotten aftercare or weak rebooking. Patrício et al. (2011) argue that service innovation should connect the overall customer experience with supporting systems and individual service encounters. Smart Salon should therefore improve the full journey rather than one isolated stage.</w:t>
      </w:r>
    </w:p>
    <w:p w14:paraId="4440BCAC" w14:textId="6919A72F" w:rsidR="00630C96" w:rsidRDefault="1233547C" w:rsidP="229EB839">
      <w:pPr>
        <w:pStyle w:val="Heading3"/>
        <w:spacing w:line="360" w:lineRule="auto"/>
        <w:rPr>
          <w:rFonts w:asciiTheme="majorHAnsi" w:hAnsiTheme="majorHAnsi"/>
          <w:b/>
          <w:bCs/>
        </w:rPr>
      </w:pPr>
      <w:r w:rsidRPr="229EB839">
        <w:rPr>
          <w:rFonts w:asciiTheme="majorHAnsi" w:hAnsiTheme="majorHAnsi"/>
          <w:b/>
          <w:bCs/>
        </w:rPr>
        <w:t>2.3 Define: Identifying the central problem</w:t>
      </w:r>
    </w:p>
    <w:p w14:paraId="150C5347" w14:textId="7BE8E7F6"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Define stage turns the research findings into a clear problem.</w:t>
      </w:r>
      <w:r w:rsidR="39AE7DC4" w:rsidRPr="229EB839">
        <w:rPr>
          <w:rFonts w:ascii="Arial" w:eastAsia="Arial" w:hAnsi="Arial" w:cs="Arial"/>
          <w:sz w:val="22"/>
          <w:szCs w:val="22"/>
        </w:rPr>
        <w:t xml:space="preserve"> </w:t>
      </w:r>
      <w:r w:rsidRPr="229EB839">
        <w:rPr>
          <w:rFonts w:ascii="Arial" w:eastAsia="Arial" w:hAnsi="Arial" w:cs="Arial"/>
          <w:sz w:val="22"/>
          <w:szCs w:val="22"/>
        </w:rPr>
        <w:t>The customer problem statement is:</w:t>
      </w:r>
    </w:p>
    <w:p w14:paraId="4A8C0430" w14:textId="2F515B0D"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Customers need a simple and personalised way to understand, book and manage salon services because the current journey may not provide enough guidance, </w:t>
      </w:r>
      <w:r w:rsidR="19EF6832" w:rsidRPr="229EB839">
        <w:rPr>
          <w:rFonts w:ascii="Arial" w:eastAsia="Arial" w:hAnsi="Arial" w:cs="Arial"/>
          <w:sz w:val="22"/>
          <w:szCs w:val="22"/>
        </w:rPr>
        <w:t>transparency,</w:t>
      </w:r>
      <w:r w:rsidRPr="229EB839">
        <w:rPr>
          <w:rFonts w:ascii="Arial" w:eastAsia="Arial" w:hAnsi="Arial" w:cs="Arial"/>
          <w:sz w:val="22"/>
          <w:szCs w:val="22"/>
        </w:rPr>
        <w:t xml:space="preserve"> or continuity.</w:t>
      </w:r>
    </w:p>
    <w:p w14:paraId="4D8990F9" w14:textId="7A88AD4C"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business problem statement is:</w:t>
      </w:r>
    </w:p>
    <w:p w14:paraId="2DBE94B3" w14:textId="5B774E2C" w:rsidR="00630C96" w:rsidRDefault="1233547C" w:rsidP="229EB839">
      <w:pPr>
        <w:spacing w:before="240" w:after="240" w:line="360" w:lineRule="auto"/>
      </w:pPr>
      <w:r w:rsidRPr="229EB839">
        <w:rPr>
          <w:rFonts w:ascii="Arial" w:eastAsia="Arial" w:hAnsi="Arial" w:cs="Arial"/>
          <w:sz w:val="22"/>
          <w:szCs w:val="22"/>
        </w:rPr>
        <w:t xml:space="preserve">Mark James Hair needs to reduce unsuitable bookings, missed </w:t>
      </w:r>
      <w:r w:rsidR="0BB464EB" w:rsidRPr="229EB839">
        <w:rPr>
          <w:rFonts w:ascii="Arial" w:eastAsia="Arial" w:hAnsi="Arial" w:cs="Arial"/>
          <w:sz w:val="22"/>
          <w:szCs w:val="22"/>
        </w:rPr>
        <w:t>appointments,</w:t>
      </w:r>
      <w:r w:rsidRPr="229EB839">
        <w:rPr>
          <w:rFonts w:ascii="Arial" w:eastAsia="Arial" w:hAnsi="Arial" w:cs="Arial"/>
          <w:sz w:val="22"/>
          <w:szCs w:val="22"/>
        </w:rPr>
        <w:t xml:space="preserve"> and disconnected communication while maintaining professional judgement and personal service.</w:t>
      </w:r>
    </w:p>
    <w:p w14:paraId="73797EFB" w14:textId="3E3EBC1C" w:rsidR="7545B82C" w:rsidRDefault="7545B82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findings from the Empathise </w:t>
      </w:r>
      <w:proofErr w:type="gramStart"/>
      <w:r w:rsidRPr="229EB839">
        <w:rPr>
          <w:rFonts w:ascii="Arial" w:eastAsia="Arial" w:hAnsi="Arial" w:cs="Arial"/>
          <w:sz w:val="22"/>
          <w:szCs w:val="22"/>
        </w:rPr>
        <w:t>stage</w:t>
      </w:r>
      <w:proofErr w:type="gramEnd"/>
      <w:r w:rsidRPr="229EB839">
        <w:rPr>
          <w:rFonts w:ascii="Arial" w:eastAsia="Arial" w:hAnsi="Arial" w:cs="Arial"/>
          <w:sz w:val="22"/>
          <w:szCs w:val="22"/>
        </w:rPr>
        <w:t xml:space="preserve"> indicate that the difficulties are connected rather than isolated. Causal Mapping is therefore used to examine how unclear information and disconnected communication lead to unsuitable bookings, unused appointment capacity, lower customer satisfaction and reduced retention.</w:t>
      </w:r>
    </w:p>
    <w:p w14:paraId="1EBEF031" w14:textId="3708A100" w:rsidR="00630C96" w:rsidRDefault="1233547C" w:rsidP="229EB839">
      <w:pPr>
        <w:pStyle w:val="Heading3"/>
        <w:spacing w:line="360" w:lineRule="auto"/>
        <w:rPr>
          <w:rFonts w:asciiTheme="majorHAnsi" w:hAnsiTheme="majorHAnsi"/>
          <w:b/>
          <w:bCs/>
        </w:rPr>
      </w:pPr>
      <w:r w:rsidRPr="229EB839">
        <w:rPr>
          <w:rFonts w:asciiTheme="majorHAnsi" w:hAnsiTheme="majorHAnsi"/>
          <w:b/>
          <w:bCs/>
        </w:rPr>
        <w:t>Causal Mapping</w:t>
      </w:r>
    </w:p>
    <w:tbl>
      <w:tblPr>
        <w:tblStyle w:val="GridTable1Light-Accent1"/>
        <w:tblW w:w="0" w:type="auto"/>
        <w:tblLook w:val="06A0" w:firstRow="1" w:lastRow="0" w:firstColumn="1" w:lastColumn="0" w:noHBand="1" w:noVBand="1"/>
      </w:tblPr>
      <w:tblGrid>
        <w:gridCol w:w="3532"/>
        <w:gridCol w:w="2846"/>
        <w:gridCol w:w="2806"/>
      </w:tblGrid>
      <w:tr w:rsidR="706F6D2F" w14:paraId="2EA829B3" w14:textId="77777777" w:rsidTr="229EB83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28E6DD79" w14:textId="374D7DC0" w:rsidR="706F6D2F" w:rsidRDefault="2D7178D7" w:rsidP="229EB839">
            <w:pPr>
              <w:spacing w:line="360" w:lineRule="auto"/>
              <w:jc w:val="center"/>
              <w:rPr>
                <w:sz w:val="22"/>
                <w:szCs w:val="22"/>
              </w:rPr>
            </w:pPr>
            <w:r w:rsidRPr="229EB839">
              <w:rPr>
                <w:sz w:val="22"/>
                <w:szCs w:val="22"/>
              </w:rPr>
              <w:t>Initial cause</w:t>
            </w:r>
          </w:p>
        </w:tc>
        <w:tc>
          <w:tcPr>
            <w:tcW w:w="2846" w:type="dxa"/>
            <w:vAlign w:val="center"/>
          </w:tcPr>
          <w:p w14:paraId="0558E183" w14:textId="04476889"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Immediate effect</w:t>
            </w:r>
          </w:p>
        </w:tc>
        <w:tc>
          <w:tcPr>
            <w:tcW w:w="2806" w:type="dxa"/>
            <w:vAlign w:val="center"/>
          </w:tcPr>
          <w:p w14:paraId="6BEA6F6A" w14:textId="11ABD307"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Business consequence</w:t>
            </w:r>
          </w:p>
        </w:tc>
      </w:tr>
      <w:tr w:rsidR="706F6D2F" w14:paraId="77E3D1B8"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5D8A6EE2" w14:textId="17A5FDAB" w:rsidR="706F6D2F" w:rsidRDefault="2D7178D7" w:rsidP="229EB839">
            <w:pPr>
              <w:spacing w:line="360" w:lineRule="auto"/>
              <w:rPr>
                <w:sz w:val="22"/>
                <w:szCs w:val="22"/>
              </w:rPr>
            </w:pPr>
            <w:r w:rsidRPr="229EB839">
              <w:rPr>
                <w:sz w:val="22"/>
                <w:szCs w:val="22"/>
              </w:rPr>
              <w:t>Unclear service descriptions</w:t>
            </w:r>
          </w:p>
        </w:tc>
        <w:tc>
          <w:tcPr>
            <w:tcW w:w="2846" w:type="dxa"/>
            <w:vAlign w:val="center"/>
          </w:tcPr>
          <w:p w14:paraId="23073449" w14:textId="3388E97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Wrong service selected</w:t>
            </w:r>
          </w:p>
        </w:tc>
        <w:tc>
          <w:tcPr>
            <w:tcW w:w="2806" w:type="dxa"/>
            <w:vAlign w:val="center"/>
          </w:tcPr>
          <w:p w14:paraId="280E39AD" w14:textId="30A59639"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Delays and dissatisfaction</w:t>
            </w:r>
          </w:p>
        </w:tc>
      </w:tr>
      <w:tr w:rsidR="706F6D2F" w14:paraId="6F958D61"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4843DB5B" w14:textId="1B191AA6" w:rsidR="706F6D2F" w:rsidRDefault="2D7178D7" w:rsidP="229EB839">
            <w:pPr>
              <w:spacing w:line="360" w:lineRule="auto"/>
              <w:rPr>
                <w:sz w:val="22"/>
                <w:szCs w:val="22"/>
              </w:rPr>
            </w:pPr>
            <w:r w:rsidRPr="229EB839">
              <w:rPr>
                <w:sz w:val="22"/>
                <w:szCs w:val="22"/>
              </w:rPr>
              <w:t>Uncertain prices</w:t>
            </w:r>
          </w:p>
        </w:tc>
        <w:tc>
          <w:tcPr>
            <w:tcW w:w="2846" w:type="dxa"/>
            <w:vAlign w:val="center"/>
          </w:tcPr>
          <w:p w14:paraId="1F9C1A0F" w14:textId="344679A8"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Booking postponed</w:t>
            </w:r>
          </w:p>
        </w:tc>
        <w:tc>
          <w:tcPr>
            <w:tcW w:w="2806" w:type="dxa"/>
            <w:vAlign w:val="center"/>
          </w:tcPr>
          <w:p w14:paraId="04AC0257" w14:textId="3CCE4AD5"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Lost appointments</w:t>
            </w:r>
          </w:p>
        </w:tc>
      </w:tr>
      <w:tr w:rsidR="706F6D2F" w14:paraId="1B9B4FA7" w14:textId="77777777" w:rsidTr="229EB839">
        <w:trPr>
          <w:trHeight w:val="57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3642D4A6" w14:textId="419B92FA" w:rsidR="706F6D2F" w:rsidRDefault="2D7178D7" w:rsidP="229EB839">
            <w:pPr>
              <w:spacing w:line="360" w:lineRule="auto"/>
              <w:rPr>
                <w:sz w:val="22"/>
                <w:szCs w:val="22"/>
              </w:rPr>
            </w:pPr>
            <w:r w:rsidRPr="229EB839">
              <w:rPr>
                <w:sz w:val="22"/>
                <w:szCs w:val="22"/>
              </w:rPr>
              <w:t>Dependence on telephone contact</w:t>
            </w:r>
          </w:p>
        </w:tc>
        <w:tc>
          <w:tcPr>
            <w:tcW w:w="2846" w:type="dxa"/>
            <w:vAlign w:val="center"/>
          </w:tcPr>
          <w:p w14:paraId="519FC48F" w14:textId="262B9BC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Calls may be missed</w:t>
            </w:r>
          </w:p>
        </w:tc>
        <w:tc>
          <w:tcPr>
            <w:tcW w:w="2806" w:type="dxa"/>
            <w:vAlign w:val="center"/>
          </w:tcPr>
          <w:p w14:paraId="311DF08A" w14:textId="1CFDB0D9"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Reduced access</w:t>
            </w:r>
          </w:p>
        </w:tc>
      </w:tr>
      <w:tr w:rsidR="706F6D2F" w14:paraId="3AA5B544"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736023ED" w14:textId="6BE3BFC6" w:rsidR="706F6D2F" w:rsidRDefault="2D7178D7" w:rsidP="229EB839">
            <w:pPr>
              <w:spacing w:line="360" w:lineRule="auto"/>
              <w:rPr>
                <w:sz w:val="22"/>
                <w:szCs w:val="22"/>
              </w:rPr>
            </w:pPr>
            <w:r w:rsidRPr="229EB839">
              <w:rPr>
                <w:sz w:val="22"/>
                <w:szCs w:val="22"/>
              </w:rPr>
              <w:t>Limited reminders</w:t>
            </w:r>
          </w:p>
        </w:tc>
        <w:tc>
          <w:tcPr>
            <w:tcW w:w="2846" w:type="dxa"/>
            <w:vAlign w:val="center"/>
          </w:tcPr>
          <w:p w14:paraId="37A059C9" w14:textId="7C24C73A"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Customer forgets</w:t>
            </w:r>
          </w:p>
        </w:tc>
        <w:tc>
          <w:tcPr>
            <w:tcW w:w="2806" w:type="dxa"/>
            <w:vAlign w:val="center"/>
          </w:tcPr>
          <w:p w14:paraId="72795954" w14:textId="1CF533EB"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Lost income</w:t>
            </w:r>
          </w:p>
        </w:tc>
      </w:tr>
      <w:tr w:rsidR="706F6D2F" w14:paraId="52912C21"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6D953DC8" w14:textId="588CD7D7" w:rsidR="706F6D2F" w:rsidRDefault="2D7178D7" w:rsidP="229EB839">
            <w:pPr>
              <w:spacing w:line="360" w:lineRule="auto"/>
              <w:rPr>
                <w:sz w:val="22"/>
                <w:szCs w:val="22"/>
              </w:rPr>
            </w:pPr>
            <w:r w:rsidRPr="229EB839">
              <w:rPr>
                <w:sz w:val="22"/>
                <w:szCs w:val="22"/>
              </w:rPr>
              <w:lastRenderedPageBreak/>
              <w:t>Difficult cancellation</w:t>
            </w:r>
          </w:p>
        </w:tc>
        <w:tc>
          <w:tcPr>
            <w:tcW w:w="2846" w:type="dxa"/>
            <w:vAlign w:val="center"/>
          </w:tcPr>
          <w:p w14:paraId="165204AF" w14:textId="1B580EB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Slot cannot be refilled</w:t>
            </w:r>
          </w:p>
        </w:tc>
        <w:tc>
          <w:tcPr>
            <w:tcW w:w="2806" w:type="dxa"/>
            <w:vAlign w:val="center"/>
          </w:tcPr>
          <w:p w14:paraId="1FBE22D2" w14:textId="755ABA8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Poor capacity use</w:t>
            </w:r>
          </w:p>
        </w:tc>
      </w:tr>
      <w:tr w:rsidR="706F6D2F" w14:paraId="35D9C25A"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34BC3011" w14:textId="4ECF2B1A" w:rsidR="706F6D2F" w:rsidRDefault="2D7178D7" w:rsidP="229EB839">
            <w:pPr>
              <w:spacing w:line="360" w:lineRule="auto"/>
              <w:rPr>
                <w:sz w:val="22"/>
                <w:szCs w:val="22"/>
              </w:rPr>
            </w:pPr>
            <w:r w:rsidRPr="229EB839">
              <w:rPr>
                <w:sz w:val="22"/>
                <w:szCs w:val="22"/>
              </w:rPr>
              <w:t>Separate customer information</w:t>
            </w:r>
          </w:p>
        </w:tc>
        <w:tc>
          <w:tcPr>
            <w:tcW w:w="2846" w:type="dxa"/>
            <w:vAlign w:val="center"/>
          </w:tcPr>
          <w:p w14:paraId="468099CE" w14:textId="60F409ED"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Questions are repeated</w:t>
            </w:r>
          </w:p>
        </w:tc>
        <w:tc>
          <w:tcPr>
            <w:tcW w:w="2806" w:type="dxa"/>
            <w:vAlign w:val="center"/>
          </w:tcPr>
          <w:p w14:paraId="1B2785BC" w14:textId="62B590C6"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Reduced efficiency</w:t>
            </w:r>
          </w:p>
        </w:tc>
      </w:tr>
      <w:tr w:rsidR="706F6D2F" w14:paraId="32A54D3C"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5B797E15" w14:textId="7D2B00CA" w:rsidR="706F6D2F" w:rsidRDefault="2D7178D7" w:rsidP="229EB839">
            <w:pPr>
              <w:spacing w:line="360" w:lineRule="auto"/>
              <w:rPr>
                <w:sz w:val="22"/>
                <w:szCs w:val="22"/>
              </w:rPr>
            </w:pPr>
            <w:r w:rsidRPr="229EB839">
              <w:rPr>
                <w:sz w:val="22"/>
                <w:szCs w:val="22"/>
              </w:rPr>
              <w:t>Verbal-only aftercare</w:t>
            </w:r>
          </w:p>
        </w:tc>
        <w:tc>
          <w:tcPr>
            <w:tcW w:w="2846" w:type="dxa"/>
            <w:vAlign w:val="center"/>
          </w:tcPr>
          <w:p w14:paraId="3EEAC9B2" w14:textId="5411EEBB"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Advice is forgotten</w:t>
            </w:r>
          </w:p>
        </w:tc>
        <w:tc>
          <w:tcPr>
            <w:tcW w:w="2806" w:type="dxa"/>
            <w:vAlign w:val="center"/>
          </w:tcPr>
          <w:p w14:paraId="1F379650" w14:textId="2BB8A699"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Lower satisfaction</w:t>
            </w:r>
          </w:p>
        </w:tc>
      </w:tr>
      <w:tr w:rsidR="706F6D2F" w14:paraId="29B54E70"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3532" w:type="dxa"/>
            <w:vAlign w:val="center"/>
          </w:tcPr>
          <w:p w14:paraId="06955B88" w14:textId="53347142" w:rsidR="706F6D2F" w:rsidRDefault="2D7178D7" w:rsidP="229EB839">
            <w:pPr>
              <w:spacing w:line="360" w:lineRule="auto"/>
              <w:rPr>
                <w:sz w:val="22"/>
                <w:szCs w:val="22"/>
              </w:rPr>
            </w:pPr>
            <w:r w:rsidRPr="229EB839">
              <w:rPr>
                <w:sz w:val="22"/>
                <w:szCs w:val="22"/>
              </w:rPr>
              <w:t>No planned rebooking</w:t>
            </w:r>
          </w:p>
        </w:tc>
        <w:tc>
          <w:tcPr>
            <w:tcW w:w="2846" w:type="dxa"/>
            <w:vAlign w:val="center"/>
          </w:tcPr>
          <w:p w14:paraId="225A09EE" w14:textId="193E1C22"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Customer delays returning</w:t>
            </w:r>
          </w:p>
        </w:tc>
        <w:tc>
          <w:tcPr>
            <w:tcW w:w="2806" w:type="dxa"/>
            <w:vAlign w:val="center"/>
          </w:tcPr>
          <w:p w14:paraId="61FA50C8" w14:textId="558CFA1B"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Reduced retention</w:t>
            </w:r>
          </w:p>
        </w:tc>
      </w:tr>
    </w:tbl>
    <w:p w14:paraId="3949A12C" w14:textId="6856308E"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Eden (2004) explains that causal mapping helps organisations understand how separate issues contribute to wider outcomes. In this case, unclear information and disconnected communication lead to lost appointments, poor use of </w:t>
      </w:r>
      <w:r w:rsidR="0EBAF612" w:rsidRPr="229EB839">
        <w:rPr>
          <w:rFonts w:ascii="Arial" w:eastAsia="Arial" w:hAnsi="Arial" w:cs="Arial"/>
          <w:sz w:val="22"/>
          <w:szCs w:val="22"/>
        </w:rPr>
        <w:t>capacity,</w:t>
      </w:r>
      <w:r w:rsidRPr="229EB839">
        <w:rPr>
          <w:rFonts w:ascii="Arial" w:eastAsia="Arial" w:hAnsi="Arial" w:cs="Arial"/>
          <w:sz w:val="22"/>
          <w:szCs w:val="22"/>
        </w:rPr>
        <w:t xml:space="preserve"> and lower customer satisfaction.</w:t>
      </w:r>
    </w:p>
    <w:p w14:paraId="51A6576F" w14:textId="6DFE8B94"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central problem is therefore not simply the absence of a digital tool. It is the lack of continuity across </w:t>
      </w:r>
      <w:bookmarkStart w:id="9" w:name="_Int_g58rLoGL"/>
      <w:proofErr w:type="gramStart"/>
      <w:r w:rsidRPr="229EB839">
        <w:rPr>
          <w:rFonts w:ascii="Arial" w:eastAsia="Arial" w:hAnsi="Arial" w:cs="Arial"/>
          <w:sz w:val="22"/>
          <w:szCs w:val="22"/>
        </w:rPr>
        <w:t>booking,</w:t>
      </w:r>
      <w:bookmarkEnd w:id="9"/>
      <w:proofErr w:type="gramEnd"/>
      <w:r w:rsidRPr="229EB839">
        <w:rPr>
          <w:rFonts w:ascii="Arial" w:eastAsia="Arial" w:hAnsi="Arial" w:cs="Arial"/>
          <w:sz w:val="22"/>
          <w:szCs w:val="22"/>
        </w:rPr>
        <w:t xml:space="preserve"> consultation, appointment management, </w:t>
      </w:r>
      <w:r w:rsidR="2B617A7D" w:rsidRPr="229EB839">
        <w:rPr>
          <w:rFonts w:ascii="Arial" w:eastAsia="Arial" w:hAnsi="Arial" w:cs="Arial"/>
          <w:sz w:val="22"/>
          <w:szCs w:val="22"/>
        </w:rPr>
        <w:t>aftercare,</w:t>
      </w:r>
      <w:r w:rsidRPr="229EB839">
        <w:rPr>
          <w:rFonts w:ascii="Arial" w:eastAsia="Arial" w:hAnsi="Arial" w:cs="Arial"/>
          <w:sz w:val="22"/>
          <w:szCs w:val="22"/>
        </w:rPr>
        <w:t xml:space="preserve"> and rebooking. Any proposed solution should address these connected causes rather than introduce isolated features.</w:t>
      </w:r>
    </w:p>
    <w:p w14:paraId="151ECFE6" w14:textId="79832CD6" w:rsidR="00630C96" w:rsidRDefault="1233547C" w:rsidP="229EB839">
      <w:pPr>
        <w:pStyle w:val="Heading3"/>
        <w:spacing w:line="360" w:lineRule="auto"/>
        <w:rPr>
          <w:rFonts w:asciiTheme="majorHAnsi" w:hAnsiTheme="majorHAnsi"/>
          <w:b/>
          <w:bCs/>
        </w:rPr>
      </w:pPr>
      <w:r w:rsidRPr="229EB839">
        <w:rPr>
          <w:rFonts w:asciiTheme="majorHAnsi" w:hAnsiTheme="majorHAnsi"/>
          <w:b/>
          <w:bCs/>
        </w:rPr>
        <w:t>2.4 Ideate: Generating and selecting the concept</w:t>
      </w:r>
    </w:p>
    <w:p w14:paraId="1D6E4E56" w14:textId="3E03142B"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Ideate stage involves developing several possible responses before choosing the strongest concept. Possible ideas include an improved website, a dedicated mobile application, digital consultation forms, automated reminders, appointment deposits, virtual consultations, hairstyle visualisation, waiting lists, online product sales, memberships and loyalty rewards.</w:t>
      </w:r>
    </w:p>
    <w:p w14:paraId="74A45307" w14:textId="7249C1A2"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A dedicated mobile application may appear innovative, but customers may not want to install an app for a service used only several times a year. A mobile-responsive website would be easier to access and would remove the need for installation or updates.</w:t>
      </w:r>
    </w:p>
    <w:p w14:paraId="2DACA2C0" w14:textId="42B39D2D"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A fully automated </w:t>
      </w:r>
      <w:r w:rsidR="655B1883" w:rsidRPr="229EB839">
        <w:rPr>
          <w:rFonts w:ascii="Arial" w:eastAsia="Arial" w:hAnsi="Arial" w:cs="Arial"/>
          <w:sz w:val="22"/>
          <w:szCs w:val="22"/>
        </w:rPr>
        <w:t>artificial intelligence</w:t>
      </w:r>
      <w:r w:rsidRPr="229EB839">
        <w:rPr>
          <w:rFonts w:ascii="Arial" w:eastAsia="Arial" w:hAnsi="Arial" w:cs="Arial"/>
          <w:sz w:val="22"/>
          <w:szCs w:val="22"/>
        </w:rPr>
        <w:t xml:space="preserve"> consultation would also create risks. Hair condition, previous chemical </w:t>
      </w:r>
      <w:r w:rsidR="4BB0645E" w:rsidRPr="229EB839">
        <w:rPr>
          <w:rFonts w:ascii="Arial" w:eastAsia="Arial" w:hAnsi="Arial" w:cs="Arial"/>
          <w:sz w:val="22"/>
          <w:szCs w:val="22"/>
        </w:rPr>
        <w:t>treatments,</w:t>
      </w:r>
      <w:r w:rsidRPr="229EB839">
        <w:rPr>
          <w:rFonts w:ascii="Arial" w:eastAsia="Arial" w:hAnsi="Arial" w:cs="Arial"/>
          <w:sz w:val="22"/>
          <w:szCs w:val="22"/>
        </w:rPr>
        <w:t xml:space="preserve"> and realistic outcomes require professional judgement. A more appropriate option is an assisted consultation system. Technology would collect and organise information, while the stylist would confirm the final service.</w:t>
      </w:r>
    </w:p>
    <w:p w14:paraId="3B795B9F" w14:textId="6A07FDD4"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selected Smart Salon concept would combine five connected elements: guided booking with clear service information; digital consultation and secure image upload; deposits, reminders and waiting-list management; personalised aftercare and product guidance; and simple rebooking and loyalty communication.</w:t>
      </w:r>
    </w:p>
    <w:p w14:paraId="092DD537" w14:textId="1F089B67" w:rsidR="00630C96" w:rsidRDefault="1233547C" w:rsidP="229EB839">
      <w:pPr>
        <w:spacing w:before="240" w:after="240" w:line="360" w:lineRule="auto"/>
      </w:pPr>
      <w:r w:rsidRPr="229EB839">
        <w:rPr>
          <w:rFonts w:ascii="Arial" w:eastAsia="Arial" w:hAnsi="Arial" w:cs="Arial"/>
          <w:sz w:val="22"/>
          <w:szCs w:val="22"/>
        </w:rPr>
        <w:lastRenderedPageBreak/>
        <w:t xml:space="preserve">Osterwalder et al. (2014) argue that a strong value proposition connects customer difficulties and desired gains with specific features. Customers want to understand services, choose correctly, manage appointments </w:t>
      </w:r>
      <w:r w:rsidR="0A3E04B4" w:rsidRPr="229EB839">
        <w:rPr>
          <w:rFonts w:ascii="Arial" w:eastAsia="Arial" w:hAnsi="Arial" w:cs="Arial"/>
          <w:sz w:val="22"/>
          <w:szCs w:val="22"/>
        </w:rPr>
        <w:t>easily,</w:t>
      </w:r>
      <w:r w:rsidRPr="229EB839">
        <w:rPr>
          <w:rFonts w:ascii="Arial" w:eastAsia="Arial" w:hAnsi="Arial" w:cs="Arial"/>
          <w:sz w:val="22"/>
          <w:szCs w:val="22"/>
        </w:rPr>
        <w:t xml:space="preserve"> and maintain their results. The selected features directly address these needs.</w:t>
      </w:r>
    </w:p>
    <w:p w14:paraId="73626165" w14:textId="2044B9B7" w:rsidR="40E72A13" w:rsidRDefault="40E72A13"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Ideate stage produced several possible solutions with different levels of risk and strategic importance. The Innovation Ambition Matrix is therefore used to classify these options as core, adjacent or transformational innovation and to identify which ideas should be prioritised for early development.</w:t>
      </w:r>
    </w:p>
    <w:p w14:paraId="55D05031" w14:textId="0F06A798" w:rsidR="00630C96" w:rsidRDefault="1233547C" w:rsidP="229EB839">
      <w:pPr>
        <w:pStyle w:val="Heading3"/>
        <w:spacing w:line="360" w:lineRule="auto"/>
        <w:rPr>
          <w:rFonts w:asciiTheme="majorHAnsi" w:hAnsiTheme="majorHAnsi"/>
          <w:b/>
          <w:bCs/>
        </w:rPr>
      </w:pPr>
      <w:r w:rsidRPr="229EB839">
        <w:rPr>
          <w:rFonts w:asciiTheme="majorHAnsi" w:hAnsiTheme="majorHAnsi"/>
          <w:b/>
          <w:bCs/>
        </w:rPr>
        <w:t>Innovation Ambition Matrix</w:t>
      </w:r>
    </w:p>
    <w:tbl>
      <w:tblPr>
        <w:tblStyle w:val="GridTable1Light-Accent1"/>
        <w:tblW w:w="10976" w:type="dxa"/>
        <w:tblInd w:w="-180" w:type="dxa"/>
        <w:tblLook w:val="06A0" w:firstRow="1" w:lastRow="0" w:firstColumn="1" w:lastColumn="0" w:noHBand="1" w:noVBand="1"/>
      </w:tblPr>
      <w:tblGrid>
        <w:gridCol w:w="2040"/>
        <w:gridCol w:w="4037"/>
        <w:gridCol w:w="3366"/>
        <w:gridCol w:w="1533"/>
      </w:tblGrid>
      <w:tr w:rsidR="706F6D2F" w14:paraId="320B5952" w14:textId="77777777" w:rsidTr="229EB83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4D5E35F6" w14:textId="4E5BA837" w:rsidR="706F6D2F" w:rsidRDefault="2D7178D7" w:rsidP="229EB839">
            <w:pPr>
              <w:spacing w:line="360" w:lineRule="auto"/>
              <w:jc w:val="center"/>
              <w:rPr>
                <w:sz w:val="22"/>
                <w:szCs w:val="22"/>
              </w:rPr>
            </w:pPr>
            <w:r w:rsidRPr="229EB839">
              <w:rPr>
                <w:sz w:val="22"/>
                <w:szCs w:val="22"/>
              </w:rPr>
              <w:t>Category</w:t>
            </w:r>
          </w:p>
        </w:tc>
        <w:tc>
          <w:tcPr>
            <w:tcW w:w="4037" w:type="dxa"/>
            <w:vAlign w:val="center"/>
          </w:tcPr>
          <w:p w14:paraId="4B836507" w14:textId="05D01732"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Initiative</w:t>
            </w:r>
          </w:p>
        </w:tc>
        <w:tc>
          <w:tcPr>
            <w:tcW w:w="3366" w:type="dxa"/>
            <w:vAlign w:val="center"/>
          </w:tcPr>
          <w:p w14:paraId="01F635DC" w14:textId="2AD0CC99"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Main purpose</w:t>
            </w:r>
          </w:p>
        </w:tc>
        <w:tc>
          <w:tcPr>
            <w:tcW w:w="1533" w:type="dxa"/>
            <w:vAlign w:val="center"/>
          </w:tcPr>
          <w:p w14:paraId="51A15D62" w14:textId="7C338C07" w:rsidR="706F6D2F" w:rsidRDefault="2D7178D7" w:rsidP="229EB839">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229EB839">
              <w:rPr>
                <w:sz w:val="22"/>
                <w:szCs w:val="22"/>
              </w:rPr>
              <w:t>Risk</w:t>
            </w:r>
          </w:p>
        </w:tc>
      </w:tr>
      <w:tr w:rsidR="706F6D2F" w14:paraId="2F99117B"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5E758715" w14:textId="67A8B228" w:rsidR="706F6D2F" w:rsidRDefault="2D7178D7" w:rsidP="229EB839">
            <w:pPr>
              <w:spacing w:line="360" w:lineRule="auto"/>
              <w:rPr>
                <w:sz w:val="22"/>
                <w:szCs w:val="22"/>
              </w:rPr>
            </w:pPr>
            <w:r w:rsidRPr="229EB839">
              <w:rPr>
                <w:sz w:val="22"/>
                <w:szCs w:val="22"/>
              </w:rPr>
              <w:t>Core</w:t>
            </w:r>
          </w:p>
        </w:tc>
        <w:tc>
          <w:tcPr>
            <w:tcW w:w="4037" w:type="dxa"/>
            <w:vAlign w:val="center"/>
          </w:tcPr>
          <w:p w14:paraId="67B747A6" w14:textId="7044C51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Clear service information and guided booking</w:t>
            </w:r>
          </w:p>
        </w:tc>
        <w:tc>
          <w:tcPr>
            <w:tcW w:w="3366" w:type="dxa"/>
            <w:vAlign w:val="center"/>
          </w:tcPr>
          <w:p w14:paraId="1B609C37" w14:textId="4EA6486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Improve access to current services</w:t>
            </w:r>
          </w:p>
        </w:tc>
        <w:tc>
          <w:tcPr>
            <w:tcW w:w="1533" w:type="dxa"/>
            <w:vAlign w:val="center"/>
          </w:tcPr>
          <w:p w14:paraId="5E509A61" w14:textId="7586BBE1"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Low</w:t>
            </w:r>
          </w:p>
        </w:tc>
      </w:tr>
      <w:tr w:rsidR="706F6D2F" w14:paraId="567B5FE7"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5F71E1E1" w14:textId="4F7F41FB" w:rsidR="706F6D2F" w:rsidRDefault="2D7178D7" w:rsidP="229EB839">
            <w:pPr>
              <w:spacing w:line="360" w:lineRule="auto"/>
              <w:rPr>
                <w:sz w:val="22"/>
                <w:szCs w:val="22"/>
              </w:rPr>
            </w:pPr>
            <w:r w:rsidRPr="229EB839">
              <w:rPr>
                <w:sz w:val="22"/>
                <w:szCs w:val="22"/>
              </w:rPr>
              <w:t>Core</w:t>
            </w:r>
          </w:p>
        </w:tc>
        <w:tc>
          <w:tcPr>
            <w:tcW w:w="4037" w:type="dxa"/>
            <w:vAlign w:val="center"/>
          </w:tcPr>
          <w:p w14:paraId="39130CCB" w14:textId="1D11687B"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Automated reminders and cancellation links</w:t>
            </w:r>
          </w:p>
        </w:tc>
        <w:tc>
          <w:tcPr>
            <w:tcW w:w="3366" w:type="dxa"/>
            <w:vAlign w:val="center"/>
          </w:tcPr>
          <w:p w14:paraId="57EB8344" w14:textId="6D78EA26"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Reduce missed appointments</w:t>
            </w:r>
          </w:p>
        </w:tc>
        <w:tc>
          <w:tcPr>
            <w:tcW w:w="1533" w:type="dxa"/>
            <w:vAlign w:val="center"/>
          </w:tcPr>
          <w:p w14:paraId="4C918F64" w14:textId="43B195D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Low</w:t>
            </w:r>
          </w:p>
        </w:tc>
      </w:tr>
      <w:tr w:rsidR="706F6D2F" w14:paraId="429A7882"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6F05E95C" w14:textId="6BC2F62F" w:rsidR="706F6D2F" w:rsidRDefault="2D7178D7" w:rsidP="229EB839">
            <w:pPr>
              <w:spacing w:line="360" w:lineRule="auto"/>
              <w:rPr>
                <w:sz w:val="22"/>
                <w:szCs w:val="22"/>
              </w:rPr>
            </w:pPr>
            <w:r w:rsidRPr="229EB839">
              <w:rPr>
                <w:sz w:val="22"/>
                <w:szCs w:val="22"/>
              </w:rPr>
              <w:t>Core</w:t>
            </w:r>
          </w:p>
        </w:tc>
        <w:tc>
          <w:tcPr>
            <w:tcW w:w="4037" w:type="dxa"/>
            <w:vAlign w:val="center"/>
          </w:tcPr>
          <w:p w14:paraId="6F91F02E" w14:textId="678CC9A7"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Digital consultation forms</w:t>
            </w:r>
          </w:p>
        </w:tc>
        <w:tc>
          <w:tcPr>
            <w:tcW w:w="3366" w:type="dxa"/>
            <w:vAlign w:val="center"/>
          </w:tcPr>
          <w:p w14:paraId="3F00B6BE" w14:textId="779A5092"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Improve preparation</w:t>
            </w:r>
          </w:p>
        </w:tc>
        <w:tc>
          <w:tcPr>
            <w:tcW w:w="1533" w:type="dxa"/>
            <w:vAlign w:val="center"/>
          </w:tcPr>
          <w:p w14:paraId="0BC52A08" w14:textId="36480BA6"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Low to medium</w:t>
            </w:r>
          </w:p>
        </w:tc>
      </w:tr>
      <w:tr w:rsidR="706F6D2F" w14:paraId="7D843DF0"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47F7CE4E" w14:textId="2C3B92E7" w:rsidR="706F6D2F" w:rsidRDefault="2D7178D7" w:rsidP="229EB839">
            <w:pPr>
              <w:spacing w:line="360" w:lineRule="auto"/>
              <w:rPr>
                <w:sz w:val="22"/>
                <w:szCs w:val="22"/>
              </w:rPr>
            </w:pPr>
            <w:r w:rsidRPr="229EB839">
              <w:rPr>
                <w:sz w:val="22"/>
                <w:szCs w:val="22"/>
              </w:rPr>
              <w:t>Adjacent</w:t>
            </w:r>
          </w:p>
        </w:tc>
        <w:tc>
          <w:tcPr>
            <w:tcW w:w="4037" w:type="dxa"/>
            <w:vAlign w:val="center"/>
          </w:tcPr>
          <w:p w14:paraId="5B8E17CD" w14:textId="306FB24A"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Digital aftercare and product guidance</w:t>
            </w:r>
          </w:p>
        </w:tc>
        <w:tc>
          <w:tcPr>
            <w:tcW w:w="3366" w:type="dxa"/>
            <w:vAlign w:val="center"/>
          </w:tcPr>
          <w:p w14:paraId="6D1BE3E6" w14:textId="73F81A7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Extend the service beyond the visit</w:t>
            </w:r>
          </w:p>
        </w:tc>
        <w:tc>
          <w:tcPr>
            <w:tcW w:w="1533" w:type="dxa"/>
            <w:vAlign w:val="center"/>
          </w:tcPr>
          <w:p w14:paraId="7554B632" w14:textId="48CF4766"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Medium</w:t>
            </w:r>
          </w:p>
        </w:tc>
      </w:tr>
      <w:tr w:rsidR="706F6D2F" w14:paraId="7BF87BE8"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456FA99B" w14:textId="2C107994" w:rsidR="706F6D2F" w:rsidRDefault="2D7178D7" w:rsidP="229EB839">
            <w:pPr>
              <w:spacing w:line="360" w:lineRule="auto"/>
              <w:rPr>
                <w:sz w:val="22"/>
                <w:szCs w:val="22"/>
              </w:rPr>
            </w:pPr>
            <w:r w:rsidRPr="229EB839">
              <w:rPr>
                <w:sz w:val="22"/>
                <w:szCs w:val="22"/>
              </w:rPr>
              <w:t>Adjacent</w:t>
            </w:r>
          </w:p>
        </w:tc>
        <w:tc>
          <w:tcPr>
            <w:tcW w:w="4037" w:type="dxa"/>
            <w:vAlign w:val="center"/>
          </w:tcPr>
          <w:p w14:paraId="1D9956E4" w14:textId="2766FCAC"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Loyalty and membership services</w:t>
            </w:r>
          </w:p>
        </w:tc>
        <w:tc>
          <w:tcPr>
            <w:tcW w:w="3366" w:type="dxa"/>
            <w:vAlign w:val="center"/>
          </w:tcPr>
          <w:p w14:paraId="4B93BF86" w14:textId="2CEECC6F"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Improve retention</w:t>
            </w:r>
          </w:p>
        </w:tc>
        <w:tc>
          <w:tcPr>
            <w:tcW w:w="1533" w:type="dxa"/>
            <w:vAlign w:val="center"/>
          </w:tcPr>
          <w:p w14:paraId="0A183A0E" w14:textId="00493DC8"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Medium</w:t>
            </w:r>
          </w:p>
        </w:tc>
      </w:tr>
      <w:tr w:rsidR="706F6D2F" w14:paraId="765A7041"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69CE4959" w14:textId="75489CBE" w:rsidR="706F6D2F" w:rsidRDefault="2D7178D7" w:rsidP="229EB839">
            <w:pPr>
              <w:spacing w:line="360" w:lineRule="auto"/>
              <w:rPr>
                <w:sz w:val="22"/>
                <w:szCs w:val="22"/>
              </w:rPr>
            </w:pPr>
            <w:r w:rsidRPr="229EB839">
              <w:rPr>
                <w:sz w:val="22"/>
                <w:szCs w:val="22"/>
              </w:rPr>
              <w:t>Transformational</w:t>
            </w:r>
          </w:p>
        </w:tc>
        <w:tc>
          <w:tcPr>
            <w:tcW w:w="4037" w:type="dxa"/>
            <w:vAlign w:val="center"/>
          </w:tcPr>
          <w:p w14:paraId="75140914" w14:textId="3B18B61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AI-assisted style visualisation</w:t>
            </w:r>
          </w:p>
        </w:tc>
        <w:tc>
          <w:tcPr>
            <w:tcW w:w="3366" w:type="dxa"/>
            <w:vAlign w:val="center"/>
          </w:tcPr>
          <w:p w14:paraId="48519B1B" w14:textId="644E7ED8"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Advanced personalisation</w:t>
            </w:r>
          </w:p>
        </w:tc>
        <w:tc>
          <w:tcPr>
            <w:tcW w:w="1533" w:type="dxa"/>
            <w:vAlign w:val="center"/>
          </w:tcPr>
          <w:p w14:paraId="0799ACD5" w14:textId="383AA849"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High</w:t>
            </w:r>
          </w:p>
        </w:tc>
      </w:tr>
      <w:tr w:rsidR="706F6D2F" w14:paraId="75B88EB7" w14:textId="77777777" w:rsidTr="229EB839">
        <w:trPr>
          <w:trHeight w:val="300"/>
        </w:trPr>
        <w:tc>
          <w:tcPr>
            <w:cnfStyle w:val="001000000000" w:firstRow="0" w:lastRow="0" w:firstColumn="1" w:lastColumn="0" w:oddVBand="0" w:evenVBand="0" w:oddHBand="0" w:evenHBand="0" w:firstRowFirstColumn="0" w:firstRowLastColumn="0" w:lastRowFirstColumn="0" w:lastRowLastColumn="0"/>
            <w:tcW w:w="2040" w:type="dxa"/>
            <w:vAlign w:val="center"/>
          </w:tcPr>
          <w:p w14:paraId="03FFEDFE" w14:textId="79B644D4" w:rsidR="706F6D2F" w:rsidRDefault="2D7178D7" w:rsidP="229EB839">
            <w:pPr>
              <w:spacing w:line="360" w:lineRule="auto"/>
              <w:rPr>
                <w:sz w:val="22"/>
                <w:szCs w:val="22"/>
              </w:rPr>
            </w:pPr>
            <w:r w:rsidRPr="229EB839">
              <w:rPr>
                <w:sz w:val="22"/>
                <w:szCs w:val="22"/>
              </w:rPr>
              <w:t>Transformational</w:t>
            </w:r>
          </w:p>
        </w:tc>
        <w:tc>
          <w:tcPr>
            <w:tcW w:w="4037" w:type="dxa"/>
            <w:vAlign w:val="center"/>
          </w:tcPr>
          <w:p w14:paraId="6D4C5E9A" w14:textId="6C1A23FE"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Platform for other salons</w:t>
            </w:r>
          </w:p>
        </w:tc>
        <w:tc>
          <w:tcPr>
            <w:tcW w:w="3366" w:type="dxa"/>
            <w:vAlign w:val="center"/>
          </w:tcPr>
          <w:p w14:paraId="1FCCB1BB" w14:textId="0C2595CD"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New business-to-business service</w:t>
            </w:r>
          </w:p>
        </w:tc>
        <w:tc>
          <w:tcPr>
            <w:tcW w:w="1533" w:type="dxa"/>
            <w:vAlign w:val="center"/>
          </w:tcPr>
          <w:p w14:paraId="11A1BA27" w14:textId="6024A7F4" w:rsidR="706F6D2F" w:rsidRDefault="2D7178D7" w:rsidP="229EB839">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229EB839">
              <w:rPr>
                <w:sz w:val="22"/>
                <w:szCs w:val="22"/>
              </w:rPr>
              <w:t>High</w:t>
            </w:r>
          </w:p>
        </w:tc>
      </w:tr>
    </w:tbl>
    <w:p w14:paraId="3B843A8B" w14:textId="30FF8A17"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Nagji and Tuff (2012) explain that organisations should balance core, adjacent and transformational innovation rather than invest all resources in high-risk projects. Mark James Hair should therefore begin with core improvements and </w:t>
      </w:r>
      <w:bookmarkStart w:id="10" w:name="_Int_JL15cvcm"/>
      <w:r w:rsidRPr="229EB839">
        <w:rPr>
          <w:rFonts w:ascii="Arial" w:eastAsia="Arial" w:hAnsi="Arial" w:cs="Arial"/>
          <w:sz w:val="22"/>
          <w:szCs w:val="22"/>
        </w:rPr>
        <w:t>selected</w:t>
      </w:r>
      <w:bookmarkEnd w:id="10"/>
      <w:r w:rsidRPr="229EB839">
        <w:rPr>
          <w:rFonts w:ascii="Arial" w:eastAsia="Arial" w:hAnsi="Arial" w:cs="Arial"/>
          <w:sz w:val="22"/>
          <w:szCs w:val="22"/>
        </w:rPr>
        <w:t xml:space="preserve"> adjacent services. Transformational ideas should be considered only after the first stages </w:t>
      </w:r>
      <w:bookmarkStart w:id="11" w:name="_Int_umoehgfO"/>
      <w:r w:rsidRPr="229EB839">
        <w:rPr>
          <w:rFonts w:ascii="Arial" w:eastAsia="Arial" w:hAnsi="Arial" w:cs="Arial"/>
          <w:sz w:val="22"/>
          <w:szCs w:val="22"/>
        </w:rPr>
        <w:t>produce</w:t>
      </w:r>
      <w:bookmarkEnd w:id="11"/>
      <w:r w:rsidRPr="229EB839">
        <w:rPr>
          <w:rFonts w:ascii="Arial" w:eastAsia="Arial" w:hAnsi="Arial" w:cs="Arial"/>
          <w:sz w:val="22"/>
          <w:szCs w:val="22"/>
        </w:rPr>
        <w:t xml:space="preserve"> reliable evidence.</w:t>
      </w:r>
    </w:p>
    <w:p w14:paraId="07F258BD" w14:textId="15613FDF"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concept is suitable because it combines customer value with practical implementation. It can be introduced gradually, uses technology that already </w:t>
      </w:r>
      <w:r w:rsidR="6C3482F9" w:rsidRPr="229EB839">
        <w:rPr>
          <w:rFonts w:ascii="Arial" w:eastAsia="Arial" w:hAnsi="Arial" w:cs="Arial"/>
          <w:sz w:val="22"/>
          <w:szCs w:val="22"/>
        </w:rPr>
        <w:t>exists,</w:t>
      </w:r>
      <w:r w:rsidRPr="229EB839">
        <w:rPr>
          <w:rFonts w:ascii="Arial" w:eastAsia="Arial" w:hAnsi="Arial" w:cs="Arial"/>
          <w:sz w:val="22"/>
          <w:szCs w:val="22"/>
        </w:rPr>
        <w:t xml:space="preserve"> and keeps professional judgement at the centre of the service. It also creates future revenue opportunities through </w:t>
      </w:r>
      <w:r w:rsidRPr="229EB839">
        <w:rPr>
          <w:rFonts w:ascii="Arial" w:eastAsia="Arial" w:hAnsi="Arial" w:cs="Arial"/>
          <w:sz w:val="22"/>
          <w:szCs w:val="22"/>
        </w:rPr>
        <w:lastRenderedPageBreak/>
        <w:t xml:space="preserve">aftercare products, </w:t>
      </w:r>
      <w:r w:rsidR="12B7D61C" w:rsidRPr="229EB839">
        <w:rPr>
          <w:rFonts w:ascii="Arial" w:eastAsia="Arial" w:hAnsi="Arial" w:cs="Arial"/>
          <w:sz w:val="22"/>
          <w:szCs w:val="22"/>
        </w:rPr>
        <w:t>memberships,</w:t>
      </w:r>
      <w:r w:rsidRPr="229EB839">
        <w:rPr>
          <w:rFonts w:ascii="Arial" w:eastAsia="Arial" w:hAnsi="Arial" w:cs="Arial"/>
          <w:sz w:val="22"/>
          <w:szCs w:val="22"/>
        </w:rPr>
        <w:t xml:space="preserve"> and stronger retention without requiring all these features at launch.</w:t>
      </w:r>
    </w:p>
    <w:p w14:paraId="6F4FAF4C" w14:textId="7FEE7DCA" w:rsidR="00630C96" w:rsidRDefault="1233547C" w:rsidP="229EB839">
      <w:pPr>
        <w:pStyle w:val="Heading3"/>
        <w:spacing w:line="360" w:lineRule="auto"/>
        <w:rPr>
          <w:rFonts w:asciiTheme="majorHAnsi" w:hAnsiTheme="majorHAnsi"/>
          <w:b/>
          <w:bCs/>
        </w:rPr>
      </w:pPr>
      <w:r w:rsidRPr="229EB839">
        <w:rPr>
          <w:rFonts w:asciiTheme="majorHAnsi" w:hAnsiTheme="majorHAnsi"/>
          <w:b/>
          <w:bCs/>
        </w:rPr>
        <w:t>2.5 Prototype: Designing the first version</w:t>
      </w:r>
    </w:p>
    <w:p w14:paraId="2CC5C368" w14:textId="0AC80018"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prototype should present Smart Salon as one connected journey. It could be created as a clickable mobile-responsive website that allows participants to move from service selection to consultation, booking, </w:t>
      </w:r>
      <w:r w:rsidR="3C37F5D1" w:rsidRPr="229EB839">
        <w:rPr>
          <w:rFonts w:ascii="Arial" w:eastAsia="Arial" w:hAnsi="Arial" w:cs="Arial"/>
          <w:sz w:val="22"/>
          <w:szCs w:val="22"/>
        </w:rPr>
        <w:t>confirmation,</w:t>
      </w:r>
      <w:r w:rsidRPr="229EB839">
        <w:rPr>
          <w:rFonts w:ascii="Arial" w:eastAsia="Arial" w:hAnsi="Arial" w:cs="Arial"/>
          <w:sz w:val="22"/>
          <w:szCs w:val="22"/>
        </w:rPr>
        <w:t xml:space="preserve"> and aftercare.</w:t>
      </w:r>
    </w:p>
    <w:p w14:paraId="49CABCE6" w14:textId="2BD6FCD9"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The first screen would use plain-language categories. Instead of asking customers to select technical colour services immediately, it could ask what result they want, whether their hair is already coloured and its approximate length. The system could then suggest a possible service or recommend a professional consultation.</w:t>
      </w:r>
    </w:p>
    <w:p w14:paraId="0176C33B" w14:textId="5227B483"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next stage would show stylist profiles, expected duration, available </w:t>
      </w:r>
      <w:r w:rsidR="487E54DD" w:rsidRPr="229EB839">
        <w:rPr>
          <w:rFonts w:ascii="Arial" w:eastAsia="Arial" w:hAnsi="Arial" w:cs="Arial"/>
          <w:sz w:val="22"/>
          <w:szCs w:val="22"/>
        </w:rPr>
        <w:t>appointments,</w:t>
      </w:r>
      <w:r w:rsidRPr="229EB839">
        <w:rPr>
          <w:rFonts w:ascii="Arial" w:eastAsia="Arial" w:hAnsi="Arial" w:cs="Arial"/>
          <w:sz w:val="22"/>
          <w:szCs w:val="22"/>
        </w:rPr>
        <w:t xml:space="preserve"> and estimated price ranges. Price should be presented as a range because the final amount may depend on hair length, </w:t>
      </w:r>
      <w:r w:rsidR="41DC5FF1" w:rsidRPr="229EB839">
        <w:rPr>
          <w:rFonts w:ascii="Arial" w:eastAsia="Arial" w:hAnsi="Arial" w:cs="Arial"/>
          <w:sz w:val="22"/>
          <w:szCs w:val="22"/>
        </w:rPr>
        <w:t>condition,</w:t>
      </w:r>
      <w:r w:rsidRPr="229EB839">
        <w:rPr>
          <w:rFonts w:ascii="Arial" w:eastAsia="Arial" w:hAnsi="Arial" w:cs="Arial"/>
          <w:sz w:val="22"/>
          <w:szCs w:val="22"/>
        </w:rPr>
        <w:t xml:space="preserve"> and complexity. This would improve transparency without promising a fixed price before assessment.</w:t>
      </w:r>
    </w:p>
    <w:p w14:paraId="325185DD" w14:textId="39BE24B2"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consultation stage would collect only necessary information, such as previous treatments, allergies, hair </w:t>
      </w:r>
      <w:bookmarkStart w:id="12" w:name="_Int_r9NPjNEE"/>
      <w:r w:rsidRPr="229EB839">
        <w:rPr>
          <w:rFonts w:ascii="Arial" w:eastAsia="Arial" w:hAnsi="Arial" w:cs="Arial"/>
          <w:sz w:val="22"/>
          <w:szCs w:val="22"/>
        </w:rPr>
        <w:t>condition</w:t>
      </w:r>
      <w:bookmarkEnd w:id="12"/>
      <w:r w:rsidRPr="229EB839">
        <w:rPr>
          <w:rFonts w:ascii="Arial" w:eastAsia="Arial" w:hAnsi="Arial" w:cs="Arial"/>
          <w:sz w:val="22"/>
          <w:szCs w:val="22"/>
        </w:rPr>
        <w:t xml:space="preserve"> and the desired result. Customers could upload photographs securely. Routine appointments would use a shorter form to avoid unnecessary effort.</w:t>
      </w:r>
    </w:p>
    <w:p w14:paraId="37348BF3" w14:textId="27A5053E"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prototype would also demonstrate deposits, automated reminders, cancellation links, waiting-list </w:t>
      </w:r>
      <w:r w:rsidR="65165172" w:rsidRPr="229EB839">
        <w:rPr>
          <w:rFonts w:ascii="Arial" w:eastAsia="Arial" w:hAnsi="Arial" w:cs="Arial"/>
          <w:sz w:val="22"/>
          <w:szCs w:val="22"/>
        </w:rPr>
        <w:t>notifications,</w:t>
      </w:r>
      <w:r w:rsidRPr="229EB839">
        <w:rPr>
          <w:rFonts w:ascii="Arial" w:eastAsia="Arial" w:hAnsi="Arial" w:cs="Arial"/>
          <w:sz w:val="22"/>
          <w:szCs w:val="22"/>
        </w:rPr>
        <w:t xml:space="preserve"> and personalised aftercare. After a simulated appointment, the customer could receive maintenance guidance, relevant product </w:t>
      </w:r>
      <w:r w:rsidR="3CD5FDF8" w:rsidRPr="229EB839">
        <w:rPr>
          <w:rFonts w:ascii="Arial" w:eastAsia="Arial" w:hAnsi="Arial" w:cs="Arial"/>
          <w:sz w:val="22"/>
          <w:szCs w:val="22"/>
        </w:rPr>
        <w:t>suggestions,</w:t>
      </w:r>
      <w:r w:rsidRPr="229EB839">
        <w:rPr>
          <w:rFonts w:ascii="Arial" w:eastAsia="Arial" w:hAnsi="Arial" w:cs="Arial"/>
          <w:sz w:val="22"/>
          <w:szCs w:val="22"/>
        </w:rPr>
        <w:t xml:space="preserve"> and a recommended rebooking date.</w:t>
      </w:r>
    </w:p>
    <w:p w14:paraId="6ACA96DC" w14:textId="56FE1693"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Thomke (2020) explains that early experimentation allows organisations to test assumptions before committing significant resources. A simple prototype would therefore be more useful than immediately purchasing or developing a complete system.</w:t>
      </w:r>
    </w:p>
    <w:p w14:paraId="6482ED92" w14:textId="48F2410F"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Telephone and face-to-face booking should remain available throughout the prototype stage. This would protect inclusion and allow the salon to compare digital and assisted experiences. The prototype should remain simple because its purpose is to reveal problems, not to present a final polished product.</w:t>
      </w:r>
    </w:p>
    <w:p w14:paraId="1007C749" w14:textId="2E521554" w:rsidR="00630C96" w:rsidRDefault="1233547C" w:rsidP="229EB839">
      <w:pPr>
        <w:pStyle w:val="Heading3"/>
        <w:spacing w:line="360" w:lineRule="auto"/>
        <w:rPr>
          <w:rFonts w:asciiTheme="majorHAnsi" w:hAnsiTheme="majorHAnsi"/>
          <w:b/>
          <w:bCs/>
        </w:rPr>
      </w:pPr>
      <w:r w:rsidRPr="229EB839">
        <w:rPr>
          <w:rFonts w:asciiTheme="majorHAnsi" w:hAnsiTheme="majorHAnsi"/>
          <w:b/>
          <w:bCs/>
        </w:rPr>
        <w:lastRenderedPageBreak/>
        <w:t>2.6 Test: Evaluating and improving the venture</w:t>
      </w:r>
    </w:p>
    <w:p w14:paraId="3B19486A" w14:textId="1BD6818C"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Testing should involve customers and employees. Approximately 15 to 20 customers could be selected across different age groups, service </w:t>
      </w:r>
      <w:r w:rsidR="184EC786" w:rsidRPr="229EB839">
        <w:rPr>
          <w:rFonts w:ascii="Arial" w:eastAsia="Arial" w:hAnsi="Arial" w:cs="Arial"/>
          <w:sz w:val="22"/>
          <w:szCs w:val="22"/>
        </w:rPr>
        <w:t>types,</w:t>
      </w:r>
      <w:r w:rsidRPr="229EB839">
        <w:rPr>
          <w:rFonts w:ascii="Arial" w:eastAsia="Arial" w:hAnsi="Arial" w:cs="Arial"/>
          <w:sz w:val="22"/>
          <w:szCs w:val="22"/>
        </w:rPr>
        <w:t xml:space="preserve"> and levels of digital confidence. This would provide a range of experiences while remaining manageable for an initial test.</w:t>
      </w:r>
    </w:p>
    <w:p w14:paraId="73AA885E" w14:textId="5FEB6F88"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Participants could complete realistic tasks, such as finding a colour service, selecting a stylist, uploading an image, paying a </w:t>
      </w:r>
      <w:r w:rsidR="7CFE9BCC" w:rsidRPr="229EB839">
        <w:rPr>
          <w:rFonts w:ascii="Arial" w:eastAsia="Arial" w:hAnsi="Arial" w:cs="Arial"/>
          <w:sz w:val="22"/>
          <w:szCs w:val="22"/>
        </w:rPr>
        <w:t>deposit,</w:t>
      </w:r>
      <w:r w:rsidRPr="229EB839">
        <w:rPr>
          <w:rFonts w:ascii="Arial" w:eastAsia="Arial" w:hAnsi="Arial" w:cs="Arial"/>
          <w:sz w:val="22"/>
          <w:szCs w:val="22"/>
        </w:rPr>
        <w:t xml:space="preserve"> and changing an appointment. The salon should observe where users hesitate, misunderstand </w:t>
      </w:r>
      <w:r w:rsidR="74DCA04C" w:rsidRPr="229EB839">
        <w:rPr>
          <w:rFonts w:ascii="Arial" w:eastAsia="Arial" w:hAnsi="Arial" w:cs="Arial"/>
          <w:sz w:val="22"/>
          <w:szCs w:val="22"/>
        </w:rPr>
        <w:t>information,</w:t>
      </w:r>
      <w:r w:rsidRPr="229EB839">
        <w:rPr>
          <w:rFonts w:ascii="Arial" w:eastAsia="Arial" w:hAnsi="Arial" w:cs="Arial"/>
          <w:sz w:val="22"/>
          <w:szCs w:val="22"/>
        </w:rPr>
        <w:t xml:space="preserve"> or abandon the process.</w:t>
      </w:r>
    </w:p>
    <w:p w14:paraId="5901C5F4" w14:textId="2E41D122"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Short interviews or questionnaires could then examine ease of use, trust, </w:t>
      </w:r>
      <w:r w:rsidR="01E65E7F" w:rsidRPr="229EB839">
        <w:rPr>
          <w:rFonts w:ascii="Arial" w:eastAsia="Arial" w:hAnsi="Arial" w:cs="Arial"/>
          <w:sz w:val="22"/>
          <w:szCs w:val="22"/>
        </w:rPr>
        <w:t>clarity,</w:t>
      </w:r>
      <w:r w:rsidRPr="229EB839">
        <w:rPr>
          <w:rFonts w:ascii="Arial" w:eastAsia="Arial" w:hAnsi="Arial" w:cs="Arial"/>
          <w:sz w:val="22"/>
          <w:szCs w:val="22"/>
        </w:rPr>
        <w:t xml:space="preserve"> and </w:t>
      </w:r>
      <w:r w:rsidR="4D59779C" w:rsidRPr="229EB839">
        <w:rPr>
          <w:rFonts w:ascii="Arial" w:eastAsia="Arial" w:hAnsi="Arial" w:cs="Arial"/>
          <w:sz w:val="22"/>
          <w:szCs w:val="22"/>
        </w:rPr>
        <w:t>accept</w:t>
      </w:r>
      <w:r w:rsidRPr="229EB839">
        <w:rPr>
          <w:rFonts w:ascii="Arial" w:eastAsia="Arial" w:hAnsi="Arial" w:cs="Arial"/>
          <w:sz w:val="22"/>
          <w:szCs w:val="22"/>
        </w:rPr>
        <w:t xml:space="preserve"> to use the service again. Customers who prefer telephone booking should also test the assisted route to confirm that it </w:t>
      </w:r>
      <w:r w:rsidR="0F1FA824" w:rsidRPr="229EB839">
        <w:rPr>
          <w:rFonts w:ascii="Arial" w:eastAsia="Arial" w:hAnsi="Arial" w:cs="Arial"/>
          <w:sz w:val="22"/>
          <w:szCs w:val="22"/>
        </w:rPr>
        <w:t>remains</w:t>
      </w:r>
      <w:r w:rsidRPr="229EB839">
        <w:rPr>
          <w:rFonts w:ascii="Arial" w:eastAsia="Arial" w:hAnsi="Arial" w:cs="Arial"/>
          <w:sz w:val="22"/>
          <w:szCs w:val="22"/>
        </w:rPr>
        <w:t xml:space="preserve"> efficient.</w:t>
      </w:r>
    </w:p>
    <w:p w14:paraId="5E101D40" w14:textId="77ECC770"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Stylists should assess whether </w:t>
      </w:r>
      <w:r w:rsidR="3517F298" w:rsidRPr="229EB839">
        <w:rPr>
          <w:rFonts w:ascii="Arial" w:eastAsia="Arial" w:hAnsi="Arial" w:cs="Arial"/>
          <w:sz w:val="22"/>
          <w:szCs w:val="22"/>
        </w:rPr>
        <w:t>digital</w:t>
      </w:r>
      <w:r w:rsidRPr="229EB839">
        <w:rPr>
          <w:rFonts w:ascii="Arial" w:eastAsia="Arial" w:hAnsi="Arial" w:cs="Arial"/>
          <w:sz w:val="22"/>
          <w:szCs w:val="22"/>
        </w:rPr>
        <w:t xml:space="preserve"> consultation provides useful information. A form may appear detailed but still </w:t>
      </w:r>
      <w:r w:rsidR="3A542AAF" w:rsidRPr="229EB839">
        <w:rPr>
          <w:rFonts w:ascii="Arial" w:eastAsia="Arial" w:hAnsi="Arial" w:cs="Arial"/>
          <w:sz w:val="22"/>
          <w:szCs w:val="22"/>
        </w:rPr>
        <w:t>fails</w:t>
      </w:r>
      <w:r w:rsidRPr="229EB839">
        <w:rPr>
          <w:rFonts w:ascii="Arial" w:eastAsia="Arial" w:hAnsi="Arial" w:cs="Arial"/>
          <w:sz w:val="22"/>
          <w:szCs w:val="22"/>
        </w:rPr>
        <w:t xml:space="preserve"> to collect what is needed for professional preparation. Reception staff should evaluate whether the system reduces repeated enquiries or transfers work to another stage.</w:t>
      </w:r>
    </w:p>
    <w:p w14:paraId="3E0FEC3F" w14:textId="5E98CFA0" w:rsidR="00630C96" w:rsidRDefault="1233547C" w:rsidP="229EB839">
      <w:pPr>
        <w:spacing w:before="240" w:after="240" w:line="360" w:lineRule="auto"/>
      </w:pPr>
      <w:r w:rsidRPr="229EB839">
        <w:rPr>
          <w:rFonts w:ascii="Arial" w:eastAsia="Arial" w:hAnsi="Arial" w:cs="Arial"/>
          <w:sz w:val="22"/>
          <w:szCs w:val="22"/>
        </w:rPr>
        <w:t xml:space="preserve">After usability testing, a small live pilot could focus on new colour customers because these appointments involve greater uncertainty. The pilot could operate for a limited period and </w:t>
      </w:r>
      <w:bookmarkStart w:id="13" w:name="_Int_YETFHuNm"/>
      <w:r w:rsidRPr="229EB839">
        <w:rPr>
          <w:rFonts w:ascii="Arial" w:eastAsia="Arial" w:hAnsi="Arial" w:cs="Arial"/>
          <w:sz w:val="22"/>
          <w:szCs w:val="22"/>
        </w:rPr>
        <w:t>be compared with</w:t>
      </w:r>
      <w:bookmarkEnd w:id="13"/>
      <w:r w:rsidRPr="229EB839">
        <w:rPr>
          <w:rFonts w:ascii="Arial" w:eastAsia="Arial" w:hAnsi="Arial" w:cs="Arial"/>
          <w:sz w:val="22"/>
          <w:szCs w:val="22"/>
        </w:rPr>
        <w:t xml:space="preserve"> the previous process.</w:t>
      </w:r>
    </w:p>
    <w:p w14:paraId="37822290" w14:textId="12232D29" w:rsidR="00630C96" w:rsidRDefault="10DBBC5B" w:rsidP="229EB839">
      <w:pPr>
        <w:spacing w:before="240" w:after="240" w:line="360" w:lineRule="auto"/>
      </w:pPr>
      <w:r w:rsidRPr="229EB839">
        <w:rPr>
          <w:rFonts w:ascii="Arial" w:eastAsia="Arial" w:hAnsi="Arial" w:cs="Arial"/>
          <w:sz w:val="22"/>
          <w:szCs w:val="22"/>
        </w:rPr>
        <w:t>The prototype should be assessed through a combination of customer feedback, staff feedback and operational data, and would help determine whether the proposed service improves the customer journey and creates value for the business.</w:t>
      </w:r>
    </w:p>
    <w:p w14:paraId="69298DBF" w14:textId="783659FD"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Thomke (2020) argues that experimentation should test assumptions rather than simply confirm an existing idea. Features should be changed, </w:t>
      </w:r>
      <w:r w:rsidR="07FAD8DC" w:rsidRPr="229EB839">
        <w:rPr>
          <w:rFonts w:ascii="Arial" w:eastAsia="Arial" w:hAnsi="Arial" w:cs="Arial"/>
          <w:sz w:val="22"/>
          <w:szCs w:val="22"/>
        </w:rPr>
        <w:t>simplified,</w:t>
      </w:r>
      <w:r w:rsidRPr="229EB839">
        <w:rPr>
          <w:rFonts w:ascii="Arial" w:eastAsia="Arial" w:hAnsi="Arial" w:cs="Arial"/>
          <w:sz w:val="22"/>
          <w:szCs w:val="22"/>
        </w:rPr>
        <w:t xml:space="preserve"> or removed when evidence shows that they do not create value. Testing may therefore return the project to Empathise, Define or Ideate, reflecting the flexible nature of design thinking.</w:t>
      </w:r>
    </w:p>
    <w:p w14:paraId="0BD04B8C" w14:textId="115DB115" w:rsidR="00630C96" w:rsidRDefault="1233547C" w:rsidP="229EB839">
      <w:pPr>
        <w:pStyle w:val="Heading3"/>
        <w:spacing w:line="360" w:lineRule="auto"/>
        <w:rPr>
          <w:rFonts w:asciiTheme="majorHAnsi" w:hAnsiTheme="majorHAnsi"/>
          <w:b/>
          <w:bCs/>
        </w:rPr>
      </w:pPr>
      <w:r w:rsidRPr="229EB839">
        <w:rPr>
          <w:rFonts w:asciiTheme="majorHAnsi" w:hAnsiTheme="majorHAnsi"/>
          <w:b/>
          <w:bCs/>
        </w:rPr>
        <w:t>2.7 Business viability, implementation and sustainability</w:t>
      </w:r>
    </w:p>
    <w:p w14:paraId="46484477" w14:textId="7C108F55"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Smart Salon </w:t>
      </w:r>
      <w:bookmarkStart w:id="14" w:name="_Int_C719rrfR"/>
      <w:r w:rsidRPr="229EB839">
        <w:rPr>
          <w:rFonts w:ascii="Arial" w:eastAsia="Arial" w:hAnsi="Arial" w:cs="Arial"/>
          <w:sz w:val="22"/>
          <w:szCs w:val="22"/>
        </w:rPr>
        <w:t>would create</w:t>
      </w:r>
      <w:bookmarkEnd w:id="14"/>
      <w:r w:rsidRPr="229EB839">
        <w:rPr>
          <w:rFonts w:ascii="Arial" w:eastAsia="Arial" w:hAnsi="Arial" w:cs="Arial"/>
          <w:sz w:val="22"/>
          <w:szCs w:val="22"/>
        </w:rPr>
        <w:t xml:space="preserve"> customer value through clarity, convenience, personalisation and continuity. Customers would receive better guidance, easier appointment management and </w:t>
      </w:r>
      <w:proofErr w:type="gramStart"/>
      <w:r w:rsidRPr="229EB839">
        <w:rPr>
          <w:rFonts w:ascii="Arial" w:eastAsia="Arial" w:hAnsi="Arial" w:cs="Arial"/>
          <w:sz w:val="22"/>
          <w:szCs w:val="22"/>
        </w:rPr>
        <w:t>aftercare</w:t>
      </w:r>
      <w:proofErr w:type="gramEnd"/>
      <w:r w:rsidRPr="229EB839">
        <w:rPr>
          <w:rFonts w:ascii="Arial" w:eastAsia="Arial" w:hAnsi="Arial" w:cs="Arial"/>
          <w:sz w:val="22"/>
          <w:szCs w:val="22"/>
        </w:rPr>
        <w:t xml:space="preserve"> information that remains available after the visit.</w:t>
      </w:r>
    </w:p>
    <w:p w14:paraId="4F2776A9" w14:textId="31AB64E7"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lastRenderedPageBreak/>
        <w:t xml:space="preserve">The business could benefit from fewer unsuitable bookings, lower non-attendance, improved capacity use, stronger </w:t>
      </w:r>
      <w:r w:rsidR="4138EEF6" w:rsidRPr="229EB839">
        <w:rPr>
          <w:rFonts w:ascii="Arial" w:eastAsia="Arial" w:hAnsi="Arial" w:cs="Arial"/>
          <w:sz w:val="22"/>
          <w:szCs w:val="22"/>
        </w:rPr>
        <w:t>retention,</w:t>
      </w:r>
      <w:r w:rsidRPr="229EB839">
        <w:rPr>
          <w:rFonts w:ascii="Arial" w:eastAsia="Arial" w:hAnsi="Arial" w:cs="Arial"/>
          <w:sz w:val="22"/>
          <w:szCs w:val="22"/>
        </w:rPr>
        <w:t xml:space="preserve"> and more relevant product sales. Commercial viability should be assessed by comparing software, training, </w:t>
      </w:r>
      <w:r w:rsidR="1FADD8A6" w:rsidRPr="229EB839">
        <w:rPr>
          <w:rFonts w:ascii="Arial" w:eastAsia="Arial" w:hAnsi="Arial" w:cs="Arial"/>
          <w:sz w:val="22"/>
          <w:szCs w:val="22"/>
        </w:rPr>
        <w:t>maintenance,</w:t>
      </w:r>
      <w:r w:rsidRPr="229EB839">
        <w:rPr>
          <w:rFonts w:ascii="Arial" w:eastAsia="Arial" w:hAnsi="Arial" w:cs="Arial"/>
          <w:sz w:val="22"/>
          <w:szCs w:val="22"/>
        </w:rPr>
        <w:t xml:space="preserve"> and data-security costs with reduced administration, higher </w:t>
      </w:r>
      <w:r w:rsidR="63545992" w:rsidRPr="229EB839">
        <w:rPr>
          <w:rFonts w:ascii="Arial" w:eastAsia="Arial" w:hAnsi="Arial" w:cs="Arial"/>
          <w:sz w:val="22"/>
          <w:szCs w:val="22"/>
        </w:rPr>
        <w:t>rebooking,</w:t>
      </w:r>
      <w:r w:rsidRPr="229EB839">
        <w:rPr>
          <w:rFonts w:ascii="Arial" w:eastAsia="Arial" w:hAnsi="Arial" w:cs="Arial"/>
          <w:sz w:val="22"/>
          <w:szCs w:val="22"/>
        </w:rPr>
        <w:t xml:space="preserve"> and additional income. Teece (2010) explains that customer benefits must be connected to a workable delivery and revenue model.</w:t>
      </w:r>
    </w:p>
    <w:p w14:paraId="50041D5B" w14:textId="470F2908"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Implementation should occur in phases. The first phase should introduce clearer service descriptions, guided booking, digital consultation forms, </w:t>
      </w:r>
      <w:r w:rsidR="53B62C31" w:rsidRPr="229EB839">
        <w:rPr>
          <w:rFonts w:ascii="Arial" w:eastAsia="Arial" w:hAnsi="Arial" w:cs="Arial"/>
          <w:sz w:val="22"/>
          <w:szCs w:val="22"/>
        </w:rPr>
        <w:t>reminders,</w:t>
      </w:r>
      <w:r w:rsidRPr="229EB839">
        <w:rPr>
          <w:rFonts w:ascii="Arial" w:eastAsia="Arial" w:hAnsi="Arial" w:cs="Arial"/>
          <w:sz w:val="22"/>
          <w:szCs w:val="22"/>
        </w:rPr>
        <w:t xml:space="preserve"> and simple cancellation. These changes are closely connected with the salon’s existing services and involve relatively low risk.</w:t>
      </w:r>
    </w:p>
    <w:p w14:paraId="675FF70E" w14:textId="52FA5273"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second phase could introduce waiting-list management, personalised </w:t>
      </w:r>
      <w:r w:rsidR="4E0033AC" w:rsidRPr="229EB839">
        <w:rPr>
          <w:rFonts w:ascii="Arial" w:eastAsia="Arial" w:hAnsi="Arial" w:cs="Arial"/>
          <w:sz w:val="22"/>
          <w:szCs w:val="22"/>
        </w:rPr>
        <w:t>aftercare,</w:t>
      </w:r>
      <w:r w:rsidRPr="229EB839">
        <w:rPr>
          <w:rFonts w:ascii="Arial" w:eastAsia="Arial" w:hAnsi="Arial" w:cs="Arial"/>
          <w:sz w:val="22"/>
          <w:szCs w:val="22"/>
        </w:rPr>
        <w:t xml:space="preserve"> and product recommendations. Loyalty and membership services should be added only when research demonstrates customer </w:t>
      </w:r>
      <w:r w:rsidR="576F3389" w:rsidRPr="229EB839">
        <w:rPr>
          <w:rFonts w:ascii="Arial" w:eastAsia="Arial" w:hAnsi="Arial" w:cs="Arial"/>
          <w:sz w:val="22"/>
          <w:szCs w:val="22"/>
        </w:rPr>
        <w:t>demand,</w:t>
      </w:r>
      <w:r w:rsidRPr="229EB839">
        <w:rPr>
          <w:rFonts w:ascii="Arial" w:eastAsia="Arial" w:hAnsi="Arial" w:cs="Arial"/>
          <w:sz w:val="22"/>
          <w:szCs w:val="22"/>
        </w:rPr>
        <w:t xml:space="preserve"> and the financial model is clear. A phased approach would reduce risk and allow the salon to improve the system after each stage.</w:t>
      </w:r>
    </w:p>
    <w:p w14:paraId="2F0BEF04" w14:textId="7F9F17A8"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venture should initially improve the customer journey without charging customers for access to </w:t>
      </w:r>
      <w:proofErr w:type="gramStart"/>
      <w:r w:rsidRPr="229EB839">
        <w:rPr>
          <w:rFonts w:ascii="Arial" w:eastAsia="Arial" w:hAnsi="Arial" w:cs="Arial"/>
          <w:sz w:val="22"/>
          <w:szCs w:val="22"/>
        </w:rPr>
        <w:t>the digital</w:t>
      </w:r>
      <w:proofErr w:type="gramEnd"/>
      <w:r w:rsidRPr="229EB839">
        <w:rPr>
          <w:rFonts w:ascii="Arial" w:eastAsia="Arial" w:hAnsi="Arial" w:cs="Arial"/>
          <w:sz w:val="22"/>
          <w:szCs w:val="22"/>
        </w:rPr>
        <w:t xml:space="preserve"> features. Revenue would mainly result from reduced appointment losses, improved </w:t>
      </w:r>
      <w:r w:rsidR="13CFC635" w:rsidRPr="229EB839">
        <w:rPr>
          <w:rFonts w:ascii="Arial" w:eastAsia="Arial" w:hAnsi="Arial" w:cs="Arial"/>
          <w:sz w:val="22"/>
          <w:szCs w:val="22"/>
        </w:rPr>
        <w:t>rebooking,</w:t>
      </w:r>
      <w:r w:rsidRPr="229EB839">
        <w:rPr>
          <w:rFonts w:ascii="Arial" w:eastAsia="Arial" w:hAnsi="Arial" w:cs="Arial"/>
          <w:sz w:val="22"/>
          <w:szCs w:val="22"/>
        </w:rPr>
        <w:t xml:space="preserve"> and carefully targeted product sales. A membership model might later include regular treatments, priority booking or selected products, but it should be tested before introduction.</w:t>
      </w:r>
    </w:p>
    <w:p w14:paraId="74021FB0" w14:textId="5C4454B9"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platform could </w:t>
      </w:r>
      <w:proofErr w:type="gramStart"/>
      <w:r w:rsidRPr="229EB839">
        <w:rPr>
          <w:rFonts w:ascii="Arial" w:eastAsia="Arial" w:hAnsi="Arial" w:cs="Arial"/>
          <w:sz w:val="22"/>
          <w:szCs w:val="22"/>
        </w:rPr>
        <w:t>scale</w:t>
      </w:r>
      <w:proofErr w:type="gramEnd"/>
      <w:r w:rsidRPr="229EB839">
        <w:rPr>
          <w:rFonts w:ascii="Arial" w:eastAsia="Arial" w:hAnsi="Arial" w:cs="Arial"/>
          <w:sz w:val="22"/>
          <w:szCs w:val="22"/>
        </w:rPr>
        <w:t xml:space="preserve"> because digital forms, </w:t>
      </w:r>
      <w:r w:rsidR="74861067" w:rsidRPr="229EB839">
        <w:rPr>
          <w:rFonts w:ascii="Arial" w:eastAsia="Arial" w:hAnsi="Arial" w:cs="Arial"/>
          <w:sz w:val="22"/>
          <w:szCs w:val="22"/>
        </w:rPr>
        <w:t>reminders,</w:t>
      </w:r>
      <w:r w:rsidRPr="229EB839">
        <w:rPr>
          <w:rFonts w:ascii="Arial" w:eastAsia="Arial" w:hAnsi="Arial" w:cs="Arial"/>
          <w:sz w:val="22"/>
          <w:szCs w:val="22"/>
        </w:rPr>
        <w:t xml:space="preserve"> and aftercare messages can support more customers without an equal increase in administration. However, automation should not prevent employees from reviewing information or speaking directly with customers. Patrício et al. (2011) emphasise that customer-facing interactions must remain connected to supporting organisational systems.</w:t>
      </w:r>
    </w:p>
    <w:p w14:paraId="629D19BE" w14:textId="2C964003"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Employee training would be essential. Stylists and reception staff should understand how customer information is collected, where it is </w:t>
      </w:r>
      <w:r w:rsidR="37720F40" w:rsidRPr="229EB839">
        <w:rPr>
          <w:rFonts w:ascii="Arial" w:eastAsia="Arial" w:hAnsi="Arial" w:cs="Arial"/>
          <w:sz w:val="22"/>
          <w:szCs w:val="22"/>
        </w:rPr>
        <w:t>stored,</w:t>
      </w:r>
      <w:r w:rsidRPr="229EB839">
        <w:rPr>
          <w:rFonts w:ascii="Arial" w:eastAsia="Arial" w:hAnsi="Arial" w:cs="Arial"/>
          <w:sz w:val="22"/>
          <w:szCs w:val="22"/>
        </w:rPr>
        <w:t xml:space="preserve"> and how to correct errors. Staff feedback should be reviewed during implementation because resistance may develop when the system adds work or does not reflect existing salon practices.</w:t>
      </w:r>
    </w:p>
    <w:p w14:paraId="1F201FD2" w14:textId="386ACF74"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Environmental benefits may include reduced paper use, improved stock </w:t>
      </w:r>
      <w:r w:rsidR="06FAC63D" w:rsidRPr="229EB839">
        <w:rPr>
          <w:rFonts w:ascii="Arial" w:eastAsia="Arial" w:hAnsi="Arial" w:cs="Arial"/>
          <w:sz w:val="22"/>
          <w:szCs w:val="22"/>
        </w:rPr>
        <w:t>forecasting,</w:t>
      </w:r>
      <w:r w:rsidRPr="229EB839">
        <w:rPr>
          <w:rFonts w:ascii="Arial" w:eastAsia="Arial" w:hAnsi="Arial" w:cs="Arial"/>
          <w:sz w:val="22"/>
          <w:szCs w:val="22"/>
        </w:rPr>
        <w:t xml:space="preserve"> and fewer unsuitable product purchases. However, online product sales may increase packaging and </w:t>
      </w:r>
      <w:r w:rsidRPr="229EB839">
        <w:rPr>
          <w:rFonts w:ascii="Arial" w:eastAsia="Arial" w:hAnsi="Arial" w:cs="Arial"/>
          <w:sz w:val="22"/>
          <w:szCs w:val="22"/>
        </w:rPr>
        <w:lastRenderedPageBreak/>
        <w:t xml:space="preserve">delivery. Salon collection, combined </w:t>
      </w:r>
      <w:r w:rsidR="083913C5" w:rsidRPr="229EB839">
        <w:rPr>
          <w:rFonts w:ascii="Arial" w:eastAsia="Arial" w:hAnsi="Arial" w:cs="Arial"/>
          <w:sz w:val="22"/>
          <w:szCs w:val="22"/>
        </w:rPr>
        <w:t>orders,</w:t>
      </w:r>
      <w:r w:rsidRPr="229EB839">
        <w:rPr>
          <w:rFonts w:ascii="Arial" w:eastAsia="Arial" w:hAnsi="Arial" w:cs="Arial"/>
          <w:sz w:val="22"/>
          <w:szCs w:val="22"/>
        </w:rPr>
        <w:t xml:space="preserve"> and recyclable packaging could reduce these effects.</w:t>
      </w:r>
    </w:p>
    <w:p w14:paraId="47834509" w14:textId="03386219"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Social sustainability requires accessibility and responsible data use. Telephone and face-to-face support should continue so that digital development does not exclude customers. Photographs, allergy </w:t>
      </w:r>
      <w:r w:rsidR="311878B1" w:rsidRPr="229EB839">
        <w:rPr>
          <w:rFonts w:ascii="Arial" w:eastAsia="Arial" w:hAnsi="Arial" w:cs="Arial"/>
          <w:sz w:val="22"/>
          <w:szCs w:val="22"/>
        </w:rPr>
        <w:t>information,</w:t>
      </w:r>
      <w:r w:rsidRPr="229EB839">
        <w:rPr>
          <w:rFonts w:ascii="Arial" w:eastAsia="Arial" w:hAnsi="Arial" w:cs="Arial"/>
          <w:sz w:val="22"/>
          <w:szCs w:val="22"/>
        </w:rPr>
        <w:t xml:space="preserve"> and consultation records should be </w:t>
      </w:r>
      <w:r w:rsidR="78435E90" w:rsidRPr="229EB839">
        <w:rPr>
          <w:rFonts w:ascii="Arial" w:eastAsia="Arial" w:hAnsi="Arial" w:cs="Arial"/>
          <w:sz w:val="22"/>
          <w:szCs w:val="22"/>
        </w:rPr>
        <w:t>collected,</w:t>
      </w:r>
      <w:r w:rsidRPr="229EB839">
        <w:rPr>
          <w:rFonts w:ascii="Arial" w:eastAsia="Arial" w:hAnsi="Arial" w:cs="Arial"/>
          <w:sz w:val="22"/>
          <w:szCs w:val="22"/>
        </w:rPr>
        <w:t xml:space="preserve"> when necessary, stored </w:t>
      </w:r>
      <w:r w:rsidR="2ADA1909" w:rsidRPr="229EB839">
        <w:rPr>
          <w:rFonts w:ascii="Arial" w:eastAsia="Arial" w:hAnsi="Arial" w:cs="Arial"/>
          <w:sz w:val="22"/>
          <w:szCs w:val="22"/>
        </w:rPr>
        <w:t>securely,</w:t>
      </w:r>
      <w:r w:rsidRPr="229EB839">
        <w:rPr>
          <w:rFonts w:ascii="Arial" w:eastAsia="Arial" w:hAnsi="Arial" w:cs="Arial"/>
          <w:sz w:val="22"/>
          <w:szCs w:val="22"/>
        </w:rPr>
        <w:t xml:space="preserve"> and used for clearly explained purposes. Customers should be able to control marketing communication and request the deletion or correction of their information.</w:t>
      </w:r>
    </w:p>
    <w:p w14:paraId="348E69F1" w14:textId="062DB0EE"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venture is therefore potentially desirable because it responds to customer difficulties, feasible because the main technologies already exist, and viable because it may reduce losses and improve retention. However, these conclusions </w:t>
      </w:r>
      <w:bookmarkStart w:id="15" w:name="_Int_H1QAC5Sf"/>
      <w:r w:rsidRPr="229EB839">
        <w:rPr>
          <w:rFonts w:ascii="Arial" w:eastAsia="Arial" w:hAnsi="Arial" w:cs="Arial"/>
          <w:sz w:val="22"/>
          <w:szCs w:val="22"/>
        </w:rPr>
        <w:t>remain</w:t>
      </w:r>
      <w:bookmarkEnd w:id="15"/>
      <w:r w:rsidRPr="229EB839">
        <w:rPr>
          <w:rFonts w:ascii="Arial" w:eastAsia="Arial" w:hAnsi="Arial" w:cs="Arial"/>
          <w:sz w:val="22"/>
          <w:szCs w:val="22"/>
        </w:rPr>
        <w:t xml:space="preserve"> proposals until supported by evidence from customer research and testing. Brown’s (2008) balance of desirability, </w:t>
      </w:r>
      <w:r w:rsidR="7A7DFED7" w:rsidRPr="229EB839">
        <w:rPr>
          <w:rFonts w:ascii="Arial" w:eastAsia="Arial" w:hAnsi="Arial" w:cs="Arial"/>
          <w:sz w:val="22"/>
          <w:szCs w:val="22"/>
        </w:rPr>
        <w:t>feasibility,</w:t>
      </w:r>
      <w:r w:rsidRPr="229EB839">
        <w:rPr>
          <w:rFonts w:ascii="Arial" w:eastAsia="Arial" w:hAnsi="Arial" w:cs="Arial"/>
          <w:sz w:val="22"/>
          <w:szCs w:val="22"/>
        </w:rPr>
        <w:t xml:space="preserve"> and viability should remain central throughout implementation.</w:t>
      </w:r>
    </w:p>
    <w:p w14:paraId="12266954" w14:textId="094F0B3B" w:rsidR="00630C96" w:rsidRDefault="1233547C" w:rsidP="229EB839">
      <w:pPr>
        <w:pStyle w:val="Heading2"/>
        <w:spacing w:line="360" w:lineRule="auto"/>
        <w:rPr>
          <w:b/>
          <w:bCs/>
        </w:rPr>
      </w:pPr>
      <w:r w:rsidRPr="229EB839">
        <w:rPr>
          <w:b/>
          <w:bCs/>
        </w:rPr>
        <w:t>Conclusion</w:t>
      </w:r>
    </w:p>
    <w:p w14:paraId="0C0FF179" w14:textId="212E0F36"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This portfolio identified four UK market areas with potential for innovation and new venture creation. Digital transformation services could help SMEs integrate disconnected systems and introduce technology more effectively. Technology-supported care could improve coordination and independent living when safety, </w:t>
      </w:r>
      <w:r w:rsidR="0C5CB7D1" w:rsidRPr="229EB839">
        <w:rPr>
          <w:rFonts w:ascii="Arial" w:eastAsia="Arial" w:hAnsi="Arial" w:cs="Arial"/>
          <w:sz w:val="22"/>
          <w:szCs w:val="22"/>
        </w:rPr>
        <w:t>privacy,</w:t>
      </w:r>
      <w:r w:rsidRPr="229EB839">
        <w:rPr>
          <w:rFonts w:ascii="Arial" w:eastAsia="Arial" w:hAnsi="Arial" w:cs="Arial"/>
          <w:sz w:val="22"/>
          <w:szCs w:val="22"/>
        </w:rPr>
        <w:t xml:space="preserve"> and human support remain central. Whole-home coordination could simplify complicated energy decisions, while shared local-commerce platforms could help independent businesses provide greater convenience.</w:t>
      </w:r>
    </w:p>
    <w:p w14:paraId="373AA6BE" w14:textId="7C7FA1E2"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The comparison demonstrated that each opportunity has different commercial and operational requirements. SME support may be easier to </w:t>
      </w:r>
      <w:proofErr w:type="gramStart"/>
      <w:r w:rsidRPr="229EB839">
        <w:rPr>
          <w:rFonts w:ascii="Arial" w:eastAsia="Arial" w:hAnsi="Arial" w:cs="Arial"/>
          <w:sz w:val="22"/>
          <w:szCs w:val="22"/>
        </w:rPr>
        <w:t>standardise,</w:t>
      </w:r>
      <w:proofErr w:type="gramEnd"/>
      <w:r w:rsidRPr="229EB839">
        <w:rPr>
          <w:rFonts w:ascii="Arial" w:eastAsia="Arial" w:hAnsi="Arial" w:cs="Arial"/>
          <w:sz w:val="22"/>
          <w:szCs w:val="22"/>
        </w:rPr>
        <w:t xml:space="preserve"> health technology requires stronger governance and institutional partnerships.</w:t>
      </w:r>
      <w:r w:rsidR="419B88D4" w:rsidRPr="229EB839">
        <w:rPr>
          <w:rFonts w:ascii="Arial" w:eastAsia="Arial" w:hAnsi="Arial" w:cs="Arial"/>
          <w:sz w:val="22"/>
          <w:szCs w:val="22"/>
        </w:rPr>
        <w:t xml:space="preserve"> </w:t>
      </w:r>
      <w:r w:rsidR="73E47AA6" w:rsidRPr="229EB839">
        <w:rPr>
          <w:rFonts w:ascii="Arial" w:eastAsia="Arial" w:hAnsi="Arial" w:cs="Arial"/>
          <w:sz w:val="22"/>
          <w:szCs w:val="22"/>
        </w:rPr>
        <w:t>Whole-home</w:t>
      </w:r>
      <w:r w:rsidRPr="229EB839">
        <w:rPr>
          <w:rFonts w:ascii="Arial" w:eastAsia="Arial" w:hAnsi="Arial" w:cs="Arial"/>
          <w:sz w:val="22"/>
          <w:szCs w:val="22"/>
        </w:rPr>
        <w:t xml:space="preserve"> coordination and local delivery depend more heavily on trusted regional networks. In every case, technology should act as an enabler rather than the starting point.</w:t>
      </w:r>
    </w:p>
    <w:p w14:paraId="7BF86E80" w14:textId="265036B5" w:rsidR="00630C96" w:rsidRDefault="1233547C"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Task 2 applied design thinking to Mark James Smart Salon. Empathise identified the needs of customers and employees. Define showed that the central problem involves unclear information and disconnected communication rather than simply a lack of technology. Ideate compared different solutions and selected an integrated mobile-responsive service. Prototype created a low-cost version of the customer journey, while Test established how the concept could be evaluated and improved.</w:t>
      </w:r>
    </w:p>
    <w:p w14:paraId="71A0863A" w14:textId="0F968A36" w:rsidR="00630C96" w:rsidRDefault="1233547C" w:rsidP="229EB839">
      <w:pPr>
        <w:spacing w:before="240" w:after="240" w:line="360" w:lineRule="auto"/>
      </w:pPr>
      <w:r w:rsidRPr="229EB839">
        <w:rPr>
          <w:rFonts w:ascii="Arial" w:eastAsia="Arial" w:hAnsi="Arial" w:cs="Arial"/>
          <w:sz w:val="22"/>
          <w:szCs w:val="22"/>
        </w:rPr>
        <w:lastRenderedPageBreak/>
        <w:t xml:space="preserve">The main recommendation is a phased introduction beginning with guided booking, digital consultations, </w:t>
      </w:r>
      <w:r w:rsidR="636DB382" w:rsidRPr="229EB839">
        <w:rPr>
          <w:rFonts w:ascii="Arial" w:eastAsia="Arial" w:hAnsi="Arial" w:cs="Arial"/>
          <w:sz w:val="22"/>
          <w:szCs w:val="22"/>
        </w:rPr>
        <w:t>reminders,</w:t>
      </w:r>
      <w:r w:rsidRPr="229EB839">
        <w:rPr>
          <w:rFonts w:ascii="Arial" w:eastAsia="Arial" w:hAnsi="Arial" w:cs="Arial"/>
          <w:sz w:val="22"/>
          <w:szCs w:val="22"/>
        </w:rPr>
        <w:t xml:space="preserve"> and easier cancellation. Waiting lists, aftercare, product </w:t>
      </w:r>
      <w:r w:rsidR="26C75974" w:rsidRPr="229EB839">
        <w:rPr>
          <w:rFonts w:ascii="Arial" w:eastAsia="Arial" w:hAnsi="Arial" w:cs="Arial"/>
          <w:sz w:val="22"/>
          <w:szCs w:val="22"/>
        </w:rPr>
        <w:t>guidance,</w:t>
      </w:r>
      <w:r w:rsidRPr="229EB839">
        <w:rPr>
          <w:rFonts w:ascii="Arial" w:eastAsia="Arial" w:hAnsi="Arial" w:cs="Arial"/>
          <w:sz w:val="22"/>
          <w:szCs w:val="22"/>
        </w:rPr>
        <w:t xml:space="preserve"> and loyalty services should follow only when testing demonstrates value. This approach reduces financial and operational risk while ensuring that digital innovation supports professional expertise, </w:t>
      </w:r>
      <w:r w:rsidR="38B15330" w:rsidRPr="229EB839">
        <w:rPr>
          <w:rFonts w:ascii="Arial" w:eastAsia="Arial" w:hAnsi="Arial" w:cs="Arial"/>
          <w:sz w:val="22"/>
          <w:szCs w:val="22"/>
        </w:rPr>
        <w:t>accessibility,</w:t>
      </w:r>
      <w:r w:rsidRPr="229EB839">
        <w:rPr>
          <w:rFonts w:ascii="Arial" w:eastAsia="Arial" w:hAnsi="Arial" w:cs="Arial"/>
          <w:sz w:val="22"/>
          <w:szCs w:val="22"/>
        </w:rPr>
        <w:t xml:space="preserve"> and customer relationships.</w:t>
      </w:r>
    </w:p>
    <w:p w14:paraId="7F40D012" w14:textId="4F0E9F11" w:rsidR="00630C96" w:rsidRDefault="00630C96" w:rsidP="229EB839">
      <w:pPr>
        <w:pStyle w:val="Heading2"/>
        <w:spacing w:line="360" w:lineRule="auto"/>
        <w:rPr>
          <w:b/>
          <w:bCs/>
        </w:rPr>
      </w:pPr>
    </w:p>
    <w:p w14:paraId="266EC249" w14:textId="30849F32" w:rsidR="00630C96" w:rsidRDefault="00000000" w:rsidP="229EB839">
      <w:pPr>
        <w:spacing w:before="240" w:after="240" w:line="360" w:lineRule="auto"/>
      </w:pPr>
      <w:r>
        <w:br w:type="page"/>
      </w:r>
    </w:p>
    <w:p w14:paraId="085F362D" w14:textId="35A5F3F1" w:rsidR="00630C96" w:rsidRDefault="3EEE6E7B" w:rsidP="229EB839">
      <w:pPr>
        <w:pStyle w:val="Heading2"/>
        <w:spacing w:line="360" w:lineRule="auto"/>
        <w:rPr>
          <w:b/>
          <w:bCs/>
        </w:rPr>
      </w:pPr>
      <w:r w:rsidRPr="229EB839">
        <w:rPr>
          <w:b/>
          <w:bCs/>
        </w:rPr>
        <w:lastRenderedPageBreak/>
        <w:t>References</w:t>
      </w:r>
    </w:p>
    <w:p w14:paraId="3AE39718" w14:textId="7351550D"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Bharadwaj, A., El Sawy, O.A., Pavlou, P.A. and Venkatraman, N. (2013) ‘Digital business strategy: Toward a next generation of insights’, </w:t>
      </w:r>
      <w:r w:rsidRPr="229EB839">
        <w:rPr>
          <w:rFonts w:ascii="Arial" w:eastAsia="Arial" w:hAnsi="Arial" w:cs="Arial"/>
          <w:i/>
          <w:iCs/>
          <w:sz w:val="22"/>
          <w:szCs w:val="22"/>
        </w:rPr>
        <w:t>MIS Quarterly</w:t>
      </w:r>
      <w:r w:rsidRPr="229EB839">
        <w:rPr>
          <w:rFonts w:ascii="Arial" w:eastAsia="Arial" w:hAnsi="Arial" w:cs="Arial"/>
          <w:sz w:val="22"/>
          <w:szCs w:val="22"/>
        </w:rPr>
        <w:t>, 37(2), pp. 471–482.</w:t>
      </w:r>
    </w:p>
    <w:p w14:paraId="6638EC6E" w14:textId="5D5D838C"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Brown, T. (2008) ‘Design </w:t>
      </w:r>
      <w:bookmarkStart w:id="16" w:name="_Int_TqGnWR7H"/>
      <w:r w:rsidRPr="229EB839">
        <w:rPr>
          <w:rFonts w:ascii="Arial" w:eastAsia="Arial" w:hAnsi="Arial" w:cs="Arial"/>
          <w:sz w:val="22"/>
          <w:szCs w:val="22"/>
        </w:rPr>
        <w:t>thinking</w:t>
      </w:r>
      <w:bookmarkEnd w:id="16"/>
      <w:r w:rsidRPr="229EB839">
        <w:rPr>
          <w:rFonts w:ascii="Arial" w:eastAsia="Arial" w:hAnsi="Arial" w:cs="Arial"/>
          <w:sz w:val="22"/>
          <w:szCs w:val="22"/>
        </w:rPr>
        <w:t xml:space="preserve">’, </w:t>
      </w:r>
      <w:r w:rsidRPr="229EB839">
        <w:rPr>
          <w:rFonts w:ascii="Arial" w:eastAsia="Arial" w:hAnsi="Arial" w:cs="Arial"/>
          <w:i/>
          <w:iCs/>
          <w:sz w:val="22"/>
          <w:szCs w:val="22"/>
        </w:rPr>
        <w:t>Harvard Business Review</w:t>
      </w:r>
      <w:r w:rsidRPr="229EB839">
        <w:rPr>
          <w:rFonts w:ascii="Arial" w:eastAsia="Arial" w:hAnsi="Arial" w:cs="Arial"/>
          <w:sz w:val="22"/>
          <w:szCs w:val="22"/>
        </w:rPr>
        <w:t>, 86(6), pp. 84–92.</w:t>
      </w:r>
    </w:p>
    <w:p w14:paraId="3ACA3BFE" w14:textId="7C2967A3"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Cresswell, K.M., Bates, D.W. and Sheikh, A. (2013) ‘Ten key considerations for the successful implementation and adoption of large-scale health information technology’, </w:t>
      </w:r>
      <w:r w:rsidRPr="229EB839">
        <w:rPr>
          <w:rFonts w:ascii="Arial" w:eastAsia="Arial" w:hAnsi="Arial" w:cs="Arial"/>
          <w:i/>
          <w:iCs/>
          <w:sz w:val="22"/>
          <w:szCs w:val="22"/>
        </w:rPr>
        <w:t>Journal of the American Medical Informatics Association</w:t>
      </w:r>
      <w:r w:rsidRPr="229EB839">
        <w:rPr>
          <w:rFonts w:ascii="Arial" w:eastAsia="Arial" w:hAnsi="Arial" w:cs="Arial"/>
          <w:sz w:val="22"/>
          <w:szCs w:val="22"/>
        </w:rPr>
        <w:t>, 20(e1), pp. e9–e13.</w:t>
      </w:r>
    </w:p>
    <w:p w14:paraId="299DFCEF" w14:textId="4DC7721A"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Eden, C. (2004) ‘Analysing cognitive maps to help structure issues or problems’, </w:t>
      </w:r>
      <w:r w:rsidRPr="229EB839">
        <w:rPr>
          <w:rFonts w:ascii="Arial" w:eastAsia="Arial" w:hAnsi="Arial" w:cs="Arial"/>
          <w:i/>
          <w:iCs/>
          <w:sz w:val="22"/>
          <w:szCs w:val="22"/>
        </w:rPr>
        <w:t>European Journal of Operational Research</w:t>
      </w:r>
      <w:r w:rsidRPr="229EB839">
        <w:rPr>
          <w:rFonts w:ascii="Arial" w:eastAsia="Arial" w:hAnsi="Arial" w:cs="Arial"/>
          <w:sz w:val="22"/>
          <w:szCs w:val="22"/>
        </w:rPr>
        <w:t>, 159(3), pp. 673–686.</w:t>
      </w:r>
    </w:p>
    <w:p w14:paraId="3023753D" w14:textId="10CEAA21"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sidRPr="229EB839">
        <w:rPr>
          <w:rFonts w:ascii="Arial" w:eastAsia="Arial" w:hAnsi="Arial" w:cs="Arial"/>
          <w:i/>
          <w:iCs/>
          <w:sz w:val="22"/>
          <w:szCs w:val="22"/>
        </w:rPr>
        <w:t>Journal of Medical Internet Research</w:t>
      </w:r>
      <w:r w:rsidRPr="229EB839">
        <w:rPr>
          <w:rFonts w:ascii="Arial" w:eastAsia="Arial" w:hAnsi="Arial" w:cs="Arial"/>
          <w:sz w:val="22"/>
          <w:szCs w:val="22"/>
        </w:rPr>
        <w:t>, 19(11), e367.</w:t>
      </w:r>
    </w:p>
    <w:p w14:paraId="137CE7ED" w14:textId="115A0AAC"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Kimbell, L. (2011) ‘Designing for service as one way of designing services’, </w:t>
      </w:r>
      <w:r w:rsidRPr="229EB839">
        <w:rPr>
          <w:rFonts w:ascii="Arial" w:eastAsia="Arial" w:hAnsi="Arial" w:cs="Arial"/>
          <w:i/>
          <w:iCs/>
          <w:sz w:val="22"/>
          <w:szCs w:val="22"/>
        </w:rPr>
        <w:t>International Journal of Design</w:t>
      </w:r>
      <w:r w:rsidRPr="229EB839">
        <w:rPr>
          <w:rFonts w:ascii="Arial" w:eastAsia="Arial" w:hAnsi="Arial" w:cs="Arial"/>
          <w:sz w:val="22"/>
          <w:szCs w:val="22"/>
        </w:rPr>
        <w:t>, 5(2), pp. 41–52.</w:t>
      </w:r>
    </w:p>
    <w:p w14:paraId="5D57569B" w14:textId="6B904CB7"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Lemon, K.N. and Verhoef, P.C. (2016) ‘Understanding customer experience throughout the customer journey’, </w:t>
      </w:r>
      <w:r w:rsidRPr="229EB839">
        <w:rPr>
          <w:rFonts w:ascii="Arial" w:eastAsia="Arial" w:hAnsi="Arial" w:cs="Arial"/>
          <w:i/>
          <w:iCs/>
          <w:sz w:val="22"/>
          <w:szCs w:val="22"/>
        </w:rPr>
        <w:t>Journal of Marketing</w:t>
      </w:r>
      <w:r w:rsidRPr="229EB839">
        <w:rPr>
          <w:rFonts w:ascii="Arial" w:eastAsia="Arial" w:hAnsi="Arial" w:cs="Arial"/>
          <w:sz w:val="22"/>
          <w:szCs w:val="22"/>
        </w:rPr>
        <w:t>, 80(6), pp. 69–96.</w:t>
      </w:r>
    </w:p>
    <w:p w14:paraId="635E7770" w14:textId="4B69340E"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Lim, S.F.W.T., Jin, X. and Srai, J.S. (2018) ‘Consumer-driven e-commerce: A literature review, design framework and research agenda on last-mile logistics models’, </w:t>
      </w:r>
      <w:r w:rsidRPr="229EB839">
        <w:rPr>
          <w:rFonts w:ascii="Arial" w:eastAsia="Arial" w:hAnsi="Arial" w:cs="Arial"/>
          <w:i/>
          <w:iCs/>
          <w:sz w:val="22"/>
          <w:szCs w:val="22"/>
        </w:rPr>
        <w:t>International Journal of Physical Distribution &amp; Logistics Management</w:t>
      </w:r>
      <w:r w:rsidRPr="229EB839">
        <w:rPr>
          <w:rFonts w:ascii="Arial" w:eastAsia="Arial" w:hAnsi="Arial" w:cs="Arial"/>
          <w:sz w:val="22"/>
          <w:szCs w:val="22"/>
        </w:rPr>
        <w:t>, 48(3), pp. 308–332.</w:t>
      </w:r>
    </w:p>
    <w:p w14:paraId="6F1AFA9F" w14:textId="456A8C83"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Mark James Hair (2026) </w:t>
      </w:r>
      <w:r w:rsidRPr="229EB839">
        <w:rPr>
          <w:rFonts w:ascii="Arial" w:eastAsia="Arial" w:hAnsi="Arial" w:cs="Arial"/>
          <w:i/>
          <w:iCs/>
          <w:sz w:val="22"/>
          <w:szCs w:val="22"/>
        </w:rPr>
        <w:t>Mark James Hair: Stafford Salon</w:t>
      </w:r>
      <w:r w:rsidRPr="229EB839">
        <w:rPr>
          <w:rFonts w:ascii="Arial" w:eastAsia="Arial" w:hAnsi="Arial" w:cs="Arial"/>
          <w:sz w:val="22"/>
          <w:szCs w:val="22"/>
        </w:rPr>
        <w:t xml:space="preserve">. Available at: </w:t>
      </w:r>
      <w:hyperlink r:id="rId7">
        <w:r w:rsidRPr="229EB839">
          <w:rPr>
            <w:rStyle w:val="Hyperlink"/>
            <w:rFonts w:ascii="Arial" w:eastAsia="Arial" w:hAnsi="Arial" w:cs="Arial"/>
            <w:sz w:val="22"/>
            <w:szCs w:val="22"/>
          </w:rPr>
          <w:t>https://www.markjameshair.co.uk/</w:t>
        </w:r>
      </w:hyperlink>
      <w:r w:rsidRPr="229EB839">
        <w:rPr>
          <w:rFonts w:ascii="Arial" w:eastAsia="Arial" w:hAnsi="Arial" w:cs="Arial"/>
          <w:sz w:val="22"/>
          <w:szCs w:val="22"/>
        </w:rPr>
        <w:t xml:space="preserve"> (Accessed: 20 July 2026).</w:t>
      </w:r>
    </w:p>
    <w:p w14:paraId="6404D862" w14:textId="75945B7E"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Nagji, B. and Tuff, G. (2012) ‘Managing your innovation portfolio’, </w:t>
      </w:r>
      <w:r w:rsidRPr="229EB839">
        <w:rPr>
          <w:rFonts w:ascii="Arial" w:eastAsia="Arial" w:hAnsi="Arial" w:cs="Arial"/>
          <w:i/>
          <w:iCs/>
          <w:sz w:val="22"/>
          <w:szCs w:val="22"/>
        </w:rPr>
        <w:t>Harvard Business Review</w:t>
      </w:r>
      <w:r w:rsidRPr="229EB839">
        <w:rPr>
          <w:rFonts w:ascii="Arial" w:eastAsia="Arial" w:hAnsi="Arial" w:cs="Arial"/>
          <w:sz w:val="22"/>
          <w:szCs w:val="22"/>
        </w:rPr>
        <w:t>, 90(5), pp. 66–74.</w:t>
      </w:r>
    </w:p>
    <w:p w14:paraId="0A94BE04" w14:textId="6CB9A63E"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lastRenderedPageBreak/>
        <w:t xml:space="preserve">Nambisan, S., Lyytinen, K., Majchrzak, A. and Song, M. (2017) ‘Digital innovation management: Reinventing innovation management research in a digital world’, </w:t>
      </w:r>
      <w:r w:rsidRPr="229EB839">
        <w:rPr>
          <w:rFonts w:ascii="Arial" w:eastAsia="Arial" w:hAnsi="Arial" w:cs="Arial"/>
          <w:i/>
          <w:iCs/>
          <w:sz w:val="22"/>
          <w:szCs w:val="22"/>
        </w:rPr>
        <w:t>MIS Quarterly</w:t>
      </w:r>
      <w:r w:rsidRPr="229EB839">
        <w:rPr>
          <w:rFonts w:ascii="Arial" w:eastAsia="Arial" w:hAnsi="Arial" w:cs="Arial"/>
          <w:sz w:val="22"/>
          <w:szCs w:val="22"/>
        </w:rPr>
        <w:t>, 41(1), pp. 223–238.</w:t>
      </w:r>
    </w:p>
    <w:p w14:paraId="65557B8B" w14:textId="434CA384"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Osterwalder, A., Pigneur, Y., Bernarda, G. and Smith, A. (2014)</w:t>
      </w:r>
      <w:bookmarkStart w:id="17" w:name="_Int_bMZGMVHc"/>
      <w:r w:rsidRPr="229EB839">
        <w:rPr>
          <w:rFonts w:ascii="Arial" w:eastAsia="Arial" w:hAnsi="Arial" w:cs="Arial"/>
          <w:sz w:val="22"/>
          <w:szCs w:val="22"/>
        </w:rPr>
        <w:t xml:space="preserve"> </w:t>
      </w:r>
      <w:r w:rsidRPr="229EB839">
        <w:rPr>
          <w:rFonts w:ascii="Arial" w:eastAsia="Arial" w:hAnsi="Arial" w:cs="Arial"/>
          <w:i/>
          <w:iCs/>
          <w:sz w:val="22"/>
          <w:szCs w:val="22"/>
        </w:rPr>
        <w:t>Value</w:t>
      </w:r>
      <w:bookmarkEnd w:id="17"/>
      <w:r w:rsidRPr="229EB839">
        <w:rPr>
          <w:rFonts w:ascii="Arial" w:eastAsia="Arial" w:hAnsi="Arial" w:cs="Arial"/>
          <w:i/>
          <w:iCs/>
          <w:sz w:val="22"/>
          <w:szCs w:val="22"/>
        </w:rPr>
        <w:t xml:space="preserve"> Proposition Design</w:t>
      </w:r>
      <w:r w:rsidRPr="229EB839">
        <w:rPr>
          <w:rFonts w:ascii="Arial" w:eastAsia="Arial" w:hAnsi="Arial" w:cs="Arial"/>
          <w:sz w:val="22"/>
          <w:szCs w:val="22"/>
        </w:rPr>
        <w:t>. Hoboken, NJ: Wiley.</w:t>
      </w:r>
    </w:p>
    <w:p w14:paraId="7C7604A9" w14:textId="03E2106B"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Patrício, L., Fisk, R.P., Falcão e Cunha, J. and Constantine, L. (2011) ‘Multilevel service design: From customer value constellation to service experience blueprinting’, </w:t>
      </w:r>
      <w:r w:rsidRPr="229EB839">
        <w:rPr>
          <w:rFonts w:ascii="Arial" w:eastAsia="Arial" w:hAnsi="Arial" w:cs="Arial"/>
          <w:i/>
          <w:iCs/>
          <w:sz w:val="22"/>
          <w:szCs w:val="22"/>
        </w:rPr>
        <w:t>Journal of Service Research</w:t>
      </w:r>
      <w:r w:rsidRPr="229EB839">
        <w:rPr>
          <w:rFonts w:ascii="Arial" w:eastAsia="Arial" w:hAnsi="Arial" w:cs="Arial"/>
          <w:sz w:val="22"/>
          <w:szCs w:val="22"/>
        </w:rPr>
        <w:t>, 14(2), pp. 180–200.</w:t>
      </w:r>
    </w:p>
    <w:p w14:paraId="1C05F4FC" w14:textId="36D09CC0"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Rosenbaum, M.S., Otalora, M.L. and Ramírez, G.C. (2017) ‘How to create a realistic customer journey map’, </w:t>
      </w:r>
      <w:r w:rsidRPr="229EB839">
        <w:rPr>
          <w:rFonts w:ascii="Arial" w:eastAsia="Arial" w:hAnsi="Arial" w:cs="Arial"/>
          <w:i/>
          <w:iCs/>
          <w:sz w:val="22"/>
          <w:szCs w:val="22"/>
        </w:rPr>
        <w:t>Business Horizons</w:t>
      </w:r>
      <w:r w:rsidRPr="229EB839">
        <w:rPr>
          <w:rFonts w:ascii="Arial" w:eastAsia="Arial" w:hAnsi="Arial" w:cs="Arial"/>
          <w:sz w:val="22"/>
          <w:szCs w:val="22"/>
        </w:rPr>
        <w:t>, 60(1), pp. 143–150.</w:t>
      </w:r>
    </w:p>
    <w:p w14:paraId="38F651EE" w14:textId="57FBDF6E"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Teece, D.J. (2010) ‘Business models, business strategy and innovation’, </w:t>
      </w:r>
      <w:r w:rsidRPr="229EB839">
        <w:rPr>
          <w:rFonts w:ascii="Arial" w:eastAsia="Arial" w:hAnsi="Arial" w:cs="Arial"/>
          <w:i/>
          <w:iCs/>
          <w:sz w:val="22"/>
          <w:szCs w:val="22"/>
        </w:rPr>
        <w:t>Long Range Planning</w:t>
      </w:r>
      <w:r w:rsidRPr="229EB839">
        <w:rPr>
          <w:rFonts w:ascii="Arial" w:eastAsia="Arial" w:hAnsi="Arial" w:cs="Arial"/>
          <w:sz w:val="22"/>
          <w:szCs w:val="22"/>
        </w:rPr>
        <w:t>, 43(2–3), pp. 172–194.</w:t>
      </w:r>
    </w:p>
    <w:p w14:paraId="0B5843A7" w14:textId="6B5D1DEC"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Thomke, S. (2020)</w:t>
      </w:r>
      <w:bookmarkStart w:id="18" w:name="_Int_2ow2ztUR"/>
      <w:r w:rsidRPr="229EB839">
        <w:rPr>
          <w:rFonts w:ascii="Arial" w:eastAsia="Arial" w:hAnsi="Arial" w:cs="Arial"/>
          <w:sz w:val="22"/>
          <w:szCs w:val="22"/>
        </w:rPr>
        <w:t xml:space="preserve"> </w:t>
      </w:r>
      <w:r w:rsidRPr="229EB839">
        <w:rPr>
          <w:rFonts w:ascii="Arial" w:eastAsia="Arial" w:hAnsi="Arial" w:cs="Arial"/>
          <w:i/>
          <w:iCs/>
          <w:sz w:val="22"/>
          <w:szCs w:val="22"/>
        </w:rPr>
        <w:t>Experimentation</w:t>
      </w:r>
      <w:bookmarkEnd w:id="18"/>
      <w:r w:rsidRPr="229EB839">
        <w:rPr>
          <w:rFonts w:ascii="Arial" w:eastAsia="Arial" w:hAnsi="Arial" w:cs="Arial"/>
          <w:i/>
          <w:iCs/>
          <w:sz w:val="22"/>
          <w:szCs w:val="22"/>
        </w:rPr>
        <w:t xml:space="preserve"> Works: The Surprising Power of Business Experiments</w:t>
      </w:r>
      <w:r w:rsidRPr="229EB839">
        <w:rPr>
          <w:rFonts w:ascii="Arial" w:eastAsia="Arial" w:hAnsi="Arial" w:cs="Arial"/>
          <w:sz w:val="22"/>
          <w:szCs w:val="22"/>
        </w:rPr>
        <w:t>. Boston, MA: Harvard Business Review Press.</w:t>
      </w:r>
    </w:p>
    <w:p w14:paraId="414CDD2B" w14:textId="51DB9E1F"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 xml:space="preserve">Vial, G. (2019) ‘Understanding digital transformation: A review and a research agenda’, </w:t>
      </w:r>
      <w:r w:rsidRPr="229EB839">
        <w:rPr>
          <w:rFonts w:ascii="Arial" w:eastAsia="Arial" w:hAnsi="Arial" w:cs="Arial"/>
          <w:i/>
          <w:iCs/>
          <w:sz w:val="22"/>
          <w:szCs w:val="22"/>
        </w:rPr>
        <w:t>Journal of Strategic Information Systems</w:t>
      </w:r>
      <w:r w:rsidRPr="229EB839">
        <w:rPr>
          <w:rFonts w:ascii="Arial" w:eastAsia="Arial" w:hAnsi="Arial" w:cs="Arial"/>
          <w:sz w:val="22"/>
          <w:szCs w:val="22"/>
        </w:rPr>
        <w:t>, 28(2), pp. 118–144.</w:t>
      </w:r>
    </w:p>
    <w:p w14:paraId="7843E3C1" w14:textId="03B2B275" w:rsidR="00630C96" w:rsidRDefault="3EEE6E7B" w:rsidP="229EB839">
      <w:pPr>
        <w:spacing w:before="240" w:after="240" w:line="360" w:lineRule="auto"/>
        <w:rPr>
          <w:rFonts w:ascii="Arial" w:eastAsia="Arial" w:hAnsi="Arial" w:cs="Arial"/>
          <w:sz w:val="22"/>
          <w:szCs w:val="22"/>
        </w:rPr>
      </w:pPr>
      <w:r w:rsidRPr="229EB839">
        <w:rPr>
          <w:rFonts w:ascii="Arial" w:eastAsia="Arial" w:hAnsi="Arial" w:cs="Arial"/>
          <w:sz w:val="22"/>
          <w:szCs w:val="22"/>
        </w:rPr>
        <w:t>Wilson, C., Crane, L. and Chryssochoidis, G. (</w:t>
      </w:r>
      <w:proofErr w:type="gramStart"/>
      <w:r w:rsidRPr="229EB839">
        <w:rPr>
          <w:rFonts w:ascii="Arial" w:eastAsia="Arial" w:hAnsi="Arial" w:cs="Arial"/>
          <w:sz w:val="22"/>
          <w:szCs w:val="22"/>
        </w:rPr>
        <w:t>2015) ‘</w:t>
      </w:r>
      <w:proofErr w:type="gramEnd"/>
      <w:r w:rsidRPr="229EB839">
        <w:rPr>
          <w:rFonts w:ascii="Arial" w:eastAsia="Arial" w:hAnsi="Arial" w:cs="Arial"/>
          <w:sz w:val="22"/>
          <w:szCs w:val="22"/>
        </w:rPr>
        <w:t xml:space="preserve">Why do homeowners renovate energy efficiently? Contrasting perspectives and implications for policy’, </w:t>
      </w:r>
      <w:r w:rsidRPr="229EB839">
        <w:rPr>
          <w:rFonts w:ascii="Arial" w:eastAsia="Arial" w:hAnsi="Arial" w:cs="Arial"/>
          <w:i/>
          <w:iCs/>
          <w:sz w:val="22"/>
          <w:szCs w:val="22"/>
        </w:rPr>
        <w:t>Energy Research &amp; Social Science</w:t>
      </w:r>
      <w:r w:rsidRPr="229EB839">
        <w:rPr>
          <w:rFonts w:ascii="Arial" w:eastAsia="Arial" w:hAnsi="Arial" w:cs="Arial"/>
          <w:sz w:val="22"/>
          <w:szCs w:val="22"/>
        </w:rPr>
        <w:t>, 7, pp. 12–22.</w:t>
      </w:r>
    </w:p>
    <w:p w14:paraId="12065A91" w14:textId="1F6502A1" w:rsidR="00630C96" w:rsidRDefault="00630C96" w:rsidP="229EB839">
      <w:pPr>
        <w:spacing w:before="240" w:after="240" w:line="360" w:lineRule="auto"/>
        <w:rPr>
          <w:rFonts w:ascii="Arial" w:eastAsia="Arial" w:hAnsi="Arial" w:cs="Arial"/>
          <w:sz w:val="22"/>
          <w:szCs w:val="22"/>
        </w:rPr>
      </w:pPr>
    </w:p>
    <w:p w14:paraId="2C078E63" w14:textId="6A656533" w:rsidR="00630C96" w:rsidRDefault="00630C96" w:rsidP="229EB839">
      <w:pPr>
        <w:spacing w:line="360" w:lineRule="auto"/>
        <w:rPr>
          <w:sz w:val="22"/>
          <w:szCs w:val="22"/>
        </w:rPr>
      </w:pPr>
    </w:p>
    <w:sectPr w:rsidR="00630C9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D7AF5" w14:textId="77777777" w:rsidR="005F5D76" w:rsidRDefault="005F5D76">
      <w:pPr>
        <w:spacing w:after="0" w:line="240" w:lineRule="auto"/>
      </w:pPr>
      <w:r>
        <w:separator/>
      </w:r>
    </w:p>
  </w:endnote>
  <w:endnote w:type="continuationSeparator" w:id="0">
    <w:p w14:paraId="39D5E7A1" w14:textId="77777777" w:rsidR="005F5D76" w:rsidRDefault="005F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29EB839" w14:paraId="4E9C53CB" w14:textId="77777777" w:rsidTr="229EB839">
      <w:trPr>
        <w:trHeight w:val="300"/>
      </w:trPr>
      <w:tc>
        <w:tcPr>
          <w:tcW w:w="3120" w:type="dxa"/>
        </w:tcPr>
        <w:p w14:paraId="2F8FD028" w14:textId="3B871A8C" w:rsidR="229EB839" w:rsidRDefault="229EB839" w:rsidP="229EB839">
          <w:pPr>
            <w:pStyle w:val="Header"/>
            <w:ind w:left="-115"/>
          </w:pPr>
        </w:p>
      </w:tc>
      <w:tc>
        <w:tcPr>
          <w:tcW w:w="3120" w:type="dxa"/>
        </w:tcPr>
        <w:p w14:paraId="7E75B38A" w14:textId="560439C1" w:rsidR="229EB839" w:rsidRDefault="229EB839" w:rsidP="229EB839">
          <w:pPr>
            <w:pStyle w:val="Header"/>
            <w:jc w:val="center"/>
          </w:pPr>
          <w:r>
            <w:fldChar w:fldCharType="begin"/>
          </w:r>
          <w:r>
            <w:instrText>PAGE</w:instrText>
          </w:r>
          <w:r>
            <w:fldChar w:fldCharType="separate"/>
          </w:r>
          <w:r w:rsidR="005D6BFF">
            <w:rPr>
              <w:noProof/>
            </w:rPr>
            <w:t>1</w:t>
          </w:r>
          <w:r>
            <w:fldChar w:fldCharType="end"/>
          </w:r>
        </w:p>
      </w:tc>
      <w:tc>
        <w:tcPr>
          <w:tcW w:w="3120" w:type="dxa"/>
        </w:tcPr>
        <w:p w14:paraId="7B5B1E5A" w14:textId="39A804E5" w:rsidR="229EB839" w:rsidRDefault="229EB839" w:rsidP="229EB839">
          <w:pPr>
            <w:pStyle w:val="Header"/>
            <w:ind w:right="-115"/>
            <w:jc w:val="right"/>
          </w:pPr>
        </w:p>
      </w:tc>
    </w:tr>
  </w:tbl>
  <w:p w14:paraId="3E3DFB80" w14:textId="0936DAA7" w:rsidR="229EB839" w:rsidRDefault="229EB839" w:rsidP="229EB8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29350" w14:textId="77777777" w:rsidR="005F5D76" w:rsidRDefault="005F5D76">
      <w:pPr>
        <w:spacing w:after="0" w:line="240" w:lineRule="auto"/>
      </w:pPr>
      <w:r>
        <w:separator/>
      </w:r>
    </w:p>
  </w:footnote>
  <w:footnote w:type="continuationSeparator" w:id="0">
    <w:p w14:paraId="47528D36" w14:textId="77777777" w:rsidR="005F5D76" w:rsidRDefault="005F5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29EB839" w14:paraId="59CA46D3" w14:textId="77777777" w:rsidTr="229EB839">
      <w:trPr>
        <w:trHeight w:val="300"/>
      </w:trPr>
      <w:tc>
        <w:tcPr>
          <w:tcW w:w="3120" w:type="dxa"/>
        </w:tcPr>
        <w:p w14:paraId="18CB5718" w14:textId="3529C6DF" w:rsidR="229EB839" w:rsidRDefault="229EB839" w:rsidP="229EB839">
          <w:pPr>
            <w:pStyle w:val="Header"/>
            <w:ind w:left="-115"/>
          </w:pPr>
        </w:p>
      </w:tc>
      <w:tc>
        <w:tcPr>
          <w:tcW w:w="3120" w:type="dxa"/>
        </w:tcPr>
        <w:p w14:paraId="23335F65" w14:textId="3EC8FCE6" w:rsidR="229EB839" w:rsidRDefault="229EB839" w:rsidP="229EB839">
          <w:pPr>
            <w:pStyle w:val="Header"/>
            <w:jc w:val="center"/>
          </w:pPr>
        </w:p>
      </w:tc>
      <w:tc>
        <w:tcPr>
          <w:tcW w:w="3120" w:type="dxa"/>
        </w:tcPr>
        <w:p w14:paraId="7C1E342E" w14:textId="0D6D32B0" w:rsidR="229EB839" w:rsidRDefault="229EB839" w:rsidP="229EB839">
          <w:pPr>
            <w:pStyle w:val="Header"/>
            <w:ind w:right="-115"/>
            <w:jc w:val="right"/>
          </w:pPr>
        </w:p>
      </w:tc>
    </w:tr>
  </w:tbl>
  <w:p w14:paraId="34AA2CCB" w14:textId="79E869BC" w:rsidR="229EB839" w:rsidRDefault="229EB839" w:rsidP="229EB839">
    <w:pPr>
      <w:pStyle w:val="Header"/>
    </w:pPr>
  </w:p>
</w:hdr>
</file>

<file path=word/intelligence2.xml><?xml version="1.0" encoding="utf-8"?>
<int2:intelligence xmlns:int2="http://schemas.microsoft.com/office/intelligence/2020/intelligence" xmlns:oel="http://schemas.microsoft.com/office/2019/extlst">
  <int2:observations>
    <int2:textHash int2:hashCode="FIkdEs1/l4PxTp" int2:id="sYnQdaTn">
      <int2:state int2:value="Rejected" int2:type="spell"/>
    </int2:textHash>
    <int2:textHash int2:hashCode="7ckaA66z2RCTbD" int2:id="SmMujaCZ">
      <int2:state int2:value="Rejected" int2:type="spell"/>
    </int2:textHash>
    <int2:textHash int2:hashCode="zqhYDntAHb/qEo" int2:id="T2tjN0O7">
      <int2:state int2:value="Rejected" int2:type="spell"/>
    </int2:textHash>
    <int2:textHash int2:hashCode="eQFPAaannmy25q" int2:id="F7M7sBty">
      <int2:state int2:value="Rejected" int2:type="spell"/>
    </int2:textHash>
    <int2:textHash int2:hashCode="ni8UUdXdlt6RIo" int2:id="7LplrB2r">
      <int2:state int2:value="Rejected" int2:type="spell"/>
    </int2:textHash>
    <int2:textHash int2:hashCode="ZzbVfbQxohPsEp" int2:id="eMnDmJEb">
      <int2:state int2:value="Rejected" int2:type="spell"/>
    </int2:textHash>
    <int2:textHash int2:hashCode="n2NKJgRzY5GN00" int2:id="5LXRlXdk">
      <int2:state int2:value="Rejected" int2:type="spell"/>
    </int2:textHash>
    <int2:textHash int2:hashCode="toHJ5Ul38AKMmr" int2:id="cpWLj59U">
      <int2:state int2:value="Rejected" int2:type="spell"/>
    </int2:textHash>
    <int2:textHash int2:hashCode="K9X7Xd4L2h5wl4" int2:id="I9VnVSyD">
      <int2:state int2:value="Rejected" int2:type="spell"/>
    </int2:textHash>
    <int2:textHash int2:hashCode="5vkz+co1JwJM03" int2:id="2DgTi8vI">
      <int2:state int2:value="Rejected" int2:type="spell"/>
    </int2:textHash>
    <int2:textHash int2:hashCode="OiruTVC2kgzi5a" int2:id="6lHxAkaM">
      <int2:state int2:value="Rejected" int2:type="spell"/>
    </int2:textHash>
    <int2:textHash int2:hashCode="+pOqN1ZKhZqaJe" int2:id="8S8GN6SJ">
      <int2:state int2:value="Rejected" int2:type="spell"/>
    </int2:textHash>
    <int2:textHash int2:hashCode="vBtXmNx8uDtGd/" int2:id="IcXia0Bj">
      <int2:state int2:value="Rejected" int2:type="spell"/>
    </int2:textHash>
    <int2:textHash int2:hashCode="P1t9DnuMzsiEcY" int2:id="XXfxdXeY">
      <int2:state int2:value="Rejected" int2:type="spell"/>
    </int2:textHash>
    <int2:textHash int2:hashCode="7OmYag+MLKaTRs" int2:id="Kxns8qPP">
      <int2:state int2:value="Rejected" int2:type="spell"/>
    </int2:textHash>
    <int2:textHash int2:hashCode="edQaR+j+xVhWpq" int2:id="Oad3uSAm">
      <int2:state int2:value="Rejected" int2:type="spell"/>
    </int2:textHash>
    <int2:textHash int2:hashCode="F5meySrj0IR3eS" int2:id="xRmjWq2n">
      <int2:state int2:value="Rejected" int2:type="spell"/>
    </int2:textHash>
    <int2:textHash int2:hashCode="cLBdj39ORfg2g7" int2:id="jUlEgUL3">
      <int2:state int2:value="Rejected" int2:type="spell"/>
    </int2:textHash>
    <int2:textHash int2:hashCode="Pwxxtk1Oaaejcq" int2:id="BqhoGiyG">
      <int2:state int2:value="Rejected" int2:type="spell"/>
    </int2:textHash>
    <int2:textHash int2:hashCode="u2Ex9/tLsqnOGM" int2:id="cdUE38BP">
      <int2:state int2:value="Rejected" int2:type="spell"/>
    </int2:textHash>
    <int2:textHash int2:hashCode="UKHcoUGmo2WDBo" int2:id="FHoyaefK">
      <int2:state int2:value="Rejected" int2:type="spell"/>
    </int2:textHash>
    <int2:textHash int2:hashCode="hKrjISuD4P0zAy" int2:id="WKPKJ9dX">
      <int2:state int2:value="Rejected" int2:type="spell"/>
    </int2:textHash>
    <int2:textHash int2:hashCode="aG+z44WpgrTp0l" int2:id="mYPs11lh">
      <int2:state int2:value="Rejected" int2:type="spell"/>
    </int2:textHash>
    <int2:textHash int2:hashCode="kByidkXaRxGvMx" int2:id="ALqtHyO2">
      <int2:state int2:value="Rejected" int2:type="spell"/>
    </int2:textHash>
    <int2:textHash int2:hashCode="5XDRCdvPuC+WfK" int2:id="s5QQz1xb">
      <int2:state int2:value="Rejected" int2:type="spell"/>
    </int2:textHash>
    <int2:textHash int2:hashCode="kv4UVae7TQCfC0" int2:id="iJ3HilTe">
      <int2:state int2:value="Rejected" int2:type="spell"/>
    </int2:textHash>
    <int2:textHash int2:hashCode="NT12h6See3qwhk" int2:id="GLjS6hUu">
      <int2:state int2:value="Rejected" int2:type="spell"/>
    </int2:textHash>
    <int2:textHash int2:hashCode="dmm4zSxOrJRAHZ" int2:id="qiDOKvFi">
      <int2:state int2:value="Rejected" int2:type="spell"/>
    </int2:textHash>
    <int2:textHash int2:hashCode="xcgb3EeIup7nN2" int2:id="2rnzJqDm">
      <int2:state int2:value="Rejected" int2:type="spell"/>
    </int2:textHash>
    <int2:textHash int2:hashCode="+8vV6MS7EfR8VX" int2:id="ohCPdSrL">
      <int2:state int2:value="Rejected" int2:type="spell"/>
    </int2:textHash>
    <int2:textHash int2:hashCode="gOigg3B4VG+1IR" int2:id="frQtU559">
      <int2:state int2:value="Rejected" int2:type="spell"/>
    </int2:textHash>
    <int2:textHash int2:hashCode="de6OmMavCSziU2" int2:id="1aNVMjEq">
      <int2:state int2:value="Rejected" int2:type="spell"/>
    </int2:textHash>
    <int2:bookmark int2:bookmarkName="_Int_2ow2ztUR" int2:invalidationBookmarkName="" int2:hashCode="DGA9MTr43prdV1" int2:id="3aQtNDHv">
      <int2:state int2:value="Rejected" int2:type="gram"/>
    </int2:bookmark>
    <int2:bookmark int2:bookmarkName="_Int_bMZGMVHc" int2:invalidationBookmarkName="" int2:hashCode="WeEmx/6sdiD+4y" int2:id="7Vj8mg3e">
      <int2:state int2:value="Rejected" int2:type="gram"/>
    </int2:bookmark>
    <int2:bookmark int2:bookmarkName="_Int_TqGnWR7H" int2:invalidationBookmarkName="" int2:hashCode="vqyerBzudMNbQg" int2:id="ESgc4cXJ">
      <int2:state int2:value="Rejected" int2:type="gram"/>
    </int2:bookmark>
    <int2:bookmark int2:bookmarkName="_Int_8HD0f6MG" int2:invalidationBookmarkName="" int2:hashCode="hEgoWYT8/u0eZo" int2:id="RxvlMYDB">
      <int2:state int2:value="Rejected" int2:type="gram"/>
    </int2:bookmark>
    <int2:bookmark int2:bookmarkName="_Int_H1QAC5Sf" int2:invalidationBookmarkName="" int2:hashCode="dkmkRuVDysnpuX" int2:id="ay5p95iy">
      <int2:state int2:value="Rejected" int2:type="gram"/>
    </int2:bookmark>
    <int2:bookmark int2:bookmarkName="_Int_C719rrfR" int2:invalidationBookmarkName="" int2:hashCode="zChwsdmPOAgb+v" int2:id="8Ef09tXl">
      <int2:state int2:value="Rejected" int2:type="gram"/>
    </int2:bookmark>
    <int2:bookmark int2:bookmarkName="_Int_YETFHuNm" int2:invalidationBookmarkName="" int2:hashCode="Ac37GfRJ1swjvB" int2:id="1MPBZ8qj">
      <int2:state int2:value="Rejected" int2:type="gram"/>
    </int2:bookmark>
    <int2:bookmark int2:bookmarkName="_Int_r9NPjNEE" int2:invalidationBookmarkName="" int2:hashCode="r62aaXZ+fCTs2l" int2:id="vvcHZ9xw">
      <int2:state int2:value="Rejected" int2:type="gram"/>
    </int2:bookmark>
    <int2:bookmark int2:bookmarkName="_Int_umoehgfO" int2:invalidationBookmarkName="" int2:hashCode="Qy9ix6ccETuTJO" int2:id="EGBT3DRu">
      <int2:state int2:value="Rejected" int2:type="gram"/>
    </int2:bookmark>
    <int2:bookmark int2:bookmarkName="_Int_JL15cvcm" int2:invalidationBookmarkName="" int2:hashCode="g187UOM3GUItb6" int2:id="TJza5G2t">
      <int2:state int2:value="Rejected" int2:type="gram"/>
    </int2:bookmark>
    <int2:bookmark int2:bookmarkName="_Int_g58rLoGL" int2:invalidationBookmarkName="" int2:hashCode="hJ9oRXrDvbRiAL" int2:id="ePcrsCLb">
      <int2:state int2:value="Rejected" int2:type="gram"/>
    </int2:bookmark>
    <int2:bookmark int2:bookmarkName="_Int_IA5uEzM7" int2:invalidationBookmarkName="" int2:hashCode="9Oe1D6cL5fRVqo" int2:id="7iEG5MPH">
      <int2:state int2:value="Rejected" int2:type="gram"/>
    </int2:bookmark>
    <int2:bookmark int2:bookmarkName="_Int_tRukwbjF" int2:invalidationBookmarkName="" int2:hashCode="4f7waSGWeBGKCV" int2:id="SE1SIrlj">
      <int2:state int2:value="Rejected" int2:type="gram"/>
    </int2:bookmark>
    <int2:bookmark int2:bookmarkName="_Int_QJOK1ZHo" int2:invalidationBookmarkName="" int2:hashCode="QW8Aun6BSEAOkZ" int2:id="cJqj5net">
      <int2:state int2:value="Rejected" int2:type="gram"/>
    </int2:bookmark>
    <int2:bookmark int2:bookmarkName="_Int_dgTp6yEm" int2:invalidationBookmarkName="" int2:hashCode="Ur6qgoZ51y5YYH" int2:id="MqbrNZFs">
      <int2:state int2:value="Rejected" int2:type="gram"/>
    </int2:bookmark>
    <int2:bookmark int2:bookmarkName="_Int_BCemCFIO" int2:invalidationBookmarkName="" int2:hashCode="4jxCwEPPgZBGQu" int2:id="qyH3Tjsk">
      <int2:state int2:value="Rejected" int2:type="gram"/>
    </int2:bookmark>
    <int2:bookmark int2:bookmarkName="_Int_fuTDFCJL" int2:invalidationBookmarkName="" int2:hashCode="xlaOYGJQXpahMb" int2:id="aRDkEf7z">
      <int2:state int2:value="Rejected" int2:type="gram"/>
    </int2:bookmark>
    <int2:bookmark int2:bookmarkName="_Int_K3HF5qUG" int2:invalidationBookmarkName="" int2:hashCode="VwBDWW5B+QZ9Q/" int2:id="XeysVMMd">
      <int2:state int2:value="Rejected" int2:type="gram"/>
    </int2:bookmark>
    <int2:bookmark int2:bookmarkName="_Int_T1WziGCn" int2:invalidationBookmarkName="" int2:hashCode="NkB4/jrlxP2X3y" int2:id="fH9sNdq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43540"/>
    <w:multiLevelType w:val="hybridMultilevel"/>
    <w:tmpl w:val="0B787DFC"/>
    <w:lvl w:ilvl="0" w:tplc="B4546A70">
      <w:start w:val="1"/>
      <w:numFmt w:val="upperLetter"/>
      <w:lvlText w:val="%1."/>
      <w:lvlJc w:val="left"/>
      <w:pPr>
        <w:ind w:left="720" w:hanging="360"/>
      </w:pPr>
    </w:lvl>
    <w:lvl w:ilvl="1" w:tplc="C64CD130">
      <w:start w:val="1"/>
      <w:numFmt w:val="lowerLetter"/>
      <w:lvlText w:val="%2."/>
      <w:lvlJc w:val="left"/>
      <w:pPr>
        <w:ind w:left="1440" w:hanging="360"/>
      </w:pPr>
    </w:lvl>
    <w:lvl w:ilvl="2" w:tplc="C04A5618">
      <w:start w:val="1"/>
      <w:numFmt w:val="lowerRoman"/>
      <w:lvlText w:val="%3."/>
      <w:lvlJc w:val="right"/>
      <w:pPr>
        <w:ind w:left="2160" w:hanging="180"/>
      </w:pPr>
    </w:lvl>
    <w:lvl w:ilvl="3" w:tplc="2CB8EDAE">
      <w:start w:val="1"/>
      <w:numFmt w:val="decimal"/>
      <w:lvlText w:val="%4."/>
      <w:lvlJc w:val="left"/>
      <w:pPr>
        <w:ind w:left="2880" w:hanging="360"/>
      </w:pPr>
    </w:lvl>
    <w:lvl w:ilvl="4" w:tplc="DBB694B6">
      <w:start w:val="1"/>
      <w:numFmt w:val="lowerLetter"/>
      <w:lvlText w:val="%5."/>
      <w:lvlJc w:val="left"/>
      <w:pPr>
        <w:ind w:left="3600" w:hanging="360"/>
      </w:pPr>
    </w:lvl>
    <w:lvl w:ilvl="5" w:tplc="98B840AC">
      <w:start w:val="1"/>
      <w:numFmt w:val="lowerRoman"/>
      <w:lvlText w:val="%6."/>
      <w:lvlJc w:val="right"/>
      <w:pPr>
        <w:ind w:left="4320" w:hanging="180"/>
      </w:pPr>
    </w:lvl>
    <w:lvl w:ilvl="6" w:tplc="6AF235A4">
      <w:start w:val="1"/>
      <w:numFmt w:val="decimal"/>
      <w:lvlText w:val="%7."/>
      <w:lvlJc w:val="left"/>
      <w:pPr>
        <w:ind w:left="5040" w:hanging="360"/>
      </w:pPr>
    </w:lvl>
    <w:lvl w:ilvl="7" w:tplc="31D4FB2E">
      <w:start w:val="1"/>
      <w:numFmt w:val="lowerLetter"/>
      <w:lvlText w:val="%8."/>
      <w:lvlJc w:val="left"/>
      <w:pPr>
        <w:ind w:left="5760" w:hanging="360"/>
      </w:pPr>
    </w:lvl>
    <w:lvl w:ilvl="8" w:tplc="BD005556">
      <w:start w:val="1"/>
      <w:numFmt w:val="lowerRoman"/>
      <w:lvlText w:val="%9."/>
      <w:lvlJc w:val="right"/>
      <w:pPr>
        <w:ind w:left="6480" w:hanging="180"/>
      </w:pPr>
    </w:lvl>
  </w:abstractNum>
  <w:num w:numId="1" w16cid:durableId="107199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5CD638"/>
    <w:rsid w:val="004F208F"/>
    <w:rsid w:val="0055D0B9"/>
    <w:rsid w:val="005D6BFF"/>
    <w:rsid w:val="005F5D76"/>
    <w:rsid w:val="00630C96"/>
    <w:rsid w:val="00CF40F6"/>
    <w:rsid w:val="00E6E5D0"/>
    <w:rsid w:val="01E65E7F"/>
    <w:rsid w:val="0251BE67"/>
    <w:rsid w:val="02DFFF4A"/>
    <w:rsid w:val="02E05D43"/>
    <w:rsid w:val="03DD5836"/>
    <w:rsid w:val="05256EEE"/>
    <w:rsid w:val="06CEDDC4"/>
    <w:rsid w:val="06D0195B"/>
    <w:rsid w:val="06F31FB0"/>
    <w:rsid w:val="06FAC63D"/>
    <w:rsid w:val="07299427"/>
    <w:rsid w:val="074E98FF"/>
    <w:rsid w:val="07FAD8DC"/>
    <w:rsid w:val="083795D5"/>
    <w:rsid w:val="083913C5"/>
    <w:rsid w:val="08E9D393"/>
    <w:rsid w:val="092694CC"/>
    <w:rsid w:val="093CD89D"/>
    <w:rsid w:val="09B058E3"/>
    <w:rsid w:val="09FA9AE2"/>
    <w:rsid w:val="0A3E04B4"/>
    <w:rsid w:val="0B01F8F9"/>
    <w:rsid w:val="0B9F6FFE"/>
    <w:rsid w:val="0BB464EB"/>
    <w:rsid w:val="0BF7E873"/>
    <w:rsid w:val="0C5CB7D1"/>
    <w:rsid w:val="0C8E55BD"/>
    <w:rsid w:val="0D1AB47A"/>
    <w:rsid w:val="0D53A1B9"/>
    <w:rsid w:val="0D6384A9"/>
    <w:rsid w:val="0DBD4FAD"/>
    <w:rsid w:val="0E42D14D"/>
    <w:rsid w:val="0E44CB9B"/>
    <w:rsid w:val="0E4EA845"/>
    <w:rsid w:val="0EAFAAB0"/>
    <w:rsid w:val="0EBAF612"/>
    <w:rsid w:val="0F1FA824"/>
    <w:rsid w:val="0F9AC3AF"/>
    <w:rsid w:val="0FC7E3A8"/>
    <w:rsid w:val="10DBBC5B"/>
    <w:rsid w:val="10F42884"/>
    <w:rsid w:val="11A34C40"/>
    <w:rsid w:val="11C54BE4"/>
    <w:rsid w:val="120E3A25"/>
    <w:rsid w:val="1233547C"/>
    <w:rsid w:val="12A57166"/>
    <w:rsid w:val="12B7D61C"/>
    <w:rsid w:val="134FD8EA"/>
    <w:rsid w:val="13946F09"/>
    <w:rsid w:val="13CFC635"/>
    <w:rsid w:val="1421D08C"/>
    <w:rsid w:val="15323C74"/>
    <w:rsid w:val="1556FD26"/>
    <w:rsid w:val="1616CF06"/>
    <w:rsid w:val="166CBA6A"/>
    <w:rsid w:val="172DC3A9"/>
    <w:rsid w:val="17B540CF"/>
    <w:rsid w:val="184EC786"/>
    <w:rsid w:val="196E47AF"/>
    <w:rsid w:val="19EF6832"/>
    <w:rsid w:val="19FF6BEA"/>
    <w:rsid w:val="1A13B0D6"/>
    <w:rsid w:val="1A4E8870"/>
    <w:rsid w:val="1A52BB21"/>
    <w:rsid w:val="1A53CB7A"/>
    <w:rsid w:val="1AB4CA85"/>
    <w:rsid w:val="1B46C299"/>
    <w:rsid w:val="1B48675C"/>
    <w:rsid w:val="1B8F434B"/>
    <w:rsid w:val="1BF0205A"/>
    <w:rsid w:val="1C67E524"/>
    <w:rsid w:val="1CB199D1"/>
    <w:rsid w:val="1CDFC0D7"/>
    <w:rsid w:val="1D6C0F21"/>
    <w:rsid w:val="1EC2201D"/>
    <w:rsid w:val="1EC86BC4"/>
    <w:rsid w:val="1F8FDB37"/>
    <w:rsid w:val="1FADD8A6"/>
    <w:rsid w:val="1FB7E776"/>
    <w:rsid w:val="200E0F39"/>
    <w:rsid w:val="2024183E"/>
    <w:rsid w:val="2151AB87"/>
    <w:rsid w:val="21B84A39"/>
    <w:rsid w:val="222C6266"/>
    <w:rsid w:val="229D1992"/>
    <w:rsid w:val="229EB839"/>
    <w:rsid w:val="22BA6507"/>
    <w:rsid w:val="231A7BCE"/>
    <w:rsid w:val="233846B0"/>
    <w:rsid w:val="23A6B364"/>
    <w:rsid w:val="23C880D4"/>
    <w:rsid w:val="24283C8F"/>
    <w:rsid w:val="243F7B54"/>
    <w:rsid w:val="25447C99"/>
    <w:rsid w:val="255CD638"/>
    <w:rsid w:val="2575EA93"/>
    <w:rsid w:val="2585C4E8"/>
    <w:rsid w:val="25B31315"/>
    <w:rsid w:val="2634361D"/>
    <w:rsid w:val="2667988F"/>
    <w:rsid w:val="26C75974"/>
    <w:rsid w:val="26DBF7C9"/>
    <w:rsid w:val="26E3E020"/>
    <w:rsid w:val="26FDB2A7"/>
    <w:rsid w:val="2734B536"/>
    <w:rsid w:val="288C5AFF"/>
    <w:rsid w:val="28B230B1"/>
    <w:rsid w:val="29ADD7B9"/>
    <w:rsid w:val="2A28761B"/>
    <w:rsid w:val="2ADA1909"/>
    <w:rsid w:val="2AF29950"/>
    <w:rsid w:val="2B3C9C23"/>
    <w:rsid w:val="2B607A2E"/>
    <w:rsid w:val="2B617A7D"/>
    <w:rsid w:val="2B7B4089"/>
    <w:rsid w:val="2B92FB3C"/>
    <w:rsid w:val="2CD03E6F"/>
    <w:rsid w:val="2CDA9C08"/>
    <w:rsid w:val="2D7178D7"/>
    <w:rsid w:val="2D82A7B9"/>
    <w:rsid w:val="2D9839DB"/>
    <w:rsid w:val="2E9E2839"/>
    <w:rsid w:val="2EFD5375"/>
    <w:rsid w:val="2F53AB36"/>
    <w:rsid w:val="310ECD21"/>
    <w:rsid w:val="311878B1"/>
    <w:rsid w:val="311B40C7"/>
    <w:rsid w:val="311BA74C"/>
    <w:rsid w:val="31DA4DBE"/>
    <w:rsid w:val="31E32F3A"/>
    <w:rsid w:val="3243EBC3"/>
    <w:rsid w:val="331DE20A"/>
    <w:rsid w:val="332B1547"/>
    <w:rsid w:val="3482CA15"/>
    <w:rsid w:val="350697B6"/>
    <w:rsid w:val="3517F298"/>
    <w:rsid w:val="3524AEFD"/>
    <w:rsid w:val="35387EB0"/>
    <w:rsid w:val="3577A09A"/>
    <w:rsid w:val="35FB3147"/>
    <w:rsid w:val="36A33137"/>
    <w:rsid w:val="36D9EF9E"/>
    <w:rsid w:val="36DFC261"/>
    <w:rsid w:val="37707E86"/>
    <w:rsid w:val="37720F40"/>
    <w:rsid w:val="378B09B4"/>
    <w:rsid w:val="378D6238"/>
    <w:rsid w:val="37B68CF6"/>
    <w:rsid w:val="37F00DB9"/>
    <w:rsid w:val="3826515D"/>
    <w:rsid w:val="3868B3A4"/>
    <w:rsid w:val="38B15330"/>
    <w:rsid w:val="38CF5AAA"/>
    <w:rsid w:val="3912C8C8"/>
    <w:rsid w:val="3913CF52"/>
    <w:rsid w:val="393C974A"/>
    <w:rsid w:val="39514C67"/>
    <w:rsid w:val="39845788"/>
    <w:rsid w:val="39AE7DC4"/>
    <w:rsid w:val="39B22B19"/>
    <w:rsid w:val="39DCC82D"/>
    <w:rsid w:val="3A100CDF"/>
    <w:rsid w:val="3A542AAF"/>
    <w:rsid w:val="3AE891E1"/>
    <w:rsid w:val="3B362830"/>
    <w:rsid w:val="3B8C902C"/>
    <w:rsid w:val="3BDE4AAD"/>
    <w:rsid w:val="3C37F5D1"/>
    <w:rsid w:val="3CD5FDF8"/>
    <w:rsid w:val="3D00A1F7"/>
    <w:rsid w:val="3D48479D"/>
    <w:rsid w:val="3DA94DDF"/>
    <w:rsid w:val="3E91EE80"/>
    <w:rsid w:val="3EA89B1F"/>
    <w:rsid w:val="3EEE6E7B"/>
    <w:rsid w:val="3EF88AE0"/>
    <w:rsid w:val="3F1AFADC"/>
    <w:rsid w:val="3F67B4A8"/>
    <w:rsid w:val="3FB5D769"/>
    <w:rsid w:val="400898B9"/>
    <w:rsid w:val="402027E9"/>
    <w:rsid w:val="40596A0E"/>
    <w:rsid w:val="40C15890"/>
    <w:rsid w:val="40E72A13"/>
    <w:rsid w:val="411093C5"/>
    <w:rsid w:val="4138EEF6"/>
    <w:rsid w:val="419B88D4"/>
    <w:rsid w:val="41DC5FF1"/>
    <w:rsid w:val="42868824"/>
    <w:rsid w:val="42A0DC34"/>
    <w:rsid w:val="43167CE1"/>
    <w:rsid w:val="438BCA2A"/>
    <w:rsid w:val="43E9EE6D"/>
    <w:rsid w:val="4465F871"/>
    <w:rsid w:val="44F37321"/>
    <w:rsid w:val="450E8B4B"/>
    <w:rsid w:val="45C76658"/>
    <w:rsid w:val="470F7648"/>
    <w:rsid w:val="487E54DD"/>
    <w:rsid w:val="48E5C76B"/>
    <w:rsid w:val="4A7A9D20"/>
    <w:rsid w:val="4AB280B5"/>
    <w:rsid w:val="4B523A23"/>
    <w:rsid w:val="4BA936CD"/>
    <w:rsid w:val="4BB0645E"/>
    <w:rsid w:val="4BC71BAB"/>
    <w:rsid w:val="4C4641C5"/>
    <w:rsid w:val="4C7BF79D"/>
    <w:rsid w:val="4C85AB4F"/>
    <w:rsid w:val="4CCD5BF7"/>
    <w:rsid w:val="4D59779C"/>
    <w:rsid w:val="4E0033AC"/>
    <w:rsid w:val="4EDF711E"/>
    <w:rsid w:val="4FF3C16A"/>
    <w:rsid w:val="5035F78F"/>
    <w:rsid w:val="50615968"/>
    <w:rsid w:val="509D6F71"/>
    <w:rsid w:val="50F19924"/>
    <w:rsid w:val="51109CF8"/>
    <w:rsid w:val="51A9029C"/>
    <w:rsid w:val="51B6AD08"/>
    <w:rsid w:val="521E45E1"/>
    <w:rsid w:val="528ECBA1"/>
    <w:rsid w:val="52E3B4F3"/>
    <w:rsid w:val="5303A2FC"/>
    <w:rsid w:val="533B8B83"/>
    <w:rsid w:val="534C12E6"/>
    <w:rsid w:val="5381A6B0"/>
    <w:rsid w:val="53B62C31"/>
    <w:rsid w:val="5578EF86"/>
    <w:rsid w:val="55B0AC3B"/>
    <w:rsid w:val="55C8CFB2"/>
    <w:rsid w:val="567B8E9A"/>
    <w:rsid w:val="568F28B4"/>
    <w:rsid w:val="56B7414E"/>
    <w:rsid w:val="576F3389"/>
    <w:rsid w:val="5796B90C"/>
    <w:rsid w:val="580B1D1B"/>
    <w:rsid w:val="582B2090"/>
    <w:rsid w:val="58BD5190"/>
    <w:rsid w:val="599C103C"/>
    <w:rsid w:val="5A1DD492"/>
    <w:rsid w:val="5A8992DF"/>
    <w:rsid w:val="5ACD0482"/>
    <w:rsid w:val="5AD6A941"/>
    <w:rsid w:val="5B031665"/>
    <w:rsid w:val="5B402B7D"/>
    <w:rsid w:val="5BAE3914"/>
    <w:rsid w:val="5BB84E73"/>
    <w:rsid w:val="5CB49242"/>
    <w:rsid w:val="5DA6B659"/>
    <w:rsid w:val="5E2CF337"/>
    <w:rsid w:val="5E72CC40"/>
    <w:rsid w:val="5E81246B"/>
    <w:rsid w:val="5EB374B1"/>
    <w:rsid w:val="5F63F849"/>
    <w:rsid w:val="5FA01899"/>
    <w:rsid w:val="6016116C"/>
    <w:rsid w:val="60A0401F"/>
    <w:rsid w:val="6102EFCE"/>
    <w:rsid w:val="61C629CF"/>
    <w:rsid w:val="628C19C7"/>
    <w:rsid w:val="63545992"/>
    <w:rsid w:val="635EBCFA"/>
    <w:rsid w:val="63615123"/>
    <w:rsid w:val="636DB382"/>
    <w:rsid w:val="638ED67A"/>
    <w:rsid w:val="63D0739F"/>
    <w:rsid w:val="64E782F8"/>
    <w:rsid w:val="65165172"/>
    <w:rsid w:val="655B1883"/>
    <w:rsid w:val="65607083"/>
    <w:rsid w:val="67310DAA"/>
    <w:rsid w:val="6900A9EA"/>
    <w:rsid w:val="69A32A1A"/>
    <w:rsid w:val="6A0A5E83"/>
    <w:rsid w:val="6A2AF002"/>
    <w:rsid w:val="6BA3B418"/>
    <w:rsid w:val="6C1C78A5"/>
    <w:rsid w:val="6C23348D"/>
    <w:rsid w:val="6C3482F9"/>
    <w:rsid w:val="6C5797E0"/>
    <w:rsid w:val="6CCD27A1"/>
    <w:rsid w:val="6CF57F3F"/>
    <w:rsid w:val="6DAED355"/>
    <w:rsid w:val="6DE1B284"/>
    <w:rsid w:val="6EF30584"/>
    <w:rsid w:val="6F7AF5F2"/>
    <w:rsid w:val="6F937B20"/>
    <w:rsid w:val="6FA06651"/>
    <w:rsid w:val="706F6D2F"/>
    <w:rsid w:val="7076C7AF"/>
    <w:rsid w:val="70872CA7"/>
    <w:rsid w:val="70B49C5B"/>
    <w:rsid w:val="70C900D3"/>
    <w:rsid w:val="70D866AA"/>
    <w:rsid w:val="71401F61"/>
    <w:rsid w:val="7182D699"/>
    <w:rsid w:val="71875FA7"/>
    <w:rsid w:val="71F15BA4"/>
    <w:rsid w:val="721AD7CD"/>
    <w:rsid w:val="72B5F9A6"/>
    <w:rsid w:val="731BA144"/>
    <w:rsid w:val="73548153"/>
    <w:rsid w:val="738B9082"/>
    <w:rsid w:val="73E47AA6"/>
    <w:rsid w:val="740123AA"/>
    <w:rsid w:val="74745E9A"/>
    <w:rsid w:val="74861067"/>
    <w:rsid w:val="74ABDB68"/>
    <w:rsid w:val="74C7BF38"/>
    <w:rsid w:val="74DCA04C"/>
    <w:rsid w:val="752397F4"/>
    <w:rsid w:val="7545B82C"/>
    <w:rsid w:val="75A60CED"/>
    <w:rsid w:val="75DF56FF"/>
    <w:rsid w:val="76650241"/>
    <w:rsid w:val="76A1830B"/>
    <w:rsid w:val="76CDB86E"/>
    <w:rsid w:val="7730A581"/>
    <w:rsid w:val="77E89088"/>
    <w:rsid w:val="77EE2240"/>
    <w:rsid w:val="78435E90"/>
    <w:rsid w:val="7881259A"/>
    <w:rsid w:val="7934509D"/>
    <w:rsid w:val="79E60BD8"/>
    <w:rsid w:val="7A3E2819"/>
    <w:rsid w:val="7A7DFED7"/>
    <w:rsid w:val="7AFE873A"/>
    <w:rsid w:val="7B238D9D"/>
    <w:rsid w:val="7C9A9886"/>
    <w:rsid w:val="7CE6778E"/>
    <w:rsid w:val="7CFE9BCC"/>
    <w:rsid w:val="7D2FCAA9"/>
    <w:rsid w:val="7D8AE476"/>
    <w:rsid w:val="7E347137"/>
    <w:rsid w:val="7E692852"/>
    <w:rsid w:val="7EAA9BBB"/>
    <w:rsid w:val="7EC694E8"/>
    <w:rsid w:val="7EFB260A"/>
    <w:rsid w:val="7FA1D651"/>
    <w:rsid w:val="7FAB4E90"/>
    <w:rsid w:val="7FB22FFC"/>
    <w:rsid w:val="7FE59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0803"/>
  <w15:chartTrackingRefBased/>
  <w15:docId w15:val="{9E9BBDF9-36F0-4D30-AB33-DEFDFF945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06F6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06F6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06F6D2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06F6D2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229EB839"/>
    <w:pPr>
      <w:tabs>
        <w:tab w:val="center" w:pos="4680"/>
        <w:tab w:val="right" w:pos="9360"/>
      </w:tabs>
      <w:spacing w:after="0" w:line="240" w:lineRule="auto"/>
    </w:pPr>
  </w:style>
  <w:style w:type="paragraph" w:styleId="Footer">
    <w:name w:val="footer"/>
    <w:basedOn w:val="Normal"/>
    <w:uiPriority w:val="99"/>
    <w:unhideWhenUsed/>
    <w:rsid w:val="229EB839"/>
    <w:pPr>
      <w:tabs>
        <w:tab w:val="center" w:pos="4680"/>
        <w:tab w:val="right" w:pos="9360"/>
      </w:tabs>
      <w:spacing w:after="0" w:line="240" w:lineRule="auto"/>
    </w:pPr>
  </w:style>
  <w:style w:type="paragraph" w:styleId="TOC1">
    <w:name w:val="toc 1"/>
    <w:basedOn w:val="Normal"/>
    <w:next w:val="Normal"/>
    <w:uiPriority w:val="39"/>
    <w:unhideWhenUsed/>
    <w:rsid w:val="229EB839"/>
    <w:pPr>
      <w:spacing w:after="100"/>
    </w:pPr>
  </w:style>
  <w:style w:type="paragraph" w:styleId="TOC2">
    <w:name w:val="toc 2"/>
    <w:basedOn w:val="Normal"/>
    <w:next w:val="Normal"/>
    <w:uiPriority w:val="39"/>
    <w:unhideWhenUsed/>
    <w:rsid w:val="229EB839"/>
    <w:pPr>
      <w:spacing w:after="100"/>
      <w:ind w:left="220"/>
    </w:pPr>
  </w:style>
  <w:style w:type="paragraph" w:styleId="TOC3">
    <w:name w:val="toc 3"/>
    <w:basedOn w:val="Normal"/>
    <w:next w:val="Normal"/>
    <w:uiPriority w:val="39"/>
    <w:unhideWhenUsed/>
    <w:rsid w:val="229EB839"/>
    <w:pPr>
      <w:spacing w:after="100"/>
      <w:ind w:left="440"/>
    </w:pPr>
  </w:style>
  <w:style w:type="paragraph" w:styleId="Title">
    <w:name w:val="Title"/>
    <w:basedOn w:val="Normal"/>
    <w:next w:val="Normal"/>
    <w:link w:val="TitleChar"/>
    <w:uiPriority w:val="10"/>
    <w:qFormat/>
    <w:rsid w:val="229EB839"/>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229EB839"/>
    <w:rPr>
      <w:rFonts w:asciiTheme="majorHAnsi" w:eastAsiaTheme="majorEastAsia" w:hAnsiTheme="majorHAnsi" w:cstheme="majorBidi"/>
      <w:sz w:val="56"/>
      <w:szCs w:val="56"/>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arkjameshair.co.uk/"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5463</Words>
  <Characters>31143</Characters>
  <Application>Microsoft Office Word</Application>
  <DocSecurity>0</DocSecurity>
  <Lines>259</Lines>
  <Paragraphs>73</Paragraphs>
  <ScaleCrop>false</ScaleCrop>
  <Company/>
  <LinksUpToDate>false</LinksUpToDate>
  <CharactersWithSpaces>36533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Paveliuc (2330355)</dc:creator>
  <cp:keywords/>
  <dc:description/>
  <cp:lastModifiedBy>Daniela Paveliuc (2330355)</cp:lastModifiedBy>
  <cp:revision>2</cp:revision>
  <dcterms:created xsi:type="dcterms:W3CDTF">2026-07-19T22:50:00Z</dcterms:created>
  <dcterms:modified xsi:type="dcterms:W3CDTF">2026-07-20T12:20:00Z</dcterms:modified>
</cp:coreProperties>
</file>