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5B282D" w:rsidP="5E2C4F72" w:rsidRDefault="0041038B" w14:paraId="13F7152B" w14:textId="01DF3D54">
      <w:pPr>
        <w:pStyle w:val="Heading2"/>
        <w:spacing w:before="299" w:after="299"/>
        <w:jc w:val="center"/>
        <w:rPr>
          <w:b w:val="1"/>
          <w:bCs w:val="1"/>
          <w:sz w:val="36"/>
          <w:szCs w:val="36"/>
        </w:rPr>
      </w:pPr>
      <w:r w:rsidRPr="5E2C4F72" w:rsidR="0041038B">
        <w:rPr>
          <w:b w:val="1"/>
          <w:bCs w:val="1"/>
          <w:sz w:val="36"/>
          <w:szCs w:val="36"/>
        </w:rPr>
        <w:t xml:space="preserve">    </w:t>
      </w:r>
      <w:r w:rsidRPr="5E2C4F72" w:rsidR="4551558A">
        <w:rPr>
          <w:b w:val="1"/>
          <w:bCs w:val="1"/>
          <w:sz w:val="36"/>
          <w:szCs w:val="36"/>
        </w:rPr>
        <w:t xml:space="preserve">An Examination of Early Help Signposting and Multi-Agency Systems in UK Local Authorities </w:t>
      </w:r>
    </w:p>
    <w:p w:rsidR="005B282D" w:rsidP="18E32B90" w:rsidRDefault="0041038B" w14:paraId="7EB4CC97" w14:textId="39BC208E">
      <w:pPr>
        <w:pStyle w:val="Heading2"/>
        <w:spacing w:before="299" w:after="299"/>
        <w:rPr>
          <w:b w:val="1"/>
          <w:bCs w:val="1"/>
          <w:sz w:val="36"/>
          <w:szCs w:val="36"/>
        </w:rPr>
      </w:pPr>
      <w:r w:rsidRPr="5E2C4F72" w:rsidR="594DD68E">
        <w:rPr>
          <w:b w:val="1"/>
          <w:bCs w:val="1"/>
          <w:sz w:val="36"/>
          <w:szCs w:val="36"/>
        </w:rPr>
        <w:t xml:space="preserve">                                                           </w:t>
      </w:r>
    </w:p>
    <w:p w:rsidR="003E3C44" w:rsidP="75C518B3" w:rsidRDefault="594DD68E" w14:paraId="50B996BE" w14:textId="7C998957">
      <w:pPr>
        <w:pStyle w:val="Heading2"/>
        <w:spacing w:before="299" w:after="299"/>
        <w:rPr>
          <w:b w:val="1"/>
          <w:bCs w:val="1"/>
          <w:sz w:val="36"/>
          <w:szCs w:val="36"/>
        </w:rPr>
      </w:pPr>
      <w:r w:rsidR="00CE4D51">
        <w:drawing>
          <wp:inline wp14:editId="65F74421" wp14:anchorId="5DF5C9FF">
            <wp:extent cx="5943600" cy="4203746"/>
            <wp:effectExtent l="0" t="0" r="0" b="6350"/>
            <wp:docPr id="2" name="Picture 1" descr="A diagram of a family support&#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 name="Picture 1" descr="A diagram of a family support&#10;&#10;AI-generated content may be incorrect."/>
                    <pic:cNvPicPr>
                      <a:picLocks noChangeAspect="1" noChangeArrowheads="1"/>
                    </pic:cNvPicPr>
                  </pic:nvPicPr>
                  <pic:blipFill>
                    <a:blip xmlns:r="http://schemas.openxmlformats.org/officeDocument/2006/relationships" r:embed="rId7">
                      <a:extLst>
                        <a:ext uri="{28A0092B-C50C-407E-A947-70E740481C1C}">
                          <a14:useLocalDpi xmlns:a14="http://schemas.microsoft.com/office/drawing/2010/main" val="0"/>
                        </a:ext>
                      </a:extLst>
                    </a:blip>
                    <a:srcRect/>
                    <a:stretch>
                      <a:fillRect/>
                    </a:stretch>
                  </pic:blipFill>
                  <pic:spPr bwMode="auto">
                    <a:xfrm>
                      <a:off x="0" y="0"/>
                      <a:ext cx="5943600" cy="4203746"/>
                    </a:xfrm>
                    <a:prstGeom prst="rect">
                      <a:avLst/>
                    </a:prstGeom>
                    <a:noFill/>
                    <a:ln>
                      <a:noFill/>
                    </a:ln>
                  </pic:spPr>
                </pic:pic>
              </a:graphicData>
            </a:graphic>
          </wp:inline>
        </w:drawing>
      </w:r>
    </w:p>
    <w:p w:rsidR="003E3C44" w:rsidP="0041038B" w:rsidRDefault="594DD68E" w14:paraId="2F9A1AA3" w14:textId="29C02105">
      <w:pPr>
        <w:pStyle w:val="Heading2"/>
        <w:spacing w:before="299" w:after="299"/>
        <w:jc w:val="center"/>
        <w:rPr>
          <w:b w:val="1"/>
          <w:bCs w:val="1"/>
          <w:sz w:val="36"/>
          <w:szCs w:val="36"/>
        </w:rPr>
      </w:pPr>
      <w:r w:rsidRPr="75C518B3" w:rsidR="594DD68E">
        <w:rPr>
          <w:b w:val="1"/>
          <w:bCs w:val="1"/>
          <w:sz w:val="36"/>
          <w:szCs w:val="36"/>
        </w:rPr>
        <w:t>BMHP5021_BIRM</w:t>
      </w:r>
    </w:p>
    <w:p w:rsidR="00347DF1" w:rsidP="75C518B3" w:rsidRDefault="00347DF1" w14:paraId="2C0B5DC3" w14:textId="692C0D06">
      <w:pPr>
        <w:pStyle w:val="Heading2"/>
        <w:spacing w:before="299" w:after="299"/>
        <w:jc w:val="center"/>
        <w:rPr>
          <w:b w:val="1"/>
          <w:bCs w:val="1"/>
          <w:sz w:val="36"/>
          <w:szCs w:val="36"/>
        </w:rPr>
      </w:pPr>
      <w:r w:rsidRPr="75C518B3" w:rsidR="594DD68E">
        <w:rPr>
          <w:b w:val="1"/>
          <w:bCs w:val="1"/>
          <w:sz w:val="36"/>
          <w:szCs w:val="36"/>
        </w:rPr>
        <w:t xml:space="preserve">Robert </w:t>
      </w:r>
      <w:r w:rsidRPr="75C518B3" w:rsidR="594DD68E">
        <w:rPr>
          <w:b w:val="1"/>
          <w:bCs w:val="1"/>
          <w:sz w:val="36"/>
          <w:szCs w:val="36"/>
        </w:rPr>
        <w:t>Nartowsk</w:t>
      </w:r>
    </w:p>
    <w:p w:rsidR="00347DF1" w:rsidP="75C518B3" w:rsidRDefault="00347DF1" w14:paraId="120B2BBA" w14:textId="5D97A69E">
      <w:pPr>
        <w:pStyle w:val="Heading2"/>
        <w:spacing w:before="299" w:after="299"/>
        <w:jc w:val="left"/>
        <w:rPr>
          <w:b w:val="1"/>
          <w:bCs w:val="1"/>
          <w:sz w:val="28"/>
          <w:szCs w:val="28"/>
        </w:rPr>
      </w:pPr>
      <w:r w:rsidRPr="75C518B3" w:rsidR="3CDC35B2">
        <w:rPr>
          <w:b w:val="1"/>
          <w:bCs w:val="1"/>
          <w:sz w:val="28"/>
          <w:szCs w:val="28"/>
        </w:rPr>
        <w:t xml:space="preserve">Student name: </w:t>
      </w:r>
    </w:p>
    <w:p w:rsidR="00347DF1" w:rsidP="75C518B3" w:rsidRDefault="00347DF1" w14:paraId="223D5217" w14:textId="6D107AAF">
      <w:pPr>
        <w:pStyle w:val="Heading2"/>
        <w:spacing w:before="299" w:after="299"/>
        <w:jc w:val="right"/>
        <w:rPr>
          <w:b w:val="1"/>
          <w:bCs w:val="1"/>
          <w:sz w:val="28"/>
          <w:szCs w:val="28"/>
        </w:rPr>
      </w:pPr>
      <w:r w:rsidRPr="75C518B3" w:rsidR="00347DF1">
        <w:rPr>
          <w:b w:val="1"/>
          <w:bCs w:val="1"/>
          <w:sz w:val="28"/>
          <w:szCs w:val="28"/>
        </w:rPr>
        <w:t>Nashwa Elbouhy</w:t>
      </w:r>
      <w:r w:rsidRPr="75C518B3" w:rsidR="19FFD203">
        <w:rPr>
          <w:b w:val="1"/>
          <w:bCs w:val="1"/>
          <w:sz w:val="28"/>
          <w:szCs w:val="28"/>
        </w:rPr>
        <w:t xml:space="preserve">                                                                               </w:t>
      </w:r>
      <w:r w:rsidRPr="75C518B3" w:rsidR="068E14AC">
        <w:rPr>
          <w:b w:val="1"/>
          <w:bCs w:val="1"/>
          <w:sz w:val="28"/>
          <w:szCs w:val="28"/>
        </w:rPr>
        <w:t>Student number</w:t>
      </w:r>
      <w:r w:rsidRPr="75C518B3" w:rsidR="2B08B821">
        <w:rPr>
          <w:b w:val="1"/>
          <w:bCs w:val="1"/>
          <w:sz w:val="28"/>
          <w:szCs w:val="28"/>
        </w:rPr>
        <w:t>:</w:t>
      </w:r>
      <w:r w:rsidRPr="75C518B3" w:rsidR="19FFD203">
        <w:rPr>
          <w:b w:val="1"/>
          <w:bCs w:val="1"/>
          <w:sz w:val="28"/>
          <w:szCs w:val="28"/>
        </w:rPr>
        <w:t>2408300</w:t>
      </w:r>
    </w:p>
    <w:p w:rsidR="00347DF1" w:rsidP="5E2C4F72" w:rsidRDefault="00347DF1" w14:paraId="7D2F331D" w14:textId="369BE829">
      <w:pPr>
        <w:jc w:val="left"/>
        <w:rPr>
          <w:b w:val="1"/>
          <w:bCs w:val="1"/>
          <w:sz w:val="28"/>
          <w:szCs w:val="28"/>
        </w:rPr>
      </w:pPr>
    </w:p>
    <w:p w:rsidR="00E570F0" w:rsidP="00E570F0" w:rsidRDefault="00E570F0" w14:paraId="360B1719" w14:textId="77777777">
      <w:pPr>
        <w:jc w:val="center"/>
      </w:pPr>
    </w:p>
    <w:p w:rsidRPr="00E570F0" w:rsidR="00E570F0" w:rsidP="00E570F0" w:rsidRDefault="00E570F0" w14:paraId="2BEAF3C4" w14:textId="77777777">
      <w:pPr>
        <w:jc w:val="center"/>
      </w:pPr>
    </w:p>
    <w:p w:rsidR="003E3C44" w:rsidP="5E2C4F72" w:rsidRDefault="42C41C8A" w14:paraId="1B0E0EAD" w14:textId="591966DA">
      <w:pPr>
        <w:pStyle w:val="Heading2"/>
        <w:spacing w:before="299" w:after="299"/>
        <w:rPr>
          <w:b w:val="1"/>
          <w:bCs w:val="1"/>
          <w:color w:val="auto"/>
          <w:sz w:val="36"/>
          <w:szCs w:val="36"/>
        </w:rPr>
      </w:pPr>
      <w:r w:rsidRPr="5E2C4F72" w:rsidR="42C41C8A">
        <w:rPr>
          <w:b w:val="1"/>
          <w:bCs w:val="1"/>
          <w:color w:val="auto"/>
          <w:sz w:val="36"/>
          <w:szCs w:val="36"/>
        </w:rPr>
        <w:t xml:space="preserve"> Introduction</w:t>
      </w:r>
    </w:p>
    <w:p w:rsidR="53041748" w:rsidP="75C518B3" w:rsidRDefault="53041748" w14:paraId="37EE189A" w14:textId="16B4A614">
      <w:pPr>
        <w:spacing w:before="210" w:beforeAutospacing="off" w:after="210" w:afterAutospacing="off" w:line="360" w:lineRule="auto"/>
        <w:rPr>
          <w:rFonts w:ascii="Arial" w:hAnsi="Arial" w:eastAsia="Arial" w:cs="Arial"/>
          <w:b w:val="0"/>
          <w:bCs w:val="0"/>
          <w:i w:val="0"/>
          <w:iCs w:val="0"/>
          <w:noProof w:val="0"/>
          <w:sz w:val="22"/>
          <w:szCs w:val="22"/>
          <w:lang w:val="en-US"/>
        </w:rPr>
      </w:pPr>
      <w:r w:rsidRPr="75C518B3" w:rsidR="53041748">
        <w:rPr>
          <w:rFonts w:ascii="Arial" w:hAnsi="Arial" w:eastAsia="Arial" w:cs="Arial"/>
          <w:b w:val="0"/>
          <w:bCs w:val="0"/>
          <w:i w:val="0"/>
          <w:iCs w:val="0"/>
          <w:noProof w:val="0"/>
          <w:sz w:val="22"/>
          <w:szCs w:val="22"/>
          <w:lang w:val="en-US"/>
        </w:rPr>
        <w:t xml:space="preserve">Early Help has become one of the most significant pillars in England’s safeguarding landscape, recognised nationally as a vital approach for supporting children, young people, and families before problems escalate into crises. The central purpose of Early Help is to identify emerging needs swiftly, intervene proportionately, and offer coordinated support that strengthens family resilience. When implemented effectively, Early Help reduces the likelihood of neglect, prevents family breakdown, and </w:t>
      </w:r>
      <w:r w:rsidRPr="75C518B3" w:rsidR="53041748">
        <w:rPr>
          <w:rFonts w:ascii="Arial" w:hAnsi="Arial" w:eastAsia="Arial" w:cs="Arial"/>
          <w:b w:val="0"/>
          <w:bCs w:val="0"/>
          <w:i w:val="0"/>
          <w:iCs w:val="0"/>
          <w:noProof w:val="0"/>
          <w:sz w:val="22"/>
          <w:szCs w:val="22"/>
          <w:lang w:val="en-US"/>
        </w:rPr>
        <w:t>minimises</w:t>
      </w:r>
      <w:r w:rsidRPr="75C518B3" w:rsidR="53041748">
        <w:rPr>
          <w:rFonts w:ascii="Arial" w:hAnsi="Arial" w:eastAsia="Arial" w:cs="Arial"/>
          <w:b w:val="0"/>
          <w:bCs w:val="0"/>
          <w:i w:val="0"/>
          <w:iCs w:val="0"/>
          <w:noProof w:val="0"/>
          <w:sz w:val="22"/>
          <w:szCs w:val="22"/>
          <w:lang w:val="en-US"/>
        </w:rPr>
        <w:t xml:space="preserve"> escalation to statutory social care—outcomes that align closely with the preventative ambitions set out in </w:t>
      </w:r>
      <w:r w:rsidRPr="75C518B3" w:rsidR="53041748">
        <w:rPr>
          <w:rFonts w:ascii="Arial" w:hAnsi="Arial" w:eastAsia="Arial" w:cs="Arial"/>
          <w:b w:val="0"/>
          <w:bCs w:val="0"/>
          <w:i w:val="1"/>
          <w:iCs w:val="1"/>
          <w:noProof w:val="0"/>
          <w:sz w:val="22"/>
          <w:szCs w:val="22"/>
          <w:lang w:val="en-US"/>
        </w:rPr>
        <w:t>Working Together to Safeguard Children (2023)</w:t>
      </w:r>
      <w:r w:rsidRPr="75C518B3" w:rsidR="53041748">
        <w:rPr>
          <w:rFonts w:ascii="Arial" w:hAnsi="Arial" w:eastAsia="Arial" w:cs="Arial"/>
          <w:b w:val="0"/>
          <w:bCs w:val="0"/>
          <w:i w:val="0"/>
          <w:iCs w:val="0"/>
          <w:noProof w:val="0"/>
          <w:sz w:val="22"/>
          <w:szCs w:val="22"/>
          <w:lang w:val="en-US"/>
        </w:rPr>
        <w:t xml:space="preserve"> and the </w:t>
      </w:r>
      <w:r w:rsidRPr="75C518B3" w:rsidR="53041748">
        <w:rPr>
          <w:rFonts w:ascii="Arial" w:hAnsi="Arial" w:eastAsia="Arial" w:cs="Arial"/>
          <w:b w:val="0"/>
          <w:bCs w:val="0"/>
          <w:i w:val="1"/>
          <w:iCs w:val="1"/>
          <w:noProof w:val="0"/>
          <w:sz w:val="22"/>
          <w:szCs w:val="22"/>
          <w:lang w:val="en-US"/>
        </w:rPr>
        <w:t>Early Help System Guide</w:t>
      </w:r>
      <w:r w:rsidRPr="75C518B3" w:rsidR="53041748">
        <w:rPr>
          <w:rFonts w:ascii="Arial" w:hAnsi="Arial" w:eastAsia="Arial" w:cs="Arial"/>
          <w:b w:val="0"/>
          <w:bCs w:val="0"/>
          <w:i w:val="0"/>
          <w:iCs w:val="0"/>
          <w:noProof w:val="0"/>
          <w:sz w:val="22"/>
          <w:szCs w:val="22"/>
          <w:lang w:val="en-US"/>
        </w:rPr>
        <w:t>.</w:t>
      </w:r>
    </w:p>
    <w:p w:rsidR="53041748" w:rsidP="75C518B3" w:rsidRDefault="53041748" w14:paraId="42A11067" w14:textId="5095B611">
      <w:pPr>
        <w:spacing w:before="210" w:beforeAutospacing="off" w:after="210" w:afterAutospacing="off" w:line="360" w:lineRule="auto"/>
        <w:rPr>
          <w:rFonts w:ascii="Arial" w:hAnsi="Arial" w:eastAsia="Arial" w:cs="Arial"/>
          <w:b w:val="0"/>
          <w:bCs w:val="0"/>
          <w:i w:val="0"/>
          <w:iCs w:val="0"/>
          <w:noProof w:val="0"/>
          <w:sz w:val="22"/>
          <w:szCs w:val="22"/>
          <w:lang w:val="en-US"/>
        </w:rPr>
      </w:pPr>
      <w:r w:rsidRPr="75C518B3" w:rsidR="53041748">
        <w:rPr>
          <w:rFonts w:ascii="Arial" w:hAnsi="Arial" w:eastAsia="Arial" w:cs="Arial"/>
          <w:b w:val="0"/>
          <w:bCs w:val="0"/>
          <w:i w:val="0"/>
          <w:iCs w:val="0"/>
          <w:noProof w:val="0"/>
          <w:sz w:val="22"/>
          <w:szCs w:val="22"/>
          <w:lang w:val="en-US"/>
        </w:rPr>
        <w:t>Because Early Help is often a family’s first point of contact with support services,</w:t>
      </w:r>
    </w:p>
    <w:p w:rsidR="53041748" w:rsidP="75C518B3" w:rsidRDefault="53041748" w14:paraId="72FAE2CF" w14:textId="1B61ACF2">
      <w:pPr>
        <w:spacing w:before="210" w:beforeAutospacing="off" w:after="210" w:afterAutospacing="off" w:line="360" w:lineRule="auto"/>
        <w:rPr>
          <w:rFonts w:ascii="Arial" w:hAnsi="Arial" w:eastAsia="Arial" w:cs="Arial"/>
          <w:b w:val="0"/>
          <w:bCs w:val="0"/>
          <w:i w:val="0"/>
          <w:iCs w:val="0"/>
          <w:noProof w:val="0"/>
          <w:sz w:val="22"/>
          <w:szCs w:val="22"/>
          <w:lang w:val="en-US"/>
        </w:rPr>
      </w:pPr>
      <w:r w:rsidRPr="75C518B3" w:rsidR="53041748">
        <w:rPr>
          <w:rFonts w:ascii="Arial" w:hAnsi="Arial" w:eastAsia="Arial" w:cs="Arial"/>
          <w:b w:val="0"/>
          <w:bCs w:val="0"/>
          <w:i w:val="0"/>
          <w:iCs w:val="0"/>
          <w:noProof w:val="0"/>
          <w:sz w:val="22"/>
          <w:szCs w:val="22"/>
          <w:lang w:val="en-US"/>
        </w:rPr>
        <w:t>This report evaluates how three local authorities—</w:t>
      </w:r>
      <w:r w:rsidRPr="75C518B3" w:rsidR="53041748">
        <w:rPr>
          <w:rFonts w:ascii="Arial" w:hAnsi="Arial" w:eastAsia="Arial" w:cs="Arial"/>
          <w:b w:val="1"/>
          <w:bCs w:val="1"/>
          <w:i w:val="0"/>
          <w:iCs w:val="0"/>
          <w:noProof w:val="0"/>
          <w:sz w:val="22"/>
          <w:szCs w:val="22"/>
          <w:lang w:val="en-US"/>
        </w:rPr>
        <w:t>Leicester City Council</w:t>
      </w:r>
      <w:r w:rsidRPr="75C518B3" w:rsidR="53041748">
        <w:rPr>
          <w:rFonts w:ascii="Arial" w:hAnsi="Arial" w:eastAsia="Arial" w:cs="Arial"/>
          <w:b w:val="0"/>
          <w:bCs w:val="0"/>
          <w:i w:val="0"/>
          <w:iCs w:val="0"/>
          <w:noProof w:val="0"/>
          <w:sz w:val="22"/>
          <w:szCs w:val="22"/>
          <w:lang w:val="en-US"/>
        </w:rPr>
        <w:t xml:space="preserve">, </w:t>
      </w:r>
      <w:r w:rsidRPr="75C518B3" w:rsidR="53041748">
        <w:rPr>
          <w:rFonts w:ascii="Arial" w:hAnsi="Arial" w:eastAsia="Arial" w:cs="Arial"/>
          <w:b w:val="1"/>
          <w:bCs w:val="1"/>
          <w:i w:val="0"/>
          <w:iCs w:val="0"/>
          <w:noProof w:val="0"/>
          <w:sz w:val="22"/>
          <w:szCs w:val="22"/>
          <w:lang w:val="en-US"/>
        </w:rPr>
        <w:t>Leicestershire County Council</w:t>
      </w:r>
      <w:r w:rsidRPr="75C518B3" w:rsidR="53041748">
        <w:rPr>
          <w:rFonts w:ascii="Arial" w:hAnsi="Arial" w:eastAsia="Arial" w:cs="Arial"/>
          <w:b w:val="0"/>
          <w:bCs w:val="0"/>
          <w:i w:val="0"/>
          <w:iCs w:val="0"/>
          <w:noProof w:val="0"/>
          <w:sz w:val="22"/>
          <w:szCs w:val="22"/>
          <w:lang w:val="en-US"/>
        </w:rPr>
        <w:t xml:space="preserve">, and </w:t>
      </w:r>
      <w:r w:rsidRPr="75C518B3" w:rsidR="53041748">
        <w:rPr>
          <w:rFonts w:ascii="Arial" w:hAnsi="Arial" w:eastAsia="Arial" w:cs="Arial"/>
          <w:b w:val="1"/>
          <w:bCs w:val="1"/>
          <w:i w:val="0"/>
          <w:iCs w:val="0"/>
          <w:noProof w:val="0"/>
          <w:sz w:val="22"/>
          <w:szCs w:val="22"/>
          <w:lang w:val="en-US"/>
        </w:rPr>
        <w:t>Tower Hamlets Council</w:t>
      </w:r>
      <w:r w:rsidRPr="75C518B3" w:rsidR="53041748">
        <w:rPr>
          <w:rFonts w:ascii="Arial" w:hAnsi="Arial" w:eastAsia="Arial" w:cs="Arial"/>
          <w:b w:val="0"/>
          <w:bCs w:val="0"/>
          <w:i w:val="0"/>
          <w:iCs w:val="0"/>
          <w:noProof w:val="0"/>
          <w:sz w:val="22"/>
          <w:szCs w:val="22"/>
          <w:lang w:val="en-US"/>
        </w:rPr>
        <w:t>—present their Early Help offer online. The analysis explores the clarity of signposting, the explanation of eligibility and thresholds, the visibility of multi-agency working, and the availability of clear access routes. Each website is assessed for family-friendliness, transparency, and alignment with national safeguarding expectations.</w:t>
      </w:r>
    </w:p>
    <w:p w:rsidR="53041748" w:rsidP="75C518B3" w:rsidRDefault="53041748" w14:paraId="52653F67" w14:textId="3D83556D">
      <w:pPr>
        <w:spacing w:before="210" w:beforeAutospacing="off" w:after="210" w:afterAutospacing="off" w:line="360" w:lineRule="auto"/>
        <w:rPr>
          <w:rFonts w:ascii="Arial" w:hAnsi="Arial" w:eastAsia="Arial" w:cs="Arial"/>
          <w:b w:val="0"/>
          <w:bCs w:val="0"/>
          <w:i w:val="0"/>
          <w:iCs w:val="0"/>
          <w:noProof w:val="0"/>
          <w:sz w:val="22"/>
          <w:szCs w:val="22"/>
          <w:lang w:val="en-US"/>
        </w:rPr>
      </w:pPr>
      <w:r w:rsidRPr="75C518B3" w:rsidR="53041748">
        <w:rPr>
          <w:rFonts w:ascii="Arial" w:hAnsi="Arial" w:eastAsia="Arial" w:cs="Arial"/>
          <w:b w:val="0"/>
          <w:bCs w:val="0"/>
          <w:i w:val="0"/>
          <w:iCs w:val="0"/>
          <w:noProof w:val="0"/>
          <w:sz w:val="22"/>
          <w:szCs w:val="22"/>
          <w:lang w:val="en-US"/>
        </w:rPr>
        <w:t>By comparing different approaches, this report highlights both effective practice and areas for improvement.</w:t>
      </w:r>
      <w:r w:rsidRPr="75C518B3" w:rsidR="53041748">
        <w:rPr>
          <w:rFonts w:ascii="Arial" w:hAnsi="Arial" w:eastAsia="Arial" w:cs="Arial"/>
          <w:b w:val="0"/>
          <w:bCs w:val="0"/>
          <w:i w:val="0"/>
          <w:iCs w:val="0"/>
          <w:noProof w:val="0"/>
          <w:sz w:val="22"/>
          <w:szCs w:val="22"/>
          <w:lang w:val="en-US"/>
        </w:rPr>
        <w:t xml:space="preserve"> A well-designed Early Help webpage does more than describe services—it reassures families, reduces fear and stigma, and shows that support is available without judgement. Understanding how local authorities communicate these messages is therefore crucial for ensuring that Early Help systems remain accessible, </w:t>
      </w:r>
      <w:r w:rsidRPr="75C518B3" w:rsidR="53041748">
        <w:rPr>
          <w:rFonts w:ascii="Arial" w:hAnsi="Arial" w:eastAsia="Arial" w:cs="Arial"/>
          <w:b w:val="0"/>
          <w:bCs w:val="0"/>
          <w:i w:val="0"/>
          <w:iCs w:val="0"/>
          <w:noProof w:val="0"/>
          <w:sz w:val="22"/>
          <w:szCs w:val="22"/>
          <w:lang w:val="en-US"/>
        </w:rPr>
        <w:t>equitable</w:t>
      </w:r>
      <w:r w:rsidRPr="75C518B3" w:rsidR="53041748">
        <w:rPr>
          <w:rFonts w:ascii="Arial" w:hAnsi="Arial" w:eastAsia="Arial" w:cs="Arial"/>
          <w:b w:val="0"/>
          <w:bCs w:val="0"/>
          <w:i w:val="0"/>
          <w:iCs w:val="0"/>
          <w:noProof w:val="0"/>
          <w:sz w:val="22"/>
          <w:szCs w:val="22"/>
          <w:lang w:val="en-US"/>
        </w:rPr>
        <w:t xml:space="preserve">, and aligned with the needs of diverse communities. The findings in this report offer insights that may help local areas strengthen the visibility and usability of Early Help information, </w:t>
      </w:r>
      <w:r w:rsidRPr="75C518B3" w:rsidR="53041748">
        <w:rPr>
          <w:rFonts w:ascii="Arial" w:hAnsi="Arial" w:eastAsia="Arial" w:cs="Arial"/>
          <w:b w:val="0"/>
          <w:bCs w:val="0"/>
          <w:i w:val="0"/>
          <w:iCs w:val="0"/>
          <w:noProof w:val="0"/>
          <w:sz w:val="22"/>
          <w:szCs w:val="22"/>
          <w:lang w:val="en-US"/>
        </w:rPr>
        <w:t>ultimately contributing</w:t>
      </w:r>
      <w:r w:rsidRPr="75C518B3" w:rsidR="53041748">
        <w:rPr>
          <w:rFonts w:ascii="Arial" w:hAnsi="Arial" w:eastAsia="Arial" w:cs="Arial"/>
          <w:b w:val="0"/>
          <w:bCs w:val="0"/>
          <w:i w:val="0"/>
          <w:iCs w:val="0"/>
          <w:noProof w:val="0"/>
          <w:sz w:val="22"/>
          <w:szCs w:val="22"/>
          <w:lang w:val="en-US"/>
        </w:rPr>
        <w:t xml:space="preserve"> to better outcomes for children and families.</w:t>
      </w:r>
    </w:p>
    <w:p w:rsidR="5E2C4F72" w:rsidP="5E2C4F72" w:rsidRDefault="5E2C4F72" w14:paraId="4D781E7D" w14:textId="36D6D93C">
      <w:pPr>
        <w:pStyle w:val="Normal"/>
      </w:pPr>
    </w:p>
    <w:p w:rsidR="003E3C44" w:rsidRDefault="003E3C44" w14:paraId="65AB0479" w14:textId="7B60A2EF"/>
    <w:p w:rsidR="003E3C44" w:rsidP="18E32B90" w:rsidRDefault="42C41C8A" w14:paraId="28E4D456" w14:textId="1406536B">
      <w:pPr>
        <w:pStyle w:val="Heading2"/>
        <w:spacing w:before="299" w:after="299"/>
      </w:pPr>
      <w:r w:rsidRPr="75C518B3" w:rsidR="42C41C8A">
        <w:rPr>
          <w:b w:val="1"/>
          <w:bCs w:val="1"/>
          <w:sz w:val="36"/>
          <w:szCs w:val="36"/>
        </w:rPr>
        <w:t xml:space="preserve"> Explanation of the Early Help system </w:t>
      </w:r>
      <w:r w:rsidRPr="75C518B3" w:rsidR="54C8AF19">
        <w:rPr>
          <w:b w:val="1"/>
          <w:bCs w:val="1"/>
          <w:sz w:val="36"/>
          <w:szCs w:val="36"/>
        </w:rPr>
        <w:t xml:space="preserve">in </w:t>
      </w:r>
      <w:r w:rsidRPr="75C518B3" w:rsidR="42C41C8A">
        <w:rPr>
          <w:b w:val="1"/>
          <w:bCs w:val="1"/>
          <w:sz w:val="36"/>
          <w:szCs w:val="36"/>
        </w:rPr>
        <w:t>national context</w:t>
      </w:r>
    </w:p>
    <w:p w:rsidR="0C11D732" w:rsidP="75C518B3" w:rsidRDefault="0C11D732" w14:paraId="129F2326" w14:textId="172D2C5D">
      <w:pPr>
        <w:pStyle w:val="Normal"/>
      </w:pPr>
      <w:r w:rsidR="0C11D732">
        <w:drawing>
          <wp:inline wp14:editId="04E1B287" wp14:anchorId="2741A7A6">
            <wp:extent cx="5943600" cy="3095625"/>
            <wp:effectExtent l="0" t="0" r="0" b="0"/>
            <wp:docPr id="91969380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19693804" name="Picture 919693804"/>
                    <pic:cNvPicPr/>
                  </pic:nvPicPr>
                  <pic:blipFill>
                    <a:blip xmlns:r="http://schemas.openxmlformats.org/officeDocument/2006/relationships" r:embed="rId2115461177">
                      <a:extLst>
                        <a:ext uri="{28A0092B-C50C-407E-A947-70E740481C1C}">
                          <a14:useLocalDpi xmlns:a14="http://schemas.microsoft.com/office/drawing/2010/main"/>
                        </a:ext>
                      </a:extLst>
                    </a:blip>
                    <a:stretch>
                      <a:fillRect/>
                    </a:stretch>
                  </pic:blipFill>
                  <pic:spPr>
                    <a:xfrm>
                      <a:off x="0" y="0"/>
                      <a:ext cx="5943600" cy="3095625"/>
                    </a:xfrm>
                    <a:prstGeom prst="rect">
                      <a:avLst/>
                    </a:prstGeom>
                  </pic:spPr>
                </pic:pic>
              </a:graphicData>
            </a:graphic>
          </wp:inline>
        </w:drawing>
      </w:r>
    </w:p>
    <w:p w:rsidR="19B756E7" w:rsidP="75C518B3" w:rsidRDefault="19B756E7" w14:paraId="3CC16A03" w14:textId="79043EED">
      <w:pPr>
        <w:pStyle w:val="Normal"/>
        <w:spacing w:line="360" w:lineRule="auto"/>
        <w:rPr>
          <w:rFonts w:ascii="Arial" w:hAnsi="Arial" w:eastAsia="Arial" w:cs="Arial"/>
          <w:sz w:val="22"/>
          <w:szCs w:val="22"/>
        </w:rPr>
      </w:pPr>
      <w:r w:rsidRPr="75C518B3" w:rsidR="19B756E7">
        <w:rPr>
          <w:rFonts w:ascii="Arial" w:hAnsi="Arial" w:eastAsia="Arial" w:cs="Arial"/>
          <w:sz w:val="22"/>
          <w:szCs w:val="22"/>
        </w:rPr>
        <w:t xml:space="preserve">National guidance positions Early Help not as a standalone service but as a system of coordinated intervention delivered across the partnership of education, health, youth services, housing, policing, voluntary </w:t>
      </w:r>
      <w:r w:rsidRPr="75C518B3" w:rsidR="19B756E7">
        <w:rPr>
          <w:rFonts w:ascii="Arial" w:hAnsi="Arial" w:eastAsia="Arial" w:cs="Arial"/>
          <w:sz w:val="22"/>
          <w:szCs w:val="22"/>
        </w:rPr>
        <w:t>organisations</w:t>
      </w:r>
      <w:r w:rsidRPr="75C518B3" w:rsidR="19B756E7">
        <w:rPr>
          <w:rFonts w:ascii="Arial" w:hAnsi="Arial" w:eastAsia="Arial" w:cs="Arial"/>
          <w:sz w:val="22"/>
          <w:szCs w:val="22"/>
        </w:rPr>
        <w:t>, and community-based support. The purpose is to intervene early enough to prevent escalation into statutory thresholds—especially child protection or Child in Need services.</w:t>
      </w:r>
    </w:p>
    <w:p w:rsidR="19B756E7" w:rsidP="75C518B3" w:rsidRDefault="19B756E7" w14:paraId="795D26BC" w14:textId="65AD1EED">
      <w:pPr>
        <w:pStyle w:val="Normal"/>
        <w:spacing w:line="360" w:lineRule="auto"/>
        <w:rPr>
          <w:rFonts w:ascii="Arial" w:hAnsi="Arial" w:eastAsia="Arial" w:cs="Arial"/>
          <w:sz w:val="22"/>
          <w:szCs w:val="22"/>
        </w:rPr>
      </w:pPr>
      <w:r w:rsidRPr="75C518B3" w:rsidR="19B756E7">
        <w:rPr>
          <w:rFonts w:ascii="Arial" w:hAnsi="Arial" w:eastAsia="Arial" w:cs="Arial"/>
          <w:sz w:val="22"/>
          <w:szCs w:val="22"/>
        </w:rPr>
        <w:t xml:space="preserve">Working Together to Safeguard Children (2023) describes Early Help as support for children and families of any age who would </w:t>
      </w:r>
      <w:r w:rsidRPr="75C518B3" w:rsidR="19B756E7">
        <w:rPr>
          <w:rFonts w:ascii="Arial" w:hAnsi="Arial" w:eastAsia="Arial" w:cs="Arial"/>
          <w:sz w:val="22"/>
          <w:szCs w:val="22"/>
        </w:rPr>
        <w:t>benefit</w:t>
      </w:r>
      <w:r w:rsidRPr="75C518B3" w:rsidR="19B756E7">
        <w:rPr>
          <w:rFonts w:ascii="Arial" w:hAnsi="Arial" w:eastAsia="Arial" w:cs="Arial"/>
          <w:sz w:val="22"/>
          <w:szCs w:val="22"/>
        </w:rPr>
        <w:t xml:space="preserve"> from extra help to improve outcomes or address emerging problems. It </w:t>
      </w:r>
      <w:r w:rsidRPr="75C518B3" w:rsidR="19B756E7">
        <w:rPr>
          <w:rFonts w:ascii="Arial" w:hAnsi="Arial" w:eastAsia="Arial" w:cs="Arial"/>
          <w:sz w:val="22"/>
          <w:szCs w:val="22"/>
        </w:rPr>
        <w:t>emphasises</w:t>
      </w:r>
      <w:r w:rsidRPr="75C518B3" w:rsidR="19B756E7">
        <w:rPr>
          <w:rFonts w:ascii="Arial" w:hAnsi="Arial" w:eastAsia="Arial" w:cs="Arial"/>
          <w:sz w:val="22"/>
          <w:szCs w:val="22"/>
        </w:rPr>
        <w:t>:</w:t>
      </w:r>
    </w:p>
    <w:p w:rsidR="19B756E7" w:rsidP="75C518B3" w:rsidRDefault="19B756E7" w14:paraId="0FFB318D" w14:textId="35B55DFC">
      <w:pPr>
        <w:pStyle w:val="Normal"/>
        <w:spacing w:line="360" w:lineRule="auto"/>
        <w:rPr>
          <w:rFonts w:ascii="Arial" w:hAnsi="Arial" w:eastAsia="Arial" w:cs="Arial"/>
          <w:sz w:val="22"/>
          <w:szCs w:val="22"/>
        </w:rPr>
      </w:pPr>
      <w:r w:rsidRPr="75C518B3" w:rsidR="19B756E7">
        <w:rPr>
          <w:rFonts w:ascii="Arial" w:hAnsi="Arial" w:eastAsia="Arial" w:cs="Arial"/>
          <w:sz w:val="22"/>
          <w:szCs w:val="22"/>
        </w:rPr>
        <w:t>strengthening family resilience</w:t>
      </w:r>
    </w:p>
    <w:p w:rsidR="19B756E7" w:rsidP="75C518B3" w:rsidRDefault="19B756E7" w14:paraId="572E64D8" w14:textId="28E8E046">
      <w:pPr>
        <w:pStyle w:val="Normal"/>
        <w:spacing w:line="360" w:lineRule="auto"/>
        <w:rPr>
          <w:rFonts w:ascii="Arial" w:hAnsi="Arial" w:eastAsia="Arial" w:cs="Arial"/>
          <w:sz w:val="22"/>
          <w:szCs w:val="22"/>
        </w:rPr>
      </w:pPr>
      <w:r w:rsidRPr="75C518B3" w:rsidR="19B756E7">
        <w:rPr>
          <w:rFonts w:ascii="Arial" w:hAnsi="Arial" w:eastAsia="Arial" w:cs="Arial"/>
          <w:sz w:val="22"/>
          <w:szCs w:val="22"/>
        </w:rPr>
        <w:t>preventing difficulties from worsening</w:t>
      </w:r>
    </w:p>
    <w:p w:rsidR="19B756E7" w:rsidP="75C518B3" w:rsidRDefault="19B756E7" w14:paraId="639D75FE" w14:textId="177B48C0">
      <w:pPr>
        <w:pStyle w:val="Normal"/>
        <w:spacing w:line="360" w:lineRule="auto"/>
        <w:rPr>
          <w:rFonts w:ascii="Arial" w:hAnsi="Arial" w:eastAsia="Arial" w:cs="Arial"/>
          <w:sz w:val="22"/>
          <w:szCs w:val="22"/>
        </w:rPr>
      </w:pPr>
      <w:r w:rsidRPr="75C518B3" w:rsidR="19B756E7">
        <w:rPr>
          <w:rFonts w:ascii="Arial" w:hAnsi="Arial" w:eastAsia="Arial" w:cs="Arial"/>
          <w:sz w:val="22"/>
          <w:szCs w:val="22"/>
        </w:rPr>
        <w:t>supporting children’s development and wellbeing</w:t>
      </w:r>
    </w:p>
    <w:p w:rsidR="19B756E7" w:rsidP="75C518B3" w:rsidRDefault="19B756E7" w14:paraId="3342D005" w14:textId="4052CCC9">
      <w:pPr>
        <w:pStyle w:val="Normal"/>
        <w:spacing w:line="360" w:lineRule="auto"/>
        <w:rPr>
          <w:rFonts w:ascii="Arial" w:hAnsi="Arial" w:eastAsia="Arial" w:cs="Arial"/>
          <w:sz w:val="22"/>
          <w:szCs w:val="22"/>
        </w:rPr>
      </w:pPr>
      <w:r w:rsidRPr="75C518B3" w:rsidR="19B756E7">
        <w:rPr>
          <w:rFonts w:ascii="Arial" w:hAnsi="Arial" w:eastAsia="Arial" w:cs="Arial"/>
          <w:sz w:val="22"/>
          <w:szCs w:val="22"/>
        </w:rPr>
        <w:t>reducing the need for statutory children’s social care</w:t>
      </w:r>
    </w:p>
    <w:p w:rsidR="19B756E7" w:rsidP="75C518B3" w:rsidRDefault="19B756E7" w14:paraId="738AC545" w14:textId="06C6D54B">
      <w:pPr>
        <w:pStyle w:val="Normal"/>
        <w:spacing w:line="360" w:lineRule="auto"/>
        <w:rPr>
          <w:rFonts w:ascii="Arial" w:hAnsi="Arial" w:eastAsia="Arial" w:cs="Arial"/>
          <w:sz w:val="22"/>
          <w:szCs w:val="22"/>
        </w:rPr>
      </w:pPr>
      <w:r w:rsidRPr="75C518B3" w:rsidR="19B756E7">
        <w:rPr>
          <w:rFonts w:ascii="Arial" w:hAnsi="Arial" w:eastAsia="Arial" w:cs="Arial"/>
          <w:sz w:val="22"/>
          <w:szCs w:val="22"/>
        </w:rPr>
        <w:t>Crucially, Early Help incorporates two layers:</w:t>
      </w:r>
    </w:p>
    <w:p w:rsidR="19B756E7" w:rsidP="75C518B3" w:rsidRDefault="19B756E7" w14:paraId="18FC56D6" w14:textId="5DFF8FE9">
      <w:pPr>
        <w:pStyle w:val="Normal"/>
        <w:spacing w:line="360" w:lineRule="auto"/>
        <w:rPr>
          <w:rFonts w:ascii="Arial" w:hAnsi="Arial" w:eastAsia="Arial" w:cs="Arial"/>
          <w:sz w:val="22"/>
          <w:szCs w:val="22"/>
        </w:rPr>
      </w:pPr>
      <w:r w:rsidRPr="75C518B3" w:rsidR="19B756E7">
        <w:rPr>
          <w:rFonts w:ascii="Arial" w:hAnsi="Arial" w:eastAsia="Arial" w:cs="Arial"/>
          <w:sz w:val="22"/>
          <w:szCs w:val="22"/>
        </w:rPr>
        <w:t>Universal services (open to all):</w:t>
      </w:r>
    </w:p>
    <w:p w:rsidR="19B756E7" w:rsidP="75C518B3" w:rsidRDefault="19B756E7" w14:paraId="505CCE9D" w14:textId="280168A3">
      <w:pPr>
        <w:pStyle w:val="Normal"/>
        <w:spacing w:line="360" w:lineRule="auto"/>
        <w:rPr>
          <w:rFonts w:ascii="Arial" w:hAnsi="Arial" w:eastAsia="Arial" w:cs="Arial"/>
          <w:sz w:val="22"/>
          <w:szCs w:val="22"/>
        </w:rPr>
      </w:pPr>
      <w:r w:rsidRPr="75C518B3" w:rsidR="19B756E7">
        <w:rPr>
          <w:rFonts w:ascii="Arial" w:hAnsi="Arial" w:eastAsia="Arial" w:cs="Arial"/>
          <w:sz w:val="22"/>
          <w:szCs w:val="22"/>
        </w:rPr>
        <w:t>Health visitors</w:t>
      </w:r>
    </w:p>
    <w:p w:rsidR="19B756E7" w:rsidP="75C518B3" w:rsidRDefault="19B756E7" w14:paraId="1C67DD94" w14:textId="080411B2">
      <w:pPr>
        <w:pStyle w:val="Normal"/>
        <w:spacing w:line="360" w:lineRule="auto"/>
        <w:rPr>
          <w:rFonts w:ascii="Arial" w:hAnsi="Arial" w:eastAsia="Arial" w:cs="Arial"/>
          <w:sz w:val="22"/>
          <w:szCs w:val="22"/>
        </w:rPr>
      </w:pPr>
      <w:r w:rsidRPr="75C518B3" w:rsidR="19B756E7">
        <w:rPr>
          <w:rFonts w:ascii="Arial" w:hAnsi="Arial" w:eastAsia="Arial" w:cs="Arial"/>
          <w:sz w:val="22"/>
          <w:szCs w:val="22"/>
        </w:rPr>
        <w:t>Schools and early years settings</w:t>
      </w:r>
    </w:p>
    <w:p w:rsidR="19B756E7" w:rsidP="75C518B3" w:rsidRDefault="19B756E7" w14:paraId="1EEB391F" w14:textId="6C2EB856">
      <w:pPr>
        <w:pStyle w:val="Normal"/>
        <w:spacing w:line="360" w:lineRule="auto"/>
        <w:rPr>
          <w:rFonts w:ascii="Arial" w:hAnsi="Arial" w:eastAsia="Arial" w:cs="Arial"/>
          <w:sz w:val="22"/>
          <w:szCs w:val="22"/>
        </w:rPr>
      </w:pPr>
      <w:r w:rsidRPr="75C518B3" w:rsidR="19B756E7">
        <w:rPr>
          <w:rFonts w:ascii="Arial" w:hAnsi="Arial" w:eastAsia="Arial" w:cs="Arial"/>
          <w:sz w:val="22"/>
          <w:szCs w:val="22"/>
        </w:rPr>
        <w:t>Primary healthcare</w:t>
      </w:r>
    </w:p>
    <w:p w:rsidR="19B756E7" w:rsidP="75C518B3" w:rsidRDefault="19B756E7" w14:paraId="40F06955" w14:textId="14B7BB76">
      <w:pPr>
        <w:pStyle w:val="Normal"/>
        <w:spacing w:line="360" w:lineRule="auto"/>
        <w:rPr>
          <w:rFonts w:ascii="Arial" w:hAnsi="Arial" w:eastAsia="Arial" w:cs="Arial"/>
          <w:sz w:val="22"/>
          <w:szCs w:val="22"/>
        </w:rPr>
      </w:pPr>
      <w:r w:rsidRPr="75C518B3" w:rsidR="19B756E7">
        <w:rPr>
          <w:rFonts w:ascii="Arial" w:hAnsi="Arial" w:eastAsia="Arial" w:cs="Arial"/>
          <w:sz w:val="22"/>
          <w:szCs w:val="22"/>
        </w:rPr>
        <w:t>Family hubs and community services</w:t>
      </w:r>
    </w:p>
    <w:p w:rsidR="19B756E7" w:rsidP="75C518B3" w:rsidRDefault="19B756E7" w14:paraId="76005FEE" w14:textId="142E6F9F">
      <w:pPr>
        <w:pStyle w:val="Normal"/>
        <w:spacing w:line="360" w:lineRule="auto"/>
        <w:rPr>
          <w:rFonts w:ascii="Arial" w:hAnsi="Arial" w:eastAsia="Arial" w:cs="Arial"/>
          <w:sz w:val="22"/>
          <w:szCs w:val="22"/>
        </w:rPr>
      </w:pPr>
      <w:r w:rsidRPr="75C518B3" w:rsidR="19B756E7">
        <w:rPr>
          <w:rFonts w:ascii="Arial" w:hAnsi="Arial" w:eastAsia="Arial" w:cs="Arial"/>
          <w:sz w:val="22"/>
          <w:szCs w:val="22"/>
        </w:rPr>
        <w:t xml:space="preserve">Targeted Early Help (more structured, </w:t>
      </w:r>
      <w:r w:rsidRPr="75C518B3" w:rsidR="19B756E7">
        <w:rPr>
          <w:rFonts w:ascii="Arial" w:hAnsi="Arial" w:eastAsia="Arial" w:cs="Arial"/>
          <w:sz w:val="22"/>
          <w:szCs w:val="22"/>
        </w:rPr>
        <w:t>co‑ordinated</w:t>
      </w:r>
      <w:r w:rsidRPr="75C518B3" w:rsidR="19B756E7">
        <w:rPr>
          <w:rFonts w:ascii="Arial" w:hAnsi="Arial" w:eastAsia="Arial" w:cs="Arial"/>
          <w:sz w:val="22"/>
          <w:szCs w:val="22"/>
        </w:rPr>
        <w:t xml:space="preserve"> support):</w:t>
      </w:r>
    </w:p>
    <w:p w:rsidR="19B756E7" w:rsidP="75C518B3" w:rsidRDefault="19B756E7" w14:paraId="522E0BCA" w14:textId="49661F40">
      <w:pPr>
        <w:pStyle w:val="Normal"/>
        <w:spacing w:line="360" w:lineRule="auto"/>
        <w:rPr>
          <w:rFonts w:ascii="Arial" w:hAnsi="Arial" w:eastAsia="Arial" w:cs="Arial"/>
          <w:sz w:val="22"/>
          <w:szCs w:val="22"/>
        </w:rPr>
      </w:pPr>
      <w:r w:rsidRPr="75C518B3" w:rsidR="19B756E7">
        <w:rPr>
          <w:rFonts w:ascii="Arial" w:hAnsi="Arial" w:eastAsia="Arial" w:cs="Arial"/>
          <w:sz w:val="22"/>
          <w:szCs w:val="22"/>
        </w:rPr>
        <w:t xml:space="preserve">Parenting </w:t>
      </w:r>
      <w:r w:rsidRPr="75C518B3" w:rsidR="19B756E7">
        <w:rPr>
          <w:rFonts w:ascii="Arial" w:hAnsi="Arial" w:eastAsia="Arial" w:cs="Arial"/>
          <w:sz w:val="22"/>
          <w:szCs w:val="22"/>
        </w:rPr>
        <w:t>programmes</w:t>
      </w:r>
    </w:p>
    <w:p w:rsidR="19B756E7" w:rsidP="75C518B3" w:rsidRDefault="19B756E7" w14:paraId="77D18200" w14:textId="7B809577">
      <w:pPr>
        <w:pStyle w:val="Normal"/>
        <w:spacing w:line="360" w:lineRule="auto"/>
        <w:rPr>
          <w:rFonts w:ascii="Arial" w:hAnsi="Arial" w:eastAsia="Arial" w:cs="Arial"/>
          <w:sz w:val="22"/>
          <w:szCs w:val="22"/>
        </w:rPr>
      </w:pPr>
      <w:r w:rsidRPr="75C518B3" w:rsidR="19B756E7">
        <w:rPr>
          <w:rFonts w:ascii="Arial" w:hAnsi="Arial" w:eastAsia="Arial" w:cs="Arial"/>
          <w:sz w:val="22"/>
          <w:szCs w:val="22"/>
        </w:rPr>
        <w:t>Youth support</w:t>
      </w:r>
    </w:p>
    <w:p w:rsidR="19B756E7" w:rsidP="75C518B3" w:rsidRDefault="19B756E7" w14:paraId="1CECC054" w14:textId="5AC9B2B4">
      <w:pPr>
        <w:pStyle w:val="Normal"/>
        <w:spacing w:line="360" w:lineRule="auto"/>
        <w:rPr>
          <w:rFonts w:ascii="Arial" w:hAnsi="Arial" w:eastAsia="Arial" w:cs="Arial"/>
          <w:sz w:val="22"/>
          <w:szCs w:val="22"/>
        </w:rPr>
      </w:pPr>
      <w:r w:rsidRPr="75C518B3" w:rsidR="19B756E7">
        <w:rPr>
          <w:rFonts w:ascii="Arial" w:hAnsi="Arial" w:eastAsia="Arial" w:cs="Arial"/>
          <w:sz w:val="22"/>
          <w:szCs w:val="22"/>
        </w:rPr>
        <w:t>Domestic abuse intervention</w:t>
      </w:r>
    </w:p>
    <w:p w:rsidR="19B756E7" w:rsidP="75C518B3" w:rsidRDefault="19B756E7" w14:paraId="4BF65519" w14:textId="25AA28A0">
      <w:pPr>
        <w:pStyle w:val="Normal"/>
        <w:spacing w:line="360" w:lineRule="auto"/>
        <w:rPr>
          <w:rFonts w:ascii="Arial" w:hAnsi="Arial" w:eastAsia="Arial" w:cs="Arial"/>
          <w:sz w:val="22"/>
          <w:szCs w:val="22"/>
        </w:rPr>
      </w:pPr>
      <w:r w:rsidRPr="75C518B3" w:rsidR="19B756E7">
        <w:rPr>
          <w:rFonts w:ascii="Arial" w:hAnsi="Arial" w:eastAsia="Arial" w:cs="Arial"/>
          <w:sz w:val="22"/>
          <w:szCs w:val="22"/>
        </w:rPr>
        <w:t xml:space="preserve">Housing, </w:t>
      </w:r>
      <w:r w:rsidRPr="75C518B3" w:rsidR="19B756E7">
        <w:rPr>
          <w:rFonts w:ascii="Arial" w:hAnsi="Arial" w:eastAsia="Arial" w:cs="Arial"/>
          <w:sz w:val="22"/>
          <w:szCs w:val="22"/>
        </w:rPr>
        <w:t>employment</w:t>
      </w:r>
      <w:r w:rsidRPr="75C518B3" w:rsidR="19B756E7">
        <w:rPr>
          <w:rFonts w:ascii="Arial" w:hAnsi="Arial" w:eastAsia="Arial" w:cs="Arial"/>
          <w:sz w:val="22"/>
          <w:szCs w:val="22"/>
        </w:rPr>
        <w:t xml:space="preserve"> and financial support</w:t>
      </w:r>
    </w:p>
    <w:p w:rsidR="19B756E7" w:rsidP="75C518B3" w:rsidRDefault="19B756E7" w14:paraId="65D84062" w14:textId="2075C88D">
      <w:pPr>
        <w:pStyle w:val="Normal"/>
        <w:spacing w:line="360" w:lineRule="auto"/>
        <w:rPr>
          <w:rFonts w:ascii="Arial" w:hAnsi="Arial" w:eastAsia="Arial" w:cs="Arial"/>
          <w:sz w:val="22"/>
          <w:szCs w:val="22"/>
        </w:rPr>
      </w:pPr>
      <w:r w:rsidRPr="75C518B3" w:rsidR="19B756E7">
        <w:rPr>
          <w:rFonts w:ascii="Arial" w:hAnsi="Arial" w:eastAsia="Arial" w:cs="Arial"/>
          <w:sz w:val="22"/>
          <w:szCs w:val="22"/>
        </w:rPr>
        <w:t>Mental health and wellbeing support</w:t>
      </w:r>
    </w:p>
    <w:p w:rsidR="19B756E7" w:rsidP="75C518B3" w:rsidRDefault="19B756E7" w14:paraId="55BCCCD2" w14:textId="6F77B93F">
      <w:pPr>
        <w:pStyle w:val="Normal"/>
        <w:spacing w:line="360" w:lineRule="auto"/>
        <w:rPr>
          <w:rFonts w:ascii="Arial" w:hAnsi="Arial" w:eastAsia="Arial" w:cs="Arial"/>
          <w:sz w:val="22"/>
          <w:szCs w:val="22"/>
        </w:rPr>
      </w:pPr>
      <w:r w:rsidRPr="75C518B3" w:rsidR="19B756E7">
        <w:rPr>
          <w:rFonts w:ascii="Arial" w:hAnsi="Arial" w:eastAsia="Arial" w:cs="Arial"/>
          <w:sz w:val="22"/>
          <w:szCs w:val="22"/>
        </w:rPr>
        <w:t>Consent and Escalation</w:t>
      </w:r>
    </w:p>
    <w:p w:rsidR="19B756E7" w:rsidP="75C518B3" w:rsidRDefault="19B756E7" w14:paraId="2D1CB07F" w14:textId="79B25EF2">
      <w:pPr>
        <w:pStyle w:val="Normal"/>
        <w:spacing w:line="360" w:lineRule="auto"/>
        <w:rPr>
          <w:rFonts w:ascii="Arial" w:hAnsi="Arial" w:eastAsia="Arial" w:cs="Arial"/>
          <w:sz w:val="22"/>
          <w:szCs w:val="22"/>
        </w:rPr>
      </w:pPr>
      <w:r w:rsidRPr="75C518B3" w:rsidR="19B756E7">
        <w:rPr>
          <w:rFonts w:ascii="Arial" w:hAnsi="Arial" w:eastAsia="Arial" w:cs="Arial"/>
          <w:sz w:val="22"/>
          <w:szCs w:val="22"/>
        </w:rPr>
        <w:t xml:space="preserve">Early Help is </w:t>
      </w:r>
      <w:r w:rsidRPr="75C518B3" w:rsidR="19B756E7">
        <w:rPr>
          <w:rFonts w:ascii="Arial" w:hAnsi="Arial" w:eastAsia="Arial" w:cs="Arial"/>
          <w:sz w:val="22"/>
          <w:szCs w:val="22"/>
        </w:rPr>
        <w:t>generally voluntary</w:t>
      </w:r>
      <w:r w:rsidRPr="75C518B3" w:rsidR="19B756E7">
        <w:rPr>
          <w:rFonts w:ascii="Arial" w:hAnsi="Arial" w:eastAsia="Arial" w:cs="Arial"/>
          <w:sz w:val="22"/>
          <w:szCs w:val="22"/>
        </w:rPr>
        <w:t xml:space="preserve">, requiring parental consent and collaboration. National expectations </w:t>
      </w:r>
      <w:r w:rsidRPr="75C518B3" w:rsidR="19B756E7">
        <w:rPr>
          <w:rFonts w:ascii="Arial" w:hAnsi="Arial" w:eastAsia="Arial" w:cs="Arial"/>
          <w:sz w:val="22"/>
          <w:szCs w:val="22"/>
        </w:rPr>
        <w:t>emphasise</w:t>
      </w:r>
      <w:r w:rsidRPr="75C518B3" w:rsidR="19B756E7">
        <w:rPr>
          <w:rFonts w:ascii="Arial" w:hAnsi="Arial" w:eastAsia="Arial" w:cs="Arial"/>
          <w:sz w:val="22"/>
          <w:szCs w:val="22"/>
        </w:rPr>
        <w:t xml:space="preserve"> clarity about when Early Help is suitable and when safeguarding concerns must escalate to statutory thresholds. The Early Help System Guide stresses the need for clear access routes, transparent thresholds, and a consistent multi-agency approach.</w:t>
      </w:r>
    </w:p>
    <w:p w:rsidR="19B756E7" w:rsidP="75C518B3" w:rsidRDefault="19B756E7" w14:paraId="538B46B2" w14:textId="19A707EF">
      <w:pPr>
        <w:pStyle w:val="Normal"/>
        <w:spacing w:line="360" w:lineRule="auto"/>
        <w:rPr>
          <w:rFonts w:ascii="Arial" w:hAnsi="Arial" w:eastAsia="Arial" w:cs="Arial"/>
          <w:sz w:val="22"/>
          <w:szCs w:val="22"/>
        </w:rPr>
      </w:pPr>
      <w:r w:rsidRPr="75C518B3" w:rsidR="19B756E7">
        <w:rPr>
          <w:rFonts w:ascii="Arial" w:hAnsi="Arial" w:eastAsia="Arial" w:cs="Arial"/>
          <w:sz w:val="22"/>
          <w:szCs w:val="22"/>
        </w:rPr>
        <w:t>Local authorities must therefore communicate:</w:t>
      </w:r>
    </w:p>
    <w:p w:rsidR="19B756E7" w:rsidP="75C518B3" w:rsidRDefault="19B756E7" w14:paraId="5211CD4D" w14:textId="767C82B5">
      <w:pPr>
        <w:pStyle w:val="Normal"/>
        <w:spacing w:line="360" w:lineRule="auto"/>
        <w:rPr>
          <w:rFonts w:ascii="Arial" w:hAnsi="Arial" w:eastAsia="Arial" w:cs="Arial"/>
          <w:sz w:val="22"/>
          <w:szCs w:val="22"/>
        </w:rPr>
      </w:pPr>
      <w:r w:rsidRPr="75C518B3" w:rsidR="19B756E7">
        <w:rPr>
          <w:rFonts w:ascii="Arial" w:hAnsi="Arial" w:eastAsia="Arial" w:cs="Arial"/>
          <w:sz w:val="22"/>
          <w:szCs w:val="22"/>
        </w:rPr>
        <w:t>what</w:t>
      </w:r>
      <w:r w:rsidRPr="75C518B3" w:rsidR="19B756E7">
        <w:rPr>
          <w:rFonts w:ascii="Arial" w:hAnsi="Arial" w:eastAsia="Arial" w:cs="Arial"/>
          <w:sz w:val="22"/>
          <w:szCs w:val="22"/>
        </w:rPr>
        <w:t xml:space="preserve"> Early Help </w:t>
      </w:r>
      <w:r w:rsidRPr="75C518B3" w:rsidR="1F8CC0E7">
        <w:rPr>
          <w:rFonts w:ascii="Arial" w:hAnsi="Arial" w:eastAsia="Arial" w:cs="Arial"/>
          <w:sz w:val="22"/>
          <w:szCs w:val="22"/>
        </w:rPr>
        <w:t>is?</w:t>
      </w:r>
      <w:r w:rsidRPr="75C518B3" w:rsidR="48E1FC17">
        <w:rPr>
          <w:rFonts w:ascii="Arial" w:hAnsi="Arial" w:eastAsia="Arial" w:cs="Arial"/>
          <w:sz w:val="22"/>
          <w:szCs w:val="22"/>
        </w:rPr>
        <w:t xml:space="preserve"> </w:t>
      </w:r>
      <w:r w:rsidRPr="75C518B3" w:rsidR="19B756E7">
        <w:rPr>
          <w:rFonts w:ascii="Arial" w:hAnsi="Arial" w:eastAsia="Arial" w:cs="Arial"/>
          <w:sz w:val="22"/>
          <w:szCs w:val="22"/>
        </w:rPr>
        <w:t>who</w:t>
      </w:r>
      <w:r w:rsidRPr="75C518B3" w:rsidR="19B756E7">
        <w:rPr>
          <w:rFonts w:ascii="Arial" w:hAnsi="Arial" w:eastAsia="Arial" w:cs="Arial"/>
          <w:sz w:val="22"/>
          <w:szCs w:val="22"/>
        </w:rPr>
        <w:t xml:space="preserve"> can receive </w:t>
      </w:r>
      <w:r w:rsidRPr="75C518B3" w:rsidR="16931D18">
        <w:rPr>
          <w:rFonts w:ascii="Arial" w:hAnsi="Arial" w:eastAsia="Arial" w:cs="Arial"/>
          <w:sz w:val="22"/>
          <w:szCs w:val="22"/>
        </w:rPr>
        <w:t>it?</w:t>
      </w:r>
      <w:r w:rsidRPr="75C518B3" w:rsidR="4F224892">
        <w:rPr>
          <w:rFonts w:ascii="Arial" w:hAnsi="Arial" w:eastAsia="Arial" w:cs="Arial"/>
          <w:sz w:val="22"/>
          <w:szCs w:val="22"/>
        </w:rPr>
        <w:t xml:space="preserve"> </w:t>
      </w:r>
      <w:r w:rsidRPr="75C518B3" w:rsidR="19B756E7">
        <w:rPr>
          <w:rFonts w:ascii="Arial" w:hAnsi="Arial" w:eastAsia="Arial" w:cs="Arial"/>
          <w:sz w:val="22"/>
          <w:szCs w:val="22"/>
        </w:rPr>
        <w:t>how</w:t>
      </w:r>
      <w:r w:rsidRPr="75C518B3" w:rsidR="19B756E7">
        <w:rPr>
          <w:rFonts w:ascii="Arial" w:hAnsi="Arial" w:eastAsia="Arial" w:cs="Arial"/>
          <w:sz w:val="22"/>
          <w:szCs w:val="22"/>
        </w:rPr>
        <w:t xml:space="preserve"> </w:t>
      </w:r>
      <w:r w:rsidRPr="75C518B3" w:rsidR="19B756E7">
        <w:rPr>
          <w:rFonts w:ascii="Arial" w:hAnsi="Arial" w:eastAsia="Arial" w:cs="Arial"/>
          <w:sz w:val="22"/>
          <w:szCs w:val="22"/>
        </w:rPr>
        <w:t>to</w:t>
      </w:r>
      <w:r w:rsidRPr="75C518B3" w:rsidR="19B756E7">
        <w:rPr>
          <w:rFonts w:ascii="Arial" w:hAnsi="Arial" w:eastAsia="Arial" w:cs="Arial"/>
          <w:sz w:val="22"/>
          <w:szCs w:val="22"/>
        </w:rPr>
        <w:t xml:space="preserve"> access it</w:t>
      </w:r>
      <w:r w:rsidRPr="75C518B3" w:rsidR="4843E6FA">
        <w:rPr>
          <w:rFonts w:ascii="Arial" w:hAnsi="Arial" w:eastAsia="Arial" w:cs="Arial"/>
          <w:sz w:val="22"/>
          <w:szCs w:val="22"/>
        </w:rPr>
        <w:t xml:space="preserve">? </w:t>
      </w:r>
      <w:r w:rsidRPr="75C518B3" w:rsidR="19B756E7">
        <w:rPr>
          <w:rFonts w:ascii="Arial" w:hAnsi="Arial" w:eastAsia="Arial" w:cs="Arial"/>
          <w:sz w:val="22"/>
          <w:szCs w:val="22"/>
        </w:rPr>
        <w:t>how</w:t>
      </w:r>
      <w:r w:rsidRPr="75C518B3" w:rsidR="19B756E7">
        <w:rPr>
          <w:rFonts w:ascii="Arial" w:hAnsi="Arial" w:eastAsia="Arial" w:cs="Arial"/>
          <w:sz w:val="22"/>
          <w:szCs w:val="22"/>
        </w:rPr>
        <w:t xml:space="preserve"> </w:t>
      </w:r>
      <w:r w:rsidRPr="75C518B3" w:rsidR="19B756E7">
        <w:rPr>
          <w:rFonts w:ascii="Arial" w:hAnsi="Arial" w:eastAsia="Arial" w:cs="Arial"/>
          <w:sz w:val="22"/>
          <w:szCs w:val="22"/>
        </w:rPr>
        <w:t>agencies</w:t>
      </w:r>
      <w:r w:rsidRPr="75C518B3" w:rsidR="19B756E7">
        <w:rPr>
          <w:rFonts w:ascii="Arial" w:hAnsi="Arial" w:eastAsia="Arial" w:cs="Arial"/>
          <w:sz w:val="22"/>
          <w:szCs w:val="22"/>
        </w:rPr>
        <w:t xml:space="preserve"> work </w:t>
      </w:r>
      <w:r w:rsidRPr="75C518B3" w:rsidR="59730CB1">
        <w:rPr>
          <w:rFonts w:ascii="Arial" w:hAnsi="Arial" w:eastAsia="Arial" w:cs="Arial"/>
          <w:sz w:val="22"/>
          <w:szCs w:val="22"/>
        </w:rPr>
        <w:t>together?</w:t>
      </w:r>
      <w:r w:rsidRPr="75C518B3" w:rsidR="6175C495">
        <w:rPr>
          <w:rFonts w:ascii="Arial" w:hAnsi="Arial" w:eastAsia="Arial" w:cs="Arial"/>
          <w:sz w:val="22"/>
          <w:szCs w:val="22"/>
        </w:rPr>
        <w:t xml:space="preserve"> </w:t>
      </w:r>
      <w:r w:rsidRPr="75C518B3" w:rsidR="2B03DA13">
        <w:rPr>
          <w:rFonts w:ascii="Arial" w:hAnsi="Arial" w:eastAsia="Arial" w:cs="Arial"/>
          <w:sz w:val="22"/>
          <w:szCs w:val="22"/>
        </w:rPr>
        <w:t>How</w:t>
      </w:r>
      <w:r w:rsidRPr="75C518B3" w:rsidR="19B756E7">
        <w:rPr>
          <w:rFonts w:ascii="Arial" w:hAnsi="Arial" w:eastAsia="Arial" w:cs="Arial"/>
          <w:sz w:val="22"/>
          <w:szCs w:val="22"/>
        </w:rPr>
        <w:t xml:space="preserve"> </w:t>
      </w:r>
      <w:r w:rsidRPr="75C518B3" w:rsidR="6F069CE0">
        <w:rPr>
          <w:rFonts w:ascii="Arial" w:hAnsi="Arial" w:eastAsia="Arial" w:cs="Arial"/>
          <w:sz w:val="22"/>
          <w:szCs w:val="22"/>
        </w:rPr>
        <w:t>are decisions</w:t>
      </w:r>
      <w:r w:rsidRPr="75C518B3" w:rsidR="19B756E7">
        <w:rPr>
          <w:rFonts w:ascii="Arial" w:hAnsi="Arial" w:eastAsia="Arial" w:cs="Arial"/>
          <w:sz w:val="22"/>
          <w:szCs w:val="22"/>
        </w:rPr>
        <w:t xml:space="preserve"> made when concerns </w:t>
      </w:r>
      <w:r w:rsidRPr="75C518B3" w:rsidR="19B756E7">
        <w:rPr>
          <w:rFonts w:ascii="Arial" w:hAnsi="Arial" w:eastAsia="Arial" w:cs="Arial"/>
          <w:sz w:val="22"/>
          <w:szCs w:val="22"/>
        </w:rPr>
        <w:t>indicate</w:t>
      </w:r>
      <w:r w:rsidRPr="75C518B3" w:rsidR="19B756E7">
        <w:rPr>
          <w:rFonts w:ascii="Arial" w:hAnsi="Arial" w:eastAsia="Arial" w:cs="Arial"/>
          <w:sz w:val="22"/>
          <w:szCs w:val="22"/>
        </w:rPr>
        <w:t xml:space="preserve"> </w:t>
      </w:r>
      <w:r w:rsidRPr="75C518B3" w:rsidR="19B756E7">
        <w:rPr>
          <w:rFonts w:ascii="Arial" w:hAnsi="Arial" w:eastAsia="Arial" w:cs="Arial"/>
          <w:sz w:val="22"/>
          <w:szCs w:val="22"/>
        </w:rPr>
        <w:t>possible harm</w:t>
      </w:r>
      <w:r w:rsidRPr="75C518B3" w:rsidR="554F1D51">
        <w:rPr>
          <w:rFonts w:ascii="Arial" w:hAnsi="Arial" w:eastAsia="Arial" w:cs="Arial"/>
          <w:sz w:val="22"/>
          <w:szCs w:val="22"/>
        </w:rPr>
        <w:t>?</w:t>
      </w:r>
    </w:p>
    <w:p w:rsidR="19B756E7" w:rsidP="28DDC614" w:rsidRDefault="19B756E7" w14:paraId="16BD8F82" w14:textId="41F4018E">
      <w:pPr>
        <w:pStyle w:val="Normal"/>
        <w:spacing w:line="360" w:lineRule="auto"/>
        <w:rPr>
          <w:rFonts w:ascii="Arial" w:hAnsi="Arial" w:eastAsia="Arial" w:cs="Arial"/>
          <w:sz w:val="22"/>
          <w:szCs w:val="22"/>
        </w:rPr>
      </w:pPr>
      <w:r w:rsidRPr="28DDC614" w:rsidR="43CA674D">
        <w:rPr>
          <w:rFonts w:ascii="Arial" w:hAnsi="Arial" w:eastAsia="Arial" w:cs="Arial"/>
          <w:sz w:val="22"/>
          <w:szCs w:val="22"/>
        </w:rPr>
        <w:t>The quality of online guidance directly influences family confidence and engagement</w:t>
      </w:r>
    </w:p>
    <w:p w:rsidR="19B756E7" w:rsidP="28DDC614" w:rsidRDefault="19B756E7" w14:paraId="30B4C3F7" w14:textId="1610B4EC">
      <w:pPr>
        <w:pStyle w:val="Normal"/>
        <w:spacing w:before="0" w:beforeAutospacing="off" w:after="0" w:afterAutospacing="off" w:line="300" w:lineRule="auto"/>
        <w:rPr>
          <w:rFonts w:ascii="Arial" w:hAnsi="Arial" w:eastAsia="Arial" w:cs="Arial"/>
          <w:sz w:val="22"/>
          <w:szCs w:val="22"/>
        </w:rPr>
      </w:pPr>
      <w:r w:rsidRPr="28DDC614" w:rsidR="43CA674D">
        <w:rPr>
          <w:rFonts w:ascii="Arial" w:hAnsi="Arial" w:eastAsia="Arial" w:cs="Arial"/>
          <w:sz w:val="22"/>
          <w:szCs w:val="22"/>
        </w:rPr>
        <w:t>.</w:t>
      </w:r>
      <w:r w:rsidRPr="28DDC614" w:rsidR="75AFE26A">
        <w:rPr>
          <w:rFonts w:ascii="Segoe UI" w:hAnsi="Segoe UI" w:eastAsia="Segoe UI" w:cs="Segoe UI"/>
          <w:b w:val="0"/>
          <w:bCs w:val="0"/>
          <w:i w:val="0"/>
          <w:iCs w:val="0"/>
          <w:noProof w:val="0"/>
          <w:sz w:val="21"/>
          <w:szCs w:val="21"/>
          <w:lang w:val="en-US"/>
        </w:rPr>
        <w:t xml:space="preserve"> This national context provides the foundation for evaluating how local authorities communicate Early Help.</w:t>
      </w:r>
    </w:p>
    <w:p w:rsidR="19B756E7" w:rsidP="75C518B3" w:rsidRDefault="19B756E7" w14:paraId="0B97C73C" w14:textId="79ED500A">
      <w:pPr>
        <w:pStyle w:val="Normal"/>
        <w:spacing w:line="360" w:lineRule="auto"/>
        <w:rPr>
          <w:rFonts w:ascii="Arial" w:hAnsi="Arial" w:eastAsia="Arial" w:cs="Arial"/>
          <w:sz w:val="22"/>
          <w:szCs w:val="22"/>
        </w:rPr>
      </w:pPr>
    </w:p>
    <w:p w:rsidR="5E2C4F72" w:rsidP="5E2C4F72" w:rsidRDefault="5E2C4F72" w14:paraId="5138F884" w14:textId="5B5149CC">
      <w:pPr>
        <w:pStyle w:val="Heading2"/>
        <w:spacing w:before="261" w:beforeAutospacing="off" w:after="261" w:afterAutospacing="off" w:line="300" w:lineRule="auto"/>
        <w:rPr>
          <w:rFonts w:ascii="Segoe UI" w:hAnsi="Segoe UI" w:eastAsia="Segoe UI" w:cs="Segoe UI"/>
          <w:b w:val="1"/>
          <w:bCs w:val="1"/>
          <w:i w:val="0"/>
          <w:iCs w:val="0"/>
          <w:noProof w:val="0"/>
          <w:sz w:val="31"/>
          <w:szCs w:val="31"/>
          <w:lang w:val="en-US"/>
        </w:rPr>
      </w:pPr>
    </w:p>
    <w:p w:rsidR="4A820DF8" w:rsidP="75C518B3" w:rsidRDefault="4A820DF8" w14:paraId="7EEEAAB0" w14:textId="768547C5">
      <w:pPr>
        <w:pStyle w:val="Heading2"/>
        <w:spacing w:before="261" w:beforeAutospacing="off" w:after="261" w:afterAutospacing="off" w:line="300" w:lineRule="auto"/>
        <w:rPr>
          <w:rFonts w:ascii="Segoe UI" w:hAnsi="Segoe UI" w:eastAsia="Segoe UI" w:cs="Segoe UI"/>
          <w:b w:val="1"/>
          <w:bCs w:val="1"/>
          <w:i w:val="0"/>
          <w:iCs w:val="0"/>
          <w:noProof w:val="0"/>
          <w:color w:val="auto"/>
          <w:sz w:val="31"/>
          <w:szCs w:val="31"/>
          <w:lang w:val="en-US"/>
        </w:rPr>
      </w:pPr>
      <w:r w:rsidRPr="75C518B3" w:rsidR="4A820DF8">
        <w:rPr>
          <w:rFonts w:ascii="Segoe UI" w:hAnsi="Segoe UI" w:eastAsia="Segoe UI" w:cs="Segoe UI"/>
          <w:b w:val="1"/>
          <w:bCs w:val="1"/>
          <w:i w:val="0"/>
          <w:iCs w:val="0"/>
          <w:noProof w:val="0"/>
          <w:color w:val="auto"/>
          <w:sz w:val="31"/>
          <w:szCs w:val="31"/>
          <w:lang w:val="en-US"/>
        </w:rPr>
        <w:t>Multi‑Agency Working in the Early Help System</w:t>
      </w:r>
    </w:p>
    <w:p w:rsidR="4030E37D" w:rsidP="75C518B3" w:rsidRDefault="4030E37D" w14:paraId="06C37FF1" w14:textId="58411154">
      <w:pPr>
        <w:pStyle w:val="Normal"/>
        <w:spacing w:before="210" w:beforeAutospacing="off" w:after="210" w:afterAutospacing="off" w:line="360" w:lineRule="auto"/>
        <w:rPr>
          <w:rFonts w:ascii="Arial" w:hAnsi="Arial" w:eastAsia="Arial" w:cs="Arial"/>
          <w:b w:val="0"/>
          <w:bCs w:val="0"/>
          <w:i w:val="0"/>
          <w:iCs w:val="0"/>
          <w:noProof w:val="0"/>
          <w:sz w:val="22"/>
          <w:szCs w:val="22"/>
          <w:lang w:val="en-US"/>
        </w:rPr>
      </w:pPr>
      <w:r w:rsidR="4030E37D">
        <w:drawing>
          <wp:anchor distT="0" distB="0" distL="114300" distR="114300" simplePos="0" relativeHeight="251658240" behindDoc="0" locked="0" layoutInCell="1" allowOverlap="1" wp14:editId="2A0B378A" wp14:anchorId="5A88A644">
            <wp:simplePos x="0" y="0"/>
            <wp:positionH relativeFrom="column">
              <wp:align>left</wp:align>
            </wp:positionH>
            <wp:positionV relativeFrom="paragraph">
              <wp:posOffset>0</wp:posOffset>
            </wp:positionV>
            <wp:extent cx="3333750" cy="3276600"/>
            <wp:effectExtent l="0" t="0" r="0" b="0"/>
            <wp:wrapSquare wrapText="bothSides"/>
            <wp:docPr id="65488356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54883568" name="Picture 654883568"/>
                    <pic:cNvPicPr/>
                  </pic:nvPicPr>
                  <pic:blipFill>
                    <a:blip xmlns:r="http://schemas.openxmlformats.org/officeDocument/2006/relationships" r:embed="rId249811339">
                      <a:extLst>
                        <a:ext uri="{28A0092B-C50C-407E-A947-70E740481C1C}">
                          <a14:useLocalDpi xmlns:a14="http://schemas.microsoft.com/office/drawing/2010/main"/>
                        </a:ext>
                      </a:extLst>
                    </a:blip>
                    <a:stretch>
                      <a:fillRect/>
                    </a:stretch>
                  </pic:blipFill>
                  <pic:spPr>
                    <a:xfrm>
                      <a:off x="0" y="0"/>
                      <a:ext cx="3333750" cy="3276600"/>
                    </a:xfrm>
                    <a:prstGeom prst="rect">
                      <a:avLst/>
                    </a:prstGeom>
                  </pic:spPr>
                </pic:pic>
              </a:graphicData>
            </a:graphic>
            <wp14:sizeRelH relativeFrom="page">
              <wp14:pctWidth>0</wp14:pctWidth>
            </wp14:sizeRelH>
            <wp14:sizeRelV relativeFrom="page">
              <wp14:pctHeight>0</wp14:pctHeight>
            </wp14:sizeRelV>
          </wp:anchor>
        </w:drawing>
      </w:r>
      <w:r w:rsidRPr="75C518B3" w:rsidR="4030E37D">
        <w:rPr>
          <w:rFonts w:ascii="Segoe UI" w:hAnsi="Segoe UI" w:eastAsia="Segoe UI" w:cs="Segoe UI"/>
          <w:b w:val="0"/>
          <w:bCs w:val="0"/>
          <w:i w:val="0"/>
          <w:iCs w:val="0"/>
          <w:noProof w:val="0"/>
          <w:sz w:val="21"/>
          <w:szCs w:val="21"/>
          <w:lang w:val="en-US"/>
        </w:rPr>
        <w:t xml:space="preserve">M</w:t>
      </w:r>
      <w:r w:rsidRPr="75C518B3" w:rsidR="4030E37D">
        <w:rPr>
          <w:rFonts w:ascii="Arial" w:hAnsi="Arial" w:eastAsia="Arial" w:cs="Arial"/>
          <w:b w:val="0"/>
          <w:bCs w:val="0"/>
          <w:i w:val="0"/>
          <w:iCs w:val="0"/>
          <w:noProof w:val="0"/>
          <w:sz w:val="22"/>
          <w:szCs w:val="22"/>
          <w:lang w:val="en-US"/>
        </w:rPr>
        <w:t xml:space="preserve">ulti-agency </w:t>
      </w:r>
      <w:r w:rsidRPr="75C518B3" w:rsidR="4030E37D">
        <w:rPr>
          <w:rFonts w:ascii="Arial" w:hAnsi="Arial" w:eastAsia="Arial" w:cs="Arial"/>
          <w:b w:val="0"/>
          <w:bCs w:val="0"/>
          <w:i w:val="0"/>
          <w:iCs w:val="0"/>
          <w:noProof w:val="0"/>
          <w:sz w:val="22"/>
          <w:szCs w:val="22"/>
          <w:lang w:val="en-US"/>
        </w:rPr>
        <w:t>working</w:t>
      </w:r>
      <w:r w:rsidRPr="75C518B3" w:rsidR="4030E37D">
        <w:rPr>
          <w:rFonts w:ascii="Arial" w:hAnsi="Arial" w:eastAsia="Arial" w:cs="Arial"/>
          <w:b w:val="0"/>
          <w:bCs w:val="0"/>
          <w:i w:val="0"/>
          <w:iCs w:val="0"/>
          <w:noProof w:val="0"/>
          <w:sz w:val="22"/>
          <w:szCs w:val="22"/>
          <w:lang w:val="en-US"/>
        </w:rPr>
        <w:t xml:space="preserve"> is fundamental to safeguarding and early intervention. Local partnerships must share responsibility, information, and ownership of decisions to ensure children receive </w:t>
      </w:r>
      <w:r w:rsidRPr="75C518B3" w:rsidR="4030E37D">
        <w:rPr>
          <w:rFonts w:ascii="Arial" w:hAnsi="Arial" w:eastAsia="Arial" w:cs="Arial"/>
          <w:b w:val="0"/>
          <w:bCs w:val="0"/>
          <w:i w:val="0"/>
          <w:iCs w:val="0"/>
          <w:noProof w:val="0"/>
          <w:sz w:val="22"/>
          <w:szCs w:val="22"/>
          <w:lang w:val="en-US"/>
        </w:rPr>
        <w:t>timely</w:t>
      </w:r>
      <w:r w:rsidRPr="75C518B3" w:rsidR="4030E37D">
        <w:rPr>
          <w:rFonts w:ascii="Arial" w:hAnsi="Arial" w:eastAsia="Arial" w:cs="Arial"/>
          <w:b w:val="0"/>
          <w:bCs w:val="0"/>
          <w:i w:val="0"/>
          <w:iCs w:val="0"/>
          <w:noProof w:val="0"/>
          <w:sz w:val="22"/>
          <w:szCs w:val="22"/>
          <w:lang w:val="en-US"/>
        </w:rPr>
        <w:t xml:space="preserve">, </w:t>
      </w:r>
      <w:r w:rsidRPr="75C518B3" w:rsidR="4030E37D">
        <w:rPr>
          <w:rFonts w:ascii="Arial" w:hAnsi="Arial" w:eastAsia="Arial" w:cs="Arial"/>
          <w:b w:val="0"/>
          <w:bCs w:val="0"/>
          <w:i w:val="0"/>
          <w:iCs w:val="0"/>
          <w:noProof w:val="0"/>
          <w:sz w:val="22"/>
          <w:szCs w:val="22"/>
          <w:lang w:val="en-US"/>
        </w:rPr>
        <w:t>appropriate support</w:t>
      </w:r>
      <w:r w:rsidRPr="75C518B3" w:rsidR="4030E37D">
        <w:rPr>
          <w:rFonts w:ascii="Arial" w:hAnsi="Arial" w:eastAsia="Arial" w:cs="Arial"/>
          <w:b w:val="0"/>
          <w:bCs w:val="0"/>
          <w:i w:val="0"/>
          <w:iCs w:val="0"/>
          <w:noProof w:val="0"/>
          <w:sz w:val="22"/>
          <w:szCs w:val="22"/>
          <w:lang w:val="en-US"/>
        </w:rPr>
        <w:t>.</w:t>
      </w:r>
    </w:p>
    <w:p w:rsidR="4030E37D" w:rsidP="75C518B3" w:rsidRDefault="4030E37D" w14:paraId="6C9B28E6" w14:textId="1625C152">
      <w:pPr>
        <w:pStyle w:val="Normal"/>
        <w:spacing w:before="210" w:beforeAutospacing="off" w:after="210" w:afterAutospacing="off" w:line="360" w:lineRule="auto"/>
        <w:rPr>
          <w:rFonts w:ascii="Arial" w:hAnsi="Arial" w:eastAsia="Arial" w:cs="Arial"/>
          <w:b w:val="0"/>
          <w:bCs w:val="0"/>
          <w:i w:val="0"/>
          <w:iCs w:val="0"/>
          <w:noProof w:val="0"/>
          <w:sz w:val="22"/>
          <w:szCs w:val="22"/>
          <w:lang w:val="en-US"/>
        </w:rPr>
      </w:pPr>
      <w:r w:rsidRPr="75C518B3" w:rsidR="71A197EC">
        <w:rPr>
          <w:rFonts w:ascii="Arial" w:hAnsi="Arial" w:eastAsia="Arial" w:cs="Arial"/>
          <w:b w:val="0"/>
          <w:bCs w:val="0"/>
          <w:i w:val="1"/>
          <w:iCs w:val="1"/>
          <w:noProof w:val="0"/>
          <w:sz w:val="22"/>
          <w:szCs w:val="22"/>
          <w:lang w:val="en-US"/>
        </w:rPr>
        <w:t>Working Together 2023</w:t>
      </w:r>
      <w:r w:rsidRPr="75C518B3" w:rsidR="71A197EC">
        <w:rPr>
          <w:rFonts w:ascii="Arial" w:hAnsi="Arial" w:eastAsia="Arial" w:cs="Arial"/>
          <w:b w:val="0"/>
          <w:bCs w:val="0"/>
          <w:i w:val="0"/>
          <w:iCs w:val="0"/>
          <w:noProof w:val="0"/>
          <w:sz w:val="22"/>
          <w:szCs w:val="22"/>
          <w:lang w:val="en-US"/>
        </w:rPr>
        <w:t xml:space="preserve"> describes multi-agency safeguarding arrangements as systems designed so that agencies:</w:t>
      </w:r>
    </w:p>
    <w:p w:rsidR="5E2C4F72" w:rsidP="75C518B3" w:rsidRDefault="5E2C4F72" w14:paraId="30146C44" w14:textId="5B513244">
      <w:pPr>
        <w:pStyle w:val="Normal"/>
        <w:spacing w:line="360" w:lineRule="auto"/>
        <w:rPr>
          <w:rFonts w:ascii="Arial" w:hAnsi="Arial" w:eastAsia="Arial" w:cs="Arial"/>
          <w:b w:val="0"/>
          <w:bCs w:val="0"/>
          <w:i w:val="1"/>
          <w:iCs w:val="1"/>
          <w:noProof w:val="0"/>
          <w:sz w:val="22"/>
          <w:szCs w:val="22"/>
          <w:lang w:val="en-US"/>
        </w:rPr>
      </w:pPr>
    </w:p>
    <w:p w:rsidRPr="00B67AE1" w:rsidR="00B67AE1" w:rsidP="75C518B3" w:rsidRDefault="00B67AE1" w14:paraId="5612EA6B" w14:textId="48A04BF1">
      <w:pPr>
        <w:spacing w:line="360" w:lineRule="auto"/>
        <w:rPr>
          <w:rFonts w:ascii="Arial" w:hAnsi="Arial" w:eastAsia="Arial" w:cs="Arial"/>
          <w:sz w:val="22"/>
          <w:szCs w:val="22"/>
        </w:rPr>
      </w:pPr>
    </w:p>
    <w:p w:rsidRPr="00544F95" w:rsidR="00544F95" w:rsidP="75C518B3" w:rsidRDefault="00544F95" w14:paraId="001EB4CC" w14:textId="36F339FE">
      <w:pPr>
        <w:spacing w:before="210" w:beforeAutospacing="off" w:after="210" w:afterAutospacing="off" w:line="360" w:lineRule="auto"/>
        <w:rPr>
          <w:rFonts w:ascii="Arial" w:hAnsi="Arial" w:eastAsia="Arial" w:cs="Arial"/>
          <w:b w:val="0"/>
          <w:bCs w:val="0"/>
          <w:i w:val="0"/>
          <w:iCs w:val="0"/>
          <w:noProof w:val="0"/>
          <w:sz w:val="22"/>
          <w:szCs w:val="22"/>
          <w:lang w:val="en-US"/>
        </w:rPr>
      </w:pPr>
    </w:p>
    <w:p w:rsidRPr="00544F95" w:rsidR="00544F95" w:rsidP="28DDC614" w:rsidRDefault="00544F95" w14:paraId="53B5ACD5" w14:textId="57955BF4">
      <w:pPr>
        <w:pStyle w:val="ListParagraph"/>
        <w:numPr>
          <w:ilvl w:val="0"/>
          <w:numId w:val="38"/>
        </w:numPr>
        <w:spacing w:before="0" w:beforeAutospacing="off" w:after="0" w:afterAutospacing="off" w:line="360" w:lineRule="auto"/>
        <w:rPr>
          <w:rFonts w:ascii="Arial" w:hAnsi="Arial" w:eastAsia="Arial" w:cs="Arial"/>
          <w:b w:val="0"/>
          <w:bCs w:val="0"/>
          <w:i w:val="0"/>
          <w:iCs w:val="0"/>
          <w:noProof w:val="0"/>
          <w:sz w:val="22"/>
          <w:szCs w:val="22"/>
          <w:lang w:val="en-US"/>
        </w:rPr>
      </w:pPr>
      <w:r w:rsidRPr="28DDC614" w:rsidR="7BF79509">
        <w:rPr>
          <w:rFonts w:ascii="Arial" w:hAnsi="Arial" w:eastAsia="Arial" w:cs="Arial"/>
          <w:b w:val="0"/>
          <w:bCs w:val="0"/>
          <w:i w:val="0"/>
          <w:iCs w:val="0"/>
          <w:noProof w:val="0"/>
          <w:sz w:val="22"/>
          <w:szCs w:val="22"/>
          <w:lang w:val="en-US"/>
        </w:rPr>
        <w:t>s</w:t>
      </w:r>
      <w:r w:rsidRPr="28DDC614" w:rsidR="7BF79509">
        <w:rPr>
          <w:rFonts w:ascii="Arial" w:hAnsi="Arial" w:eastAsia="Arial" w:cs="Arial"/>
          <w:b w:val="0"/>
          <w:bCs w:val="0"/>
          <w:i w:val="0"/>
          <w:iCs w:val="0"/>
          <w:noProof w:val="0"/>
          <w:sz w:val="22"/>
          <w:szCs w:val="22"/>
          <w:lang w:val="en-US"/>
        </w:rPr>
        <w:t xml:space="preserve">hare a </w:t>
      </w:r>
      <w:r w:rsidRPr="28DDC614" w:rsidR="7BF79509">
        <w:rPr>
          <w:rFonts w:ascii="Arial" w:hAnsi="Arial" w:eastAsia="Arial" w:cs="Arial"/>
          <w:b w:val="0"/>
          <w:bCs w:val="0"/>
          <w:i w:val="0"/>
          <w:iCs w:val="0"/>
          <w:noProof w:val="0"/>
          <w:sz w:val="22"/>
          <w:szCs w:val="22"/>
          <w:lang w:val="en-US"/>
        </w:rPr>
        <w:t>common vision</w:t>
      </w:r>
    </w:p>
    <w:p w:rsidRPr="00544F95" w:rsidR="00544F95" w:rsidP="28DDC614" w:rsidRDefault="00544F95" w14:paraId="66F8A126" w14:textId="5C78565C">
      <w:pPr>
        <w:pStyle w:val="ListParagraph"/>
        <w:numPr>
          <w:ilvl w:val="0"/>
          <w:numId w:val="38"/>
        </w:numPr>
        <w:spacing w:before="0" w:beforeAutospacing="off" w:after="0" w:afterAutospacing="off" w:line="360" w:lineRule="auto"/>
        <w:rPr>
          <w:rFonts w:ascii="Arial" w:hAnsi="Arial" w:eastAsia="Arial" w:cs="Arial"/>
          <w:b w:val="0"/>
          <w:bCs w:val="0"/>
          <w:i w:val="0"/>
          <w:iCs w:val="0"/>
          <w:noProof w:val="0"/>
          <w:sz w:val="22"/>
          <w:szCs w:val="22"/>
          <w:lang w:val="en-US"/>
        </w:rPr>
      </w:pPr>
      <w:r w:rsidRPr="28DDC614" w:rsidR="7BF79509">
        <w:rPr>
          <w:rFonts w:ascii="Arial" w:hAnsi="Arial" w:eastAsia="Arial" w:cs="Arial"/>
          <w:b w:val="0"/>
          <w:bCs w:val="0"/>
          <w:i w:val="0"/>
          <w:iCs w:val="0"/>
          <w:noProof w:val="0"/>
          <w:sz w:val="22"/>
          <w:szCs w:val="22"/>
          <w:lang w:val="en-US"/>
        </w:rPr>
        <w:t xml:space="preserve">have clear </w:t>
      </w:r>
      <w:r w:rsidRPr="28DDC614" w:rsidR="7BF79509">
        <w:rPr>
          <w:rFonts w:ascii="Arial" w:hAnsi="Arial" w:eastAsia="Arial" w:cs="Arial"/>
          <w:b w:val="0"/>
          <w:bCs w:val="0"/>
          <w:i w:val="0"/>
          <w:iCs w:val="0"/>
          <w:noProof w:val="0"/>
          <w:sz w:val="22"/>
          <w:szCs w:val="22"/>
          <w:lang w:val="en-US"/>
        </w:rPr>
        <w:t xml:space="preserve">roles, </w:t>
      </w:r>
      <w:r w:rsidRPr="28DDC614" w:rsidR="7BF79509">
        <w:rPr>
          <w:rFonts w:ascii="Arial" w:hAnsi="Arial" w:eastAsia="Arial" w:cs="Arial"/>
          <w:b w:val="0"/>
          <w:bCs w:val="0"/>
          <w:i w:val="0"/>
          <w:iCs w:val="0"/>
          <w:noProof w:val="0"/>
          <w:sz w:val="22"/>
          <w:szCs w:val="22"/>
          <w:lang w:val="en-US"/>
        </w:rPr>
        <w:t>responsibilities</w:t>
      </w:r>
      <w:r w:rsidRPr="28DDC614" w:rsidR="7BF79509">
        <w:rPr>
          <w:rFonts w:ascii="Arial" w:hAnsi="Arial" w:eastAsia="Arial" w:cs="Arial"/>
          <w:b w:val="0"/>
          <w:bCs w:val="0"/>
          <w:i w:val="0"/>
          <w:iCs w:val="0"/>
          <w:noProof w:val="0"/>
          <w:sz w:val="22"/>
          <w:szCs w:val="22"/>
          <w:lang w:val="en-US"/>
        </w:rPr>
        <w:t xml:space="preserve"> and accountability</w:t>
      </w:r>
    </w:p>
    <w:p w:rsidRPr="00544F95" w:rsidR="00544F95" w:rsidP="28DDC614" w:rsidRDefault="00544F95" w14:paraId="079A9D89" w14:textId="16128570">
      <w:pPr>
        <w:pStyle w:val="ListParagraph"/>
        <w:numPr>
          <w:ilvl w:val="0"/>
          <w:numId w:val="38"/>
        </w:numPr>
        <w:spacing w:before="0" w:beforeAutospacing="off" w:after="0" w:afterAutospacing="off" w:line="360" w:lineRule="auto"/>
        <w:rPr>
          <w:rFonts w:ascii="Arial" w:hAnsi="Arial" w:eastAsia="Arial" w:cs="Arial"/>
          <w:b w:val="0"/>
          <w:bCs w:val="0"/>
          <w:i w:val="0"/>
          <w:iCs w:val="0"/>
          <w:noProof w:val="0"/>
          <w:sz w:val="22"/>
          <w:szCs w:val="22"/>
          <w:lang w:val="en-US"/>
        </w:rPr>
      </w:pPr>
      <w:r w:rsidRPr="28DDC614" w:rsidR="7BF79509">
        <w:rPr>
          <w:rFonts w:ascii="Arial" w:hAnsi="Arial" w:eastAsia="Arial" w:cs="Arial"/>
          <w:b w:val="0"/>
          <w:bCs w:val="0"/>
          <w:i w:val="0"/>
          <w:iCs w:val="0"/>
          <w:noProof w:val="0"/>
          <w:sz w:val="22"/>
          <w:szCs w:val="22"/>
          <w:lang w:val="en-US"/>
        </w:rPr>
        <w:t xml:space="preserve">use </w:t>
      </w:r>
      <w:r w:rsidRPr="28DDC614" w:rsidR="7BF79509">
        <w:rPr>
          <w:rFonts w:ascii="Arial" w:hAnsi="Arial" w:eastAsia="Arial" w:cs="Arial"/>
          <w:b w:val="0"/>
          <w:bCs w:val="0"/>
          <w:i w:val="0"/>
          <w:iCs w:val="0"/>
          <w:noProof w:val="0"/>
          <w:sz w:val="22"/>
          <w:szCs w:val="22"/>
          <w:lang w:val="en-US"/>
        </w:rPr>
        <w:t xml:space="preserve">data, </w:t>
      </w:r>
      <w:r w:rsidRPr="28DDC614" w:rsidR="7BF79509">
        <w:rPr>
          <w:rFonts w:ascii="Arial" w:hAnsi="Arial" w:eastAsia="Arial" w:cs="Arial"/>
          <w:b w:val="0"/>
          <w:bCs w:val="0"/>
          <w:i w:val="0"/>
          <w:iCs w:val="0"/>
          <w:noProof w:val="0"/>
          <w:sz w:val="22"/>
          <w:szCs w:val="22"/>
          <w:lang w:val="en-US"/>
        </w:rPr>
        <w:t>analysis</w:t>
      </w:r>
      <w:r w:rsidRPr="28DDC614" w:rsidR="7BF79509">
        <w:rPr>
          <w:rFonts w:ascii="Arial" w:hAnsi="Arial" w:eastAsia="Arial" w:cs="Arial"/>
          <w:b w:val="0"/>
          <w:bCs w:val="0"/>
          <w:i w:val="0"/>
          <w:iCs w:val="0"/>
          <w:noProof w:val="0"/>
          <w:sz w:val="22"/>
          <w:szCs w:val="22"/>
          <w:lang w:val="en-US"/>
        </w:rPr>
        <w:t xml:space="preserve"> and shared learning</w:t>
      </w:r>
    </w:p>
    <w:p w:rsidRPr="00544F95" w:rsidR="00544F95" w:rsidP="75C518B3" w:rsidRDefault="00544F95" w14:paraId="1F4C9DD8" w14:textId="006F7A05">
      <w:pPr>
        <w:pStyle w:val="ListParagraph"/>
        <w:numPr>
          <w:ilvl w:val="0"/>
          <w:numId w:val="38"/>
        </w:numPr>
        <w:spacing w:before="0" w:beforeAutospacing="off" w:after="0" w:afterAutospacing="off" w:line="360" w:lineRule="auto"/>
        <w:rPr>
          <w:rFonts w:ascii="Arial" w:hAnsi="Arial" w:eastAsia="Arial" w:cs="Arial"/>
          <w:b w:val="0"/>
          <w:bCs w:val="0"/>
          <w:i w:val="0"/>
          <w:iCs w:val="0"/>
          <w:noProof w:val="0"/>
          <w:sz w:val="22"/>
          <w:szCs w:val="22"/>
          <w:lang w:val="en-US"/>
        </w:rPr>
      </w:pPr>
      <w:r w:rsidRPr="75C518B3" w:rsidR="4631742A">
        <w:rPr>
          <w:rFonts w:ascii="Arial" w:hAnsi="Arial" w:eastAsia="Arial" w:cs="Arial"/>
          <w:b w:val="0"/>
          <w:bCs w:val="0"/>
          <w:i w:val="0"/>
          <w:iCs w:val="0"/>
          <w:noProof w:val="0"/>
          <w:sz w:val="22"/>
          <w:szCs w:val="22"/>
          <w:lang w:val="en-US"/>
        </w:rPr>
        <w:t>coordinate assessments and interventions</w:t>
      </w:r>
    </w:p>
    <w:p w:rsidRPr="00544F95" w:rsidR="00544F95" w:rsidP="75C518B3" w:rsidRDefault="00544F95" w14:paraId="63A354F6" w14:textId="7B3E526E">
      <w:pPr>
        <w:pStyle w:val="ListParagraph"/>
        <w:numPr>
          <w:ilvl w:val="0"/>
          <w:numId w:val="38"/>
        </w:numPr>
        <w:spacing w:before="0" w:beforeAutospacing="off" w:after="0" w:afterAutospacing="off" w:line="360" w:lineRule="auto"/>
        <w:rPr>
          <w:rFonts w:ascii="Arial" w:hAnsi="Arial" w:eastAsia="Arial" w:cs="Arial"/>
          <w:b w:val="0"/>
          <w:bCs w:val="0"/>
          <w:i w:val="0"/>
          <w:iCs w:val="0"/>
          <w:noProof w:val="0"/>
          <w:sz w:val="22"/>
          <w:szCs w:val="22"/>
          <w:lang w:val="en-US"/>
        </w:rPr>
      </w:pPr>
      <w:r w:rsidRPr="75C518B3" w:rsidR="4631742A">
        <w:rPr>
          <w:rFonts w:ascii="Arial" w:hAnsi="Arial" w:eastAsia="Arial" w:cs="Arial"/>
          <w:b w:val="0"/>
          <w:bCs w:val="0"/>
          <w:i w:val="0"/>
          <w:iCs w:val="0"/>
          <w:noProof w:val="0"/>
          <w:sz w:val="22"/>
          <w:szCs w:val="22"/>
          <w:lang w:val="en-US"/>
        </w:rPr>
        <w:t>identify</w:t>
      </w:r>
      <w:r w:rsidRPr="75C518B3" w:rsidR="4631742A">
        <w:rPr>
          <w:rFonts w:ascii="Arial" w:hAnsi="Arial" w:eastAsia="Arial" w:cs="Arial"/>
          <w:b w:val="0"/>
          <w:bCs w:val="0"/>
          <w:i w:val="0"/>
          <w:iCs w:val="0"/>
          <w:noProof w:val="0"/>
          <w:sz w:val="22"/>
          <w:szCs w:val="22"/>
          <w:lang w:val="en-US"/>
        </w:rPr>
        <w:t xml:space="preserve"> early signs of neglect, abuse, or family stress</w:t>
      </w:r>
    </w:p>
    <w:p w:rsidRPr="00544F95" w:rsidR="00544F95" w:rsidP="28DDC614" w:rsidRDefault="00544F95" w14:paraId="214C1A0C" w14:textId="2E9681BF">
      <w:pPr>
        <w:spacing w:before="210" w:beforeAutospacing="off" w:after="210" w:afterAutospacing="off" w:line="360" w:lineRule="auto"/>
        <w:rPr>
          <w:rFonts w:ascii="Arial" w:hAnsi="Arial" w:eastAsia="Arial" w:cs="Arial"/>
          <w:b w:val="0"/>
          <w:bCs w:val="0"/>
          <w:i w:val="0"/>
          <w:iCs w:val="0"/>
          <w:noProof w:val="0"/>
          <w:sz w:val="22"/>
          <w:szCs w:val="22"/>
          <w:lang w:val="en-US"/>
        </w:rPr>
      </w:pPr>
      <w:r w:rsidRPr="28DDC614" w:rsidR="7BF79509">
        <w:rPr>
          <w:rFonts w:ascii="Arial" w:hAnsi="Arial" w:eastAsia="Arial" w:cs="Arial"/>
          <w:b w:val="0"/>
          <w:bCs w:val="0"/>
          <w:i w:val="0"/>
          <w:iCs w:val="0"/>
          <w:noProof w:val="0"/>
          <w:sz w:val="22"/>
          <w:szCs w:val="22"/>
          <w:lang w:val="en-US"/>
        </w:rPr>
        <w:t xml:space="preserve">Early Help assessments and plans often follow </w:t>
      </w:r>
      <w:r w:rsidRPr="28DDC614" w:rsidR="7BF79509">
        <w:rPr>
          <w:rFonts w:ascii="Arial" w:hAnsi="Arial" w:eastAsia="Arial" w:cs="Arial"/>
          <w:b w:val="0"/>
          <w:bCs w:val="0"/>
          <w:i w:val="0"/>
          <w:iCs w:val="0"/>
          <w:noProof w:val="0"/>
          <w:sz w:val="22"/>
          <w:szCs w:val="22"/>
          <w:lang w:val="en-US"/>
        </w:rPr>
        <w:t xml:space="preserve">a </w:t>
      </w:r>
      <w:r w:rsidRPr="28DDC614" w:rsidR="7BF79509">
        <w:rPr>
          <w:rFonts w:ascii="Arial" w:hAnsi="Arial" w:eastAsia="Arial" w:cs="Arial"/>
          <w:b w:val="0"/>
          <w:bCs w:val="0"/>
          <w:i w:val="0"/>
          <w:iCs w:val="0"/>
          <w:noProof w:val="0"/>
          <w:sz w:val="22"/>
          <w:szCs w:val="22"/>
          <w:lang w:val="en-US"/>
        </w:rPr>
        <w:t>lead practitioner model</w:t>
      </w:r>
      <w:r w:rsidRPr="28DDC614" w:rsidR="7BF79509">
        <w:rPr>
          <w:rFonts w:ascii="Arial" w:hAnsi="Arial" w:eastAsia="Arial" w:cs="Arial"/>
          <w:b w:val="0"/>
          <w:bCs w:val="0"/>
          <w:i w:val="0"/>
          <w:iCs w:val="0"/>
          <w:noProof w:val="0"/>
          <w:sz w:val="22"/>
          <w:szCs w:val="22"/>
          <w:lang w:val="en-US"/>
        </w:rPr>
        <w:t>,</w:t>
      </w:r>
      <w:r w:rsidRPr="28DDC614" w:rsidR="7BF79509">
        <w:rPr>
          <w:rFonts w:ascii="Arial" w:hAnsi="Arial" w:eastAsia="Arial" w:cs="Arial"/>
          <w:b w:val="0"/>
          <w:bCs w:val="0"/>
          <w:i w:val="0"/>
          <w:iCs w:val="0"/>
          <w:noProof w:val="0"/>
          <w:sz w:val="22"/>
          <w:szCs w:val="22"/>
          <w:lang w:val="en-US"/>
        </w:rPr>
        <w:t xml:space="preserve"> enabling families to work with a single professional who coordinates support across services.</w:t>
      </w:r>
    </w:p>
    <w:p w:rsidRPr="00544F95" w:rsidR="00544F95" w:rsidP="75C518B3" w:rsidRDefault="00544F95" w14:paraId="30121B88" w14:textId="2C1C1D53">
      <w:pPr>
        <w:spacing w:before="210" w:beforeAutospacing="off" w:after="210" w:afterAutospacing="off" w:line="360" w:lineRule="auto"/>
        <w:rPr>
          <w:rFonts w:ascii="Arial" w:hAnsi="Arial" w:eastAsia="Arial" w:cs="Arial"/>
          <w:b w:val="0"/>
          <w:bCs w:val="0"/>
          <w:i w:val="0"/>
          <w:iCs w:val="0"/>
          <w:noProof w:val="0"/>
          <w:sz w:val="22"/>
          <w:szCs w:val="22"/>
          <w:lang w:val="en-US"/>
        </w:rPr>
      </w:pPr>
      <w:r w:rsidRPr="75C518B3" w:rsidR="4631742A">
        <w:rPr>
          <w:rFonts w:ascii="Arial" w:hAnsi="Arial" w:eastAsia="Arial" w:cs="Arial"/>
          <w:b w:val="0"/>
          <w:bCs w:val="0"/>
          <w:i w:val="0"/>
          <w:iCs w:val="0"/>
          <w:noProof w:val="0"/>
          <w:sz w:val="22"/>
          <w:szCs w:val="22"/>
          <w:lang w:val="en-US"/>
        </w:rPr>
        <w:t>Local websites should therefore help families understand that:</w:t>
      </w:r>
    </w:p>
    <w:p w:rsidRPr="00544F95" w:rsidR="00544F95" w:rsidP="75C518B3" w:rsidRDefault="00544F95" w14:paraId="52783824" w14:textId="1F9CBC0B">
      <w:pPr>
        <w:pStyle w:val="ListParagraph"/>
        <w:numPr>
          <w:ilvl w:val="0"/>
          <w:numId w:val="39"/>
        </w:numPr>
        <w:spacing w:before="0" w:beforeAutospacing="off" w:after="0" w:afterAutospacing="off" w:line="360" w:lineRule="auto"/>
        <w:rPr>
          <w:rFonts w:ascii="Arial" w:hAnsi="Arial" w:eastAsia="Arial" w:cs="Arial"/>
          <w:b w:val="0"/>
          <w:bCs w:val="0"/>
          <w:i w:val="0"/>
          <w:iCs w:val="0"/>
          <w:noProof w:val="0"/>
          <w:sz w:val="22"/>
          <w:szCs w:val="22"/>
          <w:lang w:val="en-US"/>
        </w:rPr>
      </w:pPr>
      <w:r w:rsidRPr="75C518B3" w:rsidR="4631742A">
        <w:rPr>
          <w:rFonts w:ascii="Arial" w:hAnsi="Arial" w:eastAsia="Arial" w:cs="Arial"/>
          <w:b w:val="0"/>
          <w:bCs w:val="0"/>
          <w:i w:val="0"/>
          <w:iCs w:val="0"/>
          <w:noProof w:val="0"/>
          <w:sz w:val="22"/>
          <w:szCs w:val="22"/>
          <w:lang w:val="en-US"/>
        </w:rPr>
        <w:t>Early Help is multi-agency</w:t>
      </w:r>
    </w:p>
    <w:p w:rsidRPr="00544F95" w:rsidR="00544F95" w:rsidP="75C518B3" w:rsidRDefault="00544F95" w14:paraId="06FA0D6F" w14:textId="20CF5CCF">
      <w:pPr>
        <w:pStyle w:val="ListParagraph"/>
        <w:numPr>
          <w:ilvl w:val="0"/>
          <w:numId w:val="39"/>
        </w:numPr>
        <w:spacing w:before="0" w:beforeAutospacing="off" w:after="0" w:afterAutospacing="off" w:line="360" w:lineRule="auto"/>
        <w:rPr>
          <w:rFonts w:ascii="Arial" w:hAnsi="Arial" w:eastAsia="Arial" w:cs="Arial"/>
          <w:b w:val="0"/>
          <w:bCs w:val="0"/>
          <w:i w:val="0"/>
          <w:iCs w:val="0"/>
          <w:noProof w:val="0"/>
          <w:sz w:val="22"/>
          <w:szCs w:val="22"/>
          <w:lang w:val="en-US"/>
        </w:rPr>
      </w:pPr>
      <w:r w:rsidRPr="75C518B3" w:rsidR="4631742A">
        <w:rPr>
          <w:rFonts w:ascii="Arial" w:hAnsi="Arial" w:eastAsia="Arial" w:cs="Arial"/>
          <w:b w:val="0"/>
          <w:bCs w:val="0"/>
          <w:i w:val="0"/>
          <w:iCs w:val="0"/>
          <w:noProof w:val="0"/>
          <w:sz w:val="22"/>
          <w:szCs w:val="22"/>
          <w:lang w:val="en-US"/>
        </w:rPr>
        <w:t>professionals collaborate to assess and support</w:t>
      </w:r>
    </w:p>
    <w:p w:rsidRPr="00544F95" w:rsidR="00544F95" w:rsidP="75C518B3" w:rsidRDefault="00544F95" w14:paraId="7F80BAF4" w14:textId="64257BFD">
      <w:pPr>
        <w:pStyle w:val="ListParagraph"/>
        <w:numPr>
          <w:ilvl w:val="0"/>
          <w:numId w:val="39"/>
        </w:numPr>
        <w:spacing w:before="0" w:beforeAutospacing="off" w:after="0" w:afterAutospacing="off" w:line="360" w:lineRule="auto"/>
        <w:rPr>
          <w:rFonts w:ascii="Arial" w:hAnsi="Arial" w:eastAsia="Arial" w:cs="Arial"/>
          <w:b w:val="0"/>
          <w:bCs w:val="0"/>
          <w:i w:val="0"/>
          <w:iCs w:val="0"/>
          <w:noProof w:val="0"/>
          <w:sz w:val="22"/>
          <w:szCs w:val="22"/>
          <w:lang w:val="en-US"/>
        </w:rPr>
      </w:pPr>
      <w:r w:rsidRPr="75C518B3" w:rsidR="4631742A">
        <w:rPr>
          <w:rFonts w:ascii="Arial" w:hAnsi="Arial" w:eastAsia="Arial" w:cs="Arial"/>
          <w:b w:val="0"/>
          <w:bCs w:val="0"/>
          <w:i w:val="0"/>
          <w:iCs w:val="0"/>
          <w:noProof w:val="0"/>
          <w:sz w:val="22"/>
          <w:szCs w:val="22"/>
          <w:lang w:val="en-US"/>
        </w:rPr>
        <w:t>concerns can escalate where risk of harm increases</w:t>
      </w:r>
    </w:p>
    <w:p w:rsidRPr="00544F95" w:rsidR="00544F95" w:rsidP="75C518B3" w:rsidRDefault="00544F95" w14:paraId="311614E0" w14:textId="504B1B08">
      <w:pPr>
        <w:pStyle w:val="ListParagraph"/>
        <w:numPr>
          <w:ilvl w:val="0"/>
          <w:numId w:val="39"/>
        </w:numPr>
        <w:spacing w:before="0" w:beforeAutospacing="off" w:after="0" w:afterAutospacing="off" w:line="360" w:lineRule="auto"/>
        <w:rPr>
          <w:rFonts w:ascii="Arial" w:hAnsi="Arial" w:eastAsia="Arial" w:cs="Arial"/>
          <w:b w:val="0"/>
          <w:bCs w:val="0"/>
          <w:i w:val="0"/>
          <w:iCs w:val="0"/>
          <w:noProof w:val="0"/>
          <w:sz w:val="22"/>
          <w:szCs w:val="22"/>
          <w:lang w:val="en-US"/>
        </w:rPr>
      </w:pPr>
      <w:r w:rsidRPr="28DDC614" w:rsidR="7BF79509">
        <w:rPr>
          <w:rFonts w:ascii="Arial" w:hAnsi="Arial" w:eastAsia="Arial" w:cs="Arial"/>
          <w:b w:val="0"/>
          <w:bCs w:val="0"/>
          <w:i w:val="0"/>
          <w:iCs w:val="0"/>
          <w:noProof w:val="0"/>
          <w:sz w:val="22"/>
          <w:szCs w:val="22"/>
          <w:lang w:val="en-US"/>
        </w:rPr>
        <w:t xml:space="preserve">information-sharing supports </w:t>
      </w:r>
      <w:r w:rsidRPr="28DDC614" w:rsidR="7BF79509">
        <w:rPr>
          <w:rFonts w:ascii="Arial" w:hAnsi="Arial" w:eastAsia="Arial" w:cs="Arial"/>
          <w:b w:val="0"/>
          <w:bCs w:val="0"/>
          <w:i w:val="0"/>
          <w:iCs w:val="0"/>
          <w:noProof w:val="0"/>
          <w:sz w:val="22"/>
          <w:szCs w:val="22"/>
          <w:lang w:val="en-US"/>
        </w:rPr>
        <w:t>timely</w:t>
      </w:r>
      <w:r w:rsidRPr="28DDC614" w:rsidR="7BF79509">
        <w:rPr>
          <w:rFonts w:ascii="Arial" w:hAnsi="Arial" w:eastAsia="Arial" w:cs="Arial"/>
          <w:b w:val="0"/>
          <w:bCs w:val="0"/>
          <w:i w:val="0"/>
          <w:iCs w:val="0"/>
          <w:noProof w:val="0"/>
          <w:sz w:val="22"/>
          <w:szCs w:val="22"/>
          <w:lang w:val="en-US"/>
        </w:rPr>
        <w:t>, safe decision-making</w:t>
      </w:r>
    </w:p>
    <w:p w:rsidRPr="00544F95" w:rsidR="00544F95" w:rsidP="28DDC614" w:rsidRDefault="00544F95" w14:paraId="50F95614" w14:textId="7185FDE0">
      <w:pPr>
        <w:spacing w:before="210" w:beforeAutospacing="off" w:after="210" w:afterAutospacing="off" w:line="360" w:lineRule="auto"/>
        <w:rPr>
          <w:rFonts w:ascii="Arial" w:hAnsi="Arial" w:eastAsia="Arial" w:cs="Arial"/>
          <w:b w:val="0"/>
          <w:bCs w:val="0"/>
          <w:i w:val="0"/>
          <w:iCs w:val="0"/>
          <w:noProof w:val="0"/>
          <w:sz w:val="22"/>
          <w:szCs w:val="22"/>
          <w:lang w:val="en-US"/>
        </w:rPr>
      </w:pPr>
      <w:r w:rsidRPr="28DDC614" w:rsidR="7BF79509">
        <w:rPr>
          <w:rFonts w:ascii="Arial" w:hAnsi="Arial" w:eastAsia="Arial" w:cs="Arial"/>
          <w:b w:val="0"/>
          <w:bCs w:val="0"/>
          <w:i w:val="0"/>
          <w:iCs w:val="0"/>
          <w:noProof w:val="0"/>
          <w:sz w:val="22"/>
          <w:szCs w:val="22"/>
          <w:lang w:val="en-US"/>
        </w:rPr>
        <w:t>Clarity on these points builds trust and transparency.</w:t>
      </w:r>
    </w:p>
    <w:p w:rsidR="42B9AB59" w:rsidP="28DDC614" w:rsidRDefault="42B9AB59" w14:paraId="3F952BA6" w14:textId="4CC3FB6F">
      <w:pPr>
        <w:spacing w:before="0" w:beforeAutospacing="off" w:after="0" w:afterAutospacing="off" w:line="300" w:lineRule="auto"/>
      </w:pPr>
      <w:r w:rsidRPr="28DDC614" w:rsidR="42B9AB59">
        <w:rPr>
          <w:rFonts w:ascii="Segoe UI" w:hAnsi="Segoe UI" w:eastAsia="Segoe UI" w:cs="Segoe UI"/>
          <w:b w:val="0"/>
          <w:bCs w:val="0"/>
          <w:i w:val="0"/>
          <w:iCs w:val="0"/>
          <w:noProof w:val="0"/>
          <w:sz w:val="21"/>
          <w:szCs w:val="21"/>
          <w:lang w:val="en-US"/>
        </w:rPr>
        <w:t>Understanding multi-agency expectations enables clearer comparison of how councils reflect these principles on their websites.</w:t>
      </w:r>
    </w:p>
    <w:p w:rsidR="28DDC614" w:rsidP="28DDC614" w:rsidRDefault="28DDC614" w14:paraId="5E35F849" w14:textId="6EC35C6C">
      <w:pPr>
        <w:spacing w:before="210" w:beforeAutospacing="off" w:after="210" w:afterAutospacing="off" w:line="360" w:lineRule="auto"/>
        <w:rPr>
          <w:rFonts w:ascii="Arial" w:hAnsi="Arial" w:eastAsia="Arial" w:cs="Arial"/>
          <w:b w:val="0"/>
          <w:bCs w:val="0"/>
          <w:i w:val="0"/>
          <w:iCs w:val="0"/>
          <w:noProof w:val="0"/>
          <w:sz w:val="22"/>
          <w:szCs w:val="22"/>
          <w:lang w:val="en-US"/>
        </w:rPr>
      </w:pPr>
    </w:p>
    <w:p w:rsidR="28DDC614" w:rsidP="28DDC614" w:rsidRDefault="28DDC614" w14:paraId="7CBCF410" w14:textId="562E4A61">
      <w:pPr>
        <w:spacing w:before="210" w:beforeAutospacing="off" w:after="210" w:afterAutospacing="off" w:line="360" w:lineRule="auto"/>
        <w:rPr>
          <w:rFonts w:ascii="Arial" w:hAnsi="Arial" w:eastAsia="Arial" w:cs="Arial"/>
          <w:b w:val="0"/>
          <w:bCs w:val="0"/>
          <w:i w:val="0"/>
          <w:iCs w:val="0"/>
          <w:noProof w:val="0"/>
          <w:sz w:val="22"/>
          <w:szCs w:val="22"/>
          <w:lang w:val="en-US"/>
        </w:rPr>
      </w:pPr>
    </w:p>
    <w:p w:rsidRPr="00544F95" w:rsidR="00544F95" w:rsidP="5E2C4F72" w:rsidRDefault="00544F95" w14:paraId="261262D4" w14:textId="3D73AC91">
      <w:pPr>
        <w:pStyle w:val="Heading2"/>
        <w:spacing w:before="299" w:after="299"/>
        <w:rPr>
          <w:b w:val="1"/>
          <w:bCs w:val="1"/>
          <w:color w:val="auto"/>
          <w:sz w:val="36"/>
          <w:szCs w:val="36"/>
        </w:rPr>
      </w:pPr>
      <w:r w:rsidRPr="5E2C4F72" w:rsidR="571EA15E">
        <w:rPr>
          <w:b w:val="1"/>
          <w:bCs w:val="1"/>
          <w:color w:val="auto"/>
          <w:sz w:val="36"/>
          <w:szCs w:val="36"/>
        </w:rPr>
        <w:t>Evaluation of each local authority website</w:t>
      </w:r>
    </w:p>
    <w:p w:rsidRPr="00544F95" w:rsidR="00544F95" w:rsidP="00544F95" w:rsidRDefault="00544F95" w14:paraId="4A958806" w14:textId="44F1B954"/>
    <w:tbl>
      <w:tblPr>
        <w:tblStyle w:val="TableNormal"/>
        <w:bidiVisual w:val="0"/>
        <w:tblW w:w="0" w:type="auto"/>
        <w:tblLook w:val="06A0" w:firstRow="1" w:lastRow="0" w:firstColumn="1" w:lastColumn="0" w:noHBand="1" w:noVBand="1"/>
      </w:tblPr>
      <w:tblGrid>
        <w:gridCol w:w="1245"/>
        <w:gridCol w:w="2495"/>
        <w:gridCol w:w="2745"/>
        <w:gridCol w:w="2989"/>
      </w:tblGrid>
      <w:tr w:rsidR="5E2C4F72" w:rsidTr="75C518B3" w14:paraId="46E61B13">
        <w:trPr>
          <w:trHeight w:val="300"/>
        </w:trPr>
        <w:tc>
          <w:tcPr>
            <w:tcW w:w="1245" w:type="dxa"/>
            <w:tcBorders>
              <w:top w:val="single" w:color="E6E6E6" w:sz="6"/>
              <w:left w:val="single" w:color="E6E6E6" w:sz="6"/>
              <w:bottom w:val="single" w:color="E6E6E6" w:sz="6"/>
              <w:right w:val="single" w:color="E6E6E6" w:sz="6"/>
            </w:tcBorders>
            <w:shd w:val="clear" w:color="auto" w:fill="00B0F0"/>
            <w:tcMar/>
            <w:vAlign w:val="center"/>
          </w:tcPr>
          <w:p w:rsidR="58A459CC" w:rsidP="75C518B3" w:rsidRDefault="58A459CC" w14:paraId="6AD0E1B0" w14:textId="6AB30510">
            <w:pPr>
              <w:pStyle w:val="Normal"/>
              <w:suppressLineNumbers w:val="0"/>
              <w:bidi w:val="0"/>
              <w:spacing w:before="0" w:beforeAutospacing="off" w:after="160" w:afterAutospacing="off" w:line="279" w:lineRule="auto"/>
              <w:ind w:left="0" w:right="0"/>
              <w:jc w:val="left"/>
              <w:rPr>
                <w:rFonts w:ascii="Arial" w:hAnsi="Arial" w:eastAsia="Arial" w:cs="Arial"/>
                <w:sz w:val="22"/>
                <w:szCs w:val="22"/>
                <w:highlight w:val="yellow"/>
              </w:rPr>
            </w:pPr>
            <w:r w:rsidRPr="75C518B3" w:rsidR="4CAD45B6">
              <w:rPr>
                <w:rFonts w:ascii="Arial" w:hAnsi="Arial" w:eastAsia="Arial" w:cs="Arial"/>
                <w:b w:val="1"/>
                <w:bCs w:val="1"/>
                <w:sz w:val="22"/>
                <w:szCs w:val="22"/>
              </w:rPr>
              <w:t>Cr</w:t>
            </w:r>
            <w:r w:rsidRPr="75C518B3" w:rsidR="696D0DD2">
              <w:rPr>
                <w:rFonts w:ascii="Arial" w:hAnsi="Arial" w:eastAsia="Arial" w:cs="Arial"/>
                <w:b w:val="1"/>
                <w:bCs w:val="1"/>
                <w:sz w:val="22"/>
                <w:szCs w:val="22"/>
              </w:rPr>
              <w:t>iteria</w:t>
            </w:r>
          </w:p>
        </w:tc>
        <w:tc>
          <w:tcPr>
            <w:tcW w:w="2495" w:type="dxa"/>
            <w:tcBorders>
              <w:top w:val="single" w:color="E6E6E6" w:sz="6"/>
              <w:left w:val="single" w:color="E6E6E6" w:sz="6"/>
              <w:bottom w:val="single" w:color="E6E6E6" w:sz="6"/>
              <w:right w:val="single" w:color="E6E6E6" w:sz="6"/>
            </w:tcBorders>
            <w:shd w:val="clear" w:color="auto" w:fill="00B0F0"/>
            <w:tcMar/>
            <w:vAlign w:val="center"/>
          </w:tcPr>
          <w:p w:rsidR="5E2C4F72" w:rsidP="75C518B3" w:rsidRDefault="5E2C4F72" w14:paraId="13F41362" w14:textId="3AFCFF53">
            <w:pPr>
              <w:pStyle w:val="Normal"/>
              <w:rPr>
                <w:rFonts w:ascii="Arial" w:hAnsi="Arial" w:eastAsia="Arial" w:cs="Arial"/>
                <w:sz w:val="22"/>
                <w:szCs w:val="22"/>
                <w:highlight w:val="yellow"/>
              </w:rPr>
            </w:pPr>
            <w:r w:rsidRPr="75C518B3" w:rsidR="696D0DD2">
              <w:rPr>
                <w:rFonts w:ascii="Arial" w:hAnsi="Arial" w:eastAsia="Arial" w:cs="Arial"/>
                <w:sz w:val="22"/>
                <w:szCs w:val="22"/>
                <w:highlight w:val="yellow"/>
              </w:rPr>
              <w:t>Leicester City Council</w:t>
            </w:r>
          </w:p>
        </w:tc>
        <w:tc>
          <w:tcPr>
            <w:tcW w:w="2745" w:type="dxa"/>
            <w:tcBorders>
              <w:top w:val="single" w:color="E6E6E6" w:sz="6"/>
              <w:left w:val="single" w:color="E6E6E6" w:sz="6"/>
              <w:bottom w:val="single" w:color="E6E6E6" w:sz="6"/>
              <w:right w:val="single" w:color="E6E6E6" w:sz="6"/>
            </w:tcBorders>
            <w:shd w:val="clear" w:color="auto" w:fill="00B0F0"/>
            <w:tcMar/>
            <w:vAlign w:val="center"/>
          </w:tcPr>
          <w:p w:rsidR="5E2C4F72" w:rsidP="75C518B3" w:rsidRDefault="5E2C4F72" w14:paraId="108F9895" w14:textId="4BDF0DA9">
            <w:pPr>
              <w:rPr>
                <w:rFonts w:ascii="Arial" w:hAnsi="Arial" w:eastAsia="Arial" w:cs="Arial"/>
                <w:b w:val="1"/>
                <w:bCs w:val="1"/>
                <w:sz w:val="22"/>
                <w:szCs w:val="22"/>
                <w:highlight w:val="green"/>
              </w:rPr>
            </w:pPr>
            <w:r w:rsidRPr="75C518B3" w:rsidR="696D0DD2">
              <w:rPr>
                <w:rFonts w:ascii="Arial" w:hAnsi="Arial" w:eastAsia="Arial" w:cs="Arial"/>
                <w:b w:val="1"/>
                <w:bCs w:val="1"/>
                <w:sz w:val="22"/>
                <w:szCs w:val="22"/>
                <w:highlight w:val="green"/>
              </w:rPr>
              <w:t>Leicestershire County Council</w:t>
            </w:r>
          </w:p>
        </w:tc>
        <w:tc>
          <w:tcPr>
            <w:tcW w:w="2989" w:type="dxa"/>
            <w:tcBorders>
              <w:top w:val="single" w:color="E6E6E6" w:sz="6"/>
              <w:left w:val="single" w:color="E6E6E6" w:sz="6"/>
              <w:bottom w:val="single" w:color="E6E6E6" w:sz="6"/>
              <w:right w:val="single" w:color="E6E6E6" w:sz="6"/>
            </w:tcBorders>
            <w:shd w:val="clear" w:color="auto" w:fill="00B0F0"/>
            <w:tcMar/>
            <w:vAlign w:val="center"/>
          </w:tcPr>
          <w:p w:rsidR="5E2C4F72" w:rsidP="75C518B3" w:rsidRDefault="5E2C4F72" w14:paraId="4094BD9B" w14:textId="4BE95678">
            <w:pPr>
              <w:pStyle w:val="Normal"/>
              <w:rPr>
                <w:rFonts w:ascii="Arial" w:hAnsi="Arial" w:eastAsia="Arial" w:cs="Arial"/>
                <w:sz w:val="22"/>
                <w:szCs w:val="22"/>
                <w:highlight w:val="cyan"/>
              </w:rPr>
            </w:pPr>
            <w:r w:rsidRPr="75C518B3" w:rsidR="696D0DD2">
              <w:rPr>
                <w:rFonts w:ascii="Arial" w:hAnsi="Arial" w:eastAsia="Arial" w:cs="Arial"/>
                <w:b w:val="1"/>
                <w:bCs w:val="1"/>
                <w:sz w:val="22"/>
                <w:szCs w:val="22"/>
                <w:highlight w:val="cyan"/>
              </w:rPr>
              <w:t>Tower Hamlets Council</w:t>
            </w:r>
          </w:p>
        </w:tc>
      </w:tr>
      <w:tr w:rsidR="5E2C4F72" w:rsidTr="75C518B3" w14:paraId="4E23DF5F">
        <w:trPr>
          <w:trHeight w:val="300"/>
        </w:trPr>
        <w:tc>
          <w:tcPr>
            <w:tcW w:w="1245" w:type="dxa"/>
            <w:tcBorders>
              <w:top w:val="single" w:color="E6E6E6" w:sz="6"/>
              <w:left w:val="single" w:color="E6E6E6" w:sz="6"/>
              <w:bottom w:val="single" w:color="E6E6E6" w:sz="6"/>
              <w:right w:val="single" w:color="E6E6E6" w:sz="6"/>
            </w:tcBorders>
            <w:shd w:val="clear" w:color="auto" w:fill="00B0F0"/>
            <w:tcMar/>
            <w:vAlign w:val="center"/>
          </w:tcPr>
          <w:p w:rsidR="5E2C4F72" w:rsidP="75C518B3" w:rsidRDefault="5E2C4F72" w14:paraId="269DCA91" w14:textId="0BCCC6E4">
            <w:pPr>
              <w:rPr>
                <w:rFonts w:ascii="Arial" w:hAnsi="Arial" w:eastAsia="Arial" w:cs="Arial"/>
                <w:b w:val="1"/>
                <w:bCs w:val="1"/>
                <w:sz w:val="22"/>
                <w:szCs w:val="22"/>
              </w:rPr>
            </w:pPr>
            <w:r w:rsidRPr="75C518B3" w:rsidR="696D0DD2">
              <w:rPr>
                <w:rFonts w:ascii="Arial" w:hAnsi="Arial" w:eastAsia="Arial" w:cs="Arial"/>
                <w:b w:val="1"/>
                <w:bCs w:val="1"/>
                <w:sz w:val="22"/>
                <w:szCs w:val="22"/>
              </w:rPr>
              <w:t>Overall Accessibility</w:t>
            </w:r>
          </w:p>
        </w:tc>
        <w:tc>
          <w:tcPr>
            <w:tcW w:w="2495" w:type="dxa"/>
            <w:tcBorders>
              <w:top w:val="single" w:color="E6E6E6" w:sz="6"/>
              <w:left w:val="single" w:color="E6E6E6" w:sz="6"/>
              <w:bottom w:val="single" w:color="E6E6E6" w:sz="6"/>
              <w:right w:val="single" w:color="E6E6E6" w:sz="6"/>
            </w:tcBorders>
            <w:tcMar/>
            <w:vAlign w:val="center"/>
          </w:tcPr>
          <w:p w:rsidR="5E2C4F72" w:rsidP="75C518B3" w:rsidRDefault="5E2C4F72" w14:paraId="2FD31AE9" w14:textId="68D625ED">
            <w:pPr>
              <w:rPr>
                <w:rFonts w:ascii="Arial" w:hAnsi="Arial" w:eastAsia="Arial" w:cs="Arial"/>
                <w:sz w:val="22"/>
                <w:szCs w:val="22"/>
              </w:rPr>
            </w:pPr>
            <w:r w:rsidRPr="75C518B3" w:rsidR="696D0DD2">
              <w:rPr>
                <w:rFonts w:ascii="Arial" w:hAnsi="Arial" w:eastAsia="Arial" w:cs="Arial"/>
                <w:sz w:val="22"/>
                <w:szCs w:val="22"/>
              </w:rPr>
              <w:t>Very accessible; simple language; reassuring tone.</w:t>
            </w:r>
          </w:p>
        </w:tc>
        <w:tc>
          <w:tcPr>
            <w:tcW w:w="2745" w:type="dxa"/>
            <w:tcBorders>
              <w:top w:val="single" w:color="E6E6E6" w:sz="6"/>
              <w:left w:val="single" w:color="E6E6E6" w:sz="6"/>
              <w:bottom w:val="single" w:color="E6E6E6" w:sz="6"/>
              <w:right w:val="single" w:color="E6E6E6" w:sz="6"/>
            </w:tcBorders>
            <w:tcMar/>
            <w:vAlign w:val="center"/>
          </w:tcPr>
          <w:p w:rsidR="5E2C4F72" w:rsidP="75C518B3" w:rsidRDefault="5E2C4F72" w14:paraId="2F59E8D9" w14:textId="23D28FBD">
            <w:pPr>
              <w:rPr>
                <w:rFonts w:ascii="Arial" w:hAnsi="Arial" w:eastAsia="Arial" w:cs="Arial"/>
                <w:sz w:val="22"/>
                <w:szCs w:val="22"/>
              </w:rPr>
            </w:pPr>
            <w:r w:rsidRPr="75C518B3" w:rsidR="696D0DD2">
              <w:rPr>
                <w:rFonts w:ascii="Arial" w:hAnsi="Arial" w:eastAsia="Arial" w:cs="Arial"/>
                <w:sz w:val="22"/>
                <w:szCs w:val="22"/>
              </w:rPr>
              <w:t xml:space="preserve">Mixed accessibility; family content is </w:t>
            </w:r>
            <w:r w:rsidRPr="75C518B3" w:rsidR="4AFFEB94">
              <w:rPr>
                <w:rFonts w:ascii="Arial" w:hAnsi="Arial" w:eastAsia="Arial" w:cs="Arial"/>
                <w:sz w:val="22"/>
                <w:szCs w:val="22"/>
              </w:rPr>
              <w:t>clear,</w:t>
            </w:r>
            <w:r w:rsidRPr="75C518B3" w:rsidR="696D0DD2">
              <w:rPr>
                <w:rFonts w:ascii="Arial" w:hAnsi="Arial" w:eastAsia="Arial" w:cs="Arial"/>
                <w:sz w:val="22"/>
                <w:szCs w:val="22"/>
              </w:rPr>
              <w:t xml:space="preserve"> but site structure is fragmented.</w:t>
            </w:r>
          </w:p>
        </w:tc>
        <w:tc>
          <w:tcPr>
            <w:tcW w:w="2989" w:type="dxa"/>
            <w:tcBorders>
              <w:top w:val="single" w:color="E6E6E6" w:sz="6"/>
              <w:left w:val="single" w:color="E6E6E6" w:sz="6"/>
              <w:bottom w:val="single" w:color="E6E6E6" w:sz="6"/>
              <w:right w:val="single" w:color="E6E6E6" w:sz="6"/>
            </w:tcBorders>
            <w:tcMar/>
            <w:vAlign w:val="center"/>
          </w:tcPr>
          <w:p w:rsidR="5E2C4F72" w:rsidP="75C518B3" w:rsidRDefault="5E2C4F72" w14:paraId="129BD370" w14:textId="785DC8C1">
            <w:pPr>
              <w:rPr>
                <w:rFonts w:ascii="Arial" w:hAnsi="Arial" w:eastAsia="Arial" w:cs="Arial"/>
                <w:sz w:val="22"/>
                <w:szCs w:val="22"/>
              </w:rPr>
            </w:pPr>
            <w:r w:rsidRPr="75C518B3" w:rsidR="696D0DD2">
              <w:rPr>
                <w:rFonts w:ascii="Arial" w:hAnsi="Arial" w:eastAsia="Arial" w:cs="Arial"/>
                <w:sz w:val="22"/>
                <w:szCs w:val="22"/>
              </w:rPr>
              <w:t>Highly accessible</w:t>
            </w:r>
            <w:r w:rsidRPr="75C518B3" w:rsidR="696D0DD2">
              <w:rPr>
                <w:rFonts w:ascii="Arial" w:hAnsi="Arial" w:eastAsia="Arial" w:cs="Arial"/>
                <w:sz w:val="22"/>
                <w:szCs w:val="22"/>
              </w:rPr>
              <w:t xml:space="preserve"> with detailed explanations and structured Early Help pathway.</w:t>
            </w:r>
          </w:p>
        </w:tc>
      </w:tr>
      <w:tr w:rsidR="5E2C4F72" w:rsidTr="75C518B3" w14:paraId="1A358FA2">
        <w:trPr>
          <w:trHeight w:val="300"/>
        </w:trPr>
        <w:tc>
          <w:tcPr>
            <w:tcW w:w="1245" w:type="dxa"/>
            <w:tcBorders>
              <w:top w:val="single" w:color="E6E6E6" w:sz="6"/>
              <w:left w:val="single" w:color="E6E6E6" w:sz="6"/>
              <w:bottom w:val="single" w:color="E6E6E6" w:sz="6"/>
              <w:right w:val="single" w:color="E6E6E6" w:sz="6"/>
            </w:tcBorders>
            <w:shd w:val="clear" w:color="auto" w:fill="00B0F0"/>
            <w:tcMar/>
            <w:vAlign w:val="center"/>
          </w:tcPr>
          <w:p w:rsidR="5E2C4F72" w:rsidP="75C518B3" w:rsidRDefault="5E2C4F72" w14:paraId="0DA14F03" w14:textId="3C21AAA8">
            <w:pPr>
              <w:rPr>
                <w:rFonts w:ascii="Arial" w:hAnsi="Arial" w:eastAsia="Arial" w:cs="Arial"/>
                <w:b w:val="1"/>
                <w:bCs w:val="1"/>
                <w:sz w:val="22"/>
                <w:szCs w:val="22"/>
              </w:rPr>
            </w:pPr>
            <w:r w:rsidRPr="75C518B3" w:rsidR="696D0DD2">
              <w:rPr>
                <w:rFonts w:ascii="Arial" w:hAnsi="Arial" w:eastAsia="Arial" w:cs="Arial"/>
                <w:b w:val="1"/>
                <w:bCs w:val="1"/>
                <w:sz w:val="22"/>
                <w:szCs w:val="22"/>
              </w:rPr>
              <w:t>Signposting &amp; Navigation</w:t>
            </w:r>
          </w:p>
        </w:tc>
        <w:tc>
          <w:tcPr>
            <w:tcW w:w="2495" w:type="dxa"/>
            <w:tcBorders>
              <w:top w:val="single" w:color="E6E6E6" w:sz="6"/>
              <w:left w:val="single" w:color="E6E6E6" w:sz="6"/>
              <w:bottom w:val="single" w:color="E6E6E6" w:sz="6"/>
              <w:right w:val="single" w:color="E6E6E6" w:sz="6"/>
            </w:tcBorders>
            <w:tcMar/>
            <w:vAlign w:val="center"/>
          </w:tcPr>
          <w:p w:rsidR="5E2C4F72" w:rsidP="75C518B3" w:rsidRDefault="5E2C4F72" w14:paraId="638079DA" w14:textId="79B55B9A">
            <w:pPr>
              <w:rPr>
                <w:rFonts w:ascii="Arial" w:hAnsi="Arial" w:eastAsia="Arial" w:cs="Arial"/>
                <w:sz w:val="22"/>
                <w:szCs w:val="22"/>
              </w:rPr>
            </w:pPr>
            <w:r w:rsidRPr="75C518B3" w:rsidR="696D0DD2">
              <w:rPr>
                <w:rFonts w:ascii="Arial" w:hAnsi="Arial" w:eastAsia="Arial" w:cs="Arial"/>
                <w:sz w:val="22"/>
                <w:szCs w:val="22"/>
              </w:rPr>
              <w:t xml:space="preserve">Good </w:t>
            </w:r>
            <w:r w:rsidRPr="75C518B3" w:rsidR="2B41B359">
              <w:rPr>
                <w:rFonts w:ascii="Arial" w:hAnsi="Arial" w:eastAsia="Arial" w:cs="Arial"/>
                <w:sz w:val="22"/>
                <w:szCs w:val="22"/>
              </w:rPr>
              <w:t>signposting,</w:t>
            </w:r>
            <w:r w:rsidRPr="75C518B3" w:rsidR="696D0DD2">
              <w:rPr>
                <w:rFonts w:ascii="Arial" w:hAnsi="Arial" w:eastAsia="Arial" w:cs="Arial"/>
                <w:sz w:val="22"/>
                <w:szCs w:val="22"/>
              </w:rPr>
              <w:t xml:space="preserve"> but links often take users to external pages, reducing ease of navigation.</w:t>
            </w:r>
          </w:p>
        </w:tc>
        <w:tc>
          <w:tcPr>
            <w:tcW w:w="2745" w:type="dxa"/>
            <w:tcBorders>
              <w:top w:val="single" w:color="E6E6E6" w:sz="6"/>
              <w:left w:val="single" w:color="E6E6E6" w:sz="6"/>
              <w:bottom w:val="single" w:color="E6E6E6" w:sz="6"/>
              <w:right w:val="single" w:color="E6E6E6" w:sz="6"/>
            </w:tcBorders>
            <w:tcMar/>
            <w:vAlign w:val="center"/>
          </w:tcPr>
          <w:p w:rsidR="5E2C4F72" w:rsidP="75C518B3" w:rsidRDefault="5E2C4F72" w14:paraId="31F217F8" w14:textId="01557EC3">
            <w:pPr>
              <w:rPr>
                <w:rFonts w:ascii="Arial" w:hAnsi="Arial" w:eastAsia="Arial" w:cs="Arial"/>
                <w:sz w:val="22"/>
                <w:szCs w:val="22"/>
              </w:rPr>
            </w:pPr>
            <w:r w:rsidRPr="75C518B3" w:rsidR="696D0DD2">
              <w:rPr>
                <w:rFonts w:ascii="Arial" w:hAnsi="Arial" w:eastAsia="Arial" w:cs="Arial"/>
                <w:sz w:val="22"/>
                <w:szCs w:val="22"/>
              </w:rPr>
              <w:t xml:space="preserve">Navigation is complex due to separation between family-facing pages and professional </w:t>
            </w:r>
            <w:r w:rsidRPr="75C518B3" w:rsidR="696D0DD2">
              <w:rPr>
                <w:rFonts w:ascii="Arial" w:hAnsi="Arial" w:eastAsia="Arial" w:cs="Arial"/>
                <w:sz w:val="22"/>
                <w:szCs w:val="22"/>
              </w:rPr>
              <w:t>portal</w:t>
            </w:r>
            <w:r w:rsidRPr="75C518B3" w:rsidR="696D0DD2">
              <w:rPr>
                <w:rFonts w:ascii="Arial" w:hAnsi="Arial" w:eastAsia="Arial" w:cs="Arial"/>
                <w:sz w:val="22"/>
                <w:szCs w:val="22"/>
              </w:rPr>
              <w:t>.</w:t>
            </w:r>
          </w:p>
        </w:tc>
        <w:tc>
          <w:tcPr>
            <w:tcW w:w="2989" w:type="dxa"/>
            <w:tcBorders>
              <w:top w:val="single" w:color="E6E6E6" w:sz="6"/>
              <w:left w:val="single" w:color="E6E6E6" w:sz="6"/>
              <w:bottom w:val="single" w:color="E6E6E6" w:sz="6"/>
              <w:right w:val="single" w:color="E6E6E6" w:sz="6"/>
            </w:tcBorders>
            <w:tcMar/>
            <w:vAlign w:val="center"/>
          </w:tcPr>
          <w:p w:rsidR="5E2C4F72" w:rsidP="75C518B3" w:rsidRDefault="5E2C4F72" w14:paraId="1194FA61" w14:textId="75795FB4">
            <w:pPr>
              <w:rPr>
                <w:rFonts w:ascii="Arial" w:hAnsi="Arial" w:eastAsia="Arial" w:cs="Arial"/>
                <w:sz w:val="22"/>
                <w:szCs w:val="22"/>
              </w:rPr>
            </w:pPr>
            <w:r w:rsidRPr="75C518B3" w:rsidR="696D0DD2">
              <w:rPr>
                <w:rFonts w:ascii="Arial" w:hAnsi="Arial" w:eastAsia="Arial" w:cs="Arial"/>
                <w:sz w:val="22"/>
                <w:szCs w:val="22"/>
              </w:rPr>
              <w:t xml:space="preserve">Clear Early Help section with coherent, </w:t>
            </w:r>
            <w:r w:rsidRPr="75C518B3" w:rsidR="696D0DD2">
              <w:rPr>
                <w:rFonts w:ascii="Arial" w:hAnsi="Arial" w:eastAsia="Arial" w:cs="Arial"/>
                <w:sz w:val="22"/>
                <w:szCs w:val="22"/>
              </w:rPr>
              <w:t>centralised</w:t>
            </w:r>
            <w:r w:rsidRPr="75C518B3" w:rsidR="696D0DD2">
              <w:rPr>
                <w:rFonts w:ascii="Arial" w:hAnsi="Arial" w:eastAsia="Arial" w:cs="Arial"/>
                <w:sz w:val="22"/>
                <w:szCs w:val="22"/>
              </w:rPr>
              <w:t xml:space="preserve"> navigation and consistent layout.</w:t>
            </w:r>
          </w:p>
        </w:tc>
      </w:tr>
      <w:tr w:rsidR="5E2C4F72" w:rsidTr="75C518B3" w14:paraId="79D49A0B">
        <w:trPr>
          <w:trHeight w:val="300"/>
        </w:trPr>
        <w:tc>
          <w:tcPr>
            <w:tcW w:w="1245" w:type="dxa"/>
            <w:tcBorders>
              <w:top w:val="single" w:color="E6E6E6" w:sz="6"/>
              <w:left w:val="single" w:color="E6E6E6" w:sz="6"/>
              <w:bottom w:val="single" w:color="E6E6E6" w:sz="6"/>
              <w:right w:val="single" w:color="E6E6E6" w:sz="6"/>
            </w:tcBorders>
            <w:shd w:val="clear" w:color="auto" w:fill="00B0F0"/>
            <w:tcMar/>
            <w:vAlign w:val="center"/>
          </w:tcPr>
          <w:p w:rsidR="5E2C4F72" w:rsidP="75C518B3" w:rsidRDefault="5E2C4F72" w14:paraId="21E8A944" w14:textId="1DB22B75">
            <w:pPr>
              <w:rPr>
                <w:rFonts w:ascii="Arial" w:hAnsi="Arial" w:eastAsia="Arial" w:cs="Arial"/>
                <w:b w:val="1"/>
                <w:bCs w:val="1"/>
                <w:sz w:val="22"/>
                <w:szCs w:val="22"/>
              </w:rPr>
            </w:pPr>
            <w:r w:rsidRPr="75C518B3" w:rsidR="696D0DD2">
              <w:rPr>
                <w:rFonts w:ascii="Arial" w:hAnsi="Arial" w:eastAsia="Arial" w:cs="Arial"/>
                <w:b w:val="1"/>
                <w:bCs w:val="1"/>
                <w:sz w:val="22"/>
                <w:szCs w:val="22"/>
              </w:rPr>
              <w:t>Clarity of “What Early Help Is”</w:t>
            </w:r>
          </w:p>
        </w:tc>
        <w:tc>
          <w:tcPr>
            <w:tcW w:w="2495" w:type="dxa"/>
            <w:tcBorders>
              <w:top w:val="single" w:color="E6E6E6" w:sz="6"/>
              <w:left w:val="single" w:color="E6E6E6" w:sz="6"/>
              <w:bottom w:val="single" w:color="E6E6E6" w:sz="6"/>
              <w:right w:val="single" w:color="E6E6E6" w:sz="6"/>
            </w:tcBorders>
            <w:tcMar/>
            <w:vAlign w:val="center"/>
          </w:tcPr>
          <w:p w:rsidR="5E2C4F72" w:rsidP="75C518B3" w:rsidRDefault="5E2C4F72" w14:paraId="5CD9EC52" w14:textId="6053C007">
            <w:pPr>
              <w:rPr>
                <w:rFonts w:ascii="Arial" w:hAnsi="Arial" w:eastAsia="Arial" w:cs="Arial"/>
                <w:sz w:val="22"/>
                <w:szCs w:val="22"/>
              </w:rPr>
            </w:pPr>
            <w:r w:rsidRPr="75C518B3" w:rsidR="696D0DD2">
              <w:rPr>
                <w:rFonts w:ascii="Arial" w:hAnsi="Arial" w:eastAsia="Arial" w:cs="Arial"/>
                <w:sz w:val="22"/>
                <w:szCs w:val="22"/>
              </w:rPr>
              <w:t>Strong, family-friendly explanation of Early Help as voluntary support.</w:t>
            </w:r>
          </w:p>
        </w:tc>
        <w:tc>
          <w:tcPr>
            <w:tcW w:w="2745" w:type="dxa"/>
            <w:tcBorders>
              <w:top w:val="single" w:color="E6E6E6" w:sz="6"/>
              <w:left w:val="single" w:color="E6E6E6" w:sz="6"/>
              <w:bottom w:val="single" w:color="E6E6E6" w:sz="6"/>
              <w:right w:val="single" w:color="E6E6E6" w:sz="6"/>
            </w:tcBorders>
            <w:tcMar/>
            <w:vAlign w:val="center"/>
          </w:tcPr>
          <w:p w:rsidR="5E2C4F72" w:rsidP="75C518B3" w:rsidRDefault="5E2C4F72" w14:paraId="331D35E0" w14:textId="1C36B6AE">
            <w:pPr>
              <w:rPr>
                <w:rFonts w:ascii="Arial" w:hAnsi="Arial" w:eastAsia="Arial" w:cs="Arial"/>
                <w:sz w:val="22"/>
                <w:szCs w:val="22"/>
              </w:rPr>
            </w:pPr>
            <w:r w:rsidRPr="75C518B3" w:rsidR="696D0DD2">
              <w:rPr>
                <w:rFonts w:ascii="Arial" w:hAnsi="Arial" w:eastAsia="Arial" w:cs="Arial"/>
                <w:sz w:val="22"/>
                <w:szCs w:val="22"/>
              </w:rPr>
              <w:t xml:space="preserve">Clear definition but scattered across multiple </w:t>
            </w:r>
            <w:r w:rsidRPr="75C518B3" w:rsidR="696D0DD2">
              <w:rPr>
                <w:rFonts w:ascii="Arial" w:hAnsi="Arial" w:eastAsia="Arial" w:cs="Arial"/>
                <w:sz w:val="22"/>
                <w:szCs w:val="22"/>
              </w:rPr>
              <w:t>pages;</w:t>
            </w:r>
            <w:r w:rsidRPr="75C518B3" w:rsidR="696D0DD2">
              <w:rPr>
                <w:rFonts w:ascii="Arial" w:hAnsi="Arial" w:eastAsia="Arial" w:cs="Arial"/>
                <w:sz w:val="22"/>
                <w:szCs w:val="22"/>
              </w:rPr>
              <w:t xml:space="preserve"> may overwhelm families.</w:t>
            </w:r>
          </w:p>
        </w:tc>
        <w:tc>
          <w:tcPr>
            <w:tcW w:w="2989" w:type="dxa"/>
            <w:tcBorders>
              <w:top w:val="single" w:color="E6E6E6" w:sz="6"/>
              <w:left w:val="single" w:color="E6E6E6" w:sz="6"/>
              <w:bottom w:val="single" w:color="E6E6E6" w:sz="6"/>
              <w:right w:val="single" w:color="E6E6E6" w:sz="6"/>
            </w:tcBorders>
            <w:tcMar/>
            <w:vAlign w:val="center"/>
          </w:tcPr>
          <w:p w:rsidR="5E2C4F72" w:rsidP="75C518B3" w:rsidRDefault="5E2C4F72" w14:paraId="1831C4BE" w14:textId="5DBCFE53">
            <w:pPr>
              <w:rPr>
                <w:rFonts w:ascii="Arial" w:hAnsi="Arial" w:eastAsia="Arial" w:cs="Arial"/>
                <w:sz w:val="22"/>
                <w:szCs w:val="22"/>
              </w:rPr>
            </w:pPr>
            <w:r w:rsidRPr="75C518B3" w:rsidR="696D0DD2">
              <w:rPr>
                <w:rFonts w:ascii="Arial" w:hAnsi="Arial" w:eastAsia="Arial" w:cs="Arial"/>
                <w:sz w:val="22"/>
                <w:szCs w:val="22"/>
              </w:rPr>
              <w:t>Very clear</w:t>
            </w:r>
            <w:r w:rsidRPr="75C518B3" w:rsidR="696D0DD2">
              <w:rPr>
                <w:rFonts w:ascii="Arial" w:hAnsi="Arial" w:eastAsia="Arial" w:cs="Arial"/>
                <w:sz w:val="22"/>
                <w:szCs w:val="22"/>
              </w:rPr>
              <w:t xml:space="preserve"> explanation including age range, universal vs targeted support, and when safeguarding thresholds apply.</w:t>
            </w:r>
          </w:p>
        </w:tc>
      </w:tr>
      <w:tr w:rsidR="5E2C4F72" w:rsidTr="75C518B3" w14:paraId="53991618">
        <w:trPr>
          <w:trHeight w:val="300"/>
        </w:trPr>
        <w:tc>
          <w:tcPr>
            <w:tcW w:w="1245" w:type="dxa"/>
            <w:tcBorders>
              <w:top w:val="single" w:color="E6E6E6" w:sz="6"/>
              <w:left w:val="single" w:color="E6E6E6" w:sz="6"/>
              <w:bottom w:val="single" w:color="E6E6E6" w:sz="6"/>
              <w:right w:val="single" w:color="E6E6E6" w:sz="6"/>
            </w:tcBorders>
            <w:shd w:val="clear" w:color="auto" w:fill="00B0F0"/>
            <w:tcMar/>
            <w:vAlign w:val="center"/>
          </w:tcPr>
          <w:p w:rsidR="5E2C4F72" w:rsidP="75C518B3" w:rsidRDefault="5E2C4F72" w14:paraId="717EBEB1" w14:textId="27ED96DE">
            <w:pPr>
              <w:rPr>
                <w:rFonts w:ascii="Arial" w:hAnsi="Arial" w:eastAsia="Arial" w:cs="Arial"/>
                <w:b w:val="1"/>
                <w:bCs w:val="1"/>
                <w:sz w:val="22"/>
                <w:szCs w:val="22"/>
              </w:rPr>
            </w:pPr>
            <w:r w:rsidRPr="75C518B3" w:rsidR="696D0DD2">
              <w:rPr>
                <w:rFonts w:ascii="Arial" w:hAnsi="Arial" w:eastAsia="Arial" w:cs="Arial"/>
                <w:b w:val="1"/>
                <w:bCs w:val="1"/>
                <w:sz w:val="22"/>
                <w:szCs w:val="22"/>
              </w:rPr>
              <w:t>Visibility of Contact Routes</w:t>
            </w:r>
          </w:p>
        </w:tc>
        <w:tc>
          <w:tcPr>
            <w:tcW w:w="2495" w:type="dxa"/>
            <w:tcBorders>
              <w:top w:val="single" w:color="E6E6E6" w:sz="6"/>
              <w:left w:val="single" w:color="E6E6E6" w:sz="6"/>
              <w:bottom w:val="single" w:color="E6E6E6" w:sz="6"/>
              <w:right w:val="single" w:color="E6E6E6" w:sz="6"/>
            </w:tcBorders>
            <w:tcMar/>
            <w:vAlign w:val="center"/>
          </w:tcPr>
          <w:p w:rsidR="5E2C4F72" w:rsidP="75C518B3" w:rsidRDefault="5E2C4F72" w14:paraId="6B0D92CB" w14:textId="369B7856">
            <w:pPr>
              <w:rPr>
                <w:rFonts w:ascii="Arial" w:hAnsi="Arial" w:eastAsia="Arial" w:cs="Arial"/>
                <w:sz w:val="22"/>
                <w:szCs w:val="22"/>
              </w:rPr>
            </w:pPr>
            <w:r w:rsidRPr="75C518B3" w:rsidR="696D0DD2">
              <w:rPr>
                <w:rFonts w:ascii="Arial" w:hAnsi="Arial" w:eastAsia="Arial" w:cs="Arial"/>
                <w:sz w:val="22"/>
                <w:szCs w:val="22"/>
              </w:rPr>
              <w:t>Provides 24/7 Duty &amp; Advice line; contact options are visible.</w:t>
            </w:r>
          </w:p>
        </w:tc>
        <w:tc>
          <w:tcPr>
            <w:tcW w:w="2745" w:type="dxa"/>
            <w:tcBorders>
              <w:top w:val="single" w:color="E6E6E6" w:sz="6"/>
              <w:left w:val="single" w:color="E6E6E6" w:sz="6"/>
              <w:bottom w:val="single" w:color="E6E6E6" w:sz="6"/>
              <w:right w:val="single" w:color="E6E6E6" w:sz="6"/>
            </w:tcBorders>
            <w:tcMar/>
            <w:vAlign w:val="center"/>
          </w:tcPr>
          <w:p w:rsidR="5E2C4F72" w:rsidP="75C518B3" w:rsidRDefault="5E2C4F72" w14:paraId="1912B5F6" w14:textId="447C7DA3">
            <w:pPr>
              <w:rPr>
                <w:rFonts w:ascii="Arial" w:hAnsi="Arial" w:eastAsia="Arial" w:cs="Arial"/>
                <w:sz w:val="22"/>
                <w:szCs w:val="22"/>
              </w:rPr>
            </w:pPr>
            <w:r w:rsidRPr="75C518B3" w:rsidR="696D0DD2">
              <w:rPr>
                <w:rFonts w:ascii="Arial" w:hAnsi="Arial" w:eastAsia="Arial" w:cs="Arial"/>
                <w:sz w:val="22"/>
                <w:szCs w:val="22"/>
              </w:rPr>
              <w:t>Includes phone numbers, online forms, and professional referral routes.</w:t>
            </w:r>
          </w:p>
        </w:tc>
        <w:tc>
          <w:tcPr>
            <w:tcW w:w="2989" w:type="dxa"/>
            <w:tcBorders>
              <w:top w:val="single" w:color="E6E6E6" w:sz="6"/>
              <w:left w:val="single" w:color="E6E6E6" w:sz="6"/>
              <w:bottom w:val="single" w:color="E6E6E6" w:sz="6"/>
              <w:right w:val="single" w:color="E6E6E6" w:sz="6"/>
            </w:tcBorders>
            <w:tcMar/>
            <w:vAlign w:val="center"/>
          </w:tcPr>
          <w:p w:rsidR="5E2C4F72" w:rsidP="75C518B3" w:rsidRDefault="5E2C4F72" w14:paraId="6510255F" w14:textId="17ECCC27">
            <w:pPr>
              <w:rPr>
                <w:rFonts w:ascii="Arial" w:hAnsi="Arial" w:eastAsia="Arial" w:cs="Arial"/>
                <w:sz w:val="22"/>
                <w:szCs w:val="22"/>
              </w:rPr>
            </w:pPr>
            <w:r w:rsidRPr="75C518B3" w:rsidR="696D0DD2">
              <w:rPr>
                <w:rFonts w:ascii="Arial" w:hAnsi="Arial" w:eastAsia="Arial" w:cs="Arial"/>
                <w:sz w:val="22"/>
                <w:szCs w:val="22"/>
              </w:rPr>
              <w:t>Strong contact visibility with “What do you want to do now?” options and multiple access routes (email, phone, form).</w:t>
            </w:r>
          </w:p>
        </w:tc>
      </w:tr>
      <w:tr w:rsidR="5E2C4F72" w:rsidTr="75C518B3" w14:paraId="7B0BFDBF">
        <w:trPr>
          <w:trHeight w:val="300"/>
        </w:trPr>
        <w:tc>
          <w:tcPr>
            <w:tcW w:w="1245" w:type="dxa"/>
            <w:tcBorders>
              <w:top w:val="single" w:color="E6E6E6" w:sz="6"/>
              <w:left w:val="single" w:color="E6E6E6" w:sz="6"/>
              <w:bottom w:val="single" w:color="E6E6E6" w:sz="6"/>
              <w:right w:val="single" w:color="E6E6E6" w:sz="6"/>
            </w:tcBorders>
            <w:shd w:val="clear" w:color="auto" w:fill="00B0F0"/>
            <w:tcMar/>
            <w:vAlign w:val="center"/>
          </w:tcPr>
          <w:p w:rsidR="5E2C4F72" w:rsidP="75C518B3" w:rsidRDefault="5E2C4F72" w14:paraId="7A31EBFD" w14:textId="12031513">
            <w:pPr>
              <w:rPr>
                <w:rFonts w:ascii="Arial" w:hAnsi="Arial" w:eastAsia="Arial" w:cs="Arial"/>
                <w:b w:val="1"/>
                <w:bCs w:val="1"/>
                <w:sz w:val="22"/>
                <w:szCs w:val="22"/>
              </w:rPr>
            </w:pPr>
            <w:r w:rsidRPr="75C518B3" w:rsidR="696D0DD2">
              <w:rPr>
                <w:rFonts w:ascii="Arial" w:hAnsi="Arial" w:eastAsia="Arial" w:cs="Arial"/>
                <w:b w:val="1"/>
                <w:bCs w:val="1"/>
                <w:sz w:val="22"/>
                <w:szCs w:val="22"/>
              </w:rPr>
              <w:t>Thresholds &amp; Escalation</w:t>
            </w:r>
          </w:p>
        </w:tc>
        <w:tc>
          <w:tcPr>
            <w:tcW w:w="2495" w:type="dxa"/>
            <w:tcBorders>
              <w:top w:val="single" w:color="E6E6E6" w:sz="6"/>
              <w:left w:val="single" w:color="E6E6E6" w:sz="6"/>
              <w:bottom w:val="single" w:color="E6E6E6" w:sz="6"/>
              <w:right w:val="single" w:color="E6E6E6" w:sz="6"/>
            </w:tcBorders>
            <w:tcMar/>
            <w:vAlign w:val="center"/>
          </w:tcPr>
          <w:p w:rsidR="5E2C4F72" w:rsidP="75C518B3" w:rsidRDefault="5E2C4F72" w14:paraId="0A04EFB5" w14:textId="1D458F17">
            <w:pPr>
              <w:rPr>
                <w:rFonts w:ascii="Arial" w:hAnsi="Arial" w:eastAsia="Arial" w:cs="Arial"/>
                <w:sz w:val="22"/>
                <w:szCs w:val="22"/>
              </w:rPr>
            </w:pPr>
            <w:r w:rsidRPr="75C518B3" w:rsidR="696D0DD2">
              <w:rPr>
                <w:rFonts w:ascii="Arial" w:hAnsi="Arial" w:eastAsia="Arial" w:cs="Arial"/>
                <w:sz w:val="22"/>
                <w:szCs w:val="22"/>
              </w:rPr>
              <w:t xml:space="preserve">Minimal </w:t>
            </w:r>
            <w:r w:rsidRPr="75C518B3" w:rsidR="696D0DD2">
              <w:rPr>
                <w:rFonts w:ascii="Arial" w:hAnsi="Arial" w:eastAsia="Arial" w:cs="Arial"/>
                <w:sz w:val="22"/>
                <w:szCs w:val="22"/>
              </w:rPr>
              <w:t>detail</w:t>
            </w:r>
            <w:r w:rsidRPr="75C518B3" w:rsidR="696D0DD2">
              <w:rPr>
                <w:rFonts w:ascii="Arial" w:hAnsi="Arial" w:eastAsia="Arial" w:cs="Arial"/>
                <w:sz w:val="22"/>
                <w:szCs w:val="22"/>
              </w:rPr>
              <w:t xml:space="preserve"> about thresholds; limited information on assessment process.</w:t>
            </w:r>
          </w:p>
        </w:tc>
        <w:tc>
          <w:tcPr>
            <w:tcW w:w="2745" w:type="dxa"/>
            <w:tcBorders>
              <w:top w:val="single" w:color="E6E6E6" w:sz="6"/>
              <w:left w:val="single" w:color="E6E6E6" w:sz="6"/>
              <w:bottom w:val="single" w:color="E6E6E6" w:sz="6"/>
              <w:right w:val="single" w:color="E6E6E6" w:sz="6"/>
            </w:tcBorders>
            <w:tcMar/>
            <w:vAlign w:val="center"/>
          </w:tcPr>
          <w:p w:rsidR="5E2C4F72" w:rsidP="75C518B3" w:rsidRDefault="5E2C4F72" w14:paraId="5F2913AB" w14:textId="0858749B">
            <w:pPr>
              <w:rPr>
                <w:rFonts w:ascii="Arial" w:hAnsi="Arial" w:eastAsia="Arial" w:cs="Arial"/>
                <w:sz w:val="22"/>
                <w:szCs w:val="22"/>
              </w:rPr>
            </w:pPr>
            <w:r w:rsidRPr="75C518B3" w:rsidR="696D0DD2">
              <w:rPr>
                <w:rFonts w:ascii="Arial" w:hAnsi="Arial" w:eastAsia="Arial" w:cs="Arial"/>
                <w:sz w:val="22"/>
                <w:szCs w:val="22"/>
              </w:rPr>
              <w:t xml:space="preserve">Provides threshold documents on professional </w:t>
            </w:r>
            <w:r w:rsidRPr="75C518B3" w:rsidR="696D0DD2">
              <w:rPr>
                <w:rFonts w:ascii="Arial" w:hAnsi="Arial" w:eastAsia="Arial" w:cs="Arial"/>
                <w:sz w:val="22"/>
                <w:szCs w:val="22"/>
              </w:rPr>
              <w:t>portal</w:t>
            </w:r>
            <w:r w:rsidRPr="75C518B3" w:rsidR="696D0DD2">
              <w:rPr>
                <w:rFonts w:ascii="Arial" w:hAnsi="Arial" w:eastAsia="Arial" w:cs="Arial"/>
                <w:sz w:val="22"/>
                <w:szCs w:val="22"/>
              </w:rPr>
              <w:t>; risk of families landing on professional pages.</w:t>
            </w:r>
          </w:p>
        </w:tc>
        <w:tc>
          <w:tcPr>
            <w:tcW w:w="2989" w:type="dxa"/>
            <w:tcBorders>
              <w:top w:val="single" w:color="E6E6E6" w:sz="6"/>
              <w:left w:val="single" w:color="E6E6E6" w:sz="6"/>
              <w:bottom w:val="single" w:color="E6E6E6" w:sz="6"/>
              <w:right w:val="single" w:color="E6E6E6" w:sz="6"/>
            </w:tcBorders>
            <w:tcMar/>
            <w:vAlign w:val="center"/>
          </w:tcPr>
          <w:p w:rsidR="5E2C4F72" w:rsidP="75C518B3" w:rsidRDefault="5E2C4F72" w14:paraId="7BC52812" w14:textId="32E5E192">
            <w:pPr>
              <w:rPr>
                <w:rFonts w:ascii="Arial" w:hAnsi="Arial" w:eastAsia="Arial" w:cs="Arial"/>
                <w:sz w:val="22"/>
                <w:szCs w:val="22"/>
              </w:rPr>
            </w:pPr>
            <w:r w:rsidRPr="75C518B3" w:rsidR="696D0DD2">
              <w:rPr>
                <w:rFonts w:ascii="Arial" w:hAnsi="Arial" w:eastAsia="Arial" w:cs="Arial"/>
                <w:sz w:val="22"/>
                <w:szCs w:val="22"/>
              </w:rPr>
              <w:t>Detailed explanation of how MAST screens referrals and what happens next.</w:t>
            </w:r>
          </w:p>
        </w:tc>
      </w:tr>
      <w:tr w:rsidR="5E2C4F72" w:rsidTr="75C518B3" w14:paraId="29580904">
        <w:trPr>
          <w:trHeight w:val="300"/>
        </w:trPr>
        <w:tc>
          <w:tcPr>
            <w:tcW w:w="1245" w:type="dxa"/>
            <w:tcBorders>
              <w:top w:val="single" w:color="E6E6E6" w:sz="6"/>
              <w:left w:val="single" w:color="E6E6E6" w:sz="6"/>
              <w:bottom w:val="single" w:color="E6E6E6" w:sz="6"/>
              <w:right w:val="single" w:color="E6E6E6" w:sz="6"/>
            </w:tcBorders>
            <w:shd w:val="clear" w:color="auto" w:fill="00B0F0"/>
            <w:tcMar/>
            <w:vAlign w:val="center"/>
          </w:tcPr>
          <w:p w:rsidR="5E2C4F72" w:rsidP="75C518B3" w:rsidRDefault="5E2C4F72" w14:paraId="4DC03C62" w14:textId="285F6F16">
            <w:pPr>
              <w:rPr>
                <w:rFonts w:ascii="Arial" w:hAnsi="Arial" w:eastAsia="Arial" w:cs="Arial"/>
                <w:b w:val="1"/>
                <w:bCs w:val="1"/>
                <w:sz w:val="22"/>
                <w:szCs w:val="22"/>
              </w:rPr>
            </w:pPr>
            <w:r w:rsidRPr="75C518B3" w:rsidR="696D0DD2">
              <w:rPr>
                <w:rFonts w:ascii="Arial" w:hAnsi="Arial" w:eastAsia="Arial" w:cs="Arial"/>
                <w:b w:val="1"/>
                <w:bCs w:val="1"/>
                <w:sz w:val="22"/>
                <w:szCs w:val="22"/>
              </w:rPr>
              <w:t>Multi‑Agency Working Explanation</w:t>
            </w:r>
          </w:p>
        </w:tc>
        <w:tc>
          <w:tcPr>
            <w:tcW w:w="2495" w:type="dxa"/>
            <w:tcBorders>
              <w:top w:val="single" w:color="E6E6E6" w:sz="6"/>
              <w:left w:val="single" w:color="E6E6E6" w:sz="6"/>
              <w:bottom w:val="single" w:color="E6E6E6" w:sz="6"/>
              <w:right w:val="single" w:color="E6E6E6" w:sz="6"/>
            </w:tcBorders>
            <w:tcMar/>
            <w:vAlign w:val="center"/>
          </w:tcPr>
          <w:p w:rsidR="5E2C4F72" w:rsidP="75C518B3" w:rsidRDefault="5E2C4F72" w14:paraId="7C92DC56" w14:textId="550DBD45">
            <w:pPr>
              <w:rPr>
                <w:rFonts w:ascii="Arial" w:hAnsi="Arial" w:eastAsia="Arial" w:cs="Arial"/>
                <w:sz w:val="22"/>
                <w:szCs w:val="22"/>
              </w:rPr>
            </w:pPr>
            <w:r w:rsidRPr="75C518B3" w:rsidR="696D0DD2">
              <w:rPr>
                <w:rFonts w:ascii="Arial" w:hAnsi="Arial" w:eastAsia="Arial" w:cs="Arial"/>
                <w:sz w:val="22"/>
                <w:szCs w:val="22"/>
              </w:rPr>
              <w:t>Implied rather than explicit; focuses on family experience.</w:t>
            </w:r>
          </w:p>
        </w:tc>
        <w:tc>
          <w:tcPr>
            <w:tcW w:w="2745" w:type="dxa"/>
            <w:tcBorders>
              <w:top w:val="single" w:color="E6E6E6" w:sz="6"/>
              <w:left w:val="single" w:color="E6E6E6" w:sz="6"/>
              <w:bottom w:val="single" w:color="E6E6E6" w:sz="6"/>
              <w:right w:val="single" w:color="E6E6E6" w:sz="6"/>
            </w:tcBorders>
            <w:tcMar/>
            <w:vAlign w:val="center"/>
          </w:tcPr>
          <w:p w:rsidR="5E2C4F72" w:rsidP="75C518B3" w:rsidRDefault="5E2C4F72" w14:paraId="598103DA" w14:textId="02F17522">
            <w:pPr>
              <w:rPr>
                <w:rFonts w:ascii="Arial" w:hAnsi="Arial" w:eastAsia="Arial" w:cs="Arial"/>
                <w:sz w:val="22"/>
                <w:szCs w:val="22"/>
              </w:rPr>
            </w:pPr>
            <w:r w:rsidRPr="75C518B3" w:rsidR="696D0DD2">
              <w:rPr>
                <w:rFonts w:ascii="Arial" w:hAnsi="Arial" w:eastAsia="Arial" w:cs="Arial"/>
                <w:sz w:val="22"/>
                <w:szCs w:val="22"/>
              </w:rPr>
              <w:t>References partnership work but not clearly explained on family pages.</w:t>
            </w:r>
          </w:p>
        </w:tc>
        <w:tc>
          <w:tcPr>
            <w:tcW w:w="2989" w:type="dxa"/>
            <w:tcBorders>
              <w:top w:val="single" w:color="E6E6E6" w:sz="6"/>
              <w:left w:val="single" w:color="E6E6E6" w:sz="6"/>
              <w:bottom w:val="single" w:color="E6E6E6" w:sz="6"/>
              <w:right w:val="single" w:color="E6E6E6" w:sz="6"/>
            </w:tcBorders>
            <w:tcMar/>
            <w:vAlign w:val="center"/>
          </w:tcPr>
          <w:p w:rsidR="5E2C4F72" w:rsidP="75C518B3" w:rsidRDefault="5E2C4F72" w14:paraId="29BF65A3" w14:textId="61609CE5">
            <w:pPr>
              <w:rPr>
                <w:rFonts w:ascii="Arial" w:hAnsi="Arial" w:eastAsia="Arial" w:cs="Arial"/>
                <w:sz w:val="22"/>
                <w:szCs w:val="22"/>
              </w:rPr>
            </w:pPr>
            <w:r w:rsidRPr="75C518B3" w:rsidR="696D0DD2">
              <w:rPr>
                <w:rFonts w:ascii="Arial" w:hAnsi="Arial" w:eastAsia="Arial" w:cs="Arial"/>
                <w:sz w:val="22"/>
                <w:szCs w:val="22"/>
              </w:rPr>
              <w:t>Excellent clarity: explicitly lists partner agencies within MAST (health, education, police, CAMHS, etc.).</w:t>
            </w:r>
          </w:p>
        </w:tc>
      </w:tr>
      <w:tr w:rsidR="5E2C4F72" w:rsidTr="75C518B3" w14:paraId="1D839CA7">
        <w:trPr>
          <w:trHeight w:val="300"/>
        </w:trPr>
        <w:tc>
          <w:tcPr>
            <w:tcW w:w="1245" w:type="dxa"/>
            <w:tcBorders>
              <w:top w:val="single" w:color="E6E6E6" w:sz="6"/>
              <w:left w:val="single" w:color="E6E6E6" w:sz="6"/>
              <w:bottom w:val="single" w:color="E6E6E6" w:sz="6"/>
              <w:right w:val="single" w:color="E6E6E6" w:sz="6"/>
            </w:tcBorders>
            <w:shd w:val="clear" w:color="auto" w:fill="00B0F0"/>
            <w:tcMar/>
            <w:vAlign w:val="center"/>
          </w:tcPr>
          <w:p w:rsidR="5E2C4F72" w:rsidP="75C518B3" w:rsidRDefault="5E2C4F72" w14:paraId="1B6F68A3" w14:textId="5DAD5268">
            <w:pPr>
              <w:rPr>
                <w:rFonts w:ascii="Arial" w:hAnsi="Arial" w:eastAsia="Arial" w:cs="Arial"/>
                <w:b w:val="1"/>
                <w:bCs w:val="1"/>
                <w:sz w:val="22"/>
                <w:szCs w:val="22"/>
              </w:rPr>
            </w:pPr>
            <w:r w:rsidRPr="75C518B3" w:rsidR="696D0DD2">
              <w:rPr>
                <w:rFonts w:ascii="Arial" w:hAnsi="Arial" w:eastAsia="Arial" w:cs="Arial"/>
                <w:b w:val="1"/>
                <w:bCs w:val="1"/>
                <w:sz w:val="22"/>
                <w:szCs w:val="22"/>
              </w:rPr>
              <w:t>Self‑Referral Options</w:t>
            </w:r>
          </w:p>
        </w:tc>
        <w:tc>
          <w:tcPr>
            <w:tcW w:w="2495" w:type="dxa"/>
            <w:tcBorders>
              <w:top w:val="single" w:color="E6E6E6" w:sz="6"/>
              <w:left w:val="single" w:color="E6E6E6" w:sz="6"/>
              <w:bottom w:val="single" w:color="E6E6E6" w:sz="6"/>
              <w:right w:val="single" w:color="E6E6E6" w:sz="6"/>
            </w:tcBorders>
            <w:tcMar/>
            <w:vAlign w:val="center"/>
          </w:tcPr>
          <w:p w:rsidR="5E2C4F72" w:rsidP="75C518B3" w:rsidRDefault="5E2C4F72" w14:paraId="1B6E3B90" w14:textId="2C113DD1">
            <w:pPr>
              <w:rPr>
                <w:rFonts w:ascii="Arial" w:hAnsi="Arial" w:eastAsia="Arial" w:cs="Arial"/>
                <w:sz w:val="22"/>
                <w:szCs w:val="22"/>
              </w:rPr>
            </w:pPr>
            <w:r w:rsidRPr="75C518B3" w:rsidR="696D0DD2">
              <w:rPr>
                <w:rFonts w:ascii="Arial" w:hAnsi="Arial" w:eastAsia="Arial" w:cs="Arial"/>
                <w:sz w:val="22"/>
                <w:szCs w:val="22"/>
              </w:rPr>
              <w:t>Encourages families to speak to trusted professionals; some self-request routes exist.</w:t>
            </w:r>
          </w:p>
        </w:tc>
        <w:tc>
          <w:tcPr>
            <w:tcW w:w="2745" w:type="dxa"/>
            <w:tcBorders>
              <w:top w:val="single" w:color="E6E6E6" w:sz="6"/>
              <w:left w:val="single" w:color="E6E6E6" w:sz="6"/>
              <w:bottom w:val="single" w:color="E6E6E6" w:sz="6"/>
              <w:right w:val="single" w:color="E6E6E6" w:sz="6"/>
            </w:tcBorders>
            <w:tcMar/>
            <w:vAlign w:val="center"/>
          </w:tcPr>
          <w:p w:rsidR="5E2C4F72" w:rsidP="75C518B3" w:rsidRDefault="5E2C4F72" w14:paraId="132D7819" w14:textId="7EEE25D1">
            <w:pPr>
              <w:rPr>
                <w:rFonts w:ascii="Arial" w:hAnsi="Arial" w:eastAsia="Arial" w:cs="Arial"/>
                <w:sz w:val="22"/>
                <w:szCs w:val="22"/>
              </w:rPr>
            </w:pPr>
            <w:r w:rsidRPr="75C518B3" w:rsidR="696D0DD2">
              <w:rPr>
                <w:rFonts w:ascii="Arial" w:hAnsi="Arial" w:eastAsia="Arial" w:cs="Arial"/>
                <w:sz w:val="22"/>
                <w:szCs w:val="22"/>
              </w:rPr>
              <w:t xml:space="preserve">Clear self-referral </w:t>
            </w:r>
            <w:r w:rsidRPr="75C518B3" w:rsidR="696D0DD2">
              <w:rPr>
                <w:rFonts w:ascii="Arial" w:hAnsi="Arial" w:eastAsia="Arial" w:cs="Arial"/>
                <w:sz w:val="22"/>
                <w:szCs w:val="22"/>
              </w:rPr>
              <w:t>form</w:t>
            </w:r>
            <w:r w:rsidRPr="75C518B3" w:rsidR="696D0DD2">
              <w:rPr>
                <w:rFonts w:ascii="Arial" w:hAnsi="Arial" w:eastAsia="Arial" w:cs="Arial"/>
                <w:sz w:val="22"/>
                <w:szCs w:val="22"/>
              </w:rPr>
              <w:t xml:space="preserve"> available, though forms sit on external platforms.</w:t>
            </w:r>
          </w:p>
        </w:tc>
        <w:tc>
          <w:tcPr>
            <w:tcW w:w="2989" w:type="dxa"/>
            <w:tcBorders>
              <w:top w:val="single" w:color="E6E6E6" w:sz="6"/>
              <w:left w:val="single" w:color="E6E6E6" w:sz="6"/>
              <w:bottom w:val="single" w:color="E6E6E6" w:sz="6"/>
              <w:right w:val="single" w:color="E6E6E6" w:sz="6"/>
            </w:tcBorders>
            <w:tcMar/>
            <w:vAlign w:val="center"/>
          </w:tcPr>
          <w:p w:rsidR="5E2C4F72" w:rsidP="75C518B3" w:rsidRDefault="5E2C4F72" w14:paraId="256E4491" w14:textId="4FD83D97">
            <w:pPr>
              <w:rPr>
                <w:rFonts w:ascii="Arial" w:hAnsi="Arial" w:eastAsia="Arial" w:cs="Arial"/>
                <w:sz w:val="22"/>
                <w:szCs w:val="22"/>
              </w:rPr>
            </w:pPr>
            <w:r w:rsidRPr="75C518B3" w:rsidR="696D0DD2">
              <w:rPr>
                <w:rFonts w:ascii="Arial" w:hAnsi="Arial" w:eastAsia="Arial" w:cs="Arial"/>
                <w:sz w:val="22"/>
                <w:szCs w:val="22"/>
              </w:rPr>
              <w:t>Clear self-referral through MAST; well-signposted.</w:t>
            </w:r>
          </w:p>
        </w:tc>
      </w:tr>
      <w:tr w:rsidR="5E2C4F72" w:rsidTr="75C518B3" w14:paraId="30C9611B">
        <w:trPr>
          <w:trHeight w:val="300"/>
        </w:trPr>
        <w:tc>
          <w:tcPr>
            <w:tcW w:w="1245" w:type="dxa"/>
            <w:tcBorders>
              <w:top w:val="single" w:color="E6E6E6" w:sz="6"/>
              <w:left w:val="single" w:color="E6E6E6" w:sz="6"/>
              <w:bottom w:val="single" w:color="E6E6E6" w:sz="6"/>
              <w:right w:val="single" w:color="E6E6E6" w:sz="6"/>
            </w:tcBorders>
            <w:shd w:val="clear" w:color="auto" w:fill="00B0F0"/>
            <w:tcMar/>
            <w:vAlign w:val="center"/>
          </w:tcPr>
          <w:p w:rsidR="5E2C4F72" w:rsidP="75C518B3" w:rsidRDefault="5E2C4F72" w14:paraId="66A17878" w14:textId="10BE41DA">
            <w:pPr>
              <w:rPr>
                <w:rFonts w:ascii="Arial" w:hAnsi="Arial" w:eastAsia="Arial" w:cs="Arial"/>
                <w:b w:val="1"/>
                <w:bCs w:val="1"/>
                <w:sz w:val="22"/>
                <w:szCs w:val="22"/>
              </w:rPr>
            </w:pPr>
            <w:r w:rsidRPr="75C518B3" w:rsidR="696D0DD2">
              <w:rPr>
                <w:rFonts w:ascii="Arial" w:hAnsi="Arial" w:eastAsia="Arial" w:cs="Arial"/>
                <w:b w:val="1"/>
                <w:bCs w:val="1"/>
                <w:sz w:val="22"/>
                <w:szCs w:val="22"/>
              </w:rPr>
              <w:t>Professional Guidance</w:t>
            </w:r>
          </w:p>
        </w:tc>
        <w:tc>
          <w:tcPr>
            <w:tcW w:w="2495" w:type="dxa"/>
            <w:tcBorders>
              <w:top w:val="single" w:color="E6E6E6" w:sz="6"/>
              <w:left w:val="single" w:color="E6E6E6" w:sz="6"/>
              <w:bottom w:val="single" w:color="E6E6E6" w:sz="6"/>
              <w:right w:val="single" w:color="E6E6E6" w:sz="6"/>
            </w:tcBorders>
            <w:tcMar/>
            <w:vAlign w:val="center"/>
          </w:tcPr>
          <w:p w:rsidR="5E2C4F72" w:rsidP="75C518B3" w:rsidRDefault="5E2C4F72" w14:paraId="1DDF9C5A" w14:textId="05D71AB0">
            <w:pPr>
              <w:rPr>
                <w:rFonts w:ascii="Arial" w:hAnsi="Arial" w:eastAsia="Arial" w:cs="Arial"/>
                <w:sz w:val="22"/>
                <w:szCs w:val="22"/>
              </w:rPr>
            </w:pPr>
            <w:r w:rsidRPr="75C518B3" w:rsidR="696D0DD2">
              <w:rPr>
                <w:rFonts w:ascii="Arial" w:hAnsi="Arial" w:eastAsia="Arial" w:cs="Arial"/>
                <w:sz w:val="22"/>
                <w:szCs w:val="22"/>
              </w:rPr>
              <w:t>Limited on family pages but available elsewhere; family-facing focus.</w:t>
            </w:r>
          </w:p>
        </w:tc>
        <w:tc>
          <w:tcPr>
            <w:tcW w:w="2745" w:type="dxa"/>
            <w:tcBorders>
              <w:top w:val="single" w:color="E6E6E6" w:sz="6"/>
              <w:left w:val="single" w:color="E6E6E6" w:sz="6"/>
              <w:bottom w:val="single" w:color="E6E6E6" w:sz="6"/>
              <w:right w:val="single" w:color="E6E6E6" w:sz="6"/>
            </w:tcBorders>
            <w:tcMar/>
            <w:vAlign w:val="center"/>
          </w:tcPr>
          <w:p w:rsidR="5E2C4F72" w:rsidP="75C518B3" w:rsidRDefault="5E2C4F72" w14:paraId="0465C3B0" w14:textId="514C5744">
            <w:pPr>
              <w:rPr>
                <w:rFonts w:ascii="Arial" w:hAnsi="Arial" w:eastAsia="Arial" w:cs="Arial"/>
                <w:sz w:val="22"/>
                <w:szCs w:val="22"/>
              </w:rPr>
            </w:pPr>
            <w:r w:rsidRPr="75C518B3" w:rsidR="696D0DD2">
              <w:rPr>
                <w:rFonts w:ascii="Arial" w:hAnsi="Arial" w:eastAsia="Arial" w:cs="Arial"/>
                <w:sz w:val="22"/>
                <w:szCs w:val="22"/>
              </w:rPr>
              <w:t>Strong professional content (MARF, consent, thresholds), though not always clearly separated.</w:t>
            </w:r>
          </w:p>
        </w:tc>
        <w:tc>
          <w:tcPr>
            <w:tcW w:w="2989" w:type="dxa"/>
            <w:tcBorders>
              <w:top w:val="single" w:color="E6E6E6" w:sz="6"/>
              <w:left w:val="single" w:color="E6E6E6" w:sz="6"/>
              <w:bottom w:val="single" w:color="E6E6E6" w:sz="6"/>
              <w:right w:val="single" w:color="E6E6E6" w:sz="6"/>
            </w:tcBorders>
            <w:tcMar/>
            <w:vAlign w:val="center"/>
          </w:tcPr>
          <w:p w:rsidR="5E2C4F72" w:rsidP="75C518B3" w:rsidRDefault="5E2C4F72" w14:paraId="3705AF79" w14:textId="3C5F9C2B">
            <w:pPr>
              <w:rPr>
                <w:rFonts w:ascii="Arial" w:hAnsi="Arial" w:eastAsia="Arial" w:cs="Arial"/>
                <w:sz w:val="22"/>
                <w:szCs w:val="22"/>
              </w:rPr>
            </w:pPr>
            <w:r w:rsidRPr="75C518B3" w:rsidR="696D0DD2">
              <w:rPr>
                <w:rFonts w:ascii="Arial" w:hAnsi="Arial" w:eastAsia="Arial" w:cs="Arial"/>
                <w:sz w:val="22"/>
                <w:szCs w:val="22"/>
              </w:rPr>
              <w:t xml:space="preserve">Clear professional </w:t>
            </w:r>
            <w:r w:rsidRPr="75C518B3" w:rsidR="696D0DD2">
              <w:rPr>
                <w:rFonts w:ascii="Arial" w:hAnsi="Arial" w:eastAsia="Arial" w:cs="Arial"/>
                <w:sz w:val="22"/>
                <w:szCs w:val="22"/>
              </w:rPr>
              <w:t>guidance, but</w:t>
            </w:r>
            <w:r w:rsidRPr="75C518B3" w:rsidR="696D0DD2">
              <w:rPr>
                <w:rFonts w:ascii="Arial" w:hAnsi="Arial" w:eastAsia="Arial" w:cs="Arial"/>
                <w:sz w:val="22"/>
                <w:szCs w:val="22"/>
              </w:rPr>
              <w:t xml:space="preserve"> still kept distinct from family-facing materials.</w:t>
            </w:r>
          </w:p>
        </w:tc>
      </w:tr>
      <w:tr w:rsidR="5E2C4F72" w:rsidTr="75C518B3" w14:paraId="01158BE5">
        <w:trPr>
          <w:trHeight w:val="300"/>
        </w:trPr>
        <w:tc>
          <w:tcPr>
            <w:tcW w:w="1245" w:type="dxa"/>
            <w:tcBorders>
              <w:top w:val="single" w:color="E6E6E6" w:sz="6"/>
              <w:left w:val="single" w:color="E6E6E6" w:sz="6"/>
              <w:bottom w:val="single" w:color="E6E6E6" w:sz="6"/>
              <w:right w:val="single" w:color="E6E6E6" w:sz="6"/>
            </w:tcBorders>
            <w:shd w:val="clear" w:color="auto" w:fill="00B0F0"/>
            <w:tcMar/>
            <w:vAlign w:val="center"/>
          </w:tcPr>
          <w:p w:rsidR="5E2C4F72" w:rsidP="75C518B3" w:rsidRDefault="5E2C4F72" w14:paraId="059DE370" w14:textId="499EF8CB">
            <w:pPr>
              <w:rPr>
                <w:rFonts w:ascii="Arial" w:hAnsi="Arial" w:eastAsia="Arial" w:cs="Arial"/>
                <w:b w:val="1"/>
                <w:bCs w:val="1"/>
                <w:sz w:val="22"/>
                <w:szCs w:val="22"/>
              </w:rPr>
            </w:pPr>
            <w:r w:rsidRPr="75C518B3" w:rsidR="696D0DD2">
              <w:rPr>
                <w:rFonts w:ascii="Arial" w:hAnsi="Arial" w:eastAsia="Arial" w:cs="Arial"/>
                <w:b w:val="1"/>
                <w:bCs w:val="1"/>
                <w:sz w:val="22"/>
                <w:szCs w:val="22"/>
              </w:rPr>
              <w:t>Ease for Families in Crisis</w:t>
            </w:r>
          </w:p>
        </w:tc>
        <w:tc>
          <w:tcPr>
            <w:tcW w:w="2495" w:type="dxa"/>
            <w:tcBorders>
              <w:top w:val="single" w:color="E6E6E6" w:sz="6"/>
              <w:left w:val="single" w:color="E6E6E6" w:sz="6"/>
              <w:bottom w:val="single" w:color="E6E6E6" w:sz="6"/>
              <w:right w:val="single" w:color="E6E6E6" w:sz="6"/>
            </w:tcBorders>
            <w:tcMar/>
            <w:vAlign w:val="center"/>
          </w:tcPr>
          <w:p w:rsidR="5E2C4F72" w:rsidP="75C518B3" w:rsidRDefault="5E2C4F72" w14:paraId="09DBCB14" w14:textId="5B92B8B8">
            <w:pPr>
              <w:rPr>
                <w:rFonts w:ascii="Arial" w:hAnsi="Arial" w:eastAsia="Arial" w:cs="Arial"/>
                <w:sz w:val="22"/>
                <w:szCs w:val="22"/>
              </w:rPr>
            </w:pPr>
            <w:r w:rsidRPr="75C518B3" w:rsidR="696D0DD2">
              <w:rPr>
                <w:rFonts w:ascii="Arial" w:hAnsi="Arial" w:eastAsia="Arial" w:cs="Arial"/>
                <w:sz w:val="22"/>
                <w:szCs w:val="22"/>
              </w:rPr>
              <w:t>Good reassurance but limited step-by-step process.</w:t>
            </w:r>
          </w:p>
        </w:tc>
        <w:tc>
          <w:tcPr>
            <w:tcW w:w="2745" w:type="dxa"/>
            <w:tcBorders>
              <w:top w:val="single" w:color="E6E6E6" w:sz="6"/>
              <w:left w:val="single" w:color="E6E6E6" w:sz="6"/>
              <w:bottom w:val="single" w:color="E6E6E6" w:sz="6"/>
              <w:right w:val="single" w:color="E6E6E6" w:sz="6"/>
            </w:tcBorders>
            <w:tcMar/>
            <w:vAlign w:val="center"/>
          </w:tcPr>
          <w:p w:rsidR="5E2C4F72" w:rsidP="75C518B3" w:rsidRDefault="5E2C4F72" w14:paraId="79509443" w14:textId="1E2D90C6">
            <w:pPr>
              <w:rPr>
                <w:rFonts w:ascii="Arial" w:hAnsi="Arial" w:eastAsia="Arial" w:cs="Arial"/>
                <w:sz w:val="22"/>
                <w:szCs w:val="22"/>
              </w:rPr>
            </w:pPr>
            <w:r w:rsidRPr="75C518B3" w:rsidR="696D0DD2">
              <w:rPr>
                <w:rFonts w:ascii="Arial" w:hAnsi="Arial" w:eastAsia="Arial" w:cs="Arial"/>
                <w:sz w:val="22"/>
                <w:szCs w:val="22"/>
              </w:rPr>
              <w:t>Information can feel overwhelming due to multiple links/pages.</w:t>
            </w:r>
          </w:p>
        </w:tc>
        <w:tc>
          <w:tcPr>
            <w:tcW w:w="2989" w:type="dxa"/>
            <w:tcBorders>
              <w:top w:val="single" w:color="E6E6E6" w:sz="6"/>
              <w:left w:val="single" w:color="E6E6E6" w:sz="6"/>
              <w:bottom w:val="single" w:color="E6E6E6" w:sz="6"/>
              <w:right w:val="single" w:color="E6E6E6" w:sz="6"/>
            </w:tcBorders>
            <w:tcMar/>
            <w:vAlign w:val="center"/>
          </w:tcPr>
          <w:p w:rsidR="5E2C4F72" w:rsidP="75C518B3" w:rsidRDefault="5E2C4F72" w14:paraId="18B0ACE0" w14:textId="2C3157F8">
            <w:pPr>
              <w:rPr>
                <w:rFonts w:ascii="Arial" w:hAnsi="Arial" w:eastAsia="Arial" w:cs="Arial"/>
                <w:sz w:val="22"/>
                <w:szCs w:val="22"/>
              </w:rPr>
            </w:pPr>
            <w:r w:rsidRPr="75C518B3" w:rsidR="696D0DD2">
              <w:rPr>
                <w:rFonts w:ascii="Arial" w:hAnsi="Arial" w:eastAsia="Arial" w:cs="Arial"/>
                <w:sz w:val="22"/>
                <w:szCs w:val="22"/>
              </w:rPr>
              <w:t xml:space="preserve">Best for families in crisis: </w:t>
            </w:r>
            <w:r w:rsidRPr="75C518B3" w:rsidR="696D0DD2">
              <w:rPr>
                <w:rFonts w:ascii="Arial" w:hAnsi="Arial" w:eastAsia="Arial" w:cs="Arial"/>
                <w:sz w:val="22"/>
                <w:szCs w:val="22"/>
              </w:rPr>
              <w:t>very clear</w:t>
            </w:r>
            <w:r w:rsidRPr="75C518B3" w:rsidR="696D0DD2">
              <w:rPr>
                <w:rFonts w:ascii="Arial" w:hAnsi="Arial" w:eastAsia="Arial" w:cs="Arial"/>
                <w:sz w:val="22"/>
                <w:szCs w:val="22"/>
              </w:rPr>
              <w:t xml:space="preserve"> explanation of process and next steps.</w:t>
            </w:r>
          </w:p>
        </w:tc>
      </w:tr>
      <w:tr w:rsidR="5E2C4F72" w:rsidTr="75C518B3" w14:paraId="587BA0F0">
        <w:trPr>
          <w:trHeight w:val="300"/>
        </w:trPr>
        <w:tc>
          <w:tcPr>
            <w:tcW w:w="1245" w:type="dxa"/>
            <w:tcBorders>
              <w:top w:val="single" w:color="E6E6E6" w:sz="6"/>
              <w:left w:val="single" w:color="E6E6E6" w:sz="6"/>
              <w:bottom w:val="single" w:color="E6E6E6" w:sz="6"/>
              <w:right w:val="single" w:color="E6E6E6" w:sz="6"/>
            </w:tcBorders>
            <w:shd w:val="clear" w:color="auto" w:fill="00B0F0"/>
            <w:tcMar/>
            <w:vAlign w:val="center"/>
          </w:tcPr>
          <w:p w:rsidR="5E2C4F72" w:rsidP="75C518B3" w:rsidRDefault="5E2C4F72" w14:paraId="3408D36F" w14:textId="42850039">
            <w:pPr>
              <w:rPr>
                <w:rFonts w:ascii="Arial" w:hAnsi="Arial" w:eastAsia="Arial" w:cs="Arial"/>
                <w:b w:val="1"/>
                <w:bCs w:val="1"/>
                <w:sz w:val="22"/>
                <w:szCs w:val="22"/>
              </w:rPr>
            </w:pPr>
            <w:r w:rsidRPr="75C518B3" w:rsidR="696D0DD2">
              <w:rPr>
                <w:rFonts w:ascii="Arial" w:hAnsi="Arial" w:eastAsia="Arial" w:cs="Arial"/>
                <w:b w:val="1"/>
                <w:bCs w:val="1"/>
                <w:sz w:val="22"/>
                <w:szCs w:val="22"/>
              </w:rPr>
              <w:t>Strengths</w:t>
            </w:r>
          </w:p>
        </w:tc>
        <w:tc>
          <w:tcPr>
            <w:tcW w:w="2495" w:type="dxa"/>
            <w:tcBorders>
              <w:top w:val="single" w:color="E6E6E6" w:sz="6"/>
              <w:left w:val="single" w:color="E6E6E6" w:sz="6"/>
              <w:bottom w:val="single" w:color="E6E6E6" w:sz="6"/>
              <w:right w:val="single" w:color="E6E6E6" w:sz="6"/>
            </w:tcBorders>
            <w:tcMar/>
            <w:vAlign w:val="center"/>
          </w:tcPr>
          <w:p w:rsidR="5E2C4F72" w:rsidP="75C518B3" w:rsidRDefault="5E2C4F72" w14:paraId="126690D4" w14:textId="0C7A7D40">
            <w:pPr>
              <w:rPr>
                <w:rFonts w:ascii="Arial" w:hAnsi="Arial" w:eastAsia="Arial" w:cs="Arial"/>
                <w:sz w:val="22"/>
                <w:szCs w:val="22"/>
              </w:rPr>
            </w:pPr>
            <w:r w:rsidRPr="75C518B3" w:rsidR="696D0DD2">
              <w:rPr>
                <w:rFonts w:ascii="Arial" w:hAnsi="Arial" w:eastAsia="Arial" w:cs="Arial"/>
                <w:sz w:val="22"/>
                <w:szCs w:val="22"/>
              </w:rPr>
              <w:t>Simple, warm language; strong reassurance; 24/7 contact route.</w:t>
            </w:r>
          </w:p>
        </w:tc>
        <w:tc>
          <w:tcPr>
            <w:tcW w:w="2745" w:type="dxa"/>
            <w:tcBorders>
              <w:top w:val="single" w:color="E6E6E6" w:sz="6"/>
              <w:left w:val="single" w:color="E6E6E6" w:sz="6"/>
              <w:bottom w:val="single" w:color="E6E6E6" w:sz="6"/>
              <w:right w:val="single" w:color="E6E6E6" w:sz="6"/>
            </w:tcBorders>
            <w:tcMar/>
            <w:vAlign w:val="center"/>
          </w:tcPr>
          <w:p w:rsidR="5E2C4F72" w:rsidP="75C518B3" w:rsidRDefault="5E2C4F72" w14:paraId="78C63610" w14:textId="351E031A">
            <w:pPr>
              <w:rPr>
                <w:rFonts w:ascii="Arial" w:hAnsi="Arial" w:eastAsia="Arial" w:cs="Arial"/>
                <w:sz w:val="22"/>
                <w:szCs w:val="22"/>
              </w:rPr>
            </w:pPr>
            <w:r w:rsidRPr="75C518B3" w:rsidR="696D0DD2">
              <w:rPr>
                <w:rFonts w:ascii="Arial" w:hAnsi="Arial" w:eastAsia="Arial" w:cs="Arial"/>
                <w:sz w:val="22"/>
                <w:szCs w:val="22"/>
              </w:rPr>
              <w:t>Clear routing for families and professionals; wide service menu.</w:t>
            </w:r>
          </w:p>
        </w:tc>
        <w:tc>
          <w:tcPr>
            <w:tcW w:w="2989" w:type="dxa"/>
            <w:tcBorders>
              <w:top w:val="single" w:color="E6E6E6" w:sz="6"/>
              <w:left w:val="single" w:color="E6E6E6" w:sz="6"/>
              <w:bottom w:val="single" w:color="E6E6E6" w:sz="6"/>
              <w:right w:val="single" w:color="E6E6E6" w:sz="6"/>
            </w:tcBorders>
            <w:tcMar/>
            <w:vAlign w:val="center"/>
          </w:tcPr>
          <w:p w:rsidR="5E2C4F72" w:rsidP="75C518B3" w:rsidRDefault="5E2C4F72" w14:paraId="180022B0" w14:textId="4221159F">
            <w:pPr>
              <w:rPr>
                <w:rFonts w:ascii="Arial" w:hAnsi="Arial" w:eastAsia="Arial" w:cs="Arial"/>
                <w:sz w:val="22"/>
                <w:szCs w:val="22"/>
              </w:rPr>
            </w:pPr>
            <w:r w:rsidRPr="75C518B3" w:rsidR="696D0DD2">
              <w:rPr>
                <w:rFonts w:ascii="Arial" w:hAnsi="Arial" w:eastAsia="Arial" w:cs="Arial"/>
                <w:sz w:val="22"/>
                <w:szCs w:val="22"/>
              </w:rPr>
              <w:t>Best overall clarity; strongest depiction of multi-agency working; transparent “front door.”</w:t>
            </w:r>
          </w:p>
        </w:tc>
      </w:tr>
      <w:tr w:rsidR="5E2C4F72" w:rsidTr="75C518B3" w14:paraId="4FB8D8B1">
        <w:trPr>
          <w:trHeight w:val="300"/>
        </w:trPr>
        <w:tc>
          <w:tcPr>
            <w:tcW w:w="1245" w:type="dxa"/>
            <w:tcBorders>
              <w:top w:val="single" w:color="E6E6E6" w:sz="6"/>
              <w:left w:val="single" w:color="E6E6E6" w:sz="6"/>
              <w:bottom w:val="single" w:color="E6E6E6" w:sz="6"/>
              <w:right w:val="single" w:color="E6E6E6" w:sz="6"/>
            </w:tcBorders>
            <w:shd w:val="clear" w:color="auto" w:fill="00B0F0"/>
            <w:tcMar/>
            <w:vAlign w:val="center"/>
          </w:tcPr>
          <w:p w:rsidR="5E2C4F72" w:rsidP="75C518B3" w:rsidRDefault="5E2C4F72" w14:paraId="16F8C517" w14:textId="6EAC5EA5">
            <w:pPr>
              <w:rPr>
                <w:rFonts w:ascii="Arial" w:hAnsi="Arial" w:eastAsia="Arial" w:cs="Arial"/>
                <w:b w:val="1"/>
                <w:bCs w:val="1"/>
                <w:sz w:val="22"/>
                <w:szCs w:val="22"/>
              </w:rPr>
            </w:pPr>
            <w:r w:rsidRPr="75C518B3" w:rsidR="696D0DD2">
              <w:rPr>
                <w:rFonts w:ascii="Arial" w:hAnsi="Arial" w:eastAsia="Arial" w:cs="Arial"/>
                <w:b w:val="1"/>
                <w:bCs w:val="1"/>
                <w:sz w:val="22"/>
                <w:szCs w:val="22"/>
              </w:rPr>
              <w:t>Weaknesses</w:t>
            </w:r>
          </w:p>
        </w:tc>
        <w:tc>
          <w:tcPr>
            <w:tcW w:w="2495" w:type="dxa"/>
            <w:tcBorders>
              <w:top w:val="single" w:color="E6E6E6" w:sz="6"/>
              <w:left w:val="single" w:color="E6E6E6" w:sz="6"/>
              <w:bottom w:val="single" w:color="E6E6E6" w:sz="6"/>
              <w:right w:val="single" w:color="E6E6E6" w:sz="6"/>
            </w:tcBorders>
            <w:tcMar/>
            <w:vAlign w:val="center"/>
          </w:tcPr>
          <w:p w:rsidR="5E2C4F72" w:rsidP="75C518B3" w:rsidRDefault="5E2C4F72" w14:paraId="1A6FBC87" w14:textId="72589616">
            <w:pPr>
              <w:rPr>
                <w:rFonts w:ascii="Arial" w:hAnsi="Arial" w:eastAsia="Arial" w:cs="Arial"/>
                <w:sz w:val="22"/>
                <w:szCs w:val="22"/>
              </w:rPr>
            </w:pPr>
            <w:r w:rsidRPr="75C518B3" w:rsidR="696D0DD2">
              <w:rPr>
                <w:rFonts w:ascii="Arial" w:hAnsi="Arial" w:eastAsia="Arial" w:cs="Arial"/>
                <w:sz w:val="22"/>
                <w:szCs w:val="22"/>
              </w:rPr>
              <w:t>Lack of detail on thresholds; external links reduce usability.</w:t>
            </w:r>
          </w:p>
        </w:tc>
        <w:tc>
          <w:tcPr>
            <w:tcW w:w="2745" w:type="dxa"/>
            <w:tcBorders>
              <w:top w:val="single" w:color="E6E6E6" w:sz="6"/>
              <w:left w:val="single" w:color="E6E6E6" w:sz="6"/>
              <w:bottom w:val="single" w:color="E6E6E6" w:sz="6"/>
              <w:right w:val="single" w:color="E6E6E6" w:sz="6"/>
            </w:tcBorders>
            <w:tcMar/>
            <w:vAlign w:val="center"/>
          </w:tcPr>
          <w:p w:rsidR="5E2C4F72" w:rsidP="75C518B3" w:rsidRDefault="5E2C4F72" w14:paraId="41A99938" w14:textId="59202B64">
            <w:pPr>
              <w:rPr>
                <w:rFonts w:ascii="Arial" w:hAnsi="Arial" w:eastAsia="Arial" w:cs="Arial"/>
                <w:sz w:val="22"/>
                <w:szCs w:val="22"/>
              </w:rPr>
            </w:pPr>
            <w:r w:rsidRPr="75C518B3" w:rsidR="696D0DD2">
              <w:rPr>
                <w:rFonts w:ascii="Arial" w:hAnsi="Arial" w:eastAsia="Arial" w:cs="Arial"/>
                <w:sz w:val="22"/>
                <w:szCs w:val="22"/>
              </w:rPr>
              <w:t>Fragmented journey; risk of confusion between family and professional areas.</w:t>
            </w:r>
          </w:p>
        </w:tc>
        <w:tc>
          <w:tcPr>
            <w:tcW w:w="2989" w:type="dxa"/>
            <w:tcBorders>
              <w:top w:val="single" w:color="E6E6E6" w:sz="6"/>
              <w:left w:val="single" w:color="E6E6E6" w:sz="6"/>
              <w:bottom w:val="single" w:color="E6E6E6" w:sz="6"/>
              <w:right w:val="single" w:color="E6E6E6" w:sz="6"/>
            </w:tcBorders>
            <w:tcMar/>
            <w:vAlign w:val="center"/>
          </w:tcPr>
          <w:p w:rsidR="5E2C4F72" w:rsidP="75C518B3" w:rsidRDefault="5E2C4F72" w14:paraId="472DB8A5" w14:textId="1A22EF45">
            <w:pPr>
              <w:rPr>
                <w:rFonts w:ascii="Arial" w:hAnsi="Arial" w:eastAsia="Arial" w:cs="Arial"/>
                <w:sz w:val="22"/>
                <w:szCs w:val="22"/>
              </w:rPr>
            </w:pPr>
            <w:r w:rsidRPr="75C518B3" w:rsidR="696D0DD2">
              <w:rPr>
                <w:rFonts w:ascii="Arial" w:hAnsi="Arial" w:eastAsia="Arial" w:cs="Arial"/>
                <w:sz w:val="22"/>
                <w:szCs w:val="22"/>
              </w:rPr>
              <w:t>Amount of information may feel heavy; some contact options less prominent than ideal for crisis support.</w:t>
            </w:r>
          </w:p>
        </w:tc>
      </w:tr>
      <w:tr w:rsidR="5E2C4F72" w:rsidTr="75C518B3" w14:paraId="4395D125">
        <w:trPr>
          <w:trHeight w:val="300"/>
        </w:trPr>
        <w:tc>
          <w:tcPr>
            <w:tcW w:w="1245" w:type="dxa"/>
            <w:tcBorders>
              <w:top w:val="single" w:color="E6E6E6" w:sz="6"/>
              <w:left w:val="single" w:color="E6E6E6" w:sz="6"/>
              <w:bottom w:val="single" w:color="E6E6E6" w:sz="6"/>
              <w:right w:val="single" w:color="E6E6E6" w:sz="6"/>
            </w:tcBorders>
            <w:shd w:val="clear" w:color="auto" w:fill="00B0F0"/>
            <w:tcMar/>
            <w:vAlign w:val="center"/>
          </w:tcPr>
          <w:p w:rsidR="5E2C4F72" w:rsidP="75C518B3" w:rsidRDefault="5E2C4F72" w14:paraId="38628D73" w14:textId="2D4A12C9">
            <w:pPr>
              <w:rPr>
                <w:rFonts w:ascii="Arial" w:hAnsi="Arial" w:eastAsia="Arial" w:cs="Arial"/>
                <w:b w:val="1"/>
                <w:bCs w:val="1"/>
                <w:sz w:val="22"/>
                <w:szCs w:val="22"/>
              </w:rPr>
            </w:pPr>
            <w:r w:rsidRPr="75C518B3" w:rsidR="696D0DD2">
              <w:rPr>
                <w:rFonts w:ascii="Arial" w:hAnsi="Arial" w:eastAsia="Arial" w:cs="Arial"/>
                <w:b w:val="1"/>
                <w:bCs w:val="1"/>
                <w:sz w:val="22"/>
                <w:szCs w:val="22"/>
              </w:rPr>
              <w:t>Alignment with Working Together 2023</w:t>
            </w:r>
          </w:p>
        </w:tc>
        <w:tc>
          <w:tcPr>
            <w:tcW w:w="2495" w:type="dxa"/>
            <w:tcBorders>
              <w:top w:val="single" w:color="E6E6E6" w:sz="6"/>
              <w:left w:val="single" w:color="E6E6E6" w:sz="6"/>
              <w:bottom w:val="single" w:color="E6E6E6" w:sz="6"/>
              <w:right w:val="single" w:color="E6E6E6" w:sz="6"/>
            </w:tcBorders>
            <w:tcMar/>
            <w:vAlign w:val="center"/>
          </w:tcPr>
          <w:p w:rsidR="5E2C4F72" w:rsidP="75C518B3" w:rsidRDefault="5E2C4F72" w14:paraId="4C0C0451" w14:textId="4B25BE0F">
            <w:pPr>
              <w:rPr>
                <w:rFonts w:ascii="Arial" w:hAnsi="Arial" w:eastAsia="Arial" w:cs="Arial"/>
                <w:sz w:val="22"/>
                <w:szCs w:val="22"/>
              </w:rPr>
            </w:pPr>
            <w:r w:rsidRPr="75C518B3" w:rsidR="696D0DD2">
              <w:rPr>
                <w:rFonts w:ascii="Arial" w:hAnsi="Arial" w:eastAsia="Arial" w:cs="Arial"/>
                <w:sz w:val="22"/>
                <w:szCs w:val="22"/>
              </w:rPr>
              <w:t>Good emphasis on voluntary nature; limited detail on system processes.</w:t>
            </w:r>
          </w:p>
        </w:tc>
        <w:tc>
          <w:tcPr>
            <w:tcW w:w="2745" w:type="dxa"/>
            <w:tcBorders>
              <w:top w:val="single" w:color="E6E6E6" w:sz="6"/>
              <w:left w:val="single" w:color="E6E6E6" w:sz="6"/>
              <w:bottom w:val="single" w:color="E6E6E6" w:sz="6"/>
              <w:right w:val="single" w:color="E6E6E6" w:sz="6"/>
            </w:tcBorders>
            <w:tcMar/>
            <w:vAlign w:val="center"/>
          </w:tcPr>
          <w:p w:rsidR="5E2C4F72" w:rsidP="75C518B3" w:rsidRDefault="5E2C4F72" w14:paraId="6BFB28C6" w14:textId="274C08D4">
            <w:pPr>
              <w:rPr>
                <w:rFonts w:ascii="Arial" w:hAnsi="Arial" w:eastAsia="Arial" w:cs="Arial"/>
                <w:sz w:val="22"/>
                <w:szCs w:val="22"/>
              </w:rPr>
            </w:pPr>
            <w:r w:rsidRPr="75C518B3" w:rsidR="696D0DD2">
              <w:rPr>
                <w:rFonts w:ascii="Arial" w:hAnsi="Arial" w:eastAsia="Arial" w:cs="Arial"/>
                <w:sz w:val="22"/>
                <w:szCs w:val="22"/>
              </w:rPr>
              <w:t>Strong on thresholds and professional expectations; weaker on family clarity.</w:t>
            </w:r>
          </w:p>
        </w:tc>
        <w:tc>
          <w:tcPr>
            <w:tcW w:w="2989" w:type="dxa"/>
            <w:tcBorders>
              <w:top w:val="single" w:color="E6E6E6" w:sz="6"/>
              <w:left w:val="single" w:color="E6E6E6" w:sz="6"/>
              <w:bottom w:val="single" w:color="E6E6E6" w:sz="6"/>
              <w:right w:val="single" w:color="E6E6E6" w:sz="6"/>
            </w:tcBorders>
            <w:tcMar/>
            <w:vAlign w:val="center"/>
          </w:tcPr>
          <w:p w:rsidR="5E2C4F72" w:rsidP="75C518B3" w:rsidRDefault="5E2C4F72" w14:paraId="351559F6" w14:textId="25357232">
            <w:pPr>
              <w:rPr>
                <w:rFonts w:ascii="Arial" w:hAnsi="Arial" w:eastAsia="Arial" w:cs="Arial"/>
                <w:sz w:val="22"/>
                <w:szCs w:val="22"/>
              </w:rPr>
            </w:pPr>
            <w:r w:rsidRPr="75C518B3" w:rsidR="696D0DD2">
              <w:rPr>
                <w:rFonts w:ascii="Arial" w:hAnsi="Arial" w:eastAsia="Arial" w:cs="Arial"/>
                <w:sz w:val="22"/>
                <w:szCs w:val="22"/>
              </w:rPr>
              <w:t>Closest alignment: clear multi-agency approach, escalation process, and single access route.</w:t>
            </w:r>
          </w:p>
        </w:tc>
      </w:tr>
    </w:tbl>
    <w:p w:rsidR="003E3C44" w:rsidRDefault="003E3C44" w14:paraId="7F41568B" w14:textId="1B191EFB"/>
    <w:p w:rsidR="5E2C4F72" w:rsidP="5E2C4F72" w:rsidRDefault="5E2C4F72" w14:paraId="7A0F9D55" w14:textId="039A5810">
      <w:pPr>
        <w:pStyle w:val="Normal"/>
      </w:pPr>
    </w:p>
    <w:p w:rsidR="003E3C44" w:rsidRDefault="003E3C44" w14:paraId="58C98534" w14:textId="56C2D592"/>
    <w:p w:rsidR="003E3C44" w:rsidP="5E2C4F72" w:rsidRDefault="003E3C44" w14:paraId="62EA787A" w14:textId="25568940">
      <w:pPr>
        <w:pStyle w:val="ListParagraph"/>
        <w:numPr>
          <w:ilvl w:val="0"/>
          <w:numId w:val="43"/>
        </w:numPr>
        <w:spacing w:before="0" w:beforeAutospacing="off" w:after="0" w:afterAutospacing="off" w:line="300" w:lineRule="auto"/>
        <w:rPr>
          <w:rFonts w:ascii="Segoe UI" w:hAnsi="Segoe UI" w:eastAsia="Segoe UI" w:cs="Segoe UI"/>
          <w:b w:val="1"/>
          <w:bCs w:val="1"/>
          <w:i w:val="0"/>
          <w:iCs w:val="0"/>
          <w:noProof w:val="0"/>
          <w:sz w:val="31"/>
          <w:szCs w:val="31"/>
          <w:lang w:val="en-US"/>
        </w:rPr>
      </w:pPr>
      <w:r w:rsidRPr="5E2C4F72" w:rsidR="56FED54B">
        <w:rPr>
          <w:rFonts w:ascii="Segoe UI" w:hAnsi="Segoe UI" w:eastAsia="Segoe UI" w:cs="Segoe UI"/>
          <w:b w:val="1"/>
          <w:bCs w:val="1"/>
          <w:i w:val="0"/>
          <w:iCs w:val="0"/>
          <w:noProof w:val="0"/>
          <w:sz w:val="31"/>
          <w:szCs w:val="31"/>
          <w:lang w:val="en-US"/>
        </w:rPr>
        <w:t xml:space="preserve">Comparative Analysis: Communicating Early Help </w:t>
      </w:r>
      <w:r w:rsidRPr="5E2C4F72" w:rsidR="12223645">
        <w:rPr>
          <w:rFonts w:ascii="Segoe UI" w:hAnsi="Segoe UI" w:eastAsia="Segoe UI" w:cs="Segoe UI"/>
          <w:b w:val="1"/>
          <w:bCs w:val="1"/>
          <w:i w:val="0"/>
          <w:iCs w:val="0"/>
          <w:noProof w:val="0"/>
          <w:sz w:val="31"/>
          <w:szCs w:val="31"/>
          <w:lang w:val="en-US"/>
        </w:rPr>
        <w:t>Across Authorities</w:t>
      </w:r>
    </w:p>
    <w:p w:rsidR="003E3C44" w:rsidP="5E2C4F72" w:rsidRDefault="003E3C44" w14:paraId="2764BEDD" w14:textId="7327C68C">
      <w:pPr>
        <w:pStyle w:val="ListParagraph"/>
        <w:spacing w:before="0" w:beforeAutospacing="off" w:after="0" w:afterAutospacing="off" w:line="300" w:lineRule="auto"/>
        <w:ind w:left="720"/>
      </w:pPr>
      <w:r w:rsidRPr="5E2C4F72" w:rsidR="71EE759C">
        <w:rPr>
          <w:rFonts w:ascii="Segoe UI" w:hAnsi="Segoe UI" w:eastAsia="Segoe UI" w:cs="Segoe UI"/>
          <w:b w:val="1"/>
          <w:bCs w:val="1"/>
          <w:i w:val="0"/>
          <w:iCs w:val="0"/>
          <w:noProof w:val="0"/>
          <w:sz w:val="31"/>
          <w:szCs w:val="31"/>
          <w:lang w:val="en-US"/>
        </w:rPr>
        <w:t xml:space="preserve">   </w:t>
      </w:r>
      <w:r w:rsidR="71EE759C">
        <w:drawing>
          <wp:inline wp14:editId="10DB7550" wp14:anchorId="3F3807C1">
            <wp:extent cx="4914804" cy="2834729"/>
            <wp:effectExtent l="0" t="0" r="0" b="0"/>
            <wp:docPr id="79740868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97408686" name="Picture 797408686"/>
                    <pic:cNvPicPr/>
                  </pic:nvPicPr>
                  <pic:blipFill>
                    <a:blip xmlns:r="http://schemas.openxmlformats.org/officeDocument/2006/relationships" r:embed="rId407756576">
                      <a:extLst>
                        <a:ext uri="{28A0092B-C50C-407E-A947-70E740481C1C}">
                          <a14:useLocalDpi xmlns:a14="http://schemas.microsoft.com/office/drawing/2010/main"/>
                        </a:ext>
                      </a:extLst>
                    </a:blip>
                    <a:stretch>
                      <a:fillRect/>
                    </a:stretch>
                  </pic:blipFill>
                  <pic:spPr>
                    <a:xfrm rot="0">
                      <a:off x="0" y="0"/>
                      <a:ext cx="4914804" cy="2834729"/>
                    </a:xfrm>
                    <a:prstGeom prst="rect">
                      <a:avLst/>
                    </a:prstGeom>
                  </pic:spPr>
                </pic:pic>
              </a:graphicData>
            </a:graphic>
          </wp:inline>
        </w:drawing>
      </w:r>
    </w:p>
    <w:p w:rsidR="003E3C44" w:rsidP="75C518B3" w:rsidRDefault="003E3C44" w14:paraId="1D883D00" w14:textId="03469F37">
      <w:pPr>
        <w:pStyle w:val="Heading3"/>
        <w:numPr>
          <w:ilvl w:val="0"/>
          <w:numId w:val="43"/>
        </w:numPr>
        <w:spacing w:before="246" w:beforeAutospacing="off" w:after="246" w:afterAutospacing="off" w:line="360" w:lineRule="auto"/>
        <w:rPr>
          <w:rFonts w:ascii="Arial" w:hAnsi="Arial" w:eastAsia="Arial" w:cs="Arial"/>
          <w:b w:val="1"/>
          <w:bCs w:val="1"/>
          <w:i w:val="0"/>
          <w:iCs w:val="0"/>
          <w:noProof w:val="0"/>
          <w:color w:val="auto"/>
          <w:sz w:val="22"/>
          <w:szCs w:val="22"/>
          <w:lang w:val="en-US"/>
        </w:rPr>
      </w:pPr>
      <w:r w:rsidRPr="75C518B3" w:rsidR="56FED54B">
        <w:rPr>
          <w:rFonts w:ascii="Arial" w:hAnsi="Arial" w:eastAsia="Arial" w:cs="Arial"/>
          <w:b w:val="1"/>
          <w:bCs w:val="1"/>
          <w:i w:val="0"/>
          <w:iCs w:val="0"/>
          <w:noProof w:val="0"/>
          <w:color w:val="auto"/>
          <w:sz w:val="22"/>
          <w:szCs w:val="22"/>
          <w:lang w:val="en-US"/>
        </w:rPr>
        <w:t>1. Signposting and</w:t>
      </w:r>
      <w:r w:rsidRPr="75C518B3" w:rsidR="56FED54B">
        <w:rPr>
          <w:rFonts w:ascii="Arial" w:hAnsi="Arial" w:eastAsia="Arial" w:cs="Arial"/>
          <w:b w:val="1"/>
          <w:bCs w:val="1"/>
          <w:i w:val="0"/>
          <w:iCs w:val="0"/>
          <w:noProof w:val="0"/>
          <w:color w:val="auto"/>
          <w:sz w:val="22"/>
          <w:szCs w:val="22"/>
          <w:lang w:val="en-US"/>
        </w:rPr>
        <w:t xml:space="preserve"> Navigation</w:t>
      </w:r>
    </w:p>
    <w:p w:rsidR="003E3C44" w:rsidP="75C518B3" w:rsidRDefault="003E3C44" w14:paraId="2B1F9B52" w14:textId="52C7E4B2">
      <w:pPr>
        <w:pStyle w:val="ListParagraph"/>
        <w:numPr>
          <w:ilvl w:val="0"/>
          <w:numId w:val="43"/>
        </w:numPr>
        <w:spacing w:before="0" w:beforeAutospacing="off" w:after="0" w:afterAutospacing="off" w:line="360" w:lineRule="auto"/>
        <w:rPr>
          <w:rFonts w:ascii="Arial" w:hAnsi="Arial" w:eastAsia="Arial" w:cs="Arial"/>
          <w:b w:val="0"/>
          <w:bCs w:val="0"/>
          <w:i w:val="0"/>
          <w:iCs w:val="0"/>
          <w:noProof w:val="0"/>
          <w:color w:val="auto"/>
          <w:sz w:val="22"/>
          <w:szCs w:val="22"/>
          <w:lang w:val="en-US"/>
        </w:rPr>
      </w:pPr>
      <w:r w:rsidRPr="75C518B3" w:rsidR="56FED54B">
        <w:rPr>
          <w:rFonts w:ascii="Arial" w:hAnsi="Arial" w:eastAsia="Arial" w:cs="Arial"/>
          <w:b w:val="1"/>
          <w:bCs w:val="1"/>
          <w:i w:val="0"/>
          <w:iCs w:val="0"/>
          <w:noProof w:val="0"/>
          <w:color w:val="auto"/>
          <w:sz w:val="22"/>
          <w:szCs w:val="22"/>
          <w:lang w:val="en-US"/>
        </w:rPr>
        <w:t>Tower Hamlets</w:t>
      </w:r>
      <w:r w:rsidRPr="75C518B3" w:rsidR="56FED54B">
        <w:rPr>
          <w:rFonts w:ascii="Arial" w:hAnsi="Arial" w:eastAsia="Arial" w:cs="Arial"/>
          <w:b w:val="0"/>
          <w:bCs w:val="0"/>
          <w:i w:val="0"/>
          <w:iCs w:val="0"/>
          <w:noProof w:val="0"/>
          <w:color w:val="auto"/>
          <w:sz w:val="22"/>
          <w:szCs w:val="22"/>
          <w:lang w:val="en-US"/>
        </w:rPr>
        <w:t xml:space="preserve"> provides the strongest, most coherent structure. Early Help is easy to find, with a clear “front door” concept.</w:t>
      </w:r>
    </w:p>
    <w:p w:rsidR="003E3C44" w:rsidP="75C518B3" w:rsidRDefault="003E3C44" w14:paraId="12B6E1C2" w14:textId="1A733E93">
      <w:pPr>
        <w:pStyle w:val="ListParagraph"/>
        <w:numPr>
          <w:ilvl w:val="0"/>
          <w:numId w:val="43"/>
        </w:numPr>
        <w:spacing w:before="0" w:beforeAutospacing="off" w:after="0" w:afterAutospacing="off" w:line="360" w:lineRule="auto"/>
        <w:rPr>
          <w:rFonts w:ascii="Arial" w:hAnsi="Arial" w:eastAsia="Arial" w:cs="Arial"/>
          <w:b w:val="0"/>
          <w:bCs w:val="0"/>
          <w:i w:val="0"/>
          <w:iCs w:val="0"/>
          <w:noProof w:val="0"/>
          <w:color w:val="auto"/>
          <w:sz w:val="22"/>
          <w:szCs w:val="22"/>
          <w:lang w:val="en-US"/>
        </w:rPr>
      </w:pPr>
      <w:r w:rsidRPr="75C518B3" w:rsidR="56FED54B">
        <w:rPr>
          <w:rFonts w:ascii="Arial" w:hAnsi="Arial" w:eastAsia="Arial" w:cs="Arial"/>
          <w:b w:val="1"/>
          <w:bCs w:val="1"/>
          <w:i w:val="0"/>
          <w:iCs w:val="0"/>
          <w:noProof w:val="0"/>
          <w:color w:val="auto"/>
          <w:sz w:val="22"/>
          <w:szCs w:val="22"/>
          <w:lang w:val="en-US"/>
        </w:rPr>
        <w:t>Leicester City</w:t>
      </w:r>
      <w:r w:rsidRPr="75C518B3" w:rsidR="56FED54B">
        <w:rPr>
          <w:rFonts w:ascii="Arial" w:hAnsi="Arial" w:eastAsia="Arial" w:cs="Arial"/>
          <w:b w:val="0"/>
          <w:bCs w:val="0"/>
          <w:i w:val="0"/>
          <w:iCs w:val="0"/>
          <w:noProof w:val="0"/>
          <w:color w:val="auto"/>
          <w:sz w:val="22"/>
          <w:szCs w:val="22"/>
          <w:lang w:val="en-US"/>
        </w:rPr>
        <w:t xml:space="preserve"> offers accessible language but spreads key actions across multiple domains.</w:t>
      </w:r>
    </w:p>
    <w:p w:rsidR="003E3C44" w:rsidP="75C518B3" w:rsidRDefault="003E3C44" w14:paraId="04679C5F" w14:textId="15ACE31A">
      <w:pPr>
        <w:pStyle w:val="ListParagraph"/>
        <w:numPr>
          <w:ilvl w:val="0"/>
          <w:numId w:val="43"/>
        </w:numPr>
        <w:spacing w:before="0" w:beforeAutospacing="off" w:after="0" w:afterAutospacing="off" w:line="360" w:lineRule="auto"/>
        <w:rPr>
          <w:rFonts w:ascii="Arial" w:hAnsi="Arial" w:eastAsia="Arial" w:cs="Arial"/>
          <w:b w:val="0"/>
          <w:bCs w:val="0"/>
          <w:i w:val="0"/>
          <w:iCs w:val="0"/>
          <w:noProof w:val="0"/>
          <w:color w:val="auto"/>
          <w:sz w:val="22"/>
          <w:szCs w:val="22"/>
          <w:lang w:val="en-US"/>
        </w:rPr>
      </w:pPr>
      <w:r w:rsidRPr="75C518B3" w:rsidR="56FED54B">
        <w:rPr>
          <w:rFonts w:ascii="Arial" w:hAnsi="Arial" w:eastAsia="Arial" w:cs="Arial"/>
          <w:b w:val="1"/>
          <w:bCs w:val="1"/>
          <w:i w:val="0"/>
          <w:iCs w:val="0"/>
          <w:noProof w:val="0"/>
          <w:color w:val="auto"/>
          <w:sz w:val="22"/>
          <w:szCs w:val="22"/>
          <w:lang w:val="en-US"/>
        </w:rPr>
        <w:t>Leicestershire County</w:t>
      </w:r>
      <w:r w:rsidRPr="75C518B3" w:rsidR="56FED54B">
        <w:rPr>
          <w:rFonts w:ascii="Arial" w:hAnsi="Arial" w:eastAsia="Arial" w:cs="Arial"/>
          <w:b w:val="0"/>
          <w:bCs w:val="0"/>
          <w:i w:val="0"/>
          <w:iCs w:val="0"/>
          <w:noProof w:val="0"/>
          <w:color w:val="auto"/>
          <w:sz w:val="22"/>
          <w:szCs w:val="22"/>
          <w:lang w:val="en-US"/>
        </w:rPr>
        <w:t xml:space="preserve"> has a robust </w:t>
      </w:r>
      <w:r w:rsidRPr="75C518B3" w:rsidR="56FED54B">
        <w:rPr>
          <w:rFonts w:ascii="Arial" w:hAnsi="Arial" w:eastAsia="Arial" w:cs="Arial"/>
          <w:b w:val="0"/>
          <w:bCs w:val="0"/>
          <w:i w:val="0"/>
          <w:iCs w:val="0"/>
          <w:noProof w:val="0"/>
          <w:color w:val="auto"/>
          <w:sz w:val="22"/>
          <w:szCs w:val="22"/>
          <w:lang w:val="en-US"/>
        </w:rPr>
        <w:t>directory,</w:t>
      </w:r>
      <w:r w:rsidRPr="75C518B3" w:rsidR="56FED54B">
        <w:rPr>
          <w:rFonts w:ascii="Arial" w:hAnsi="Arial" w:eastAsia="Arial" w:cs="Arial"/>
          <w:b w:val="0"/>
          <w:bCs w:val="0"/>
          <w:i w:val="0"/>
          <w:iCs w:val="0"/>
          <w:noProof w:val="0"/>
          <w:color w:val="auto"/>
          <w:sz w:val="22"/>
          <w:szCs w:val="22"/>
          <w:lang w:val="en-US"/>
        </w:rPr>
        <w:t xml:space="preserve"> but navigation is fragmented, especially where professional content appears in search results.</w:t>
      </w:r>
    </w:p>
    <w:p w:rsidR="003E3C44" w:rsidP="75C518B3" w:rsidRDefault="003E3C44" w14:paraId="161FC289" w14:textId="567642D8">
      <w:pPr>
        <w:pStyle w:val="Heading3"/>
        <w:numPr>
          <w:ilvl w:val="0"/>
          <w:numId w:val="43"/>
        </w:numPr>
        <w:spacing w:before="246" w:beforeAutospacing="off" w:after="246" w:afterAutospacing="off" w:line="360" w:lineRule="auto"/>
        <w:rPr>
          <w:rFonts w:ascii="Arial" w:hAnsi="Arial" w:eastAsia="Arial" w:cs="Arial"/>
          <w:b w:val="1"/>
          <w:bCs w:val="1"/>
          <w:i w:val="0"/>
          <w:iCs w:val="0"/>
          <w:noProof w:val="0"/>
          <w:color w:val="auto"/>
          <w:sz w:val="22"/>
          <w:szCs w:val="22"/>
          <w:lang w:val="en-US"/>
        </w:rPr>
      </w:pPr>
      <w:r w:rsidRPr="75C518B3" w:rsidR="56FED54B">
        <w:rPr>
          <w:rFonts w:ascii="Arial" w:hAnsi="Arial" w:eastAsia="Arial" w:cs="Arial"/>
          <w:b w:val="1"/>
          <w:bCs w:val="1"/>
          <w:i w:val="0"/>
          <w:iCs w:val="0"/>
          <w:noProof w:val="0"/>
          <w:color w:val="auto"/>
          <w:sz w:val="22"/>
          <w:szCs w:val="22"/>
          <w:lang w:val="en-US"/>
        </w:rPr>
        <w:t>2. Clarity of Early Help Definition</w:t>
      </w:r>
    </w:p>
    <w:p w:rsidR="003E3C44" w:rsidP="75C518B3" w:rsidRDefault="003E3C44" w14:paraId="60F966F0" w14:textId="6DA90770">
      <w:pPr>
        <w:pStyle w:val="ListParagraph"/>
        <w:numPr>
          <w:ilvl w:val="0"/>
          <w:numId w:val="43"/>
        </w:numPr>
        <w:spacing w:before="210" w:beforeAutospacing="off" w:after="210" w:afterAutospacing="off" w:line="360" w:lineRule="auto"/>
        <w:rPr>
          <w:rFonts w:ascii="Arial" w:hAnsi="Arial" w:eastAsia="Arial" w:cs="Arial"/>
          <w:b w:val="0"/>
          <w:bCs w:val="0"/>
          <w:i w:val="0"/>
          <w:iCs w:val="0"/>
          <w:noProof w:val="0"/>
          <w:color w:val="auto"/>
          <w:sz w:val="22"/>
          <w:szCs w:val="22"/>
          <w:lang w:val="en-US"/>
        </w:rPr>
      </w:pPr>
      <w:r w:rsidRPr="75C518B3" w:rsidR="56FED54B">
        <w:rPr>
          <w:rFonts w:ascii="Arial" w:hAnsi="Arial" w:eastAsia="Arial" w:cs="Arial"/>
          <w:b w:val="0"/>
          <w:bCs w:val="0"/>
          <w:i w:val="0"/>
          <w:iCs w:val="0"/>
          <w:noProof w:val="0"/>
          <w:color w:val="auto"/>
          <w:sz w:val="22"/>
          <w:szCs w:val="22"/>
          <w:lang w:val="en-US"/>
        </w:rPr>
        <w:t>All three align with national guidance, but:</w:t>
      </w:r>
    </w:p>
    <w:p w:rsidR="003E3C44" w:rsidP="75C518B3" w:rsidRDefault="003E3C44" w14:paraId="28E5B5BC" w14:textId="44DF0AD7">
      <w:pPr>
        <w:pStyle w:val="ListParagraph"/>
        <w:numPr>
          <w:ilvl w:val="0"/>
          <w:numId w:val="43"/>
        </w:numPr>
        <w:spacing w:before="0" w:beforeAutospacing="off" w:after="0" w:afterAutospacing="off" w:line="360" w:lineRule="auto"/>
        <w:rPr>
          <w:rFonts w:ascii="Arial" w:hAnsi="Arial" w:eastAsia="Arial" w:cs="Arial"/>
          <w:b w:val="0"/>
          <w:bCs w:val="0"/>
          <w:i w:val="0"/>
          <w:iCs w:val="0"/>
          <w:noProof w:val="0"/>
          <w:color w:val="auto"/>
          <w:sz w:val="22"/>
          <w:szCs w:val="22"/>
          <w:lang w:val="en-US"/>
        </w:rPr>
      </w:pPr>
      <w:r w:rsidRPr="75C518B3" w:rsidR="56FED54B">
        <w:rPr>
          <w:rFonts w:ascii="Arial" w:hAnsi="Arial" w:eastAsia="Arial" w:cs="Arial"/>
          <w:b w:val="1"/>
          <w:bCs w:val="1"/>
          <w:i w:val="0"/>
          <w:iCs w:val="0"/>
          <w:noProof w:val="0"/>
          <w:color w:val="auto"/>
          <w:sz w:val="22"/>
          <w:szCs w:val="22"/>
          <w:lang w:val="en-US"/>
        </w:rPr>
        <w:t>Leicester City</w:t>
      </w:r>
      <w:r w:rsidRPr="75C518B3" w:rsidR="56FED54B">
        <w:rPr>
          <w:rFonts w:ascii="Arial" w:hAnsi="Arial" w:eastAsia="Arial" w:cs="Arial"/>
          <w:b w:val="0"/>
          <w:bCs w:val="0"/>
          <w:i w:val="0"/>
          <w:iCs w:val="0"/>
          <w:noProof w:val="0"/>
          <w:color w:val="auto"/>
          <w:sz w:val="22"/>
          <w:szCs w:val="22"/>
          <w:lang w:val="en-US"/>
        </w:rPr>
        <w:t xml:space="preserve"> excels in family-friendly explanation.</w:t>
      </w:r>
    </w:p>
    <w:p w:rsidR="003E3C44" w:rsidP="75C518B3" w:rsidRDefault="003E3C44" w14:paraId="25797F4A" w14:textId="671C3B01">
      <w:pPr>
        <w:pStyle w:val="ListParagraph"/>
        <w:numPr>
          <w:ilvl w:val="0"/>
          <w:numId w:val="43"/>
        </w:numPr>
        <w:spacing w:before="0" w:beforeAutospacing="off" w:after="0" w:afterAutospacing="off" w:line="360" w:lineRule="auto"/>
        <w:rPr>
          <w:rFonts w:ascii="Arial" w:hAnsi="Arial" w:eastAsia="Arial" w:cs="Arial"/>
          <w:b w:val="0"/>
          <w:bCs w:val="0"/>
          <w:i w:val="0"/>
          <w:iCs w:val="0"/>
          <w:noProof w:val="0"/>
          <w:color w:val="auto"/>
          <w:sz w:val="22"/>
          <w:szCs w:val="22"/>
          <w:lang w:val="en-US"/>
        </w:rPr>
      </w:pPr>
      <w:r w:rsidRPr="75C518B3" w:rsidR="56FED54B">
        <w:rPr>
          <w:rFonts w:ascii="Arial" w:hAnsi="Arial" w:eastAsia="Arial" w:cs="Arial"/>
          <w:b w:val="1"/>
          <w:bCs w:val="1"/>
          <w:i w:val="0"/>
          <w:iCs w:val="0"/>
          <w:noProof w:val="0"/>
          <w:color w:val="auto"/>
          <w:sz w:val="22"/>
          <w:szCs w:val="22"/>
          <w:lang w:val="en-US"/>
        </w:rPr>
        <w:t>Tower Hamlets</w:t>
      </w:r>
      <w:r w:rsidRPr="75C518B3" w:rsidR="56FED54B">
        <w:rPr>
          <w:rFonts w:ascii="Arial" w:hAnsi="Arial" w:eastAsia="Arial" w:cs="Arial"/>
          <w:b w:val="0"/>
          <w:bCs w:val="0"/>
          <w:i w:val="0"/>
          <w:iCs w:val="0"/>
          <w:noProof w:val="0"/>
          <w:color w:val="auto"/>
          <w:sz w:val="22"/>
          <w:szCs w:val="22"/>
          <w:lang w:val="en-US"/>
        </w:rPr>
        <w:t xml:space="preserve"> is the most thorough, linking definition to access routes and multi-agency practice.</w:t>
      </w:r>
    </w:p>
    <w:p w:rsidR="003E3C44" w:rsidP="75C518B3" w:rsidRDefault="003E3C44" w14:paraId="3084B722" w14:textId="65AC3701">
      <w:pPr>
        <w:pStyle w:val="ListParagraph"/>
        <w:numPr>
          <w:ilvl w:val="0"/>
          <w:numId w:val="43"/>
        </w:numPr>
        <w:spacing w:before="0" w:beforeAutospacing="off" w:after="0" w:afterAutospacing="off" w:line="360" w:lineRule="auto"/>
        <w:rPr>
          <w:rFonts w:ascii="Arial" w:hAnsi="Arial" w:eastAsia="Arial" w:cs="Arial"/>
          <w:b w:val="0"/>
          <w:bCs w:val="0"/>
          <w:i w:val="0"/>
          <w:iCs w:val="0"/>
          <w:noProof w:val="0"/>
          <w:color w:val="auto"/>
          <w:sz w:val="22"/>
          <w:szCs w:val="22"/>
          <w:lang w:val="en-US"/>
        </w:rPr>
      </w:pPr>
      <w:r w:rsidRPr="75C518B3" w:rsidR="56FED54B">
        <w:rPr>
          <w:rFonts w:ascii="Arial" w:hAnsi="Arial" w:eastAsia="Arial" w:cs="Arial"/>
          <w:b w:val="1"/>
          <w:bCs w:val="1"/>
          <w:i w:val="0"/>
          <w:iCs w:val="0"/>
          <w:noProof w:val="0"/>
          <w:color w:val="auto"/>
          <w:sz w:val="22"/>
          <w:szCs w:val="22"/>
          <w:lang w:val="en-US"/>
        </w:rPr>
        <w:t>Leicestershire County</w:t>
      </w:r>
      <w:r w:rsidRPr="75C518B3" w:rsidR="56FED54B">
        <w:rPr>
          <w:rFonts w:ascii="Arial" w:hAnsi="Arial" w:eastAsia="Arial" w:cs="Arial"/>
          <w:b w:val="0"/>
          <w:bCs w:val="0"/>
          <w:i w:val="0"/>
          <w:iCs w:val="0"/>
          <w:noProof w:val="0"/>
          <w:color w:val="auto"/>
          <w:sz w:val="22"/>
          <w:szCs w:val="22"/>
          <w:lang w:val="en-US"/>
        </w:rPr>
        <w:t xml:space="preserve"> is informative but divided across multiple pages.</w:t>
      </w:r>
    </w:p>
    <w:p w:rsidR="003E3C44" w:rsidP="75C518B3" w:rsidRDefault="003E3C44" w14:paraId="16A04B7C" w14:textId="7D42F1C9">
      <w:pPr>
        <w:pStyle w:val="Heading3"/>
        <w:numPr>
          <w:ilvl w:val="0"/>
          <w:numId w:val="43"/>
        </w:numPr>
        <w:spacing w:before="246" w:beforeAutospacing="off" w:after="246" w:afterAutospacing="off" w:line="360" w:lineRule="auto"/>
        <w:rPr>
          <w:rFonts w:ascii="Arial" w:hAnsi="Arial" w:eastAsia="Arial" w:cs="Arial"/>
          <w:b w:val="1"/>
          <w:bCs w:val="1"/>
          <w:i w:val="0"/>
          <w:iCs w:val="0"/>
          <w:noProof w:val="0"/>
          <w:color w:val="auto"/>
          <w:sz w:val="22"/>
          <w:szCs w:val="22"/>
          <w:lang w:val="en-US"/>
        </w:rPr>
      </w:pPr>
      <w:r w:rsidRPr="75C518B3" w:rsidR="56FED54B">
        <w:rPr>
          <w:rFonts w:ascii="Arial" w:hAnsi="Arial" w:eastAsia="Arial" w:cs="Arial"/>
          <w:b w:val="1"/>
          <w:bCs w:val="1"/>
          <w:i w:val="0"/>
          <w:iCs w:val="0"/>
          <w:noProof w:val="0"/>
          <w:color w:val="auto"/>
          <w:sz w:val="22"/>
          <w:szCs w:val="22"/>
          <w:lang w:val="en-US"/>
        </w:rPr>
        <w:t>3. Inclusion of Multi-Agency Working</w:t>
      </w:r>
    </w:p>
    <w:p w:rsidR="003E3C44" w:rsidP="75C518B3" w:rsidRDefault="003E3C44" w14:paraId="06BFDE90" w14:textId="5BFE3722">
      <w:pPr>
        <w:pStyle w:val="ListParagraph"/>
        <w:numPr>
          <w:ilvl w:val="0"/>
          <w:numId w:val="43"/>
        </w:numPr>
        <w:spacing w:before="0" w:beforeAutospacing="off" w:after="0" w:afterAutospacing="off" w:line="360" w:lineRule="auto"/>
        <w:rPr>
          <w:rFonts w:ascii="Arial" w:hAnsi="Arial" w:eastAsia="Arial" w:cs="Arial"/>
          <w:b w:val="0"/>
          <w:bCs w:val="0"/>
          <w:i w:val="0"/>
          <w:iCs w:val="0"/>
          <w:noProof w:val="0"/>
          <w:color w:val="auto"/>
          <w:sz w:val="22"/>
          <w:szCs w:val="22"/>
          <w:lang w:val="en-US"/>
        </w:rPr>
      </w:pPr>
      <w:r w:rsidRPr="75C518B3" w:rsidR="56FED54B">
        <w:rPr>
          <w:rFonts w:ascii="Arial" w:hAnsi="Arial" w:eastAsia="Arial" w:cs="Arial"/>
          <w:b w:val="1"/>
          <w:bCs w:val="1"/>
          <w:i w:val="0"/>
          <w:iCs w:val="0"/>
          <w:noProof w:val="0"/>
          <w:color w:val="auto"/>
          <w:sz w:val="22"/>
          <w:szCs w:val="22"/>
          <w:lang w:val="en-US"/>
        </w:rPr>
        <w:t>Tower Hamlets</w:t>
      </w:r>
      <w:r w:rsidRPr="75C518B3" w:rsidR="56FED54B">
        <w:rPr>
          <w:rFonts w:ascii="Arial" w:hAnsi="Arial" w:eastAsia="Arial" w:cs="Arial"/>
          <w:b w:val="0"/>
          <w:bCs w:val="0"/>
          <w:i w:val="0"/>
          <w:iCs w:val="0"/>
          <w:noProof w:val="0"/>
          <w:color w:val="auto"/>
          <w:sz w:val="22"/>
          <w:szCs w:val="22"/>
          <w:lang w:val="en-US"/>
        </w:rPr>
        <w:t xml:space="preserve"> is </w:t>
      </w:r>
      <w:r w:rsidRPr="75C518B3" w:rsidR="56FED54B">
        <w:rPr>
          <w:rFonts w:ascii="Arial" w:hAnsi="Arial" w:eastAsia="Arial" w:cs="Arial"/>
          <w:b w:val="0"/>
          <w:bCs w:val="0"/>
          <w:i w:val="0"/>
          <w:iCs w:val="0"/>
          <w:noProof w:val="0"/>
          <w:color w:val="auto"/>
          <w:sz w:val="22"/>
          <w:szCs w:val="22"/>
          <w:lang w:val="en-US"/>
        </w:rPr>
        <w:t>strongest</w:t>
      </w:r>
      <w:r w:rsidRPr="75C518B3" w:rsidR="56FED54B">
        <w:rPr>
          <w:rFonts w:ascii="Arial" w:hAnsi="Arial" w:eastAsia="Arial" w:cs="Arial"/>
          <w:b w:val="0"/>
          <w:bCs w:val="0"/>
          <w:i w:val="0"/>
          <w:iCs w:val="0"/>
          <w:noProof w:val="0"/>
          <w:color w:val="auto"/>
          <w:sz w:val="22"/>
          <w:szCs w:val="22"/>
          <w:lang w:val="en-US"/>
        </w:rPr>
        <w:t>, explicitly describing MAST membership.</w:t>
      </w:r>
    </w:p>
    <w:p w:rsidR="003E3C44" w:rsidP="75C518B3" w:rsidRDefault="003E3C44" w14:paraId="691374EB" w14:textId="4A320A91">
      <w:pPr>
        <w:pStyle w:val="ListParagraph"/>
        <w:numPr>
          <w:ilvl w:val="0"/>
          <w:numId w:val="43"/>
        </w:numPr>
        <w:spacing w:before="0" w:beforeAutospacing="off" w:after="0" w:afterAutospacing="off" w:line="360" w:lineRule="auto"/>
        <w:rPr>
          <w:rFonts w:ascii="Arial" w:hAnsi="Arial" w:eastAsia="Arial" w:cs="Arial"/>
          <w:b w:val="0"/>
          <w:bCs w:val="0"/>
          <w:i w:val="0"/>
          <w:iCs w:val="0"/>
          <w:noProof w:val="0"/>
          <w:color w:val="auto"/>
          <w:sz w:val="22"/>
          <w:szCs w:val="22"/>
          <w:lang w:val="en-US"/>
        </w:rPr>
      </w:pPr>
      <w:r w:rsidRPr="75C518B3" w:rsidR="56FED54B">
        <w:rPr>
          <w:rFonts w:ascii="Arial" w:hAnsi="Arial" w:eastAsia="Arial" w:cs="Arial"/>
          <w:b w:val="1"/>
          <w:bCs w:val="1"/>
          <w:i w:val="0"/>
          <w:iCs w:val="0"/>
          <w:noProof w:val="0"/>
          <w:color w:val="auto"/>
          <w:sz w:val="22"/>
          <w:szCs w:val="22"/>
          <w:lang w:val="en-US"/>
        </w:rPr>
        <w:t>Leicestershire County</w:t>
      </w:r>
      <w:r w:rsidRPr="75C518B3" w:rsidR="56FED54B">
        <w:rPr>
          <w:rFonts w:ascii="Arial" w:hAnsi="Arial" w:eastAsia="Arial" w:cs="Arial"/>
          <w:b w:val="0"/>
          <w:bCs w:val="0"/>
          <w:i w:val="0"/>
          <w:iCs w:val="0"/>
          <w:noProof w:val="0"/>
          <w:color w:val="auto"/>
          <w:sz w:val="22"/>
          <w:szCs w:val="22"/>
          <w:lang w:val="en-US"/>
        </w:rPr>
        <w:t xml:space="preserve"> references multi-agency partnerships but less visibly on family-facing pages.</w:t>
      </w:r>
    </w:p>
    <w:p w:rsidR="003E3C44" w:rsidP="75C518B3" w:rsidRDefault="003E3C44" w14:paraId="4EEB9923" w14:textId="77E57117">
      <w:pPr>
        <w:pStyle w:val="ListParagraph"/>
        <w:numPr>
          <w:ilvl w:val="0"/>
          <w:numId w:val="43"/>
        </w:numPr>
        <w:spacing w:before="0" w:beforeAutospacing="off" w:after="0" w:afterAutospacing="off" w:line="360" w:lineRule="auto"/>
        <w:rPr>
          <w:rFonts w:ascii="Arial" w:hAnsi="Arial" w:eastAsia="Arial" w:cs="Arial"/>
          <w:b w:val="0"/>
          <w:bCs w:val="0"/>
          <w:i w:val="0"/>
          <w:iCs w:val="0"/>
          <w:noProof w:val="0"/>
          <w:color w:val="auto"/>
          <w:sz w:val="22"/>
          <w:szCs w:val="22"/>
          <w:lang w:val="en-US"/>
        </w:rPr>
      </w:pPr>
      <w:r w:rsidRPr="75C518B3" w:rsidR="56FED54B">
        <w:rPr>
          <w:rFonts w:ascii="Arial" w:hAnsi="Arial" w:eastAsia="Arial" w:cs="Arial"/>
          <w:b w:val="1"/>
          <w:bCs w:val="1"/>
          <w:i w:val="0"/>
          <w:iCs w:val="0"/>
          <w:noProof w:val="0"/>
          <w:color w:val="auto"/>
          <w:sz w:val="22"/>
          <w:szCs w:val="22"/>
          <w:lang w:val="en-US"/>
        </w:rPr>
        <w:t>Leicester City</w:t>
      </w:r>
      <w:r w:rsidRPr="75C518B3" w:rsidR="56FED54B">
        <w:rPr>
          <w:rFonts w:ascii="Arial" w:hAnsi="Arial" w:eastAsia="Arial" w:cs="Arial"/>
          <w:b w:val="0"/>
          <w:bCs w:val="0"/>
          <w:i w:val="0"/>
          <w:iCs w:val="0"/>
          <w:noProof w:val="0"/>
          <w:color w:val="auto"/>
          <w:sz w:val="22"/>
          <w:szCs w:val="22"/>
          <w:lang w:val="en-US"/>
        </w:rPr>
        <w:t xml:space="preserve"> implies partnership working without detailing participant agencies.</w:t>
      </w:r>
    </w:p>
    <w:p w:rsidR="003E3C44" w:rsidP="75C518B3" w:rsidRDefault="003E3C44" w14:paraId="6188FB77" w14:textId="02FF17DE">
      <w:pPr>
        <w:pStyle w:val="Heading3"/>
        <w:numPr>
          <w:ilvl w:val="0"/>
          <w:numId w:val="43"/>
        </w:numPr>
        <w:spacing w:before="246" w:beforeAutospacing="off" w:after="246" w:afterAutospacing="off" w:line="360" w:lineRule="auto"/>
        <w:rPr>
          <w:rFonts w:ascii="Arial" w:hAnsi="Arial" w:eastAsia="Arial" w:cs="Arial"/>
          <w:b w:val="1"/>
          <w:bCs w:val="1"/>
          <w:i w:val="0"/>
          <w:iCs w:val="0"/>
          <w:noProof w:val="0"/>
          <w:color w:val="auto"/>
          <w:sz w:val="22"/>
          <w:szCs w:val="22"/>
          <w:lang w:val="en-US"/>
        </w:rPr>
      </w:pPr>
      <w:r w:rsidRPr="75C518B3" w:rsidR="56FED54B">
        <w:rPr>
          <w:rFonts w:ascii="Arial" w:hAnsi="Arial" w:eastAsia="Arial" w:cs="Arial"/>
          <w:b w:val="1"/>
          <w:bCs w:val="1"/>
          <w:i w:val="0"/>
          <w:iCs w:val="0"/>
          <w:noProof w:val="0"/>
          <w:color w:val="auto"/>
          <w:sz w:val="22"/>
          <w:szCs w:val="22"/>
          <w:lang w:val="en-US"/>
        </w:rPr>
        <w:t>4. Actionability</w:t>
      </w:r>
    </w:p>
    <w:p w:rsidR="003E3C44" w:rsidP="75C518B3" w:rsidRDefault="003E3C44" w14:paraId="0EDB4FB1" w14:textId="22512801">
      <w:pPr>
        <w:pStyle w:val="ListParagraph"/>
        <w:numPr>
          <w:ilvl w:val="0"/>
          <w:numId w:val="43"/>
        </w:numPr>
        <w:spacing w:before="0" w:beforeAutospacing="off" w:after="0" w:afterAutospacing="off" w:line="360" w:lineRule="auto"/>
        <w:rPr>
          <w:rFonts w:ascii="Arial" w:hAnsi="Arial" w:eastAsia="Arial" w:cs="Arial"/>
          <w:b w:val="0"/>
          <w:bCs w:val="0"/>
          <w:i w:val="0"/>
          <w:iCs w:val="0"/>
          <w:noProof w:val="0"/>
          <w:color w:val="auto"/>
          <w:sz w:val="22"/>
          <w:szCs w:val="22"/>
          <w:lang w:val="en-US"/>
        </w:rPr>
      </w:pPr>
      <w:r w:rsidRPr="75C518B3" w:rsidR="56FED54B">
        <w:rPr>
          <w:rFonts w:ascii="Arial" w:hAnsi="Arial" w:eastAsia="Arial" w:cs="Arial"/>
          <w:b w:val="1"/>
          <w:bCs w:val="1"/>
          <w:i w:val="0"/>
          <w:iCs w:val="0"/>
          <w:noProof w:val="0"/>
          <w:color w:val="auto"/>
          <w:sz w:val="22"/>
          <w:szCs w:val="22"/>
          <w:lang w:val="en-US"/>
        </w:rPr>
        <w:t>Tower Hamlets</w:t>
      </w:r>
      <w:r w:rsidRPr="75C518B3" w:rsidR="56FED54B">
        <w:rPr>
          <w:rFonts w:ascii="Arial" w:hAnsi="Arial" w:eastAsia="Arial" w:cs="Arial"/>
          <w:b w:val="0"/>
          <w:bCs w:val="0"/>
          <w:i w:val="0"/>
          <w:iCs w:val="0"/>
          <w:noProof w:val="0"/>
          <w:color w:val="auto"/>
          <w:sz w:val="22"/>
          <w:szCs w:val="22"/>
          <w:lang w:val="en-US"/>
        </w:rPr>
        <w:t xml:space="preserve"> provides a clear, linear pathway from request to assessment.</w:t>
      </w:r>
    </w:p>
    <w:p w:rsidR="003E3C44" w:rsidP="75C518B3" w:rsidRDefault="003E3C44" w14:paraId="5D953AA2" w14:textId="6BDF271A">
      <w:pPr>
        <w:pStyle w:val="ListParagraph"/>
        <w:numPr>
          <w:ilvl w:val="0"/>
          <w:numId w:val="43"/>
        </w:numPr>
        <w:spacing w:before="0" w:beforeAutospacing="off" w:after="0" w:afterAutospacing="off" w:line="360" w:lineRule="auto"/>
        <w:rPr>
          <w:rFonts w:ascii="Arial" w:hAnsi="Arial" w:eastAsia="Arial" w:cs="Arial"/>
          <w:b w:val="0"/>
          <w:bCs w:val="0"/>
          <w:i w:val="0"/>
          <w:iCs w:val="0"/>
          <w:noProof w:val="0"/>
          <w:color w:val="auto"/>
          <w:sz w:val="22"/>
          <w:szCs w:val="22"/>
          <w:lang w:val="en-US"/>
        </w:rPr>
      </w:pPr>
      <w:r w:rsidRPr="75C518B3" w:rsidR="56FED54B">
        <w:rPr>
          <w:rFonts w:ascii="Arial" w:hAnsi="Arial" w:eastAsia="Arial" w:cs="Arial"/>
          <w:b w:val="1"/>
          <w:bCs w:val="1"/>
          <w:i w:val="0"/>
          <w:iCs w:val="0"/>
          <w:noProof w:val="0"/>
          <w:color w:val="auto"/>
          <w:sz w:val="22"/>
          <w:szCs w:val="22"/>
          <w:lang w:val="en-US"/>
        </w:rPr>
        <w:t>Leicestershire County</w:t>
      </w:r>
      <w:r w:rsidRPr="75C518B3" w:rsidR="56FED54B">
        <w:rPr>
          <w:rFonts w:ascii="Arial" w:hAnsi="Arial" w:eastAsia="Arial" w:cs="Arial"/>
          <w:b w:val="0"/>
          <w:bCs w:val="0"/>
          <w:i w:val="0"/>
          <w:iCs w:val="0"/>
          <w:noProof w:val="0"/>
          <w:color w:val="auto"/>
          <w:sz w:val="22"/>
          <w:szCs w:val="22"/>
          <w:lang w:val="en-US"/>
        </w:rPr>
        <w:t xml:space="preserve"> offers rich but complex routes, which may challenge accessibility.</w:t>
      </w:r>
    </w:p>
    <w:p w:rsidR="003E3C44" w:rsidP="75C518B3" w:rsidRDefault="003E3C44" w14:paraId="3E25E74B" w14:textId="1F14D3CE">
      <w:pPr>
        <w:pStyle w:val="ListParagraph"/>
        <w:numPr>
          <w:ilvl w:val="0"/>
          <w:numId w:val="43"/>
        </w:numPr>
        <w:spacing w:before="0" w:beforeAutospacing="off" w:after="0" w:afterAutospacing="off" w:line="360" w:lineRule="auto"/>
        <w:rPr>
          <w:rFonts w:ascii="Arial" w:hAnsi="Arial" w:eastAsia="Arial" w:cs="Arial"/>
          <w:b w:val="0"/>
          <w:bCs w:val="0"/>
          <w:i w:val="0"/>
          <w:iCs w:val="0"/>
          <w:noProof w:val="0"/>
          <w:color w:val="auto"/>
          <w:sz w:val="22"/>
          <w:szCs w:val="22"/>
          <w:lang w:val="en-US"/>
        </w:rPr>
      </w:pPr>
      <w:r w:rsidRPr="28DDC614" w:rsidR="21E97A2C">
        <w:rPr>
          <w:rFonts w:ascii="Arial" w:hAnsi="Arial" w:eastAsia="Arial" w:cs="Arial"/>
          <w:b w:val="1"/>
          <w:bCs w:val="1"/>
          <w:i w:val="0"/>
          <w:iCs w:val="0"/>
          <w:noProof w:val="0"/>
          <w:color w:val="auto"/>
          <w:sz w:val="22"/>
          <w:szCs w:val="22"/>
          <w:lang w:val="en-US"/>
        </w:rPr>
        <w:t>Leicester City</w:t>
      </w:r>
      <w:r w:rsidRPr="28DDC614" w:rsidR="21E97A2C">
        <w:rPr>
          <w:rFonts w:ascii="Arial" w:hAnsi="Arial" w:eastAsia="Arial" w:cs="Arial"/>
          <w:b w:val="0"/>
          <w:bCs w:val="0"/>
          <w:i w:val="0"/>
          <w:iCs w:val="0"/>
          <w:noProof w:val="0"/>
          <w:color w:val="auto"/>
          <w:sz w:val="22"/>
          <w:szCs w:val="22"/>
          <w:lang w:val="en-US"/>
        </w:rPr>
        <w:t xml:space="preserve"> reassures families but provides less detail about what happens once a request is made</w:t>
      </w:r>
    </w:p>
    <w:p w:rsidR="003E3C44" w:rsidP="28DDC614" w:rsidRDefault="003E3C44" w14:paraId="16B6BFC4" w14:textId="268788E1">
      <w:pPr>
        <w:spacing w:before="0" w:beforeAutospacing="off" w:after="0" w:afterAutospacing="off" w:line="300" w:lineRule="auto"/>
        <w:ind/>
      </w:pPr>
      <w:r w:rsidRPr="28DDC614" w:rsidR="23F8EFAD">
        <w:rPr>
          <w:rFonts w:ascii="Segoe UI" w:hAnsi="Segoe UI" w:eastAsia="Segoe UI" w:cs="Segoe UI"/>
          <w:b w:val="0"/>
          <w:bCs w:val="0"/>
          <w:i w:val="0"/>
          <w:iCs w:val="0"/>
          <w:noProof w:val="0"/>
          <w:sz w:val="21"/>
          <w:szCs w:val="21"/>
          <w:lang w:val="en-US"/>
        </w:rPr>
        <w:t>Taken together, these evaluations reveal important insights into how Early Help information is communicated and where inconsistencies may impact accessibility for families</w:t>
      </w:r>
    </w:p>
    <w:p w:rsidR="003E3C44" w:rsidP="28DDC614" w:rsidRDefault="003E3C44" w14:paraId="1A1FEA95" w14:textId="299298AA">
      <w:pPr>
        <w:pStyle w:val="ListParagraph"/>
        <w:spacing w:before="0" w:beforeAutospacing="off" w:after="0" w:afterAutospacing="off" w:line="300" w:lineRule="auto"/>
        <w:ind w:left="720"/>
        <w:rPr>
          <w:rFonts w:ascii="Segoe UI" w:hAnsi="Segoe UI" w:eastAsia="Segoe UI" w:cs="Segoe UI"/>
          <w:b w:val="0"/>
          <w:bCs w:val="0"/>
          <w:i w:val="0"/>
          <w:iCs w:val="0"/>
          <w:noProof w:val="0"/>
          <w:sz w:val="21"/>
          <w:szCs w:val="21"/>
          <w:lang w:val="en-US"/>
        </w:rPr>
      </w:pPr>
    </w:p>
    <w:p w:rsidR="003E3C44" w:rsidP="5E2C4F72" w:rsidRDefault="003E3C44" w14:paraId="74D08FC7" w14:textId="00179D17">
      <w:pPr>
        <w:pStyle w:val="Heading2"/>
        <w:spacing w:before="261" w:beforeAutospacing="off" w:after="261" w:afterAutospacing="off" w:line="300" w:lineRule="auto"/>
        <w:rPr>
          <w:rFonts w:ascii="Segoe UI" w:hAnsi="Segoe UI" w:eastAsia="Segoe UI" w:cs="Segoe UI"/>
          <w:b w:val="1"/>
          <w:bCs w:val="1"/>
          <w:i w:val="0"/>
          <w:iCs w:val="0"/>
          <w:noProof w:val="0"/>
          <w:color w:val="auto"/>
          <w:sz w:val="31"/>
          <w:szCs w:val="31"/>
          <w:lang w:val="en-US"/>
        </w:rPr>
      </w:pPr>
      <w:r w:rsidRPr="5E2C4F72" w:rsidR="199E768D">
        <w:rPr>
          <w:rFonts w:ascii="Segoe UI" w:hAnsi="Segoe UI" w:eastAsia="Segoe UI" w:cs="Segoe UI"/>
          <w:b w:val="1"/>
          <w:bCs w:val="1"/>
          <w:i w:val="0"/>
          <w:iCs w:val="0"/>
          <w:noProof w:val="0"/>
          <w:color w:val="auto"/>
          <w:sz w:val="31"/>
          <w:szCs w:val="31"/>
          <w:lang w:val="en-US"/>
        </w:rPr>
        <w:t>Conclusion and Recommendations</w:t>
      </w:r>
      <w:r w:rsidRPr="5E2C4F72" w:rsidR="199E768D">
        <w:rPr>
          <w:rFonts w:ascii="Segoe UI" w:hAnsi="Segoe UI" w:eastAsia="Segoe UI" w:cs="Segoe UI"/>
          <w:b w:val="0"/>
          <w:bCs w:val="0"/>
          <w:i w:val="0"/>
          <w:iCs w:val="0"/>
          <w:noProof w:val="0"/>
          <w:sz w:val="21"/>
          <w:szCs w:val="21"/>
          <w:lang w:val="en-US"/>
        </w:rPr>
        <w:t xml:space="preserve"> </w:t>
      </w:r>
    </w:p>
    <w:p w:rsidR="003E3C44" w:rsidP="75C518B3" w:rsidRDefault="003E3C44" w14:paraId="4918A39E" w14:textId="724F3F30">
      <w:pPr>
        <w:pStyle w:val="Heading2"/>
        <w:spacing w:before="210" w:beforeAutospacing="off" w:after="210" w:afterAutospacing="off" w:line="300" w:lineRule="auto"/>
        <w:rPr>
          <w:rFonts w:ascii="Arial" w:hAnsi="Arial" w:eastAsia="Arial" w:cs="Arial"/>
          <w:b w:val="1"/>
          <w:bCs w:val="1"/>
          <w:i w:val="0"/>
          <w:iCs w:val="0"/>
          <w:noProof w:val="0"/>
          <w:color w:val="auto"/>
          <w:sz w:val="22"/>
          <w:szCs w:val="22"/>
          <w:lang w:val="en-US"/>
        </w:rPr>
      </w:pPr>
      <w:r w:rsidRPr="75C518B3" w:rsidR="199E768D">
        <w:rPr>
          <w:rFonts w:ascii="Arial" w:hAnsi="Arial" w:eastAsia="Arial" w:cs="Arial"/>
          <w:b w:val="0"/>
          <w:bCs w:val="0"/>
          <w:i w:val="0"/>
          <w:iCs w:val="0"/>
          <w:noProof w:val="0"/>
          <w:color w:val="auto"/>
          <w:sz w:val="22"/>
          <w:szCs w:val="22"/>
          <w:lang w:val="en-US"/>
        </w:rPr>
        <w:t xml:space="preserve">Overall, this comparative review </w:t>
      </w:r>
      <w:r w:rsidRPr="75C518B3" w:rsidR="199E768D">
        <w:rPr>
          <w:rFonts w:ascii="Arial" w:hAnsi="Arial" w:eastAsia="Arial" w:cs="Arial"/>
          <w:b w:val="0"/>
          <w:bCs w:val="0"/>
          <w:i w:val="0"/>
          <w:iCs w:val="0"/>
          <w:noProof w:val="0"/>
          <w:color w:val="auto"/>
          <w:sz w:val="22"/>
          <w:szCs w:val="22"/>
          <w:lang w:val="en-US"/>
        </w:rPr>
        <w:t>demonstrates</w:t>
      </w:r>
      <w:r w:rsidRPr="75C518B3" w:rsidR="199E768D">
        <w:rPr>
          <w:rFonts w:ascii="Arial" w:hAnsi="Arial" w:eastAsia="Arial" w:cs="Arial"/>
          <w:b w:val="0"/>
          <w:bCs w:val="0"/>
          <w:i w:val="0"/>
          <w:iCs w:val="0"/>
          <w:noProof w:val="0"/>
          <w:color w:val="auto"/>
          <w:sz w:val="22"/>
          <w:szCs w:val="22"/>
          <w:lang w:val="en-US"/>
        </w:rPr>
        <w:t xml:space="preserve"> that while all three local authorities—Leicester City, Leicestershire County, and Tower Hamlets—are committed to delivering Early Help in line with national expectations, their digital communication strategies differ significantly in clarity, accessibility, and practical usefulness for families. Using </w:t>
      </w:r>
      <w:r w:rsidRPr="75C518B3" w:rsidR="199E768D">
        <w:rPr>
          <w:rFonts w:ascii="Arial" w:hAnsi="Arial" w:eastAsia="Arial" w:cs="Arial"/>
          <w:b w:val="0"/>
          <w:bCs w:val="0"/>
          <w:i w:val="1"/>
          <w:iCs w:val="1"/>
          <w:noProof w:val="0"/>
          <w:color w:val="auto"/>
          <w:sz w:val="22"/>
          <w:szCs w:val="22"/>
          <w:lang w:val="en-US"/>
        </w:rPr>
        <w:t>Working Together to Safeguard Children (2023)</w:t>
      </w:r>
      <w:r w:rsidRPr="75C518B3" w:rsidR="199E768D">
        <w:rPr>
          <w:rFonts w:ascii="Arial" w:hAnsi="Arial" w:eastAsia="Arial" w:cs="Arial"/>
          <w:b w:val="0"/>
          <w:bCs w:val="0"/>
          <w:i w:val="0"/>
          <w:iCs w:val="0"/>
          <w:noProof w:val="0"/>
          <w:color w:val="auto"/>
          <w:sz w:val="22"/>
          <w:szCs w:val="22"/>
          <w:lang w:val="en-US"/>
        </w:rPr>
        <w:t xml:space="preserve"> and the </w:t>
      </w:r>
      <w:r w:rsidRPr="75C518B3" w:rsidR="199E768D">
        <w:rPr>
          <w:rFonts w:ascii="Arial" w:hAnsi="Arial" w:eastAsia="Arial" w:cs="Arial"/>
          <w:b w:val="0"/>
          <w:bCs w:val="0"/>
          <w:i w:val="1"/>
          <w:iCs w:val="1"/>
          <w:noProof w:val="0"/>
          <w:color w:val="auto"/>
          <w:sz w:val="22"/>
          <w:szCs w:val="22"/>
          <w:lang w:val="en-US"/>
        </w:rPr>
        <w:t>Early Help System Guide</w:t>
      </w:r>
      <w:r w:rsidRPr="75C518B3" w:rsidR="199E768D">
        <w:rPr>
          <w:rFonts w:ascii="Arial" w:hAnsi="Arial" w:eastAsia="Arial" w:cs="Arial"/>
          <w:b w:val="0"/>
          <w:bCs w:val="0"/>
          <w:i w:val="0"/>
          <w:iCs w:val="0"/>
          <w:noProof w:val="0"/>
          <w:color w:val="auto"/>
          <w:sz w:val="22"/>
          <w:szCs w:val="22"/>
          <w:lang w:val="en-US"/>
        </w:rPr>
        <w:t xml:space="preserve"> as benchmarks, it becomes clear that the effectiveness of Early Help is influenced not only by the services available but also by how well those services are communicated to the families who need them.</w:t>
      </w:r>
    </w:p>
    <w:p w:rsidR="003E3C44" w:rsidP="75C518B3" w:rsidRDefault="003E3C44" w14:paraId="66B8137D" w14:textId="39FE0134">
      <w:pPr>
        <w:spacing w:before="210" w:beforeAutospacing="off" w:after="210" w:afterAutospacing="off" w:line="300" w:lineRule="auto"/>
        <w:rPr>
          <w:rFonts w:ascii="Arial" w:hAnsi="Arial" w:eastAsia="Arial" w:cs="Arial"/>
          <w:b w:val="0"/>
          <w:bCs w:val="0"/>
          <w:i w:val="0"/>
          <w:iCs w:val="0"/>
          <w:noProof w:val="0"/>
          <w:sz w:val="22"/>
          <w:szCs w:val="22"/>
          <w:lang w:val="en-US"/>
        </w:rPr>
      </w:pPr>
      <w:r w:rsidRPr="75C518B3" w:rsidR="199E768D">
        <w:rPr>
          <w:rFonts w:ascii="Arial" w:hAnsi="Arial" w:eastAsia="Arial" w:cs="Arial"/>
          <w:b w:val="0"/>
          <w:bCs w:val="0"/>
          <w:i w:val="0"/>
          <w:iCs w:val="0"/>
          <w:noProof w:val="0"/>
          <w:sz w:val="22"/>
          <w:szCs w:val="22"/>
          <w:lang w:val="en-US"/>
        </w:rPr>
        <w:t xml:space="preserve">Among the three councils, </w:t>
      </w:r>
      <w:r w:rsidRPr="75C518B3" w:rsidR="199E768D">
        <w:rPr>
          <w:rFonts w:ascii="Arial" w:hAnsi="Arial" w:eastAsia="Arial" w:cs="Arial"/>
          <w:b w:val="1"/>
          <w:bCs w:val="1"/>
          <w:i w:val="0"/>
          <w:iCs w:val="0"/>
          <w:noProof w:val="0"/>
          <w:sz w:val="22"/>
          <w:szCs w:val="22"/>
          <w:lang w:val="en-US"/>
        </w:rPr>
        <w:t>Tower Hamlets offers the strongest model</w:t>
      </w:r>
      <w:r w:rsidRPr="75C518B3" w:rsidR="199E768D">
        <w:rPr>
          <w:rFonts w:ascii="Arial" w:hAnsi="Arial" w:eastAsia="Arial" w:cs="Arial"/>
          <w:b w:val="0"/>
          <w:bCs w:val="0"/>
          <w:i w:val="0"/>
          <w:iCs w:val="0"/>
          <w:noProof w:val="0"/>
          <w:sz w:val="22"/>
          <w:szCs w:val="22"/>
          <w:lang w:val="en-US"/>
        </w:rPr>
        <w:t xml:space="preserve">, presenting Early Help as a coherent system with a clearly defined “front door,” transparent multi-agency processes, and step-by-step guidance that helps families understand what to expect. Its explicit reference to partners such as health, education, youth offending services, CAMHS, and voluntary sector agencies provides reassurance that Early Help is collaborative and robust. This level of clarity is highly aligned with multi-agency safeguarding expectations in </w:t>
      </w:r>
      <w:r w:rsidRPr="75C518B3" w:rsidR="199E768D">
        <w:rPr>
          <w:rFonts w:ascii="Arial" w:hAnsi="Arial" w:eastAsia="Arial" w:cs="Arial"/>
          <w:b w:val="0"/>
          <w:bCs w:val="0"/>
          <w:i w:val="1"/>
          <w:iCs w:val="1"/>
          <w:noProof w:val="0"/>
          <w:sz w:val="22"/>
          <w:szCs w:val="22"/>
          <w:lang w:val="en-US"/>
        </w:rPr>
        <w:t>Working Together 2023</w:t>
      </w:r>
      <w:r w:rsidRPr="75C518B3" w:rsidR="199E768D">
        <w:rPr>
          <w:rFonts w:ascii="Arial" w:hAnsi="Arial" w:eastAsia="Arial" w:cs="Arial"/>
          <w:b w:val="0"/>
          <w:bCs w:val="0"/>
          <w:i w:val="0"/>
          <w:iCs w:val="0"/>
          <w:noProof w:val="0"/>
          <w:sz w:val="22"/>
          <w:szCs w:val="22"/>
          <w:lang w:val="en-US"/>
        </w:rPr>
        <w:t xml:space="preserve">, particularly </w:t>
      </w:r>
      <w:r w:rsidRPr="75C518B3" w:rsidR="199E768D">
        <w:rPr>
          <w:rFonts w:ascii="Arial" w:hAnsi="Arial" w:eastAsia="Arial" w:cs="Arial"/>
          <w:b w:val="0"/>
          <w:bCs w:val="0"/>
          <w:i w:val="0"/>
          <w:iCs w:val="0"/>
          <w:noProof w:val="0"/>
          <w:sz w:val="22"/>
          <w:szCs w:val="22"/>
          <w:lang w:val="en-US"/>
        </w:rPr>
        <w:t>regarding</w:t>
      </w:r>
      <w:r w:rsidRPr="75C518B3" w:rsidR="199E768D">
        <w:rPr>
          <w:rFonts w:ascii="Arial" w:hAnsi="Arial" w:eastAsia="Arial" w:cs="Arial"/>
          <w:b w:val="0"/>
          <w:bCs w:val="0"/>
          <w:i w:val="0"/>
          <w:iCs w:val="0"/>
          <w:noProof w:val="0"/>
          <w:sz w:val="22"/>
          <w:szCs w:val="22"/>
          <w:lang w:val="en-US"/>
        </w:rPr>
        <w:t xml:space="preserve"> shared accountability and </w:t>
      </w:r>
      <w:r w:rsidRPr="75C518B3" w:rsidR="199E768D">
        <w:rPr>
          <w:rFonts w:ascii="Arial" w:hAnsi="Arial" w:eastAsia="Arial" w:cs="Arial"/>
          <w:b w:val="0"/>
          <w:bCs w:val="0"/>
          <w:i w:val="0"/>
          <w:iCs w:val="0"/>
          <w:noProof w:val="0"/>
          <w:sz w:val="22"/>
          <w:szCs w:val="22"/>
          <w:lang w:val="en-US"/>
        </w:rPr>
        <w:t>timely</w:t>
      </w:r>
      <w:r w:rsidRPr="75C518B3" w:rsidR="199E768D">
        <w:rPr>
          <w:rFonts w:ascii="Arial" w:hAnsi="Arial" w:eastAsia="Arial" w:cs="Arial"/>
          <w:b w:val="0"/>
          <w:bCs w:val="0"/>
          <w:i w:val="0"/>
          <w:iCs w:val="0"/>
          <w:noProof w:val="0"/>
          <w:sz w:val="22"/>
          <w:szCs w:val="22"/>
          <w:lang w:val="en-US"/>
        </w:rPr>
        <w:t xml:space="preserve"> decision-making.</w:t>
      </w:r>
    </w:p>
    <w:p w:rsidR="003E3C44" w:rsidP="75C518B3" w:rsidRDefault="003E3C44" w14:paraId="1C6EC829" w14:textId="6437E882">
      <w:pPr>
        <w:spacing w:before="210" w:beforeAutospacing="off" w:after="210" w:afterAutospacing="off" w:line="300" w:lineRule="auto"/>
        <w:rPr>
          <w:rFonts w:ascii="Arial" w:hAnsi="Arial" w:eastAsia="Arial" w:cs="Arial"/>
          <w:b w:val="0"/>
          <w:bCs w:val="0"/>
          <w:i w:val="0"/>
          <w:iCs w:val="0"/>
          <w:noProof w:val="0"/>
          <w:sz w:val="22"/>
          <w:szCs w:val="22"/>
          <w:lang w:val="en-US"/>
        </w:rPr>
      </w:pPr>
      <w:r w:rsidRPr="75C518B3" w:rsidR="199E768D">
        <w:rPr>
          <w:rFonts w:ascii="Arial" w:hAnsi="Arial" w:eastAsia="Arial" w:cs="Arial"/>
          <w:b w:val="1"/>
          <w:bCs w:val="1"/>
          <w:i w:val="0"/>
          <w:iCs w:val="0"/>
          <w:noProof w:val="0"/>
          <w:sz w:val="22"/>
          <w:szCs w:val="22"/>
          <w:lang w:val="en-US"/>
        </w:rPr>
        <w:t>Leicester City</w:t>
      </w:r>
      <w:r w:rsidRPr="75C518B3" w:rsidR="199E768D">
        <w:rPr>
          <w:rFonts w:ascii="Arial" w:hAnsi="Arial" w:eastAsia="Arial" w:cs="Arial"/>
          <w:b w:val="0"/>
          <w:bCs w:val="0"/>
          <w:i w:val="0"/>
          <w:iCs w:val="0"/>
          <w:noProof w:val="0"/>
          <w:sz w:val="22"/>
          <w:szCs w:val="22"/>
          <w:lang w:val="en-US"/>
        </w:rPr>
        <w:t xml:space="preserve"> excels in accessibility and reassurance, using simple language that reduces the fear often associated with asking for help. However, the reliance on external links and the lack of explicit detail about thresholds and pathways may hinder deeper understanding. </w:t>
      </w:r>
      <w:r w:rsidRPr="75C518B3" w:rsidR="199E768D">
        <w:rPr>
          <w:rFonts w:ascii="Arial" w:hAnsi="Arial" w:eastAsia="Arial" w:cs="Arial"/>
          <w:b w:val="1"/>
          <w:bCs w:val="1"/>
          <w:i w:val="0"/>
          <w:iCs w:val="0"/>
          <w:noProof w:val="0"/>
          <w:sz w:val="22"/>
          <w:szCs w:val="22"/>
          <w:lang w:val="en-US"/>
        </w:rPr>
        <w:t>Leicestershire County</w:t>
      </w:r>
      <w:r w:rsidRPr="75C518B3" w:rsidR="199E768D">
        <w:rPr>
          <w:rFonts w:ascii="Arial" w:hAnsi="Arial" w:eastAsia="Arial" w:cs="Arial"/>
          <w:b w:val="0"/>
          <w:bCs w:val="0"/>
          <w:i w:val="0"/>
          <w:iCs w:val="0"/>
          <w:noProof w:val="0"/>
          <w:sz w:val="22"/>
          <w:szCs w:val="22"/>
          <w:lang w:val="en-US"/>
        </w:rPr>
        <w:t xml:space="preserve"> provides extensive information, but fragmentation across multiple platforms and the mixing of family-facing and professional content can make navigation challenging.</w:t>
      </w:r>
    </w:p>
    <w:p w:rsidR="003E3C44" w:rsidP="75C518B3" w:rsidRDefault="003E3C44" w14:paraId="0854EBB9" w14:textId="13249E82">
      <w:pPr>
        <w:spacing w:before="210" w:beforeAutospacing="off" w:after="210" w:afterAutospacing="off" w:line="300" w:lineRule="auto"/>
        <w:rPr>
          <w:rFonts w:ascii="Arial" w:hAnsi="Arial" w:eastAsia="Arial" w:cs="Arial"/>
          <w:b w:val="0"/>
          <w:bCs w:val="0"/>
          <w:i w:val="0"/>
          <w:iCs w:val="0"/>
          <w:noProof w:val="0"/>
          <w:sz w:val="22"/>
          <w:szCs w:val="22"/>
          <w:lang w:val="en-US"/>
        </w:rPr>
      </w:pPr>
      <w:r w:rsidRPr="75C518B3" w:rsidR="199E768D">
        <w:rPr>
          <w:rFonts w:ascii="Arial" w:hAnsi="Arial" w:eastAsia="Arial" w:cs="Arial"/>
          <w:b w:val="0"/>
          <w:bCs w:val="0"/>
          <w:i w:val="0"/>
          <w:iCs w:val="0"/>
          <w:noProof w:val="0"/>
          <w:sz w:val="22"/>
          <w:szCs w:val="22"/>
          <w:lang w:val="en-US"/>
        </w:rPr>
        <w:t xml:space="preserve">To strengthen public trust and engagement, all three authorities would </w:t>
      </w:r>
      <w:r w:rsidRPr="75C518B3" w:rsidR="199E768D">
        <w:rPr>
          <w:rFonts w:ascii="Arial" w:hAnsi="Arial" w:eastAsia="Arial" w:cs="Arial"/>
          <w:b w:val="0"/>
          <w:bCs w:val="0"/>
          <w:i w:val="0"/>
          <w:iCs w:val="0"/>
          <w:noProof w:val="0"/>
          <w:sz w:val="22"/>
          <w:szCs w:val="22"/>
          <w:lang w:val="en-US"/>
        </w:rPr>
        <w:t>benefit</w:t>
      </w:r>
      <w:r w:rsidRPr="75C518B3" w:rsidR="199E768D">
        <w:rPr>
          <w:rFonts w:ascii="Arial" w:hAnsi="Arial" w:eastAsia="Arial" w:cs="Arial"/>
          <w:b w:val="0"/>
          <w:bCs w:val="0"/>
          <w:i w:val="0"/>
          <w:iCs w:val="0"/>
          <w:noProof w:val="0"/>
          <w:sz w:val="22"/>
          <w:szCs w:val="22"/>
          <w:lang w:val="en-US"/>
        </w:rPr>
        <w:t xml:space="preserve"> from developing a more unified Early Help landing page, simplifying navigation, and ensuring a clear divide between family content and professional guidance. They should also adopt a more visible approach to explaining multi-agency working, as this supports transparency and aligns with national safeguarding principles.</w:t>
      </w:r>
    </w:p>
    <w:p w:rsidR="003E3C44" w:rsidP="75C518B3" w:rsidRDefault="003E3C44" w14:paraId="6A01E15C" w14:textId="2AE97F24">
      <w:pPr>
        <w:spacing w:before="210" w:beforeAutospacing="off" w:after="210" w:afterAutospacing="off" w:line="300" w:lineRule="auto"/>
        <w:rPr>
          <w:rFonts w:ascii="Arial" w:hAnsi="Arial" w:eastAsia="Arial" w:cs="Arial"/>
          <w:b w:val="1"/>
          <w:bCs w:val="1"/>
          <w:i w:val="0"/>
          <w:iCs w:val="0"/>
          <w:noProof w:val="0"/>
          <w:color w:val="auto"/>
          <w:sz w:val="22"/>
          <w:szCs w:val="22"/>
          <w:lang w:val="en-US"/>
        </w:rPr>
      </w:pPr>
      <w:r w:rsidRPr="75C518B3" w:rsidR="199E768D">
        <w:rPr>
          <w:rFonts w:ascii="Arial" w:hAnsi="Arial" w:eastAsia="Arial" w:cs="Arial"/>
          <w:b w:val="0"/>
          <w:bCs w:val="0"/>
          <w:i w:val="0"/>
          <w:iCs w:val="0"/>
          <w:noProof w:val="0"/>
          <w:sz w:val="22"/>
          <w:szCs w:val="22"/>
          <w:lang w:val="en-US"/>
        </w:rPr>
        <w:t>Ultimately, clear</w:t>
      </w:r>
      <w:r w:rsidRPr="75C518B3" w:rsidR="199E768D">
        <w:rPr>
          <w:rFonts w:ascii="Arial" w:hAnsi="Arial" w:eastAsia="Arial" w:cs="Arial"/>
          <w:b w:val="0"/>
          <w:bCs w:val="0"/>
          <w:i w:val="0"/>
          <w:iCs w:val="0"/>
          <w:noProof w:val="0"/>
          <w:sz w:val="22"/>
          <w:szCs w:val="22"/>
          <w:lang w:val="en-US"/>
        </w:rPr>
        <w:t xml:space="preserve"> and accessible Early Help communication is not simply an administrative requirement—it is a safeguarding imperative. When families can easily understand what Early Help is, why it matters, and how to access it, they are more likely to seek support early, preventing escalation and promoting better outcomes for children. Strengthening digital signposting is therefore essential to ensuring Early Help systems are inclusive, responsive, and truly effective for diverse communities.</w:t>
      </w:r>
      <w:r w:rsidRPr="75C518B3" w:rsidR="199E768D">
        <w:rPr>
          <w:rFonts w:ascii="Arial" w:hAnsi="Arial" w:eastAsia="Arial" w:cs="Arial"/>
          <w:b w:val="1"/>
          <w:bCs w:val="1"/>
          <w:i w:val="0"/>
          <w:iCs w:val="0"/>
          <w:noProof w:val="0"/>
          <w:color w:val="auto"/>
          <w:sz w:val="22"/>
          <w:szCs w:val="22"/>
          <w:lang w:val="en-US"/>
        </w:rPr>
        <w:t xml:space="preserve"> </w:t>
      </w:r>
    </w:p>
    <w:p w:rsidR="003E3C44" w:rsidP="5E2C4F72" w:rsidRDefault="003E3C44" w14:paraId="27DE9111" w14:textId="0A595AFF">
      <w:pPr>
        <w:pStyle w:val="Normal"/>
        <w:rPr>
          <w:noProof w:val="0"/>
          <w:lang w:val="en-US"/>
        </w:rPr>
      </w:pPr>
    </w:p>
    <w:p w:rsidR="003E3C44" w:rsidP="5E2C4F72" w:rsidRDefault="003E3C44" w14:paraId="52FD807D" w14:textId="2D402341">
      <w:pPr>
        <w:pStyle w:val="Heading2"/>
        <w:spacing w:before="261" w:beforeAutospacing="off" w:after="261" w:afterAutospacing="off" w:line="300" w:lineRule="auto"/>
        <w:rPr>
          <w:rFonts w:ascii="Segoe UI" w:hAnsi="Segoe UI" w:eastAsia="Segoe UI" w:cs="Segoe UI"/>
          <w:b w:val="1"/>
          <w:bCs w:val="1"/>
          <w:i w:val="0"/>
          <w:iCs w:val="0"/>
          <w:noProof w:val="0"/>
          <w:color w:val="auto"/>
          <w:sz w:val="31"/>
          <w:szCs w:val="31"/>
          <w:lang w:val="en-US"/>
        </w:rPr>
      </w:pPr>
      <w:r w:rsidRPr="5E2C4F72" w:rsidR="586F66B8">
        <w:rPr>
          <w:rFonts w:ascii="Segoe UI" w:hAnsi="Segoe UI" w:eastAsia="Segoe UI" w:cs="Segoe UI"/>
          <w:b w:val="1"/>
          <w:bCs w:val="1"/>
          <w:i w:val="0"/>
          <w:iCs w:val="0"/>
          <w:noProof w:val="0"/>
          <w:color w:val="auto"/>
          <w:sz w:val="31"/>
          <w:szCs w:val="31"/>
          <w:lang w:val="en-US"/>
        </w:rPr>
        <w:t>Recommendations Across All Three Authorities</w:t>
      </w:r>
    </w:p>
    <w:p w:rsidR="003E3C44" w:rsidP="75C518B3" w:rsidRDefault="003E3C44" w14:paraId="10BAFDA1" w14:textId="4758B557">
      <w:pPr>
        <w:pStyle w:val="Heading3"/>
        <w:spacing w:before="246" w:beforeAutospacing="off" w:after="246" w:afterAutospacing="off" w:line="360" w:lineRule="auto"/>
        <w:rPr>
          <w:rFonts w:ascii="Arial" w:hAnsi="Arial" w:eastAsia="Arial" w:cs="Arial"/>
          <w:b w:val="1"/>
          <w:bCs w:val="1"/>
          <w:i w:val="0"/>
          <w:iCs w:val="0"/>
          <w:noProof w:val="0"/>
          <w:color w:val="auto"/>
          <w:sz w:val="22"/>
          <w:szCs w:val="22"/>
          <w:lang w:val="en-US"/>
        </w:rPr>
      </w:pPr>
      <w:r w:rsidRPr="75C518B3" w:rsidR="586F66B8">
        <w:rPr>
          <w:rFonts w:ascii="Arial" w:hAnsi="Arial" w:eastAsia="Arial" w:cs="Arial"/>
          <w:b w:val="1"/>
          <w:bCs w:val="1"/>
          <w:i w:val="0"/>
          <w:iCs w:val="0"/>
          <w:noProof w:val="0"/>
          <w:color w:val="auto"/>
          <w:sz w:val="22"/>
          <w:szCs w:val="22"/>
          <w:lang w:val="en-US"/>
        </w:rPr>
        <w:t xml:space="preserve"> </w:t>
      </w:r>
      <w:r w:rsidRPr="75C518B3" w:rsidR="586F66B8">
        <w:rPr>
          <w:rFonts w:ascii="Arial" w:hAnsi="Arial" w:eastAsia="Arial" w:cs="Arial"/>
          <w:b w:val="1"/>
          <w:bCs w:val="1"/>
          <w:i w:val="0"/>
          <w:iCs w:val="0"/>
          <w:noProof w:val="0"/>
          <w:color w:val="auto"/>
          <w:sz w:val="22"/>
          <w:szCs w:val="22"/>
          <w:lang w:val="en-US"/>
        </w:rPr>
        <w:t>Create a Simple, Unified “Start Here” Early Help Page</w:t>
      </w:r>
    </w:p>
    <w:p w:rsidR="003E3C44" w:rsidP="75C518B3" w:rsidRDefault="003E3C44" w14:paraId="4857FD96" w14:textId="3D8C458A">
      <w:pPr>
        <w:spacing w:before="210" w:beforeAutospacing="off" w:after="210" w:afterAutospacing="off" w:line="360" w:lineRule="auto"/>
        <w:rPr>
          <w:rFonts w:ascii="Arial" w:hAnsi="Arial" w:eastAsia="Arial" w:cs="Arial"/>
          <w:b w:val="0"/>
          <w:bCs w:val="0"/>
          <w:i w:val="0"/>
          <w:iCs w:val="0"/>
          <w:noProof w:val="0"/>
          <w:sz w:val="22"/>
          <w:szCs w:val="22"/>
          <w:lang w:val="en-US"/>
        </w:rPr>
      </w:pPr>
      <w:r w:rsidRPr="75C518B3" w:rsidR="586F66B8">
        <w:rPr>
          <w:rFonts w:ascii="Arial" w:hAnsi="Arial" w:eastAsia="Arial" w:cs="Arial"/>
          <w:b w:val="0"/>
          <w:bCs w:val="0"/>
          <w:i w:val="0"/>
          <w:iCs w:val="0"/>
          <w:noProof w:val="0"/>
          <w:sz w:val="22"/>
          <w:szCs w:val="22"/>
          <w:lang w:val="en-US"/>
        </w:rPr>
        <w:t xml:space="preserve">This page should </w:t>
      </w:r>
      <w:r w:rsidRPr="75C518B3" w:rsidR="3A774AAE">
        <w:rPr>
          <w:rFonts w:ascii="Arial" w:hAnsi="Arial" w:eastAsia="Arial" w:cs="Arial"/>
          <w:b w:val="0"/>
          <w:bCs w:val="0"/>
          <w:i w:val="0"/>
          <w:iCs w:val="0"/>
          <w:noProof w:val="0"/>
          <w:sz w:val="22"/>
          <w:szCs w:val="22"/>
          <w:lang w:val="en-US"/>
        </w:rPr>
        <w:t xml:space="preserve">include </w:t>
      </w:r>
      <w:r w:rsidRPr="75C518B3" w:rsidR="586F66B8">
        <w:rPr>
          <w:rFonts w:ascii="Arial" w:hAnsi="Arial" w:eastAsia="Arial" w:cs="Arial"/>
          <w:b w:val="0"/>
          <w:bCs w:val="0"/>
          <w:i w:val="0"/>
          <w:iCs w:val="0"/>
          <w:noProof w:val="0"/>
          <w:sz w:val="22"/>
          <w:szCs w:val="22"/>
          <w:lang w:val="en-US"/>
        </w:rPr>
        <w:t>What Early Help is</w:t>
      </w:r>
      <w:r w:rsidRPr="75C518B3" w:rsidR="74B3209B">
        <w:rPr>
          <w:rFonts w:ascii="Arial" w:hAnsi="Arial" w:eastAsia="Arial" w:cs="Arial"/>
          <w:b w:val="0"/>
          <w:bCs w:val="0"/>
          <w:i w:val="0"/>
          <w:iCs w:val="0"/>
          <w:noProof w:val="0"/>
          <w:sz w:val="22"/>
          <w:szCs w:val="22"/>
          <w:lang w:val="en-US"/>
        </w:rPr>
        <w:t xml:space="preserve">, </w:t>
      </w:r>
      <w:r w:rsidRPr="75C518B3" w:rsidR="36CE48BF">
        <w:rPr>
          <w:rFonts w:ascii="Arial" w:hAnsi="Arial" w:eastAsia="Arial" w:cs="Arial"/>
          <w:b w:val="0"/>
          <w:bCs w:val="0"/>
          <w:i w:val="0"/>
          <w:iCs w:val="0"/>
          <w:noProof w:val="0"/>
          <w:sz w:val="22"/>
          <w:szCs w:val="22"/>
          <w:lang w:val="en-US"/>
        </w:rPr>
        <w:t>who</w:t>
      </w:r>
      <w:r w:rsidRPr="75C518B3" w:rsidR="586F66B8">
        <w:rPr>
          <w:rFonts w:ascii="Arial" w:hAnsi="Arial" w:eastAsia="Arial" w:cs="Arial"/>
          <w:b w:val="0"/>
          <w:bCs w:val="0"/>
          <w:i w:val="0"/>
          <w:iCs w:val="0"/>
          <w:noProof w:val="0"/>
          <w:sz w:val="22"/>
          <w:szCs w:val="22"/>
          <w:lang w:val="en-US"/>
        </w:rPr>
        <w:t xml:space="preserve"> it is for</w:t>
      </w:r>
      <w:r w:rsidRPr="75C518B3" w:rsidR="3CB49737">
        <w:rPr>
          <w:rFonts w:ascii="Arial" w:hAnsi="Arial" w:eastAsia="Arial" w:cs="Arial"/>
          <w:b w:val="0"/>
          <w:bCs w:val="0"/>
          <w:i w:val="0"/>
          <w:iCs w:val="0"/>
          <w:noProof w:val="0"/>
          <w:sz w:val="22"/>
          <w:szCs w:val="22"/>
          <w:lang w:val="en-US"/>
        </w:rPr>
        <w:t xml:space="preserve">, </w:t>
      </w:r>
      <w:r w:rsidRPr="75C518B3" w:rsidR="586F66B8">
        <w:rPr>
          <w:rFonts w:ascii="Arial" w:hAnsi="Arial" w:eastAsia="Arial" w:cs="Arial"/>
          <w:b w:val="0"/>
          <w:bCs w:val="0"/>
          <w:i w:val="0"/>
          <w:iCs w:val="0"/>
          <w:noProof w:val="0"/>
          <w:sz w:val="22"/>
          <w:szCs w:val="22"/>
          <w:lang w:val="en-US"/>
        </w:rPr>
        <w:t xml:space="preserve">Voluntary nature and </w:t>
      </w:r>
      <w:r w:rsidRPr="75C518B3" w:rsidR="44BF4291">
        <w:rPr>
          <w:rFonts w:ascii="Arial" w:hAnsi="Arial" w:eastAsia="Arial" w:cs="Arial"/>
          <w:b w:val="0"/>
          <w:bCs w:val="0"/>
          <w:i w:val="0"/>
          <w:iCs w:val="0"/>
          <w:noProof w:val="0"/>
          <w:sz w:val="22"/>
          <w:szCs w:val="22"/>
          <w:lang w:val="en-US"/>
        </w:rPr>
        <w:t>consent, Urgent</w:t>
      </w:r>
      <w:r w:rsidRPr="75C518B3" w:rsidR="586F66B8">
        <w:rPr>
          <w:rFonts w:ascii="Arial" w:hAnsi="Arial" w:eastAsia="Arial" w:cs="Arial"/>
          <w:b w:val="0"/>
          <w:bCs w:val="0"/>
          <w:i w:val="0"/>
          <w:iCs w:val="0"/>
          <w:noProof w:val="0"/>
          <w:sz w:val="22"/>
          <w:szCs w:val="22"/>
          <w:lang w:val="en-US"/>
        </w:rPr>
        <w:t xml:space="preserve"> safeguarding instructions</w:t>
      </w:r>
      <w:r w:rsidRPr="75C518B3" w:rsidR="09633A68">
        <w:rPr>
          <w:rFonts w:ascii="Arial" w:hAnsi="Arial" w:eastAsia="Arial" w:cs="Arial"/>
          <w:b w:val="0"/>
          <w:bCs w:val="0"/>
          <w:i w:val="0"/>
          <w:iCs w:val="0"/>
          <w:noProof w:val="0"/>
          <w:sz w:val="22"/>
          <w:szCs w:val="22"/>
          <w:lang w:val="en-US"/>
        </w:rPr>
        <w:t xml:space="preserve">, </w:t>
      </w:r>
      <w:r w:rsidRPr="75C518B3" w:rsidR="586F66B8">
        <w:rPr>
          <w:rFonts w:ascii="Arial" w:hAnsi="Arial" w:eastAsia="Arial" w:cs="Arial"/>
          <w:b w:val="0"/>
          <w:bCs w:val="0"/>
          <w:i w:val="0"/>
          <w:iCs w:val="0"/>
          <w:noProof w:val="0"/>
          <w:sz w:val="22"/>
          <w:szCs w:val="22"/>
          <w:lang w:val="en-US"/>
        </w:rPr>
        <w:t>Main contact options</w:t>
      </w:r>
      <w:r w:rsidRPr="75C518B3" w:rsidR="75FF374B">
        <w:rPr>
          <w:rFonts w:ascii="Arial" w:hAnsi="Arial" w:eastAsia="Arial" w:cs="Arial"/>
          <w:b w:val="0"/>
          <w:bCs w:val="0"/>
          <w:i w:val="0"/>
          <w:iCs w:val="0"/>
          <w:noProof w:val="0"/>
          <w:sz w:val="22"/>
          <w:szCs w:val="22"/>
          <w:lang w:val="en-US"/>
        </w:rPr>
        <w:t xml:space="preserve">, and </w:t>
      </w:r>
      <w:r w:rsidRPr="75C518B3" w:rsidR="586F66B8">
        <w:rPr>
          <w:rFonts w:ascii="Arial" w:hAnsi="Arial" w:eastAsia="Arial" w:cs="Arial"/>
          <w:b w:val="0"/>
          <w:bCs w:val="0"/>
          <w:i w:val="0"/>
          <w:iCs w:val="0"/>
          <w:noProof w:val="0"/>
          <w:sz w:val="22"/>
          <w:szCs w:val="22"/>
          <w:lang w:val="en-US"/>
        </w:rPr>
        <w:t xml:space="preserve">Pathways to self-referral and professional </w:t>
      </w:r>
      <w:r w:rsidRPr="75C518B3" w:rsidR="5FC880E9">
        <w:rPr>
          <w:rFonts w:ascii="Arial" w:hAnsi="Arial" w:eastAsia="Arial" w:cs="Arial"/>
          <w:b w:val="0"/>
          <w:bCs w:val="0"/>
          <w:i w:val="0"/>
          <w:iCs w:val="0"/>
          <w:noProof w:val="0"/>
          <w:sz w:val="22"/>
          <w:szCs w:val="22"/>
          <w:lang w:val="en-US"/>
        </w:rPr>
        <w:t>referral. The</w:t>
      </w:r>
      <w:r w:rsidRPr="75C518B3" w:rsidR="586F66B8">
        <w:rPr>
          <w:rFonts w:ascii="Arial" w:hAnsi="Arial" w:eastAsia="Arial" w:cs="Arial"/>
          <w:b w:val="0"/>
          <w:bCs w:val="0"/>
          <w:i w:val="0"/>
          <w:iCs w:val="0"/>
          <w:noProof w:val="0"/>
          <w:sz w:val="22"/>
          <w:szCs w:val="22"/>
          <w:lang w:val="en-US"/>
        </w:rPr>
        <w:t xml:space="preserve"> Tower Hamlets model should be considered best practice.</w:t>
      </w:r>
    </w:p>
    <w:p w:rsidR="003E3C44" w:rsidP="75C518B3" w:rsidRDefault="003E3C44" w14:paraId="6E650CCB" w14:textId="5BBA600F">
      <w:pPr>
        <w:pStyle w:val="Heading3"/>
        <w:spacing w:before="246" w:beforeAutospacing="off" w:after="246" w:afterAutospacing="off" w:line="360" w:lineRule="auto"/>
        <w:rPr>
          <w:rFonts w:ascii="Arial" w:hAnsi="Arial" w:eastAsia="Arial" w:cs="Arial"/>
          <w:b w:val="0"/>
          <w:bCs w:val="0"/>
          <w:i w:val="0"/>
          <w:iCs w:val="0"/>
          <w:noProof w:val="0"/>
          <w:color w:val="auto"/>
          <w:sz w:val="22"/>
          <w:szCs w:val="22"/>
          <w:lang w:val="en-US"/>
        </w:rPr>
      </w:pPr>
      <w:r w:rsidRPr="75C518B3" w:rsidR="586F66B8">
        <w:rPr>
          <w:rFonts w:ascii="Arial" w:hAnsi="Arial" w:eastAsia="Arial" w:cs="Arial"/>
          <w:b w:val="1"/>
          <w:bCs w:val="1"/>
          <w:i w:val="0"/>
          <w:iCs w:val="0"/>
          <w:noProof w:val="0"/>
          <w:sz w:val="22"/>
          <w:szCs w:val="22"/>
          <w:lang w:val="en-US"/>
        </w:rPr>
        <w:t xml:space="preserve"> </w:t>
      </w:r>
      <w:r w:rsidRPr="75C518B3" w:rsidR="586F66B8">
        <w:rPr>
          <w:rFonts w:ascii="Arial" w:hAnsi="Arial" w:eastAsia="Arial" w:cs="Arial"/>
          <w:b w:val="1"/>
          <w:bCs w:val="1"/>
          <w:i w:val="0"/>
          <w:iCs w:val="0"/>
          <w:noProof w:val="0"/>
          <w:color w:val="auto"/>
          <w:sz w:val="22"/>
          <w:szCs w:val="22"/>
          <w:lang w:val="en-US"/>
        </w:rPr>
        <w:t xml:space="preserve">Reduce Cross-Site </w:t>
      </w:r>
      <w:r w:rsidRPr="75C518B3" w:rsidR="586F66B8">
        <w:rPr>
          <w:rFonts w:ascii="Arial" w:hAnsi="Arial" w:eastAsia="Arial" w:cs="Arial"/>
          <w:b w:val="1"/>
          <w:bCs w:val="1"/>
          <w:i w:val="0"/>
          <w:iCs w:val="0"/>
          <w:noProof w:val="0"/>
          <w:color w:val="auto"/>
          <w:sz w:val="22"/>
          <w:szCs w:val="22"/>
          <w:lang w:val="en-US"/>
        </w:rPr>
        <w:t>Friction</w:t>
      </w:r>
      <w:r w:rsidRPr="75C518B3" w:rsidR="042DA72E">
        <w:rPr>
          <w:rFonts w:ascii="Arial" w:hAnsi="Arial" w:eastAsia="Arial" w:cs="Arial"/>
          <w:b w:val="1"/>
          <w:bCs w:val="1"/>
          <w:i w:val="0"/>
          <w:iCs w:val="0"/>
          <w:noProof w:val="0"/>
          <w:color w:val="auto"/>
          <w:sz w:val="22"/>
          <w:szCs w:val="22"/>
          <w:lang w:val="en-US"/>
        </w:rPr>
        <w:t xml:space="preserve">: </w:t>
      </w:r>
      <w:r w:rsidRPr="75C518B3" w:rsidR="586F66B8">
        <w:rPr>
          <w:rFonts w:ascii="Arial" w:hAnsi="Arial" w:eastAsia="Arial" w:cs="Arial"/>
          <w:b w:val="0"/>
          <w:bCs w:val="0"/>
          <w:i w:val="0"/>
          <w:iCs w:val="0"/>
          <w:noProof w:val="0"/>
          <w:color w:val="auto"/>
          <w:sz w:val="22"/>
          <w:szCs w:val="22"/>
          <w:lang w:val="en-US"/>
        </w:rPr>
        <w:t>Wher</w:t>
      </w:r>
      <w:r w:rsidRPr="75C518B3" w:rsidR="586F66B8">
        <w:rPr>
          <w:rFonts w:ascii="Arial" w:hAnsi="Arial" w:eastAsia="Arial" w:cs="Arial"/>
          <w:b w:val="0"/>
          <w:bCs w:val="0"/>
          <w:i w:val="0"/>
          <w:iCs w:val="0"/>
          <w:noProof w:val="0"/>
          <w:color w:val="auto"/>
          <w:sz w:val="22"/>
          <w:szCs w:val="22"/>
          <w:lang w:val="en-US"/>
        </w:rPr>
        <w:t>e forms or resources sit on external domains, provide:</w:t>
      </w:r>
    </w:p>
    <w:p w:rsidR="003E3C44" w:rsidP="75C518B3" w:rsidRDefault="003E3C44" w14:paraId="69A175FA" w14:textId="46107BEA">
      <w:pPr>
        <w:pStyle w:val="ListParagraph"/>
        <w:numPr>
          <w:ilvl w:val="0"/>
          <w:numId w:val="50"/>
        </w:numPr>
        <w:spacing w:before="0" w:beforeAutospacing="off" w:after="0" w:afterAutospacing="off" w:line="360" w:lineRule="auto"/>
        <w:rPr>
          <w:rFonts w:ascii="Arial" w:hAnsi="Arial" w:eastAsia="Arial" w:cs="Arial"/>
          <w:b w:val="0"/>
          <w:bCs w:val="0"/>
          <w:i w:val="0"/>
          <w:iCs w:val="0"/>
          <w:noProof w:val="0"/>
          <w:sz w:val="22"/>
          <w:szCs w:val="22"/>
          <w:lang w:val="en-US"/>
        </w:rPr>
      </w:pPr>
      <w:r w:rsidRPr="75C518B3" w:rsidR="586F66B8">
        <w:rPr>
          <w:rFonts w:ascii="Arial" w:hAnsi="Arial" w:eastAsia="Arial" w:cs="Arial"/>
          <w:b w:val="0"/>
          <w:bCs w:val="0"/>
          <w:i w:val="0"/>
          <w:iCs w:val="0"/>
          <w:noProof w:val="0"/>
          <w:sz w:val="22"/>
          <w:szCs w:val="22"/>
          <w:lang w:val="en-US"/>
        </w:rPr>
        <w:t>clear instructions</w:t>
      </w:r>
    </w:p>
    <w:p w:rsidR="003E3C44" w:rsidP="75C518B3" w:rsidRDefault="003E3C44" w14:paraId="5DB36B4A" w14:textId="12FEC36F">
      <w:pPr>
        <w:pStyle w:val="ListParagraph"/>
        <w:numPr>
          <w:ilvl w:val="0"/>
          <w:numId w:val="50"/>
        </w:numPr>
        <w:spacing w:before="0" w:beforeAutospacing="off" w:after="0" w:afterAutospacing="off" w:line="360" w:lineRule="auto"/>
        <w:rPr>
          <w:rFonts w:ascii="Arial" w:hAnsi="Arial" w:eastAsia="Arial" w:cs="Arial"/>
          <w:b w:val="0"/>
          <w:bCs w:val="0"/>
          <w:i w:val="0"/>
          <w:iCs w:val="0"/>
          <w:noProof w:val="0"/>
          <w:sz w:val="22"/>
          <w:szCs w:val="22"/>
          <w:lang w:val="en-US"/>
        </w:rPr>
      </w:pPr>
      <w:r w:rsidRPr="75C518B3" w:rsidR="586F66B8">
        <w:rPr>
          <w:rFonts w:ascii="Arial" w:hAnsi="Arial" w:eastAsia="Arial" w:cs="Arial"/>
          <w:b w:val="0"/>
          <w:bCs w:val="0"/>
          <w:i w:val="0"/>
          <w:iCs w:val="0"/>
          <w:noProof w:val="0"/>
          <w:sz w:val="22"/>
          <w:szCs w:val="22"/>
          <w:lang w:val="en-US"/>
        </w:rPr>
        <w:t>reassurance on data protection</w:t>
      </w:r>
    </w:p>
    <w:p w:rsidR="003E3C44" w:rsidP="75C518B3" w:rsidRDefault="003E3C44" w14:paraId="4F9F8260" w14:textId="76702B29">
      <w:pPr>
        <w:pStyle w:val="ListParagraph"/>
        <w:numPr>
          <w:ilvl w:val="0"/>
          <w:numId w:val="50"/>
        </w:numPr>
        <w:spacing w:before="0" w:beforeAutospacing="off" w:after="0" w:afterAutospacing="off" w:line="360" w:lineRule="auto"/>
        <w:rPr>
          <w:rFonts w:ascii="Arial" w:hAnsi="Arial" w:eastAsia="Arial" w:cs="Arial"/>
          <w:b w:val="0"/>
          <w:bCs w:val="0"/>
          <w:i w:val="0"/>
          <w:iCs w:val="0"/>
          <w:noProof w:val="0"/>
          <w:sz w:val="22"/>
          <w:szCs w:val="22"/>
          <w:lang w:val="en-US"/>
        </w:rPr>
      </w:pPr>
      <w:r w:rsidRPr="75C518B3" w:rsidR="586F66B8">
        <w:rPr>
          <w:rFonts w:ascii="Arial" w:hAnsi="Arial" w:eastAsia="Arial" w:cs="Arial"/>
          <w:b w:val="0"/>
          <w:bCs w:val="0"/>
          <w:i w:val="0"/>
          <w:iCs w:val="0"/>
          <w:noProof w:val="0"/>
          <w:sz w:val="22"/>
          <w:szCs w:val="22"/>
          <w:lang w:val="en-US"/>
        </w:rPr>
        <w:t>estimated completion time</w:t>
      </w:r>
    </w:p>
    <w:p w:rsidR="003E3C44" w:rsidP="75C518B3" w:rsidRDefault="003E3C44" w14:paraId="37CBEF0B" w14:textId="65B2F827">
      <w:pPr>
        <w:pStyle w:val="ListParagraph"/>
        <w:numPr>
          <w:ilvl w:val="0"/>
          <w:numId w:val="50"/>
        </w:numPr>
        <w:spacing w:before="0" w:beforeAutospacing="off" w:after="0" w:afterAutospacing="off" w:line="360" w:lineRule="auto"/>
        <w:rPr>
          <w:rFonts w:ascii="Arial" w:hAnsi="Arial" w:eastAsia="Arial" w:cs="Arial"/>
          <w:b w:val="0"/>
          <w:bCs w:val="0"/>
          <w:i w:val="0"/>
          <w:iCs w:val="0"/>
          <w:noProof w:val="0"/>
          <w:sz w:val="22"/>
          <w:szCs w:val="22"/>
          <w:lang w:val="en-US"/>
        </w:rPr>
      </w:pPr>
      <w:r w:rsidRPr="75C518B3" w:rsidR="586F66B8">
        <w:rPr>
          <w:rFonts w:ascii="Arial" w:hAnsi="Arial" w:eastAsia="Arial" w:cs="Arial"/>
          <w:b w:val="0"/>
          <w:bCs w:val="0"/>
          <w:i w:val="0"/>
          <w:iCs w:val="0"/>
          <w:noProof w:val="0"/>
          <w:sz w:val="22"/>
          <w:szCs w:val="22"/>
          <w:lang w:val="en-US"/>
        </w:rPr>
        <w:t>a “return to Early Help” link</w:t>
      </w:r>
    </w:p>
    <w:p w:rsidR="003E3C44" w:rsidP="75C518B3" w:rsidRDefault="003E3C44" w14:paraId="2AF96C3D" w14:textId="7B142313">
      <w:pPr>
        <w:spacing w:before="210" w:beforeAutospacing="off" w:after="210" w:afterAutospacing="off" w:line="360" w:lineRule="auto"/>
        <w:rPr>
          <w:rFonts w:ascii="Arial" w:hAnsi="Arial" w:eastAsia="Arial" w:cs="Arial"/>
          <w:b w:val="0"/>
          <w:bCs w:val="0"/>
          <w:i w:val="0"/>
          <w:iCs w:val="0"/>
          <w:noProof w:val="0"/>
          <w:sz w:val="22"/>
          <w:szCs w:val="22"/>
          <w:lang w:val="en-US"/>
        </w:rPr>
      </w:pPr>
      <w:r w:rsidRPr="75C518B3" w:rsidR="586F66B8">
        <w:rPr>
          <w:rFonts w:ascii="Arial" w:hAnsi="Arial" w:eastAsia="Arial" w:cs="Arial"/>
          <w:b w:val="0"/>
          <w:bCs w:val="0"/>
          <w:i w:val="0"/>
          <w:iCs w:val="0"/>
          <w:noProof w:val="0"/>
          <w:sz w:val="22"/>
          <w:szCs w:val="22"/>
          <w:lang w:val="en-US"/>
        </w:rPr>
        <w:t>This will support user confidence and continuity of navigation.</w:t>
      </w:r>
    </w:p>
    <w:p w:rsidR="003E3C44" w:rsidP="75C518B3" w:rsidRDefault="003E3C44" w14:paraId="689D92E4" w14:textId="31608C84">
      <w:pPr>
        <w:pStyle w:val="Heading3"/>
        <w:spacing w:before="246" w:beforeAutospacing="off" w:after="246" w:afterAutospacing="off" w:line="360" w:lineRule="auto"/>
        <w:rPr>
          <w:rFonts w:ascii="Arial" w:hAnsi="Arial" w:eastAsia="Arial" w:cs="Arial"/>
          <w:b w:val="0"/>
          <w:bCs w:val="0"/>
          <w:i w:val="0"/>
          <w:iCs w:val="0"/>
          <w:noProof w:val="0"/>
          <w:color w:val="auto"/>
          <w:sz w:val="22"/>
          <w:szCs w:val="22"/>
          <w:lang w:val="en-US"/>
        </w:rPr>
      </w:pPr>
      <w:r w:rsidRPr="75C518B3" w:rsidR="586F66B8">
        <w:rPr>
          <w:rFonts w:ascii="Arial" w:hAnsi="Arial" w:eastAsia="Arial" w:cs="Arial"/>
          <w:b w:val="1"/>
          <w:bCs w:val="1"/>
          <w:i w:val="0"/>
          <w:iCs w:val="0"/>
          <w:noProof w:val="0"/>
          <w:color w:val="auto"/>
          <w:sz w:val="22"/>
          <w:szCs w:val="22"/>
          <w:lang w:val="en-US"/>
        </w:rPr>
        <w:t xml:space="preserve"> Separate Family and Professional Content</w:t>
      </w:r>
      <w:r w:rsidRPr="75C518B3" w:rsidR="4192BF0D">
        <w:rPr>
          <w:rFonts w:ascii="Arial" w:hAnsi="Arial" w:eastAsia="Arial" w:cs="Arial"/>
          <w:b w:val="1"/>
          <w:bCs w:val="1"/>
          <w:i w:val="0"/>
          <w:iCs w:val="0"/>
          <w:noProof w:val="0"/>
          <w:color w:val="auto"/>
          <w:sz w:val="22"/>
          <w:szCs w:val="22"/>
          <w:lang w:val="en-US"/>
        </w:rPr>
        <w:t xml:space="preserve">: </w:t>
      </w:r>
      <w:r w:rsidRPr="75C518B3" w:rsidR="586F66B8">
        <w:rPr>
          <w:rFonts w:ascii="Arial" w:hAnsi="Arial" w:eastAsia="Arial" w:cs="Arial"/>
          <w:b w:val="0"/>
          <w:bCs w:val="0"/>
          <w:i w:val="0"/>
          <w:iCs w:val="0"/>
          <w:noProof w:val="0"/>
          <w:color w:val="auto"/>
          <w:sz w:val="22"/>
          <w:szCs w:val="22"/>
          <w:lang w:val="en-US"/>
        </w:rPr>
        <w:t>Ensure families do not unintentionally arrive on MARF or professional guidance pages. Professional material should remain accessible but signposted distinctly from family-facing content.</w:t>
      </w:r>
    </w:p>
    <w:p w:rsidR="003E3C44" w:rsidP="75C518B3" w:rsidRDefault="003E3C44" w14:paraId="734FD9FC" w14:textId="6356E9F7">
      <w:pPr>
        <w:pStyle w:val="Heading3"/>
        <w:spacing w:before="246" w:beforeAutospacing="off" w:after="246" w:afterAutospacing="off" w:line="360" w:lineRule="auto"/>
        <w:rPr>
          <w:rFonts w:ascii="Arial" w:hAnsi="Arial" w:eastAsia="Arial" w:cs="Arial"/>
          <w:b w:val="0"/>
          <w:bCs w:val="0"/>
          <w:i w:val="0"/>
          <w:iCs w:val="0"/>
          <w:noProof w:val="0"/>
          <w:color w:val="auto"/>
          <w:sz w:val="22"/>
          <w:szCs w:val="22"/>
          <w:lang w:val="en-US"/>
        </w:rPr>
      </w:pPr>
      <w:r w:rsidRPr="75C518B3" w:rsidR="7D766B82">
        <w:rPr>
          <w:rFonts w:ascii="Arial" w:hAnsi="Arial" w:eastAsia="Arial" w:cs="Arial"/>
          <w:b w:val="1"/>
          <w:bCs w:val="1"/>
          <w:i w:val="0"/>
          <w:iCs w:val="0"/>
          <w:noProof w:val="0"/>
          <w:color w:val="auto"/>
          <w:sz w:val="22"/>
          <w:szCs w:val="22"/>
          <w:lang w:val="en-US"/>
        </w:rPr>
        <w:t>Increase</w:t>
      </w:r>
      <w:r w:rsidRPr="75C518B3" w:rsidR="586F66B8">
        <w:rPr>
          <w:rFonts w:ascii="Arial" w:hAnsi="Arial" w:eastAsia="Arial" w:cs="Arial"/>
          <w:b w:val="1"/>
          <w:bCs w:val="1"/>
          <w:i w:val="0"/>
          <w:iCs w:val="0"/>
          <w:noProof w:val="0"/>
          <w:color w:val="auto"/>
          <w:sz w:val="22"/>
          <w:szCs w:val="22"/>
          <w:lang w:val="en-US"/>
        </w:rPr>
        <w:t xml:space="preserve"> Visibility of Multi-Agency Working</w:t>
      </w:r>
      <w:r w:rsidRPr="75C518B3" w:rsidR="49F6F99C">
        <w:rPr>
          <w:rFonts w:ascii="Arial" w:hAnsi="Arial" w:eastAsia="Arial" w:cs="Arial"/>
          <w:b w:val="1"/>
          <w:bCs w:val="1"/>
          <w:i w:val="0"/>
          <w:iCs w:val="0"/>
          <w:noProof w:val="0"/>
          <w:color w:val="auto"/>
          <w:sz w:val="22"/>
          <w:szCs w:val="22"/>
          <w:lang w:val="en-US"/>
        </w:rPr>
        <w:t xml:space="preserve">: </w:t>
      </w:r>
      <w:r w:rsidRPr="75C518B3" w:rsidR="586F66B8">
        <w:rPr>
          <w:rFonts w:ascii="Arial" w:hAnsi="Arial" w:eastAsia="Arial" w:cs="Arial"/>
          <w:b w:val="0"/>
          <w:bCs w:val="0"/>
          <w:i w:val="0"/>
          <w:iCs w:val="0"/>
          <w:noProof w:val="0"/>
          <w:color w:val="auto"/>
          <w:sz w:val="22"/>
          <w:szCs w:val="22"/>
          <w:lang w:val="en-US"/>
        </w:rPr>
        <w:t xml:space="preserve">For example, a short panel such as “Who will support you?” </w:t>
      </w:r>
      <w:r w:rsidRPr="75C518B3" w:rsidR="0C3610DC">
        <w:rPr>
          <w:rFonts w:ascii="Arial" w:hAnsi="Arial" w:eastAsia="Arial" w:cs="Arial"/>
          <w:b w:val="0"/>
          <w:bCs w:val="0"/>
          <w:i w:val="0"/>
          <w:iCs w:val="0"/>
          <w:noProof w:val="0"/>
          <w:color w:val="auto"/>
          <w:sz w:val="22"/>
          <w:szCs w:val="22"/>
          <w:lang w:val="en-US"/>
        </w:rPr>
        <w:t>Listing to</w:t>
      </w:r>
      <w:r w:rsidRPr="75C518B3" w:rsidR="586F66B8">
        <w:rPr>
          <w:rFonts w:ascii="Arial" w:hAnsi="Arial" w:eastAsia="Arial" w:cs="Arial"/>
          <w:b w:val="0"/>
          <w:bCs w:val="0"/>
          <w:i w:val="0"/>
          <w:iCs w:val="0"/>
          <w:noProof w:val="0"/>
          <w:color w:val="auto"/>
          <w:sz w:val="22"/>
          <w:szCs w:val="22"/>
          <w:lang w:val="en-US"/>
        </w:rPr>
        <w:t xml:space="preserve"> common Early Help partners. Tower Hamlets provides an effective model.</w:t>
      </w:r>
    </w:p>
    <w:p w:rsidR="003E3C44" w:rsidP="75C518B3" w:rsidRDefault="003E3C44" w14:paraId="689BB278" w14:textId="490F6A68">
      <w:pPr>
        <w:pStyle w:val="Heading3"/>
        <w:spacing w:before="246" w:beforeAutospacing="off" w:after="246" w:afterAutospacing="off" w:line="360" w:lineRule="auto"/>
        <w:rPr>
          <w:rFonts w:ascii="Arial" w:hAnsi="Arial" w:eastAsia="Arial" w:cs="Arial"/>
          <w:b w:val="1"/>
          <w:bCs w:val="1"/>
          <w:i w:val="0"/>
          <w:iCs w:val="0"/>
          <w:noProof w:val="0"/>
          <w:color w:val="auto"/>
          <w:sz w:val="22"/>
          <w:szCs w:val="22"/>
          <w:lang w:val="en-US"/>
        </w:rPr>
      </w:pPr>
      <w:r w:rsidRPr="75C518B3" w:rsidR="586F66B8">
        <w:rPr>
          <w:rFonts w:ascii="Arial" w:hAnsi="Arial" w:eastAsia="Arial" w:cs="Arial"/>
          <w:b w:val="1"/>
          <w:bCs w:val="1"/>
          <w:i w:val="0"/>
          <w:iCs w:val="0"/>
          <w:noProof w:val="0"/>
          <w:color w:val="auto"/>
          <w:sz w:val="22"/>
          <w:szCs w:val="22"/>
          <w:lang w:val="en-US"/>
        </w:rPr>
        <w:t xml:space="preserve"> Align Language </w:t>
      </w:r>
      <w:r w:rsidRPr="75C518B3" w:rsidR="2FAFFC68">
        <w:rPr>
          <w:rFonts w:ascii="Arial" w:hAnsi="Arial" w:eastAsia="Arial" w:cs="Arial"/>
          <w:b w:val="1"/>
          <w:bCs w:val="1"/>
          <w:i w:val="0"/>
          <w:iCs w:val="0"/>
          <w:noProof w:val="0"/>
          <w:color w:val="auto"/>
          <w:sz w:val="22"/>
          <w:szCs w:val="22"/>
          <w:lang w:val="en-US"/>
        </w:rPr>
        <w:t>with</w:t>
      </w:r>
      <w:r w:rsidRPr="75C518B3" w:rsidR="586F66B8">
        <w:rPr>
          <w:rFonts w:ascii="Arial" w:hAnsi="Arial" w:eastAsia="Arial" w:cs="Arial"/>
          <w:b w:val="1"/>
          <w:bCs w:val="1"/>
          <w:i w:val="0"/>
          <w:iCs w:val="0"/>
          <w:noProof w:val="0"/>
          <w:color w:val="auto"/>
          <w:sz w:val="22"/>
          <w:szCs w:val="22"/>
          <w:lang w:val="en-US"/>
        </w:rPr>
        <w:t xml:space="preserve"> National </w:t>
      </w:r>
      <w:r w:rsidRPr="75C518B3" w:rsidR="35D9AA9B">
        <w:rPr>
          <w:rFonts w:ascii="Arial" w:hAnsi="Arial" w:eastAsia="Arial" w:cs="Arial"/>
          <w:b w:val="1"/>
          <w:bCs w:val="1"/>
          <w:i w:val="0"/>
          <w:iCs w:val="0"/>
          <w:noProof w:val="0"/>
          <w:color w:val="auto"/>
          <w:sz w:val="22"/>
          <w:szCs w:val="22"/>
          <w:lang w:val="en-US"/>
        </w:rPr>
        <w:t>Guidance:</w:t>
      </w:r>
      <w:r w:rsidRPr="75C518B3" w:rsidR="35D9AA9B">
        <w:rPr>
          <w:rFonts w:ascii="Arial" w:hAnsi="Arial" w:eastAsia="Arial" w:cs="Arial"/>
          <w:b w:val="1"/>
          <w:bCs w:val="1"/>
          <w:i w:val="0"/>
          <w:iCs w:val="0"/>
          <w:noProof w:val="0"/>
          <w:color w:val="auto"/>
          <w:sz w:val="22"/>
          <w:szCs w:val="22"/>
          <w:lang w:val="en-US"/>
        </w:rPr>
        <w:t xml:space="preserve"> </w:t>
      </w:r>
      <w:r w:rsidRPr="75C518B3" w:rsidR="586F66B8">
        <w:rPr>
          <w:rFonts w:ascii="Arial" w:hAnsi="Arial" w:eastAsia="Arial" w:cs="Arial"/>
          <w:b w:val="0"/>
          <w:bCs w:val="0"/>
          <w:i w:val="0"/>
          <w:iCs w:val="0"/>
          <w:noProof w:val="0"/>
          <w:color w:val="auto"/>
          <w:sz w:val="22"/>
          <w:szCs w:val="22"/>
          <w:lang w:val="en-US"/>
        </w:rPr>
        <w:t>Reinforce that Early Help:</w:t>
      </w:r>
    </w:p>
    <w:p w:rsidR="003E3C44" w:rsidP="75C518B3" w:rsidRDefault="003E3C44" w14:paraId="3B42B032" w14:textId="3D0F9EEE">
      <w:pPr>
        <w:pStyle w:val="ListParagraph"/>
        <w:numPr>
          <w:ilvl w:val="0"/>
          <w:numId w:val="51"/>
        </w:numPr>
        <w:spacing w:before="0" w:beforeAutospacing="off" w:after="0" w:afterAutospacing="off" w:line="360" w:lineRule="auto"/>
        <w:rPr>
          <w:rFonts w:ascii="Arial" w:hAnsi="Arial" w:eastAsia="Arial" w:cs="Arial"/>
          <w:b w:val="0"/>
          <w:bCs w:val="0"/>
          <w:i w:val="0"/>
          <w:iCs w:val="0"/>
          <w:noProof w:val="0"/>
          <w:sz w:val="22"/>
          <w:szCs w:val="22"/>
          <w:lang w:val="en-US"/>
        </w:rPr>
      </w:pPr>
      <w:r w:rsidRPr="75C518B3" w:rsidR="586F66B8">
        <w:rPr>
          <w:rFonts w:ascii="Arial" w:hAnsi="Arial" w:eastAsia="Arial" w:cs="Arial"/>
          <w:b w:val="0"/>
          <w:bCs w:val="0"/>
          <w:i w:val="0"/>
          <w:iCs w:val="0"/>
          <w:noProof w:val="0"/>
          <w:sz w:val="22"/>
          <w:szCs w:val="22"/>
          <w:lang w:val="en-US"/>
        </w:rPr>
        <w:t>supports families at the earliest opportunity</w:t>
      </w:r>
    </w:p>
    <w:p w:rsidR="003E3C44" w:rsidP="75C518B3" w:rsidRDefault="003E3C44" w14:paraId="37DA274D" w14:textId="09FC06EC">
      <w:pPr>
        <w:pStyle w:val="ListParagraph"/>
        <w:numPr>
          <w:ilvl w:val="0"/>
          <w:numId w:val="51"/>
        </w:numPr>
        <w:spacing w:before="0" w:beforeAutospacing="off" w:after="0" w:afterAutospacing="off" w:line="360" w:lineRule="auto"/>
        <w:rPr>
          <w:rFonts w:ascii="Arial" w:hAnsi="Arial" w:eastAsia="Arial" w:cs="Arial"/>
          <w:b w:val="0"/>
          <w:bCs w:val="0"/>
          <w:i w:val="0"/>
          <w:iCs w:val="0"/>
          <w:noProof w:val="0"/>
          <w:sz w:val="22"/>
          <w:szCs w:val="22"/>
          <w:lang w:val="en-US"/>
        </w:rPr>
      </w:pPr>
      <w:r w:rsidRPr="75C518B3" w:rsidR="586F66B8">
        <w:rPr>
          <w:rFonts w:ascii="Arial" w:hAnsi="Arial" w:eastAsia="Arial" w:cs="Arial"/>
          <w:b w:val="0"/>
          <w:bCs w:val="0"/>
          <w:i w:val="0"/>
          <w:iCs w:val="0"/>
          <w:noProof w:val="0"/>
          <w:sz w:val="22"/>
          <w:szCs w:val="22"/>
          <w:lang w:val="en-US"/>
        </w:rPr>
        <w:t>is usually voluntary and based on consent</w:t>
      </w:r>
    </w:p>
    <w:p w:rsidR="003E3C44" w:rsidP="75C518B3" w:rsidRDefault="003E3C44" w14:paraId="4F5E0B44" w14:textId="6B276458">
      <w:pPr>
        <w:pStyle w:val="ListParagraph"/>
        <w:numPr>
          <w:ilvl w:val="0"/>
          <w:numId w:val="51"/>
        </w:numPr>
        <w:spacing w:before="0" w:beforeAutospacing="off" w:after="0" w:afterAutospacing="off" w:line="360" w:lineRule="auto"/>
        <w:rPr>
          <w:rFonts w:ascii="Arial" w:hAnsi="Arial" w:eastAsia="Arial" w:cs="Arial"/>
          <w:b w:val="0"/>
          <w:bCs w:val="0"/>
          <w:i w:val="0"/>
          <w:iCs w:val="0"/>
          <w:noProof w:val="0"/>
          <w:sz w:val="22"/>
          <w:szCs w:val="22"/>
          <w:lang w:val="en-US"/>
        </w:rPr>
      </w:pPr>
      <w:r w:rsidRPr="75C518B3" w:rsidR="586F66B8">
        <w:rPr>
          <w:rFonts w:ascii="Arial" w:hAnsi="Arial" w:eastAsia="Arial" w:cs="Arial"/>
          <w:b w:val="0"/>
          <w:bCs w:val="0"/>
          <w:i w:val="0"/>
          <w:iCs w:val="0"/>
          <w:noProof w:val="0"/>
          <w:sz w:val="22"/>
          <w:szCs w:val="22"/>
          <w:lang w:val="en-US"/>
        </w:rPr>
        <w:t>includes universal + targeted support</w:t>
      </w:r>
    </w:p>
    <w:p w:rsidR="003E3C44" w:rsidP="75C518B3" w:rsidRDefault="003E3C44" w14:paraId="6FE22629" w14:textId="3639D174">
      <w:pPr>
        <w:pStyle w:val="ListParagraph"/>
        <w:numPr>
          <w:ilvl w:val="0"/>
          <w:numId w:val="51"/>
        </w:numPr>
        <w:spacing w:before="0" w:beforeAutospacing="off" w:after="0" w:afterAutospacing="off" w:line="360" w:lineRule="auto"/>
        <w:rPr>
          <w:rFonts w:ascii="Arial" w:hAnsi="Arial" w:eastAsia="Arial" w:cs="Arial"/>
          <w:b w:val="0"/>
          <w:bCs w:val="0"/>
          <w:i w:val="0"/>
          <w:iCs w:val="0"/>
          <w:noProof w:val="0"/>
          <w:sz w:val="22"/>
          <w:szCs w:val="22"/>
          <w:lang w:val="en-US"/>
        </w:rPr>
      </w:pPr>
      <w:r w:rsidRPr="75C518B3" w:rsidR="586F66B8">
        <w:rPr>
          <w:rFonts w:ascii="Arial" w:hAnsi="Arial" w:eastAsia="Arial" w:cs="Arial"/>
          <w:b w:val="0"/>
          <w:bCs w:val="0"/>
          <w:i w:val="0"/>
          <w:iCs w:val="0"/>
          <w:noProof w:val="0"/>
          <w:sz w:val="22"/>
          <w:szCs w:val="22"/>
          <w:lang w:val="en-US"/>
        </w:rPr>
        <w:t>escalates to statutory services only when appropriate</w:t>
      </w:r>
    </w:p>
    <w:p w:rsidR="003E3C44" w:rsidP="75C518B3" w:rsidRDefault="003E3C44" w14:paraId="1D3154AA" w14:textId="232CBD3B">
      <w:pPr>
        <w:spacing w:before="210" w:beforeAutospacing="off" w:after="210" w:afterAutospacing="off" w:line="360" w:lineRule="auto"/>
        <w:rPr>
          <w:rFonts w:ascii="Arial" w:hAnsi="Arial" w:eastAsia="Arial" w:cs="Arial"/>
          <w:b w:val="0"/>
          <w:bCs w:val="0"/>
          <w:i w:val="0"/>
          <w:iCs w:val="0"/>
          <w:noProof w:val="0"/>
          <w:sz w:val="22"/>
          <w:szCs w:val="22"/>
          <w:lang w:val="en-US"/>
        </w:rPr>
      </w:pPr>
      <w:r w:rsidRPr="75C518B3" w:rsidR="586F66B8">
        <w:rPr>
          <w:rFonts w:ascii="Arial" w:hAnsi="Arial" w:eastAsia="Arial" w:cs="Arial"/>
          <w:b w:val="0"/>
          <w:bCs w:val="0"/>
          <w:i w:val="0"/>
          <w:iCs w:val="0"/>
          <w:noProof w:val="0"/>
          <w:sz w:val="22"/>
          <w:szCs w:val="22"/>
          <w:lang w:val="en-US"/>
        </w:rPr>
        <w:t>This consistency supports clarity and public trust.</w:t>
      </w:r>
    </w:p>
    <w:p w:rsidR="003E3C44" w:rsidP="5E2C4F72" w:rsidRDefault="003E3C44" w14:paraId="784F418A" w14:textId="1838365B">
      <w:pPr>
        <w:spacing w:before="0" w:beforeAutospacing="off" w:after="0" w:afterAutospacing="off" w:line="300" w:lineRule="auto"/>
      </w:pPr>
    </w:p>
    <w:p w:rsidR="003E3C44" w:rsidP="5E2C4F72" w:rsidRDefault="003E3C44" w14:paraId="03C55E21" w14:textId="41DD5E4F">
      <w:pPr>
        <w:pStyle w:val="Heading2"/>
        <w:spacing w:before="261" w:beforeAutospacing="off" w:after="261" w:afterAutospacing="off" w:line="300" w:lineRule="auto"/>
        <w:rPr>
          <w:rFonts w:ascii="Segoe UI" w:hAnsi="Segoe UI" w:eastAsia="Segoe UI" w:cs="Segoe UI"/>
          <w:b w:val="1"/>
          <w:bCs w:val="1"/>
          <w:i w:val="0"/>
          <w:iCs w:val="0"/>
          <w:noProof w:val="0"/>
          <w:color w:val="auto"/>
          <w:sz w:val="31"/>
          <w:szCs w:val="31"/>
          <w:lang w:val="en-US"/>
        </w:rPr>
      </w:pPr>
      <w:r w:rsidRPr="5E2C4F72" w:rsidR="586F66B8">
        <w:rPr>
          <w:rFonts w:ascii="Segoe UI" w:hAnsi="Segoe UI" w:eastAsia="Segoe UI" w:cs="Segoe UI"/>
          <w:b w:val="1"/>
          <w:bCs w:val="1"/>
          <w:i w:val="0"/>
          <w:iCs w:val="0"/>
          <w:noProof w:val="0"/>
          <w:color w:val="auto"/>
          <w:sz w:val="31"/>
          <w:szCs w:val="31"/>
          <w:lang w:val="en-US"/>
        </w:rPr>
        <w:t xml:space="preserve"> Overview</w:t>
      </w:r>
    </w:p>
    <w:p w:rsidR="003E3C44" w:rsidP="75C518B3" w:rsidRDefault="003E3C44" w14:paraId="3EDBE7BB" w14:textId="53F819B9">
      <w:pPr>
        <w:spacing w:before="210" w:beforeAutospacing="off" w:after="210" w:afterAutospacing="off" w:line="300" w:lineRule="auto"/>
        <w:rPr>
          <w:rFonts w:ascii="Arial" w:hAnsi="Arial" w:eastAsia="Arial" w:cs="Arial"/>
          <w:b w:val="0"/>
          <w:bCs w:val="0"/>
          <w:i w:val="0"/>
          <w:iCs w:val="0"/>
          <w:noProof w:val="0"/>
          <w:sz w:val="22"/>
          <w:szCs w:val="22"/>
          <w:lang w:val="en-US"/>
        </w:rPr>
      </w:pPr>
      <w:r w:rsidRPr="75C518B3" w:rsidR="586F66B8">
        <w:rPr>
          <w:rFonts w:ascii="Arial" w:hAnsi="Arial" w:eastAsia="Arial" w:cs="Arial"/>
          <w:b w:val="0"/>
          <w:bCs w:val="0"/>
          <w:i w:val="0"/>
          <w:iCs w:val="0"/>
          <w:noProof w:val="0"/>
          <w:sz w:val="22"/>
          <w:szCs w:val="22"/>
          <w:lang w:val="en-US"/>
        </w:rPr>
        <w:t xml:space="preserve">Across Leicester City, Leicestershire County, and Tower Hamlets, there is </w:t>
      </w:r>
      <w:r w:rsidRPr="75C518B3" w:rsidR="586F66B8">
        <w:rPr>
          <w:rFonts w:ascii="Arial" w:hAnsi="Arial" w:eastAsia="Arial" w:cs="Arial"/>
          <w:b w:val="0"/>
          <w:bCs w:val="0"/>
          <w:i w:val="0"/>
          <w:iCs w:val="0"/>
          <w:noProof w:val="0"/>
          <w:sz w:val="22"/>
          <w:szCs w:val="22"/>
          <w:lang w:val="en-US"/>
        </w:rPr>
        <w:t>a strong</w:t>
      </w:r>
      <w:r w:rsidRPr="75C518B3" w:rsidR="586F66B8">
        <w:rPr>
          <w:rFonts w:ascii="Arial" w:hAnsi="Arial" w:eastAsia="Arial" w:cs="Arial"/>
          <w:b w:val="0"/>
          <w:bCs w:val="0"/>
          <w:i w:val="0"/>
          <w:iCs w:val="0"/>
          <w:noProof w:val="0"/>
          <w:sz w:val="22"/>
          <w:szCs w:val="22"/>
          <w:lang w:val="en-US"/>
        </w:rPr>
        <w:t xml:space="preserve"> commitment to Early Help. However, the clarity of communication varies significantly. Tower Hamlets stands out for its cohesive, transparent, and multi-agency approach. Leicestershire County offers extensive information but suffers from fragmentation. Leicester City excels in accessibility but could strengthen detail on thresholds and processes.</w:t>
      </w:r>
    </w:p>
    <w:p w:rsidR="75C518B3" w:rsidP="28DDC614" w:rsidRDefault="75C518B3" w14:paraId="605D6863" w14:textId="58BD0B5E">
      <w:pPr>
        <w:spacing w:before="210" w:beforeAutospacing="off" w:after="210" w:afterAutospacing="off" w:line="300" w:lineRule="auto"/>
        <w:rPr>
          <w:rFonts w:ascii="Arial" w:hAnsi="Arial" w:eastAsia="Arial" w:cs="Arial"/>
          <w:b w:val="0"/>
          <w:bCs w:val="0"/>
          <w:i w:val="0"/>
          <w:iCs w:val="0"/>
          <w:noProof w:val="0"/>
          <w:sz w:val="22"/>
          <w:szCs w:val="22"/>
          <w:lang w:val="en-US"/>
        </w:rPr>
      </w:pPr>
      <w:r w:rsidRPr="28DDC614" w:rsidR="1821884D">
        <w:rPr>
          <w:rFonts w:ascii="Arial" w:hAnsi="Arial" w:eastAsia="Arial" w:cs="Arial"/>
          <w:b w:val="0"/>
          <w:bCs w:val="0"/>
          <w:i w:val="0"/>
          <w:iCs w:val="0"/>
          <w:noProof w:val="0"/>
          <w:sz w:val="22"/>
          <w:szCs w:val="22"/>
          <w:lang w:val="en-US"/>
        </w:rPr>
        <w:t>Implementing the recommendations above would improve family awareness, empower early intervention, and ensure each website fully reflects national frameworks and safeguarding expectations.</w:t>
      </w:r>
    </w:p>
    <w:p w:rsidR="75C518B3" w:rsidRDefault="75C518B3" w14:paraId="2F3D4F48" w14:textId="540AE942"/>
    <w:p w:rsidR="75C518B3" w:rsidRDefault="75C518B3" w14:paraId="1C3F0B8F" w14:textId="5DE51A69"/>
    <w:p w:rsidR="003E3C44" w:rsidP="18E32B90" w:rsidRDefault="003E3C44" w14:paraId="2EDE804B" w14:textId="6F149A23"/>
    <w:p w:rsidR="003E3C44" w:rsidP="75C518B3" w:rsidRDefault="3C84E462" w14:paraId="6AE0C06B" w14:textId="033FABAC">
      <w:pPr>
        <w:pStyle w:val="Normal"/>
      </w:pPr>
    </w:p>
    <w:p w:rsidR="003E3C44" w:rsidP="18E32B90" w:rsidRDefault="3C84E462" w14:paraId="679B2B0F" w14:textId="1C247E92">
      <w:pPr>
        <w:pStyle w:val="Heading2"/>
        <w:spacing w:before="299" w:after="299"/>
      </w:pPr>
      <w:r w:rsidRPr="18E32B90">
        <w:rPr>
          <w:rFonts w:ascii="Arial Nova" w:hAnsi="Arial Nova" w:eastAsia="Arial Nova" w:cs="Arial Nova"/>
          <w:b/>
          <w:bCs/>
          <w:color w:val="auto"/>
          <w:sz w:val="24"/>
          <w:szCs w:val="24"/>
        </w:rPr>
        <w:t>References</w:t>
      </w:r>
      <w:r w:rsidRPr="18E32B90">
        <w:rPr>
          <w:rFonts w:ascii="Arial Nova" w:hAnsi="Arial Nova" w:eastAsia="Arial Nova" w:cs="Arial Nova"/>
          <w:b/>
          <w:bCs/>
          <w:sz w:val="36"/>
          <w:szCs w:val="36"/>
        </w:rPr>
        <w:t xml:space="preserve"> </w:t>
      </w:r>
    </w:p>
    <w:p w:rsidR="003E3C44" w:rsidP="75C518B3" w:rsidRDefault="3C84E462" w14:paraId="6A8D0399" w14:textId="165C547A">
      <w:pPr>
        <w:pStyle w:val="ListParagraph"/>
        <w:numPr>
          <w:ilvl w:val="0"/>
          <w:numId w:val="1"/>
        </w:numPr>
        <w:spacing w:before="240" w:after="240" w:line="360" w:lineRule="auto"/>
        <w:rPr>
          <w:rFonts w:ascii="Arial" w:hAnsi="Arial" w:eastAsia="Arial" w:cs="Arial"/>
          <w:sz w:val="22"/>
          <w:szCs w:val="22"/>
        </w:rPr>
      </w:pPr>
      <w:r w:rsidRPr="75C518B3" w:rsidR="3C84E462">
        <w:rPr>
          <w:rFonts w:ascii="Arial" w:hAnsi="Arial" w:eastAsia="Arial" w:cs="Arial"/>
          <w:sz w:val="22"/>
          <w:szCs w:val="22"/>
        </w:rPr>
        <w:t xml:space="preserve">Department for Education (2022) </w:t>
      </w:r>
      <w:r w:rsidRPr="75C518B3" w:rsidR="3C84E462">
        <w:rPr>
          <w:rFonts w:ascii="Arial" w:hAnsi="Arial" w:eastAsia="Arial" w:cs="Arial"/>
          <w:i w:val="1"/>
          <w:iCs w:val="1"/>
          <w:sz w:val="22"/>
          <w:szCs w:val="22"/>
        </w:rPr>
        <w:t>Early Help System Guide</w:t>
      </w:r>
      <w:r w:rsidRPr="75C518B3" w:rsidR="3C84E462">
        <w:rPr>
          <w:rFonts w:ascii="Arial" w:hAnsi="Arial" w:eastAsia="Arial" w:cs="Arial"/>
          <w:sz w:val="22"/>
          <w:szCs w:val="22"/>
        </w:rPr>
        <w:t xml:space="preserve">. London: Department </w:t>
      </w:r>
      <w:r w:rsidRPr="75C518B3" w:rsidR="3C84E462">
        <w:rPr>
          <w:rFonts w:ascii="Arial" w:hAnsi="Arial" w:eastAsia="Arial" w:cs="Arial"/>
          <w:sz w:val="22"/>
          <w:szCs w:val="22"/>
        </w:rPr>
        <w:t>for</w:t>
      </w:r>
      <w:r w:rsidRPr="75C518B3" w:rsidR="3C84E462">
        <w:rPr>
          <w:rFonts w:ascii="Arial" w:hAnsi="Arial" w:eastAsia="Arial" w:cs="Arial"/>
          <w:sz w:val="22"/>
          <w:szCs w:val="22"/>
        </w:rPr>
        <w:t xml:space="preserve"> Education. Available at: </w:t>
      </w:r>
      <w:hyperlink r:id="R348d79f831c44c42">
        <w:r w:rsidRPr="75C518B3" w:rsidR="3C84E462">
          <w:rPr>
            <w:rStyle w:val="Hyperlink"/>
            <w:rFonts w:ascii="Arial" w:hAnsi="Arial" w:eastAsia="Arial" w:cs="Arial"/>
            <w:sz w:val="22"/>
            <w:szCs w:val="22"/>
          </w:rPr>
          <w:t>https://assets.publishing.service.gov.uk/media/628de13be90e071f5f7e1bd2/Early_Help_System_Guide.pdf</w:t>
        </w:r>
      </w:hyperlink>
      <w:r>
        <w:br/>
      </w:r>
      <w:r w:rsidRPr="75C518B3" w:rsidR="3C84E462">
        <w:rPr>
          <w:rFonts w:ascii="Arial" w:hAnsi="Arial" w:eastAsia="Arial" w:cs="Arial"/>
          <w:sz w:val="22"/>
          <w:szCs w:val="22"/>
        </w:rPr>
        <w:t xml:space="preserve"> (Accessed: 24 February 2026).</w:t>
      </w:r>
    </w:p>
    <w:p w:rsidR="003E3C44" w:rsidP="75C518B3" w:rsidRDefault="003E3C44" w14:paraId="3F2A48E8" w14:textId="30C31D24">
      <w:pPr>
        <w:pStyle w:val="ListParagraph"/>
        <w:spacing w:before="240" w:after="240" w:line="360" w:lineRule="auto"/>
        <w:rPr>
          <w:rFonts w:ascii="Arial" w:hAnsi="Arial" w:eastAsia="Arial" w:cs="Arial"/>
          <w:sz w:val="22"/>
          <w:szCs w:val="22"/>
        </w:rPr>
      </w:pPr>
    </w:p>
    <w:p w:rsidR="003E3C44" w:rsidP="75C518B3" w:rsidRDefault="3C84E462" w14:paraId="6BE1ACA4" w14:textId="762283DF">
      <w:pPr>
        <w:pStyle w:val="ListParagraph"/>
        <w:numPr>
          <w:ilvl w:val="0"/>
          <w:numId w:val="1"/>
        </w:numPr>
        <w:spacing w:before="240" w:after="240" w:line="360" w:lineRule="auto"/>
        <w:rPr>
          <w:rFonts w:ascii="Arial" w:hAnsi="Arial" w:eastAsia="Arial" w:cs="Arial"/>
          <w:sz w:val="22"/>
          <w:szCs w:val="22"/>
        </w:rPr>
      </w:pPr>
      <w:r w:rsidRPr="75C518B3" w:rsidR="3C84E462">
        <w:rPr>
          <w:rFonts w:ascii="Arial" w:hAnsi="Arial" w:eastAsia="Arial" w:cs="Arial"/>
          <w:sz w:val="22"/>
          <w:szCs w:val="22"/>
        </w:rPr>
        <w:t xml:space="preserve">Department for Education (2023) </w:t>
      </w:r>
      <w:r w:rsidRPr="75C518B3" w:rsidR="3C84E462">
        <w:rPr>
          <w:rFonts w:ascii="Arial" w:hAnsi="Arial" w:eastAsia="Arial" w:cs="Arial"/>
          <w:i w:val="1"/>
          <w:iCs w:val="1"/>
          <w:sz w:val="22"/>
          <w:szCs w:val="22"/>
        </w:rPr>
        <w:t>Working together to safeguard children: statutory guidance</w:t>
      </w:r>
      <w:r w:rsidRPr="75C518B3" w:rsidR="3C84E462">
        <w:rPr>
          <w:rFonts w:ascii="Arial" w:hAnsi="Arial" w:eastAsia="Arial" w:cs="Arial"/>
          <w:sz w:val="22"/>
          <w:szCs w:val="22"/>
        </w:rPr>
        <w:t>. London: Department of Education. Available at:</w:t>
      </w:r>
      <w:r>
        <w:br/>
      </w:r>
      <w:r w:rsidRPr="75C518B3" w:rsidR="3C84E462">
        <w:rPr>
          <w:rFonts w:ascii="Arial" w:hAnsi="Arial" w:eastAsia="Arial" w:cs="Arial"/>
          <w:sz w:val="22"/>
          <w:szCs w:val="22"/>
        </w:rPr>
        <w:t xml:space="preserve"> </w:t>
      </w:r>
      <w:hyperlink r:id="R5be279e1d2a64fdc">
        <w:r w:rsidRPr="75C518B3" w:rsidR="3C84E462">
          <w:rPr>
            <w:rStyle w:val="Hyperlink"/>
            <w:rFonts w:ascii="Arial" w:hAnsi="Arial" w:eastAsia="Arial" w:cs="Arial"/>
            <w:sz w:val="22"/>
            <w:szCs w:val="22"/>
          </w:rPr>
          <w:t>https://assets.publishing.service.gov.uk/media/6849a7b67cba25f610c7db3f/Worki</w:t>
        </w:r>
        <w:r w:rsidRPr="75C518B3" w:rsidR="3C84E462">
          <w:rPr>
            <w:rStyle w:val="Hyperlink"/>
            <w:rFonts w:ascii="Arial" w:hAnsi="Arial" w:eastAsia="Arial" w:cs="Arial"/>
            <w:sz w:val="22"/>
            <w:szCs w:val="22"/>
          </w:rPr>
          <w:t>ng_together_to_safeguard_children_2023_-_statutory_guidance.pdf</w:t>
        </w:r>
      </w:hyperlink>
      <w:r>
        <w:br/>
      </w:r>
      <w:r w:rsidRPr="75C518B3" w:rsidR="3C84E462">
        <w:rPr>
          <w:rFonts w:ascii="Arial" w:hAnsi="Arial" w:eastAsia="Arial" w:cs="Arial"/>
          <w:sz w:val="22"/>
          <w:szCs w:val="22"/>
        </w:rPr>
        <w:t xml:space="preserve"> (Accessed: 24 February 2026).</w:t>
      </w:r>
    </w:p>
    <w:p w:rsidR="003E3C44" w:rsidP="75C518B3" w:rsidRDefault="3C84E462" w14:paraId="43DD0FA6" w14:textId="7A710594">
      <w:pPr>
        <w:pStyle w:val="ListParagraph"/>
        <w:numPr>
          <w:ilvl w:val="0"/>
          <w:numId w:val="1"/>
        </w:numPr>
        <w:spacing w:before="240" w:after="240" w:line="360" w:lineRule="auto"/>
        <w:rPr>
          <w:rFonts w:ascii="Arial" w:hAnsi="Arial" w:eastAsia="Arial" w:cs="Arial"/>
          <w:sz w:val="22"/>
          <w:szCs w:val="22"/>
        </w:rPr>
      </w:pPr>
      <w:r w:rsidRPr="75C518B3" w:rsidR="3C84E462">
        <w:rPr>
          <w:rFonts w:ascii="Arial" w:hAnsi="Arial" w:eastAsia="Arial" w:cs="Arial"/>
          <w:sz w:val="22"/>
          <w:szCs w:val="22"/>
        </w:rPr>
        <w:t xml:space="preserve">Leicester City Council (2025) </w:t>
      </w:r>
      <w:r w:rsidRPr="75C518B3" w:rsidR="3C84E462">
        <w:rPr>
          <w:rFonts w:ascii="Arial" w:hAnsi="Arial" w:eastAsia="Arial" w:cs="Arial"/>
          <w:i w:val="1"/>
          <w:iCs w:val="1"/>
          <w:sz w:val="22"/>
          <w:szCs w:val="22"/>
        </w:rPr>
        <w:t>Early Help Offer</w:t>
      </w:r>
      <w:r w:rsidRPr="75C518B3" w:rsidR="3C84E462">
        <w:rPr>
          <w:rFonts w:ascii="Arial" w:hAnsi="Arial" w:eastAsia="Arial" w:cs="Arial"/>
          <w:sz w:val="22"/>
          <w:szCs w:val="22"/>
        </w:rPr>
        <w:t>. Available at:</w:t>
      </w:r>
      <w:r>
        <w:br/>
      </w:r>
      <w:r w:rsidRPr="75C518B3" w:rsidR="3C84E462">
        <w:rPr>
          <w:rFonts w:ascii="Arial" w:hAnsi="Arial" w:eastAsia="Arial" w:cs="Arial"/>
          <w:sz w:val="22"/>
          <w:szCs w:val="22"/>
        </w:rPr>
        <w:t xml:space="preserve"> </w:t>
      </w:r>
      <w:hyperlink r:id="R454421f57bd04fc1">
        <w:r w:rsidRPr="75C518B3" w:rsidR="3C84E462">
          <w:rPr>
            <w:rStyle w:val="Hyperlink"/>
            <w:rFonts w:ascii="Arial" w:hAnsi="Arial" w:eastAsia="Arial" w:cs="Arial"/>
            <w:sz w:val="22"/>
            <w:szCs w:val="22"/>
          </w:rPr>
          <w:t>https://families.leicester.gov.uk/i-need-help-right-now/early-help-offer/</w:t>
        </w:r>
      </w:hyperlink>
      <w:r>
        <w:br/>
      </w:r>
      <w:r w:rsidRPr="75C518B3" w:rsidR="3C84E462">
        <w:rPr>
          <w:rFonts w:ascii="Arial" w:hAnsi="Arial" w:eastAsia="Arial" w:cs="Arial"/>
          <w:sz w:val="22"/>
          <w:szCs w:val="22"/>
        </w:rPr>
        <w:t xml:space="preserve"> (Accessed: 24 February 2026).</w:t>
      </w:r>
    </w:p>
    <w:p w:rsidR="003E3C44" w:rsidP="75C518B3" w:rsidRDefault="3C84E462" w14:paraId="03729184" w14:textId="38028B2B">
      <w:pPr>
        <w:pStyle w:val="ListParagraph"/>
        <w:numPr>
          <w:ilvl w:val="0"/>
          <w:numId w:val="1"/>
        </w:numPr>
        <w:spacing w:before="240" w:after="240" w:line="360" w:lineRule="auto"/>
        <w:rPr>
          <w:rFonts w:ascii="Arial" w:hAnsi="Arial" w:eastAsia="Arial" w:cs="Arial"/>
          <w:sz w:val="22"/>
          <w:szCs w:val="22"/>
        </w:rPr>
      </w:pPr>
      <w:r w:rsidRPr="75C518B3" w:rsidR="3C84E462">
        <w:rPr>
          <w:rFonts w:ascii="Arial" w:hAnsi="Arial" w:eastAsia="Arial" w:cs="Arial"/>
          <w:sz w:val="22"/>
          <w:szCs w:val="22"/>
        </w:rPr>
        <w:t xml:space="preserve">Leicester City Council (2025) </w:t>
      </w:r>
      <w:r w:rsidRPr="75C518B3" w:rsidR="3C84E462">
        <w:rPr>
          <w:rFonts w:ascii="Arial" w:hAnsi="Arial" w:eastAsia="Arial" w:cs="Arial"/>
          <w:i w:val="1"/>
          <w:iCs w:val="1"/>
          <w:sz w:val="22"/>
          <w:szCs w:val="22"/>
        </w:rPr>
        <w:t>Social care and Early Help support</w:t>
      </w:r>
      <w:r w:rsidRPr="75C518B3" w:rsidR="3C84E462">
        <w:rPr>
          <w:rFonts w:ascii="Arial" w:hAnsi="Arial" w:eastAsia="Arial" w:cs="Arial"/>
          <w:sz w:val="22"/>
          <w:szCs w:val="22"/>
        </w:rPr>
        <w:t>. Available at:</w:t>
      </w:r>
      <w:r>
        <w:br/>
      </w:r>
      <w:r w:rsidRPr="75C518B3" w:rsidR="3C84E462">
        <w:rPr>
          <w:rFonts w:ascii="Arial" w:hAnsi="Arial" w:eastAsia="Arial" w:cs="Arial"/>
          <w:sz w:val="22"/>
          <w:szCs w:val="22"/>
        </w:rPr>
        <w:t xml:space="preserve"> </w:t>
      </w:r>
      <w:hyperlink r:id="Rbb932d56c7644615">
        <w:r w:rsidRPr="75C518B3" w:rsidR="3C84E462">
          <w:rPr>
            <w:rStyle w:val="Hyperlink"/>
            <w:rFonts w:ascii="Arial" w:hAnsi="Arial" w:eastAsia="Arial" w:cs="Arial"/>
            <w:sz w:val="22"/>
            <w:szCs w:val="22"/>
          </w:rPr>
          <w:t>https://families.leicester.gov.uk/i-need-help-right-now/social-care-and-early-help-support/</w:t>
        </w:r>
      </w:hyperlink>
      <w:r>
        <w:br/>
      </w:r>
      <w:r w:rsidRPr="75C518B3" w:rsidR="3C84E462">
        <w:rPr>
          <w:rFonts w:ascii="Arial" w:hAnsi="Arial" w:eastAsia="Arial" w:cs="Arial"/>
          <w:sz w:val="22"/>
          <w:szCs w:val="22"/>
        </w:rPr>
        <w:t xml:space="preserve"> (Accessed: 24 February 2026).</w:t>
      </w:r>
    </w:p>
    <w:p w:rsidR="003E3C44" w:rsidP="75C518B3" w:rsidRDefault="3C84E462" w14:paraId="4D4B73AE" w14:textId="2BA8E631">
      <w:pPr>
        <w:pStyle w:val="ListParagraph"/>
        <w:numPr>
          <w:ilvl w:val="0"/>
          <w:numId w:val="1"/>
        </w:numPr>
        <w:spacing w:before="240" w:after="240" w:line="360" w:lineRule="auto"/>
        <w:rPr>
          <w:rFonts w:ascii="Arial" w:hAnsi="Arial" w:eastAsia="Arial" w:cs="Arial"/>
          <w:sz w:val="22"/>
          <w:szCs w:val="22"/>
        </w:rPr>
      </w:pPr>
      <w:r w:rsidRPr="75C518B3" w:rsidR="3C84E462">
        <w:rPr>
          <w:rFonts w:ascii="Arial" w:hAnsi="Arial" w:eastAsia="Arial" w:cs="Arial"/>
          <w:sz w:val="22"/>
          <w:szCs w:val="22"/>
        </w:rPr>
        <w:t xml:space="preserve">Leicestershire County Council (2025) </w:t>
      </w:r>
      <w:r w:rsidRPr="75C518B3" w:rsidR="3C84E462">
        <w:rPr>
          <w:rFonts w:ascii="Arial" w:hAnsi="Arial" w:eastAsia="Arial" w:cs="Arial"/>
          <w:i w:val="1"/>
          <w:iCs w:val="1"/>
          <w:sz w:val="22"/>
          <w:szCs w:val="22"/>
        </w:rPr>
        <w:t>Help for children and families</w:t>
      </w:r>
      <w:r w:rsidRPr="75C518B3" w:rsidR="3C84E462">
        <w:rPr>
          <w:rFonts w:ascii="Arial" w:hAnsi="Arial" w:eastAsia="Arial" w:cs="Arial"/>
          <w:sz w:val="22"/>
          <w:szCs w:val="22"/>
        </w:rPr>
        <w:t>. Available at:</w:t>
      </w:r>
      <w:r>
        <w:br/>
      </w:r>
      <w:r w:rsidRPr="75C518B3" w:rsidR="3C84E462">
        <w:rPr>
          <w:rFonts w:ascii="Arial" w:hAnsi="Arial" w:eastAsia="Arial" w:cs="Arial"/>
          <w:sz w:val="22"/>
          <w:szCs w:val="22"/>
        </w:rPr>
        <w:t xml:space="preserve"> </w:t>
      </w:r>
      <w:hyperlink r:id="R3a8ba4cebef14d44">
        <w:r w:rsidRPr="75C518B3" w:rsidR="3C84E462">
          <w:rPr>
            <w:rStyle w:val="Hyperlink"/>
            <w:rFonts w:ascii="Arial" w:hAnsi="Arial" w:eastAsia="Arial" w:cs="Arial"/>
            <w:sz w:val="22"/>
            <w:szCs w:val="22"/>
          </w:rPr>
          <w:t>https://www.leicestershire.gov.uk/education-and-children/social-care-and-supporting-families/help-for-children-and-families</w:t>
        </w:r>
      </w:hyperlink>
      <w:r>
        <w:br/>
      </w:r>
      <w:r w:rsidRPr="75C518B3" w:rsidR="3C84E462">
        <w:rPr>
          <w:rFonts w:ascii="Arial" w:hAnsi="Arial" w:eastAsia="Arial" w:cs="Arial"/>
          <w:sz w:val="22"/>
          <w:szCs w:val="22"/>
        </w:rPr>
        <w:t xml:space="preserve"> (Accessed: 24 February 2026).</w:t>
      </w:r>
    </w:p>
    <w:p w:rsidR="003E3C44" w:rsidP="75C518B3" w:rsidRDefault="3C84E462" w14:paraId="5C4F61B7" w14:textId="7C6871F8">
      <w:pPr>
        <w:pStyle w:val="ListParagraph"/>
        <w:numPr>
          <w:ilvl w:val="0"/>
          <w:numId w:val="1"/>
        </w:numPr>
        <w:spacing w:before="240" w:after="240" w:line="360" w:lineRule="auto"/>
        <w:rPr>
          <w:rFonts w:ascii="Arial" w:hAnsi="Arial" w:eastAsia="Arial" w:cs="Arial"/>
          <w:sz w:val="22"/>
          <w:szCs w:val="22"/>
        </w:rPr>
      </w:pPr>
      <w:r w:rsidRPr="75C518B3" w:rsidR="3C84E462">
        <w:rPr>
          <w:rFonts w:ascii="Arial" w:hAnsi="Arial" w:eastAsia="Arial" w:cs="Arial"/>
          <w:sz w:val="22"/>
          <w:szCs w:val="22"/>
        </w:rPr>
        <w:t xml:space="preserve">Leicestershire County Council (2025) </w:t>
      </w:r>
      <w:r w:rsidRPr="75C518B3" w:rsidR="3C84E462">
        <w:rPr>
          <w:rFonts w:ascii="Arial" w:hAnsi="Arial" w:eastAsia="Arial" w:cs="Arial"/>
          <w:i w:val="1"/>
          <w:iCs w:val="1"/>
          <w:sz w:val="22"/>
          <w:szCs w:val="22"/>
        </w:rPr>
        <w:t>Early Help (Professional Services Portal)</w:t>
      </w:r>
      <w:r w:rsidRPr="75C518B3" w:rsidR="3C84E462">
        <w:rPr>
          <w:rFonts w:ascii="Arial" w:hAnsi="Arial" w:eastAsia="Arial" w:cs="Arial"/>
          <w:sz w:val="22"/>
          <w:szCs w:val="22"/>
        </w:rPr>
        <w:t>. Available at:</w:t>
      </w:r>
      <w:r>
        <w:br/>
      </w:r>
      <w:r w:rsidRPr="75C518B3" w:rsidR="3C84E462">
        <w:rPr>
          <w:rFonts w:ascii="Arial" w:hAnsi="Arial" w:eastAsia="Arial" w:cs="Arial"/>
          <w:sz w:val="22"/>
          <w:szCs w:val="22"/>
        </w:rPr>
        <w:t xml:space="preserve"> </w:t>
      </w:r>
      <w:hyperlink r:id="R7e6e623122e24e38">
        <w:r w:rsidRPr="75C518B3" w:rsidR="3C84E462">
          <w:rPr>
            <w:rStyle w:val="Hyperlink"/>
            <w:rFonts w:ascii="Arial" w:hAnsi="Arial" w:eastAsia="Arial" w:cs="Arial"/>
            <w:sz w:val="22"/>
            <w:szCs w:val="22"/>
          </w:rPr>
          <w:t>https://resources.leicestershire.gov.uk/education-and-children/child-protection-and-safeguarding/early-help</w:t>
        </w:r>
      </w:hyperlink>
      <w:r>
        <w:br/>
      </w:r>
      <w:r w:rsidRPr="75C518B3" w:rsidR="3C84E462">
        <w:rPr>
          <w:rFonts w:ascii="Arial" w:hAnsi="Arial" w:eastAsia="Arial" w:cs="Arial"/>
          <w:sz w:val="22"/>
          <w:szCs w:val="22"/>
        </w:rPr>
        <w:t xml:space="preserve"> (Accessed: 24 February 2026).</w:t>
      </w:r>
    </w:p>
    <w:p w:rsidR="003E3C44" w:rsidP="75C518B3" w:rsidRDefault="3C84E462" w14:paraId="32CF0BF1" w14:textId="5A544839">
      <w:pPr>
        <w:pStyle w:val="ListParagraph"/>
        <w:numPr>
          <w:ilvl w:val="0"/>
          <w:numId w:val="1"/>
        </w:numPr>
        <w:spacing w:before="240" w:after="240" w:line="360" w:lineRule="auto"/>
        <w:rPr>
          <w:rFonts w:ascii="Arial" w:hAnsi="Arial" w:eastAsia="Arial" w:cs="Arial"/>
          <w:sz w:val="22"/>
          <w:szCs w:val="22"/>
        </w:rPr>
      </w:pPr>
      <w:r w:rsidRPr="75C518B3" w:rsidR="3C84E462">
        <w:rPr>
          <w:rFonts w:ascii="Arial" w:hAnsi="Arial" w:eastAsia="Arial" w:cs="Arial"/>
          <w:sz w:val="22"/>
          <w:szCs w:val="22"/>
        </w:rPr>
        <w:t xml:space="preserve">Leicestershire County Council (2025) </w:t>
      </w:r>
      <w:r w:rsidRPr="75C518B3" w:rsidR="3C84E462">
        <w:rPr>
          <w:rFonts w:ascii="Arial" w:hAnsi="Arial" w:eastAsia="Arial" w:cs="Arial"/>
          <w:i w:val="1"/>
          <w:iCs w:val="1"/>
          <w:sz w:val="22"/>
          <w:szCs w:val="22"/>
        </w:rPr>
        <w:t>Multi-Agency Referral Form (MARF)</w:t>
      </w:r>
      <w:r w:rsidRPr="75C518B3" w:rsidR="3C84E462">
        <w:rPr>
          <w:rFonts w:ascii="Arial" w:hAnsi="Arial" w:eastAsia="Arial" w:cs="Arial"/>
          <w:sz w:val="22"/>
          <w:szCs w:val="22"/>
        </w:rPr>
        <w:t>. Available at:</w:t>
      </w:r>
      <w:r>
        <w:br/>
      </w:r>
      <w:r w:rsidRPr="75C518B3" w:rsidR="3C84E462">
        <w:rPr>
          <w:rFonts w:ascii="Arial" w:hAnsi="Arial" w:eastAsia="Arial" w:cs="Arial"/>
          <w:sz w:val="22"/>
          <w:szCs w:val="22"/>
        </w:rPr>
        <w:t xml:space="preserve"> </w:t>
      </w:r>
      <w:hyperlink r:id="R684707afc7884c03">
        <w:r w:rsidRPr="75C518B3" w:rsidR="3C84E462">
          <w:rPr>
            <w:rStyle w:val="Hyperlink"/>
            <w:rFonts w:ascii="Arial" w:hAnsi="Arial" w:eastAsia="Arial" w:cs="Arial"/>
            <w:sz w:val="22"/>
            <w:szCs w:val="22"/>
          </w:rPr>
          <w:t>https://resources.leicestershire.gov.uk/education-and-children/child-protection-and-safeguarding/multi-agency-referral-form-for-early-help-and-social-care-services-marf</w:t>
        </w:r>
      </w:hyperlink>
      <w:r>
        <w:br/>
      </w:r>
      <w:r w:rsidRPr="75C518B3" w:rsidR="3C84E462">
        <w:rPr>
          <w:rFonts w:ascii="Arial" w:hAnsi="Arial" w:eastAsia="Arial" w:cs="Arial"/>
          <w:sz w:val="22"/>
          <w:szCs w:val="22"/>
        </w:rPr>
        <w:t xml:space="preserve"> (Accessed: 24 February 2026).</w:t>
      </w:r>
    </w:p>
    <w:p w:rsidR="003E3C44" w:rsidP="75C518B3" w:rsidRDefault="3C84E462" w14:paraId="5EAA3D72" w14:textId="208DC10C">
      <w:pPr>
        <w:pStyle w:val="ListParagraph"/>
        <w:numPr>
          <w:ilvl w:val="0"/>
          <w:numId w:val="1"/>
        </w:numPr>
        <w:spacing w:before="240" w:after="240" w:line="360" w:lineRule="auto"/>
        <w:rPr>
          <w:rFonts w:ascii="Arial" w:hAnsi="Arial" w:eastAsia="Arial" w:cs="Arial"/>
          <w:sz w:val="22"/>
          <w:szCs w:val="22"/>
        </w:rPr>
      </w:pPr>
      <w:r w:rsidRPr="75C518B3" w:rsidR="3C84E462">
        <w:rPr>
          <w:rFonts w:ascii="Arial" w:hAnsi="Arial" w:eastAsia="Arial" w:cs="Arial"/>
          <w:sz w:val="22"/>
          <w:szCs w:val="22"/>
        </w:rPr>
        <w:t xml:space="preserve">Leicestershire County Council (2025) </w:t>
      </w:r>
      <w:r w:rsidRPr="75C518B3" w:rsidR="3C84E462">
        <w:rPr>
          <w:rFonts w:ascii="Arial" w:hAnsi="Arial" w:eastAsia="Arial" w:cs="Arial"/>
          <w:i w:val="1"/>
          <w:iCs w:val="1"/>
          <w:sz w:val="22"/>
          <w:szCs w:val="22"/>
        </w:rPr>
        <w:t>Leicestershire Children and Families Partnership</w:t>
      </w:r>
      <w:r w:rsidRPr="75C518B3" w:rsidR="3C84E462">
        <w:rPr>
          <w:rFonts w:ascii="Arial" w:hAnsi="Arial" w:eastAsia="Arial" w:cs="Arial"/>
          <w:sz w:val="22"/>
          <w:szCs w:val="22"/>
        </w:rPr>
        <w:t>. Available at:</w:t>
      </w:r>
      <w:r>
        <w:br/>
      </w:r>
      <w:r w:rsidRPr="75C518B3" w:rsidR="3C84E462">
        <w:rPr>
          <w:rFonts w:ascii="Arial" w:hAnsi="Arial" w:eastAsia="Arial" w:cs="Arial"/>
          <w:sz w:val="22"/>
          <w:szCs w:val="22"/>
        </w:rPr>
        <w:t xml:space="preserve"> </w:t>
      </w:r>
      <w:hyperlink r:id="Rad372002b8434272">
        <w:r w:rsidRPr="75C518B3" w:rsidR="3C84E462">
          <w:rPr>
            <w:rStyle w:val="Hyperlink"/>
            <w:rFonts w:ascii="Arial" w:hAnsi="Arial" w:eastAsia="Arial" w:cs="Arial"/>
            <w:sz w:val="22"/>
            <w:szCs w:val="22"/>
          </w:rPr>
          <w:t>https://www.leicestershire.gov.uk/education-and-children/social-care-and-supporting-families/leicestershire-children-and-families-partnership</w:t>
        </w:r>
      </w:hyperlink>
      <w:r>
        <w:br/>
      </w:r>
      <w:r w:rsidRPr="75C518B3" w:rsidR="3C84E462">
        <w:rPr>
          <w:rFonts w:ascii="Arial" w:hAnsi="Arial" w:eastAsia="Arial" w:cs="Arial"/>
          <w:sz w:val="22"/>
          <w:szCs w:val="22"/>
        </w:rPr>
        <w:t xml:space="preserve"> (Accessed: 24 February 2026).</w:t>
      </w:r>
    </w:p>
    <w:p w:rsidR="003E3C44" w:rsidP="75C518B3" w:rsidRDefault="3C84E462" w14:paraId="227424E7" w14:textId="2B6B6E8C">
      <w:pPr>
        <w:pStyle w:val="ListParagraph"/>
        <w:numPr>
          <w:ilvl w:val="0"/>
          <w:numId w:val="1"/>
        </w:numPr>
        <w:spacing w:before="240" w:after="240" w:line="360" w:lineRule="auto"/>
        <w:rPr>
          <w:rFonts w:ascii="Arial" w:hAnsi="Arial" w:eastAsia="Arial" w:cs="Arial"/>
          <w:sz w:val="22"/>
          <w:szCs w:val="22"/>
        </w:rPr>
      </w:pPr>
      <w:r w:rsidRPr="75C518B3" w:rsidR="3C84E462">
        <w:rPr>
          <w:rFonts w:ascii="Arial" w:hAnsi="Arial" w:eastAsia="Arial" w:cs="Arial"/>
          <w:sz w:val="22"/>
          <w:szCs w:val="22"/>
        </w:rPr>
        <w:t>Tower Hamlets Council (2025a)</w:t>
      </w:r>
      <w:r w:rsidRPr="75C518B3" w:rsidR="3C84E462">
        <w:rPr>
          <w:rFonts w:ascii="Arial" w:hAnsi="Arial" w:eastAsia="Arial" w:cs="Arial"/>
          <w:i w:val="1"/>
          <w:iCs w:val="1"/>
          <w:sz w:val="22"/>
          <w:szCs w:val="22"/>
        </w:rPr>
        <w:t xml:space="preserve"> Early Help</w:t>
      </w:r>
      <w:r w:rsidRPr="75C518B3" w:rsidR="3C84E462">
        <w:rPr>
          <w:rFonts w:ascii="Arial" w:hAnsi="Arial" w:eastAsia="Arial" w:cs="Arial"/>
          <w:sz w:val="22"/>
          <w:szCs w:val="22"/>
        </w:rPr>
        <w:t xml:space="preserve">. Available at: </w:t>
      </w:r>
      <w:hyperlink r:id="R819f49e3b7934506">
        <w:r w:rsidRPr="75C518B3" w:rsidR="3C84E462">
          <w:rPr>
            <w:rStyle w:val="Hyperlink"/>
            <w:rFonts w:ascii="Arial" w:hAnsi="Arial" w:eastAsia="Arial" w:cs="Arial"/>
            <w:sz w:val="22"/>
            <w:szCs w:val="22"/>
          </w:rPr>
          <w:t>https://www.towerhamlets.gov.uk/lgnl/health__social_care/children_and_family_care/Early_Help/About_Early_Help.aspx</w:t>
        </w:r>
      </w:hyperlink>
      <w:r>
        <w:br/>
      </w:r>
      <w:r w:rsidRPr="75C518B3" w:rsidR="3C84E462">
        <w:rPr>
          <w:rFonts w:ascii="Arial" w:hAnsi="Arial" w:eastAsia="Arial" w:cs="Arial"/>
          <w:sz w:val="22"/>
          <w:szCs w:val="22"/>
        </w:rPr>
        <w:t xml:space="preserve"> (Accessed: 24 February 2026).</w:t>
      </w:r>
    </w:p>
    <w:p w:rsidR="003E3C44" w:rsidP="75C518B3" w:rsidRDefault="003E3C44" w14:paraId="5E366F8A" w14:textId="54809B71">
      <w:pPr>
        <w:pStyle w:val="ListParagraph"/>
        <w:spacing w:before="240" w:after="240" w:line="360" w:lineRule="auto"/>
        <w:rPr>
          <w:rFonts w:ascii="Arial" w:hAnsi="Arial" w:eastAsia="Arial" w:cs="Arial"/>
          <w:sz w:val="22"/>
          <w:szCs w:val="22"/>
        </w:rPr>
      </w:pPr>
    </w:p>
    <w:p w:rsidR="003E3C44" w:rsidP="75C518B3" w:rsidRDefault="3C84E462" w14:paraId="75942987" w14:textId="28EA2B04">
      <w:pPr>
        <w:pStyle w:val="ListParagraph"/>
        <w:numPr>
          <w:ilvl w:val="0"/>
          <w:numId w:val="1"/>
        </w:numPr>
        <w:spacing w:before="240" w:after="240" w:line="360" w:lineRule="auto"/>
        <w:rPr>
          <w:rFonts w:ascii="Arial" w:hAnsi="Arial" w:eastAsia="Arial" w:cs="Arial"/>
          <w:sz w:val="22"/>
          <w:szCs w:val="22"/>
        </w:rPr>
      </w:pPr>
      <w:r w:rsidRPr="75C518B3" w:rsidR="3C84E462">
        <w:rPr>
          <w:rFonts w:ascii="Arial" w:hAnsi="Arial" w:eastAsia="Arial" w:cs="Arial"/>
          <w:sz w:val="22"/>
          <w:szCs w:val="22"/>
        </w:rPr>
        <w:t xml:space="preserve">Tower Hamlets Council (2025b) </w:t>
      </w:r>
      <w:r w:rsidRPr="75C518B3" w:rsidR="3C84E462">
        <w:rPr>
          <w:rFonts w:ascii="Arial" w:hAnsi="Arial" w:eastAsia="Arial" w:cs="Arial"/>
          <w:i w:val="1"/>
          <w:iCs w:val="1"/>
          <w:sz w:val="22"/>
          <w:szCs w:val="22"/>
        </w:rPr>
        <w:t>Early Help at the front door (MAST)</w:t>
      </w:r>
      <w:r w:rsidRPr="75C518B3" w:rsidR="3C84E462">
        <w:rPr>
          <w:rFonts w:ascii="Arial" w:hAnsi="Arial" w:eastAsia="Arial" w:cs="Arial"/>
          <w:sz w:val="22"/>
          <w:szCs w:val="22"/>
        </w:rPr>
        <w:t xml:space="preserve">. Available at: </w:t>
      </w:r>
      <w:hyperlink r:id="R3af643cbeb364fd2">
        <w:r w:rsidRPr="75C518B3" w:rsidR="3C84E462">
          <w:rPr>
            <w:rStyle w:val="Hyperlink"/>
            <w:rFonts w:ascii="Arial" w:hAnsi="Arial" w:eastAsia="Arial" w:cs="Arial"/>
            <w:sz w:val="22"/>
            <w:szCs w:val="22"/>
          </w:rPr>
          <w:t>https://www.towerhamlets.gov.uk/lgnl/health__social_care/children_and_family_care/Early_Help/Early_Help_Hub.aspx</w:t>
        </w:r>
      </w:hyperlink>
      <w:r>
        <w:br/>
      </w:r>
      <w:r w:rsidRPr="75C518B3" w:rsidR="3C84E462">
        <w:rPr>
          <w:rFonts w:ascii="Arial" w:hAnsi="Arial" w:eastAsia="Arial" w:cs="Arial"/>
          <w:sz w:val="22"/>
          <w:szCs w:val="22"/>
        </w:rPr>
        <w:t xml:space="preserve"> (Accessed: 24 February 2026).</w:t>
      </w:r>
    </w:p>
    <w:p w:rsidR="003E3C44" w:rsidP="75C518B3" w:rsidRDefault="003E3C44" w14:paraId="57A60656" w14:textId="13683B4B">
      <w:pPr>
        <w:pStyle w:val="ListParagraph"/>
        <w:numPr>
          <w:ilvl w:val="0"/>
          <w:numId w:val="1"/>
        </w:numPr>
        <w:spacing w:before="240" w:after="240" w:line="360" w:lineRule="auto"/>
        <w:rPr>
          <w:rFonts w:ascii="Arial" w:hAnsi="Arial" w:eastAsia="Arial" w:cs="Arial"/>
          <w:sz w:val="22"/>
          <w:szCs w:val="22"/>
        </w:rPr>
      </w:pPr>
    </w:p>
    <w:p w:rsidR="003E3C44" w:rsidP="75C518B3" w:rsidRDefault="3C84E462" w14:paraId="212DD5B9" w14:textId="17FD5365">
      <w:pPr>
        <w:pStyle w:val="ListParagraph"/>
        <w:numPr>
          <w:ilvl w:val="0"/>
          <w:numId w:val="1"/>
        </w:numPr>
        <w:spacing w:before="240" w:after="240" w:line="360" w:lineRule="auto"/>
        <w:rPr>
          <w:rFonts w:ascii="Arial" w:hAnsi="Arial" w:eastAsia="Arial" w:cs="Arial"/>
          <w:sz w:val="22"/>
          <w:szCs w:val="22"/>
        </w:rPr>
      </w:pPr>
      <w:r w:rsidRPr="75C518B3" w:rsidR="3C84E462">
        <w:rPr>
          <w:rFonts w:ascii="Arial" w:hAnsi="Arial" w:eastAsia="Arial" w:cs="Arial"/>
          <w:sz w:val="22"/>
          <w:szCs w:val="22"/>
        </w:rPr>
        <w:t xml:space="preserve">Tower Hamlets Council (2025c) </w:t>
      </w:r>
      <w:r w:rsidRPr="75C518B3" w:rsidR="3C84E462">
        <w:rPr>
          <w:rFonts w:ascii="Arial" w:hAnsi="Arial" w:eastAsia="Arial" w:cs="Arial"/>
          <w:i w:val="1"/>
          <w:iCs w:val="1"/>
          <w:sz w:val="22"/>
          <w:szCs w:val="22"/>
        </w:rPr>
        <w:t>Early Help and Children and Family Service</w:t>
      </w:r>
      <w:r w:rsidRPr="75C518B3" w:rsidR="3C84E462">
        <w:rPr>
          <w:rFonts w:ascii="Arial" w:hAnsi="Arial" w:eastAsia="Arial" w:cs="Arial"/>
          <w:sz w:val="22"/>
          <w:szCs w:val="22"/>
        </w:rPr>
        <w:t xml:space="preserve">. Available at: </w:t>
      </w:r>
      <w:hyperlink r:id="R01432ec2c7044105">
        <w:r w:rsidRPr="75C518B3" w:rsidR="3C84E462">
          <w:rPr>
            <w:rStyle w:val="Hyperlink"/>
            <w:rFonts w:ascii="Arial" w:hAnsi="Arial" w:eastAsia="Arial" w:cs="Arial"/>
            <w:sz w:val="22"/>
            <w:szCs w:val="22"/>
          </w:rPr>
          <w:t>https://www.towerhamlets.gov.uk/lgnl/health__social_care/children_and_family_care/Early_Help/Early-Help-and-Children-and-Family-Service.aspx</w:t>
        </w:r>
      </w:hyperlink>
      <w:r>
        <w:br/>
      </w:r>
      <w:r w:rsidRPr="75C518B3" w:rsidR="3C84E462">
        <w:rPr>
          <w:rFonts w:ascii="Arial" w:hAnsi="Arial" w:eastAsia="Arial" w:cs="Arial"/>
          <w:sz w:val="22"/>
          <w:szCs w:val="22"/>
        </w:rPr>
        <w:t xml:space="preserve"> (Accessed: 24 February 2026).</w:t>
      </w:r>
    </w:p>
    <w:p w:rsidR="003E3C44" w:rsidP="18E32B90" w:rsidRDefault="003E3C44" w14:paraId="2AE6DDBD" w14:textId="783339CF"/>
    <w:p w:rsidR="003E3C44" w:rsidP="18E32B90" w:rsidRDefault="003E3C44" w14:paraId="5FFAC7A0" w14:textId="205D80A0"/>
    <w:p w:rsidR="003E3C44" w:rsidRDefault="003E3C44" w14:paraId="2C078E63" w14:textId="3B18955E"/>
    <w:sectPr w:rsidR="003E3C44">
      <w:headerReference w:type="default" r:id="rId21"/>
      <w:footerReference w:type="default" r:id="rId22"/>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30F89" w:rsidRDefault="00030F89" w14:paraId="7FBD4C60" w14:textId="77777777">
      <w:pPr>
        <w:spacing w:after="0" w:line="240" w:lineRule="auto"/>
      </w:pPr>
      <w:r>
        <w:separator/>
      </w:r>
    </w:p>
  </w:endnote>
  <w:endnote w:type="continuationSeparator" w:id="0">
    <w:p w:rsidR="00030F89" w:rsidRDefault="00030F89" w14:paraId="463D8AE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18E32B90" w:rsidTr="18E32B90" w14:paraId="73E6B501" w14:textId="77777777">
      <w:trPr>
        <w:trHeight w:val="300"/>
      </w:trPr>
      <w:tc>
        <w:tcPr>
          <w:tcW w:w="3120" w:type="dxa"/>
        </w:tcPr>
        <w:p w:rsidR="18E32B90" w:rsidP="18E32B90" w:rsidRDefault="18E32B90" w14:paraId="564FD7B5" w14:textId="55D5FBF7">
          <w:pPr>
            <w:pStyle w:val="Header"/>
            <w:ind w:left="-115"/>
          </w:pPr>
        </w:p>
      </w:tc>
      <w:tc>
        <w:tcPr>
          <w:tcW w:w="3120" w:type="dxa"/>
        </w:tcPr>
        <w:p w:rsidR="18E32B90" w:rsidP="18E32B90" w:rsidRDefault="18E32B90" w14:paraId="386029E5" w14:textId="424A25BE">
          <w:pPr>
            <w:pStyle w:val="Header"/>
            <w:jc w:val="center"/>
          </w:pPr>
        </w:p>
      </w:tc>
      <w:tc>
        <w:tcPr>
          <w:tcW w:w="3120" w:type="dxa"/>
        </w:tcPr>
        <w:p w:rsidR="18E32B90" w:rsidP="18E32B90" w:rsidRDefault="18E32B90" w14:paraId="52FCE4C3" w14:textId="24920D6F">
          <w:pPr>
            <w:pStyle w:val="Header"/>
            <w:ind w:right="-115"/>
            <w:jc w:val="right"/>
          </w:pPr>
        </w:p>
      </w:tc>
    </w:tr>
  </w:tbl>
  <w:p w:rsidR="18E32B90" w:rsidP="18E32B90" w:rsidRDefault="18E32B90" w14:paraId="75279984" w14:textId="50B7F3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30F89" w:rsidRDefault="00030F89" w14:paraId="22E844E7" w14:textId="77777777">
      <w:pPr>
        <w:spacing w:after="0" w:line="240" w:lineRule="auto"/>
      </w:pPr>
      <w:r>
        <w:separator/>
      </w:r>
    </w:p>
  </w:footnote>
  <w:footnote w:type="continuationSeparator" w:id="0">
    <w:p w:rsidR="00030F89" w:rsidRDefault="00030F89" w14:paraId="218A525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18E32B90" w:rsidTr="18E32B90" w14:paraId="34BDE426" w14:textId="77777777">
      <w:trPr>
        <w:trHeight w:val="300"/>
      </w:trPr>
      <w:tc>
        <w:tcPr>
          <w:tcW w:w="3120" w:type="dxa"/>
        </w:tcPr>
        <w:p w:rsidR="18E32B90" w:rsidP="18E32B90" w:rsidRDefault="18E32B90" w14:paraId="692FCDAE" w14:textId="2A8653F5">
          <w:pPr>
            <w:pStyle w:val="Header"/>
            <w:ind w:left="-115"/>
          </w:pPr>
        </w:p>
      </w:tc>
      <w:tc>
        <w:tcPr>
          <w:tcW w:w="3120" w:type="dxa"/>
        </w:tcPr>
        <w:p w:rsidR="18E32B90" w:rsidP="18E32B90" w:rsidRDefault="18E32B90" w14:paraId="72643E6B" w14:textId="3C807C87">
          <w:pPr>
            <w:pStyle w:val="Header"/>
            <w:jc w:val="center"/>
          </w:pPr>
        </w:p>
      </w:tc>
      <w:tc>
        <w:tcPr>
          <w:tcW w:w="3120" w:type="dxa"/>
        </w:tcPr>
        <w:p w:rsidR="18E32B90" w:rsidP="18E32B90" w:rsidRDefault="18E32B90" w14:paraId="2630C457" w14:textId="57A0CA41">
          <w:pPr>
            <w:pStyle w:val="Header"/>
            <w:ind w:right="-115"/>
            <w:jc w:val="right"/>
          </w:pPr>
        </w:p>
      </w:tc>
    </w:tr>
  </w:tbl>
  <w:p w:rsidR="18E32B90" w:rsidP="18E32B90" w:rsidRDefault="18E32B90" w14:paraId="41717F79" w14:textId="3FE68067">
    <w:pPr>
      <w:pStyle w:val="Header"/>
    </w:pPr>
  </w:p>
</w:hdr>
</file>

<file path=word/intelligence2.xml><?xml version="1.0" encoding="utf-8"?>
<int2:intelligence xmlns:int2="http://schemas.microsoft.com/office/intelligence/2020/intelligence">
  <int2:observations>
    <int2:textHash int2:hashCode="OrtZNwJC/JiGrS" int2:id="wA1hLDtc">
      <int2:state int2:type="spell" int2:value="Rejected"/>
    </int2:textHash>
    <int2:textHash int2:hashCode="wW9hBmpUnT2Jtj" int2:id="F2xuYV9i">
      <int2:state int2:type="spell" int2:value="Rejected"/>
    </int2:textHash>
    <int2:textHash int2:hashCode="hN6B5b8f/AaH/i" int2:id="eFgZMW4F">
      <int2:state int2:type="spell" int2:value="Rejected"/>
    </int2:textHash>
    <int2:textHash int2:hashCode="J0OE7YvXy3LhOj" int2:id="HmSn3PmO">
      <int2:state int2:type="spell" int2:value="Rejected"/>
    </int2:textHash>
    <int2:textHash int2:hashCode="doycEd9dSooA39" int2:id="bROuiqHU">
      <int2:state int2:type="spell" int2:value="Rejected"/>
    </int2:textHash>
    <int2:textHash int2:hashCode="P1t9DnuMzsiEcY" int2:id="mVqUOr4z">
      <int2:state int2:type="spell" int2:value="Rejected"/>
    </int2:textHash>
    <int2:textHash int2:hashCode="kByidkXaRxGvMx" int2:id="XrjsDAmm">
      <int2:state int2:type="spell" int2:value="Rejected"/>
    </int2:textHash>
    <int2:textHash int2:hashCode="t0XkENmvWAdIei" int2:id="TFQ1F8vb">
      <int2:state int2:type="spell" int2:value="Rejected"/>
    </int2:textHash>
    <int2:textHash int2:hashCode="NT12h6See3qwhk" int2:id="QwpBQmbA">
      <int2:state int2:type="spell" int2:value="Rejected"/>
    </int2:textHash>
    <int2:textHash int2:hashCode="IE0qJQBeX6uvKM" int2:id="XohGrjTu">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59">
    <w:nsid w:val="7affb4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e07d2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3091c5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1138bc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2f8198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18aa4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282bb1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64c77e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255a09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64cb6b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4f562f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793560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4a2a36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10f247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4621b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5bd8b3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33b741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2cbf8a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2cbd2c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146eb6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22dfd6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616c69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306db6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498C749"/>
    <w:multiLevelType w:val="hybridMultilevel"/>
    <w:tmpl w:val="64B4A6F2"/>
    <w:lvl w:ilvl="0" w:tplc="23746662">
      <w:start w:val="1"/>
      <w:numFmt w:val="bullet"/>
      <w:lvlText w:val=""/>
      <w:lvlJc w:val="left"/>
      <w:pPr>
        <w:ind w:left="720" w:hanging="360"/>
      </w:pPr>
      <w:rPr>
        <w:rFonts w:hint="default" w:ascii="Symbol" w:hAnsi="Symbol"/>
      </w:rPr>
    </w:lvl>
    <w:lvl w:ilvl="1" w:tplc="2BBC5430">
      <w:start w:val="1"/>
      <w:numFmt w:val="bullet"/>
      <w:lvlText w:val="o"/>
      <w:lvlJc w:val="left"/>
      <w:pPr>
        <w:ind w:left="1440" w:hanging="360"/>
      </w:pPr>
      <w:rPr>
        <w:rFonts w:hint="default" w:ascii="Courier New" w:hAnsi="Courier New"/>
      </w:rPr>
    </w:lvl>
    <w:lvl w:ilvl="2" w:tplc="44AE527A">
      <w:start w:val="1"/>
      <w:numFmt w:val="bullet"/>
      <w:lvlText w:val=""/>
      <w:lvlJc w:val="left"/>
      <w:pPr>
        <w:ind w:left="2160" w:hanging="360"/>
      </w:pPr>
      <w:rPr>
        <w:rFonts w:hint="default" w:ascii="Wingdings" w:hAnsi="Wingdings"/>
      </w:rPr>
    </w:lvl>
    <w:lvl w:ilvl="3" w:tplc="9C12F6EA">
      <w:start w:val="1"/>
      <w:numFmt w:val="bullet"/>
      <w:lvlText w:val=""/>
      <w:lvlJc w:val="left"/>
      <w:pPr>
        <w:ind w:left="2880" w:hanging="360"/>
      </w:pPr>
      <w:rPr>
        <w:rFonts w:hint="default" w:ascii="Symbol" w:hAnsi="Symbol"/>
      </w:rPr>
    </w:lvl>
    <w:lvl w:ilvl="4" w:tplc="386CDA66">
      <w:start w:val="1"/>
      <w:numFmt w:val="bullet"/>
      <w:lvlText w:val="o"/>
      <w:lvlJc w:val="left"/>
      <w:pPr>
        <w:ind w:left="3600" w:hanging="360"/>
      </w:pPr>
      <w:rPr>
        <w:rFonts w:hint="default" w:ascii="Courier New" w:hAnsi="Courier New"/>
      </w:rPr>
    </w:lvl>
    <w:lvl w:ilvl="5" w:tplc="04E87066">
      <w:start w:val="1"/>
      <w:numFmt w:val="bullet"/>
      <w:lvlText w:val=""/>
      <w:lvlJc w:val="left"/>
      <w:pPr>
        <w:ind w:left="4320" w:hanging="360"/>
      </w:pPr>
      <w:rPr>
        <w:rFonts w:hint="default" w:ascii="Wingdings" w:hAnsi="Wingdings"/>
      </w:rPr>
    </w:lvl>
    <w:lvl w:ilvl="6" w:tplc="574C79FC">
      <w:start w:val="1"/>
      <w:numFmt w:val="bullet"/>
      <w:lvlText w:val=""/>
      <w:lvlJc w:val="left"/>
      <w:pPr>
        <w:ind w:left="5040" w:hanging="360"/>
      </w:pPr>
      <w:rPr>
        <w:rFonts w:hint="default" w:ascii="Symbol" w:hAnsi="Symbol"/>
      </w:rPr>
    </w:lvl>
    <w:lvl w:ilvl="7" w:tplc="4372FD04">
      <w:start w:val="1"/>
      <w:numFmt w:val="bullet"/>
      <w:lvlText w:val="o"/>
      <w:lvlJc w:val="left"/>
      <w:pPr>
        <w:ind w:left="5760" w:hanging="360"/>
      </w:pPr>
      <w:rPr>
        <w:rFonts w:hint="default" w:ascii="Courier New" w:hAnsi="Courier New"/>
      </w:rPr>
    </w:lvl>
    <w:lvl w:ilvl="8" w:tplc="35206988">
      <w:start w:val="1"/>
      <w:numFmt w:val="bullet"/>
      <w:lvlText w:val=""/>
      <w:lvlJc w:val="left"/>
      <w:pPr>
        <w:ind w:left="6480" w:hanging="360"/>
      </w:pPr>
      <w:rPr>
        <w:rFonts w:hint="default" w:ascii="Wingdings" w:hAnsi="Wingdings"/>
      </w:rPr>
    </w:lvl>
  </w:abstractNum>
  <w:abstractNum w:abstractNumId="1" w15:restartNumberingAfterBreak="0">
    <w:nsid w:val="0DE4FB2A"/>
    <w:multiLevelType w:val="hybridMultilevel"/>
    <w:tmpl w:val="2CB6C42E"/>
    <w:lvl w:ilvl="0" w:tplc="9E28E576">
      <w:start w:val="1"/>
      <w:numFmt w:val="bullet"/>
      <w:lvlText w:val=""/>
      <w:lvlJc w:val="left"/>
      <w:pPr>
        <w:ind w:left="720" w:hanging="360"/>
      </w:pPr>
      <w:rPr>
        <w:rFonts w:hint="default" w:ascii="Symbol" w:hAnsi="Symbol"/>
      </w:rPr>
    </w:lvl>
    <w:lvl w:ilvl="1" w:tplc="7D3ABFEE">
      <w:start w:val="1"/>
      <w:numFmt w:val="bullet"/>
      <w:lvlText w:val="o"/>
      <w:lvlJc w:val="left"/>
      <w:pPr>
        <w:ind w:left="1440" w:hanging="360"/>
      </w:pPr>
      <w:rPr>
        <w:rFonts w:hint="default" w:ascii="Courier New" w:hAnsi="Courier New"/>
      </w:rPr>
    </w:lvl>
    <w:lvl w:ilvl="2" w:tplc="8FCABDE2">
      <w:start w:val="1"/>
      <w:numFmt w:val="bullet"/>
      <w:lvlText w:val=""/>
      <w:lvlJc w:val="left"/>
      <w:pPr>
        <w:ind w:left="2160" w:hanging="360"/>
      </w:pPr>
      <w:rPr>
        <w:rFonts w:hint="default" w:ascii="Wingdings" w:hAnsi="Wingdings"/>
      </w:rPr>
    </w:lvl>
    <w:lvl w:ilvl="3" w:tplc="29C86A70">
      <w:start w:val="1"/>
      <w:numFmt w:val="bullet"/>
      <w:lvlText w:val=""/>
      <w:lvlJc w:val="left"/>
      <w:pPr>
        <w:ind w:left="2880" w:hanging="360"/>
      </w:pPr>
      <w:rPr>
        <w:rFonts w:hint="default" w:ascii="Symbol" w:hAnsi="Symbol"/>
      </w:rPr>
    </w:lvl>
    <w:lvl w:ilvl="4" w:tplc="B308E806">
      <w:start w:val="1"/>
      <w:numFmt w:val="bullet"/>
      <w:lvlText w:val="o"/>
      <w:lvlJc w:val="left"/>
      <w:pPr>
        <w:ind w:left="3600" w:hanging="360"/>
      </w:pPr>
      <w:rPr>
        <w:rFonts w:hint="default" w:ascii="Courier New" w:hAnsi="Courier New"/>
      </w:rPr>
    </w:lvl>
    <w:lvl w:ilvl="5" w:tplc="E3C82C5C">
      <w:start w:val="1"/>
      <w:numFmt w:val="bullet"/>
      <w:lvlText w:val=""/>
      <w:lvlJc w:val="left"/>
      <w:pPr>
        <w:ind w:left="4320" w:hanging="360"/>
      </w:pPr>
      <w:rPr>
        <w:rFonts w:hint="default" w:ascii="Wingdings" w:hAnsi="Wingdings"/>
      </w:rPr>
    </w:lvl>
    <w:lvl w:ilvl="6" w:tplc="327ADE64">
      <w:start w:val="1"/>
      <w:numFmt w:val="bullet"/>
      <w:lvlText w:val=""/>
      <w:lvlJc w:val="left"/>
      <w:pPr>
        <w:ind w:left="5040" w:hanging="360"/>
      </w:pPr>
      <w:rPr>
        <w:rFonts w:hint="default" w:ascii="Symbol" w:hAnsi="Symbol"/>
      </w:rPr>
    </w:lvl>
    <w:lvl w:ilvl="7" w:tplc="5E80DADA">
      <w:start w:val="1"/>
      <w:numFmt w:val="bullet"/>
      <w:lvlText w:val="o"/>
      <w:lvlJc w:val="left"/>
      <w:pPr>
        <w:ind w:left="5760" w:hanging="360"/>
      </w:pPr>
      <w:rPr>
        <w:rFonts w:hint="default" w:ascii="Courier New" w:hAnsi="Courier New"/>
      </w:rPr>
    </w:lvl>
    <w:lvl w:ilvl="8" w:tplc="99B67DC8">
      <w:start w:val="1"/>
      <w:numFmt w:val="bullet"/>
      <w:lvlText w:val=""/>
      <w:lvlJc w:val="left"/>
      <w:pPr>
        <w:ind w:left="6480" w:hanging="360"/>
      </w:pPr>
      <w:rPr>
        <w:rFonts w:hint="default" w:ascii="Wingdings" w:hAnsi="Wingdings"/>
      </w:rPr>
    </w:lvl>
  </w:abstractNum>
  <w:abstractNum w:abstractNumId="2" w15:restartNumberingAfterBreak="0">
    <w:nsid w:val="13F018B3"/>
    <w:multiLevelType w:val="hybridMultilevel"/>
    <w:tmpl w:val="DC4E5694"/>
    <w:lvl w:ilvl="0" w:tplc="F6D84FEA">
      <w:start w:val="1"/>
      <w:numFmt w:val="decimal"/>
      <w:lvlText w:val="%1."/>
      <w:lvlJc w:val="left"/>
      <w:pPr>
        <w:ind w:left="720" w:hanging="360"/>
      </w:pPr>
    </w:lvl>
    <w:lvl w:ilvl="1" w:tplc="15E0AF30">
      <w:start w:val="1"/>
      <w:numFmt w:val="lowerLetter"/>
      <w:lvlText w:val="%2."/>
      <w:lvlJc w:val="left"/>
      <w:pPr>
        <w:ind w:left="1440" w:hanging="360"/>
      </w:pPr>
    </w:lvl>
    <w:lvl w:ilvl="2" w:tplc="3A94B448">
      <w:start w:val="1"/>
      <w:numFmt w:val="lowerRoman"/>
      <w:lvlText w:val="%3."/>
      <w:lvlJc w:val="right"/>
      <w:pPr>
        <w:ind w:left="2160" w:hanging="180"/>
      </w:pPr>
    </w:lvl>
    <w:lvl w:ilvl="3" w:tplc="AF1094D2">
      <w:start w:val="1"/>
      <w:numFmt w:val="decimal"/>
      <w:lvlText w:val="%4."/>
      <w:lvlJc w:val="left"/>
      <w:pPr>
        <w:ind w:left="2880" w:hanging="360"/>
      </w:pPr>
    </w:lvl>
    <w:lvl w:ilvl="4" w:tplc="DEF4D91E">
      <w:start w:val="1"/>
      <w:numFmt w:val="lowerLetter"/>
      <w:lvlText w:val="%5."/>
      <w:lvlJc w:val="left"/>
      <w:pPr>
        <w:ind w:left="3600" w:hanging="360"/>
      </w:pPr>
    </w:lvl>
    <w:lvl w:ilvl="5" w:tplc="D63EC612">
      <w:start w:val="1"/>
      <w:numFmt w:val="lowerRoman"/>
      <w:lvlText w:val="%6."/>
      <w:lvlJc w:val="right"/>
      <w:pPr>
        <w:ind w:left="4320" w:hanging="180"/>
      </w:pPr>
    </w:lvl>
    <w:lvl w:ilvl="6" w:tplc="4FB08720">
      <w:start w:val="1"/>
      <w:numFmt w:val="decimal"/>
      <w:lvlText w:val="%7."/>
      <w:lvlJc w:val="left"/>
      <w:pPr>
        <w:ind w:left="5040" w:hanging="360"/>
      </w:pPr>
    </w:lvl>
    <w:lvl w:ilvl="7" w:tplc="3E301EAA">
      <w:start w:val="1"/>
      <w:numFmt w:val="lowerLetter"/>
      <w:lvlText w:val="%8."/>
      <w:lvlJc w:val="left"/>
      <w:pPr>
        <w:ind w:left="5760" w:hanging="360"/>
      </w:pPr>
    </w:lvl>
    <w:lvl w:ilvl="8" w:tplc="E124B6FA">
      <w:start w:val="1"/>
      <w:numFmt w:val="lowerRoman"/>
      <w:lvlText w:val="%9."/>
      <w:lvlJc w:val="right"/>
      <w:pPr>
        <w:ind w:left="6480" w:hanging="180"/>
      </w:pPr>
    </w:lvl>
  </w:abstractNum>
  <w:abstractNum w:abstractNumId="3" w15:restartNumberingAfterBreak="0">
    <w:nsid w:val="183E0E8C"/>
    <w:multiLevelType w:val="hybridMultilevel"/>
    <w:tmpl w:val="283CD428"/>
    <w:lvl w:ilvl="0" w:tplc="8954C7DC">
      <w:start w:val="1"/>
      <w:numFmt w:val="bullet"/>
      <w:lvlText w:val=""/>
      <w:lvlJc w:val="left"/>
      <w:pPr>
        <w:ind w:left="720" w:hanging="360"/>
      </w:pPr>
      <w:rPr>
        <w:rFonts w:hint="default" w:ascii="Symbol" w:hAnsi="Symbol"/>
      </w:rPr>
    </w:lvl>
    <w:lvl w:ilvl="1" w:tplc="B93A8C06">
      <w:start w:val="1"/>
      <w:numFmt w:val="bullet"/>
      <w:lvlText w:val="o"/>
      <w:lvlJc w:val="left"/>
      <w:pPr>
        <w:ind w:left="1440" w:hanging="360"/>
      </w:pPr>
      <w:rPr>
        <w:rFonts w:hint="default" w:ascii="Courier New" w:hAnsi="Courier New"/>
      </w:rPr>
    </w:lvl>
    <w:lvl w:ilvl="2" w:tplc="3ACE5A10">
      <w:start w:val="1"/>
      <w:numFmt w:val="bullet"/>
      <w:lvlText w:val=""/>
      <w:lvlJc w:val="left"/>
      <w:pPr>
        <w:ind w:left="2160" w:hanging="360"/>
      </w:pPr>
      <w:rPr>
        <w:rFonts w:hint="default" w:ascii="Wingdings" w:hAnsi="Wingdings"/>
      </w:rPr>
    </w:lvl>
    <w:lvl w:ilvl="3" w:tplc="69BCA9D0">
      <w:start w:val="1"/>
      <w:numFmt w:val="bullet"/>
      <w:lvlText w:val=""/>
      <w:lvlJc w:val="left"/>
      <w:pPr>
        <w:ind w:left="2880" w:hanging="360"/>
      </w:pPr>
      <w:rPr>
        <w:rFonts w:hint="default" w:ascii="Symbol" w:hAnsi="Symbol"/>
      </w:rPr>
    </w:lvl>
    <w:lvl w:ilvl="4" w:tplc="18B2DE82">
      <w:start w:val="1"/>
      <w:numFmt w:val="bullet"/>
      <w:lvlText w:val="o"/>
      <w:lvlJc w:val="left"/>
      <w:pPr>
        <w:ind w:left="3600" w:hanging="360"/>
      </w:pPr>
      <w:rPr>
        <w:rFonts w:hint="default" w:ascii="Courier New" w:hAnsi="Courier New"/>
      </w:rPr>
    </w:lvl>
    <w:lvl w:ilvl="5" w:tplc="C1D0CA60">
      <w:start w:val="1"/>
      <w:numFmt w:val="bullet"/>
      <w:lvlText w:val=""/>
      <w:lvlJc w:val="left"/>
      <w:pPr>
        <w:ind w:left="4320" w:hanging="360"/>
      </w:pPr>
      <w:rPr>
        <w:rFonts w:hint="default" w:ascii="Wingdings" w:hAnsi="Wingdings"/>
      </w:rPr>
    </w:lvl>
    <w:lvl w:ilvl="6" w:tplc="753E3A88">
      <w:start w:val="1"/>
      <w:numFmt w:val="bullet"/>
      <w:lvlText w:val=""/>
      <w:lvlJc w:val="left"/>
      <w:pPr>
        <w:ind w:left="5040" w:hanging="360"/>
      </w:pPr>
      <w:rPr>
        <w:rFonts w:hint="default" w:ascii="Symbol" w:hAnsi="Symbol"/>
      </w:rPr>
    </w:lvl>
    <w:lvl w:ilvl="7" w:tplc="D9E84BFA">
      <w:start w:val="1"/>
      <w:numFmt w:val="bullet"/>
      <w:lvlText w:val="o"/>
      <w:lvlJc w:val="left"/>
      <w:pPr>
        <w:ind w:left="5760" w:hanging="360"/>
      </w:pPr>
      <w:rPr>
        <w:rFonts w:hint="default" w:ascii="Courier New" w:hAnsi="Courier New"/>
      </w:rPr>
    </w:lvl>
    <w:lvl w:ilvl="8" w:tplc="43B010C0">
      <w:start w:val="1"/>
      <w:numFmt w:val="bullet"/>
      <w:lvlText w:val=""/>
      <w:lvlJc w:val="left"/>
      <w:pPr>
        <w:ind w:left="6480" w:hanging="360"/>
      </w:pPr>
      <w:rPr>
        <w:rFonts w:hint="default" w:ascii="Wingdings" w:hAnsi="Wingdings"/>
      </w:rPr>
    </w:lvl>
  </w:abstractNum>
  <w:abstractNum w:abstractNumId="4" w15:restartNumberingAfterBreak="0">
    <w:nsid w:val="1B725725"/>
    <w:multiLevelType w:val="hybridMultilevel"/>
    <w:tmpl w:val="F3CA423C"/>
    <w:lvl w:ilvl="0" w:tplc="6982371C">
      <w:start w:val="1"/>
      <w:numFmt w:val="bullet"/>
      <w:lvlText w:val=""/>
      <w:lvlJc w:val="left"/>
      <w:pPr>
        <w:ind w:left="720" w:hanging="360"/>
      </w:pPr>
      <w:rPr>
        <w:rFonts w:hint="default" w:ascii="Symbol" w:hAnsi="Symbol"/>
      </w:rPr>
    </w:lvl>
    <w:lvl w:ilvl="1" w:tplc="B700E8AA">
      <w:start w:val="1"/>
      <w:numFmt w:val="bullet"/>
      <w:lvlText w:val="o"/>
      <w:lvlJc w:val="left"/>
      <w:pPr>
        <w:ind w:left="1440" w:hanging="360"/>
      </w:pPr>
      <w:rPr>
        <w:rFonts w:hint="default" w:ascii="Courier New" w:hAnsi="Courier New"/>
      </w:rPr>
    </w:lvl>
    <w:lvl w:ilvl="2" w:tplc="74380462">
      <w:start w:val="1"/>
      <w:numFmt w:val="bullet"/>
      <w:lvlText w:val=""/>
      <w:lvlJc w:val="left"/>
      <w:pPr>
        <w:ind w:left="2160" w:hanging="360"/>
      </w:pPr>
      <w:rPr>
        <w:rFonts w:hint="default" w:ascii="Wingdings" w:hAnsi="Wingdings"/>
      </w:rPr>
    </w:lvl>
    <w:lvl w:ilvl="3" w:tplc="64EE9478">
      <w:start w:val="1"/>
      <w:numFmt w:val="bullet"/>
      <w:lvlText w:val=""/>
      <w:lvlJc w:val="left"/>
      <w:pPr>
        <w:ind w:left="2880" w:hanging="360"/>
      </w:pPr>
      <w:rPr>
        <w:rFonts w:hint="default" w:ascii="Symbol" w:hAnsi="Symbol"/>
      </w:rPr>
    </w:lvl>
    <w:lvl w:ilvl="4" w:tplc="34FE60DC">
      <w:start w:val="1"/>
      <w:numFmt w:val="bullet"/>
      <w:lvlText w:val="o"/>
      <w:lvlJc w:val="left"/>
      <w:pPr>
        <w:ind w:left="3600" w:hanging="360"/>
      </w:pPr>
      <w:rPr>
        <w:rFonts w:hint="default" w:ascii="Courier New" w:hAnsi="Courier New"/>
      </w:rPr>
    </w:lvl>
    <w:lvl w:ilvl="5" w:tplc="775C761E">
      <w:start w:val="1"/>
      <w:numFmt w:val="bullet"/>
      <w:lvlText w:val=""/>
      <w:lvlJc w:val="left"/>
      <w:pPr>
        <w:ind w:left="4320" w:hanging="360"/>
      </w:pPr>
      <w:rPr>
        <w:rFonts w:hint="default" w:ascii="Wingdings" w:hAnsi="Wingdings"/>
      </w:rPr>
    </w:lvl>
    <w:lvl w:ilvl="6" w:tplc="0080951A">
      <w:start w:val="1"/>
      <w:numFmt w:val="bullet"/>
      <w:lvlText w:val=""/>
      <w:lvlJc w:val="left"/>
      <w:pPr>
        <w:ind w:left="5040" w:hanging="360"/>
      </w:pPr>
      <w:rPr>
        <w:rFonts w:hint="default" w:ascii="Symbol" w:hAnsi="Symbol"/>
      </w:rPr>
    </w:lvl>
    <w:lvl w:ilvl="7" w:tplc="AD6C9BE8">
      <w:start w:val="1"/>
      <w:numFmt w:val="bullet"/>
      <w:lvlText w:val="o"/>
      <w:lvlJc w:val="left"/>
      <w:pPr>
        <w:ind w:left="5760" w:hanging="360"/>
      </w:pPr>
      <w:rPr>
        <w:rFonts w:hint="default" w:ascii="Courier New" w:hAnsi="Courier New"/>
      </w:rPr>
    </w:lvl>
    <w:lvl w:ilvl="8" w:tplc="7A00E02E">
      <w:start w:val="1"/>
      <w:numFmt w:val="bullet"/>
      <w:lvlText w:val=""/>
      <w:lvlJc w:val="left"/>
      <w:pPr>
        <w:ind w:left="6480" w:hanging="360"/>
      </w:pPr>
      <w:rPr>
        <w:rFonts w:hint="default" w:ascii="Wingdings" w:hAnsi="Wingdings"/>
      </w:rPr>
    </w:lvl>
  </w:abstractNum>
  <w:abstractNum w:abstractNumId="5" w15:restartNumberingAfterBreak="0">
    <w:nsid w:val="1F95B097"/>
    <w:multiLevelType w:val="hybridMultilevel"/>
    <w:tmpl w:val="E384C19C"/>
    <w:lvl w:ilvl="0" w:tplc="17A8D810">
      <w:start w:val="1"/>
      <w:numFmt w:val="decimal"/>
      <w:lvlText w:val="%1."/>
      <w:lvlJc w:val="left"/>
      <w:pPr>
        <w:ind w:left="720" w:hanging="360"/>
      </w:pPr>
    </w:lvl>
    <w:lvl w:ilvl="1" w:tplc="94BED3E2">
      <w:start w:val="1"/>
      <w:numFmt w:val="lowerLetter"/>
      <w:lvlText w:val="%2."/>
      <w:lvlJc w:val="left"/>
      <w:pPr>
        <w:ind w:left="1440" w:hanging="360"/>
      </w:pPr>
    </w:lvl>
    <w:lvl w:ilvl="2" w:tplc="09BEFF2C">
      <w:start w:val="1"/>
      <w:numFmt w:val="lowerRoman"/>
      <w:lvlText w:val="%3."/>
      <w:lvlJc w:val="right"/>
      <w:pPr>
        <w:ind w:left="2160" w:hanging="180"/>
      </w:pPr>
    </w:lvl>
    <w:lvl w:ilvl="3" w:tplc="D5745CCA">
      <w:start w:val="1"/>
      <w:numFmt w:val="decimal"/>
      <w:lvlText w:val="%4."/>
      <w:lvlJc w:val="left"/>
      <w:pPr>
        <w:ind w:left="2880" w:hanging="360"/>
      </w:pPr>
    </w:lvl>
    <w:lvl w:ilvl="4" w:tplc="185E47D2">
      <w:start w:val="1"/>
      <w:numFmt w:val="lowerLetter"/>
      <w:lvlText w:val="%5."/>
      <w:lvlJc w:val="left"/>
      <w:pPr>
        <w:ind w:left="3600" w:hanging="360"/>
      </w:pPr>
    </w:lvl>
    <w:lvl w:ilvl="5" w:tplc="D2C43CCE">
      <w:start w:val="1"/>
      <w:numFmt w:val="lowerRoman"/>
      <w:lvlText w:val="%6."/>
      <w:lvlJc w:val="right"/>
      <w:pPr>
        <w:ind w:left="4320" w:hanging="180"/>
      </w:pPr>
    </w:lvl>
    <w:lvl w:ilvl="6" w:tplc="07269C6E">
      <w:start w:val="1"/>
      <w:numFmt w:val="decimal"/>
      <w:lvlText w:val="%7."/>
      <w:lvlJc w:val="left"/>
      <w:pPr>
        <w:ind w:left="5040" w:hanging="360"/>
      </w:pPr>
    </w:lvl>
    <w:lvl w:ilvl="7" w:tplc="A7C01D00">
      <w:start w:val="1"/>
      <w:numFmt w:val="lowerLetter"/>
      <w:lvlText w:val="%8."/>
      <w:lvlJc w:val="left"/>
      <w:pPr>
        <w:ind w:left="5760" w:hanging="360"/>
      </w:pPr>
    </w:lvl>
    <w:lvl w:ilvl="8" w:tplc="D1AE808C">
      <w:start w:val="1"/>
      <w:numFmt w:val="lowerRoman"/>
      <w:lvlText w:val="%9."/>
      <w:lvlJc w:val="right"/>
      <w:pPr>
        <w:ind w:left="6480" w:hanging="180"/>
      </w:pPr>
    </w:lvl>
  </w:abstractNum>
  <w:abstractNum w:abstractNumId="6" w15:restartNumberingAfterBreak="0">
    <w:nsid w:val="267458A9"/>
    <w:multiLevelType w:val="hybridMultilevel"/>
    <w:tmpl w:val="1EA05B7E"/>
    <w:lvl w:ilvl="0" w:tplc="44667822">
      <w:start w:val="1"/>
      <w:numFmt w:val="bullet"/>
      <w:lvlText w:val=""/>
      <w:lvlJc w:val="left"/>
      <w:pPr>
        <w:ind w:left="720" w:hanging="360"/>
      </w:pPr>
      <w:rPr>
        <w:rFonts w:hint="default" w:ascii="Symbol" w:hAnsi="Symbol"/>
      </w:rPr>
    </w:lvl>
    <w:lvl w:ilvl="1" w:tplc="4840402A">
      <w:start w:val="1"/>
      <w:numFmt w:val="bullet"/>
      <w:lvlText w:val="o"/>
      <w:lvlJc w:val="left"/>
      <w:pPr>
        <w:ind w:left="1440" w:hanging="360"/>
      </w:pPr>
      <w:rPr>
        <w:rFonts w:hint="default" w:ascii="Courier New" w:hAnsi="Courier New"/>
      </w:rPr>
    </w:lvl>
    <w:lvl w:ilvl="2" w:tplc="E19CE414">
      <w:start w:val="1"/>
      <w:numFmt w:val="bullet"/>
      <w:lvlText w:val=""/>
      <w:lvlJc w:val="left"/>
      <w:pPr>
        <w:ind w:left="2160" w:hanging="360"/>
      </w:pPr>
      <w:rPr>
        <w:rFonts w:hint="default" w:ascii="Wingdings" w:hAnsi="Wingdings"/>
      </w:rPr>
    </w:lvl>
    <w:lvl w:ilvl="3" w:tplc="8C6442AA">
      <w:start w:val="1"/>
      <w:numFmt w:val="bullet"/>
      <w:lvlText w:val=""/>
      <w:lvlJc w:val="left"/>
      <w:pPr>
        <w:ind w:left="2880" w:hanging="360"/>
      </w:pPr>
      <w:rPr>
        <w:rFonts w:hint="default" w:ascii="Symbol" w:hAnsi="Symbol"/>
      </w:rPr>
    </w:lvl>
    <w:lvl w:ilvl="4" w:tplc="E4F8BCA0">
      <w:start w:val="1"/>
      <w:numFmt w:val="bullet"/>
      <w:lvlText w:val="o"/>
      <w:lvlJc w:val="left"/>
      <w:pPr>
        <w:ind w:left="3600" w:hanging="360"/>
      </w:pPr>
      <w:rPr>
        <w:rFonts w:hint="default" w:ascii="Courier New" w:hAnsi="Courier New"/>
      </w:rPr>
    </w:lvl>
    <w:lvl w:ilvl="5" w:tplc="B8B0DD06">
      <w:start w:val="1"/>
      <w:numFmt w:val="bullet"/>
      <w:lvlText w:val=""/>
      <w:lvlJc w:val="left"/>
      <w:pPr>
        <w:ind w:left="4320" w:hanging="360"/>
      </w:pPr>
      <w:rPr>
        <w:rFonts w:hint="default" w:ascii="Wingdings" w:hAnsi="Wingdings"/>
      </w:rPr>
    </w:lvl>
    <w:lvl w:ilvl="6" w:tplc="CFCA030E">
      <w:start w:val="1"/>
      <w:numFmt w:val="bullet"/>
      <w:lvlText w:val=""/>
      <w:lvlJc w:val="left"/>
      <w:pPr>
        <w:ind w:left="5040" w:hanging="360"/>
      </w:pPr>
      <w:rPr>
        <w:rFonts w:hint="default" w:ascii="Symbol" w:hAnsi="Symbol"/>
      </w:rPr>
    </w:lvl>
    <w:lvl w:ilvl="7" w:tplc="9D266238">
      <w:start w:val="1"/>
      <w:numFmt w:val="bullet"/>
      <w:lvlText w:val="o"/>
      <w:lvlJc w:val="left"/>
      <w:pPr>
        <w:ind w:left="5760" w:hanging="360"/>
      </w:pPr>
      <w:rPr>
        <w:rFonts w:hint="default" w:ascii="Courier New" w:hAnsi="Courier New"/>
      </w:rPr>
    </w:lvl>
    <w:lvl w:ilvl="8" w:tplc="9912E1F8">
      <w:start w:val="1"/>
      <w:numFmt w:val="bullet"/>
      <w:lvlText w:val=""/>
      <w:lvlJc w:val="left"/>
      <w:pPr>
        <w:ind w:left="6480" w:hanging="360"/>
      </w:pPr>
      <w:rPr>
        <w:rFonts w:hint="default" w:ascii="Wingdings" w:hAnsi="Wingdings"/>
      </w:rPr>
    </w:lvl>
  </w:abstractNum>
  <w:abstractNum w:abstractNumId="7" w15:restartNumberingAfterBreak="0">
    <w:nsid w:val="2929E6B0"/>
    <w:multiLevelType w:val="hybridMultilevel"/>
    <w:tmpl w:val="E4948024"/>
    <w:lvl w:ilvl="0" w:tplc="5B9A7DF6">
      <w:start w:val="1"/>
      <w:numFmt w:val="bullet"/>
      <w:lvlText w:val=""/>
      <w:lvlJc w:val="left"/>
      <w:pPr>
        <w:ind w:left="720" w:hanging="360"/>
      </w:pPr>
      <w:rPr>
        <w:rFonts w:hint="default" w:ascii="Symbol" w:hAnsi="Symbol"/>
      </w:rPr>
    </w:lvl>
    <w:lvl w:ilvl="1" w:tplc="DA70BA92">
      <w:start w:val="1"/>
      <w:numFmt w:val="bullet"/>
      <w:lvlText w:val="o"/>
      <w:lvlJc w:val="left"/>
      <w:pPr>
        <w:ind w:left="1440" w:hanging="360"/>
      </w:pPr>
      <w:rPr>
        <w:rFonts w:hint="default" w:ascii="Courier New" w:hAnsi="Courier New"/>
      </w:rPr>
    </w:lvl>
    <w:lvl w:ilvl="2" w:tplc="F536CB3C">
      <w:start w:val="1"/>
      <w:numFmt w:val="bullet"/>
      <w:lvlText w:val=""/>
      <w:lvlJc w:val="left"/>
      <w:pPr>
        <w:ind w:left="2160" w:hanging="360"/>
      </w:pPr>
      <w:rPr>
        <w:rFonts w:hint="default" w:ascii="Wingdings" w:hAnsi="Wingdings"/>
      </w:rPr>
    </w:lvl>
    <w:lvl w:ilvl="3" w:tplc="56461EC2">
      <w:start w:val="1"/>
      <w:numFmt w:val="bullet"/>
      <w:lvlText w:val=""/>
      <w:lvlJc w:val="left"/>
      <w:pPr>
        <w:ind w:left="2880" w:hanging="360"/>
      </w:pPr>
      <w:rPr>
        <w:rFonts w:hint="default" w:ascii="Symbol" w:hAnsi="Symbol"/>
      </w:rPr>
    </w:lvl>
    <w:lvl w:ilvl="4" w:tplc="764E04AE">
      <w:start w:val="1"/>
      <w:numFmt w:val="bullet"/>
      <w:lvlText w:val="o"/>
      <w:lvlJc w:val="left"/>
      <w:pPr>
        <w:ind w:left="3600" w:hanging="360"/>
      </w:pPr>
      <w:rPr>
        <w:rFonts w:hint="default" w:ascii="Courier New" w:hAnsi="Courier New"/>
      </w:rPr>
    </w:lvl>
    <w:lvl w:ilvl="5" w:tplc="E7DC72DE">
      <w:start w:val="1"/>
      <w:numFmt w:val="bullet"/>
      <w:lvlText w:val=""/>
      <w:lvlJc w:val="left"/>
      <w:pPr>
        <w:ind w:left="4320" w:hanging="360"/>
      </w:pPr>
      <w:rPr>
        <w:rFonts w:hint="default" w:ascii="Wingdings" w:hAnsi="Wingdings"/>
      </w:rPr>
    </w:lvl>
    <w:lvl w:ilvl="6" w:tplc="4A1C786E">
      <w:start w:val="1"/>
      <w:numFmt w:val="bullet"/>
      <w:lvlText w:val=""/>
      <w:lvlJc w:val="left"/>
      <w:pPr>
        <w:ind w:left="5040" w:hanging="360"/>
      </w:pPr>
      <w:rPr>
        <w:rFonts w:hint="default" w:ascii="Symbol" w:hAnsi="Symbol"/>
      </w:rPr>
    </w:lvl>
    <w:lvl w:ilvl="7" w:tplc="AAD0A0C8">
      <w:start w:val="1"/>
      <w:numFmt w:val="bullet"/>
      <w:lvlText w:val="o"/>
      <w:lvlJc w:val="left"/>
      <w:pPr>
        <w:ind w:left="5760" w:hanging="360"/>
      </w:pPr>
      <w:rPr>
        <w:rFonts w:hint="default" w:ascii="Courier New" w:hAnsi="Courier New"/>
      </w:rPr>
    </w:lvl>
    <w:lvl w:ilvl="8" w:tplc="C75EF40A">
      <w:start w:val="1"/>
      <w:numFmt w:val="bullet"/>
      <w:lvlText w:val=""/>
      <w:lvlJc w:val="left"/>
      <w:pPr>
        <w:ind w:left="6480" w:hanging="360"/>
      </w:pPr>
      <w:rPr>
        <w:rFonts w:hint="default" w:ascii="Wingdings" w:hAnsi="Wingdings"/>
      </w:rPr>
    </w:lvl>
  </w:abstractNum>
  <w:abstractNum w:abstractNumId="8" w15:restartNumberingAfterBreak="0">
    <w:nsid w:val="2B224777"/>
    <w:multiLevelType w:val="hybridMultilevel"/>
    <w:tmpl w:val="A066FE5A"/>
    <w:lvl w:ilvl="0" w:tplc="4E1273B2">
      <w:start w:val="1"/>
      <w:numFmt w:val="bullet"/>
      <w:lvlText w:val=""/>
      <w:lvlJc w:val="left"/>
      <w:pPr>
        <w:ind w:left="720" w:hanging="360"/>
      </w:pPr>
      <w:rPr>
        <w:rFonts w:hint="default" w:ascii="Symbol" w:hAnsi="Symbol"/>
      </w:rPr>
    </w:lvl>
    <w:lvl w:ilvl="1" w:tplc="FABA5F24">
      <w:start w:val="1"/>
      <w:numFmt w:val="bullet"/>
      <w:lvlText w:val="o"/>
      <w:lvlJc w:val="left"/>
      <w:pPr>
        <w:ind w:left="1440" w:hanging="360"/>
      </w:pPr>
      <w:rPr>
        <w:rFonts w:hint="default" w:ascii="Courier New" w:hAnsi="Courier New"/>
      </w:rPr>
    </w:lvl>
    <w:lvl w:ilvl="2" w:tplc="6F904C5C">
      <w:start w:val="1"/>
      <w:numFmt w:val="bullet"/>
      <w:lvlText w:val=""/>
      <w:lvlJc w:val="left"/>
      <w:pPr>
        <w:ind w:left="2160" w:hanging="360"/>
      </w:pPr>
      <w:rPr>
        <w:rFonts w:hint="default" w:ascii="Wingdings" w:hAnsi="Wingdings"/>
      </w:rPr>
    </w:lvl>
    <w:lvl w:ilvl="3" w:tplc="F0F2FB5A">
      <w:start w:val="1"/>
      <w:numFmt w:val="bullet"/>
      <w:lvlText w:val=""/>
      <w:lvlJc w:val="left"/>
      <w:pPr>
        <w:ind w:left="2880" w:hanging="360"/>
      </w:pPr>
      <w:rPr>
        <w:rFonts w:hint="default" w:ascii="Symbol" w:hAnsi="Symbol"/>
      </w:rPr>
    </w:lvl>
    <w:lvl w:ilvl="4" w:tplc="6812F430">
      <w:start w:val="1"/>
      <w:numFmt w:val="bullet"/>
      <w:lvlText w:val="o"/>
      <w:lvlJc w:val="left"/>
      <w:pPr>
        <w:ind w:left="3600" w:hanging="360"/>
      </w:pPr>
      <w:rPr>
        <w:rFonts w:hint="default" w:ascii="Courier New" w:hAnsi="Courier New"/>
      </w:rPr>
    </w:lvl>
    <w:lvl w:ilvl="5" w:tplc="9E386898">
      <w:start w:val="1"/>
      <w:numFmt w:val="bullet"/>
      <w:lvlText w:val=""/>
      <w:lvlJc w:val="left"/>
      <w:pPr>
        <w:ind w:left="4320" w:hanging="360"/>
      </w:pPr>
      <w:rPr>
        <w:rFonts w:hint="default" w:ascii="Wingdings" w:hAnsi="Wingdings"/>
      </w:rPr>
    </w:lvl>
    <w:lvl w:ilvl="6" w:tplc="2B9EAE12">
      <w:start w:val="1"/>
      <w:numFmt w:val="bullet"/>
      <w:lvlText w:val=""/>
      <w:lvlJc w:val="left"/>
      <w:pPr>
        <w:ind w:left="5040" w:hanging="360"/>
      </w:pPr>
      <w:rPr>
        <w:rFonts w:hint="default" w:ascii="Symbol" w:hAnsi="Symbol"/>
      </w:rPr>
    </w:lvl>
    <w:lvl w:ilvl="7" w:tplc="97762152">
      <w:start w:val="1"/>
      <w:numFmt w:val="bullet"/>
      <w:lvlText w:val="o"/>
      <w:lvlJc w:val="left"/>
      <w:pPr>
        <w:ind w:left="5760" w:hanging="360"/>
      </w:pPr>
      <w:rPr>
        <w:rFonts w:hint="default" w:ascii="Courier New" w:hAnsi="Courier New"/>
      </w:rPr>
    </w:lvl>
    <w:lvl w:ilvl="8" w:tplc="B8BE04D8">
      <w:start w:val="1"/>
      <w:numFmt w:val="bullet"/>
      <w:lvlText w:val=""/>
      <w:lvlJc w:val="left"/>
      <w:pPr>
        <w:ind w:left="6480" w:hanging="360"/>
      </w:pPr>
      <w:rPr>
        <w:rFonts w:hint="default" w:ascii="Wingdings" w:hAnsi="Wingdings"/>
      </w:rPr>
    </w:lvl>
  </w:abstractNum>
  <w:abstractNum w:abstractNumId="9" w15:restartNumberingAfterBreak="0">
    <w:nsid w:val="42A339F6"/>
    <w:multiLevelType w:val="hybridMultilevel"/>
    <w:tmpl w:val="FA4E32AC"/>
    <w:lvl w:ilvl="0" w:tplc="4E688532">
      <w:start w:val="1"/>
      <w:numFmt w:val="bullet"/>
      <w:lvlText w:val=""/>
      <w:lvlJc w:val="left"/>
      <w:pPr>
        <w:ind w:left="720" w:hanging="360"/>
      </w:pPr>
      <w:rPr>
        <w:rFonts w:hint="default" w:ascii="Symbol" w:hAnsi="Symbol"/>
      </w:rPr>
    </w:lvl>
    <w:lvl w:ilvl="1" w:tplc="507E5D0C">
      <w:start w:val="1"/>
      <w:numFmt w:val="bullet"/>
      <w:lvlText w:val="o"/>
      <w:lvlJc w:val="left"/>
      <w:pPr>
        <w:ind w:left="1440" w:hanging="360"/>
      </w:pPr>
      <w:rPr>
        <w:rFonts w:hint="default" w:ascii="Courier New" w:hAnsi="Courier New"/>
      </w:rPr>
    </w:lvl>
    <w:lvl w:ilvl="2" w:tplc="F63E707A">
      <w:start w:val="1"/>
      <w:numFmt w:val="bullet"/>
      <w:lvlText w:val=""/>
      <w:lvlJc w:val="left"/>
      <w:pPr>
        <w:ind w:left="2160" w:hanging="360"/>
      </w:pPr>
      <w:rPr>
        <w:rFonts w:hint="default" w:ascii="Wingdings" w:hAnsi="Wingdings"/>
      </w:rPr>
    </w:lvl>
    <w:lvl w:ilvl="3" w:tplc="90BAAC48">
      <w:start w:val="1"/>
      <w:numFmt w:val="bullet"/>
      <w:lvlText w:val=""/>
      <w:lvlJc w:val="left"/>
      <w:pPr>
        <w:ind w:left="2880" w:hanging="360"/>
      </w:pPr>
      <w:rPr>
        <w:rFonts w:hint="default" w:ascii="Symbol" w:hAnsi="Symbol"/>
      </w:rPr>
    </w:lvl>
    <w:lvl w:ilvl="4" w:tplc="BB926768">
      <w:start w:val="1"/>
      <w:numFmt w:val="bullet"/>
      <w:lvlText w:val="o"/>
      <w:lvlJc w:val="left"/>
      <w:pPr>
        <w:ind w:left="3600" w:hanging="360"/>
      </w:pPr>
      <w:rPr>
        <w:rFonts w:hint="default" w:ascii="Courier New" w:hAnsi="Courier New"/>
      </w:rPr>
    </w:lvl>
    <w:lvl w:ilvl="5" w:tplc="6D40BC82">
      <w:start w:val="1"/>
      <w:numFmt w:val="bullet"/>
      <w:lvlText w:val=""/>
      <w:lvlJc w:val="left"/>
      <w:pPr>
        <w:ind w:left="4320" w:hanging="360"/>
      </w:pPr>
      <w:rPr>
        <w:rFonts w:hint="default" w:ascii="Wingdings" w:hAnsi="Wingdings"/>
      </w:rPr>
    </w:lvl>
    <w:lvl w:ilvl="6" w:tplc="47FE4D5A">
      <w:start w:val="1"/>
      <w:numFmt w:val="bullet"/>
      <w:lvlText w:val=""/>
      <w:lvlJc w:val="left"/>
      <w:pPr>
        <w:ind w:left="5040" w:hanging="360"/>
      </w:pPr>
      <w:rPr>
        <w:rFonts w:hint="default" w:ascii="Symbol" w:hAnsi="Symbol"/>
      </w:rPr>
    </w:lvl>
    <w:lvl w:ilvl="7" w:tplc="060A2FD0">
      <w:start w:val="1"/>
      <w:numFmt w:val="bullet"/>
      <w:lvlText w:val="o"/>
      <w:lvlJc w:val="left"/>
      <w:pPr>
        <w:ind w:left="5760" w:hanging="360"/>
      </w:pPr>
      <w:rPr>
        <w:rFonts w:hint="default" w:ascii="Courier New" w:hAnsi="Courier New"/>
      </w:rPr>
    </w:lvl>
    <w:lvl w:ilvl="8" w:tplc="BBF89394">
      <w:start w:val="1"/>
      <w:numFmt w:val="bullet"/>
      <w:lvlText w:val=""/>
      <w:lvlJc w:val="left"/>
      <w:pPr>
        <w:ind w:left="6480" w:hanging="360"/>
      </w:pPr>
      <w:rPr>
        <w:rFonts w:hint="default" w:ascii="Wingdings" w:hAnsi="Wingdings"/>
      </w:rPr>
    </w:lvl>
  </w:abstractNum>
  <w:abstractNum w:abstractNumId="10" w15:restartNumberingAfterBreak="0">
    <w:nsid w:val="432B47C7"/>
    <w:multiLevelType w:val="hybridMultilevel"/>
    <w:tmpl w:val="97169B48"/>
    <w:lvl w:ilvl="0" w:tplc="98DCC88C">
      <w:start w:val="1"/>
      <w:numFmt w:val="bullet"/>
      <w:lvlText w:val=""/>
      <w:lvlJc w:val="left"/>
      <w:pPr>
        <w:ind w:left="720" w:hanging="360"/>
      </w:pPr>
      <w:rPr>
        <w:rFonts w:hint="default" w:ascii="Symbol" w:hAnsi="Symbol"/>
      </w:rPr>
    </w:lvl>
    <w:lvl w:ilvl="1" w:tplc="590A6726">
      <w:start w:val="1"/>
      <w:numFmt w:val="bullet"/>
      <w:lvlText w:val="o"/>
      <w:lvlJc w:val="left"/>
      <w:pPr>
        <w:ind w:left="1440" w:hanging="360"/>
      </w:pPr>
      <w:rPr>
        <w:rFonts w:hint="default" w:ascii="Courier New" w:hAnsi="Courier New"/>
      </w:rPr>
    </w:lvl>
    <w:lvl w:ilvl="2" w:tplc="AE522990">
      <w:start w:val="1"/>
      <w:numFmt w:val="bullet"/>
      <w:lvlText w:val=""/>
      <w:lvlJc w:val="left"/>
      <w:pPr>
        <w:ind w:left="2160" w:hanging="360"/>
      </w:pPr>
      <w:rPr>
        <w:rFonts w:hint="default" w:ascii="Wingdings" w:hAnsi="Wingdings"/>
      </w:rPr>
    </w:lvl>
    <w:lvl w:ilvl="3" w:tplc="D6E22986">
      <w:start w:val="1"/>
      <w:numFmt w:val="bullet"/>
      <w:lvlText w:val=""/>
      <w:lvlJc w:val="left"/>
      <w:pPr>
        <w:ind w:left="2880" w:hanging="360"/>
      </w:pPr>
      <w:rPr>
        <w:rFonts w:hint="default" w:ascii="Symbol" w:hAnsi="Symbol"/>
      </w:rPr>
    </w:lvl>
    <w:lvl w:ilvl="4" w:tplc="7FF66540">
      <w:start w:val="1"/>
      <w:numFmt w:val="bullet"/>
      <w:lvlText w:val="o"/>
      <w:lvlJc w:val="left"/>
      <w:pPr>
        <w:ind w:left="3600" w:hanging="360"/>
      </w:pPr>
      <w:rPr>
        <w:rFonts w:hint="default" w:ascii="Courier New" w:hAnsi="Courier New"/>
      </w:rPr>
    </w:lvl>
    <w:lvl w:ilvl="5" w:tplc="9E9C49A8">
      <w:start w:val="1"/>
      <w:numFmt w:val="bullet"/>
      <w:lvlText w:val=""/>
      <w:lvlJc w:val="left"/>
      <w:pPr>
        <w:ind w:left="4320" w:hanging="360"/>
      </w:pPr>
      <w:rPr>
        <w:rFonts w:hint="default" w:ascii="Wingdings" w:hAnsi="Wingdings"/>
      </w:rPr>
    </w:lvl>
    <w:lvl w:ilvl="6" w:tplc="21900E74">
      <w:start w:val="1"/>
      <w:numFmt w:val="bullet"/>
      <w:lvlText w:val=""/>
      <w:lvlJc w:val="left"/>
      <w:pPr>
        <w:ind w:left="5040" w:hanging="360"/>
      </w:pPr>
      <w:rPr>
        <w:rFonts w:hint="default" w:ascii="Symbol" w:hAnsi="Symbol"/>
      </w:rPr>
    </w:lvl>
    <w:lvl w:ilvl="7" w:tplc="D28A89FA">
      <w:start w:val="1"/>
      <w:numFmt w:val="bullet"/>
      <w:lvlText w:val="o"/>
      <w:lvlJc w:val="left"/>
      <w:pPr>
        <w:ind w:left="5760" w:hanging="360"/>
      </w:pPr>
      <w:rPr>
        <w:rFonts w:hint="default" w:ascii="Courier New" w:hAnsi="Courier New"/>
      </w:rPr>
    </w:lvl>
    <w:lvl w:ilvl="8" w:tplc="9E047948">
      <w:start w:val="1"/>
      <w:numFmt w:val="bullet"/>
      <w:lvlText w:val=""/>
      <w:lvlJc w:val="left"/>
      <w:pPr>
        <w:ind w:left="6480" w:hanging="360"/>
      </w:pPr>
      <w:rPr>
        <w:rFonts w:hint="default" w:ascii="Wingdings" w:hAnsi="Wingdings"/>
      </w:rPr>
    </w:lvl>
  </w:abstractNum>
  <w:abstractNum w:abstractNumId="11" w15:restartNumberingAfterBreak="0">
    <w:nsid w:val="437E1830"/>
    <w:multiLevelType w:val="hybridMultilevel"/>
    <w:tmpl w:val="3482D6EC"/>
    <w:lvl w:ilvl="0" w:tplc="CCB61630">
      <w:start w:val="1"/>
      <w:numFmt w:val="bullet"/>
      <w:lvlText w:val=""/>
      <w:lvlJc w:val="left"/>
      <w:pPr>
        <w:ind w:left="720" w:hanging="360"/>
      </w:pPr>
      <w:rPr>
        <w:rFonts w:hint="default" w:ascii="Symbol" w:hAnsi="Symbol"/>
      </w:rPr>
    </w:lvl>
    <w:lvl w:ilvl="1" w:tplc="74DCB742">
      <w:start w:val="1"/>
      <w:numFmt w:val="bullet"/>
      <w:lvlText w:val="o"/>
      <w:lvlJc w:val="left"/>
      <w:pPr>
        <w:ind w:left="1440" w:hanging="360"/>
      </w:pPr>
      <w:rPr>
        <w:rFonts w:hint="default" w:ascii="Courier New" w:hAnsi="Courier New"/>
      </w:rPr>
    </w:lvl>
    <w:lvl w:ilvl="2" w:tplc="F78C6E68">
      <w:start w:val="1"/>
      <w:numFmt w:val="bullet"/>
      <w:lvlText w:val=""/>
      <w:lvlJc w:val="left"/>
      <w:pPr>
        <w:ind w:left="2160" w:hanging="360"/>
      </w:pPr>
      <w:rPr>
        <w:rFonts w:hint="default" w:ascii="Wingdings" w:hAnsi="Wingdings"/>
      </w:rPr>
    </w:lvl>
    <w:lvl w:ilvl="3" w:tplc="F08E0390">
      <w:start w:val="1"/>
      <w:numFmt w:val="bullet"/>
      <w:lvlText w:val=""/>
      <w:lvlJc w:val="left"/>
      <w:pPr>
        <w:ind w:left="2880" w:hanging="360"/>
      </w:pPr>
      <w:rPr>
        <w:rFonts w:hint="default" w:ascii="Symbol" w:hAnsi="Symbol"/>
      </w:rPr>
    </w:lvl>
    <w:lvl w:ilvl="4" w:tplc="0E4CB67A">
      <w:start w:val="1"/>
      <w:numFmt w:val="bullet"/>
      <w:lvlText w:val="o"/>
      <w:lvlJc w:val="left"/>
      <w:pPr>
        <w:ind w:left="3600" w:hanging="360"/>
      </w:pPr>
      <w:rPr>
        <w:rFonts w:hint="default" w:ascii="Courier New" w:hAnsi="Courier New"/>
      </w:rPr>
    </w:lvl>
    <w:lvl w:ilvl="5" w:tplc="F2262CFC">
      <w:start w:val="1"/>
      <w:numFmt w:val="bullet"/>
      <w:lvlText w:val=""/>
      <w:lvlJc w:val="left"/>
      <w:pPr>
        <w:ind w:left="4320" w:hanging="360"/>
      </w:pPr>
      <w:rPr>
        <w:rFonts w:hint="default" w:ascii="Wingdings" w:hAnsi="Wingdings"/>
      </w:rPr>
    </w:lvl>
    <w:lvl w:ilvl="6" w:tplc="2DE02F6E">
      <w:start w:val="1"/>
      <w:numFmt w:val="bullet"/>
      <w:lvlText w:val=""/>
      <w:lvlJc w:val="left"/>
      <w:pPr>
        <w:ind w:left="5040" w:hanging="360"/>
      </w:pPr>
      <w:rPr>
        <w:rFonts w:hint="default" w:ascii="Symbol" w:hAnsi="Symbol"/>
      </w:rPr>
    </w:lvl>
    <w:lvl w:ilvl="7" w:tplc="DB2A6B50">
      <w:start w:val="1"/>
      <w:numFmt w:val="bullet"/>
      <w:lvlText w:val="o"/>
      <w:lvlJc w:val="left"/>
      <w:pPr>
        <w:ind w:left="5760" w:hanging="360"/>
      </w:pPr>
      <w:rPr>
        <w:rFonts w:hint="default" w:ascii="Courier New" w:hAnsi="Courier New"/>
      </w:rPr>
    </w:lvl>
    <w:lvl w:ilvl="8" w:tplc="36AE3DEA">
      <w:start w:val="1"/>
      <w:numFmt w:val="bullet"/>
      <w:lvlText w:val=""/>
      <w:lvlJc w:val="left"/>
      <w:pPr>
        <w:ind w:left="6480" w:hanging="360"/>
      </w:pPr>
      <w:rPr>
        <w:rFonts w:hint="default" w:ascii="Wingdings" w:hAnsi="Wingdings"/>
      </w:rPr>
    </w:lvl>
  </w:abstractNum>
  <w:abstractNum w:abstractNumId="12" w15:restartNumberingAfterBreak="0">
    <w:nsid w:val="43B3620D"/>
    <w:multiLevelType w:val="hybridMultilevel"/>
    <w:tmpl w:val="1F9AACF8"/>
    <w:lvl w:ilvl="0" w:tplc="1900548A">
      <w:start w:val="1"/>
      <w:numFmt w:val="bullet"/>
      <w:lvlText w:val=""/>
      <w:lvlJc w:val="left"/>
      <w:pPr>
        <w:ind w:left="720" w:hanging="360"/>
      </w:pPr>
      <w:rPr>
        <w:rFonts w:hint="default" w:ascii="Symbol" w:hAnsi="Symbol"/>
      </w:rPr>
    </w:lvl>
    <w:lvl w:ilvl="1" w:tplc="C1B4AA4C">
      <w:start w:val="1"/>
      <w:numFmt w:val="bullet"/>
      <w:lvlText w:val="o"/>
      <w:lvlJc w:val="left"/>
      <w:pPr>
        <w:ind w:left="1440" w:hanging="360"/>
      </w:pPr>
      <w:rPr>
        <w:rFonts w:hint="default" w:ascii="Courier New" w:hAnsi="Courier New"/>
      </w:rPr>
    </w:lvl>
    <w:lvl w:ilvl="2" w:tplc="B442C880">
      <w:start w:val="1"/>
      <w:numFmt w:val="bullet"/>
      <w:lvlText w:val=""/>
      <w:lvlJc w:val="left"/>
      <w:pPr>
        <w:ind w:left="2160" w:hanging="360"/>
      </w:pPr>
      <w:rPr>
        <w:rFonts w:hint="default" w:ascii="Wingdings" w:hAnsi="Wingdings"/>
      </w:rPr>
    </w:lvl>
    <w:lvl w:ilvl="3" w:tplc="59E8A8F0">
      <w:start w:val="1"/>
      <w:numFmt w:val="bullet"/>
      <w:lvlText w:val=""/>
      <w:lvlJc w:val="left"/>
      <w:pPr>
        <w:ind w:left="2880" w:hanging="360"/>
      </w:pPr>
      <w:rPr>
        <w:rFonts w:hint="default" w:ascii="Symbol" w:hAnsi="Symbol"/>
      </w:rPr>
    </w:lvl>
    <w:lvl w:ilvl="4" w:tplc="8B8E6CEA">
      <w:start w:val="1"/>
      <w:numFmt w:val="bullet"/>
      <w:lvlText w:val="o"/>
      <w:lvlJc w:val="left"/>
      <w:pPr>
        <w:ind w:left="3600" w:hanging="360"/>
      </w:pPr>
      <w:rPr>
        <w:rFonts w:hint="default" w:ascii="Courier New" w:hAnsi="Courier New"/>
      </w:rPr>
    </w:lvl>
    <w:lvl w:ilvl="5" w:tplc="B4D0217E">
      <w:start w:val="1"/>
      <w:numFmt w:val="bullet"/>
      <w:lvlText w:val=""/>
      <w:lvlJc w:val="left"/>
      <w:pPr>
        <w:ind w:left="4320" w:hanging="360"/>
      </w:pPr>
      <w:rPr>
        <w:rFonts w:hint="default" w:ascii="Wingdings" w:hAnsi="Wingdings"/>
      </w:rPr>
    </w:lvl>
    <w:lvl w:ilvl="6" w:tplc="3C609E88">
      <w:start w:val="1"/>
      <w:numFmt w:val="bullet"/>
      <w:lvlText w:val=""/>
      <w:lvlJc w:val="left"/>
      <w:pPr>
        <w:ind w:left="5040" w:hanging="360"/>
      </w:pPr>
      <w:rPr>
        <w:rFonts w:hint="default" w:ascii="Symbol" w:hAnsi="Symbol"/>
      </w:rPr>
    </w:lvl>
    <w:lvl w:ilvl="7" w:tplc="58788C34">
      <w:start w:val="1"/>
      <w:numFmt w:val="bullet"/>
      <w:lvlText w:val="o"/>
      <w:lvlJc w:val="left"/>
      <w:pPr>
        <w:ind w:left="5760" w:hanging="360"/>
      </w:pPr>
      <w:rPr>
        <w:rFonts w:hint="default" w:ascii="Courier New" w:hAnsi="Courier New"/>
      </w:rPr>
    </w:lvl>
    <w:lvl w:ilvl="8" w:tplc="20C22CBC">
      <w:start w:val="1"/>
      <w:numFmt w:val="bullet"/>
      <w:lvlText w:val=""/>
      <w:lvlJc w:val="left"/>
      <w:pPr>
        <w:ind w:left="6480" w:hanging="360"/>
      </w:pPr>
      <w:rPr>
        <w:rFonts w:hint="default" w:ascii="Wingdings" w:hAnsi="Wingdings"/>
      </w:rPr>
    </w:lvl>
  </w:abstractNum>
  <w:abstractNum w:abstractNumId="13" w15:restartNumberingAfterBreak="0">
    <w:nsid w:val="43C15F35"/>
    <w:multiLevelType w:val="hybridMultilevel"/>
    <w:tmpl w:val="CA4075DE"/>
    <w:lvl w:ilvl="0" w:tplc="2B66413C">
      <w:start w:val="1"/>
      <w:numFmt w:val="bullet"/>
      <w:lvlText w:val=""/>
      <w:lvlJc w:val="left"/>
      <w:pPr>
        <w:ind w:left="720" w:hanging="360"/>
      </w:pPr>
      <w:rPr>
        <w:rFonts w:hint="default" w:ascii="Symbol" w:hAnsi="Symbol"/>
      </w:rPr>
    </w:lvl>
    <w:lvl w:ilvl="1" w:tplc="EBFE2E42">
      <w:start w:val="1"/>
      <w:numFmt w:val="bullet"/>
      <w:lvlText w:val="o"/>
      <w:lvlJc w:val="left"/>
      <w:pPr>
        <w:ind w:left="1440" w:hanging="360"/>
      </w:pPr>
      <w:rPr>
        <w:rFonts w:hint="default" w:ascii="Courier New" w:hAnsi="Courier New"/>
      </w:rPr>
    </w:lvl>
    <w:lvl w:ilvl="2" w:tplc="15A6C1B2">
      <w:start w:val="1"/>
      <w:numFmt w:val="bullet"/>
      <w:lvlText w:val=""/>
      <w:lvlJc w:val="left"/>
      <w:pPr>
        <w:ind w:left="2160" w:hanging="360"/>
      </w:pPr>
      <w:rPr>
        <w:rFonts w:hint="default" w:ascii="Wingdings" w:hAnsi="Wingdings"/>
      </w:rPr>
    </w:lvl>
    <w:lvl w:ilvl="3" w:tplc="577476B4">
      <w:start w:val="1"/>
      <w:numFmt w:val="bullet"/>
      <w:lvlText w:val=""/>
      <w:lvlJc w:val="left"/>
      <w:pPr>
        <w:ind w:left="2880" w:hanging="360"/>
      </w:pPr>
      <w:rPr>
        <w:rFonts w:hint="default" w:ascii="Symbol" w:hAnsi="Symbol"/>
      </w:rPr>
    </w:lvl>
    <w:lvl w:ilvl="4" w:tplc="5C0821D6">
      <w:start w:val="1"/>
      <w:numFmt w:val="bullet"/>
      <w:lvlText w:val="o"/>
      <w:lvlJc w:val="left"/>
      <w:pPr>
        <w:ind w:left="3600" w:hanging="360"/>
      </w:pPr>
      <w:rPr>
        <w:rFonts w:hint="default" w:ascii="Courier New" w:hAnsi="Courier New"/>
      </w:rPr>
    </w:lvl>
    <w:lvl w:ilvl="5" w:tplc="7AD24080">
      <w:start w:val="1"/>
      <w:numFmt w:val="bullet"/>
      <w:lvlText w:val=""/>
      <w:lvlJc w:val="left"/>
      <w:pPr>
        <w:ind w:left="4320" w:hanging="360"/>
      </w:pPr>
      <w:rPr>
        <w:rFonts w:hint="default" w:ascii="Wingdings" w:hAnsi="Wingdings"/>
      </w:rPr>
    </w:lvl>
    <w:lvl w:ilvl="6" w:tplc="B93CC942">
      <w:start w:val="1"/>
      <w:numFmt w:val="bullet"/>
      <w:lvlText w:val=""/>
      <w:lvlJc w:val="left"/>
      <w:pPr>
        <w:ind w:left="5040" w:hanging="360"/>
      </w:pPr>
      <w:rPr>
        <w:rFonts w:hint="default" w:ascii="Symbol" w:hAnsi="Symbol"/>
      </w:rPr>
    </w:lvl>
    <w:lvl w:ilvl="7" w:tplc="5FA2550E">
      <w:start w:val="1"/>
      <w:numFmt w:val="bullet"/>
      <w:lvlText w:val="o"/>
      <w:lvlJc w:val="left"/>
      <w:pPr>
        <w:ind w:left="5760" w:hanging="360"/>
      </w:pPr>
      <w:rPr>
        <w:rFonts w:hint="default" w:ascii="Courier New" w:hAnsi="Courier New"/>
      </w:rPr>
    </w:lvl>
    <w:lvl w:ilvl="8" w:tplc="93D859DA">
      <w:start w:val="1"/>
      <w:numFmt w:val="bullet"/>
      <w:lvlText w:val=""/>
      <w:lvlJc w:val="left"/>
      <w:pPr>
        <w:ind w:left="6480" w:hanging="360"/>
      </w:pPr>
      <w:rPr>
        <w:rFonts w:hint="default" w:ascii="Wingdings" w:hAnsi="Wingdings"/>
      </w:rPr>
    </w:lvl>
  </w:abstractNum>
  <w:abstractNum w:abstractNumId="14" w15:restartNumberingAfterBreak="0">
    <w:nsid w:val="456DBBB9"/>
    <w:multiLevelType w:val="hybridMultilevel"/>
    <w:tmpl w:val="3F9A8936"/>
    <w:lvl w:ilvl="0" w:tplc="467C7330">
      <w:start w:val="1"/>
      <w:numFmt w:val="bullet"/>
      <w:lvlText w:val=""/>
      <w:lvlJc w:val="left"/>
      <w:pPr>
        <w:ind w:left="720" w:hanging="360"/>
      </w:pPr>
      <w:rPr>
        <w:rFonts w:hint="default" w:ascii="Symbol" w:hAnsi="Symbol"/>
      </w:rPr>
    </w:lvl>
    <w:lvl w:ilvl="1" w:tplc="70AE5F66">
      <w:start w:val="1"/>
      <w:numFmt w:val="bullet"/>
      <w:lvlText w:val="o"/>
      <w:lvlJc w:val="left"/>
      <w:pPr>
        <w:ind w:left="1440" w:hanging="360"/>
      </w:pPr>
      <w:rPr>
        <w:rFonts w:hint="default" w:ascii="Courier New" w:hAnsi="Courier New"/>
      </w:rPr>
    </w:lvl>
    <w:lvl w:ilvl="2" w:tplc="3EC21EA6">
      <w:start w:val="1"/>
      <w:numFmt w:val="bullet"/>
      <w:lvlText w:val=""/>
      <w:lvlJc w:val="left"/>
      <w:pPr>
        <w:ind w:left="2160" w:hanging="360"/>
      </w:pPr>
      <w:rPr>
        <w:rFonts w:hint="default" w:ascii="Wingdings" w:hAnsi="Wingdings"/>
      </w:rPr>
    </w:lvl>
    <w:lvl w:ilvl="3" w:tplc="372AB14A">
      <w:start w:val="1"/>
      <w:numFmt w:val="bullet"/>
      <w:lvlText w:val=""/>
      <w:lvlJc w:val="left"/>
      <w:pPr>
        <w:ind w:left="2880" w:hanging="360"/>
      </w:pPr>
      <w:rPr>
        <w:rFonts w:hint="default" w:ascii="Symbol" w:hAnsi="Symbol"/>
      </w:rPr>
    </w:lvl>
    <w:lvl w:ilvl="4" w:tplc="0A188B7C">
      <w:start w:val="1"/>
      <w:numFmt w:val="bullet"/>
      <w:lvlText w:val="o"/>
      <w:lvlJc w:val="left"/>
      <w:pPr>
        <w:ind w:left="3600" w:hanging="360"/>
      </w:pPr>
      <w:rPr>
        <w:rFonts w:hint="default" w:ascii="Courier New" w:hAnsi="Courier New"/>
      </w:rPr>
    </w:lvl>
    <w:lvl w:ilvl="5" w:tplc="9558BEA0">
      <w:start w:val="1"/>
      <w:numFmt w:val="bullet"/>
      <w:lvlText w:val=""/>
      <w:lvlJc w:val="left"/>
      <w:pPr>
        <w:ind w:left="4320" w:hanging="360"/>
      </w:pPr>
      <w:rPr>
        <w:rFonts w:hint="default" w:ascii="Wingdings" w:hAnsi="Wingdings"/>
      </w:rPr>
    </w:lvl>
    <w:lvl w:ilvl="6" w:tplc="A240F474">
      <w:start w:val="1"/>
      <w:numFmt w:val="bullet"/>
      <w:lvlText w:val=""/>
      <w:lvlJc w:val="left"/>
      <w:pPr>
        <w:ind w:left="5040" w:hanging="360"/>
      </w:pPr>
      <w:rPr>
        <w:rFonts w:hint="default" w:ascii="Symbol" w:hAnsi="Symbol"/>
      </w:rPr>
    </w:lvl>
    <w:lvl w:ilvl="7" w:tplc="8C1C9826">
      <w:start w:val="1"/>
      <w:numFmt w:val="bullet"/>
      <w:lvlText w:val="o"/>
      <w:lvlJc w:val="left"/>
      <w:pPr>
        <w:ind w:left="5760" w:hanging="360"/>
      </w:pPr>
      <w:rPr>
        <w:rFonts w:hint="default" w:ascii="Courier New" w:hAnsi="Courier New"/>
      </w:rPr>
    </w:lvl>
    <w:lvl w:ilvl="8" w:tplc="764CCEAE">
      <w:start w:val="1"/>
      <w:numFmt w:val="bullet"/>
      <w:lvlText w:val=""/>
      <w:lvlJc w:val="left"/>
      <w:pPr>
        <w:ind w:left="6480" w:hanging="360"/>
      </w:pPr>
      <w:rPr>
        <w:rFonts w:hint="default" w:ascii="Wingdings" w:hAnsi="Wingdings"/>
      </w:rPr>
    </w:lvl>
  </w:abstractNum>
  <w:abstractNum w:abstractNumId="15" w15:restartNumberingAfterBreak="0">
    <w:nsid w:val="457D3B65"/>
    <w:multiLevelType w:val="hybridMultilevel"/>
    <w:tmpl w:val="93BAD33E"/>
    <w:lvl w:ilvl="0" w:tplc="95D8E5D8">
      <w:start w:val="1"/>
      <w:numFmt w:val="bullet"/>
      <w:lvlText w:val=""/>
      <w:lvlJc w:val="left"/>
      <w:pPr>
        <w:ind w:left="720" w:hanging="360"/>
      </w:pPr>
      <w:rPr>
        <w:rFonts w:hint="default" w:ascii="Symbol" w:hAnsi="Symbol"/>
      </w:rPr>
    </w:lvl>
    <w:lvl w:ilvl="1" w:tplc="16E25412">
      <w:start w:val="1"/>
      <w:numFmt w:val="bullet"/>
      <w:lvlText w:val="o"/>
      <w:lvlJc w:val="left"/>
      <w:pPr>
        <w:ind w:left="1440" w:hanging="360"/>
      </w:pPr>
      <w:rPr>
        <w:rFonts w:hint="default" w:ascii="Courier New" w:hAnsi="Courier New"/>
      </w:rPr>
    </w:lvl>
    <w:lvl w:ilvl="2" w:tplc="9A7880EE">
      <w:start w:val="1"/>
      <w:numFmt w:val="bullet"/>
      <w:lvlText w:val=""/>
      <w:lvlJc w:val="left"/>
      <w:pPr>
        <w:ind w:left="2160" w:hanging="360"/>
      </w:pPr>
      <w:rPr>
        <w:rFonts w:hint="default" w:ascii="Wingdings" w:hAnsi="Wingdings"/>
      </w:rPr>
    </w:lvl>
    <w:lvl w:ilvl="3" w:tplc="A996710A">
      <w:start w:val="1"/>
      <w:numFmt w:val="bullet"/>
      <w:lvlText w:val=""/>
      <w:lvlJc w:val="left"/>
      <w:pPr>
        <w:ind w:left="2880" w:hanging="360"/>
      </w:pPr>
      <w:rPr>
        <w:rFonts w:hint="default" w:ascii="Symbol" w:hAnsi="Symbol"/>
      </w:rPr>
    </w:lvl>
    <w:lvl w:ilvl="4" w:tplc="ED1C11D6">
      <w:start w:val="1"/>
      <w:numFmt w:val="bullet"/>
      <w:lvlText w:val="o"/>
      <w:lvlJc w:val="left"/>
      <w:pPr>
        <w:ind w:left="3600" w:hanging="360"/>
      </w:pPr>
      <w:rPr>
        <w:rFonts w:hint="default" w:ascii="Courier New" w:hAnsi="Courier New"/>
      </w:rPr>
    </w:lvl>
    <w:lvl w:ilvl="5" w:tplc="8334F5CA">
      <w:start w:val="1"/>
      <w:numFmt w:val="bullet"/>
      <w:lvlText w:val=""/>
      <w:lvlJc w:val="left"/>
      <w:pPr>
        <w:ind w:left="4320" w:hanging="360"/>
      </w:pPr>
      <w:rPr>
        <w:rFonts w:hint="default" w:ascii="Wingdings" w:hAnsi="Wingdings"/>
      </w:rPr>
    </w:lvl>
    <w:lvl w:ilvl="6" w:tplc="E5D60452">
      <w:start w:val="1"/>
      <w:numFmt w:val="bullet"/>
      <w:lvlText w:val=""/>
      <w:lvlJc w:val="left"/>
      <w:pPr>
        <w:ind w:left="5040" w:hanging="360"/>
      </w:pPr>
      <w:rPr>
        <w:rFonts w:hint="default" w:ascii="Symbol" w:hAnsi="Symbol"/>
      </w:rPr>
    </w:lvl>
    <w:lvl w:ilvl="7" w:tplc="14C8807A">
      <w:start w:val="1"/>
      <w:numFmt w:val="bullet"/>
      <w:lvlText w:val="o"/>
      <w:lvlJc w:val="left"/>
      <w:pPr>
        <w:ind w:left="5760" w:hanging="360"/>
      </w:pPr>
      <w:rPr>
        <w:rFonts w:hint="default" w:ascii="Courier New" w:hAnsi="Courier New"/>
      </w:rPr>
    </w:lvl>
    <w:lvl w:ilvl="8" w:tplc="40B26EA2">
      <w:start w:val="1"/>
      <w:numFmt w:val="bullet"/>
      <w:lvlText w:val=""/>
      <w:lvlJc w:val="left"/>
      <w:pPr>
        <w:ind w:left="6480" w:hanging="360"/>
      </w:pPr>
      <w:rPr>
        <w:rFonts w:hint="default" w:ascii="Wingdings" w:hAnsi="Wingdings"/>
      </w:rPr>
    </w:lvl>
  </w:abstractNum>
  <w:abstractNum w:abstractNumId="16" w15:restartNumberingAfterBreak="0">
    <w:nsid w:val="47F871C7"/>
    <w:multiLevelType w:val="hybridMultilevel"/>
    <w:tmpl w:val="4B02E5F4"/>
    <w:lvl w:ilvl="0" w:tplc="866C3BAC">
      <w:start w:val="1"/>
      <w:numFmt w:val="bullet"/>
      <w:lvlText w:val=""/>
      <w:lvlJc w:val="left"/>
      <w:pPr>
        <w:ind w:left="720" w:hanging="360"/>
      </w:pPr>
      <w:rPr>
        <w:rFonts w:hint="default" w:ascii="Symbol" w:hAnsi="Symbol"/>
      </w:rPr>
    </w:lvl>
    <w:lvl w:ilvl="1" w:tplc="C038B24A">
      <w:start w:val="1"/>
      <w:numFmt w:val="bullet"/>
      <w:lvlText w:val="o"/>
      <w:lvlJc w:val="left"/>
      <w:pPr>
        <w:ind w:left="1440" w:hanging="360"/>
      </w:pPr>
      <w:rPr>
        <w:rFonts w:hint="default" w:ascii="Courier New" w:hAnsi="Courier New"/>
      </w:rPr>
    </w:lvl>
    <w:lvl w:ilvl="2" w:tplc="5B0E9948">
      <w:start w:val="1"/>
      <w:numFmt w:val="bullet"/>
      <w:lvlText w:val=""/>
      <w:lvlJc w:val="left"/>
      <w:pPr>
        <w:ind w:left="2160" w:hanging="360"/>
      </w:pPr>
      <w:rPr>
        <w:rFonts w:hint="default" w:ascii="Wingdings" w:hAnsi="Wingdings"/>
      </w:rPr>
    </w:lvl>
    <w:lvl w:ilvl="3" w:tplc="EC482D88">
      <w:start w:val="1"/>
      <w:numFmt w:val="bullet"/>
      <w:lvlText w:val=""/>
      <w:lvlJc w:val="left"/>
      <w:pPr>
        <w:ind w:left="2880" w:hanging="360"/>
      </w:pPr>
      <w:rPr>
        <w:rFonts w:hint="default" w:ascii="Symbol" w:hAnsi="Symbol"/>
      </w:rPr>
    </w:lvl>
    <w:lvl w:ilvl="4" w:tplc="4332353A">
      <w:start w:val="1"/>
      <w:numFmt w:val="bullet"/>
      <w:lvlText w:val="o"/>
      <w:lvlJc w:val="left"/>
      <w:pPr>
        <w:ind w:left="3600" w:hanging="360"/>
      </w:pPr>
      <w:rPr>
        <w:rFonts w:hint="default" w:ascii="Courier New" w:hAnsi="Courier New"/>
      </w:rPr>
    </w:lvl>
    <w:lvl w:ilvl="5" w:tplc="3A28944C">
      <w:start w:val="1"/>
      <w:numFmt w:val="bullet"/>
      <w:lvlText w:val=""/>
      <w:lvlJc w:val="left"/>
      <w:pPr>
        <w:ind w:left="4320" w:hanging="360"/>
      </w:pPr>
      <w:rPr>
        <w:rFonts w:hint="default" w:ascii="Wingdings" w:hAnsi="Wingdings"/>
      </w:rPr>
    </w:lvl>
    <w:lvl w:ilvl="6" w:tplc="A0CC2A20">
      <w:start w:val="1"/>
      <w:numFmt w:val="bullet"/>
      <w:lvlText w:val=""/>
      <w:lvlJc w:val="left"/>
      <w:pPr>
        <w:ind w:left="5040" w:hanging="360"/>
      </w:pPr>
      <w:rPr>
        <w:rFonts w:hint="default" w:ascii="Symbol" w:hAnsi="Symbol"/>
      </w:rPr>
    </w:lvl>
    <w:lvl w:ilvl="7" w:tplc="9112F77A">
      <w:start w:val="1"/>
      <w:numFmt w:val="bullet"/>
      <w:lvlText w:val="o"/>
      <w:lvlJc w:val="left"/>
      <w:pPr>
        <w:ind w:left="5760" w:hanging="360"/>
      </w:pPr>
      <w:rPr>
        <w:rFonts w:hint="default" w:ascii="Courier New" w:hAnsi="Courier New"/>
      </w:rPr>
    </w:lvl>
    <w:lvl w:ilvl="8" w:tplc="C4242D62">
      <w:start w:val="1"/>
      <w:numFmt w:val="bullet"/>
      <w:lvlText w:val=""/>
      <w:lvlJc w:val="left"/>
      <w:pPr>
        <w:ind w:left="6480" w:hanging="360"/>
      </w:pPr>
      <w:rPr>
        <w:rFonts w:hint="default" w:ascii="Wingdings" w:hAnsi="Wingdings"/>
      </w:rPr>
    </w:lvl>
  </w:abstractNum>
  <w:abstractNum w:abstractNumId="17" w15:restartNumberingAfterBreak="0">
    <w:nsid w:val="481FC2C7"/>
    <w:multiLevelType w:val="hybridMultilevel"/>
    <w:tmpl w:val="62BE77A6"/>
    <w:lvl w:ilvl="0" w:tplc="A6BAA80C">
      <w:start w:val="1"/>
      <w:numFmt w:val="bullet"/>
      <w:lvlText w:val=""/>
      <w:lvlJc w:val="left"/>
      <w:pPr>
        <w:ind w:left="720" w:hanging="360"/>
      </w:pPr>
      <w:rPr>
        <w:rFonts w:hint="default" w:ascii="Symbol" w:hAnsi="Symbol"/>
      </w:rPr>
    </w:lvl>
    <w:lvl w:ilvl="1" w:tplc="8592C2D8">
      <w:start w:val="1"/>
      <w:numFmt w:val="bullet"/>
      <w:lvlText w:val="o"/>
      <w:lvlJc w:val="left"/>
      <w:pPr>
        <w:ind w:left="1440" w:hanging="360"/>
      </w:pPr>
      <w:rPr>
        <w:rFonts w:hint="default" w:ascii="Courier New" w:hAnsi="Courier New"/>
      </w:rPr>
    </w:lvl>
    <w:lvl w:ilvl="2" w:tplc="6BA4DF6A">
      <w:start w:val="1"/>
      <w:numFmt w:val="bullet"/>
      <w:lvlText w:val=""/>
      <w:lvlJc w:val="left"/>
      <w:pPr>
        <w:ind w:left="2160" w:hanging="360"/>
      </w:pPr>
      <w:rPr>
        <w:rFonts w:hint="default" w:ascii="Wingdings" w:hAnsi="Wingdings"/>
      </w:rPr>
    </w:lvl>
    <w:lvl w:ilvl="3" w:tplc="7988D39A">
      <w:start w:val="1"/>
      <w:numFmt w:val="bullet"/>
      <w:lvlText w:val=""/>
      <w:lvlJc w:val="left"/>
      <w:pPr>
        <w:ind w:left="2880" w:hanging="360"/>
      </w:pPr>
      <w:rPr>
        <w:rFonts w:hint="default" w:ascii="Symbol" w:hAnsi="Symbol"/>
      </w:rPr>
    </w:lvl>
    <w:lvl w:ilvl="4" w:tplc="620850C8">
      <w:start w:val="1"/>
      <w:numFmt w:val="bullet"/>
      <w:lvlText w:val="o"/>
      <w:lvlJc w:val="left"/>
      <w:pPr>
        <w:ind w:left="3600" w:hanging="360"/>
      </w:pPr>
      <w:rPr>
        <w:rFonts w:hint="default" w:ascii="Courier New" w:hAnsi="Courier New"/>
      </w:rPr>
    </w:lvl>
    <w:lvl w:ilvl="5" w:tplc="702A5544">
      <w:start w:val="1"/>
      <w:numFmt w:val="bullet"/>
      <w:lvlText w:val=""/>
      <w:lvlJc w:val="left"/>
      <w:pPr>
        <w:ind w:left="4320" w:hanging="360"/>
      </w:pPr>
      <w:rPr>
        <w:rFonts w:hint="default" w:ascii="Wingdings" w:hAnsi="Wingdings"/>
      </w:rPr>
    </w:lvl>
    <w:lvl w:ilvl="6" w:tplc="6D108950">
      <w:start w:val="1"/>
      <w:numFmt w:val="bullet"/>
      <w:lvlText w:val=""/>
      <w:lvlJc w:val="left"/>
      <w:pPr>
        <w:ind w:left="5040" w:hanging="360"/>
      </w:pPr>
      <w:rPr>
        <w:rFonts w:hint="default" w:ascii="Symbol" w:hAnsi="Symbol"/>
      </w:rPr>
    </w:lvl>
    <w:lvl w:ilvl="7" w:tplc="4A10AB68">
      <w:start w:val="1"/>
      <w:numFmt w:val="bullet"/>
      <w:lvlText w:val="o"/>
      <w:lvlJc w:val="left"/>
      <w:pPr>
        <w:ind w:left="5760" w:hanging="360"/>
      </w:pPr>
      <w:rPr>
        <w:rFonts w:hint="default" w:ascii="Courier New" w:hAnsi="Courier New"/>
      </w:rPr>
    </w:lvl>
    <w:lvl w:ilvl="8" w:tplc="52DEA8B2">
      <w:start w:val="1"/>
      <w:numFmt w:val="bullet"/>
      <w:lvlText w:val=""/>
      <w:lvlJc w:val="left"/>
      <w:pPr>
        <w:ind w:left="6480" w:hanging="360"/>
      </w:pPr>
      <w:rPr>
        <w:rFonts w:hint="default" w:ascii="Wingdings" w:hAnsi="Wingdings"/>
      </w:rPr>
    </w:lvl>
  </w:abstractNum>
  <w:abstractNum w:abstractNumId="18" w15:restartNumberingAfterBreak="0">
    <w:nsid w:val="4EF0F0FC"/>
    <w:multiLevelType w:val="hybridMultilevel"/>
    <w:tmpl w:val="AC9A0E32"/>
    <w:lvl w:ilvl="0" w:tplc="164491CA">
      <w:start w:val="1"/>
      <w:numFmt w:val="bullet"/>
      <w:lvlText w:val=""/>
      <w:lvlJc w:val="left"/>
      <w:pPr>
        <w:ind w:left="720" w:hanging="360"/>
      </w:pPr>
      <w:rPr>
        <w:rFonts w:hint="default" w:ascii="Symbol" w:hAnsi="Symbol"/>
      </w:rPr>
    </w:lvl>
    <w:lvl w:ilvl="1" w:tplc="74B23620">
      <w:start w:val="1"/>
      <w:numFmt w:val="bullet"/>
      <w:lvlText w:val="o"/>
      <w:lvlJc w:val="left"/>
      <w:pPr>
        <w:ind w:left="1440" w:hanging="360"/>
      </w:pPr>
      <w:rPr>
        <w:rFonts w:hint="default" w:ascii="Courier New" w:hAnsi="Courier New"/>
      </w:rPr>
    </w:lvl>
    <w:lvl w:ilvl="2" w:tplc="F3326E74">
      <w:start w:val="1"/>
      <w:numFmt w:val="bullet"/>
      <w:lvlText w:val=""/>
      <w:lvlJc w:val="left"/>
      <w:pPr>
        <w:ind w:left="2160" w:hanging="360"/>
      </w:pPr>
      <w:rPr>
        <w:rFonts w:hint="default" w:ascii="Wingdings" w:hAnsi="Wingdings"/>
      </w:rPr>
    </w:lvl>
    <w:lvl w:ilvl="3" w:tplc="D06A1F7C">
      <w:start w:val="1"/>
      <w:numFmt w:val="bullet"/>
      <w:lvlText w:val=""/>
      <w:lvlJc w:val="left"/>
      <w:pPr>
        <w:ind w:left="2880" w:hanging="360"/>
      </w:pPr>
      <w:rPr>
        <w:rFonts w:hint="default" w:ascii="Symbol" w:hAnsi="Symbol"/>
      </w:rPr>
    </w:lvl>
    <w:lvl w:ilvl="4" w:tplc="485202C2">
      <w:start w:val="1"/>
      <w:numFmt w:val="bullet"/>
      <w:lvlText w:val="o"/>
      <w:lvlJc w:val="left"/>
      <w:pPr>
        <w:ind w:left="3600" w:hanging="360"/>
      </w:pPr>
      <w:rPr>
        <w:rFonts w:hint="default" w:ascii="Courier New" w:hAnsi="Courier New"/>
      </w:rPr>
    </w:lvl>
    <w:lvl w:ilvl="5" w:tplc="2D5A5686">
      <w:start w:val="1"/>
      <w:numFmt w:val="bullet"/>
      <w:lvlText w:val=""/>
      <w:lvlJc w:val="left"/>
      <w:pPr>
        <w:ind w:left="4320" w:hanging="360"/>
      </w:pPr>
      <w:rPr>
        <w:rFonts w:hint="default" w:ascii="Wingdings" w:hAnsi="Wingdings"/>
      </w:rPr>
    </w:lvl>
    <w:lvl w:ilvl="6" w:tplc="B7608DE8">
      <w:start w:val="1"/>
      <w:numFmt w:val="bullet"/>
      <w:lvlText w:val=""/>
      <w:lvlJc w:val="left"/>
      <w:pPr>
        <w:ind w:left="5040" w:hanging="360"/>
      </w:pPr>
      <w:rPr>
        <w:rFonts w:hint="default" w:ascii="Symbol" w:hAnsi="Symbol"/>
      </w:rPr>
    </w:lvl>
    <w:lvl w:ilvl="7" w:tplc="6122D16C">
      <w:start w:val="1"/>
      <w:numFmt w:val="bullet"/>
      <w:lvlText w:val="o"/>
      <w:lvlJc w:val="left"/>
      <w:pPr>
        <w:ind w:left="5760" w:hanging="360"/>
      </w:pPr>
      <w:rPr>
        <w:rFonts w:hint="default" w:ascii="Courier New" w:hAnsi="Courier New"/>
      </w:rPr>
    </w:lvl>
    <w:lvl w:ilvl="8" w:tplc="9DEABB66">
      <w:start w:val="1"/>
      <w:numFmt w:val="bullet"/>
      <w:lvlText w:val=""/>
      <w:lvlJc w:val="left"/>
      <w:pPr>
        <w:ind w:left="6480" w:hanging="360"/>
      </w:pPr>
      <w:rPr>
        <w:rFonts w:hint="default" w:ascii="Wingdings" w:hAnsi="Wingdings"/>
      </w:rPr>
    </w:lvl>
  </w:abstractNum>
  <w:abstractNum w:abstractNumId="19" w15:restartNumberingAfterBreak="0">
    <w:nsid w:val="5230E69B"/>
    <w:multiLevelType w:val="hybridMultilevel"/>
    <w:tmpl w:val="94CE34C2"/>
    <w:lvl w:ilvl="0" w:tplc="557CE16E">
      <w:start w:val="1"/>
      <w:numFmt w:val="bullet"/>
      <w:lvlText w:val=""/>
      <w:lvlJc w:val="left"/>
      <w:pPr>
        <w:ind w:left="720" w:hanging="360"/>
      </w:pPr>
      <w:rPr>
        <w:rFonts w:hint="default" w:ascii="Symbol" w:hAnsi="Symbol"/>
      </w:rPr>
    </w:lvl>
    <w:lvl w:ilvl="1" w:tplc="FD30C3CE">
      <w:start w:val="1"/>
      <w:numFmt w:val="bullet"/>
      <w:lvlText w:val="o"/>
      <w:lvlJc w:val="left"/>
      <w:pPr>
        <w:ind w:left="1440" w:hanging="360"/>
      </w:pPr>
      <w:rPr>
        <w:rFonts w:hint="default" w:ascii="Courier New" w:hAnsi="Courier New"/>
      </w:rPr>
    </w:lvl>
    <w:lvl w:ilvl="2" w:tplc="4904AF68">
      <w:start w:val="1"/>
      <w:numFmt w:val="bullet"/>
      <w:lvlText w:val=""/>
      <w:lvlJc w:val="left"/>
      <w:pPr>
        <w:ind w:left="2160" w:hanging="360"/>
      </w:pPr>
      <w:rPr>
        <w:rFonts w:hint="default" w:ascii="Wingdings" w:hAnsi="Wingdings"/>
      </w:rPr>
    </w:lvl>
    <w:lvl w:ilvl="3" w:tplc="D69E1056">
      <w:start w:val="1"/>
      <w:numFmt w:val="bullet"/>
      <w:lvlText w:val=""/>
      <w:lvlJc w:val="left"/>
      <w:pPr>
        <w:ind w:left="2880" w:hanging="360"/>
      </w:pPr>
      <w:rPr>
        <w:rFonts w:hint="default" w:ascii="Symbol" w:hAnsi="Symbol"/>
      </w:rPr>
    </w:lvl>
    <w:lvl w:ilvl="4" w:tplc="240E875C">
      <w:start w:val="1"/>
      <w:numFmt w:val="bullet"/>
      <w:lvlText w:val="o"/>
      <w:lvlJc w:val="left"/>
      <w:pPr>
        <w:ind w:left="3600" w:hanging="360"/>
      </w:pPr>
      <w:rPr>
        <w:rFonts w:hint="default" w:ascii="Courier New" w:hAnsi="Courier New"/>
      </w:rPr>
    </w:lvl>
    <w:lvl w:ilvl="5" w:tplc="52F63D5C">
      <w:start w:val="1"/>
      <w:numFmt w:val="bullet"/>
      <w:lvlText w:val=""/>
      <w:lvlJc w:val="left"/>
      <w:pPr>
        <w:ind w:left="4320" w:hanging="360"/>
      </w:pPr>
      <w:rPr>
        <w:rFonts w:hint="default" w:ascii="Wingdings" w:hAnsi="Wingdings"/>
      </w:rPr>
    </w:lvl>
    <w:lvl w:ilvl="6" w:tplc="64242B08">
      <w:start w:val="1"/>
      <w:numFmt w:val="bullet"/>
      <w:lvlText w:val=""/>
      <w:lvlJc w:val="left"/>
      <w:pPr>
        <w:ind w:left="5040" w:hanging="360"/>
      </w:pPr>
      <w:rPr>
        <w:rFonts w:hint="default" w:ascii="Symbol" w:hAnsi="Symbol"/>
      </w:rPr>
    </w:lvl>
    <w:lvl w:ilvl="7" w:tplc="3D6A7642">
      <w:start w:val="1"/>
      <w:numFmt w:val="bullet"/>
      <w:lvlText w:val="o"/>
      <w:lvlJc w:val="left"/>
      <w:pPr>
        <w:ind w:left="5760" w:hanging="360"/>
      </w:pPr>
      <w:rPr>
        <w:rFonts w:hint="default" w:ascii="Courier New" w:hAnsi="Courier New"/>
      </w:rPr>
    </w:lvl>
    <w:lvl w:ilvl="8" w:tplc="337ED22E">
      <w:start w:val="1"/>
      <w:numFmt w:val="bullet"/>
      <w:lvlText w:val=""/>
      <w:lvlJc w:val="left"/>
      <w:pPr>
        <w:ind w:left="6480" w:hanging="360"/>
      </w:pPr>
      <w:rPr>
        <w:rFonts w:hint="default" w:ascii="Wingdings" w:hAnsi="Wingdings"/>
      </w:rPr>
    </w:lvl>
  </w:abstractNum>
  <w:abstractNum w:abstractNumId="20" w15:restartNumberingAfterBreak="0">
    <w:nsid w:val="53D320A3"/>
    <w:multiLevelType w:val="hybridMultilevel"/>
    <w:tmpl w:val="F3B2AFB2"/>
    <w:lvl w:ilvl="0" w:tplc="AE206FF2">
      <w:start w:val="1"/>
      <w:numFmt w:val="bullet"/>
      <w:lvlText w:val=""/>
      <w:lvlJc w:val="left"/>
      <w:pPr>
        <w:ind w:left="720" w:hanging="360"/>
      </w:pPr>
      <w:rPr>
        <w:rFonts w:hint="default" w:ascii="Symbol" w:hAnsi="Symbol"/>
      </w:rPr>
    </w:lvl>
    <w:lvl w:ilvl="1" w:tplc="1B1C480E">
      <w:start w:val="1"/>
      <w:numFmt w:val="bullet"/>
      <w:lvlText w:val="o"/>
      <w:lvlJc w:val="left"/>
      <w:pPr>
        <w:ind w:left="1440" w:hanging="360"/>
      </w:pPr>
      <w:rPr>
        <w:rFonts w:hint="default" w:ascii="Courier New" w:hAnsi="Courier New"/>
      </w:rPr>
    </w:lvl>
    <w:lvl w:ilvl="2" w:tplc="BF00E0C8">
      <w:start w:val="1"/>
      <w:numFmt w:val="bullet"/>
      <w:lvlText w:val=""/>
      <w:lvlJc w:val="left"/>
      <w:pPr>
        <w:ind w:left="2160" w:hanging="360"/>
      </w:pPr>
      <w:rPr>
        <w:rFonts w:hint="default" w:ascii="Wingdings" w:hAnsi="Wingdings"/>
      </w:rPr>
    </w:lvl>
    <w:lvl w:ilvl="3" w:tplc="E714A626">
      <w:start w:val="1"/>
      <w:numFmt w:val="bullet"/>
      <w:lvlText w:val=""/>
      <w:lvlJc w:val="left"/>
      <w:pPr>
        <w:ind w:left="2880" w:hanging="360"/>
      </w:pPr>
      <w:rPr>
        <w:rFonts w:hint="default" w:ascii="Symbol" w:hAnsi="Symbol"/>
      </w:rPr>
    </w:lvl>
    <w:lvl w:ilvl="4" w:tplc="A72E08A6">
      <w:start w:val="1"/>
      <w:numFmt w:val="bullet"/>
      <w:lvlText w:val="o"/>
      <w:lvlJc w:val="left"/>
      <w:pPr>
        <w:ind w:left="3600" w:hanging="360"/>
      </w:pPr>
      <w:rPr>
        <w:rFonts w:hint="default" w:ascii="Courier New" w:hAnsi="Courier New"/>
      </w:rPr>
    </w:lvl>
    <w:lvl w:ilvl="5" w:tplc="0A2A3CF0">
      <w:start w:val="1"/>
      <w:numFmt w:val="bullet"/>
      <w:lvlText w:val=""/>
      <w:lvlJc w:val="left"/>
      <w:pPr>
        <w:ind w:left="4320" w:hanging="360"/>
      </w:pPr>
      <w:rPr>
        <w:rFonts w:hint="default" w:ascii="Wingdings" w:hAnsi="Wingdings"/>
      </w:rPr>
    </w:lvl>
    <w:lvl w:ilvl="6" w:tplc="1916C62E">
      <w:start w:val="1"/>
      <w:numFmt w:val="bullet"/>
      <w:lvlText w:val=""/>
      <w:lvlJc w:val="left"/>
      <w:pPr>
        <w:ind w:left="5040" w:hanging="360"/>
      </w:pPr>
      <w:rPr>
        <w:rFonts w:hint="default" w:ascii="Symbol" w:hAnsi="Symbol"/>
      </w:rPr>
    </w:lvl>
    <w:lvl w:ilvl="7" w:tplc="7C16CD10">
      <w:start w:val="1"/>
      <w:numFmt w:val="bullet"/>
      <w:lvlText w:val="o"/>
      <w:lvlJc w:val="left"/>
      <w:pPr>
        <w:ind w:left="5760" w:hanging="360"/>
      </w:pPr>
      <w:rPr>
        <w:rFonts w:hint="default" w:ascii="Courier New" w:hAnsi="Courier New"/>
      </w:rPr>
    </w:lvl>
    <w:lvl w:ilvl="8" w:tplc="925EC124">
      <w:start w:val="1"/>
      <w:numFmt w:val="bullet"/>
      <w:lvlText w:val=""/>
      <w:lvlJc w:val="left"/>
      <w:pPr>
        <w:ind w:left="6480" w:hanging="360"/>
      </w:pPr>
      <w:rPr>
        <w:rFonts w:hint="default" w:ascii="Wingdings" w:hAnsi="Wingdings"/>
      </w:rPr>
    </w:lvl>
  </w:abstractNum>
  <w:abstractNum w:abstractNumId="21" w15:restartNumberingAfterBreak="0">
    <w:nsid w:val="54DB98EA"/>
    <w:multiLevelType w:val="hybridMultilevel"/>
    <w:tmpl w:val="0F209268"/>
    <w:lvl w:ilvl="0" w:tplc="3A4E2272">
      <w:start w:val="1"/>
      <w:numFmt w:val="bullet"/>
      <w:lvlText w:val=""/>
      <w:lvlJc w:val="left"/>
      <w:pPr>
        <w:ind w:left="720" w:hanging="360"/>
      </w:pPr>
      <w:rPr>
        <w:rFonts w:hint="default" w:ascii="Symbol" w:hAnsi="Symbol"/>
      </w:rPr>
    </w:lvl>
    <w:lvl w:ilvl="1" w:tplc="D3781DEA">
      <w:start w:val="1"/>
      <w:numFmt w:val="bullet"/>
      <w:lvlText w:val="o"/>
      <w:lvlJc w:val="left"/>
      <w:pPr>
        <w:ind w:left="1440" w:hanging="360"/>
      </w:pPr>
      <w:rPr>
        <w:rFonts w:hint="default" w:ascii="Courier New" w:hAnsi="Courier New"/>
      </w:rPr>
    </w:lvl>
    <w:lvl w:ilvl="2" w:tplc="ECF88738">
      <w:start w:val="1"/>
      <w:numFmt w:val="bullet"/>
      <w:lvlText w:val=""/>
      <w:lvlJc w:val="left"/>
      <w:pPr>
        <w:ind w:left="2160" w:hanging="360"/>
      </w:pPr>
      <w:rPr>
        <w:rFonts w:hint="default" w:ascii="Wingdings" w:hAnsi="Wingdings"/>
      </w:rPr>
    </w:lvl>
    <w:lvl w:ilvl="3" w:tplc="DF403BFA">
      <w:start w:val="1"/>
      <w:numFmt w:val="bullet"/>
      <w:lvlText w:val=""/>
      <w:lvlJc w:val="left"/>
      <w:pPr>
        <w:ind w:left="2880" w:hanging="360"/>
      </w:pPr>
      <w:rPr>
        <w:rFonts w:hint="default" w:ascii="Symbol" w:hAnsi="Symbol"/>
      </w:rPr>
    </w:lvl>
    <w:lvl w:ilvl="4" w:tplc="464C5268">
      <w:start w:val="1"/>
      <w:numFmt w:val="bullet"/>
      <w:lvlText w:val="o"/>
      <w:lvlJc w:val="left"/>
      <w:pPr>
        <w:ind w:left="3600" w:hanging="360"/>
      </w:pPr>
      <w:rPr>
        <w:rFonts w:hint="default" w:ascii="Courier New" w:hAnsi="Courier New"/>
      </w:rPr>
    </w:lvl>
    <w:lvl w:ilvl="5" w:tplc="C6820AF0">
      <w:start w:val="1"/>
      <w:numFmt w:val="bullet"/>
      <w:lvlText w:val=""/>
      <w:lvlJc w:val="left"/>
      <w:pPr>
        <w:ind w:left="4320" w:hanging="360"/>
      </w:pPr>
      <w:rPr>
        <w:rFonts w:hint="default" w:ascii="Wingdings" w:hAnsi="Wingdings"/>
      </w:rPr>
    </w:lvl>
    <w:lvl w:ilvl="6" w:tplc="104A29BA">
      <w:start w:val="1"/>
      <w:numFmt w:val="bullet"/>
      <w:lvlText w:val=""/>
      <w:lvlJc w:val="left"/>
      <w:pPr>
        <w:ind w:left="5040" w:hanging="360"/>
      </w:pPr>
      <w:rPr>
        <w:rFonts w:hint="default" w:ascii="Symbol" w:hAnsi="Symbol"/>
      </w:rPr>
    </w:lvl>
    <w:lvl w:ilvl="7" w:tplc="4ADADD0E">
      <w:start w:val="1"/>
      <w:numFmt w:val="bullet"/>
      <w:lvlText w:val="o"/>
      <w:lvlJc w:val="left"/>
      <w:pPr>
        <w:ind w:left="5760" w:hanging="360"/>
      </w:pPr>
      <w:rPr>
        <w:rFonts w:hint="default" w:ascii="Courier New" w:hAnsi="Courier New"/>
      </w:rPr>
    </w:lvl>
    <w:lvl w:ilvl="8" w:tplc="DCB84212">
      <w:start w:val="1"/>
      <w:numFmt w:val="bullet"/>
      <w:lvlText w:val=""/>
      <w:lvlJc w:val="left"/>
      <w:pPr>
        <w:ind w:left="6480" w:hanging="360"/>
      </w:pPr>
      <w:rPr>
        <w:rFonts w:hint="default" w:ascii="Wingdings" w:hAnsi="Wingdings"/>
      </w:rPr>
    </w:lvl>
  </w:abstractNum>
  <w:abstractNum w:abstractNumId="22" w15:restartNumberingAfterBreak="0">
    <w:nsid w:val="5580E0A4"/>
    <w:multiLevelType w:val="hybridMultilevel"/>
    <w:tmpl w:val="F750637E"/>
    <w:lvl w:ilvl="0" w:tplc="5116324C">
      <w:start w:val="1"/>
      <w:numFmt w:val="bullet"/>
      <w:lvlText w:val=""/>
      <w:lvlJc w:val="left"/>
      <w:pPr>
        <w:ind w:left="720" w:hanging="360"/>
      </w:pPr>
      <w:rPr>
        <w:rFonts w:hint="default" w:ascii="Symbol" w:hAnsi="Symbol"/>
      </w:rPr>
    </w:lvl>
    <w:lvl w:ilvl="1" w:tplc="ED30F6E8">
      <w:start w:val="1"/>
      <w:numFmt w:val="bullet"/>
      <w:lvlText w:val="o"/>
      <w:lvlJc w:val="left"/>
      <w:pPr>
        <w:ind w:left="1440" w:hanging="360"/>
      </w:pPr>
      <w:rPr>
        <w:rFonts w:hint="default" w:ascii="Courier New" w:hAnsi="Courier New"/>
      </w:rPr>
    </w:lvl>
    <w:lvl w:ilvl="2" w:tplc="D6446622">
      <w:start w:val="1"/>
      <w:numFmt w:val="bullet"/>
      <w:lvlText w:val=""/>
      <w:lvlJc w:val="left"/>
      <w:pPr>
        <w:ind w:left="2160" w:hanging="360"/>
      </w:pPr>
      <w:rPr>
        <w:rFonts w:hint="default" w:ascii="Wingdings" w:hAnsi="Wingdings"/>
      </w:rPr>
    </w:lvl>
    <w:lvl w:ilvl="3" w:tplc="90B265C8">
      <w:start w:val="1"/>
      <w:numFmt w:val="bullet"/>
      <w:lvlText w:val=""/>
      <w:lvlJc w:val="left"/>
      <w:pPr>
        <w:ind w:left="2880" w:hanging="360"/>
      </w:pPr>
      <w:rPr>
        <w:rFonts w:hint="default" w:ascii="Symbol" w:hAnsi="Symbol"/>
      </w:rPr>
    </w:lvl>
    <w:lvl w:ilvl="4" w:tplc="3E76ACCA">
      <w:start w:val="1"/>
      <w:numFmt w:val="bullet"/>
      <w:lvlText w:val="o"/>
      <w:lvlJc w:val="left"/>
      <w:pPr>
        <w:ind w:left="3600" w:hanging="360"/>
      </w:pPr>
      <w:rPr>
        <w:rFonts w:hint="default" w:ascii="Courier New" w:hAnsi="Courier New"/>
      </w:rPr>
    </w:lvl>
    <w:lvl w:ilvl="5" w:tplc="39FE204A">
      <w:start w:val="1"/>
      <w:numFmt w:val="bullet"/>
      <w:lvlText w:val=""/>
      <w:lvlJc w:val="left"/>
      <w:pPr>
        <w:ind w:left="4320" w:hanging="360"/>
      </w:pPr>
      <w:rPr>
        <w:rFonts w:hint="default" w:ascii="Wingdings" w:hAnsi="Wingdings"/>
      </w:rPr>
    </w:lvl>
    <w:lvl w:ilvl="6" w:tplc="0A78E69E">
      <w:start w:val="1"/>
      <w:numFmt w:val="bullet"/>
      <w:lvlText w:val=""/>
      <w:lvlJc w:val="left"/>
      <w:pPr>
        <w:ind w:left="5040" w:hanging="360"/>
      </w:pPr>
      <w:rPr>
        <w:rFonts w:hint="default" w:ascii="Symbol" w:hAnsi="Symbol"/>
      </w:rPr>
    </w:lvl>
    <w:lvl w:ilvl="7" w:tplc="C09464F0">
      <w:start w:val="1"/>
      <w:numFmt w:val="bullet"/>
      <w:lvlText w:val="o"/>
      <w:lvlJc w:val="left"/>
      <w:pPr>
        <w:ind w:left="5760" w:hanging="360"/>
      </w:pPr>
      <w:rPr>
        <w:rFonts w:hint="default" w:ascii="Courier New" w:hAnsi="Courier New"/>
      </w:rPr>
    </w:lvl>
    <w:lvl w:ilvl="8" w:tplc="D79273E0">
      <w:start w:val="1"/>
      <w:numFmt w:val="bullet"/>
      <w:lvlText w:val=""/>
      <w:lvlJc w:val="left"/>
      <w:pPr>
        <w:ind w:left="6480" w:hanging="360"/>
      </w:pPr>
      <w:rPr>
        <w:rFonts w:hint="default" w:ascii="Wingdings" w:hAnsi="Wingdings"/>
      </w:rPr>
    </w:lvl>
  </w:abstractNum>
  <w:abstractNum w:abstractNumId="23" w15:restartNumberingAfterBreak="0">
    <w:nsid w:val="5705D311"/>
    <w:multiLevelType w:val="hybridMultilevel"/>
    <w:tmpl w:val="1506E25A"/>
    <w:lvl w:ilvl="0" w:tplc="2A7C2C68">
      <w:start w:val="1"/>
      <w:numFmt w:val="bullet"/>
      <w:lvlText w:val=""/>
      <w:lvlJc w:val="left"/>
      <w:pPr>
        <w:ind w:left="720" w:hanging="360"/>
      </w:pPr>
      <w:rPr>
        <w:rFonts w:hint="default" w:ascii="Symbol" w:hAnsi="Symbol"/>
      </w:rPr>
    </w:lvl>
    <w:lvl w:ilvl="1" w:tplc="20049000">
      <w:start w:val="1"/>
      <w:numFmt w:val="bullet"/>
      <w:lvlText w:val="o"/>
      <w:lvlJc w:val="left"/>
      <w:pPr>
        <w:ind w:left="1440" w:hanging="360"/>
      </w:pPr>
      <w:rPr>
        <w:rFonts w:hint="default" w:ascii="Courier New" w:hAnsi="Courier New"/>
      </w:rPr>
    </w:lvl>
    <w:lvl w:ilvl="2" w:tplc="D704360C">
      <w:start w:val="1"/>
      <w:numFmt w:val="bullet"/>
      <w:lvlText w:val=""/>
      <w:lvlJc w:val="left"/>
      <w:pPr>
        <w:ind w:left="2160" w:hanging="360"/>
      </w:pPr>
      <w:rPr>
        <w:rFonts w:hint="default" w:ascii="Wingdings" w:hAnsi="Wingdings"/>
      </w:rPr>
    </w:lvl>
    <w:lvl w:ilvl="3" w:tplc="D2CA20A4">
      <w:start w:val="1"/>
      <w:numFmt w:val="bullet"/>
      <w:lvlText w:val=""/>
      <w:lvlJc w:val="left"/>
      <w:pPr>
        <w:ind w:left="2880" w:hanging="360"/>
      </w:pPr>
      <w:rPr>
        <w:rFonts w:hint="default" w:ascii="Symbol" w:hAnsi="Symbol"/>
      </w:rPr>
    </w:lvl>
    <w:lvl w:ilvl="4" w:tplc="790E68E6">
      <w:start w:val="1"/>
      <w:numFmt w:val="bullet"/>
      <w:lvlText w:val="o"/>
      <w:lvlJc w:val="left"/>
      <w:pPr>
        <w:ind w:left="3600" w:hanging="360"/>
      </w:pPr>
      <w:rPr>
        <w:rFonts w:hint="default" w:ascii="Courier New" w:hAnsi="Courier New"/>
      </w:rPr>
    </w:lvl>
    <w:lvl w:ilvl="5" w:tplc="D7B4D6E4">
      <w:start w:val="1"/>
      <w:numFmt w:val="bullet"/>
      <w:lvlText w:val=""/>
      <w:lvlJc w:val="left"/>
      <w:pPr>
        <w:ind w:left="4320" w:hanging="360"/>
      </w:pPr>
      <w:rPr>
        <w:rFonts w:hint="default" w:ascii="Wingdings" w:hAnsi="Wingdings"/>
      </w:rPr>
    </w:lvl>
    <w:lvl w:ilvl="6" w:tplc="7C00A484">
      <w:start w:val="1"/>
      <w:numFmt w:val="bullet"/>
      <w:lvlText w:val=""/>
      <w:lvlJc w:val="left"/>
      <w:pPr>
        <w:ind w:left="5040" w:hanging="360"/>
      </w:pPr>
      <w:rPr>
        <w:rFonts w:hint="default" w:ascii="Symbol" w:hAnsi="Symbol"/>
      </w:rPr>
    </w:lvl>
    <w:lvl w:ilvl="7" w:tplc="E7BEFF8E">
      <w:start w:val="1"/>
      <w:numFmt w:val="bullet"/>
      <w:lvlText w:val="o"/>
      <w:lvlJc w:val="left"/>
      <w:pPr>
        <w:ind w:left="5760" w:hanging="360"/>
      </w:pPr>
      <w:rPr>
        <w:rFonts w:hint="default" w:ascii="Courier New" w:hAnsi="Courier New"/>
      </w:rPr>
    </w:lvl>
    <w:lvl w:ilvl="8" w:tplc="7FC63520">
      <w:start w:val="1"/>
      <w:numFmt w:val="bullet"/>
      <w:lvlText w:val=""/>
      <w:lvlJc w:val="left"/>
      <w:pPr>
        <w:ind w:left="6480" w:hanging="360"/>
      </w:pPr>
      <w:rPr>
        <w:rFonts w:hint="default" w:ascii="Wingdings" w:hAnsi="Wingdings"/>
      </w:rPr>
    </w:lvl>
  </w:abstractNum>
  <w:abstractNum w:abstractNumId="24" w15:restartNumberingAfterBreak="0">
    <w:nsid w:val="57DFB855"/>
    <w:multiLevelType w:val="hybridMultilevel"/>
    <w:tmpl w:val="62026B7E"/>
    <w:lvl w:ilvl="0" w:tplc="2FF8CBEC">
      <w:start w:val="1"/>
      <w:numFmt w:val="bullet"/>
      <w:lvlText w:val=""/>
      <w:lvlJc w:val="left"/>
      <w:pPr>
        <w:ind w:left="720" w:hanging="360"/>
      </w:pPr>
      <w:rPr>
        <w:rFonts w:hint="default" w:ascii="Symbol" w:hAnsi="Symbol"/>
      </w:rPr>
    </w:lvl>
    <w:lvl w:ilvl="1" w:tplc="A2DA1FB8">
      <w:start w:val="1"/>
      <w:numFmt w:val="bullet"/>
      <w:lvlText w:val="o"/>
      <w:lvlJc w:val="left"/>
      <w:pPr>
        <w:ind w:left="1440" w:hanging="360"/>
      </w:pPr>
      <w:rPr>
        <w:rFonts w:hint="default" w:ascii="Courier New" w:hAnsi="Courier New"/>
      </w:rPr>
    </w:lvl>
    <w:lvl w:ilvl="2" w:tplc="2F38C0AA">
      <w:start w:val="1"/>
      <w:numFmt w:val="bullet"/>
      <w:lvlText w:val=""/>
      <w:lvlJc w:val="left"/>
      <w:pPr>
        <w:ind w:left="2160" w:hanging="360"/>
      </w:pPr>
      <w:rPr>
        <w:rFonts w:hint="default" w:ascii="Wingdings" w:hAnsi="Wingdings"/>
      </w:rPr>
    </w:lvl>
    <w:lvl w:ilvl="3" w:tplc="AE1E558A">
      <w:start w:val="1"/>
      <w:numFmt w:val="bullet"/>
      <w:lvlText w:val=""/>
      <w:lvlJc w:val="left"/>
      <w:pPr>
        <w:ind w:left="2880" w:hanging="360"/>
      </w:pPr>
      <w:rPr>
        <w:rFonts w:hint="default" w:ascii="Symbol" w:hAnsi="Symbol"/>
      </w:rPr>
    </w:lvl>
    <w:lvl w:ilvl="4" w:tplc="12AEEDF8">
      <w:start w:val="1"/>
      <w:numFmt w:val="bullet"/>
      <w:lvlText w:val="o"/>
      <w:lvlJc w:val="left"/>
      <w:pPr>
        <w:ind w:left="3600" w:hanging="360"/>
      </w:pPr>
      <w:rPr>
        <w:rFonts w:hint="default" w:ascii="Courier New" w:hAnsi="Courier New"/>
      </w:rPr>
    </w:lvl>
    <w:lvl w:ilvl="5" w:tplc="D6E807B0">
      <w:start w:val="1"/>
      <w:numFmt w:val="bullet"/>
      <w:lvlText w:val=""/>
      <w:lvlJc w:val="left"/>
      <w:pPr>
        <w:ind w:left="4320" w:hanging="360"/>
      </w:pPr>
      <w:rPr>
        <w:rFonts w:hint="default" w:ascii="Wingdings" w:hAnsi="Wingdings"/>
      </w:rPr>
    </w:lvl>
    <w:lvl w:ilvl="6" w:tplc="3564B2DC">
      <w:start w:val="1"/>
      <w:numFmt w:val="bullet"/>
      <w:lvlText w:val=""/>
      <w:lvlJc w:val="left"/>
      <w:pPr>
        <w:ind w:left="5040" w:hanging="360"/>
      </w:pPr>
      <w:rPr>
        <w:rFonts w:hint="default" w:ascii="Symbol" w:hAnsi="Symbol"/>
      </w:rPr>
    </w:lvl>
    <w:lvl w:ilvl="7" w:tplc="0F1E461C">
      <w:start w:val="1"/>
      <w:numFmt w:val="bullet"/>
      <w:lvlText w:val="o"/>
      <w:lvlJc w:val="left"/>
      <w:pPr>
        <w:ind w:left="5760" w:hanging="360"/>
      </w:pPr>
      <w:rPr>
        <w:rFonts w:hint="default" w:ascii="Courier New" w:hAnsi="Courier New"/>
      </w:rPr>
    </w:lvl>
    <w:lvl w:ilvl="8" w:tplc="0D3E6128">
      <w:start w:val="1"/>
      <w:numFmt w:val="bullet"/>
      <w:lvlText w:val=""/>
      <w:lvlJc w:val="left"/>
      <w:pPr>
        <w:ind w:left="6480" w:hanging="360"/>
      </w:pPr>
      <w:rPr>
        <w:rFonts w:hint="default" w:ascii="Wingdings" w:hAnsi="Wingdings"/>
      </w:rPr>
    </w:lvl>
  </w:abstractNum>
  <w:abstractNum w:abstractNumId="25" w15:restartNumberingAfterBreak="0">
    <w:nsid w:val="5CB3D57D"/>
    <w:multiLevelType w:val="hybridMultilevel"/>
    <w:tmpl w:val="131217AE"/>
    <w:lvl w:ilvl="0" w:tplc="C4244B62">
      <w:start w:val="1"/>
      <w:numFmt w:val="bullet"/>
      <w:lvlText w:val=""/>
      <w:lvlJc w:val="left"/>
      <w:pPr>
        <w:ind w:left="720" w:hanging="360"/>
      </w:pPr>
      <w:rPr>
        <w:rFonts w:hint="default" w:ascii="Symbol" w:hAnsi="Symbol"/>
      </w:rPr>
    </w:lvl>
    <w:lvl w:ilvl="1" w:tplc="409E6F2A">
      <w:start w:val="1"/>
      <w:numFmt w:val="bullet"/>
      <w:lvlText w:val="o"/>
      <w:lvlJc w:val="left"/>
      <w:pPr>
        <w:ind w:left="1440" w:hanging="360"/>
      </w:pPr>
      <w:rPr>
        <w:rFonts w:hint="default" w:ascii="Courier New" w:hAnsi="Courier New"/>
      </w:rPr>
    </w:lvl>
    <w:lvl w:ilvl="2" w:tplc="1BAA9B2C">
      <w:start w:val="1"/>
      <w:numFmt w:val="bullet"/>
      <w:lvlText w:val=""/>
      <w:lvlJc w:val="left"/>
      <w:pPr>
        <w:ind w:left="2160" w:hanging="360"/>
      </w:pPr>
      <w:rPr>
        <w:rFonts w:hint="default" w:ascii="Wingdings" w:hAnsi="Wingdings"/>
      </w:rPr>
    </w:lvl>
    <w:lvl w:ilvl="3" w:tplc="9544E9CA">
      <w:start w:val="1"/>
      <w:numFmt w:val="bullet"/>
      <w:lvlText w:val=""/>
      <w:lvlJc w:val="left"/>
      <w:pPr>
        <w:ind w:left="2880" w:hanging="360"/>
      </w:pPr>
      <w:rPr>
        <w:rFonts w:hint="default" w:ascii="Symbol" w:hAnsi="Symbol"/>
      </w:rPr>
    </w:lvl>
    <w:lvl w:ilvl="4" w:tplc="67440874">
      <w:start w:val="1"/>
      <w:numFmt w:val="bullet"/>
      <w:lvlText w:val="o"/>
      <w:lvlJc w:val="left"/>
      <w:pPr>
        <w:ind w:left="3600" w:hanging="360"/>
      </w:pPr>
      <w:rPr>
        <w:rFonts w:hint="default" w:ascii="Courier New" w:hAnsi="Courier New"/>
      </w:rPr>
    </w:lvl>
    <w:lvl w:ilvl="5" w:tplc="892838EC">
      <w:start w:val="1"/>
      <w:numFmt w:val="bullet"/>
      <w:lvlText w:val=""/>
      <w:lvlJc w:val="left"/>
      <w:pPr>
        <w:ind w:left="4320" w:hanging="360"/>
      </w:pPr>
      <w:rPr>
        <w:rFonts w:hint="default" w:ascii="Wingdings" w:hAnsi="Wingdings"/>
      </w:rPr>
    </w:lvl>
    <w:lvl w:ilvl="6" w:tplc="48289602">
      <w:start w:val="1"/>
      <w:numFmt w:val="bullet"/>
      <w:lvlText w:val=""/>
      <w:lvlJc w:val="left"/>
      <w:pPr>
        <w:ind w:left="5040" w:hanging="360"/>
      </w:pPr>
      <w:rPr>
        <w:rFonts w:hint="default" w:ascii="Symbol" w:hAnsi="Symbol"/>
      </w:rPr>
    </w:lvl>
    <w:lvl w:ilvl="7" w:tplc="6932170E">
      <w:start w:val="1"/>
      <w:numFmt w:val="bullet"/>
      <w:lvlText w:val="o"/>
      <w:lvlJc w:val="left"/>
      <w:pPr>
        <w:ind w:left="5760" w:hanging="360"/>
      </w:pPr>
      <w:rPr>
        <w:rFonts w:hint="default" w:ascii="Courier New" w:hAnsi="Courier New"/>
      </w:rPr>
    </w:lvl>
    <w:lvl w:ilvl="8" w:tplc="D2909F14">
      <w:start w:val="1"/>
      <w:numFmt w:val="bullet"/>
      <w:lvlText w:val=""/>
      <w:lvlJc w:val="left"/>
      <w:pPr>
        <w:ind w:left="6480" w:hanging="360"/>
      </w:pPr>
      <w:rPr>
        <w:rFonts w:hint="default" w:ascii="Wingdings" w:hAnsi="Wingdings"/>
      </w:rPr>
    </w:lvl>
  </w:abstractNum>
  <w:abstractNum w:abstractNumId="26" w15:restartNumberingAfterBreak="0">
    <w:nsid w:val="5EC34C0F"/>
    <w:multiLevelType w:val="hybridMultilevel"/>
    <w:tmpl w:val="E64EFB32"/>
    <w:lvl w:ilvl="0" w:tplc="719494CE">
      <w:start w:val="1"/>
      <w:numFmt w:val="bullet"/>
      <w:lvlText w:val=""/>
      <w:lvlJc w:val="left"/>
      <w:pPr>
        <w:ind w:left="720" w:hanging="360"/>
      </w:pPr>
      <w:rPr>
        <w:rFonts w:hint="default" w:ascii="Symbol" w:hAnsi="Symbol"/>
      </w:rPr>
    </w:lvl>
    <w:lvl w:ilvl="1" w:tplc="3E825DA6">
      <w:start w:val="1"/>
      <w:numFmt w:val="bullet"/>
      <w:lvlText w:val="o"/>
      <w:lvlJc w:val="left"/>
      <w:pPr>
        <w:ind w:left="1440" w:hanging="360"/>
      </w:pPr>
      <w:rPr>
        <w:rFonts w:hint="default" w:ascii="Courier New" w:hAnsi="Courier New"/>
      </w:rPr>
    </w:lvl>
    <w:lvl w:ilvl="2" w:tplc="02C0CDAE">
      <w:start w:val="1"/>
      <w:numFmt w:val="bullet"/>
      <w:lvlText w:val=""/>
      <w:lvlJc w:val="left"/>
      <w:pPr>
        <w:ind w:left="2160" w:hanging="360"/>
      </w:pPr>
      <w:rPr>
        <w:rFonts w:hint="default" w:ascii="Wingdings" w:hAnsi="Wingdings"/>
      </w:rPr>
    </w:lvl>
    <w:lvl w:ilvl="3" w:tplc="4C524024">
      <w:start w:val="1"/>
      <w:numFmt w:val="bullet"/>
      <w:lvlText w:val=""/>
      <w:lvlJc w:val="left"/>
      <w:pPr>
        <w:ind w:left="2880" w:hanging="360"/>
      </w:pPr>
      <w:rPr>
        <w:rFonts w:hint="default" w:ascii="Symbol" w:hAnsi="Symbol"/>
      </w:rPr>
    </w:lvl>
    <w:lvl w:ilvl="4" w:tplc="28A6F4D8">
      <w:start w:val="1"/>
      <w:numFmt w:val="bullet"/>
      <w:lvlText w:val="o"/>
      <w:lvlJc w:val="left"/>
      <w:pPr>
        <w:ind w:left="3600" w:hanging="360"/>
      </w:pPr>
      <w:rPr>
        <w:rFonts w:hint="default" w:ascii="Courier New" w:hAnsi="Courier New"/>
      </w:rPr>
    </w:lvl>
    <w:lvl w:ilvl="5" w:tplc="BAE43784">
      <w:start w:val="1"/>
      <w:numFmt w:val="bullet"/>
      <w:lvlText w:val=""/>
      <w:lvlJc w:val="left"/>
      <w:pPr>
        <w:ind w:left="4320" w:hanging="360"/>
      </w:pPr>
      <w:rPr>
        <w:rFonts w:hint="default" w:ascii="Wingdings" w:hAnsi="Wingdings"/>
      </w:rPr>
    </w:lvl>
    <w:lvl w:ilvl="6" w:tplc="1ED4077E">
      <w:start w:val="1"/>
      <w:numFmt w:val="bullet"/>
      <w:lvlText w:val=""/>
      <w:lvlJc w:val="left"/>
      <w:pPr>
        <w:ind w:left="5040" w:hanging="360"/>
      </w:pPr>
      <w:rPr>
        <w:rFonts w:hint="default" w:ascii="Symbol" w:hAnsi="Symbol"/>
      </w:rPr>
    </w:lvl>
    <w:lvl w:ilvl="7" w:tplc="C46A87A0">
      <w:start w:val="1"/>
      <w:numFmt w:val="bullet"/>
      <w:lvlText w:val="o"/>
      <w:lvlJc w:val="left"/>
      <w:pPr>
        <w:ind w:left="5760" w:hanging="360"/>
      </w:pPr>
      <w:rPr>
        <w:rFonts w:hint="default" w:ascii="Courier New" w:hAnsi="Courier New"/>
      </w:rPr>
    </w:lvl>
    <w:lvl w:ilvl="8" w:tplc="983A73B8">
      <w:start w:val="1"/>
      <w:numFmt w:val="bullet"/>
      <w:lvlText w:val=""/>
      <w:lvlJc w:val="left"/>
      <w:pPr>
        <w:ind w:left="6480" w:hanging="360"/>
      </w:pPr>
      <w:rPr>
        <w:rFonts w:hint="default" w:ascii="Wingdings" w:hAnsi="Wingdings"/>
      </w:rPr>
    </w:lvl>
  </w:abstractNum>
  <w:abstractNum w:abstractNumId="27" w15:restartNumberingAfterBreak="0">
    <w:nsid w:val="63672545"/>
    <w:multiLevelType w:val="hybridMultilevel"/>
    <w:tmpl w:val="DC5C6766"/>
    <w:lvl w:ilvl="0" w:tplc="4F609530">
      <w:start w:val="1"/>
      <w:numFmt w:val="decimal"/>
      <w:lvlText w:val="%1."/>
      <w:lvlJc w:val="left"/>
      <w:pPr>
        <w:ind w:left="720" w:hanging="360"/>
      </w:pPr>
    </w:lvl>
    <w:lvl w:ilvl="1" w:tplc="F9586CAE">
      <w:start w:val="1"/>
      <w:numFmt w:val="lowerLetter"/>
      <w:lvlText w:val="%2."/>
      <w:lvlJc w:val="left"/>
      <w:pPr>
        <w:ind w:left="1440" w:hanging="360"/>
      </w:pPr>
    </w:lvl>
    <w:lvl w:ilvl="2" w:tplc="CD7CCB70">
      <w:start w:val="1"/>
      <w:numFmt w:val="lowerRoman"/>
      <w:lvlText w:val="%3."/>
      <w:lvlJc w:val="right"/>
      <w:pPr>
        <w:ind w:left="2160" w:hanging="180"/>
      </w:pPr>
    </w:lvl>
    <w:lvl w:ilvl="3" w:tplc="FD0C7202">
      <w:start w:val="1"/>
      <w:numFmt w:val="decimal"/>
      <w:lvlText w:val="%4."/>
      <w:lvlJc w:val="left"/>
      <w:pPr>
        <w:ind w:left="2880" w:hanging="360"/>
      </w:pPr>
    </w:lvl>
    <w:lvl w:ilvl="4" w:tplc="35DECF30">
      <w:start w:val="1"/>
      <w:numFmt w:val="lowerLetter"/>
      <w:lvlText w:val="%5."/>
      <w:lvlJc w:val="left"/>
      <w:pPr>
        <w:ind w:left="3600" w:hanging="360"/>
      </w:pPr>
    </w:lvl>
    <w:lvl w:ilvl="5" w:tplc="01C06392">
      <w:start w:val="1"/>
      <w:numFmt w:val="lowerRoman"/>
      <w:lvlText w:val="%6."/>
      <w:lvlJc w:val="right"/>
      <w:pPr>
        <w:ind w:left="4320" w:hanging="180"/>
      </w:pPr>
    </w:lvl>
    <w:lvl w:ilvl="6" w:tplc="34504266">
      <w:start w:val="1"/>
      <w:numFmt w:val="decimal"/>
      <w:lvlText w:val="%7."/>
      <w:lvlJc w:val="left"/>
      <w:pPr>
        <w:ind w:left="5040" w:hanging="360"/>
      </w:pPr>
    </w:lvl>
    <w:lvl w:ilvl="7" w:tplc="9D5EA7EA">
      <w:start w:val="1"/>
      <w:numFmt w:val="lowerLetter"/>
      <w:lvlText w:val="%8."/>
      <w:lvlJc w:val="left"/>
      <w:pPr>
        <w:ind w:left="5760" w:hanging="360"/>
      </w:pPr>
    </w:lvl>
    <w:lvl w:ilvl="8" w:tplc="6B1EF962">
      <w:start w:val="1"/>
      <w:numFmt w:val="lowerRoman"/>
      <w:lvlText w:val="%9."/>
      <w:lvlJc w:val="right"/>
      <w:pPr>
        <w:ind w:left="6480" w:hanging="180"/>
      </w:pPr>
    </w:lvl>
  </w:abstractNum>
  <w:abstractNum w:abstractNumId="28" w15:restartNumberingAfterBreak="0">
    <w:nsid w:val="677E6B1C"/>
    <w:multiLevelType w:val="hybridMultilevel"/>
    <w:tmpl w:val="3EEEAAA6"/>
    <w:lvl w:ilvl="0" w:tplc="23666FD2">
      <w:start w:val="1"/>
      <w:numFmt w:val="decimal"/>
      <w:lvlText w:val="%1."/>
      <w:lvlJc w:val="left"/>
      <w:pPr>
        <w:ind w:left="720" w:hanging="360"/>
      </w:pPr>
    </w:lvl>
    <w:lvl w:ilvl="1" w:tplc="26B8D65C">
      <w:start w:val="1"/>
      <w:numFmt w:val="lowerLetter"/>
      <w:lvlText w:val="%2."/>
      <w:lvlJc w:val="left"/>
      <w:pPr>
        <w:ind w:left="1440" w:hanging="360"/>
      </w:pPr>
    </w:lvl>
    <w:lvl w:ilvl="2" w:tplc="1444B4F8">
      <w:start w:val="1"/>
      <w:numFmt w:val="lowerRoman"/>
      <w:lvlText w:val="%3."/>
      <w:lvlJc w:val="right"/>
      <w:pPr>
        <w:ind w:left="2160" w:hanging="180"/>
      </w:pPr>
    </w:lvl>
    <w:lvl w:ilvl="3" w:tplc="1D1078D2">
      <w:start w:val="1"/>
      <w:numFmt w:val="decimal"/>
      <w:lvlText w:val="%4."/>
      <w:lvlJc w:val="left"/>
      <w:pPr>
        <w:ind w:left="2880" w:hanging="360"/>
      </w:pPr>
    </w:lvl>
    <w:lvl w:ilvl="4" w:tplc="9EE2D4E8">
      <w:start w:val="1"/>
      <w:numFmt w:val="lowerLetter"/>
      <w:lvlText w:val="%5."/>
      <w:lvlJc w:val="left"/>
      <w:pPr>
        <w:ind w:left="3600" w:hanging="360"/>
      </w:pPr>
    </w:lvl>
    <w:lvl w:ilvl="5" w:tplc="7902A1EA">
      <w:start w:val="1"/>
      <w:numFmt w:val="lowerRoman"/>
      <w:lvlText w:val="%6."/>
      <w:lvlJc w:val="right"/>
      <w:pPr>
        <w:ind w:left="4320" w:hanging="180"/>
      </w:pPr>
    </w:lvl>
    <w:lvl w:ilvl="6" w:tplc="3C702852">
      <w:start w:val="1"/>
      <w:numFmt w:val="decimal"/>
      <w:lvlText w:val="%7."/>
      <w:lvlJc w:val="left"/>
      <w:pPr>
        <w:ind w:left="5040" w:hanging="360"/>
      </w:pPr>
    </w:lvl>
    <w:lvl w:ilvl="7" w:tplc="363881AE">
      <w:start w:val="1"/>
      <w:numFmt w:val="lowerLetter"/>
      <w:lvlText w:val="%8."/>
      <w:lvlJc w:val="left"/>
      <w:pPr>
        <w:ind w:left="5760" w:hanging="360"/>
      </w:pPr>
    </w:lvl>
    <w:lvl w:ilvl="8" w:tplc="94A2AC6E">
      <w:start w:val="1"/>
      <w:numFmt w:val="lowerRoman"/>
      <w:lvlText w:val="%9."/>
      <w:lvlJc w:val="right"/>
      <w:pPr>
        <w:ind w:left="6480" w:hanging="180"/>
      </w:pPr>
    </w:lvl>
  </w:abstractNum>
  <w:abstractNum w:abstractNumId="29" w15:restartNumberingAfterBreak="0">
    <w:nsid w:val="67BCE8AC"/>
    <w:multiLevelType w:val="hybridMultilevel"/>
    <w:tmpl w:val="0DF27AC8"/>
    <w:lvl w:ilvl="0" w:tplc="BDF05274">
      <w:start w:val="1"/>
      <w:numFmt w:val="bullet"/>
      <w:lvlText w:val=""/>
      <w:lvlJc w:val="left"/>
      <w:pPr>
        <w:ind w:left="720" w:hanging="360"/>
      </w:pPr>
      <w:rPr>
        <w:rFonts w:hint="default" w:ascii="Symbol" w:hAnsi="Symbol"/>
      </w:rPr>
    </w:lvl>
    <w:lvl w:ilvl="1" w:tplc="B2D08CAE">
      <w:start w:val="1"/>
      <w:numFmt w:val="bullet"/>
      <w:lvlText w:val="o"/>
      <w:lvlJc w:val="left"/>
      <w:pPr>
        <w:ind w:left="1440" w:hanging="360"/>
      </w:pPr>
      <w:rPr>
        <w:rFonts w:hint="default" w:ascii="Courier New" w:hAnsi="Courier New"/>
      </w:rPr>
    </w:lvl>
    <w:lvl w:ilvl="2" w:tplc="60727DAC">
      <w:start w:val="1"/>
      <w:numFmt w:val="bullet"/>
      <w:lvlText w:val=""/>
      <w:lvlJc w:val="left"/>
      <w:pPr>
        <w:ind w:left="2160" w:hanging="360"/>
      </w:pPr>
      <w:rPr>
        <w:rFonts w:hint="default" w:ascii="Wingdings" w:hAnsi="Wingdings"/>
      </w:rPr>
    </w:lvl>
    <w:lvl w:ilvl="3" w:tplc="9BC0BA48">
      <w:start w:val="1"/>
      <w:numFmt w:val="bullet"/>
      <w:lvlText w:val=""/>
      <w:lvlJc w:val="left"/>
      <w:pPr>
        <w:ind w:left="2880" w:hanging="360"/>
      </w:pPr>
      <w:rPr>
        <w:rFonts w:hint="default" w:ascii="Symbol" w:hAnsi="Symbol"/>
      </w:rPr>
    </w:lvl>
    <w:lvl w:ilvl="4" w:tplc="07AEF8C2">
      <w:start w:val="1"/>
      <w:numFmt w:val="bullet"/>
      <w:lvlText w:val="o"/>
      <w:lvlJc w:val="left"/>
      <w:pPr>
        <w:ind w:left="3600" w:hanging="360"/>
      </w:pPr>
      <w:rPr>
        <w:rFonts w:hint="default" w:ascii="Courier New" w:hAnsi="Courier New"/>
      </w:rPr>
    </w:lvl>
    <w:lvl w:ilvl="5" w:tplc="DA0A46A8">
      <w:start w:val="1"/>
      <w:numFmt w:val="bullet"/>
      <w:lvlText w:val=""/>
      <w:lvlJc w:val="left"/>
      <w:pPr>
        <w:ind w:left="4320" w:hanging="360"/>
      </w:pPr>
      <w:rPr>
        <w:rFonts w:hint="default" w:ascii="Wingdings" w:hAnsi="Wingdings"/>
      </w:rPr>
    </w:lvl>
    <w:lvl w:ilvl="6" w:tplc="0532A006">
      <w:start w:val="1"/>
      <w:numFmt w:val="bullet"/>
      <w:lvlText w:val=""/>
      <w:lvlJc w:val="left"/>
      <w:pPr>
        <w:ind w:left="5040" w:hanging="360"/>
      </w:pPr>
      <w:rPr>
        <w:rFonts w:hint="default" w:ascii="Symbol" w:hAnsi="Symbol"/>
      </w:rPr>
    </w:lvl>
    <w:lvl w:ilvl="7" w:tplc="9A7E49E6">
      <w:start w:val="1"/>
      <w:numFmt w:val="bullet"/>
      <w:lvlText w:val="o"/>
      <w:lvlJc w:val="left"/>
      <w:pPr>
        <w:ind w:left="5760" w:hanging="360"/>
      </w:pPr>
      <w:rPr>
        <w:rFonts w:hint="default" w:ascii="Courier New" w:hAnsi="Courier New"/>
      </w:rPr>
    </w:lvl>
    <w:lvl w:ilvl="8" w:tplc="57DCEEF0">
      <w:start w:val="1"/>
      <w:numFmt w:val="bullet"/>
      <w:lvlText w:val=""/>
      <w:lvlJc w:val="left"/>
      <w:pPr>
        <w:ind w:left="6480" w:hanging="360"/>
      </w:pPr>
      <w:rPr>
        <w:rFonts w:hint="default" w:ascii="Wingdings" w:hAnsi="Wingdings"/>
      </w:rPr>
    </w:lvl>
  </w:abstractNum>
  <w:abstractNum w:abstractNumId="30" w15:restartNumberingAfterBreak="0">
    <w:nsid w:val="6F6A2B9F"/>
    <w:multiLevelType w:val="hybridMultilevel"/>
    <w:tmpl w:val="C9FA0E60"/>
    <w:lvl w:ilvl="0" w:tplc="C7E0724E">
      <w:start w:val="1"/>
      <w:numFmt w:val="bullet"/>
      <w:lvlText w:val=""/>
      <w:lvlJc w:val="left"/>
      <w:pPr>
        <w:ind w:left="720" w:hanging="360"/>
      </w:pPr>
      <w:rPr>
        <w:rFonts w:hint="default" w:ascii="Symbol" w:hAnsi="Symbol"/>
      </w:rPr>
    </w:lvl>
    <w:lvl w:ilvl="1" w:tplc="73BA33C6">
      <w:start w:val="1"/>
      <w:numFmt w:val="bullet"/>
      <w:lvlText w:val="o"/>
      <w:lvlJc w:val="left"/>
      <w:pPr>
        <w:ind w:left="1440" w:hanging="360"/>
      </w:pPr>
      <w:rPr>
        <w:rFonts w:hint="default" w:ascii="Courier New" w:hAnsi="Courier New"/>
      </w:rPr>
    </w:lvl>
    <w:lvl w:ilvl="2" w:tplc="A8E61020">
      <w:start w:val="1"/>
      <w:numFmt w:val="bullet"/>
      <w:lvlText w:val=""/>
      <w:lvlJc w:val="left"/>
      <w:pPr>
        <w:ind w:left="2160" w:hanging="360"/>
      </w:pPr>
      <w:rPr>
        <w:rFonts w:hint="default" w:ascii="Wingdings" w:hAnsi="Wingdings"/>
      </w:rPr>
    </w:lvl>
    <w:lvl w:ilvl="3" w:tplc="1052A0BE">
      <w:start w:val="1"/>
      <w:numFmt w:val="bullet"/>
      <w:lvlText w:val=""/>
      <w:lvlJc w:val="left"/>
      <w:pPr>
        <w:ind w:left="2880" w:hanging="360"/>
      </w:pPr>
      <w:rPr>
        <w:rFonts w:hint="default" w:ascii="Symbol" w:hAnsi="Symbol"/>
      </w:rPr>
    </w:lvl>
    <w:lvl w:ilvl="4" w:tplc="25023F08">
      <w:start w:val="1"/>
      <w:numFmt w:val="bullet"/>
      <w:lvlText w:val="o"/>
      <w:lvlJc w:val="left"/>
      <w:pPr>
        <w:ind w:left="3600" w:hanging="360"/>
      </w:pPr>
      <w:rPr>
        <w:rFonts w:hint="default" w:ascii="Courier New" w:hAnsi="Courier New"/>
      </w:rPr>
    </w:lvl>
    <w:lvl w:ilvl="5" w:tplc="89BA3450">
      <w:start w:val="1"/>
      <w:numFmt w:val="bullet"/>
      <w:lvlText w:val=""/>
      <w:lvlJc w:val="left"/>
      <w:pPr>
        <w:ind w:left="4320" w:hanging="360"/>
      </w:pPr>
      <w:rPr>
        <w:rFonts w:hint="default" w:ascii="Wingdings" w:hAnsi="Wingdings"/>
      </w:rPr>
    </w:lvl>
    <w:lvl w:ilvl="6" w:tplc="4F6C372E">
      <w:start w:val="1"/>
      <w:numFmt w:val="bullet"/>
      <w:lvlText w:val=""/>
      <w:lvlJc w:val="left"/>
      <w:pPr>
        <w:ind w:left="5040" w:hanging="360"/>
      </w:pPr>
      <w:rPr>
        <w:rFonts w:hint="default" w:ascii="Symbol" w:hAnsi="Symbol"/>
      </w:rPr>
    </w:lvl>
    <w:lvl w:ilvl="7" w:tplc="2B0A90A2">
      <w:start w:val="1"/>
      <w:numFmt w:val="bullet"/>
      <w:lvlText w:val="o"/>
      <w:lvlJc w:val="left"/>
      <w:pPr>
        <w:ind w:left="5760" w:hanging="360"/>
      </w:pPr>
      <w:rPr>
        <w:rFonts w:hint="default" w:ascii="Courier New" w:hAnsi="Courier New"/>
      </w:rPr>
    </w:lvl>
    <w:lvl w:ilvl="8" w:tplc="056C70C0">
      <w:start w:val="1"/>
      <w:numFmt w:val="bullet"/>
      <w:lvlText w:val=""/>
      <w:lvlJc w:val="left"/>
      <w:pPr>
        <w:ind w:left="6480" w:hanging="360"/>
      </w:pPr>
      <w:rPr>
        <w:rFonts w:hint="default" w:ascii="Wingdings" w:hAnsi="Wingdings"/>
      </w:rPr>
    </w:lvl>
  </w:abstractNum>
  <w:abstractNum w:abstractNumId="31" w15:restartNumberingAfterBreak="0">
    <w:nsid w:val="7115BA24"/>
    <w:multiLevelType w:val="hybridMultilevel"/>
    <w:tmpl w:val="BE36BBE6"/>
    <w:lvl w:ilvl="0" w:tplc="0E263A4C">
      <w:start w:val="1"/>
      <w:numFmt w:val="bullet"/>
      <w:lvlText w:val=""/>
      <w:lvlJc w:val="left"/>
      <w:pPr>
        <w:ind w:left="720" w:hanging="360"/>
      </w:pPr>
      <w:rPr>
        <w:rFonts w:hint="default" w:ascii="Symbol" w:hAnsi="Symbol"/>
      </w:rPr>
    </w:lvl>
    <w:lvl w:ilvl="1" w:tplc="E2F8CAD0">
      <w:start w:val="1"/>
      <w:numFmt w:val="bullet"/>
      <w:lvlText w:val="o"/>
      <w:lvlJc w:val="left"/>
      <w:pPr>
        <w:ind w:left="1440" w:hanging="360"/>
      </w:pPr>
      <w:rPr>
        <w:rFonts w:hint="default" w:ascii="Courier New" w:hAnsi="Courier New"/>
      </w:rPr>
    </w:lvl>
    <w:lvl w:ilvl="2" w:tplc="3D36AD06">
      <w:start w:val="1"/>
      <w:numFmt w:val="bullet"/>
      <w:lvlText w:val=""/>
      <w:lvlJc w:val="left"/>
      <w:pPr>
        <w:ind w:left="2160" w:hanging="360"/>
      </w:pPr>
      <w:rPr>
        <w:rFonts w:hint="default" w:ascii="Wingdings" w:hAnsi="Wingdings"/>
      </w:rPr>
    </w:lvl>
    <w:lvl w:ilvl="3" w:tplc="36F4A740">
      <w:start w:val="1"/>
      <w:numFmt w:val="bullet"/>
      <w:lvlText w:val=""/>
      <w:lvlJc w:val="left"/>
      <w:pPr>
        <w:ind w:left="2880" w:hanging="360"/>
      </w:pPr>
      <w:rPr>
        <w:rFonts w:hint="default" w:ascii="Symbol" w:hAnsi="Symbol"/>
      </w:rPr>
    </w:lvl>
    <w:lvl w:ilvl="4" w:tplc="F6EE9DDC">
      <w:start w:val="1"/>
      <w:numFmt w:val="bullet"/>
      <w:lvlText w:val="o"/>
      <w:lvlJc w:val="left"/>
      <w:pPr>
        <w:ind w:left="3600" w:hanging="360"/>
      </w:pPr>
      <w:rPr>
        <w:rFonts w:hint="default" w:ascii="Courier New" w:hAnsi="Courier New"/>
      </w:rPr>
    </w:lvl>
    <w:lvl w:ilvl="5" w:tplc="7B864700">
      <w:start w:val="1"/>
      <w:numFmt w:val="bullet"/>
      <w:lvlText w:val=""/>
      <w:lvlJc w:val="left"/>
      <w:pPr>
        <w:ind w:left="4320" w:hanging="360"/>
      </w:pPr>
      <w:rPr>
        <w:rFonts w:hint="default" w:ascii="Wingdings" w:hAnsi="Wingdings"/>
      </w:rPr>
    </w:lvl>
    <w:lvl w:ilvl="6" w:tplc="4238BD82">
      <w:start w:val="1"/>
      <w:numFmt w:val="bullet"/>
      <w:lvlText w:val=""/>
      <w:lvlJc w:val="left"/>
      <w:pPr>
        <w:ind w:left="5040" w:hanging="360"/>
      </w:pPr>
      <w:rPr>
        <w:rFonts w:hint="default" w:ascii="Symbol" w:hAnsi="Symbol"/>
      </w:rPr>
    </w:lvl>
    <w:lvl w:ilvl="7" w:tplc="95405474">
      <w:start w:val="1"/>
      <w:numFmt w:val="bullet"/>
      <w:lvlText w:val="o"/>
      <w:lvlJc w:val="left"/>
      <w:pPr>
        <w:ind w:left="5760" w:hanging="360"/>
      </w:pPr>
      <w:rPr>
        <w:rFonts w:hint="default" w:ascii="Courier New" w:hAnsi="Courier New"/>
      </w:rPr>
    </w:lvl>
    <w:lvl w:ilvl="8" w:tplc="5E2ADEC0">
      <w:start w:val="1"/>
      <w:numFmt w:val="bullet"/>
      <w:lvlText w:val=""/>
      <w:lvlJc w:val="left"/>
      <w:pPr>
        <w:ind w:left="6480" w:hanging="360"/>
      </w:pPr>
      <w:rPr>
        <w:rFonts w:hint="default" w:ascii="Wingdings" w:hAnsi="Wingdings"/>
      </w:rPr>
    </w:lvl>
  </w:abstractNum>
  <w:abstractNum w:abstractNumId="32" w15:restartNumberingAfterBreak="0">
    <w:nsid w:val="738606E3"/>
    <w:multiLevelType w:val="hybridMultilevel"/>
    <w:tmpl w:val="7A5ED4D2"/>
    <w:lvl w:ilvl="0" w:tplc="0B5E6AA0">
      <w:start w:val="1"/>
      <w:numFmt w:val="bullet"/>
      <w:lvlText w:val=""/>
      <w:lvlJc w:val="left"/>
      <w:pPr>
        <w:ind w:left="720" w:hanging="360"/>
      </w:pPr>
      <w:rPr>
        <w:rFonts w:hint="default" w:ascii="Symbol" w:hAnsi="Symbol"/>
      </w:rPr>
    </w:lvl>
    <w:lvl w:ilvl="1" w:tplc="DC22BCB4">
      <w:start w:val="1"/>
      <w:numFmt w:val="bullet"/>
      <w:lvlText w:val="o"/>
      <w:lvlJc w:val="left"/>
      <w:pPr>
        <w:ind w:left="1440" w:hanging="360"/>
      </w:pPr>
      <w:rPr>
        <w:rFonts w:hint="default" w:ascii="Courier New" w:hAnsi="Courier New"/>
      </w:rPr>
    </w:lvl>
    <w:lvl w:ilvl="2" w:tplc="D714A754">
      <w:start w:val="1"/>
      <w:numFmt w:val="bullet"/>
      <w:lvlText w:val=""/>
      <w:lvlJc w:val="left"/>
      <w:pPr>
        <w:ind w:left="2160" w:hanging="360"/>
      </w:pPr>
      <w:rPr>
        <w:rFonts w:hint="default" w:ascii="Wingdings" w:hAnsi="Wingdings"/>
      </w:rPr>
    </w:lvl>
    <w:lvl w:ilvl="3" w:tplc="DC60F1C0">
      <w:start w:val="1"/>
      <w:numFmt w:val="bullet"/>
      <w:lvlText w:val=""/>
      <w:lvlJc w:val="left"/>
      <w:pPr>
        <w:ind w:left="2880" w:hanging="360"/>
      </w:pPr>
      <w:rPr>
        <w:rFonts w:hint="default" w:ascii="Symbol" w:hAnsi="Symbol"/>
      </w:rPr>
    </w:lvl>
    <w:lvl w:ilvl="4" w:tplc="D5E432E6">
      <w:start w:val="1"/>
      <w:numFmt w:val="bullet"/>
      <w:lvlText w:val="o"/>
      <w:lvlJc w:val="left"/>
      <w:pPr>
        <w:ind w:left="3600" w:hanging="360"/>
      </w:pPr>
      <w:rPr>
        <w:rFonts w:hint="default" w:ascii="Courier New" w:hAnsi="Courier New"/>
      </w:rPr>
    </w:lvl>
    <w:lvl w:ilvl="5" w:tplc="00786F46">
      <w:start w:val="1"/>
      <w:numFmt w:val="bullet"/>
      <w:lvlText w:val=""/>
      <w:lvlJc w:val="left"/>
      <w:pPr>
        <w:ind w:left="4320" w:hanging="360"/>
      </w:pPr>
      <w:rPr>
        <w:rFonts w:hint="default" w:ascii="Wingdings" w:hAnsi="Wingdings"/>
      </w:rPr>
    </w:lvl>
    <w:lvl w:ilvl="6" w:tplc="5D12D7B0">
      <w:start w:val="1"/>
      <w:numFmt w:val="bullet"/>
      <w:lvlText w:val=""/>
      <w:lvlJc w:val="left"/>
      <w:pPr>
        <w:ind w:left="5040" w:hanging="360"/>
      </w:pPr>
      <w:rPr>
        <w:rFonts w:hint="default" w:ascii="Symbol" w:hAnsi="Symbol"/>
      </w:rPr>
    </w:lvl>
    <w:lvl w:ilvl="7" w:tplc="0E1821FC">
      <w:start w:val="1"/>
      <w:numFmt w:val="bullet"/>
      <w:lvlText w:val="o"/>
      <w:lvlJc w:val="left"/>
      <w:pPr>
        <w:ind w:left="5760" w:hanging="360"/>
      </w:pPr>
      <w:rPr>
        <w:rFonts w:hint="default" w:ascii="Courier New" w:hAnsi="Courier New"/>
      </w:rPr>
    </w:lvl>
    <w:lvl w:ilvl="8" w:tplc="3C3AEB30">
      <w:start w:val="1"/>
      <w:numFmt w:val="bullet"/>
      <w:lvlText w:val=""/>
      <w:lvlJc w:val="left"/>
      <w:pPr>
        <w:ind w:left="6480" w:hanging="360"/>
      </w:pPr>
      <w:rPr>
        <w:rFonts w:hint="default" w:ascii="Wingdings" w:hAnsi="Wingdings"/>
      </w:rPr>
    </w:lvl>
  </w:abstractNum>
  <w:abstractNum w:abstractNumId="33" w15:restartNumberingAfterBreak="0">
    <w:nsid w:val="75BC01F0"/>
    <w:multiLevelType w:val="hybridMultilevel"/>
    <w:tmpl w:val="138A1262"/>
    <w:lvl w:ilvl="0" w:tplc="C01804F6">
      <w:start w:val="1"/>
      <w:numFmt w:val="bullet"/>
      <w:lvlText w:val=""/>
      <w:lvlJc w:val="left"/>
      <w:pPr>
        <w:ind w:left="720" w:hanging="360"/>
      </w:pPr>
      <w:rPr>
        <w:rFonts w:hint="default" w:ascii="Symbol" w:hAnsi="Symbol"/>
      </w:rPr>
    </w:lvl>
    <w:lvl w:ilvl="1" w:tplc="D15EB204">
      <w:start w:val="1"/>
      <w:numFmt w:val="bullet"/>
      <w:lvlText w:val="o"/>
      <w:lvlJc w:val="left"/>
      <w:pPr>
        <w:ind w:left="1440" w:hanging="360"/>
      </w:pPr>
      <w:rPr>
        <w:rFonts w:hint="default" w:ascii="Courier New" w:hAnsi="Courier New"/>
      </w:rPr>
    </w:lvl>
    <w:lvl w:ilvl="2" w:tplc="C2EC8044">
      <w:start w:val="1"/>
      <w:numFmt w:val="bullet"/>
      <w:lvlText w:val=""/>
      <w:lvlJc w:val="left"/>
      <w:pPr>
        <w:ind w:left="2160" w:hanging="360"/>
      </w:pPr>
      <w:rPr>
        <w:rFonts w:hint="default" w:ascii="Wingdings" w:hAnsi="Wingdings"/>
      </w:rPr>
    </w:lvl>
    <w:lvl w:ilvl="3" w:tplc="2760D7AE">
      <w:start w:val="1"/>
      <w:numFmt w:val="bullet"/>
      <w:lvlText w:val=""/>
      <w:lvlJc w:val="left"/>
      <w:pPr>
        <w:ind w:left="2880" w:hanging="360"/>
      </w:pPr>
      <w:rPr>
        <w:rFonts w:hint="default" w:ascii="Symbol" w:hAnsi="Symbol"/>
      </w:rPr>
    </w:lvl>
    <w:lvl w:ilvl="4" w:tplc="BFDA982C">
      <w:start w:val="1"/>
      <w:numFmt w:val="bullet"/>
      <w:lvlText w:val="o"/>
      <w:lvlJc w:val="left"/>
      <w:pPr>
        <w:ind w:left="3600" w:hanging="360"/>
      </w:pPr>
      <w:rPr>
        <w:rFonts w:hint="default" w:ascii="Courier New" w:hAnsi="Courier New"/>
      </w:rPr>
    </w:lvl>
    <w:lvl w:ilvl="5" w:tplc="6EC2892E">
      <w:start w:val="1"/>
      <w:numFmt w:val="bullet"/>
      <w:lvlText w:val=""/>
      <w:lvlJc w:val="left"/>
      <w:pPr>
        <w:ind w:left="4320" w:hanging="360"/>
      </w:pPr>
      <w:rPr>
        <w:rFonts w:hint="default" w:ascii="Wingdings" w:hAnsi="Wingdings"/>
      </w:rPr>
    </w:lvl>
    <w:lvl w:ilvl="6" w:tplc="138C4B56">
      <w:start w:val="1"/>
      <w:numFmt w:val="bullet"/>
      <w:lvlText w:val=""/>
      <w:lvlJc w:val="left"/>
      <w:pPr>
        <w:ind w:left="5040" w:hanging="360"/>
      </w:pPr>
      <w:rPr>
        <w:rFonts w:hint="default" w:ascii="Symbol" w:hAnsi="Symbol"/>
      </w:rPr>
    </w:lvl>
    <w:lvl w:ilvl="7" w:tplc="BB645A28">
      <w:start w:val="1"/>
      <w:numFmt w:val="bullet"/>
      <w:lvlText w:val="o"/>
      <w:lvlJc w:val="left"/>
      <w:pPr>
        <w:ind w:left="5760" w:hanging="360"/>
      </w:pPr>
      <w:rPr>
        <w:rFonts w:hint="default" w:ascii="Courier New" w:hAnsi="Courier New"/>
      </w:rPr>
    </w:lvl>
    <w:lvl w:ilvl="8" w:tplc="49D4DA96">
      <w:start w:val="1"/>
      <w:numFmt w:val="bullet"/>
      <w:lvlText w:val=""/>
      <w:lvlJc w:val="left"/>
      <w:pPr>
        <w:ind w:left="6480" w:hanging="360"/>
      </w:pPr>
      <w:rPr>
        <w:rFonts w:hint="default" w:ascii="Wingdings" w:hAnsi="Wingdings"/>
      </w:rPr>
    </w:lvl>
  </w:abstractNum>
  <w:abstractNum w:abstractNumId="34" w15:restartNumberingAfterBreak="0">
    <w:nsid w:val="766EF8A9"/>
    <w:multiLevelType w:val="hybridMultilevel"/>
    <w:tmpl w:val="7BEEF2B2"/>
    <w:lvl w:ilvl="0" w:tplc="3DB80860">
      <w:start w:val="1"/>
      <w:numFmt w:val="bullet"/>
      <w:lvlText w:val=""/>
      <w:lvlJc w:val="left"/>
      <w:pPr>
        <w:ind w:left="720" w:hanging="360"/>
      </w:pPr>
      <w:rPr>
        <w:rFonts w:hint="default" w:ascii="Symbol" w:hAnsi="Symbol"/>
      </w:rPr>
    </w:lvl>
    <w:lvl w:ilvl="1" w:tplc="8DE29924">
      <w:start w:val="1"/>
      <w:numFmt w:val="bullet"/>
      <w:lvlText w:val="o"/>
      <w:lvlJc w:val="left"/>
      <w:pPr>
        <w:ind w:left="1440" w:hanging="360"/>
      </w:pPr>
      <w:rPr>
        <w:rFonts w:hint="default" w:ascii="Courier New" w:hAnsi="Courier New"/>
      </w:rPr>
    </w:lvl>
    <w:lvl w:ilvl="2" w:tplc="8B1C1896">
      <w:start w:val="1"/>
      <w:numFmt w:val="bullet"/>
      <w:lvlText w:val=""/>
      <w:lvlJc w:val="left"/>
      <w:pPr>
        <w:ind w:left="2160" w:hanging="360"/>
      </w:pPr>
      <w:rPr>
        <w:rFonts w:hint="default" w:ascii="Wingdings" w:hAnsi="Wingdings"/>
      </w:rPr>
    </w:lvl>
    <w:lvl w:ilvl="3" w:tplc="B6C4F62E">
      <w:start w:val="1"/>
      <w:numFmt w:val="bullet"/>
      <w:lvlText w:val=""/>
      <w:lvlJc w:val="left"/>
      <w:pPr>
        <w:ind w:left="2880" w:hanging="360"/>
      </w:pPr>
      <w:rPr>
        <w:rFonts w:hint="default" w:ascii="Symbol" w:hAnsi="Symbol"/>
      </w:rPr>
    </w:lvl>
    <w:lvl w:ilvl="4" w:tplc="0C6E5C7A">
      <w:start w:val="1"/>
      <w:numFmt w:val="bullet"/>
      <w:lvlText w:val="o"/>
      <w:lvlJc w:val="left"/>
      <w:pPr>
        <w:ind w:left="3600" w:hanging="360"/>
      </w:pPr>
      <w:rPr>
        <w:rFonts w:hint="default" w:ascii="Courier New" w:hAnsi="Courier New"/>
      </w:rPr>
    </w:lvl>
    <w:lvl w:ilvl="5" w:tplc="3A624458">
      <w:start w:val="1"/>
      <w:numFmt w:val="bullet"/>
      <w:lvlText w:val=""/>
      <w:lvlJc w:val="left"/>
      <w:pPr>
        <w:ind w:left="4320" w:hanging="360"/>
      </w:pPr>
      <w:rPr>
        <w:rFonts w:hint="default" w:ascii="Wingdings" w:hAnsi="Wingdings"/>
      </w:rPr>
    </w:lvl>
    <w:lvl w:ilvl="6" w:tplc="6314628E">
      <w:start w:val="1"/>
      <w:numFmt w:val="bullet"/>
      <w:lvlText w:val=""/>
      <w:lvlJc w:val="left"/>
      <w:pPr>
        <w:ind w:left="5040" w:hanging="360"/>
      </w:pPr>
      <w:rPr>
        <w:rFonts w:hint="default" w:ascii="Symbol" w:hAnsi="Symbol"/>
      </w:rPr>
    </w:lvl>
    <w:lvl w:ilvl="7" w:tplc="7EAE7276">
      <w:start w:val="1"/>
      <w:numFmt w:val="bullet"/>
      <w:lvlText w:val="o"/>
      <w:lvlJc w:val="left"/>
      <w:pPr>
        <w:ind w:left="5760" w:hanging="360"/>
      </w:pPr>
      <w:rPr>
        <w:rFonts w:hint="default" w:ascii="Courier New" w:hAnsi="Courier New"/>
      </w:rPr>
    </w:lvl>
    <w:lvl w:ilvl="8" w:tplc="8586EAB8">
      <w:start w:val="1"/>
      <w:numFmt w:val="bullet"/>
      <w:lvlText w:val=""/>
      <w:lvlJc w:val="left"/>
      <w:pPr>
        <w:ind w:left="6480" w:hanging="360"/>
      </w:pPr>
      <w:rPr>
        <w:rFonts w:hint="default" w:ascii="Wingdings" w:hAnsi="Wingdings"/>
      </w:rPr>
    </w:lvl>
  </w:abstractNum>
  <w:abstractNum w:abstractNumId="35" w15:restartNumberingAfterBreak="0">
    <w:nsid w:val="7CA2CB59"/>
    <w:multiLevelType w:val="hybridMultilevel"/>
    <w:tmpl w:val="8B84DF40"/>
    <w:lvl w:ilvl="0" w:tplc="5AC80922">
      <w:start w:val="1"/>
      <w:numFmt w:val="bullet"/>
      <w:lvlText w:val=""/>
      <w:lvlJc w:val="left"/>
      <w:pPr>
        <w:ind w:left="720" w:hanging="360"/>
      </w:pPr>
      <w:rPr>
        <w:rFonts w:hint="default" w:ascii="Symbol" w:hAnsi="Symbol"/>
      </w:rPr>
    </w:lvl>
    <w:lvl w:ilvl="1" w:tplc="C6BCC4A6">
      <w:start w:val="1"/>
      <w:numFmt w:val="bullet"/>
      <w:lvlText w:val="o"/>
      <w:lvlJc w:val="left"/>
      <w:pPr>
        <w:ind w:left="1440" w:hanging="360"/>
      </w:pPr>
      <w:rPr>
        <w:rFonts w:hint="default" w:ascii="Courier New" w:hAnsi="Courier New"/>
      </w:rPr>
    </w:lvl>
    <w:lvl w:ilvl="2" w:tplc="A5A67A7A">
      <w:start w:val="1"/>
      <w:numFmt w:val="bullet"/>
      <w:lvlText w:val=""/>
      <w:lvlJc w:val="left"/>
      <w:pPr>
        <w:ind w:left="2160" w:hanging="360"/>
      </w:pPr>
      <w:rPr>
        <w:rFonts w:hint="default" w:ascii="Wingdings" w:hAnsi="Wingdings"/>
      </w:rPr>
    </w:lvl>
    <w:lvl w:ilvl="3" w:tplc="F6C691BC">
      <w:start w:val="1"/>
      <w:numFmt w:val="bullet"/>
      <w:lvlText w:val=""/>
      <w:lvlJc w:val="left"/>
      <w:pPr>
        <w:ind w:left="2880" w:hanging="360"/>
      </w:pPr>
      <w:rPr>
        <w:rFonts w:hint="default" w:ascii="Symbol" w:hAnsi="Symbol"/>
      </w:rPr>
    </w:lvl>
    <w:lvl w:ilvl="4" w:tplc="5B425E98">
      <w:start w:val="1"/>
      <w:numFmt w:val="bullet"/>
      <w:lvlText w:val="o"/>
      <w:lvlJc w:val="left"/>
      <w:pPr>
        <w:ind w:left="3600" w:hanging="360"/>
      </w:pPr>
      <w:rPr>
        <w:rFonts w:hint="default" w:ascii="Courier New" w:hAnsi="Courier New"/>
      </w:rPr>
    </w:lvl>
    <w:lvl w:ilvl="5" w:tplc="5C6E4ECA">
      <w:start w:val="1"/>
      <w:numFmt w:val="bullet"/>
      <w:lvlText w:val=""/>
      <w:lvlJc w:val="left"/>
      <w:pPr>
        <w:ind w:left="4320" w:hanging="360"/>
      </w:pPr>
      <w:rPr>
        <w:rFonts w:hint="default" w:ascii="Wingdings" w:hAnsi="Wingdings"/>
      </w:rPr>
    </w:lvl>
    <w:lvl w:ilvl="6" w:tplc="1D8039EE">
      <w:start w:val="1"/>
      <w:numFmt w:val="bullet"/>
      <w:lvlText w:val=""/>
      <w:lvlJc w:val="left"/>
      <w:pPr>
        <w:ind w:left="5040" w:hanging="360"/>
      </w:pPr>
      <w:rPr>
        <w:rFonts w:hint="default" w:ascii="Symbol" w:hAnsi="Symbol"/>
      </w:rPr>
    </w:lvl>
    <w:lvl w:ilvl="7" w:tplc="F27C2256">
      <w:start w:val="1"/>
      <w:numFmt w:val="bullet"/>
      <w:lvlText w:val="o"/>
      <w:lvlJc w:val="left"/>
      <w:pPr>
        <w:ind w:left="5760" w:hanging="360"/>
      </w:pPr>
      <w:rPr>
        <w:rFonts w:hint="default" w:ascii="Courier New" w:hAnsi="Courier New"/>
      </w:rPr>
    </w:lvl>
    <w:lvl w:ilvl="8" w:tplc="8040BBA0">
      <w:start w:val="1"/>
      <w:numFmt w:val="bullet"/>
      <w:lvlText w:val=""/>
      <w:lvlJc w:val="left"/>
      <w:pPr>
        <w:ind w:left="6480" w:hanging="360"/>
      </w:pPr>
      <w:rPr>
        <w:rFonts w:hint="default" w:ascii="Wingdings" w:hAnsi="Wingdings"/>
      </w:rPr>
    </w:lvl>
  </w:abstractNum>
  <w:abstractNum w:abstractNumId="36" w15:restartNumberingAfterBreak="0">
    <w:nsid w:val="7F09D5C7"/>
    <w:multiLevelType w:val="hybridMultilevel"/>
    <w:tmpl w:val="FAA05648"/>
    <w:lvl w:ilvl="0" w:tplc="70D63A50">
      <w:start w:val="1"/>
      <w:numFmt w:val="bullet"/>
      <w:lvlText w:val=""/>
      <w:lvlJc w:val="left"/>
      <w:pPr>
        <w:ind w:left="720" w:hanging="360"/>
      </w:pPr>
      <w:rPr>
        <w:rFonts w:hint="default" w:ascii="Symbol" w:hAnsi="Symbol"/>
      </w:rPr>
    </w:lvl>
    <w:lvl w:ilvl="1" w:tplc="6D5A9D8A">
      <w:start w:val="1"/>
      <w:numFmt w:val="bullet"/>
      <w:lvlText w:val="o"/>
      <w:lvlJc w:val="left"/>
      <w:pPr>
        <w:ind w:left="1440" w:hanging="360"/>
      </w:pPr>
      <w:rPr>
        <w:rFonts w:hint="default" w:ascii="Courier New" w:hAnsi="Courier New"/>
      </w:rPr>
    </w:lvl>
    <w:lvl w:ilvl="2" w:tplc="609E011E">
      <w:start w:val="1"/>
      <w:numFmt w:val="bullet"/>
      <w:lvlText w:val=""/>
      <w:lvlJc w:val="left"/>
      <w:pPr>
        <w:ind w:left="2160" w:hanging="360"/>
      </w:pPr>
      <w:rPr>
        <w:rFonts w:hint="default" w:ascii="Wingdings" w:hAnsi="Wingdings"/>
      </w:rPr>
    </w:lvl>
    <w:lvl w:ilvl="3" w:tplc="5EDC80CE">
      <w:start w:val="1"/>
      <w:numFmt w:val="bullet"/>
      <w:lvlText w:val=""/>
      <w:lvlJc w:val="left"/>
      <w:pPr>
        <w:ind w:left="2880" w:hanging="360"/>
      </w:pPr>
      <w:rPr>
        <w:rFonts w:hint="default" w:ascii="Symbol" w:hAnsi="Symbol"/>
      </w:rPr>
    </w:lvl>
    <w:lvl w:ilvl="4" w:tplc="E2AEF36E">
      <w:start w:val="1"/>
      <w:numFmt w:val="bullet"/>
      <w:lvlText w:val="o"/>
      <w:lvlJc w:val="left"/>
      <w:pPr>
        <w:ind w:left="3600" w:hanging="360"/>
      </w:pPr>
      <w:rPr>
        <w:rFonts w:hint="default" w:ascii="Courier New" w:hAnsi="Courier New"/>
      </w:rPr>
    </w:lvl>
    <w:lvl w:ilvl="5" w:tplc="8376B0DC">
      <w:start w:val="1"/>
      <w:numFmt w:val="bullet"/>
      <w:lvlText w:val=""/>
      <w:lvlJc w:val="left"/>
      <w:pPr>
        <w:ind w:left="4320" w:hanging="360"/>
      </w:pPr>
      <w:rPr>
        <w:rFonts w:hint="default" w:ascii="Wingdings" w:hAnsi="Wingdings"/>
      </w:rPr>
    </w:lvl>
    <w:lvl w:ilvl="6" w:tplc="6450D732">
      <w:start w:val="1"/>
      <w:numFmt w:val="bullet"/>
      <w:lvlText w:val=""/>
      <w:lvlJc w:val="left"/>
      <w:pPr>
        <w:ind w:left="5040" w:hanging="360"/>
      </w:pPr>
      <w:rPr>
        <w:rFonts w:hint="default" w:ascii="Symbol" w:hAnsi="Symbol"/>
      </w:rPr>
    </w:lvl>
    <w:lvl w:ilvl="7" w:tplc="4E6E273A">
      <w:start w:val="1"/>
      <w:numFmt w:val="bullet"/>
      <w:lvlText w:val="o"/>
      <w:lvlJc w:val="left"/>
      <w:pPr>
        <w:ind w:left="5760" w:hanging="360"/>
      </w:pPr>
      <w:rPr>
        <w:rFonts w:hint="default" w:ascii="Courier New" w:hAnsi="Courier New"/>
      </w:rPr>
    </w:lvl>
    <w:lvl w:ilvl="8" w:tplc="2632B570">
      <w:start w:val="1"/>
      <w:numFmt w:val="bullet"/>
      <w:lvlText w:val=""/>
      <w:lvlJc w:val="left"/>
      <w:pPr>
        <w:ind w:left="6480" w:hanging="360"/>
      </w:pPr>
      <w:rPr>
        <w:rFonts w:hint="default" w:ascii="Wingdings" w:hAnsi="Wingdings"/>
      </w:rPr>
    </w:lvl>
  </w:abstract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1" w16cid:durableId="1772164087">
    <w:abstractNumId w:val="26"/>
  </w:num>
  <w:num w:numId="2" w16cid:durableId="1487473672">
    <w:abstractNumId w:val="2"/>
  </w:num>
  <w:num w:numId="3" w16cid:durableId="1556702703">
    <w:abstractNumId w:val="4"/>
  </w:num>
  <w:num w:numId="4" w16cid:durableId="2113281540">
    <w:abstractNumId w:val="0"/>
  </w:num>
  <w:num w:numId="5" w16cid:durableId="624383342">
    <w:abstractNumId w:val="16"/>
  </w:num>
  <w:num w:numId="6" w16cid:durableId="916327337">
    <w:abstractNumId w:val="9"/>
  </w:num>
  <w:num w:numId="7" w16cid:durableId="1926256287">
    <w:abstractNumId w:val="20"/>
  </w:num>
  <w:num w:numId="8" w16cid:durableId="1813449049">
    <w:abstractNumId w:val="29"/>
  </w:num>
  <w:num w:numId="9" w16cid:durableId="666589682">
    <w:abstractNumId w:val="12"/>
  </w:num>
  <w:num w:numId="10" w16cid:durableId="2146774076">
    <w:abstractNumId w:val="3"/>
  </w:num>
  <w:num w:numId="11" w16cid:durableId="648755595">
    <w:abstractNumId w:val="17"/>
  </w:num>
  <w:num w:numId="12" w16cid:durableId="1125123985">
    <w:abstractNumId w:val="13"/>
  </w:num>
  <w:num w:numId="13" w16cid:durableId="659770031">
    <w:abstractNumId w:val="33"/>
  </w:num>
  <w:num w:numId="14" w16cid:durableId="1832327527">
    <w:abstractNumId w:val="8"/>
  </w:num>
  <w:num w:numId="15" w16cid:durableId="35737504">
    <w:abstractNumId w:val="34"/>
  </w:num>
  <w:num w:numId="16" w16cid:durableId="875316562">
    <w:abstractNumId w:val="21"/>
  </w:num>
  <w:num w:numId="17" w16cid:durableId="1060665656">
    <w:abstractNumId w:val="31"/>
  </w:num>
  <w:num w:numId="18" w16cid:durableId="674264990">
    <w:abstractNumId w:val="1"/>
  </w:num>
  <w:num w:numId="19" w16cid:durableId="1267999875">
    <w:abstractNumId w:val="28"/>
  </w:num>
  <w:num w:numId="20" w16cid:durableId="757603628">
    <w:abstractNumId w:val="27"/>
  </w:num>
  <w:num w:numId="21" w16cid:durableId="1018697089">
    <w:abstractNumId w:val="10"/>
  </w:num>
  <w:num w:numId="22" w16cid:durableId="274291318">
    <w:abstractNumId w:val="24"/>
  </w:num>
  <w:num w:numId="23" w16cid:durableId="731777419">
    <w:abstractNumId w:val="36"/>
  </w:num>
  <w:num w:numId="24" w16cid:durableId="1269123568">
    <w:abstractNumId w:val="35"/>
  </w:num>
  <w:num w:numId="25" w16cid:durableId="568198800">
    <w:abstractNumId w:val="19"/>
  </w:num>
  <w:num w:numId="26" w16cid:durableId="455105246">
    <w:abstractNumId w:val="25"/>
  </w:num>
  <w:num w:numId="27" w16cid:durableId="1179084379">
    <w:abstractNumId w:val="18"/>
  </w:num>
  <w:num w:numId="28" w16cid:durableId="1705475785">
    <w:abstractNumId w:val="23"/>
  </w:num>
  <w:num w:numId="29" w16cid:durableId="1051078350">
    <w:abstractNumId w:val="11"/>
  </w:num>
  <w:num w:numId="30" w16cid:durableId="844780139">
    <w:abstractNumId w:val="7"/>
  </w:num>
  <w:num w:numId="31" w16cid:durableId="2052262224">
    <w:abstractNumId w:val="6"/>
  </w:num>
  <w:num w:numId="32" w16cid:durableId="1057627460">
    <w:abstractNumId w:val="15"/>
  </w:num>
  <w:num w:numId="33" w16cid:durableId="1721858433">
    <w:abstractNumId w:val="32"/>
  </w:num>
  <w:num w:numId="34" w16cid:durableId="931283555">
    <w:abstractNumId w:val="22"/>
  </w:num>
  <w:num w:numId="35" w16cid:durableId="1450662173">
    <w:abstractNumId w:val="30"/>
  </w:num>
  <w:num w:numId="36" w16cid:durableId="862089845">
    <w:abstractNumId w:val="14"/>
  </w:num>
  <w:num w:numId="37" w16cid:durableId="93370319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9E50F9"/>
    <w:rsid w:val="0001639A"/>
    <w:rsid w:val="00030F89"/>
    <w:rsid w:val="00170A5C"/>
    <w:rsid w:val="00341F82"/>
    <w:rsid w:val="00347DF1"/>
    <w:rsid w:val="003E3C44"/>
    <w:rsid w:val="0041038B"/>
    <w:rsid w:val="00512A19"/>
    <w:rsid w:val="005334E0"/>
    <w:rsid w:val="00544F95"/>
    <w:rsid w:val="005657B9"/>
    <w:rsid w:val="00586348"/>
    <w:rsid w:val="005B282D"/>
    <w:rsid w:val="005E4519"/>
    <w:rsid w:val="006C2296"/>
    <w:rsid w:val="007031D9"/>
    <w:rsid w:val="00742702"/>
    <w:rsid w:val="008333E4"/>
    <w:rsid w:val="00851281"/>
    <w:rsid w:val="00B67AE1"/>
    <w:rsid w:val="00C16FB3"/>
    <w:rsid w:val="00C5140C"/>
    <w:rsid w:val="00CE4D51"/>
    <w:rsid w:val="00D20DA3"/>
    <w:rsid w:val="00E570F0"/>
    <w:rsid w:val="00FB3355"/>
    <w:rsid w:val="00FE1B51"/>
    <w:rsid w:val="03E46485"/>
    <w:rsid w:val="042DA72E"/>
    <w:rsid w:val="0521994E"/>
    <w:rsid w:val="053037A2"/>
    <w:rsid w:val="057B9E8E"/>
    <w:rsid w:val="068E14AC"/>
    <w:rsid w:val="079F10EB"/>
    <w:rsid w:val="09633A68"/>
    <w:rsid w:val="09AACDEE"/>
    <w:rsid w:val="09DFC87C"/>
    <w:rsid w:val="0BBC775D"/>
    <w:rsid w:val="0BDE258A"/>
    <w:rsid w:val="0C11D732"/>
    <w:rsid w:val="0C3610DC"/>
    <w:rsid w:val="0C3D4A37"/>
    <w:rsid w:val="0C3D4A37"/>
    <w:rsid w:val="0C7202B3"/>
    <w:rsid w:val="0D342BA7"/>
    <w:rsid w:val="0E47EC82"/>
    <w:rsid w:val="0F87FA1F"/>
    <w:rsid w:val="119C5AD7"/>
    <w:rsid w:val="12223645"/>
    <w:rsid w:val="12EF4089"/>
    <w:rsid w:val="12EF4089"/>
    <w:rsid w:val="14F581FB"/>
    <w:rsid w:val="15220B3E"/>
    <w:rsid w:val="16931D18"/>
    <w:rsid w:val="178ED10B"/>
    <w:rsid w:val="1821884D"/>
    <w:rsid w:val="1876F71C"/>
    <w:rsid w:val="18E32B90"/>
    <w:rsid w:val="199E768D"/>
    <w:rsid w:val="19B756E7"/>
    <w:rsid w:val="19FFD203"/>
    <w:rsid w:val="1B02BE32"/>
    <w:rsid w:val="1B62E188"/>
    <w:rsid w:val="1B62E188"/>
    <w:rsid w:val="1D26AED0"/>
    <w:rsid w:val="1D6CC6AB"/>
    <w:rsid w:val="1F8CC0E7"/>
    <w:rsid w:val="200E380C"/>
    <w:rsid w:val="20E0A93C"/>
    <w:rsid w:val="2112B9CF"/>
    <w:rsid w:val="21E97A2C"/>
    <w:rsid w:val="23F8EFAD"/>
    <w:rsid w:val="266F0331"/>
    <w:rsid w:val="28DDC614"/>
    <w:rsid w:val="298DDFAF"/>
    <w:rsid w:val="29EB2D07"/>
    <w:rsid w:val="2B03DA13"/>
    <w:rsid w:val="2B08B821"/>
    <w:rsid w:val="2B41B359"/>
    <w:rsid w:val="2EF671D5"/>
    <w:rsid w:val="2FAFFC68"/>
    <w:rsid w:val="2FD51EA6"/>
    <w:rsid w:val="31632307"/>
    <w:rsid w:val="319D589E"/>
    <w:rsid w:val="3388057E"/>
    <w:rsid w:val="342A7308"/>
    <w:rsid w:val="35D9AA9B"/>
    <w:rsid w:val="364A1A32"/>
    <w:rsid w:val="368CA225"/>
    <w:rsid w:val="36962FD4"/>
    <w:rsid w:val="36C07846"/>
    <w:rsid w:val="36CE48BF"/>
    <w:rsid w:val="36FB8A54"/>
    <w:rsid w:val="37606F5A"/>
    <w:rsid w:val="37D9338D"/>
    <w:rsid w:val="3936E1E7"/>
    <w:rsid w:val="39AAE604"/>
    <w:rsid w:val="3A774AAE"/>
    <w:rsid w:val="3C4585A3"/>
    <w:rsid w:val="3C84E462"/>
    <w:rsid w:val="3CB49737"/>
    <w:rsid w:val="3CDC35B2"/>
    <w:rsid w:val="3CEC57F7"/>
    <w:rsid w:val="3D8575BD"/>
    <w:rsid w:val="4030E37D"/>
    <w:rsid w:val="408F812C"/>
    <w:rsid w:val="408F812C"/>
    <w:rsid w:val="410B3D48"/>
    <w:rsid w:val="4192BF0D"/>
    <w:rsid w:val="42B9AB59"/>
    <w:rsid w:val="42C41C8A"/>
    <w:rsid w:val="43136DCD"/>
    <w:rsid w:val="43B4D2D0"/>
    <w:rsid w:val="43CA674D"/>
    <w:rsid w:val="44BF4291"/>
    <w:rsid w:val="45487C01"/>
    <w:rsid w:val="4551558A"/>
    <w:rsid w:val="4631742A"/>
    <w:rsid w:val="467DFCDD"/>
    <w:rsid w:val="47D6F841"/>
    <w:rsid w:val="481287F3"/>
    <w:rsid w:val="4843E6FA"/>
    <w:rsid w:val="48E1FC17"/>
    <w:rsid w:val="49F6F99C"/>
    <w:rsid w:val="4A820DF8"/>
    <w:rsid w:val="4AFFEB94"/>
    <w:rsid w:val="4BE74B40"/>
    <w:rsid w:val="4CA615AE"/>
    <w:rsid w:val="4CAD45B6"/>
    <w:rsid w:val="4CD081B2"/>
    <w:rsid w:val="4D7FFE76"/>
    <w:rsid w:val="4DA8F32F"/>
    <w:rsid w:val="4F224892"/>
    <w:rsid w:val="4FBA2FF5"/>
    <w:rsid w:val="504130FB"/>
    <w:rsid w:val="51860821"/>
    <w:rsid w:val="52305211"/>
    <w:rsid w:val="52BC00D7"/>
    <w:rsid w:val="52FE1090"/>
    <w:rsid w:val="53041748"/>
    <w:rsid w:val="53512339"/>
    <w:rsid w:val="54062426"/>
    <w:rsid w:val="544C7E4B"/>
    <w:rsid w:val="54C8AF19"/>
    <w:rsid w:val="54EDC10C"/>
    <w:rsid w:val="554F1D51"/>
    <w:rsid w:val="55BC4049"/>
    <w:rsid w:val="56FED54B"/>
    <w:rsid w:val="571EA15E"/>
    <w:rsid w:val="57DAB906"/>
    <w:rsid w:val="586F66B8"/>
    <w:rsid w:val="58A459CC"/>
    <w:rsid w:val="594DD68E"/>
    <w:rsid w:val="59630DF7"/>
    <w:rsid w:val="59730CB1"/>
    <w:rsid w:val="5A1AF2A2"/>
    <w:rsid w:val="5A24908F"/>
    <w:rsid w:val="5D16AC05"/>
    <w:rsid w:val="5DB25AA5"/>
    <w:rsid w:val="5E2C4F72"/>
    <w:rsid w:val="5EDBE214"/>
    <w:rsid w:val="5FC880E9"/>
    <w:rsid w:val="600B8D8A"/>
    <w:rsid w:val="6175C495"/>
    <w:rsid w:val="61D3C382"/>
    <w:rsid w:val="646AFCF7"/>
    <w:rsid w:val="648A65B4"/>
    <w:rsid w:val="653D5C5F"/>
    <w:rsid w:val="67433023"/>
    <w:rsid w:val="68A3831B"/>
    <w:rsid w:val="696D0DD2"/>
    <w:rsid w:val="6A09EBC6"/>
    <w:rsid w:val="6B8C0918"/>
    <w:rsid w:val="6BB03060"/>
    <w:rsid w:val="6BBD4F92"/>
    <w:rsid w:val="6E8FF061"/>
    <w:rsid w:val="6EAEA97B"/>
    <w:rsid w:val="6F069CE0"/>
    <w:rsid w:val="71A197EC"/>
    <w:rsid w:val="71EE759C"/>
    <w:rsid w:val="72BC4048"/>
    <w:rsid w:val="72CB216B"/>
    <w:rsid w:val="73A95858"/>
    <w:rsid w:val="74B3209B"/>
    <w:rsid w:val="74DE1297"/>
    <w:rsid w:val="759E50F9"/>
    <w:rsid w:val="75AFE26A"/>
    <w:rsid w:val="75C518B3"/>
    <w:rsid w:val="75FF374B"/>
    <w:rsid w:val="77FF97DE"/>
    <w:rsid w:val="78455E65"/>
    <w:rsid w:val="78455E65"/>
    <w:rsid w:val="7905B1AA"/>
    <w:rsid w:val="7B10F02F"/>
    <w:rsid w:val="7B758372"/>
    <w:rsid w:val="7BD076D5"/>
    <w:rsid w:val="7BF79509"/>
    <w:rsid w:val="7C7C0191"/>
    <w:rsid w:val="7D291D32"/>
    <w:rsid w:val="7D68BA0A"/>
    <w:rsid w:val="7D766B82"/>
    <w:rsid w:val="7DD5943B"/>
    <w:rsid w:val="7E35E0A5"/>
    <w:rsid w:val="7E36F9F1"/>
    <w:rsid w:val="7ED03801"/>
    <w:rsid w:val="7EE812F3"/>
    <w:rsid w:val="7EFBCF54"/>
    <w:rsid w:val="7F82A63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A9C3F"/>
  <w15:chartTrackingRefBased/>
  <w15:docId w15:val="{784B81A7-7AD2-4CBF-83D8-D067375F7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2">
    <w:name w:val="heading 2"/>
    <w:basedOn w:val="Normal"/>
    <w:next w:val="Normal"/>
    <w:uiPriority w:val="9"/>
    <w:unhideWhenUsed/>
    <w:qFormat/>
    <w:rsid w:val="18E32B90"/>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uiPriority w:val="9"/>
    <w:unhideWhenUsed/>
    <w:qFormat/>
    <w:rsid w:val="18E32B90"/>
    <w:pPr>
      <w:keepNext/>
      <w:keepLines/>
      <w:spacing w:before="160" w:after="80"/>
      <w:outlineLvl w:val="2"/>
    </w:pPr>
    <w:rPr>
      <w:rFonts w:eastAsiaTheme="majorEastAsia" w:cstheme="majorBidi"/>
      <w:color w:val="0F4761"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18E32B90"/>
    <w:pPr>
      <w:ind w:left="720"/>
      <w:contextualSpacing/>
    </w:pPr>
  </w:style>
  <w:style w:type="character" w:styleId="Hyperlink">
    <w:name w:val="Hyperlink"/>
    <w:basedOn w:val="DefaultParagraphFont"/>
    <w:uiPriority w:val="99"/>
    <w:unhideWhenUsed/>
    <w:rsid w:val="18E32B90"/>
    <w:rPr>
      <w:color w:val="467886"/>
      <w:u w:val="single"/>
    </w:rPr>
  </w:style>
  <w:style w:type="paragraph" w:styleId="Header">
    <w:name w:val="header"/>
    <w:basedOn w:val="Normal"/>
    <w:uiPriority w:val="99"/>
    <w:unhideWhenUsed/>
    <w:rsid w:val="18E32B90"/>
    <w:pPr>
      <w:tabs>
        <w:tab w:val="center" w:pos="4680"/>
        <w:tab w:val="right" w:pos="9360"/>
      </w:tabs>
      <w:spacing w:after="0" w:line="240" w:lineRule="auto"/>
    </w:pPr>
  </w:style>
  <w:style w:type="paragraph" w:styleId="Footer">
    <w:name w:val="footer"/>
    <w:basedOn w:val="Normal"/>
    <w:uiPriority w:val="99"/>
    <w:unhideWhenUsed/>
    <w:rsid w:val="18E32B90"/>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Heading4">
    <w:uiPriority w:val="9"/>
    <w:name w:val="heading 4"/>
    <w:basedOn w:val="Normal"/>
    <w:next w:val="Normal"/>
    <w:unhideWhenUsed/>
    <w:qFormat/>
    <w:rsid w:val="5E2C4F72"/>
    <w:rPr>
      <w:rFonts w:eastAsia="" w:cs="Times New Roman" w:eastAsiaTheme="majorEastAsia" w:cstheme="majorBidi"/>
      <w:i w:val="1"/>
      <w:iCs w:val="1"/>
      <w:color w:val="0F4761" w:themeColor="accent1" w:themeTint="FF" w:themeShade="BF"/>
    </w:rPr>
    <w:pPr>
      <w:keepNext w:val="1"/>
      <w:keepLines w:val="1"/>
      <w:spacing w:before="80" w:after="40"/>
      <w:outlineLvl w:val="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header" Target="header1.xml" Id="rId21" /><Relationship Type="http://schemas.openxmlformats.org/officeDocument/2006/relationships/image" Target="media/image1.jpe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24" /><Relationship Type="http://schemas.openxmlformats.org/officeDocument/2006/relationships/footnotes" Target="footnotes.xml" Id="rId5" /><Relationship Type="http://schemas.openxmlformats.org/officeDocument/2006/relationships/fontTable" Target="fontTable.xml" Id="rId23" /><Relationship Type="http://schemas.openxmlformats.org/officeDocument/2006/relationships/webSettings" Target="webSettings.xml" Id="rId4" /><Relationship Type="http://schemas.openxmlformats.org/officeDocument/2006/relationships/footer" Target="footer1.xml" Id="rId22" /><Relationship Type="http://schemas.openxmlformats.org/officeDocument/2006/relationships/image" Target="/media/image2.png" Id="rId249811339" /><Relationship Type="http://schemas.openxmlformats.org/officeDocument/2006/relationships/image" Target="/media/image3.png" Id="rId407756576" /><Relationship Type="http://schemas.microsoft.com/office/2020/10/relationships/intelligence" Target="intelligence2.xml" Id="Rfba8e8fe442e44e9" /><Relationship Type="http://schemas.openxmlformats.org/officeDocument/2006/relationships/image" Target="/media/image4.png" Id="rId2115461177" /><Relationship Type="http://schemas.openxmlformats.org/officeDocument/2006/relationships/hyperlink" Target="https://assets.publishing.service.gov.uk/media/628de13be90e071f5f7e1bd2/Early_Help_System_Guide.pdf?utm_source=chatgpt.com" TargetMode="External" Id="R348d79f831c44c42" /><Relationship Type="http://schemas.openxmlformats.org/officeDocument/2006/relationships/hyperlink" Target="https://assets.publishing.service.gov.uk/media/6849a7b67cba25f610c7db3f/Working_together_to_safeguard_children_2023_-_statutory_guidance.pdf?utm_source=chatgpt.com" TargetMode="External" Id="R5be279e1d2a64fdc" /><Relationship Type="http://schemas.openxmlformats.org/officeDocument/2006/relationships/hyperlink" Target="https://families.leicester.gov.uk/i-need-help-right-now/early-help-offer/?utm_source=chatgpt.com" TargetMode="External" Id="R454421f57bd04fc1" /><Relationship Type="http://schemas.openxmlformats.org/officeDocument/2006/relationships/hyperlink" Target="https://families.leicester.gov.uk/i-need-help-right-now/social-care-and-early-help-support/?utm_source=chatgpt.com" TargetMode="External" Id="Rbb932d56c7644615" /><Relationship Type="http://schemas.openxmlformats.org/officeDocument/2006/relationships/hyperlink" Target="https://www.leicestershire.gov.uk/education-and-children/social-care-and-supporting-families/help-for-children-and-families?utm_source=chatgpt.com" TargetMode="External" Id="R3a8ba4cebef14d44" /><Relationship Type="http://schemas.openxmlformats.org/officeDocument/2006/relationships/hyperlink" Target="https://resources.leicestershire.gov.uk/education-and-children/child-protection-and-safeguarding/early-help?utm_source=chatgpt.com" TargetMode="External" Id="R7e6e623122e24e38" /><Relationship Type="http://schemas.openxmlformats.org/officeDocument/2006/relationships/hyperlink" Target="https://resources.leicestershire.gov.uk/education-and-children/child-protection-and-safeguarding/multi-agency-referral-form-for-early-help-and-social-care-services-marf?utm_source=chatgpt.com" TargetMode="External" Id="R684707afc7884c03" /><Relationship Type="http://schemas.openxmlformats.org/officeDocument/2006/relationships/hyperlink" Target="https://www.leicestershire.gov.uk/education-and-children/social-care-and-supporting-families/leicestershire-children-and-families-partnership?utm_source=chatgpt.com" TargetMode="External" Id="Rad372002b8434272" /><Relationship Type="http://schemas.openxmlformats.org/officeDocument/2006/relationships/hyperlink" Target="https://www.towerhamlets.gov.uk/lgnl/health__social_care/children_and_family_care/Early_Help/About_Early_Help.aspx?utm_source=chatgpt.com" TargetMode="External" Id="R819f49e3b7934506" /><Relationship Type="http://schemas.openxmlformats.org/officeDocument/2006/relationships/hyperlink" Target="https://www.towerhamlets.gov.uk/lgnl/health__social_care/children_and_family_care/Early_Help/Early_Help_Hub.aspx?utm_source=chatgpt.com" TargetMode="External" Id="R3af643cbeb364fd2" /><Relationship Type="http://schemas.openxmlformats.org/officeDocument/2006/relationships/hyperlink" Target="https://www.towerhamlets.gov.uk/lgnl/health__social_care/children_and_family_care/Early_Help/Early-Help-and-Children-and-Family-Service.aspx?utm_source=chatgpt.com" TargetMode="External" Id="R01432ec2c704410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Nashwa Elbouhy (2408300)</dc:creator>
  <keywords/>
  <dc:description/>
  <lastModifiedBy>Nashwa Elbouhy (2408300)</lastModifiedBy>
  <revision>23</revision>
  <dcterms:created xsi:type="dcterms:W3CDTF">2026-02-24T13:44:00.0000000Z</dcterms:created>
  <dcterms:modified xsi:type="dcterms:W3CDTF">2026-03-25T19:09:14.9599027Z</dcterms:modified>
</coreProperties>
</file>