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eastAsia="en-GB"/>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68CA7749" w:rsidR="00C536A6" w:rsidRPr="00750EAE" w:rsidRDefault="00EB1F41" w:rsidP="00EB1F41">
      <w:pPr>
        <w:pStyle w:val="Modcode"/>
        <w:jc w:val="left"/>
      </w:pPr>
      <w:r w:rsidRPr="00750EAE">
        <w:t xml:space="preserve">LEVEL </w:t>
      </w:r>
      <w:r w:rsidR="00DB479B">
        <w:t>4</w:t>
      </w:r>
      <w:r w:rsidRPr="00750EAE">
        <w:t xml:space="preserve">    </w:t>
      </w:r>
    </w:p>
    <w:p w14:paraId="00A4ACD8" w14:textId="77777777" w:rsidR="00EB1F41" w:rsidRPr="00750EAE" w:rsidRDefault="00EB1F41" w:rsidP="00EB1F41">
      <w:pPr>
        <w:pStyle w:val="Modcode"/>
        <w:jc w:val="left"/>
      </w:pPr>
      <w:r w:rsidRPr="00750EAE">
        <w:t xml:space="preserve">                                                                      </w:t>
      </w:r>
    </w:p>
    <w:p w14:paraId="48878ADF" w14:textId="52F0222A" w:rsidR="00EB1F41" w:rsidRPr="00750EAE" w:rsidRDefault="00EB1F41" w:rsidP="00EB1F41">
      <w:pPr>
        <w:pStyle w:val="Modcode"/>
        <w:jc w:val="left"/>
      </w:pPr>
      <w:r w:rsidRPr="00750EAE">
        <w:t xml:space="preserve">SEMESTER </w:t>
      </w:r>
      <w:r w:rsidR="0050737E" w:rsidRPr="00750EAE">
        <w:t>2</w:t>
      </w:r>
      <w:r w:rsidRPr="00750EAE">
        <w:t xml:space="preserve">                                                                         </w:t>
      </w:r>
    </w:p>
    <w:p w14:paraId="12E773E4" w14:textId="77777777" w:rsidR="00C536A6" w:rsidRPr="00750EAE" w:rsidRDefault="00C536A6" w:rsidP="00EB1F41">
      <w:pPr>
        <w:pStyle w:val="Modcode"/>
        <w:jc w:val="left"/>
      </w:pPr>
    </w:p>
    <w:p w14:paraId="5455BFD4" w14:textId="77777777" w:rsidR="00C536A6" w:rsidRPr="00750EAE" w:rsidRDefault="00C536A6" w:rsidP="00EB1F41">
      <w:pPr>
        <w:pStyle w:val="Modcode"/>
        <w:jc w:val="left"/>
      </w:pPr>
    </w:p>
    <w:p w14:paraId="78AD0539" w14:textId="021A1AA8" w:rsidR="00EB1F41" w:rsidRPr="00750EAE" w:rsidRDefault="00EB1F41" w:rsidP="00EB1F41">
      <w:pPr>
        <w:pStyle w:val="Modcode"/>
      </w:pPr>
      <w:r w:rsidRPr="00750EAE">
        <w:t xml:space="preserve">MODULE CODE: </w:t>
      </w:r>
      <w:r w:rsidR="0050737E" w:rsidRPr="00750EAE">
        <w:t>SHSS</w:t>
      </w:r>
      <w:r w:rsidR="00DB479B">
        <w:t>4086</w:t>
      </w:r>
    </w:p>
    <w:p w14:paraId="20AE5A6A" w14:textId="7CA56F27" w:rsidR="00EB1F41" w:rsidRPr="00750EAE" w:rsidRDefault="00DB479B" w:rsidP="00EB1F41">
      <w:pPr>
        <w:pStyle w:val="Modname"/>
      </w:pPr>
      <w:r>
        <w:t xml:space="preserve"> INTRODUCTION TO SPORT AND EXERCISE PSYCHOLOGY</w:t>
      </w:r>
    </w:p>
    <w:p w14:paraId="5BCF4DFA" w14:textId="1047BCEA" w:rsidR="00C536A6" w:rsidRPr="00750EAE" w:rsidRDefault="00EB1F41" w:rsidP="00C536A6">
      <w:pPr>
        <w:pStyle w:val="Time"/>
        <w:rPr>
          <w:szCs w:val="28"/>
        </w:rPr>
      </w:pPr>
      <w:r w:rsidRPr="00750EAE">
        <w:rPr>
          <w:szCs w:val="28"/>
        </w:rPr>
        <w:t xml:space="preserve">aSSESSMENT TYPE: </w:t>
      </w:r>
      <w:r w:rsidR="00DB479B">
        <w:rPr>
          <w:szCs w:val="28"/>
        </w:rPr>
        <w:t>ESSAY</w:t>
      </w:r>
      <w:r w:rsidR="00767662" w:rsidRPr="00750EAE">
        <w:rPr>
          <w:szCs w:val="28"/>
        </w:rPr>
        <w:t xml:space="preserve"> </w:t>
      </w:r>
    </w:p>
    <w:p w14:paraId="3AEF55E0" w14:textId="52286906" w:rsidR="00C3093A" w:rsidRPr="00750EAE" w:rsidRDefault="00C3093A" w:rsidP="00C3093A">
      <w:pPr>
        <w:pStyle w:val="Answer"/>
        <w:rPr>
          <w:szCs w:val="28"/>
        </w:rPr>
      </w:pPr>
      <w:r w:rsidRPr="00750EAE">
        <w:rPr>
          <w:szCs w:val="28"/>
        </w:rPr>
        <w:t>Assessment</w:t>
      </w:r>
      <w:r w:rsidR="00C536A6" w:rsidRPr="00750EAE">
        <w:rPr>
          <w:szCs w:val="28"/>
        </w:rPr>
        <w:t>/Component:</w:t>
      </w:r>
      <w:r w:rsidR="00346EE5" w:rsidRPr="00750EAE">
        <w:rPr>
          <w:szCs w:val="28"/>
        </w:rPr>
        <w:t xml:space="preserve"> </w:t>
      </w:r>
      <w:r w:rsidR="00767662" w:rsidRPr="00750EAE">
        <w:rPr>
          <w:szCs w:val="28"/>
        </w:rPr>
        <w:t>1</w:t>
      </w:r>
    </w:p>
    <w:p w14:paraId="0ABE34FD" w14:textId="77777777" w:rsidR="00401D59" w:rsidRPr="00750EAE" w:rsidRDefault="00401D59" w:rsidP="00401D59">
      <w:pPr>
        <w:pStyle w:val="BodyText"/>
      </w:pPr>
    </w:p>
    <w:p w14:paraId="3E0393BE" w14:textId="0DA04586" w:rsidR="00401D59" w:rsidRPr="00750EAE" w:rsidRDefault="00401D59" w:rsidP="00401D59">
      <w:pPr>
        <w:pStyle w:val="BodyText"/>
        <w:rPr>
          <w:b/>
          <w:sz w:val="28"/>
          <w:szCs w:val="28"/>
          <w:u w:val="single"/>
        </w:rPr>
      </w:pPr>
      <w:r w:rsidRPr="00750EAE">
        <w:rPr>
          <w:b/>
          <w:sz w:val="28"/>
          <w:szCs w:val="28"/>
        </w:rPr>
        <w:t xml:space="preserve">COMPONENT WEIGHTING: </w:t>
      </w:r>
      <w:r w:rsidR="00767662" w:rsidRPr="0055280E">
        <w:rPr>
          <w:b/>
          <w:sz w:val="28"/>
          <w:szCs w:val="28"/>
        </w:rPr>
        <w:t>50</w:t>
      </w:r>
      <w:r w:rsidRPr="00750EAE">
        <w:rPr>
          <w:b/>
          <w:sz w:val="28"/>
          <w:szCs w:val="28"/>
        </w:rPr>
        <w:t>%</w:t>
      </w:r>
    </w:p>
    <w:p w14:paraId="2A47C4F4" w14:textId="77777777" w:rsidR="00C536A6" w:rsidRPr="00750EAE" w:rsidRDefault="00C536A6" w:rsidP="00C536A6">
      <w:pPr>
        <w:pStyle w:val="BodyText"/>
      </w:pPr>
    </w:p>
    <w:p w14:paraId="1E5B91D2" w14:textId="1306C9DD" w:rsidR="00C536A6" w:rsidRPr="00750EAE" w:rsidRDefault="00EB1F41" w:rsidP="00EB1F41">
      <w:pPr>
        <w:pStyle w:val="BodyText"/>
        <w:rPr>
          <w:b/>
          <w:sz w:val="28"/>
          <w:szCs w:val="28"/>
          <w:u w:val="single"/>
        </w:rPr>
      </w:pPr>
      <w:r w:rsidRPr="00750EAE">
        <w:rPr>
          <w:b/>
          <w:sz w:val="28"/>
          <w:szCs w:val="28"/>
        </w:rPr>
        <w:t xml:space="preserve">WORD COUNT: </w:t>
      </w:r>
      <w:r w:rsidR="00DB479B">
        <w:rPr>
          <w:b/>
          <w:sz w:val="28"/>
          <w:szCs w:val="28"/>
        </w:rPr>
        <w:t>1500</w:t>
      </w:r>
      <w:r w:rsidRPr="0055280E">
        <w:rPr>
          <w:b/>
          <w:sz w:val="28"/>
          <w:szCs w:val="28"/>
        </w:rPr>
        <w:t xml:space="preserve"> </w:t>
      </w:r>
      <w:r w:rsidRPr="00750EAE">
        <w:rPr>
          <w:b/>
          <w:sz w:val="28"/>
          <w:szCs w:val="28"/>
        </w:rPr>
        <w:t>WORDS</w:t>
      </w:r>
      <w:r w:rsidRPr="00750EAE">
        <w:rPr>
          <w:b/>
          <w:sz w:val="28"/>
          <w:szCs w:val="28"/>
          <w:u w:val="single"/>
        </w:rPr>
        <w:t xml:space="preserve"> </w:t>
      </w:r>
    </w:p>
    <w:p w14:paraId="39F5DC36" w14:textId="77777777" w:rsidR="00C536A6" w:rsidRPr="00750EAE" w:rsidRDefault="00C536A6" w:rsidP="00EB1F41">
      <w:pPr>
        <w:pStyle w:val="BodyText"/>
        <w:rPr>
          <w:b/>
          <w:sz w:val="28"/>
          <w:szCs w:val="28"/>
          <w:u w:val="single"/>
        </w:rPr>
      </w:pPr>
    </w:p>
    <w:p w14:paraId="73692D1E" w14:textId="77777777" w:rsidR="00A02860" w:rsidRPr="00750EAE" w:rsidRDefault="00A02860" w:rsidP="00EB1F41">
      <w:pPr>
        <w:pStyle w:val="BodyText"/>
        <w:rPr>
          <w:b/>
          <w:sz w:val="28"/>
          <w:szCs w:val="28"/>
          <w:u w:val="single"/>
        </w:rPr>
      </w:pPr>
      <w:r w:rsidRPr="00750EAE">
        <w:rPr>
          <w:b/>
          <w:sz w:val="28"/>
          <w:szCs w:val="28"/>
        </w:rPr>
        <w:t xml:space="preserve">MODULE TUTOR: </w:t>
      </w:r>
      <w:r w:rsidR="00346EE5" w:rsidRPr="0055280E">
        <w:rPr>
          <w:b/>
          <w:sz w:val="28"/>
          <w:szCs w:val="28"/>
        </w:rPr>
        <w:t>ALISON CONNAUGHTON</w:t>
      </w:r>
    </w:p>
    <w:p w14:paraId="23E760C6" w14:textId="77777777" w:rsidR="00750EAE" w:rsidRPr="00750EAE" w:rsidRDefault="00750EAE" w:rsidP="00EB1F41">
      <w:pPr>
        <w:pStyle w:val="BodyText"/>
        <w:rPr>
          <w:b/>
          <w:sz w:val="28"/>
          <w:szCs w:val="28"/>
          <w:u w:val="single"/>
        </w:rPr>
      </w:pPr>
    </w:p>
    <w:p w14:paraId="44119D6A" w14:textId="4655CEC2" w:rsidR="00A543CB" w:rsidRPr="007F09EA" w:rsidRDefault="00750EAE" w:rsidP="00EB1F41">
      <w:pPr>
        <w:pStyle w:val="BodyText"/>
        <w:rPr>
          <w:b/>
          <w:sz w:val="28"/>
          <w:szCs w:val="28"/>
        </w:rPr>
      </w:pPr>
      <w:r w:rsidRPr="007F09EA">
        <w:rPr>
          <w:b/>
          <w:sz w:val="28"/>
          <w:szCs w:val="28"/>
        </w:rPr>
        <w:t>SUBMISSION DETAILS:</w:t>
      </w:r>
    </w:p>
    <w:p w14:paraId="498F34F8" w14:textId="21642CB9" w:rsidR="00497C48" w:rsidRPr="008A1192" w:rsidRDefault="00497C48" w:rsidP="007F09EA">
      <w:pPr>
        <w:rPr>
          <w:rFonts w:ascii="Times New Roman" w:hAnsi="Times New Roman" w:cs="Times New Roman"/>
          <w:sz w:val="28"/>
          <w:szCs w:val="28"/>
        </w:rPr>
      </w:pPr>
      <w:r w:rsidRPr="007F09EA">
        <w:rPr>
          <w:rFonts w:ascii="Times New Roman" w:hAnsi="Times New Roman" w:cs="Times New Roman"/>
          <w:sz w:val="28"/>
          <w:szCs w:val="28"/>
        </w:rPr>
        <w:t>Assignments should be submitted via Turnitin (Moodle</w:t>
      </w:r>
      <w:r w:rsidRPr="004F0D59">
        <w:rPr>
          <w:rFonts w:ascii="Times New Roman" w:hAnsi="Times New Roman" w:cs="Times New Roman"/>
          <w:sz w:val="28"/>
          <w:szCs w:val="28"/>
        </w:rPr>
        <w:t xml:space="preserve">) by </w:t>
      </w:r>
      <w:r w:rsidR="00FC0DCC" w:rsidRPr="004F0D59">
        <w:rPr>
          <w:rFonts w:ascii="Times New Roman" w:hAnsi="Times New Roman" w:cs="Times New Roman"/>
          <w:sz w:val="28"/>
          <w:szCs w:val="28"/>
        </w:rPr>
        <w:t>3pm on Friday the 2</w:t>
      </w:r>
      <w:r w:rsidR="00FC0DCC">
        <w:rPr>
          <w:rFonts w:ascii="Times New Roman" w:hAnsi="Times New Roman" w:cs="Times New Roman"/>
          <w:sz w:val="28"/>
          <w:szCs w:val="28"/>
        </w:rPr>
        <w:t>0</w:t>
      </w:r>
      <w:r w:rsidR="00FC0DCC" w:rsidRPr="00035ED1">
        <w:rPr>
          <w:rFonts w:ascii="Times New Roman" w:hAnsi="Times New Roman" w:cs="Times New Roman"/>
          <w:sz w:val="28"/>
          <w:szCs w:val="28"/>
          <w:vertAlign w:val="superscript"/>
        </w:rPr>
        <w:t>th</w:t>
      </w:r>
      <w:r w:rsidR="00FC0DCC">
        <w:rPr>
          <w:rFonts w:ascii="Times New Roman" w:hAnsi="Times New Roman" w:cs="Times New Roman"/>
          <w:sz w:val="28"/>
          <w:szCs w:val="28"/>
        </w:rPr>
        <w:t xml:space="preserve"> </w:t>
      </w:r>
      <w:r w:rsidR="00FC0DCC" w:rsidRPr="004F0D59">
        <w:rPr>
          <w:rFonts w:ascii="Times New Roman" w:hAnsi="Times New Roman" w:cs="Times New Roman"/>
          <w:sz w:val="28"/>
          <w:szCs w:val="28"/>
        </w:rPr>
        <w:t xml:space="preserve">of </w:t>
      </w:r>
      <w:proofErr w:type="gramStart"/>
      <w:r w:rsidR="00FC0DCC" w:rsidRPr="004F0D59">
        <w:rPr>
          <w:rFonts w:ascii="Times New Roman" w:hAnsi="Times New Roman" w:cs="Times New Roman"/>
          <w:sz w:val="28"/>
          <w:szCs w:val="28"/>
        </w:rPr>
        <w:t>March,</w:t>
      </w:r>
      <w:proofErr w:type="gramEnd"/>
      <w:r w:rsidR="00FC0DCC">
        <w:rPr>
          <w:rFonts w:ascii="Times New Roman" w:hAnsi="Times New Roman" w:cs="Times New Roman"/>
          <w:sz w:val="28"/>
          <w:szCs w:val="28"/>
        </w:rPr>
        <w:t xml:space="preserve"> 2020</w:t>
      </w:r>
      <w:r w:rsidR="00FC0DCC" w:rsidRPr="004F0D59">
        <w:rPr>
          <w:rFonts w:ascii="Times New Roman" w:hAnsi="Times New Roman" w:cs="Times New Roman"/>
          <w:sz w:val="28"/>
          <w:szCs w:val="28"/>
        </w:rPr>
        <w:t>.</w:t>
      </w:r>
      <w:r w:rsidR="00FC0DCC">
        <w:rPr>
          <w:rFonts w:ascii="Times New Roman" w:hAnsi="Times New Roman" w:cs="Times New Roman"/>
          <w:sz w:val="28"/>
          <w:szCs w:val="28"/>
        </w:rPr>
        <w:t xml:space="preserve"> </w:t>
      </w:r>
    </w:p>
    <w:p w14:paraId="7C079294" w14:textId="77777777" w:rsidR="00497C48" w:rsidRPr="0055280E" w:rsidRDefault="00497C48" w:rsidP="00EB1F41">
      <w:pPr>
        <w:pStyle w:val="BodyText"/>
        <w:rPr>
          <w:b/>
          <w:sz w:val="28"/>
          <w:szCs w:val="28"/>
        </w:rPr>
      </w:pPr>
    </w:p>
    <w:p w14:paraId="2B7B6ABF" w14:textId="77777777" w:rsidR="00497C48" w:rsidRDefault="00497C48" w:rsidP="00EB1F41">
      <w:pPr>
        <w:pStyle w:val="BodyText"/>
        <w:rPr>
          <w:b/>
          <w:sz w:val="28"/>
          <w:szCs w:val="28"/>
        </w:rPr>
      </w:pPr>
      <w:r w:rsidRPr="00497C48">
        <w:rPr>
          <w:b/>
          <w:sz w:val="28"/>
          <w:szCs w:val="28"/>
        </w:rPr>
        <w:t>TASK:</w:t>
      </w:r>
      <w:r>
        <w:rPr>
          <w:b/>
          <w:sz w:val="28"/>
          <w:szCs w:val="28"/>
        </w:rPr>
        <w:t xml:space="preserve"> </w:t>
      </w:r>
    </w:p>
    <w:p w14:paraId="48C294F9" w14:textId="13EB11E0" w:rsidR="00750EAE" w:rsidRPr="00E078C1" w:rsidRDefault="00750EAE" w:rsidP="00EB1F41">
      <w:pPr>
        <w:pStyle w:val="BodyText"/>
        <w:rPr>
          <w:b/>
          <w:sz w:val="28"/>
          <w:szCs w:val="28"/>
        </w:rPr>
      </w:pPr>
      <w:r w:rsidRPr="00E078C1">
        <w:rPr>
          <w:b/>
          <w:sz w:val="28"/>
          <w:szCs w:val="28"/>
        </w:rPr>
        <w:t>Write an essay on the following</w:t>
      </w:r>
      <w:r w:rsidR="00497C48" w:rsidRPr="00E078C1">
        <w:rPr>
          <w:b/>
          <w:sz w:val="28"/>
          <w:szCs w:val="28"/>
        </w:rPr>
        <w:t>:</w:t>
      </w:r>
    </w:p>
    <w:p w14:paraId="46402445" w14:textId="625DD11F" w:rsidR="00FC0DCC" w:rsidRDefault="00223119" w:rsidP="00750EAE">
      <w:pPr>
        <w:pStyle w:val="BodyText"/>
        <w:rPr>
          <w:sz w:val="28"/>
          <w:szCs w:val="28"/>
        </w:rPr>
      </w:pPr>
      <w:r w:rsidRPr="00750EAE">
        <w:rPr>
          <w:sz w:val="28"/>
          <w:szCs w:val="28"/>
        </w:rPr>
        <w:t>For a</w:t>
      </w:r>
      <w:r w:rsidR="00C74615">
        <w:rPr>
          <w:sz w:val="28"/>
          <w:szCs w:val="28"/>
        </w:rPr>
        <w:t>n age-group</w:t>
      </w:r>
      <w:r w:rsidRPr="00750EAE">
        <w:rPr>
          <w:sz w:val="28"/>
          <w:szCs w:val="28"/>
        </w:rPr>
        <w:t xml:space="preserve"> of your choice</w:t>
      </w:r>
      <w:r w:rsidR="00FC0DCC">
        <w:rPr>
          <w:sz w:val="28"/>
          <w:szCs w:val="28"/>
        </w:rPr>
        <w:t xml:space="preserve"> (e.g. teenagers, age 65+)</w:t>
      </w:r>
      <w:r w:rsidRPr="00750EAE">
        <w:rPr>
          <w:sz w:val="28"/>
          <w:szCs w:val="28"/>
        </w:rPr>
        <w:t xml:space="preserve">, </w:t>
      </w:r>
      <w:r w:rsidR="00FC0DCC">
        <w:rPr>
          <w:sz w:val="28"/>
          <w:szCs w:val="28"/>
        </w:rPr>
        <w:t>explain</w:t>
      </w:r>
      <w:r w:rsidR="00DB479B">
        <w:rPr>
          <w:sz w:val="28"/>
          <w:szCs w:val="28"/>
        </w:rPr>
        <w:t xml:space="preserve"> the potential </w:t>
      </w:r>
      <w:r w:rsidR="00FC0DCC" w:rsidRPr="00FC0DCC">
        <w:rPr>
          <w:b/>
          <w:i/>
          <w:sz w:val="28"/>
          <w:szCs w:val="28"/>
        </w:rPr>
        <w:t>psychological</w:t>
      </w:r>
      <w:r w:rsidR="00FC0DCC">
        <w:rPr>
          <w:sz w:val="28"/>
          <w:szCs w:val="28"/>
        </w:rPr>
        <w:t xml:space="preserve"> benefits of </w:t>
      </w:r>
      <w:r w:rsidR="00DB479B">
        <w:rPr>
          <w:sz w:val="28"/>
          <w:szCs w:val="28"/>
        </w:rPr>
        <w:t xml:space="preserve">physical activity that </w:t>
      </w:r>
      <w:r w:rsidR="00183D6A">
        <w:rPr>
          <w:sz w:val="28"/>
          <w:szCs w:val="28"/>
        </w:rPr>
        <w:t xml:space="preserve">this </w:t>
      </w:r>
      <w:r w:rsidR="00C74615">
        <w:rPr>
          <w:sz w:val="28"/>
          <w:szCs w:val="28"/>
        </w:rPr>
        <w:t>population group</w:t>
      </w:r>
      <w:r w:rsidR="00183D6A">
        <w:rPr>
          <w:sz w:val="28"/>
          <w:szCs w:val="28"/>
        </w:rPr>
        <w:t xml:space="preserve"> </w:t>
      </w:r>
      <w:r w:rsidR="00DB479B">
        <w:rPr>
          <w:sz w:val="28"/>
          <w:szCs w:val="28"/>
        </w:rPr>
        <w:t xml:space="preserve">may </w:t>
      </w:r>
      <w:r w:rsidR="00183D6A">
        <w:rPr>
          <w:sz w:val="28"/>
          <w:szCs w:val="28"/>
        </w:rPr>
        <w:t>experience</w:t>
      </w:r>
      <w:r w:rsidR="00DB479B">
        <w:rPr>
          <w:sz w:val="28"/>
          <w:szCs w:val="28"/>
        </w:rPr>
        <w:t xml:space="preserve">. </w:t>
      </w:r>
    </w:p>
    <w:p w14:paraId="4D30C2CD" w14:textId="084CA004" w:rsidR="00750EAE" w:rsidRPr="00750EAE" w:rsidRDefault="00DB479B" w:rsidP="00750EAE">
      <w:pPr>
        <w:pStyle w:val="BodyText"/>
        <w:rPr>
          <w:sz w:val="28"/>
          <w:szCs w:val="28"/>
        </w:rPr>
      </w:pPr>
      <w:r>
        <w:rPr>
          <w:sz w:val="28"/>
          <w:szCs w:val="28"/>
        </w:rPr>
        <w:t xml:space="preserve">Identify and </w:t>
      </w:r>
      <w:r w:rsidR="00183D6A">
        <w:rPr>
          <w:sz w:val="28"/>
          <w:szCs w:val="28"/>
        </w:rPr>
        <w:t>explain</w:t>
      </w:r>
      <w:r>
        <w:rPr>
          <w:sz w:val="28"/>
          <w:szCs w:val="28"/>
        </w:rPr>
        <w:t xml:space="preserve"> three different approaches or strategies that could be used to </w:t>
      </w:r>
      <w:r w:rsidR="00FC0DCC">
        <w:rPr>
          <w:sz w:val="28"/>
          <w:szCs w:val="28"/>
        </w:rPr>
        <w:t xml:space="preserve">overcome barriers to exercise and </w:t>
      </w:r>
      <w:r>
        <w:rPr>
          <w:sz w:val="28"/>
          <w:szCs w:val="28"/>
        </w:rPr>
        <w:t>increase participation and adherence levels for your chosen</w:t>
      </w:r>
      <w:r w:rsidR="00C74615">
        <w:rPr>
          <w:sz w:val="28"/>
          <w:szCs w:val="28"/>
        </w:rPr>
        <w:t xml:space="preserve"> age-group</w:t>
      </w:r>
      <w:r>
        <w:rPr>
          <w:sz w:val="28"/>
          <w:szCs w:val="28"/>
        </w:rPr>
        <w:t>.</w:t>
      </w:r>
    </w:p>
    <w:p w14:paraId="35819A68" w14:textId="74CEDA95" w:rsidR="00223119" w:rsidRPr="00750EAE" w:rsidRDefault="00DB479B" w:rsidP="00750EAE">
      <w:pPr>
        <w:pStyle w:val="BodyText"/>
        <w:rPr>
          <w:b/>
          <w:color w:val="FF0000"/>
          <w:sz w:val="28"/>
          <w:szCs w:val="28"/>
        </w:rPr>
      </w:pPr>
      <w:r>
        <w:rPr>
          <w:sz w:val="28"/>
          <w:szCs w:val="28"/>
        </w:rPr>
        <w:t>(1500</w:t>
      </w:r>
      <w:r w:rsidR="00223119" w:rsidRPr="00750EAE">
        <w:rPr>
          <w:sz w:val="28"/>
          <w:szCs w:val="28"/>
        </w:rPr>
        <w:t xml:space="preserve"> words).</w:t>
      </w:r>
    </w:p>
    <w:p w14:paraId="70C44B17" w14:textId="77777777" w:rsidR="00223119" w:rsidRPr="003C06FA" w:rsidRDefault="00223119" w:rsidP="00767662">
      <w:pPr>
        <w:pStyle w:val="Title"/>
        <w:jc w:val="left"/>
        <w:rPr>
          <w:sz w:val="24"/>
          <w:szCs w:val="24"/>
        </w:rPr>
      </w:pPr>
    </w:p>
    <w:p w14:paraId="37416A1F" w14:textId="4EB291F4" w:rsidR="00767662" w:rsidRPr="007F09EA" w:rsidRDefault="00F57468" w:rsidP="007F09EA">
      <w:pPr>
        <w:rPr>
          <w:rFonts w:ascii="Times New Roman" w:hAnsi="Times New Roman" w:cs="Times New Roman"/>
          <w:b/>
          <w:bCs/>
          <w:sz w:val="28"/>
          <w:szCs w:val="28"/>
        </w:rPr>
      </w:pPr>
      <w:r w:rsidRPr="004F0D59">
        <w:rPr>
          <w:rFonts w:ascii="Times New Roman" w:hAnsi="Times New Roman" w:cs="Times New Roman"/>
          <w:b/>
          <w:bCs/>
          <w:sz w:val="28"/>
          <w:szCs w:val="28"/>
        </w:rPr>
        <w:t xml:space="preserve">Submission Date: </w:t>
      </w:r>
      <w:r w:rsidR="004F0D59" w:rsidRPr="004F0D59">
        <w:rPr>
          <w:rFonts w:ascii="Times New Roman" w:hAnsi="Times New Roman" w:cs="Times New Roman"/>
          <w:b/>
          <w:bCs/>
          <w:sz w:val="28"/>
          <w:szCs w:val="28"/>
        </w:rPr>
        <w:t>2</w:t>
      </w:r>
      <w:r w:rsidR="00FC0DCC">
        <w:rPr>
          <w:rFonts w:ascii="Times New Roman" w:hAnsi="Times New Roman" w:cs="Times New Roman"/>
          <w:b/>
          <w:bCs/>
          <w:sz w:val="28"/>
          <w:szCs w:val="28"/>
        </w:rPr>
        <w:t>0</w:t>
      </w:r>
      <w:r w:rsidR="004F0D59" w:rsidRPr="004F0D59">
        <w:rPr>
          <w:rFonts w:ascii="Times New Roman" w:hAnsi="Times New Roman" w:cs="Times New Roman"/>
          <w:b/>
          <w:bCs/>
          <w:sz w:val="28"/>
          <w:szCs w:val="28"/>
        </w:rPr>
        <w:t>/</w:t>
      </w:r>
      <w:r w:rsidR="00FC0DCC">
        <w:rPr>
          <w:rFonts w:ascii="Times New Roman" w:hAnsi="Times New Roman" w:cs="Times New Roman"/>
          <w:b/>
          <w:bCs/>
          <w:sz w:val="28"/>
          <w:szCs w:val="28"/>
        </w:rPr>
        <w:t>0</w:t>
      </w:r>
      <w:r w:rsidR="004F0D59" w:rsidRPr="004F0D59">
        <w:rPr>
          <w:rFonts w:ascii="Times New Roman" w:hAnsi="Times New Roman" w:cs="Times New Roman"/>
          <w:b/>
          <w:bCs/>
          <w:sz w:val="28"/>
          <w:szCs w:val="28"/>
        </w:rPr>
        <w:t>3</w:t>
      </w:r>
      <w:r w:rsidR="00FC0DCC">
        <w:rPr>
          <w:rFonts w:ascii="Times New Roman" w:hAnsi="Times New Roman" w:cs="Times New Roman"/>
          <w:b/>
          <w:bCs/>
          <w:sz w:val="28"/>
          <w:szCs w:val="28"/>
        </w:rPr>
        <w:t>/2020</w:t>
      </w:r>
    </w:p>
    <w:p w14:paraId="69EF958A" w14:textId="77777777" w:rsidR="00767662" w:rsidRPr="007A2699" w:rsidRDefault="00767662" w:rsidP="00767662">
      <w:pPr>
        <w:pStyle w:val="Title"/>
      </w:pPr>
      <w:r w:rsidRPr="007A2699">
        <w:lastRenderedPageBreak/>
        <w:t>School of Sport, Health &amp; Outdoor Education</w:t>
      </w:r>
    </w:p>
    <w:p w14:paraId="2748B57D" w14:textId="77777777" w:rsidR="00767662" w:rsidRPr="00DB29C9" w:rsidRDefault="00767662" w:rsidP="00767662">
      <w:pPr>
        <w:rPr>
          <w:b/>
          <w:bCs/>
          <w:sz w:val="16"/>
          <w:szCs w:val="16"/>
        </w:rPr>
      </w:pP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77777777"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52EEF9B" w14:textId="3E38524D"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00DB479B">
        <w:rPr>
          <w:b/>
          <w:bCs/>
          <w:sz w:val="24"/>
          <w:szCs w:val="24"/>
          <w:u w:val="none"/>
        </w:rPr>
        <w:t>Introduction to Sport and Exercise Psychology</w:t>
      </w:r>
      <w:r w:rsidR="00223119">
        <w:rPr>
          <w:sz w:val="24"/>
          <w:szCs w:val="24"/>
          <w:u w:val="none"/>
        </w:rPr>
        <w:t xml:space="preserve"> </w:t>
      </w:r>
    </w:p>
    <w:p w14:paraId="64AAE50C" w14:textId="4ACCE4D6"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DB479B">
        <w:rPr>
          <w:b w:val="0"/>
          <w:sz w:val="24"/>
          <w:szCs w:val="24"/>
        </w:rPr>
        <w:t>SHSS4086</w:t>
      </w:r>
    </w:p>
    <w:p w14:paraId="0B21F21A" w14:textId="77777777" w:rsidR="00767662" w:rsidRDefault="00767662" w:rsidP="00767662">
      <w:pPr>
        <w:pStyle w:val="Subtitle"/>
        <w:jc w:val="left"/>
        <w:rPr>
          <w:b/>
          <w:bCs/>
          <w:sz w:val="16"/>
          <w:szCs w:val="16"/>
        </w:rPr>
      </w:pP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00555DC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555DC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555DC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77777777" w:rsidR="00223119" w:rsidRPr="00313008" w:rsidRDefault="00223119" w:rsidP="00555DC1">
            <w:pPr>
              <w:pStyle w:val="Subtitle"/>
              <w:rPr>
                <w:b/>
                <w:bCs/>
                <w:sz w:val="24"/>
                <w:szCs w:val="24"/>
                <w:u w:val="none"/>
              </w:rPr>
            </w:pPr>
          </w:p>
        </w:tc>
      </w:tr>
      <w:tr w:rsidR="00223119" w:rsidRPr="00313008" w14:paraId="45BC30E7"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555DC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7FBFABB9" w:rsidR="00223119" w:rsidRPr="00313008" w:rsidRDefault="00B442D4" w:rsidP="00555DC1">
            <w:pPr>
              <w:pStyle w:val="Subtitle"/>
              <w:rPr>
                <w:b/>
                <w:bCs/>
                <w:sz w:val="24"/>
                <w:szCs w:val="24"/>
                <w:u w:val="none"/>
              </w:rPr>
            </w:pPr>
            <w:r>
              <w:rPr>
                <w:b/>
                <w:bCs/>
                <w:sz w:val="24"/>
                <w:szCs w:val="24"/>
                <w:u w:val="none"/>
              </w:rPr>
              <w:t>My research on certain areas.</w:t>
            </w:r>
          </w:p>
        </w:tc>
      </w:tr>
      <w:tr w:rsidR="00223119" w:rsidRPr="00313008" w14:paraId="58F13283"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555DC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30B922B9" w:rsidR="00223119" w:rsidRPr="00313008" w:rsidRDefault="00B442D4" w:rsidP="00555DC1">
            <w:pPr>
              <w:pStyle w:val="Subtitle"/>
              <w:rPr>
                <w:b/>
                <w:bCs/>
                <w:sz w:val="24"/>
                <w:szCs w:val="24"/>
                <w:u w:val="none"/>
              </w:rPr>
            </w:pPr>
            <w:r>
              <w:rPr>
                <w:b/>
                <w:bCs/>
                <w:sz w:val="24"/>
                <w:szCs w:val="24"/>
                <w:u w:val="none"/>
              </w:rPr>
              <w:t>Learning about studies done about the mental benefits gained through activity.</w:t>
            </w:r>
          </w:p>
        </w:tc>
      </w:tr>
      <w:tr w:rsidR="00223119" w:rsidRPr="00313008" w14:paraId="0CE97581" w14:textId="77777777" w:rsidTr="00555DC1">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555DC1">
            <w:pPr>
              <w:pStyle w:val="Subtitle"/>
              <w:jc w:val="left"/>
              <w:rPr>
                <w:b/>
                <w:bCs/>
                <w:sz w:val="24"/>
                <w:szCs w:val="24"/>
                <w:u w:val="none"/>
              </w:rPr>
            </w:pPr>
          </w:p>
          <w:p w14:paraId="00140081" w14:textId="77777777" w:rsidR="00223119" w:rsidRPr="009574BA" w:rsidRDefault="00223119" w:rsidP="00555DC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555DC1">
            <w:pPr>
              <w:ind w:left="113" w:right="113"/>
              <w:rPr>
                <w:sz w:val="16"/>
                <w:szCs w:val="16"/>
              </w:rPr>
            </w:pPr>
            <w:r w:rsidRPr="00313008">
              <w:rPr>
                <w:sz w:val="16"/>
                <w:szCs w:val="16"/>
              </w:rPr>
              <w:t>Learning</w:t>
            </w:r>
          </w:p>
          <w:p w14:paraId="0A646600" w14:textId="77777777" w:rsidR="00223119" w:rsidRPr="00313008" w:rsidRDefault="00223119" w:rsidP="00555DC1">
            <w:pPr>
              <w:ind w:left="113" w:right="113"/>
              <w:rPr>
                <w:sz w:val="16"/>
                <w:szCs w:val="16"/>
              </w:rPr>
            </w:pPr>
            <w:r w:rsidRPr="00313008">
              <w:rPr>
                <w:sz w:val="16"/>
                <w:szCs w:val="16"/>
              </w:rPr>
              <w:t>Outcomes</w:t>
            </w:r>
          </w:p>
          <w:p w14:paraId="48A9B222" w14:textId="77777777" w:rsidR="00223119" w:rsidRPr="00313008" w:rsidRDefault="00223119" w:rsidP="00555DC1">
            <w:pPr>
              <w:ind w:left="113" w:right="113"/>
              <w:rPr>
                <w:sz w:val="16"/>
                <w:szCs w:val="16"/>
              </w:rPr>
            </w:pPr>
          </w:p>
          <w:p w14:paraId="3123A979" w14:textId="77777777" w:rsidR="00223119" w:rsidRPr="00313008" w:rsidRDefault="00223119" w:rsidP="00555DC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555DC1">
            <w:pPr>
              <w:pStyle w:val="Subtitle"/>
              <w:rPr>
                <w:b/>
                <w:bCs/>
                <w:sz w:val="24"/>
                <w:szCs w:val="24"/>
                <w:u w:val="none"/>
              </w:rPr>
            </w:pPr>
            <w:r w:rsidRPr="00313008">
              <w:rPr>
                <w:b/>
                <w:bCs/>
                <w:sz w:val="24"/>
                <w:szCs w:val="24"/>
                <w:u w:val="none"/>
              </w:rPr>
              <w:t>GRADE</w:t>
            </w:r>
          </w:p>
        </w:tc>
      </w:tr>
      <w:tr w:rsidR="00223119" w:rsidRPr="00313008" w14:paraId="46D1CAFE" w14:textId="77777777" w:rsidTr="00555DC1">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555DC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555DC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555DC1">
            <w:pPr>
              <w:pStyle w:val="Subtitle"/>
              <w:rPr>
                <w:b/>
                <w:bCs/>
                <w:sz w:val="16"/>
                <w:szCs w:val="16"/>
                <w:u w:val="none"/>
              </w:rPr>
            </w:pPr>
            <w:r>
              <w:rPr>
                <w:b/>
                <w:bCs/>
                <w:sz w:val="16"/>
                <w:szCs w:val="16"/>
                <w:u w:val="none"/>
              </w:rPr>
              <w:t>Poor</w:t>
            </w:r>
          </w:p>
          <w:p w14:paraId="7EB173A0" w14:textId="77777777" w:rsidR="00223119" w:rsidRPr="003E3041" w:rsidRDefault="00223119" w:rsidP="00555DC1">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555DC1">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555DC1">
            <w:pPr>
              <w:pStyle w:val="Subtitle"/>
              <w:rPr>
                <w:b/>
                <w:sz w:val="16"/>
                <w:szCs w:val="16"/>
                <w:u w:val="none"/>
              </w:rPr>
            </w:pPr>
            <w:r>
              <w:rPr>
                <w:b/>
                <w:sz w:val="16"/>
                <w:szCs w:val="16"/>
                <w:u w:val="none"/>
              </w:rPr>
              <w:t>Weak</w:t>
            </w:r>
          </w:p>
          <w:p w14:paraId="0CE4B1CF" w14:textId="77777777" w:rsidR="00223119" w:rsidRPr="003E3041" w:rsidRDefault="00223119" w:rsidP="00555DC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555DC1">
            <w:pPr>
              <w:pStyle w:val="Subtitle"/>
              <w:rPr>
                <w:b/>
                <w:bCs/>
                <w:sz w:val="16"/>
                <w:szCs w:val="16"/>
                <w:u w:val="none"/>
              </w:rPr>
            </w:pPr>
            <w:r>
              <w:rPr>
                <w:b/>
                <w:bCs/>
                <w:sz w:val="16"/>
                <w:szCs w:val="16"/>
                <w:u w:val="none"/>
              </w:rPr>
              <w:t>Unsatisfactory</w:t>
            </w:r>
          </w:p>
          <w:p w14:paraId="7F7D0E05" w14:textId="77777777" w:rsidR="00223119" w:rsidRPr="003E3041" w:rsidRDefault="00223119" w:rsidP="00555DC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555DC1">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555DC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555DC1">
            <w:pPr>
              <w:pStyle w:val="Subtitle"/>
              <w:rPr>
                <w:b/>
                <w:bCs/>
                <w:sz w:val="16"/>
                <w:szCs w:val="16"/>
                <w:u w:val="none"/>
              </w:rPr>
            </w:pPr>
            <w:r w:rsidRPr="003E3041">
              <w:rPr>
                <w:b/>
                <w:bCs/>
                <w:sz w:val="16"/>
                <w:szCs w:val="16"/>
                <w:u w:val="none"/>
              </w:rPr>
              <w:t>Good</w:t>
            </w:r>
          </w:p>
          <w:p w14:paraId="59A8D2CD" w14:textId="77777777" w:rsidR="00223119" w:rsidRPr="003E3041" w:rsidRDefault="00223119" w:rsidP="00555DC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555DC1">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555DC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555DC1">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555DC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555DC1">
            <w:pPr>
              <w:pStyle w:val="Subtitle"/>
              <w:rPr>
                <w:b/>
                <w:bCs/>
                <w:sz w:val="16"/>
                <w:szCs w:val="16"/>
                <w:u w:val="none"/>
              </w:rPr>
            </w:pPr>
            <w:r>
              <w:rPr>
                <w:b/>
                <w:bCs/>
                <w:sz w:val="16"/>
                <w:szCs w:val="16"/>
                <w:u w:val="none"/>
              </w:rPr>
              <w:t>Exceptional</w:t>
            </w:r>
          </w:p>
          <w:p w14:paraId="013AE444" w14:textId="77777777" w:rsidR="00223119" w:rsidRPr="003E3041" w:rsidRDefault="00223119" w:rsidP="00555DC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555DC1">
            <w:pPr>
              <w:pStyle w:val="Subtitle"/>
              <w:jc w:val="left"/>
              <w:rPr>
                <w:b/>
                <w:bCs/>
                <w:sz w:val="18"/>
                <w:szCs w:val="18"/>
                <w:u w:val="none"/>
              </w:rPr>
            </w:pPr>
          </w:p>
          <w:p w14:paraId="67CD375D" w14:textId="77777777" w:rsidR="00223119" w:rsidRPr="00313008" w:rsidRDefault="00223119" w:rsidP="00555DC1">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00555DC1">
        <w:tc>
          <w:tcPr>
            <w:tcW w:w="2305" w:type="dxa"/>
            <w:tcBorders>
              <w:top w:val="single" w:sz="6" w:space="0" w:color="auto"/>
              <w:left w:val="thinThickLargeGap" w:sz="24" w:space="0" w:color="auto"/>
              <w:bottom w:val="single" w:sz="6" w:space="0" w:color="auto"/>
            </w:tcBorders>
          </w:tcPr>
          <w:p w14:paraId="796554CD" w14:textId="1BCF2BF0" w:rsidR="00223119" w:rsidRPr="00F43165" w:rsidRDefault="00DB479B" w:rsidP="00497C48">
            <w:pPr>
              <w:rPr>
                <w:rFonts w:ascii="Times New Roman" w:hAnsi="Times New Roman" w:cs="Times New Roman"/>
              </w:rPr>
            </w:pPr>
            <w:r>
              <w:rPr>
                <w:rFonts w:ascii="Times New Roman" w:hAnsi="Times New Roman" w:cs="Times New Roman"/>
              </w:rPr>
              <w:t>Introduction to the essay</w:t>
            </w:r>
          </w:p>
        </w:tc>
        <w:tc>
          <w:tcPr>
            <w:tcW w:w="540" w:type="dxa"/>
            <w:gridSpan w:val="2"/>
            <w:tcBorders>
              <w:top w:val="single" w:sz="6" w:space="0" w:color="auto"/>
              <w:bottom w:val="single" w:sz="6" w:space="0" w:color="auto"/>
              <w:right w:val="single" w:sz="6" w:space="0" w:color="auto"/>
            </w:tcBorders>
          </w:tcPr>
          <w:p w14:paraId="3F733735" w14:textId="73323710" w:rsidR="00223119" w:rsidRPr="0009629D" w:rsidRDefault="0009629D" w:rsidP="00555DC1">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4219B41C"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555DC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555DC1">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7777777" w:rsidR="00223119" w:rsidRPr="00313008" w:rsidRDefault="00223119" w:rsidP="00555DC1">
            <w:pPr>
              <w:pStyle w:val="Subtitle"/>
              <w:jc w:val="left"/>
              <w:rPr>
                <w:b/>
                <w:bCs/>
                <w:sz w:val="18"/>
                <w:szCs w:val="18"/>
                <w:u w:val="none"/>
              </w:rPr>
            </w:pPr>
            <w:r>
              <w:rPr>
                <w:b/>
                <w:bCs/>
                <w:sz w:val="18"/>
                <w:szCs w:val="18"/>
                <w:u w:val="none"/>
              </w:rPr>
              <w:t>5%</w:t>
            </w:r>
          </w:p>
        </w:tc>
      </w:tr>
      <w:tr w:rsidR="00750EAE" w:rsidRPr="00313008" w14:paraId="0EFF07DD" w14:textId="77777777" w:rsidTr="00555DC1">
        <w:tc>
          <w:tcPr>
            <w:tcW w:w="2305" w:type="dxa"/>
            <w:tcBorders>
              <w:top w:val="single" w:sz="6" w:space="0" w:color="auto"/>
              <w:left w:val="thinThickLargeGap" w:sz="24" w:space="0" w:color="auto"/>
              <w:bottom w:val="single" w:sz="6" w:space="0" w:color="auto"/>
            </w:tcBorders>
          </w:tcPr>
          <w:p w14:paraId="666DC9A7" w14:textId="2EC78C03" w:rsidR="00750EAE" w:rsidRPr="00F43165" w:rsidRDefault="00DB479B" w:rsidP="00C74615">
            <w:pPr>
              <w:rPr>
                <w:rFonts w:ascii="Times New Roman" w:hAnsi="Times New Roman" w:cs="Times New Roman"/>
                <w:sz w:val="20"/>
                <w:szCs w:val="20"/>
              </w:rPr>
            </w:pPr>
            <w:r>
              <w:rPr>
                <w:rFonts w:ascii="Times New Roman" w:hAnsi="Times New Roman" w:cs="Times New Roman"/>
                <w:sz w:val="20"/>
                <w:szCs w:val="20"/>
              </w:rPr>
              <w:t xml:space="preserve">Identification of an appropriate </w:t>
            </w:r>
            <w:r w:rsidR="00C74615">
              <w:rPr>
                <w:rFonts w:ascii="Times New Roman" w:hAnsi="Times New Roman" w:cs="Times New Roman"/>
                <w:sz w:val="20"/>
                <w:szCs w:val="20"/>
              </w:rPr>
              <w:t xml:space="preserve">age-group </w:t>
            </w:r>
            <w:r>
              <w:rPr>
                <w:rFonts w:ascii="Times New Roman" w:hAnsi="Times New Roman" w:cs="Times New Roman"/>
                <w:sz w:val="20"/>
                <w:szCs w:val="20"/>
              </w:rPr>
              <w:t>to discuss</w:t>
            </w:r>
          </w:p>
        </w:tc>
        <w:tc>
          <w:tcPr>
            <w:tcW w:w="540" w:type="dxa"/>
            <w:gridSpan w:val="2"/>
            <w:tcBorders>
              <w:top w:val="single" w:sz="6" w:space="0" w:color="auto"/>
              <w:bottom w:val="single" w:sz="6" w:space="0" w:color="auto"/>
              <w:right w:val="single" w:sz="6" w:space="0" w:color="auto"/>
            </w:tcBorders>
          </w:tcPr>
          <w:p w14:paraId="1CDDF5EB" w14:textId="5E812444" w:rsidR="00750EAE" w:rsidRPr="0009629D" w:rsidRDefault="0009629D" w:rsidP="00555DC1">
            <w:pPr>
              <w:pStyle w:val="Subtitle"/>
              <w:rPr>
                <w:b/>
                <w:bCs/>
                <w:sz w:val="18"/>
                <w:szCs w:val="18"/>
                <w:u w:val="none"/>
              </w:rPr>
            </w:pPr>
            <w:r w:rsidRPr="0009629D">
              <w:rPr>
                <w:b/>
                <w:bCs/>
                <w:sz w:val="18"/>
                <w:szCs w:val="18"/>
                <w:u w:val="none"/>
              </w:rPr>
              <w:t>2</w:t>
            </w:r>
          </w:p>
        </w:tc>
        <w:tc>
          <w:tcPr>
            <w:tcW w:w="922" w:type="dxa"/>
            <w:tcBorders>
              <w:left w:val="single" w:sz="6" w:space="0" w:color="auto"/>
              <w:right w:val="single" w:sz="6" w:space="0" w:color="auto"/>
            </w:tcBorders>
          </w:tcPr>
          <w:p w14:paraId="0A300194"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6EB94FFF" w14:textId="77777777" w:rsidR="00750EAE" w:rsidRPr="00313008" w:rsidRDefault="00750EAE" w:rsidP="00555DC1">
            <w:pPr>
              <w:pStyle w:val="Subtitle"/>
              <w:rPr>
                <w:sz w:val="18"/>
                <w:szCs w:val="18"/>
                <w:u w:val="none"/>
              </w:rPr>
            </w:pPr>
          </w:p>
        </w:tc>
        <w:tc>
          <w:tcPr>
            <w:tcW w:w="922" w:type="dxa"/>
            <w:gridSpan w:val="2"/>
            <w:tcBorders>
              <w:left w:val="single" w:sz="6" w:space="0" w:color="auto"/>
              <w:right w:val="single" w:sz="6" w:space="0" w:color="auto"/>
            </w:tcBorders>
          </w:tcPr>
          <w:p w14:paraId="563EE38B" w14:textId="77777777" w:rsidR="00750EAE" w:rsidRPr="00313008" w:rsidRDefault="00750EAE"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AC39B7" w14:textId="77777777" w:rsidR="00750EAE" w:rsidRPr="00313008" w:rsidRDefault="00750EAE" w:rsidP="00555DC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B2F02BC" w14:textId="77777777" w:rsidR="00750EAE" w:rsidRPr="00313008" w:rsidRDefault="00750EAE" w:rsidP="00555DC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88DDA8" w14:textId="77777777" w:rsidR="00750EAE" w:rsidRDefault="00750EAE" w:rsidP="00555DC1"/>
        </w:tc>
        <w:tc>
          <w:tcPr>
            <w:tcW w:w="922" w:type="dxa"/>
            <w:gridSpan w:val="2"/>
            <w:tcBorders>
              <w:left w:val="single" w:sz="6" w:space="0" w:color="auto"/>
              <w:right w:val="single" w:sz="6" w:space="0" w:color="auto"/>
            </w:tcBorders>
          </w:tcPr>
          <w:p w14:paraId="7EAC5D81"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358C1826" w14:textId="77777777" w:rsidR="00750EAE" w:rsidRPr="00313008" w:rsidRDefault="00750EAE"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A872E10" w14:textId="45F7F937" w:rsidR="00750EAE" w:rsidRDefault="00FC0DCC" w:rsidP="00555DC1">
            <w:pPr>
              <w:pStyle w:val="Subtitle"/>
              <w:jc w:val="left"/>
              <w:rPr>
                <w:b/>
                <w:bCs/>
                <w:sz w:val="18"/>
                <w:szCs w:val="18"/>
                <w:u w:val="none"/>
              </w:rPr>
            </w:pPr>
            <w:r>
              <w:rPr>
                <w:b/>
                <w:bCs/>
                <w:sz w:val="18"/>
                <w:szCs w:val="18"/>
                <w:u w:val="none"/>
              </w:rPr>
              <w:t>5</w:t>
            </w:r>
            <w:r w:rsidR="00750EAE">
              <w:rPr>
                <w:b/>
                <w:bCs/>
                <w:sz w:val="18"/>
                <w:szCs w:val="18"/>
                <w:u w:val="none"/>
              </w:rPr>
              <w:t>%</w:t>
            </w:r>
          </w:p>
        </w:tc>
      </w:tr>
      <w:tr w:rsidR="00223119" w:rsidRPr="00313008" w14:paraId="6855BD16" w14:textId="77777777" w:rsidTr="00555DC1">
        <w:tc>
          <w:tcPr>
            <w:tcW w:w="2305" w:type="dxa"/>
            <w:tcBorders>
              <w:top w:val="single" w:sz="6" w:space="0" w:color="auto"/>
              <w:left w:val="thinThickLargeGap" w:sz="24" w:space="0" w:color="auto"/>
              <w:bottom w:val="single" w:sz="6" w:space="0" w:color="auto"/>
            </w:tcBorders>
          </w:tcPr>
          <w:p w14:paraId="1AC2CDD6" w14:textId="200103DE" w:rsidR="00223119" w:rsidRPr="00F43165" w:rsidRDefault="00DB479B" w:rsidP="00FC0DCC">
            <w:pPr>
              <w:rPr>
                <w:rFonts w:ascii="Times New Roman" w:hAnsi="Times New Roman" w:cs="Times New Roman"/>
                <w:b/>
                <w:sz w:val="18"/>
                <w:szCs w:val="18"/>
              </w:rPr>
            </w:pPr>
            <w:r>
              <w:rPr>
                <w:rFonts w:ascii="Times New Roman" w:hAnsi="Times New Roman" w:cs="Times New Roman"/>
                <w:sz w:val="20"/>
                <w:szCs w:val="20"/>
              </w:rPr>
              <w:t xml:space="preserve">Discussion of potential </w:t>
            </w:r>
            <w:r w:rsidR="00FC0DCC">
              <w:rPr>
                <w:rFonts w:ascii="Times New Roman" w:hAnsi="Times New Roman" w:cs="Times New Roman"/>
                <w:sz w:val="20"/>
                <w:szCs w:val="20"/>
              </w:rPr>
              <w:t xml:space="preserve">psychological benefits </w:t>
            </w:r>
            <w:r>
              <w:rPr>
                <w:rFonts w:ascii="Times New Roman" w:hAnsi="Times New Roman" w:cs="Times New Roman"/>
                <w:sz w:val="20"/>
                <w:szCs w:val="20"/>
              </w:rPr>
              <w:t xml:space="preserve">for the chosen </w:t>
            </w:r>
            <w:r w:rsidR="00C74615">
              <w:rPr>
                <w:rFonts w:ascii="Times New Roman" w:hAnsi="Times New Roman" w:cs="Times New Roman"/>
                <w:sz w:val="20"/>
                <w:szCs w:val="20"/>
              </w:rPr>
              <w:t>age-group</w:t>
            </w:r>
          </w:p>
        </w:tc>
        <w:tc>
          <w:tcPr>
            <w:tcW w:w="540" w:type="dxa"/>
            <w:gridSpan w:val="2"/>
            <w:tcBorders>
              <w:top w:val="single" w:sz="6" w:space="0" w:color="auto"/>
              <w:bottom w:val="single" w:sz="6" w:space="0" w:color="auto"/>
              <w:right w:val="single" w:sz="6" w:space="0" w:color="auto"/>
            </w:tcBorders>
          </w:tcPr>
          <w:p w14:paraId="3E5F40FE" w14:textId="10F12129" w:rsidR="00223119" w:rsidRPr="0009629D" w:rsidRDefault="0009629D" w:rsidP="00555DC1">
            <w:pPr>
              <w:pStyle w:val="Subtitle"/>
              <w:rPr>
                <w:b/>
                <w:bCs/>
                <w:sz w:val="18"/>
                <w:szCs w:val="18"/>
                <w:u w:val="none"/>
              </w:rPr>
            </w:pPr>
            <w:r w:rsidRPr="0009629D">
              <w:rPr>
                <w:b/>
                <w:bCs/>
                <w:sz w:val="18"/>
                <w:szCs w:val="18"/>
                <w:u w:val="none"/>
              </w:rPr>
              <w:t>2,4</w:t>
            </w:r>
          </w:p>
          <w:p w14:paraId="674D173A" w14:textId="77777777" w:rsidR="00223119" w:rsidRPr="0009629D" w:rsidRDefault="00223119" w:rsidP="00555DC1">
            <w:pPr>
              <w:pStyle w:val="Subtitle"/>
              <w:rPr>
                <w:b/>
                <w:bCs/>
                <w:sz w:val="18"/>
                <w:szCs w:val="18"/>
                <w:u w:val="none"/>
              </w:rPr>
            </w:pPr>
          </w:p>
        </w:tc>
        <w:tc>
          <w:tcPr>
            <w:tcW w:w="922" w:type="dxa"/>
            <w:tcBorders>
              <w:left w:val="single" w:sz="6" w:space="0" w:color="auto"/>
              <w:right w:val="single" w:sz="6" w:space="0" w:color="auto"/>
            </w:tcBorders>
          </w:tcPr>
          <w:p w14:paraId="13810CCD"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555DC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555DC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555DC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78C3593A" w:rsidR="00223119" w:rsidRPr="00313008" w:rsidRDefault="00DB479B" w:rsidP="00555DC1">
            <w:pPr>
              <w:pStyle w:val="Subtitle"/>
              <w:jc w:val="left"/>
              <w:rPr>
                <w:b/>
                <w:bCs/>
                <w:sz w:val="18"/>
                <w:szCs w:val="18"/>
                <w:u w:val="none"/>
              </w:rPr>
            </w:pPr>
            <w:r>
              <w:rPr>
                <w:b/>
                <w:bCs/>
                <w:sz w:val="18"/>
                <w:szCs w:val="18"/>
                <w:u w:val="none"/>
              </w:rPr>
              <w:t>2</w:t>
            </w:r>
            <w:r w:rsidR="00223119">
              <w:rPr>
                <w:b/>
                <w:bCs/>
                <w:sz w:val="18"/>
                <w:szCs w:val="18"/>
                <w:u w:val="none"/>
              </w:rPr>
              <w:t>0%</w:t>
            </w:r>
          </w:p>
        </w:tc>
      </w:tr>
      <w:tr w:rsidR="00750EAE" w:rsidRPr="00313008" w14:paraId="0D65CC16" w14:textId="77777777" w:rsidTr="00555DC1">
        <w:tc>
          <w:tcPr>
            <w:tcW w:w="2305" w:type="dxa"/>
            <w:tcBorders>
              <w:top w:val="single" w:sz="6" w:space="0" w:color="auto"/>
              <w:left w:val="thinThickLargeGap" w:sz="24" w:space="0" w:color="auto"/>
              <w:bottom w:val="single" w:sz="6" w:space="0" w:color="auto"/>
            </w:tcBorders>
          </w:tcPr>
          <w:p w14:paraId="2356B2A2" w14:textId="03B8851E" w:rsidR="00750EAE" w:rsidRPr="00F43165" w:rsidRDefault="00DB479B" w:rsidP="00C74615">
            <w:pPr>
              <w:rPr>
                <w:rFonts w:ascii="Times New Roman" w:hAnsi="Times New Roman" w:cs="Times New Roman"/>
                <w:sz w:val="20"/>
                <w:szCs w:val="20"/>
              </w:rPr>
            </w:pPr>
            <w:r>
              <w:rPr>
                <w:rFonts w:ascii="Times New Roman" w:hAnsi="Times New Roman" w:cs="Times New Roman"/>
                <w:sz w:val="20"/>
                <w:szCs w:val="20"/>
              </w:rPr>
              <w:t xml:space="preserve">Discussion of potential barriers for the chosen </w:t>
            </w:r>
            <w:r w:rsidR="00C74615">
              <w:rPr>
                <w:rFonts w:ascii="Times New Roman" w:hAnsi="Times New Roman" w:cs="Times New Roman"/>
                <w:sz w:val="20"/>
                <w:szCs w:val="20"/>
              </w:rPr>
              <w:t>age-group</w:t>
            </w:r>
          </w:p>
        </w:tc>
        <w:tc>
          <w:tcPr>
            <w:tcW w:w="540" w:type="dxa"/>
            <w:gridSpan w:val="2"/>
            <w:tcBorders>
              <w:top w:val="single" w:sz="6" w:space="0" w:color="auto"/>
              <w:bottom w:val="single" w:sz="6" w:space="0" w:color="auto"/>
              <w:right w:val="single" w:sz="6" w:space="0" w:color="auto"/>
            </w:tcBorders>
          </w:tcPr>
          <w:p w14:paraId="500FC7FE" w14:textId="2F5A27AF" w:rsidR="00750EAE" w:rsidRPr="0009629D" w:rsidRDefault="00072B98" w:rsidP="00555DC1">
            <w:pPr>
              <w:pStyle w:val="Subtitle"/>
              <w:rPr>
                <w:b/>
                <w:bCs/>
                <w:sz w:val="18"/>
                <w:szCs w:val="18"/>
                <w:u w:val="none"/>
              </w:rPr>
            </w:pPr>
            <w:r w:rsidRPr="0009629D">
              <w:rPr>
                <w:b/>
                <w:bCs/>
                <w:sz w:val="18"/>
                <w:szCs w:val="18"/>
                <w:u w:val="none"/>
              </w:rPr>
              <w:t>3,</w:t>
            </w:r>
            <w:r w:rsidR="0009629D" w:rsidRPr="0009629D">
              <w:rPr>
                <w:b/>
                <w:bCs/>
                <w:sz w:val="18"/>
                <w:szCs w:val="18"/>
                <w:u w:val="none"/>
              </w:rPr>
              <w:t>4</w:t>
            </w:r>
          </w:p>
        </w:tc>
        <w:tc>
          <w:tcPr>
            <w:tcW w:w="922" w:type="dxa"/>
            <w:tcBorders>
              <w:left w:val="single" w:sz="6" w:space="0" w:color="auto"/>
              <w:right w:val="single" w:sz="6" w:space="0" w:color="auto"/>
            </w:tcBorders>
          </w:tcPr>
          <w:p w14:paraId="08783EA2"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08077AC9" w14:textId="77777777" w:rsidR="00750EAE" w:rsidRPr="00313008" w:rsidRDefault="00750EAE" w:rsidP="00555DC1">
            <w:pPr>
              <w:pStyle w:val="Subtitle"/>
              <w:rPr>
                <w:sz w:val="18"/>
                <w:szCs w:val="18"/>
                <w:u w:val="none"/>
              </w:rPr>
            </w:pPr>
          </w:p>
        </w:tc>
        <w:tc>
          <w:tcPr>
            <w:tcW w:w="922" w:type="dxa"/>
            <w:gridSpan w:val="2"/>
            <w:tcBorders>
              <w:left w:val="single" w:sz="6" w:space="0" w:color="auto"/>
              <w:right w:val="single" w:sz="6" w:space="0" w:color="auto"/>
            </w:tcBorders>
          </w:tcPr>
          <w:p w14:paraId="21FE31C2" w14:textId="77777777" w:rsidR="00750EAE" w:rsidRPr="00313008" w:rsidRDefault="00750EAE"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C7B6EB" w14:textId="77777777" w:rsidR="00750EAE" w:rsidRPr="00313008" w:rsidRDefault="00750EAE" w:rsidP="00555DC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BC12E3D" w14:textId="77777777" w:rsidR="00750EAE" w:rsidRPr="00313008" w:rsidRDefault="00750EAE" w:rsidP="00555DC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179DF8" w14:textId="77777777" w:rsidR="00750EAE" w:rsidRPr="00313008" w:rsidRDefault="00750EAE" w:rsidP="00555DC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141BB1"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14774506" w14:textId="77777777" w:rsidR="00750EAE" w:rsidRPr="00313008" w:rsidRDefault="00750EAE"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E9FA410" w14:textId="1B969A48" w:rsidR="00750EAE" w:rsidRDefault="00DB479B" w:rsidP="00555DC1">
            <w:pPr>
              <w:pStyle w:val="Subtitle"/>
              <w:jc w:val="left"/>
              <w:rPr>
                <w:b/>
                <w:bCs/>
                <w:sz w:val="18"/>
                <w:szCs w:val="18"/>
                <w:u w:val="none"/>
              </w:rPr>
            </w:pPr>
            <w:r>
              <w:rPr>
                <w:b/>
                <w:bCs/>
                <w:sz w:val="18"/>
                <w:szCs w:val="18"/>
                <w:u w:val="none"/>
              </w:rPr>
              <w:t>2</w:t>
            </w:r>
            <w:r w:rsidR="00750EAE">
              <w:rPr>
                <w:b/>
                <w:bCs/>
                <w:sz w:val="18"/>
                <w:szCs w:val="18"/>
                <w:u w:val="none"/>
              </w:rPr>
              <w:t>0%</w:t>
            </w:r>
          </w:p>
        </w:tc>
      </w:tr>
      <w:tr w:rsidR="00DB479B" w:rsidRPr="00313008" w14:paraId="389472B3" w14:textId="77777777" w:rsidTr="00555DC1">
        <w:tc>
          <w:tcPr>
            <w:tcW w:w="2305" w:type="dxa"/>
            <w:tcBorders>
              <w:top w:val="single" w:sz="6" w:space="0" w:color="auto"/>
              <w:left w:val="thinThickLargeGap" w:sz="24" w:space="0" w:color="auto"/>
              <w:bottom w:val="single" w:sz="4" w:space="0" w:color="auto"/>
            </w:tcBorders>
          </w:tcPr>
          <w:p w14:paraId="6CED3036" w14:textId="64537997" w:rsidR="00DB479B" w:rsidRPr="00F43165" w:rsidRDefault="00DB479B" w:rsidP="00183D6A">
            <w:pPr>
              <w:pStyle w:val="Subtitle"/>
              <w:ind w:left="-15"/>
              <w:jc w:val="left"/>
              <w:rPr>
                <w:sz w:val="20"/>
                <w:szCs w:val="20"/>
                <w:u w:val="none"/>
              </w:rPr>
            </w:pPr>
            <w:r>
              <w:rPr>
                <w:sz w:val="20"/>
                <w:szCs w:val="20"/>
                <w:u w:val="none"/>
              </w:rPr>
              <w:t xml:space="preserve">Identification and </w:t>
            </w:r>
            <w:r w:rsidR="00183D6A">
              <w:rPr>
                <w:sz w:val="20"/>
                <w:szCs w:val="20"/>
                <w:u w:val="none"/>
              </w:rPr>
              <w:t>explanation</w:t>
            </w:r>
            <w:r>
              <w:rPr>
                <w:sz w:val="20"/>
                <w:szCs w:val="20"/>
                <w:u w:val="none"/>
              </w:rPr>
              <w:t xml:space="preserve"> of strategy 1</w:t>
            </w:r>
          </w:p>
        </w:tc>
        <w:tc>
          <w:tcPr>
            <w:tcW w:w="540" w:type="dxa"/>
            <w:gridSpan w:val="2"/>
            <w:tcBorders>
              <w:top w:val="single" w:sz="6" w:space="0" w:color="auto"/>
              <w:bottom w:val="single" w:sz="4" w:space="0" w:color="auto"/>
              <w:right w:val="single" w:sz="6" w:space="0" w:color="auto"/>
            </w:tcBorders>
          </w:tcPr>
          <w:p w14:paraId="625F8904" w14:textId="30B13520" w:rsidR="00DB479B"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061852F8"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E33B8E0"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1485FD6"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0917553"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74ED029"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5949B06"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10BFEC3"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439408D"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36E4688" w14:textId="3553E02D" w:rsidR="00DB479B" w:rsidRDefault="00FC0DCC" w:rsidP="00555DC1">
            <w:pPr>
              <w:pStyle w:val="Subtitle"/>
              <w:jc w:val="left"/>
              <w:rPr>
                <w:b/>
                <w:bCs/>
                <w:sz w:val="18"/>
                <w:szCs w:val="18"/>
                <w:u w:val="none"/>
              </w:rPr>
            </w:pPr>
            <w:r>
              <w:rPr>
                <w:b/>
                <w:bCs/>
                <w:sz w:val="18"/>
                <w:szCs w:val="18"/>
                <w:u w:val="none"/>
              </w:rPr>
              <w:t>15</w:t>
            </w:r>
            <w:r w:rsidR="00DB479B">
              <w:rPr>
                <w:b/>
                <w:bCs/>
                <w:sz w:val="18"/>
                <w:szCs w:val="18"/>
                <w:u w:val="none"/>
              </w:rPr>
              <w:t>%</w:t>
            </w:r>
          </w:p>
        </w:tc>
      </w:tr>
      <w:tr w:rsidR="00DB479B" w:rsidRPr="00313008" w14:paraId="40A6E165" w14:textId="77777777" w:rsidTr="00555DC1">
        <w:tc>
          <w:tcPr>
            <w:tcW w:w="2305" w:type="dxa"/>
            <w:tcBorders>
              <w:top w:val="single" w:sz="6" w:space="0" w:color="auto"/>
              <w:left w:val="thinThickLargeGap" w:sz="24" w:space="0" w:color="auto"/>
              <w:bottom w:val="single" w:sz="4" w:space="0" w:color="auto"/>
            </w:tcBorders>
          </w:tcPr>
          <w:p w14:paraId="08D50860" w14:textId="64882253" w:rsidR="00DB479B" w:rsidRPr="00F43165" w:rsidRDefault="00183D6A" w:rsidP="00183D6A">
            <w:pPr>
              <w:pStyle w:val="Subtitle"/>
              <w:ind w:left="-15"/>
              <w:jc w:val="left"/>
              <w:rPr>
                <w:sz w:val="20"/>
                <w:szCs w:val="20"/>
                <w:u w:val="none"/>
              </w:rPr>
            </w:pPr>
            <w:r>
              <w:rPr>
                <w:sz w:val="20"/>
                <w:szCs w:val="20"/>
                <w:u w:val="none"/>
              </w:rPr>
              <w:t xml:space="preserve">Identification and explanation of </w:t>
            </w:r>
            <w:r w:rsidR="00DB479B">
              <w:rPr>
                <w:sz w:val="20"/>
                <w:szCs w:val="20"/>
                <w:u w:val="none"/>
              </w:rPr>
              <w:t>strategy 2</w:t>
            </w:r>
          </w:p>
        </w:tc>
        <w:tc>
          <w:tcPr>
            <w:tcW w:w="540" w:type="dxa"/>
            <w:gridSpan w:val="2"/>
            <w:tcBorders>
              <w:top w:val="single" w:sz="6" w:space="0" w:color="auto"/>
              <w:bottom w:val="single" w:sz="4" w:space="0" w:color="auto"/>
              <w:right w:val="single" w:sz="6" w:space="0" w:color="auto"/>
            </w:tcBorders>
          </w:tcPr>
          <w:p w14:paraId="6FAEFA01" w14:textId="194FCA38" w:rsidR="00DB479B"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6B9DBDF"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334B5E1"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8325799"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5760C6"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9285DC1"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CA17614"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93BA340"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FF29AC1"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927A30C" w14:textId="0FF11CFF" w:rsidR="00DB479B" w:rsidRDefault="00FC0DCC" w:rsidP="00555DC1">
            <w:pPr>
              <w:pStyle w:val="Subtitle"/>
              <w:jc w:val="left"/>
              <w:rPr>
                <w:b/>
                <w:bCs/>
                <w:sz w:val="18"/>
                <w:szCs w:val="18"/>
                <w:u w:val="none"/>
              </w:rPr>
            </w:pPr>
            <w:r>
              <w:rPr>
                <w:b/>
                <w:bCs/>
                <w:sz w:val="18"/>
                <w:szCs w:val="18"/>
                <w:u w:val="none"/>
              </w:rPr>
              <w:t>15</w:t>
            </w:r>
            <w:r w:rsidR="00DB479B">
              <w:rPr>
                <w:b/>
                <w:bCs/>
                <w:sz w:val="18"/>
                <w:szCs w:val="18"/>
                <w:u w:val="none"/>
              </w:rPr>
              <w:t>%</w:t>
            </w:r>
          </w:p>
        </w:tc>
      </w:tr>
      <w:tr w:rsidR="00223119" w:rsidRPr="00313008" w14:paraId="003A74BD" w14:textId="77777777" w:rsidTr="00555DC1">
        <w:tc>
          <w:tcPr>
            <w:tcW w:w="2305" w:type="dxa"/>
            <w:tcBorders>
              <w:top w:val="single" w:sz="6" w:space="0" w:color="auto"/>
              <w:left w:val="thinThickLargeGap" w:sz="24" w:space="0" w:color="auto"/>
              <w:bottom w:val="single" w:sz="4" w:space="0" w:color="auto"/>
            </w:tcBorders>
          </w:tcPr>
          <w:p w14:paraId="3C43F4BF" w14:textId="0514F7D7" w:rsidR="00223119" w:rsidRPr="00F43165" w:rsidRDefault="00183D6A" w:rsidP="00555DC1">
            <w:pPr>
              <w:pStyle w:val="Subtitle"/>
              <w:ind w:left="-15"/>
              <w:jc w:val="left"/>
              <w:rPr>
                <w:sz w:val="20"/>
                <w:szCs w:val="20"/>
                <w:u w:val="none"/>
              </w:rPr>
            </w:pPr>
            <w:r>
              <w:rPr>
                <w:sz w:val="20"/>
                <w:szCs w:val="20"/>
                <w:u w:val="none"/>
              </w:rPr>
              <w:t xml:space="preserve">Identification and explanation of </w:t>
            </w:r>
            <w:r w:rsidR="00DB479B">
              <w:rPr>
                <w:sz w:val="20"/>
                <w:szCs w:val="20"/>
                <w:u w:val="none"/>
              </w:rPr>
              <w:t>strategy 3</w:t>
            </w:r>
          </w:p>
        </w:tc>
        <w:tc>
          <w:tcPr>
            <w:tcW w:w="540" w:type="dxa"/>
            <w:gridSpan w:val="2"/>
            <w:tcBorders>
              <w:top w:val="single" w:sz="6" w:space="0" w:color="auto"/>
              <w:bottom w:val="single" w:sz="4" w:space="0" w:color="auto"/>
              <w:right w:val="single" w:sz="6" w:space="0" w:color="auto"/>
            </w:tcBorders>
          </w:tcPr>
          <w:p w14:paraId="1611119D" w14:textId="5FCC2CBD" w:rsidR="00223119"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7DD7FCA" w14:textId="77777777" w:rsidR="00223119" w:rsidRPr="00313008" w:rsidRDefault="00223119"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7C345B" w14:textId="77777777" w:rsidR="00223119" w:rsidRPr="00313008" w:rsidRDefault="00223119"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2F18E4D"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7ED1AEE" w14:textId="77777777" w:rsidR="00223119" w:rsidRPr="00313008" w:rsidRDefault="00223119"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E2EF926" w14:textId="77777777" w:rsidR="00223119" w:rsidRPr="00313008" w:rsidRDefault="00223119"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B18F4BC" w14:textId="77777777" w:rsidR="00223119" w:rsidRPr="00313008" w:rsidRDefault="00223119"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71802D" w14:textId="77777777" w:rsidR="00223119" w:rsidRPr="00313008" w:rsidRDefault="00223119"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4F1ACF"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DC45695" w14:textId="3C3CC138" w:rsidR="00223119" w:rsidRDefault="00FC0DCC" w:rsidP="00555DC1">
            <w:pPr>
              <w:pStyle w:val="Subtitle"/>
              <w:jc w:val="left"/>
              <w:rPr>
                <w:b/>
                <w:bCs/>
                <w:sz w:val="18"/>
                <w:szCs w:val="18"/>
                <w:u w:val="none"/>
              </w:rPr>
            </w:pPr>
            <w:r>
              <w:rPr>
                <w:b/>
                <w:bCs/>
                <w:sz w:val="18"/>
                <w:szCs w:val="18"/>
                <w:u w:val="none"/>
              </w:rPr>
              <w:t>15</w:t>
            </w:r>
            <w:r w:rsidR="00DB479B">
              <w:rPr>
                <w:b/>
                <w:bCs/>
                <w:sz w:val="18"/>
                <w:szCs w:val="18"/>
                <w:u w:val="none"/>
              </w:rPr>
              <w:t>%</w:t>
            </w:r>
          </w:p>
        </w:tc>
      </w:tr>
      <w:tr w:rsidR="00DB479B" w:rsidRPr="00313008" w14:paraId="60AFE280" w14:textId="77777777" w:rsidTr="00555DC1">
        <w:tc>
          <w:tcPr>
            <w:tcW w:w="2305" w:type="dxa"/>
            <w:tcBorders>
              <w:top w:val="single" w:sz="6" w:space="0" w:color="auto"/>
              <w:left w:val="thinThickLargeGap" w:sz="24" w:space="0" w:color="auto"/>
              <w:bottom w:val="single" w:sz="4" w:space="0" w:color="auto"/>
            </w:tcBorders>
          </w:tcPr>
          <w:p w14:paraId="7528E0AA" w14:textId="569132E6" w:rsidR="00DB479B" w:rsidRDefault="00DB479B" w:rsidP="00555DC1">
            <w:pPr>
              <w:pStyle w:val="Subtitle"/>
              <w:ind w:left="-15"/>
              <w:jc w:val="left"/>
              <w:rPr>
                <w:sz w:val="20"/>
                <w:szCs w:val="20"/>
                <w:u w:val="none"/>
              </w:rPr>
            </w:pPr>
            <w:r>
              <w:rPr>
                <w:sz w:val="20"/>
                <w:szCs w:val="20"/>
                <w:u w:val="none"/>
              </w:rPr>
              <w:t>Summary of the essay content</w:t>
            </w:r>
          </w:p>
        </w:tc>
        <w:tc>
          <w:tcPr>
            <w:tcW w:w="540" w:type="dxa"/>
            <w:gridSpan w:val="2"/>
            <w:tcBorders>
              <w:top w:val="single" w:sz="6" w:space="0" w:color="auto"/>
              <w:bottom w:val="single" w:sz="4" w:space="0" w:color="auto"/>
              <w:right w:val="single" w:sz="6" w:space="0" w:color="auto"/>
            </w:tcBorders>
          </w:tcPr>
          <w:p w14:paraId="3C3FC4D5" w14:textId="36DD2D98" w:rsidR="00DB479B" w:rsidRPr="0009629D" w:rsidRDefault="0009629D" w:rsidP="00555DC1">
            <w:pPr>
              <w:pStyle w:val="Subtitle"/>
              <w:rPr>
                <w:b/>
                <w:bCs/>
                <w:sz w:val="18"/>
                <w:szCs w:val="18"/>
                <w:u w:val="none"/>
              </w:rPr>
            </w:pPr>
            <w:r w:rsidRPr="0009629D">
              <w:rPr>
                <w:b/>
                <w:bCs/>
                <w:sz w:val="18"/>
                <w:szCs w:val="18"/>
                <w:u w:val="none"/>
              </w:rPr>
              <w:t>1,4,5,</w:t>
            </w:r>
          </w:p>
        </w:tc>
        <w:tc>
          <w:tcPr>
            <w:tcW w:w="922" w:type="dxa"/>
            <w:tcBorders>
              <w:left w:val="single" w:sz="6" w:space="0" w:color="auto"/>
              <w:bottom w:val="single" w:sz="4" w:space="0" w:color="auto"/>
              <w:right w:val="single" w:sz="6" w:space="0" w:color="auto"/>
            </w:tcBorders>
          </w:tcPr>
          <w:p w14:paraId="756EE895"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ADD87BA"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FACBE1D"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1064CAF"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9B8897F"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77FC89E"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C4047E4"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912BE49"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F1AC2CD" w14:textId="1B5A78B3" w:rsidR="00DB479B" w:rsidRDefault="00DB479B" w:rsidP="00555DC1">
            <w:pPr>
              <w:pStyle w:val="Subtitle"/>
              <w:jc w:val="left"/>
              <w:rPr>
                <w:b/>
                <w:bCs/>
                <w:sz w:val="18"/>
                <w:szCs w:val="18"/>
                <w:u w:val="none"/>
              </w:rPr>
            </w:pPr>
            <w:r>
              <w:rPr>
                <w:b/>
                <w:bCs/>
                <w:sz w:val="18"/>
                <w:szCs w:val="18"/>
                <w:u w:val="none"/>
              </w:rPr>
              <w:t>5%</w:t>
            </w:r>
          </w:p>
        </w:tc>
      </w:tr>
      <w:tr w:rsidR="00223119" w:rsidRPr="00313008" w14:paraId="1AF3CD8E" w14:textId="77777777" w:rsidTr="00555DC1">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555DC1">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555DC1">
            <w:pPr>
              <w:pStyle w:val="Subtitle"/>
              <w:jc w:val="left"/>
              <w:rPr>
                <w:b/>
                <w:bCs/>
                <w:sz w:val="24"/>
                <w:szCs w:val="24"/>
                <w:u w:val="none"/>
              </w:rPr>
            </w:pPr>
          </w:p>
        </w:tc>
      </w:tr>
      <w:tr w:rsidR="00223119" w:rsidRPr="00313008" w14:paraId="225BF38B" w14:textId="77777777" w:rsidTr="00497C48">
        <w:trPr>
          <w:cantSplit/>
          <w:trHeight w:val="1645"/>
        </w:trPr>
        <w:tc>
          <w:tcPr>
            <w:tcW w:w="10945" w:type="dxa"/>
            <w:gridSpan w:val="14"/>
            <w:tcBorders>
              <w:left w:val="thinThickLargeGap" w:sz="24" w:space="0" w:color="auto"/>
              <w:right w:val="thinThickLargeGap" w:sz="24" w:space="0" w:color="auto"/>
            </w:tcBorders>
          </w:tcPr>
          <w:p w14:paraId="5B8BEEFB" w14:textId="72C51F83" w:rsidR="00223119" w:rsidRPr="00313008" w:rsidRDefault="00223119" w:rsidP="00FC0DCC">
            <w:pPr>
              <w:pStyle w:val="Subtitle"/>
              <w:jc w:val="left"/>
              <w:rPr>
                <w:b/>
                <w:bCs/>
                <w:sz w:val="24"/>
                <w:szCs w:val="24"/>
                <w:u w:val="none"/>
              </w:rPr>
            </w:pPr>
            <w:r w:rsidRPr="00313008">
              <w:rPr>
                <w:b/>
                <w:bCs/>
                <w:sz w:val="24"/>
                <w:szCs w:val="24"/>
                <w:u w:val="none"/>
              </w:rPr>
              <w:t>TUTOR COMMENTS:</w:t>
            </w:r>
          </w:p>
        </w:tc>
      </w:tr>
      <w:tr w:rsidR="00223119" w:rsidRPr="00313008" w14:paraId="04F33D36" w14:textId="77777777" w:rsidTr="00497C48">
        <w:trPr>
          <w:cantSplit/>
          <w:trHeight w:val="63"/>
        </w:trPr>
        <w:tc>
          <w:tcPr>
            <w:tcW w:w="2661" w:type="dxa"/>
            <w:gridSpan w:val="2"/>
            <w:tcBorders>
              <w:left w:val="thinThickLargeGap" w:sz="24" w:space="0" w:color="auto"/>
              <w:bottom w:val="thickThinLargeGap" w:sz="24" w:space="0" w:color="auto"/>
            </w:tcBorders>
          </w:tcPr>
          <w:p w14:paraId="3C7CAB2E" w14:textId="299D4C46" w:rsidR="002722B4" w:rsidRDefault="00223119" w:rsidP="002722B4">
            <w:pPr>
              <w:pStyle w:val="Subtitle"/>
              <w:jc w:val="left"/>
              <w:rPr>
                <w:b/>
                <w:bCs/>
                <w:sz w:val="18"/>
                <w:szCs w:val="18"/>
                <w:u w:val="none"/>
              </w:rPr>
            </w:pPr>
            <w:r w:rsidRPr="00313008">
              <w:rPr>
                <w:b/>
                <w:bCs/>
                <w:sz w:val="18"/>
                <w:szCs w:val="18"/>
                <w:u w:val="none"/>
              </w:rPr>
              <w:t xml:space="preserve"> Submission date: </w:t>
            </w:r>
            <w:r w:rsidR="00DB479B">
              <w:rPr>
                <w:b/>
                <w:bCs/>
                <w:sz w:val="18"/>
                <w:szCs w:val="18"/>
                <w:u w:val="none"/>
              </w:rPr>
              <w:t xml:space="preserve"> </w:t>
            </w:r>
            <w:r w:rsidR="00FC0DCC">
              <w:rPr>
                <w:b/>
                <w:bCs/>
                <w:sz w:val="18"/>
                <w:szCs w:val="18"/>
                <w:u w:val="none"/>
              </w:rPr>
              <w:t>20</w:t>
            </w:r>
            <w:r w:rsidR="004F0D59" w:rsidRPr="004F0D59">
              <w:rPr>
                <w:b/>
                <w:bCs/>
                <w:sz w:val="18"/>
                <w:szCs w:val="18"/>
                <w:u w:val="none"/>
              </w:rPr>
              <w:t>/03</w:t>
            </w:r>
            <w:r w:rsidR="00FC0DCC">
              <w:rPr>
                <w:b/>
                <w:bCs/>
                <w:sz w:val="18"/>
                <w:szCs w:val="18"/>
                <w:u w:val="none"/>
              </w:rPr>
              <w:t>/2020</w:t>
            </w:r>
          </w:p>
          <w:p w14:paraId="1D671113" w14:textId="15BFC61A" w:rsidR="00223119" w:rsidRPr="00313008" w:rsidRDefault="00223119" w:rsidP="002722B4">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606CE5C" w14:textId="77777777" w:rsidR="00223119" w:rsidRPr="00313008" w:rsidRDefault="00223119" w:rsidP="00555DC1">
            <w:pPr>
              <w:pStyle w:val="Subtitle"/>
              <w:jc w:val="left"/>
              <w:rPr>
                <w:b/>
                <w:bCs/>
                <w:sz w:val="18"/>
                <w:szCs w:val="18"/>
                <w:u w:val="none"/>
              </w:rPr>
            </w:pPr>
            <w:r>
              <w:rPr>
                <w:b/>
                <w:bCs/>
                <w:sz w:val="18"/>
                <w:szCs w:val="18"/>
                <w:u w:val="none"/>
              </w:rPr>
              <w:t>Return date:</w:t>
            </w:r>
          </w:p>
          <w:p w14:paraId="1E276BB4" w14:textId="77777777" w:rsidR="00223119" w:rsidRPr="00313008" w:rsidRDefault="00223119" w:rsidP="00555DC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5E2AFF60" w:rsidR="00223119" w:rsidRPr="00313008" w:rsidRDefault="00223119" w:rsidP="00555DC1">
            <w:pPr>
              <w:pStyle w:val="Subtitle"/>
              <w:jc w:val="left"/>
              <w:rPr>
                <w:b/>
                <w:bCs/>
                <w:sz w:val="18"/>
                <w:szCs w:val="18"/>
                <w:u w:val="none"/>
              </w:rPr>
            </w:pPr>
            <w:r w:rsidRPr="00313008">
              <w:rPr>
                <w:b/>
                <w:bCs/>
                <w:sz w:val="18"/>
                <w:szCs w:val="18"/>
                <w:u w:val="none"/>
              </w:rPr>
              <w:t xml:space="preserve">Tutor: </w:t>
            </w:r>
            <w:r w:rsidR="0009629D">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555DC1">
            <w:pPr>
              <w:pStyle w:val="Subtitle"/>
              <w:jc w:val="left"/>
              <w:rPr>
                <w:b/>
                <w:bCs/>
                <w:sz w:val="18"/>
                <w:szCs w:val="18"/>
                <w:u w:val="none"/>
              </w:rPr>
            </w:pPr>
            <w:r w:rsidRPr="00313008">
              <w:rPr>
                <w:b/>
                <w:bCs/>
                <w:sz w:val="18"/>
                <w:szCs w:val="18"/>
                <w:u w:val="none"/>
              </w:rPr>
              <w:t xml:space="preserve">Mark: </w:t>
            </w:r>
          </w:p>
        </w:tc>
      </w:tr>
    </w:tbl>
    <w:p w14:paraId="6034B903" w14:textId="77777777" w:rsidR="007E61A3" w:rsidRDefault="007E61A3" w:rsidP="00767662">
      <w:pPr>
        <w:pStyle w:val="Title"/>
        <w:jc w:val="left"/>
        <w:rPr>
          <w:u w:val="single"/>
        </w:rPr>
      </w:pPr>
    </w:p>
    <w:p w14:paraId="6707C4F5" w14:textId="77777777" w:rsidR="007E61A3" w:rsidRDefault="007E61A3" w:rsidP="00767662">
      <w:pPr>
        <w:pStyle w:val="Title"/>
        <w:jc w:val="left"/>
        <w:rPr>
          <w:u w:val="single"/>
        </w:rPr>
      </w:pPr>
    </w:p>
    <w:p w14:paraId="090F1073" w14:textId="61AA8D9E"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4ED55BE9"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C74615">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6A4E0967" w:rsidR="00932B51"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58FC3F1" w14:textId="77777777" w:rsidR="00F42854" w:rsidRPr="00BD7DA0" w:rsidRDefault="00F42854" w:rsidP="00F42854">
      <w:pPr>
        <w:spacing w:line="360" w:lineRule="auto"/>
        <w:rPr>
          <w:rFonts w:ascii="Times New Roman" w:hAnsi="Times New Roman" w:cs="Times New Roman"/>
          <w:color w:val="000000" w:themeColor="text1"/>
          <w:sz w:val="28"/>
          <w:szCs w:val="28"/>
          <w:u w:val="single"/>
        </w:rPr>
      </w:pPr>
      <w:r w:rsidRPr="00BD7DA0">
        <w:rPr>
          <w:rFonts w:ascii="Times New Roman" w:hAnsi="Times New Roman" w:cs="Times New Roman"/>
          <w:noProof/>
          <w:color w:val="000000" w:themeColor="text1"/>
          <w:sz w:val="28"/>
          <w:szCs w:val="28"/>
          <w:u w:val="single"/>
        </w:rPr>
        <w:lastRenderedPageBreak/>
        <mc:AlternateContent>
          <mc:Choice Requires="aink">
            <w:drawing>
              <wp:anchor distT="0" distB="0" distL="114300" distR="114300" simplePos="0" relativeHeight="251659264" behindDoc="0" locked="0" layoutInCell="1" allowOverlap="1" wp14:anchorId="4D61FE92" wp14:editId="43700DFE">
                <wp:simplePos x="0" y="0"/>
                <wp:positionH relativeFrom="column">
                  <wp:posOffset>2477316</wp:posOffset>
                </wp:positionH>
                <wp:positionV relativeFrom="paragraph">
                  <wp:posOffset>-365201</wp:posOffset>
                </wp:positionV>
                <wp:extent cx="23760" cy="14040"/>
                <wp:effectExtent l="38100" t="38100" r="14605" b="24130"/>
                <wp:wrapNone/>
                <wp:docPr id="30" name="Ink 30"/>
                <wp:cNvGraphicFramePr/>
                <a:graphic xmlns:a="http://schemas.openxmlformats.org/drawingml/2006/main">
                  <a:graphicData uri="http://schemas.microsoft.com/office/word/2010/wordprocessingInk">
                    <w14:contentPart bwMode="auto" r:id="rId8">
                      <w14:nvContentPartPr>
                        <w14:cNvContentPartPr/>
                      </w14:nvContentPartPr>
                      <w14:xfrm>
                        <a:off x="0" y="0"/>
                        <a:ext cx="23760" cy="14040"/>
                      </w14:xfrm>
                    </w14:contentPart>
                  </a:graphicData>
                </a:graphic>
              </wp:anchor>
            </w:drawing>
          </mc:Choice>
          <mc:Fallback>
            <w:drawing>
              <wp:anchor distT="0" distB="0" distL="114300" distR="114300" simplePos="0" relativeHeight="251659264" behindDoc="0" locked="0" layoutInCell="1" allowOverlap="1" wp14:anchorId="4D61FE92" wp14:editId="43700DFE">
                <wp:simplePos x="0" y="0"/>
                <wp:positionH relativeFrom="column">
                  <wp:posOffset>2477316</wp:posOffset>
                </wp:positionH>
                <wp:positionV relativeFrom="paragraph">
                  <wp:posOffset>-365201</wp:posOffset>
                </wp:positionV>
                <wp:extent cx="23760" cy="14040"/>
                <wp:effectExtent l="38100" t="38100" r="14605" b="24130"/>
                <wp:wrapNone/>
                <wp:docPr id="30" name="Ink 30"/>
                <wp:cNvGraphicFramePr/>
                <a:graphic xmlns:a="http://schemas.openxmlformats.org/drawingml/2006/main">
                  <a:graphicData uri="http://schemas.openxmlformats.org/drawingml/2006/picture">
                    <pic:pic xmlns:pic="http://schemas.openxmlformats.org/drawingml/2006/picture">
                      <pic:nvPicPr>
                        <pic:cNvPr id="30" name="Ink 30"/>
                        <pic:cNvPicPr/>
                      </pic:nvPicPr>
                      <pic:blipFill>
                        <a:blip r:embed="rId9"/>
                        <a:stretch>
                          <a:fillRect/>
                        </a:stretch>
                      </pic:blipFill>
                      <pic:spPr>
                        <a:xfrm>
                          <a:off x="0" y="0"/>
                          <a:ext cx="41137" cy="31680"/>
                        </a:xfrm>
                        <a:prstGeom prst="rect">
                          <a:avLst/>
                        </a:prstGeom>
                      </pic:spPr>
                    </pic:pic>
                  </a:graphicData>
                </a:graphic>
              </wp:anchor>
            </w:drawing>
          </mc:Fallback>
        </mc:AlternateContent>
      </w:r>
      <w:r w:rsidRPr="00BD7DA0">
        <w:rPr>
          <w:rFonts w:ascii="Times New Roman" w:hAnsi="Times New Roman" w:cs="Times New Roman"/>
          <w:noProof/>
          <w:color w:val="000000" w:themeColor="text1"/>
          <w:sz w:val="28"/>
          <w:szCs w:val="28"/>
          <w:u w:val="single"/>
        </w:rPr>
        <w:t>The Psychological Benefits of Physical Activity to Teenagers</w:t>
      </w:r>
    </w:p>
    <w:p w14:paraId="275CF521" w14:textId="77777777" w:rsidR="00F42854" w:rsidRPr="00164C94" w:rsidRDefault="00F42854" w:rsidP="00F42854">
      <w:pPr>
        <w:spacing w:line="360" w:lineRule="auto"/>
        <w:rPr>
          <w:rFonts w:ascii="Times New Roman" w:hAnsi="Times New Roman" w:cs="Times New Roman"/>
          <w:color w:val="000000" w:themeColor="text1"/>
          <w:sz w:val="24"/>
          <w:szCs w:val="24"/>
          <w:u w:val="single"/>
        </w:rPr>
      </w:pPr>
    </w:p>
    <w:p w14:paraId="3434C124" w14:textId="77777777" w:rsidR="00F42854" w:rsidRDefault="00F42854" w:rsidP="00F42854">
      <w:pPr>
        <w:spacing w:line="360" w:lineRule="auto"/>
        <w:rPr>
          <w:rFonts w:ascii="Times New Roman" w:hAnsi="Times New Roman" w:cs="Times New Roman"/>
          <w:color w:val="000000" w:themeColor="text1"/>
          <w:sz w:val="24"/>
          <w:szCs w:val="24"/>
        </w:rPr>
      </w:pPr>
      <w:r w:rsidRPr="00164C94">
        <w:rPr>
          <w:rFonts w:ascii="Times New Roman" w:hAnsi="Times New Roman" w:cs="Times New Roman"/>
          <w:color w:val="000000" w:themeColor="text1"/>
          <w:sz w:val="24"/>
          <w:szCs w:val="24"/>
        </w:rPr>
        <w:t>Being active in life has many benefits, both physical and psychological. The most noticeable benefits from being active to others tend to be the physical ones such as fat loss or muscle gain and the ones relating to physical health like blood pressure and reduced risks of heart disease, but the psychological benefits that people gain from being regularly active can be just as, if not more important in some cases, than the physical. In this essay I will focus on the teenage age group (13-18) and what benefits they can gain in both personal and academic settings, and ways get over certain barriers and encourage bringing daily physical activity into their lives.</w:t>
      </w:r>
    </w:p>
    <w:p w14:paraId="66E246DC" w14:textId="77777777" w:rsidR="00F42854" w:rsidRPr="00164C94" w:rsidRDefault="00F42854" w:rsidP="00F42854">
      <w:pPr>
        <w:spacing w:line="360" w:lineRule="auto"/>
        <w:rPr>
          <w:rFonts w:ascii="Times New Roman" w:hAnsi="Times New Roman" w:cs="Times New Roman"/>
          <w:color w:val="000000" w:themeColor="text1"/>
          <w:sz w:val="24"/>
          <w:szCs w:val="24"/>
        </w:rPr>
      </w:pPr>
    </w:p>
    <w:p w14:paraId="11C55C63" w14:textId="77777777" w:rsidR="00F42854" w:rsidRPr="00164C94" w:rsidRDefault="00F42854" w:rsidP="00F42854">
      <w:pPr>
        <w:spacing w:line="360" w:lineRule="auto"/>
        <w:rPr>
          <w:rFonts w:ascii="Times New Roman" w:hAnsi="Times New Roman" w:cs="Times New Roman"/>
          <w:color w:val="000000" w:themeColor="text1"/>
          <w:sz w:val="24"/>
          <w:szCs w:val="24"/>
        </w:rPr>
      </w:pPr>
      <w:r w:rsidRPr="00164C94">
        <w:rPr>
          <w:rFonts w:ascii="Times New Roman" w:hAnsi="Times New Roman" w:cs="Times New Roman"/>
          <w:color w:val="000000" w:themeColor="text1"/>
          <w:sz w:val="24"/>
          <w:szCs w:val="24"/>
        </w:rPr>
        <w:t xml:space="preserve">When it comes to physical activity some may not think about the psychological benefits that can be gained, even from as little as 30 minutes a day can make a huge difference. Exercise releases chemicals called endorphins in your brain; these are powerful chemicals that energize your brain. These chemicals lift people’s mood, in turn reducing the symptoms of mental health issues such as depression. The National Health Service (NHS) stated that “One in eight (12.8% 5 to 19 year olds had at least one mental disorder when assessed in 2017”, and The World Health Organization (WHO, 2019) have said that “suicide is the third leading cause of death in 15-19 year olds.” when you look at statistics like that it’s obvious that it’s a concern, especially with teenagers who go through puberty and the huge changes that can be difficult to cope with emotionally. </w:t>
      </w:r>
    </w:p>
    <w:p w14:paraId="5B75FC1C" w14:textId="77777777" w:rsidR="00F42854" w:rsidRPr="00164C94" w:rsidRDefault="00F42854" w:rsidP="00F42854">
      <w:pPr>
        <w:spacing w:line="360" w:lineRule="auto"/>
        <w:rPr>
          <w:rFonts w:ascii="Times New Roman" w:hAnsi="Times New Roman" w:cs="Times New Roman"/>
          <w:color w:val="000000" w:themeColor="text1"/>
          <w:sz w:val="24"/>
          <w:szCs w:val="24"/>
        </w:rPr>
      </w:pPr>
    </w:p>
    <w:p w14:paraId="58559636" w14:textId="77777777" w:rsidR="00F42854" w:rsidRPr="00164C94" w:rsidRDefault="00F42854" w:rsidP="00F42854">
      <w:pPr>
        <w:spacing w:line="360" w:lineRule="auto"/>
        <w:rPr>
          <w:rFonts w:ascii="Times New Roman" w:hAnsi="Times New Roman" w:cs="Times New Roman"/>
          <w:color w:val="000000" w:themeColor="text1"/>
          <w:sz w:val="24"/>
          <w:szCs w:val="24"/>
        </w:rPr>
      </w:pPr>
      <w:r w:rsidRPr="00164C94">
        <w:rPr>
          <w:rFonts w:ascii="Times New Roman" w:hAnsi="Times New Roman" w:cs="Times New Roman"/>
          <w:color w:val="000000" w:themeColor="text1"/>
          <w:sz w:val="24"/>
          <w:szCs w:val="24"/>
        </w:rPr>
        <w:t>The benefits teenagers gain can greatly improve their emotional well-being, the positive effects include reducing symptoms of depression and anxiety, reduced stress and more focus. The stress teenagers go through during school alone can be high, with the pressure from exams and trying to figure out what they want to do at such a young age, if more focus was put on giving them ways to deal with the changes and emotions they’re going through in can lower the stress the feel around it all. Doing daily activity can increase focus, in turn teenagers will be more focused in lessons, allowing them to increase their grades.</w:t>
      </w:r>
    </w:p>
    <w:p w14:paraId="66707FDD" w14:textId="77777777" w:rsidR="00F42854" w:rsidRPr="00164C94" w:rsidRDefault="00F42854" w:rsidP="00F42854">
      <w:pPr>
        <w:spacing w:line="360" w:lineRule="auto"/>
        <w:rPr>
          <w:rFonts w:ascii="Times New Roman" w:hAnsi="Times New Roman" w:cs="Times New Roman"/>
          <w:color w:val="000000" w:themeColor="text1"/>
          <w:sz w:val="24"/>
          <w:szCs w:val="24"/>
        </w:rPr>
      </w:pPr>
    </w:p>
    <w:p w14:paraId="04E630DB" w14:textId="77777777" w:rsidR="00F42854" w:rsidRPr="00164C94" w:rsidRDefault="00F42854" w:rsidP="00F42854">
      <w:pPr>
        <w:spacing w:line="360" w:lineRule="auto"/>
        <w:rPr>
          <w:rFonts w:ascii="Times New Roman" w:hAnsi="Times New Roman" w:cs="Times New Roman"/>
          <w:color w:val="000000" w:themeColor="text1"/>
          <w:sz w:val="24"/>
          <w:szCs w:val="24"/>
        </w:rPr>
      </w:pPr>
      <w:r w:rsidRPr="00164C94">
        <w:rPr>
          <w:rFonts w:ascii="Times New Roman" w:hAnsi="Times New Roman" w:cs="Times New Roman"/>
          <w:color w:val="000000" w:themeColor="text1"/>
          <w:sz w:val="24"/>
          <w:szCs w:val="24"/>
        </w:rPr>
        <w:t xml:space="preserve">Self-esteem can decrease as puberty hits, and the pressure from social media becomes more apparent in teenagers’ lives, but with daily activity one of the psychological benefits is improved self-esteem. If someone has good self-esteem you can see this positively </w:t>
      </w:r>
      <w:proofErr w:type="spellStart"/>
      <w:r w:rsidRPr="00164C94">
        <w:rPr>
          <w:rFonts w:ascii="Times New Roman" w:hAnsi="Times New Roman" w:cs="Times New Roman"/>
          <w:color w:val="000000" w:themeColor="text1"/>
          <w:sz w:val="24"/>
          <w:szCs w:val="24"/>
        </w:rPr>
        <w:t>effect</w:t>
      </w:r>
      <w:proofErr w:type="spellEnd"/>
      <w:r w:rsidRPr="00164C94">
        <w:rPr>
          <w:rFonts w:ascii="Times New Roman" w:hAnsi="Times New Roman" w:cs="Times New Roman"/>
          <w:color w:val="000000" w:themeColor="text1"/>
          <w:sz w:val="24"/>
          <w:szCs w:val="24"/>
        </w:rPr>
        <w:t xml:space="preserve"> </w:t>
      </w:r>
      <w:r w:rsidRPr="00164C94">
        <w:rPr>
          <w:rFonts w:ascii="Times New Roman" w:hAnsi="Times New Roman" w:cs="Times New Roman"/>
          <w:color w:val="000000" w:themeColor="text1"/>
          <w:sz w:val="24"/>
          <w:szCs w:val="24"/>
        </w:rPr>
        <w:lastRenderedPageBreak/>
        <w:t>other areas in their life with the confidence that can come from it. If teenagers implement just as little as 30 minutes of moderate activity into their daily lives, especially ones going though difficulties with their mental health, we could see a positive improvement to the overall mental health of the nation’s teenagers.</w:t>
      </w:r>
    </w:p>
    <w:p w14:paraId="0DED06CC" w14:textId="77777777" w:rsidR="00F42854" w:rsidRPr="00164C94" w:rsidRDefault="00F42854" w:rsidP="00F42854">
      <w:pPr>
        <w:spacing w:line="360" w:lineRule="auto"/>
        <w:rPr>
          <w:rFonts w:ascii="Times New Roman" w:hAnsi="Times New Roman" w:cs="Times New Roman"/>
          <w:color w:val="000000" w:themeColor="text1"/>
          <w:sz w:val="24"/>
          <w:szCs w:val="24"/>
        </w:rPr>
      </w:pPr>
    </w:p>
    <w:p w14:paraId="592A6D4A" w14:textId="77777777" w:rsidR="00F42854" w:rsidRPr="00164C94" w:rsidRDefault="00F42854" w:rsidP="00F42854">
      <w:pPr>
        <w:spacing w:line="360" w:lineRule="auto"/>
        <w:rPr>
          <w:rFonts w:ascii="Times New Roman" w:hAnsi="Times New Roman" w:cs="Times New Roman"/>
          <w:color w:val="000000" w:themeColor="text1"/>
          <w:sz w:val="24"/>
          <w:szCs w:val="24"/>
        </w:rPr>
      </w:pPr>
      <w:r w:rsidRPr="00164C94">
        <w:rPr>
          <w:rFonts w:ascii="Times New Roman" w:hAnsi="Times New Roman" w:cs="Times New Roman"/>
          <w:color w:val="000000" w:themeColor="text1"/>
          <w:sz w:val="24"/>
          <w:szCs w:val="24"/>
        </w:rPr>
        <w:t>Even though there are many benefits to daily activity, there is also barriers that can get in the way of it being achievable to many. Barriers such as not having enough opportunities in their schools and communities. As well as a financial barrier for parents/guardians to be able to support their children when it comes to sports clubs around the community. Another barrier can be time, teenagers can find it difficult to manage their time with their schoolwork, especially during their GCSE’s and A-Levels where the workload can become demanding. With multiple classes having homework, and revision that piles up coming up to exams it can be difficult for many to even think about finding a good time to fit as little as 30 minutes of moderate activity into their day.</w:t>
      </w:r>
    </w:p>
    <w:p w14:paraId="4BAF9E07" w14:textId="77777777" w:rsidR="00F42854" w:rsidRPr="00164C94" w:rsidRDefault="00F42854" w:rsidP="00F42854">
      <w:pPr>
        <w:spacing w:line="360" w:lineRule="auto"/>
        <w:rPr>
          <w:rFonts w:ascii="Times New Roman" w:hAnsi="Times New Roman" w:cs="Times New Roman"/>
          <w:color w:val="000000" w:themeColor="text1"/>
          <w:sz w:val="24"/>
          <w:szCs w:val="24"/>
        </w:rPr>
      </w:pPr>
    </w:p>
    <w:p w14:paraId="2B4E4CD5" w14:textId="77777777" w:rsidR="00F42854" w:rsidRPr="00164C94" w:rsidRDefault="00F42854" w:rsidP="00F42854">
      <w:pPr>
        <w:spacing w:line="360" w:lineRule="auto"/>
        <w:rPr>
          <w:rFonts w:ascii="Times New Roman" w:hAnsi="Times New Roman" w:cs="Times New Roman"/>
          <w:color w:val="000000" w:themeColor="text1"/>
          <w:sz w:val="24"/>
          <w:szCs w:val="24"/>
        </w:rPr>
      </w:pPr>
      <w:r w:rsidRPr="00164C94">
        <w:rPr>
          <w:rFonts w:ascii="Times New Roman" w:hAnsi="Times New Roman" w:cs="Times New Roman"/>
          <w:color w:val="000000" w:themeColor="text1"/>
          <w:sz w:val="24"/>
          <w:szCs w:val="24"/>
        </w:rPr>
        <w:t xml:space="preserve">The first approach that could be used to improve participation in daily exercise is a “zero-hour PE class”, this was an experiment done in the USA by </w:t>
      </w:r>
      <w:proofErr w:type="spellStart"/>
      <w:r w:rsidRPr="00164C94">
        <w:rPr>
          <w:rFonts w:ascii="Times New Roman" w:hAnsi="Times New Roman" w:cs="Times New Roman"/>
          <w:color w:val="000000" w:themeColor="text1"/>
          <w:sz w:val="24"/>
          <w:szCs w:val="24"/>
        </w:rPr>
        <w:t>Dr.</w:t>
      </w:r>
      <w:proofErr w:type="spellEnd"/>
      <w:r w:rsidRPr="00164C94">
        <w:rPr>
          <w:rFonts w:ascii="Times New Roman" w:hAnsi="Times New Roman" w:cs="Times New Roman"/>
          <w:color w:val="000000" w:themeColor="text1"/>
          <w:sz w:val="24"/>
          <w:szCs w:val="24"/>
        </w:rPr>
        <w:t xml:space="preserve"> John </w:t>
      </w:r>
      <w:proofErr w:type="spellStart"/>
      <w:r w:rsidRPr="00164C94">
        <w:rPr>
          <w:rFonts w:ascii="Times New Roman" w:hAnsi="Times New Roman" w:cs="Times New Roman"/>
          <w:color w:val="000000" w:themeColor="text1"/>
          <w:sz w:val="24"/>
          <w:szCs w:val="24"/>
        </w:rPr>
        <w:t>Ratey</w:t>
      </w:r>
      <w:proofErr w:type="spellEnd"/>
      <w:r w:rsidRPr="00164C94">
        <w:rPr>
          <w:rFonts w:ascii="Times New Roman" w:hAnsi="Times New Roman" w:cs="Times New Roman"/>
          <w:color w:val="000000" w:themeColor="text1"/>
          <w:sz w:val="24"/>
          <w:szCs w:val="24"/>
        </w:rPr>
        <w:t xml:space="preserve"> where a school in Naperville took a group of students and had them take part in a PE lesson before their other regular scheduled classes. This one change to their timetable showed that they were more focused in the classes that followed and got better results due to this. The Zero Hour students showed a 17 percent improvement in reading and comprehension, compared to the other literacy students who opted out of the experiment showing a slightly lower improvement of 10.7 percent (</w:t>
      </w:r>
      <w:proofErr w:type="spellStart"/>
      <w:r w:rsidRPr="00164C94">
        <w:rPr>
          <w:rFonts w:ascii="Times New Roman" w:hAnsi="Times New Roman" w:cs="Times New Roman"/>
          <w:color w:val="000000" w:themeColor="text1"/>
          <w:sz w:val="24"/>
          <w:szCs w:val="24"/>
        </w:rPr>
        <w:t>Ratey</w:t>
      </w:r>
      <w:proofErr w:type="spellEnd"/>
      <w:r w:rsidRPr="00164C94">
        <w:rPr>
          <w:rFonts w:ascii="Times New Roman" w:hAnsi="Times New Roman" w:cs="Times New Roman"/>
          <w:color w:val="000000" w:themeColor="text1"/>
          <w:sz w:val="24"/>
          <w:szCs w:val="24"/>
        </w:rPr>
        <w:t xml:space="preserve"> 2010, p.11) </w:t>
      </w:r>
    </w:p>
    <w:p w14:paraId="75E65C7F" w14:textId="77777777" w:rsidR="00F42854" w:rsidRPr="00164C94" w:rsidRDefault="00F42854" w:rsidP="00F42854">
      <w:pPr>
        <w:spacing w:line="360" w:lineRule="auto"/>
        <w:rPr>
          <w:rFonts w:ascii="Times New Roman" w:hAnsi="Times New Roman" w:cs="Times New Roman"/>
          <w:color w:val="000000" w:themeColor="text1"/>
          <w:sz w:val="24"/>
          <w:szCs w:val="24"/>
        </w:rPr>
      </w:pPr>
    </w:p>
    <w:p w14:paraId="21775B2A" w14:textId="77777777" w:rsidR="00F42854" w:rsidRPr="00164C94" w:rsidRDefault="00F42854" w:rsidP="00F42854">
      <w:pPr>
        <w:spacing w:line="360" w:lineRule="auto"/>
        <w:rPr>
          <w:rFonts w:ascii="Times New Roman" w:hAnsi="Times New Roman" w:cs="Times New Roman"/>
          <w:color w:val="000000" w:themeColor="text1"/>
          <w:sz w:val="24"/>
          <w:szCs w:val="24"/>
        </w:rPr>
      </w:pPr>
      <w:r w:rsidRPr="00164C94">
        <w:rPr>
          <w:rFonts w:ascii="Times New Roman" w:hAnsi="Times New Roman" w:cs="Times New Roman"/>
          <w:color w:val="000000" w:themeColor="text1"/>
          <w:sz w:val="24"/>
          <w:szCs w:val="24"/>
        </w:rPr>
        <w:t>The “Zero-Hour” approach could be implemented in schools across the nation, with either having it start as optional for students an hour before regular timetabled lessons start or making lesson one on all timetables only involve physical activity of any kind, from a simple run, or simple indoor workouts that can be done in classrooms to different sports with teamed matches going on simultaneously if the school has the resources, allowing the student to choose which activity they want to take part in. That one hour in the morning can positively affect the rest of the school day for both students and teachers.</w:t>
      </w:r>
    </w:p>
    <w:p w14:paraId="7AF12ACD" w14:textId="77777777" w:rsidR="00F42854" w:rsidRPr="00164C94" w:rsidRDefault="00F42854" w:rsidP="00F42854">
      <w:pPr>
        <w:spacing w:line="360" w:lineRule="auto"/>
        <w:rPr>
          <w:rFonts w:ascii="Times New Roman" w:hAnsi="Times New Roman" w:cs="Times New Roman"/>
          <w:color w:val="000000" w:themeColor="text1"/>
          <w:sz w:val="24"/>
          <w:szCs w:val="24"/>
        </w:rPr>
      </w:pPr>
    </w:p>
    <w:p w14:paraId="110404CB" w14:textId="67F45145" w:rsidR="00F42854" w:rsidRPr="00164C94" w:rsidRDefault="00F42854" w:rsidP="00F42854">
      <w:pPr>
        <w:spacing w:line="360" w:lineRule="auto"/>
        <w:rPr>
          <w:rFonts w:ascii="Times New Roman" w:hAnsi="Times New Roman" w:cs="Times New Roman"/>
          <w:color w:val="000000" w:themeColor="text1"/>
          <w:sz w:val="24"/>
          <w:szCs w:val="24"/>
        </w:rPr>
      </w:pPr>
      <w:r w:rsidRPr="00164C94">
        <w:rPr>
          <w:rFonts w:ascii="Times New Roman" w:hAnsi="Times New Roman" w:cs="Times New Roman"/>
          <w:color w:val="000000" w:themeColor="text1"/>
          <w:sz w:val="24"/>
          <w:szCs w:val="24"/>
        </w:rPr>
        <w:t xml:space="preserve">Another approach could be offering teenagers free sports/fitness clubs to join, there are plenty of clubs around different sports available in the UK but the majority of them require </w:t>
      </w:r>
      <w:r w:rsidRPr="00164C94">
        <w:rPr>
          <w:rFonts w:ascii="Times New Roman" w:hAnsi="Times New Roman" w:cs="Times New Roman"/>
          <w:color w:val="000000" w:themeColor="text1"/>
          <w:sz w:val="24"/>
          <w:szCs w:val="24"/>
        </w:rPr>
        <w:lastRenderedPageBreak/>
        <w:t xml:space="preserve">parents/guardians to pay for their children to take part. With poverty statistics in the UK showing that between 3 million and 4 million children were in a </w:t>
      </w:r>
      <w:r w:rsidRPr="00164C94">
        <w:rPr>
          <w:rFonts w:ascii="Times New Roman" w:hAnsi="Times New Roman" w:cs="Times New Roman"/>
          <w:color w:val="000000" w:themeColor="text1"/>
          <w:sz w:val="24"/>
          <w:szCs w:val="24"/>
        </w:rPr>
        <w:t>relative low-income family</w:t>
      </w:r>
      <w:r w:rsidRPr="00164C94">
        <w:rPr>
          <w:rFonts w:ascii="Times New Roman" w:hAnsi="Times New Roman" w:cs="Times New Roman"/>
          <w:color w:val="000000" w:themeColor="text1"/>
          <w:sz w:val="24"/>
          <w:szCs w:val="24"/>
        </w:rPr>
        <w:t xml:space="preserve"> (House of Commons 2019), parents/guardians can struggle to give their children the chance to join these clubs. If there was a free choice for teenagers to spend time having fun with their friends in an active, safe and healthy learning space it could increase participation in physical activity. These free clubs could offer a range of sports and activities to suit everyone. </w:t>
      </w:r>
    </w:p>
    <w:p w14:paraId="62389F35" w14:textId="77777777" w:rsidR="00F42854" w:rsidRPr="00164C94" w:rsidRDefault="00F42854" w:rsidP="00F42854">
      <w:pPr>
        <w:spacing w:line="360" w:lineRule="auto"/>
        <w:rPr>
          <w:rFonts w:ascii="Times New Roman" w:hAnsi="Times New Roman" w:cs="Times New Roman"/>
          <w:color w:val="000000" w:themeColor="text1"/>
          <w:sz w:val="24"/>
          <w:szCs w:val="24"/>
        </w:rPr>
      </w:pPr>
    </w:p>
    <w:p w14:paraId="3140AEB0" w14:textId="77777777" w:rsidR="00F42854" w:rsidRPr="00164C94" w:rsidRDefault="00F42854" w:rsidP="00F42854">
      <w:pPr>
        <w:spacing w:line="360" w:lineRule="auto"/>
        <w:rPr>
          <w:rFonts w:ascii="Times New Roman" w:hAnsi="Times New Roman" w:cs="Times New Roman"/>
          <w:color w:val="000000" w:themeColor="text1"/>
          <w:sz w:val="24"/>
          <w:szCs w:val="24"/>
        </w:rPr>
      </w:pPr>
      <w:r w:rsidRPr="00164C94">
        <w:rPr>
          <w:rFonts w:ascii="Times New Roman" w:hAnsi="Times New Roman" w:cs="Times New Roman"/>
          <w:color w:val="000000" w:themeColor="text1"/>
          <w:sz w:val="24"/>
          <w:szCs w:val="24"/>
        </w:rPr>
        <w:t>Free sports clubs can also take the worry off of parents/guardians about their children wanting to quit specific sports after they’ve paid money for the whole year, and without that worry you could find more participation in a different range of sports and activities as teenagers try out more than one area. It can give them a chance to find a sport or activity they love instead of giving up completely after trying and disliking the one specific club their parents/guardians tried having them join at a young age.</w:t>
      </w:r>
    </w:p>
    <w:p w14:paraId="197A6823" w14:textId="77777777" w:rsidR="00F42854" w:rsidRPr="00164C94" w:rsidRDefault="00F42854" w:rsidP="00F42854">
      <w:pPr>
        <w:spacing w:line="360" w:lineRule="auto"/>
        <w:rPr>
          <w:rFonts w:ascii="Times New Roman" w:hAnsi="Times New Roman" w:cs="Times New Roman"/>
          <w:color w:val="000000" w:themeColor="text1"/>
          <w:sz w:val="24"/>
          <w:szCs w:val="24"/>
        </w:rPr>
      </w:pPr>
    </w:p>
    <w:p w14:paraId="07F9C429" w14:textId="77777777" w:rsidR="00F42854" w:rsidRPr="00164C94" w:rsidRDefault="00F42854" w:rsidP="00F42854">
      <w:pPr>
        <w:spacing w:line="360" w:lineRule="auto"/>
        <w:rPr>
          <w:rFonts w:ascii="Times New Roman" w:hAnsi="Times New Roman" w:cs="Times New Roman"/>
          <w:color w:val="000000" w:themeColor="text1"/>
          <w:sz w:val="24"/>
          <w:szCs w:val="24"/>
        </w:rPr>
      </w:pPr>
      <w:r w:rsidRPr="00164C94">
        <w:rPr>
          <w:rFonts w:ascii="Times New Roman" w:hAnsi="Times New Roman" w:cs="Times New Roman"/>
          <w:color w:val="000000" w:themeColor="text1"/>
          <w:sz w:val="24"/>
          <w:szCs w:val="24"/>
        </w:rPr>
        <w:t>A final approach I’d suggest is better overall education around the topic of physical activity, every school will do physical education differently depending on the teachers but teenagers tend to only have 1-2 lessons a week and it can focus heavily on one sport that many may not enjoy, therefore lowing participation and enthusiasm during lessons. If there was a wider range of areas taught in schools when it comes to physical education lessons, showing how even moderate daily activity can greatly improve not only their physical health but mental health, as well as offering different types of activity more regularly instead of changing the sport every term could prevent students that may not like a certain activity missing out on proper physical activity for the whole term, and reduce that to maybe just one of two lessons here and there as a start to engaging them.</w:t>
      </w:r>
    </w:p>
    <w:p w14:paraId="13E70A46" w14:textId="77777777" w:rsidR="00F42854" w:rsidRPr="00164C94" w:rsidRDefault="00F42854" w:rsidP="00F42854">
      <w:pPr>
        <w:spacing w:line="360" w:lineRule="auto"/>
        <w:rPr>
          <w:rFonts w:ascii="Times New Roman" w:hAnsi="Times New Roman" w:cs="Times New Roman"/>
          <w:color w:val="000000" w:themeColor="text1"/>
          <w:sz w:val="24"/>
          <w:szCs w:val="24"/>
        </w:rPr>
      </w:pPr>
    </w:p>
    <w:p w14:paraId="2181EDCF" w14:textId="77777777" w:rsidR="00F42854" w:rsidRPr="00164C94" w:rsidRDefault="00F42854" w:rsidP="00F42854">
      <w:pPr>
        <w:spacing w:line="360" w:lineRule="auto"/>
        <w:rPr>
          <w:rFonts w:ascii="Times New Roman" w:hAnsi="Times New Roman" w:cs="Times New Roman"/>
          <w:color w:val="000000" w:themeColor="text1"/>
          <w:sz w:val="24"/>
          <w:szCs w:val="24"/>
        </w:rPr>
      </w:pPr>
      <w:r w:rsidRPr="00164C94">
        <w:rPr>
          <w:rFonts w:ascii="Times New Roman" w:hAnsi="Times New Roman" w:cs="Times New Roman"/>
          <w:color w:val="000000" w:themeColor="text1"/>
          <w:sz w:val="24"/>
          <w:szCs w:val="24"/>
        </w:rPr>
        <w:t xml:space="preserve">Instead of just having simple lessons where the 45 minutes a week is wasted with half the class sitting on the side-lines while some others that are still taking part but may be doing to the bare minimum, we could try to focus more on teaching them how to live a healthier lifestyle. Giving them the resources to take home and use to improve their general lifestyle and allowing them the opportunity to grow with good healthy habits. </w:t>
      </w:r>
    </w:p>
    <w:p w14:paraId="108CD187" w14:textId="77777777" w:rsidR="00F42854" w:rsidRPr="00164C94" w:rsidRDefault="00F42854" w:rsidP="00F42854">
      <w:pPr>
        <w:spacing w:line="360" w:lineRule="auto"/>
        <w:rPr>
          <w:rFonts w:ascii="Times New Roman" w:hAnsi="Times New Roman" w:cs="Times New Roman"/>
          <w:color w:val="000000" w:themeColor="text1"/>
          <w:sz w:val="24"/>
          <w:szCs w:val="24"/>
        </w:rPr>
      </w:pPr>
    </w:p>
    <w:p w14:paraId="054EEBC8" w14:textId="77777777" w:rsidR="00F42854" w:rsidRPr="00164C94" w:rsidRDefault="00F42854" w:rsidP="00F42854">
      <w:pPr>
        <w:spacing w:line="360" w:lineRule="auto"/>
        <w:rPr>
          <w:rFonts w:ascii="Times New Roman" w:hAnsi="Times New Roman" w:cs="Times New Roman"/>
          <w:color w:val="000000" w:themeColor="text1"/>
          <w:sz w:val="24"/>
          <w:szCs w:val="24"/>
        </w:rPr>
      </w:pPr>
      <w:r w:rsidRPr="00164C94">
        <w:rPr>
          <w:rFonts w:ascii="Times New Roman" w:hAnsi="Times New Roman" w:cs="Times New Roman"/>
          <w:color w:val="000000" w:themeColor="text1"/>
          <w:sz w:val="24"/>
          <w:szCs w:val="24"/>
        </w:rPr>
        <w:t xml:space="preserve">In conclusion, we can see that despite a number of barriers that can come up there is things that can be put in place or offered to teenagers to allow them the opportunity to gain the positive psychological benefits from daily activity. Putting in place better education and </w:t>
      </w:r>
      <w:r w:rsidRPr="00164C94">
        <w:rPr>
          <w:rFonts w:ascii="Times New Roman" w:hAnsi="Times New Roman" w:cs="Times New Roman"/>
          <w:color w:val="000000" w:themeColor="text1"/>
          <w:sz w:val="24"/>
          <w:szCs w:val="24"/>
        </w:rPr>
        <w:lastRenderedPageBreak/>
        <w:t>offering a place for them to achieve a daily goal of activity through something such as “Zero-Hour PE” in a school setting so it’s part of a structured lifestyle, and in regards to the financial barrier put on the parents/guardians, offering a free club outside of school can take that barrier away, giving every teenager the chance to take part. The benefits gained from physical activity can improve their mental health in different areas, improving their self-esteem and confidence, as well as lowering the symptoms of depression and anxiety. The improved focus also follows to their outcome in school, allowing them the chance to improve their final results. These benefits can lead time into a healthy place mentally as adults, giving them the knowledge and understanding on how to cope with the next step in life.</w:t>
      </w:r>
    </w:p>
    <w:p w14:paraId="3FB812ED" w14:textId="77777777" w:rsidR="00F42854" w:rsidRPr="00164C94" w:rsidRDefault="00F42854" w:rsidP="00F42854">
      <w:pPr>
        <w:spacing w:line="360" w:lineRule="auto"/>
        <w:rPr>
          <w:rFonts w:ascii="Times New Roman" w:hAnsi="Times New Roman" w:cs="Times New Roman"/>
          <w:color w:val="000000" w:themeColor="text1"/>
          <w:sz w:val="24"/>
          <w:szCs w:val="24"/>
        </w:rPr>
      </w:pPr>
    </w:p>
    <w:p w14:paraId="13BADB94" w14:textId="77777777" w:rsidR="00F42854" w:rsidRPr="00164C94" w:rsidRDefault="00F42854" w:rsidP="00F42854">
      <w:pPr>
        <w:spacing w:line="360" w:lineRule="auto"/>
        <w:rPr>
          <w:rFonts w:ascii="Times New Roman" w:hAnsi="Times New Roman" w:cs="Times New Roman"/>
          <w:color w:val="000000" w:themeColor="text1"/>
          <w:sz w:val="24"/>
          <w:szCs w:val="24"/>
        </w:rPr>
      </w:pPr>
      <w:r w:rsidRPr="00164C94">
        <w:rPr>
          <w:rFonts w:ascii="Times New Roman" w:hAnsi="Times New Roman" w:cs="Times New Roman"/>
          <w:color w:val="000000" w:themeColor="text1"/>
          <w:sz w:val="24"/>
          <w:szCs w:val="24"/>
        </w:rPr>
        <w:t>Word Count: 1433</w:t>
      </w:r>
    </w:p>
    <w:p w14:paraId="02866934" w14:textId="77777777" w:rsidR="00F42854" w:rsidRPr="00164C94" w:rsidRDefault="00F42854" w:rsidP="00F42854">
      <w:pPr>
        <w:spacing w:line="360" w:lineRule="auto"/>
        <w:rPr>
          <w:rFonts w:ascii="Times New Roman" w:hAnsi="Times New Roman" w:cs="Times New Roman"/>
          <w:color w:val="000000" w:themeColor="text1"/>
          <w:sz w:val="24"/>
          <w:szCs w:val="24"/>
        </w:rPr>
      </w:pPr>
    </w:p>
    <w:p w14:paraId="797E9859" w14:textId="77777777" w:rsidR="00F42854" w:rsidRDefault="00F42854" w:rsidP="00F42854">
      <w:pPr>
        <w:spacing w:line="360" w:lineRule="auto"/>
        <w:rPr>
          <w:rFonts w:ascii="Times New Roman" w:hAnsi="Times New Roman" w:cs="Times New Roman"/>
          <w:color w:val="000000" w:themeColor="text1"/>
          <w:sz w:val="28"/>
          <w:szCs w:val="28"/>
          <w:u w:val="single"/>
        </w:rPr>
      </w:pPr>
      <w:r w:rsidRPr="00BD7DA0">
        <w:rPr>
          <w:rFonts w:ascii="Times New Roman" w:hAnsi="Times New Roman" w:cs="Times New Roman"/>
          <w:color w:val="000000" w:themeColor="text1"/>
          <w:sz w:val="28"/>
          <w:szCs w:val="28"/>
          <w:u w:val="single"/>
        </w:rPr>
        <w:t>References</w:t>
      </w:r>
    </w:p>
    <w:p w14:paraId="08A791D6" w14:textId="77777777" w:rsidR="00F42854" w:rsidRPr="00BD7DA0" w:rsidRDefault="00F42854" w:rsidP="00F42854">
      <w:pPr>
        <w:spacing w:line="360" w:lineRule="auto"/>
        <w:rPr>
          <w:rFonts w:ascii="Times New Roman" w:hAnsi="Times New Roman" w:cs="Times New Roman"/>
          <w:color w:val="000000" w:themeColor="text1"/>
          <w:sz w:val="28"/>
          <w:szCs w:val="28"/>
          <w:u w:val="single"/>
        </w:rPr>
      </w:pPr>
    </w:p>
    <w:p w14:paraId="1F9280C2" w14:textId="77777777" w:rsidR="00F42854" w:rsidRDefault="00F42854" w:rsidP="00F42854">
      <w:pPr>
        <w:spacing w:line="360" w:lineRule="auto"/>
        <w:rPr>
          <w:rFonts w:ascii="Times New Roman" w:eastAsia="Times New Roman" w:hAnsi="Times New Roman" w:cs="Times New Roman"/>
          <w:color w:val="000000" w:themeColor="text1"/>
          <w:sz w:val="24"/>
          <w:szCs w:val="24"/>
        </w:rPr>
      </w:pPr>
      <w:r w:rsidRPr="00164C94">
        <w:rPr>
          <w:rFonts w:ascii="Times New Roman" w:eastAsia="Times New Roman" w:hAnsi="Times New Roman" w:cs="Times New Roman"/>
          <w:color w:val="000000" w:themeColor="text1"/>
          <w:sz w:val="24"/>
          <w:szCs w:val="24"/>
          <w:lang w:eastAsia="en-GB"/>
        </w:rPr>
        <w:t xml:space="preserve">Dr </w:t>
      </w:r>
      <w:proofErr w:type="spellStart"/>
      <w:r w:rsidRPr="00164C94">
        <w:rPr>
          <w:rFonts w:ascii="Times New Roman" w:eastAsia="Times New Roman" w:hAnsi="Times New Roman" w:cs="Times New Roman"/>
          <w:color w:val="000000" w:themeColor="text1"/>
          <w:sz w:val="24"/>
          <w:szCs w:val="24"/>
          <w:lang w:eastAsia="en-GB"/>
        </w:rPr>
        <w:t>Ratey</w:t>
      </w:r>
      <w:proofErr w:type="spellEnd"/>
      <w:r w:rsidRPr="00164C94">
        <w:rPr>
          <w:rFonts w:ascii="Times New Roman" w:eastAsia="Times New Roman" w:hAnsi="Times New Roman" w:cs="Times New Roman"/>
          <w:color w:val="000000" w:themeColor="text1"/>
          <w:sz w:val="24"/>
          <w:szCs w:val="24"/>
          <w:lang w:eastAsia="en-GB"/>
        </w:rPr>
        <w:t xml:space="preserve">, J. (2010) </w:t>
      </w:r>
      <w:proofErr w:type="gramStart"/>
      <w:r w:rsidRPr="00BD7DA0">
        <w:rPr>
          <w:rFonts w:ascii="Times New Roman" w:eastAsia="Times New Roman" w:hAnsi="Times New Roman" w:cs="Times New Roman"/>
          <w:i/>
          <w:iCs/>
          <w:color w:val="000000" w:themeColor="text1"/>
          <w:sz w:val="24"/>
          <w:szCs w:val="24"/>
          <w:lang w:eastAsia="en-GB"/>
        </w:rPr>
        <w:t>Spark!.</w:t>
      </w:r>
      <w:proofErr w:type="gramEnd"/>
      <w:r w:rsidRPr="00164C94">
        <w:rPr>
          <w:rFonts w:ascii="Times New Roman" w:eastAsia="Times New Roman" w:hAnsi="Times New Roman" w:cs="Times New Roman"/>
          <w:color w:val="000000" w:themeColor="text1"/>
          <w:sz w:val="24"/>
          <w:szCs w:val="24"/>
          <w:lang w:eastAsia="en-GB"/>
        </w:rPr>
        <w:t xml:space="preserve"> London: Quercus.</w:t>
      </w:r>
    </w:p>
    <w:p w14:paraId="526246ED" w14:textId="77777777" w:rsidR="00F42854" w:rsidRDefault="00F42854" w:rsidP="00F42854">
      <w:pPr>
        <w:spacing w:line="360" w:lineRule="auto"/>
        <w:rPr>
          <w:rFonts w:ascii="Times New Roman" w:eastAsia="Times New Roman" w:hAnsi="Times New Roman" w:cs="Times New Roman"/>
          <w:color w:val="000000" w:themeColor="text1"/>
          <w:sz w:val="24"/>
          <w:szCs w:val="24"/>
        </w:rPr>
      </w:pPr>
    </w:p>
    <w:p w14:paraId="1F47D1A2" w14:textId="77777777" w:rsidR="00F42854" w:rsidRDefault="00F42854" w:rsidP="00F42854">
      <w:pPr>
        <w:spacing w:line="360" w:lineRule="auto"/>
        <w:rPr>
          <w:rFonts w:ascii="Times New Roman" w:hAnsi="Times New Roman" w:cs="Times New Roman"/>
          <w:color w:val="000000" w:themeColor="text1"/>
          <w:sz w:val="24"/>
          <w:szCs w:val="24"/>
        </w:rPr>
      </w:pPr>
      <w:r w:rsidRPr="00164C94">
        <w:rPr>
          <w:rFonts w:ascii="Times New Roman" w:hAnsi="Times New Roman" w:cs="Times New Roman"/>
          <w:color w:val="000000" w:themeColor="text1"/>
          <w:sz w:val="24"/>
          <w:szCs w:val="24"/>
        </w:rPr>
        <w:t xml:space="preserve">House of Commons (2019). </w:t>
      </w:r>
      <w:r w:rsidRPr="00164C94">
        <w:rPr>
          <w:rFonts w:ascii="Times New Roman" w:hAnsi="Times New Roman" w:cs="Times New Roman"/>
          <w:i/>
          <w:iCs/>
          <w:color w:val="000000" w:themeColor="text1"/>
          <w:sz w:val="24"/>
          <w:szCs w:val="24"/>
        </w:rPr>
        <w:t>Poverty in the UK: Statistics</w:t>
      </w:r>
      <w:r w:rsidRPr="00164C94">
        <w:rPr>
          <w:rFonts w:ascii="Times New Roman" w:hAnsi="Times New Roman" w:cs="Times New Roman"/>
          <w:color w:val="000000" w:themeColor="text1"/>
          <w:sz w:val="24"/>
          <w:szCs w:val="24"/>
        </w:rPr>
        <w:t xml:space="preserve"> [Online] Available at: </w:t>
      </w:r>
      <w:hyperlink r:id="rId10" w:history="1">
        <w:r w:rsidRPr="00D20FC3">
          <w:rPr>
            <w:rStyle w:val="Hyperlink"/>
            <w:rFonts w:ascii="Times New Roman" w:hAnsi="Times New Roman" w:cs="Times New Roman"/>
            <w:sz w:val="24"/>
            <w:szCs w:val="24"/>
          </w:rPr>
          <w:t>https://commonslibrary.parliament.uk/research-briefings/sn07096/</w:t>
        </w:r>
      </w:hyperlink>
      <w:r>
        <w:rPr>
          <w:rFonts w:ascii="Times New Roman" w:hAnsi="Times New Roman" w:cs="Times New Roman"/>
          <w:color w:val="000000" w:themeColor="text1"/>
          <w:sz w:val="24"/>
          <w:szCs w:val="24"/>
        </w:rPr>
        <w:t xml:space="preserve"> </w:t>
      </w:r>
      <w:r w:rsidRPr="00164C94">
        <w:rPr>
          <w:rFonts w:ascii="Times New Roman" w:hAnsi="Times New Roman" w:cs="Times New Roman"/>
          <w:color w:val="000000" w:themeColor="text1"/>
          <w:sz w:val="24"/>
          <w:szCs w:val="24"/>
        </w:rPr>
        <w:t>(Accessed 26 March 2019)</w:t>
      </w:r>
    </w:p>
    <w:p w14:paraId="2141FE08" w14:textId="77777777" w:rsidR="00F42854" w:rsidRPr="002E47F7" w:rsidRDefault="00F42854" w:rsidP="00F42854">
      <w:pPr>
        <w:spacing w:line="360" w:lineRule="auto"/>
        <w:rPr>
          <w:rFonts w:ascii="Times New Roman" w:eastAsia="Times New Roman" w:hAnsi="Times New Roman" w:cs="Times New Roman"/>
          <w:color w:val="000000" w:themeColor="text1"/>
          <w:sz w:val="24"/>
          <w:szCs w:val="24"/>
        </w:rPr>
      </w:pPr>
    </w:p>
    <w:p w14:paraId="7BBB4C00" w14:textId="77777777" w:rsidR="00F42854" w:rsidRDefault="00F42854" w:rsidP="00F42854">
      <w:pPr>
        <w:spacing w:line="360" w:lineRule="auto"/>
        <w:rPr>
          <w:rFonts w:ascii="Times New Roman" w:eastAsia="Times New Roman" w:hAnsi="Times New Roman" w:cs="Times New Roman"/>
          <w:color w:val="000000" w:themeColor="text1"/>
          <w:sz w:val="24"/>
          <w:szCs w:val="24"/>
        </w:rPr>
      </w:pPr>
      <w:r w:rsidRPr="009D3FD4">
        <w:rPr>
          <w:rFonts w:ascii="Times New Roman" w:eastAsia="Times New Roman" w:hAnsi="Times New Roman" w:cs="Times New Roman"/>
          <w:color w:val="000000" w:themeColor="text1"/>
          <w:sz w:val="24"/>
          <w:szCs w:val="24"/>
          <w:lang w:eastAsia="en-GB"/>
        </w:rPr>
        <w:t xml:space="preserve">NHS (2017). </w:t>
      </w:r>
      <w:r w:rsidRPr="009D3FD4">
        <w:rPr>
          <w:rFonts w:ascii="Times New Roman" w:eastAsia="Times New Roman" w:hAnsi="Times New Roman" w:cs="Times New Roman"/>
          <w:i/>
          <w:iCs/>
          <w:color w:val="000000" w:themeColor="text1"/>
          <w:sz w:val="24"/>
          <w:szCs w:val="24"/>
          <w:lang w:eastAsia="en-GB"/>
        </w:rPr>
        <w:t xml:space="preserve">Mental Health of Children and Young People in England. </w:t>
      </w:r>
      <w:r w:rsidRPr="009D3FD4">
        <w:rPr>
          <w:rFonts w:ascii="Times New Roman" w:eastAsia="Times New Roman" w:hAnsi="Times New Roman" w:cs="Times New Roman"/>
          <w:color w:val="000000" w:themeColor="text1"/>
          <w:sz w:val="24"/>
          <w:szCs w:val="24"/>
          <w:lang w:eastAsia="en-GB"/>
        </w:rPr>
        <w:t>[Online] Available at:</w:t>
      </w:r>
      <w:r>
        <w:rPr>
          <w:rFonts w:ascii="Times New Roman" w:eastAsia="Times New Roman" w:hAnsi="Times New Roman" w:cs="Times New Roman"/>
          <w:color w:val="000000" w:themeColor="text1"/>
          <w:sz w:val="24"/>
          <w:szCs w:val="24"/>
        </w:rPr>
        <w:t xml:space="preserve"> </w:t>
      </w:r>
      <w:hyperlink r:id="rId11" w:history="1">
        <w:r w:rsidRPr="00D20FC3">
          <w:rPr>
            <w:rStyle w:val="Hyperlink"/>
            <w:rFonts w:ascii="Times New Roman" w:eastAsia="Times New Roman" w:hAnsi="Times New Roman" w:cs="Times New Roman"/>
            <w:sz w:val="24"/>
            <w:szCs w:val="24"/>
          </w:rPr>
          <w:t>https://digital.nhs.uk/data-and-information/publications/statistical/mental-health-of-children-and-young-people-in-england/2017/2017#key-facts</w:t>
        </w:r>
      </w:hyperlink>
      <w:r>
        <w:rPr>
          <w:rFonts w:ascii="Times New Roman" w:eastAsia="Times New Roman" w:hAnsi="Times New Roman" w:cs="Times New Roman"/>
          <w:color w:val="000000" w:themeColor="text1"/>
          <w:sz w:val="24"/>
          <w:szCs w:val="24"/>
        </w:rPr>
        <w:t xml:space="preserve"> </w:t>
      </w:r>
      <w:r w:rsidRPr="009D3FD4">
        <w:rPr>
          <w:rFonts w:ascii="Times New Roman" w:eastAsia="Times New Roman" w:hAnsi="Times New Roman" w:cs="Times New Roman"/>
          <w:color w:val="000000" w:themeColor="text1"/>
          <w:sz w:val="24"/>
          <w:szCs w:val="24"/>
          <w:lang w:eastAsia="en-GB"/>
        </w:rPr>
        <w:t xml:space="preserve">(Accessed </w:t>
      </w:r>
      <w:r w:rsidRPr="00164C94">
        <w:rPr>
          <w:rFonts w:ascii="Times New Roman" w:eastAsia="Times New Roman" w:hAnsi="Times New Roman" w:cs="Times New Roman"/>
          <w:color w:val="000000" w:themeColor="text1"/>
          <w:sz w:val="24"/>
          <w:szCs w:val="24"/>
          <w:lang w:eastAsia="en-GB"/>
        </w:rPr>
        <w:t>25 March 2019</w:t>
      </w:r>
      <w:r w:rsidRPr="009D3FD4">
        <w:rPr>
          <w:rFonts w:ascii="Times New Roman" w:eastAsia="Times New Roman" w:hAnsi="Times New Roman" w:cs="Times New Roman"/>
          <w:color w:val="000000" w:themeColor="text1"/>
          <w:sz w:val="24"/>
          <w:szCs w:val="24"/>
          <w:lang w:eastAsia="en-GB"/>
        </w:rPr>
        <w:t xml:space="preserve">) </w:t>
      </w:r>
    </w:p>
    <w:p w14:paraId="5B5F86B2" w14:textId="77777777" w:rsidR="00F42854" w:rsidRPr="00164C94" w:rsidRDefault="00F42854" w:rsidP="00F42854">
      <w:pPr>
        <w:spacing w:line="360" w:lineRule="auto"/>
        <w:rPr>
          <w:rFonts w:ascii="Times New Roman" w:eastAsia="Times New Roman" w:hAnsi="Times New Roman" w:cs="Times New Roman"/>
          <w:color w:val="000000" w:themeColor="text1"/>
          <w:sz w:val="24"/>
          <w:szCs w:val="24"/>
          <w:lang w:eastAsia="en-GB"/>
        </w:rPr>
      </w:pPr>
    </w:p>
    <w:p w14:paraId="7ABF4DAD" w14:textId="77777777" w:rsidR="00F42854" w:rsidRPr="009F6A7C" w:rsidRDefault="00F42854" w:rsidP="00F42854">
      <w:pPr>
        <w:spacing w:line="360" w:lineRule="auto"/>
        <w:rPr>
          <w:rFonts w:ascii="Times New Roman" w:eastAsia="Times New Roman" w:hAnsi="Times New Roman" w:cs="Times New Roman"/>
          <w:color w:val="000000" w:themeColor="text1"/>
          <w:sz w:val="24"/>
          <w:szCs w:val="24"/>
          <w:lang w:eastAsia="en-GB"/>
        </w:rPr>
      </w:pPr>
      <w:r w:rsidRPr="009F6A7C">
        <w:rPr>
          <w:rFonts w:ascii="Times New Roman" w:eastAsia="Times New Roman" w:hAnsi="Times New Roman" w:cs="Times New Roman"/>
          <w:color w:val="000000" w:themeColor="text1"/>
          <w:sz w:val="24"/>
          <w:szCs w:val="24"/>
          <w:lang w:eastAsia="en-GB"/>
        </w:rPr>
        <w:t xml:space="preserve">World Health Organization (2019). </w:t>
      </w:r>
      <w:r w:rsidRPr="009F6A7C">
        <w:rPr>
          <w:rFonts w:ascii="Times New Roman" w:eastAsia="Times New Roman" w:hAnsi="Times New Roman" w:cs="Times New Roman"/>
          <w:i/>
          <w:iCs/>
          <w:color w:val="000000" w:themeColor="text1"/>
          <w:sz w:val="24"/>
          <w:szCs w:val="24"/>
          <w:lang w:eastAsia="en-GB"/>
        </w:rPr>
        <w:t xml:space="preserve">Adolescent Mental Health. </w:t>
      </w:r>
      <w:r w:rsidRPr="009F6A7C">
        <w:rPr>
          <w:rFonts w:ascii="Times New Roman" w:eastAsia="Times New Roman" w:hAnsi="Times New Roman" w:cs="Times New Roman"/>
          <w:color w:val="000000" w:themeColor="text1"/>
          <w:sz w:val="24"/>
          <w:szCs w:val="24"/>
          <w:lang w:eastAsia="en-GB"/>
        </w:rPr>
        <w:t>[Online] Available at:</w:t>
      </w:r>
      <w:r>
        <w:rPr>
          <w:rFonts w:ascii="Times New Roman" w:eastAsia="Times New Roman" w:hAnsi="Times New Roman" w:cs="Times New Roman"/>
          <w:color w:val="000000" w:themeColor="text1"/>
          <w:sz w:val="24"/>
          <w:szCs w:val="24"/>
        </w:rPr>
        <w:t xml:space="preserve"> </w:t>
      </w:r>
      <w:hyperlink r:id="rId12" w:history="1">
        <w:r w:rsidRPr="00D20FC3">
          <w:rPr>
            <w:rStyle w:val="Hyperlink"/>
            <w:rFonts w:ascii="Times New Roman" w:eastAsia="Times New Roman" w:hAnsi="Times New Roman" w:cs="Times New Roman"/>
            <w:sz w:val="24"/>
            <w:szCs w:val="24"/>
          </w:rPr>
          <w:t>https://www.who.int/news-room/fact-sheets/detail/adolescent-mental-health</w:t>
        </w:r>
      </w:hyperlink>
      <w:r>
        <w:rPr>
          <w:rFonts w:ascii="Times New Roman" w:eastAsia="Times New Roman" w:hAnsi="Times New Roman" w:cs="Times New Roman"/>
          <w:color w:val="000000" w:themeColor="text1"/>
          <w:sz w:val="24"/>
          <w:szCs w:val="24"/>
        </w:rPr>
        <w:t xml:space="preserve"> (</w:t>
      </w:r>
      <w:r w:rsidRPr="009F6A7C">
        <w:rPr>
          <w:rFonts w:ascii="Times New Roman" w:eastAsia="Times New Roman" w:hAnsi="Times New Roman" w:cs="Times New Roman"/>
          <w:color w:val="000000" w:themeColor="text1"/>
          <w:sz w:val="24"/>
          <w:szCs w:val="24"/>
          <w:lang w:eastAsia="en-GB"/>
        </w:rPr>
        <w:t xml:space="preserve">Accessed </w:t>
      </w:r>
      <w:r w:rsidRPr="00164C94">
        <w:rPr>
          <w:rFonts w:ascii="Times New Roman" w:eastAsia="Times New Roman" w:hAnsi="Times New Roman" w:cs="Times New Roman"/>
          <w:color w:val="000000" w:themeColor="text1"/>
          <w:sz w:val="24"/>
          <w:szCs w:val="24"/>
          <w:lang w:eastAsia="en-GB"/>
        </w:rPr>
        <w:t>25 March 2019</w:t>
      </w:r>
      <w:r w:rsidRPr="009F6A7C">
        <w:rPr>
          <w:rFonts w:ascii="Times New Roman" w:eastAsia="Times New Roman" w:hAnsi="Times New Roman" w:cs="Times New Roman"/>
          <w:color w:val="000000" w:themeColor="text1"/>
          <w:sz w:val="24"/>
          <w:szCs w:val="24"/>
          <w:lang w:eastAsia="en-GB"/>
        </w:rPr>
        <w:t xml:space="preserve">) </w:t>
      </w:r>
    </w:p>
    <w:p w14:paraId="1813DF16" w14:textId="77777777" w:rsidR="00F42854" w:rsidRPr="00164C94" w:rsidRDefault="00F42854" w:rsidP="00F42854">
      <w:pPr>
        <w:spacing w:line="360" w:lineRule="auto"/>
        <w:rPr>
          <w:rFonts w:ascii="Times New Roman" w:hAnsi="Times New Roman" w:cs="Times New Roman"/>
          <w:color w:val="000000" w:themeColor="text1"/>
          <w:sz w:val="24"/>
          <w:szCs w:val="24"/>
        </w:rPr>
      </w:pPr>
    </w:p>
    <w:p w14:paraId="4ECBA542" w14:textId="77777777" w:rsidR="00F42854" w:rsidRPr="00E576EB" w:rsidRDefault="00F42854" w:rsidP="00E576EB">
      <w:pPr>
        <w:jc w:val="center"/>
        <w:rPr>
          <w:b/>
          <w:sz w:val="52"/>
        </w:rPr>
      </w:pPr>
    </w:p>
    <w:sectPr w:rsidR="00F42854" w:rsidRPr="00E576EB">
      <w:headerReference w:type="even" r:id="rId1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ED351B" w14:textId="77777777" w:rsidR="00845C14" w:rsidRDefault="00845C14" w:rsidP="0077207E">
      <w:pPr>
        <w:spacing w:line="240" w:lineRule="auto"/>
      </w:pPr>
      <w:r>
        <w:separator/>
      </w:r>
    </w:p>
  </w:endnote>
  <w:endnote w:type="continuationSeparator" w:id="0">
    <w:p w14:paraId="05FC6515" w14:textId="77777777" w:rsidR="00845C14" w:rsidRDefault="00845C1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Webdings">
    <w:panose1 w:val="05030102010509060703"/>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MS Minngs">
    <w:altName w:val="MS Mincho"/>
    <w:panose1 w:val="020B06040202020202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457CF3" w14:textId="77777777" w:rsidR="00845C14" w:rsidRDefault="00845C14" w:rsidP="0077207E">
      <w:pPr>
        <w:spacing w:line="240" w:lineRule="auto"/>
      </w:pPr>
      <w:r>
        <w:separator/>
      </w:r>
    </w:p>
  </w:footnote>
  <w:footnote w:type="continuationSeparator" w:id="0">
    <w:p w14:paraId="5D1E639E" w14:textId="77777777" w:rsidR="00845C14" w:rsidRDefault="00845C14"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8948174"/>
      <w:docPartObj>
        <w:docPartGallery w:val="Page Numbers (Top of Page)"/>
        <w:docPartUnique/>
      </w:docPartObj>
    </w:sdtPr>
    <w:sdtContent>
      <w:p w14:paraId="17534E1A" w14:textId="6C944513" w:rsidR="00F42854" w:rsidRDefault="00F42854" w:rsidP="00D20F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9D1C4C" w14:textId="77777777" w:rsidR="00F42854" w:rsidRDefault="00F42854" w:rsidP="00F4285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8725085"/>
      <w:docPartObj>
        <w:docPartGallery w:val="Page Numbers (Top of Page)"/>
        <w:docPartUnique/>
      </w:docPartObj>
    </w:sdtPr>
    <w:sdtContent>
      <w:p w14:paraId="23CAD3DA" w14:textId="5D90E7B9" w:rsidR="00F42854" w:rsidRDefault="00F42854" w:rsidP="00D20F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153624" w14:textId="77777777" w:rsidR="00F42854" w:rsidRDefault="00F42854" w:rsidP="00F4285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7"/>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43089"/>
    <w:rsid w:val="00072B98"/>
    <w:rsid w:val="0009629D"/>
    <w:rsid w:val="000D4291"/>
    <w:rsid w:val="00147318"/>
    <w:rsid w:val="00183D6A"/>
    <w:rsid w:val="001B5BE1"/>
    <w:rsid w:val="001F7C59"/>
    <w:rsid w:val="00223119"/>
    <w:rsid w:val="00263D85"/>
    <w:rsid w:val="002722B4"/>
    <w:rsid w:val="00284793"/>
    <w:rsid w:val="00294A2F"/>
    <w:rsid w:val="00317441"/>
    <w:rsid w:val="00344249"/>
    <w:rsid w:val="00346EE5"/>
    <w:rsid w:val="0037715E"/>
    <w:rsid w:val="003E05AB"/>
    <w:rsid w:val="00401D59"/>
    <w:rsid w:val="004150A6"/>
    <w:rsid w:val="00417FA2"/>
    <w:rsid w:val="00424460"/>
    <w:rsid w:val="00437D19"/>
    <w:rsid w:val="004429AE"/>
    <w:rsid w:val="00484EC1"/>
    <w:rsid w:val="00497C48"/>
    <w:rsid w:val="004E5105"/>
    <w:rsid w:val="004F0D59"/>
    <w:rsid w:val="0050737E"/>
    <w:rsid w:val="005374BB"/>
    <w:rsid w:val="0055280E"/>
    <w:rsid w:val="00711535"/>
    <w:rsid w:val="00750EAE"/>
    <w:rsid w:val="00767662"/>
    <w:rsid w:val="0077207E"/>
    <w:rsid w:val="007D2445"/>
    <w:rsid w:val="007D2973"/>
    <w:rsid w:val="007D332B"/>
    <w:rsid w:val="007E61A3"/>
    <w:rsid w:val="007F09EA"/>
    <w:rsid w:val="00845C14"/>
    <w:rsid w:val="00846882"/>
    <w:rsid w:val="008B0303"/>
    <w:rsid w:val="00932B51"/>
    <w:rsid w:val="00A02860"/>
    <w:rsid w:val="00A543CB"/>
    <w:rsid w:val="00A72A53"/>
    <w:rsid w:val="00B442D4"/>
    <w:rsid w:val="00BF3F1C"/>
    <w:rsid w:val="00C10F21"/>
    <w:rsid w:val="00C3093A"/>
    <w:rsid w:val="00C536A6"/>
    <w:rsid w:val="00C6371F"/>
    <w:rsid w:val="00C700D9"/>
    <w:rsid w:val="00C74615"/>
    <w:rsid w:val="00CA255D"/>
    <w:rsid w:val="00CB1CB8"/>
    <w:rsid w:val="00D332EF"/>
    <w:rsid w:val="00D34C76"/>
    <w:rsid w:val="00D6095A"/>
    <w:rsid w:val="00DB479B"/>
    <w:rsid w:val="00DF49CB"/>
    <w:rsid w:val="00DF5A32"/>
    <w:rsid w:val="00E078C1"/>
    <w:rsid w:val="00E10195"/>
    <w:rsid w:val="00E576EB"/>
    <w:rsid w:val="00EA5C3F"/>
    <w:rsid w:val="00EB1F41"/>
    <w:rsid w:val="00EE29ED"/>
    <w:rsid w:val="00F42854"/>
    <w:rsid w:val="00F43165"/>
    <w:rsid w:val="00F57468"/>
    <w:rsid w:val="00FC0DCC"/>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1E5400D4"/>
  <w15:docId w15:val="{9079BD86-FB0E-4FD7-8885-4757B31DC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unhideWhenUsed/>
    <w:rsid w:val="00F42854"/>
    <w:rPr>
      <w:color w:val="0000FF" w:themeColor="hyperlink"/>
      <w:u w:val="single"/>
    </w:rPr>
  </w:style>
  <w:style w:type="character" w:styleId="PageNumber">
    <w:name w:val="page number"/>
    <w:basedOn w:val="DefaultParagraphFont"/>
    <w:uiPriority w:val="99"/>
    <w:semiHidden/>
    <w:unhideWhenUsed/>
    <w:rsid w:val="00F428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who.int/news-room/fact-sheets/detail/adolescent-mental-health"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data-and-information/publications/statistical/mental-health-of-children-and-young-people-in-england/2017/2017#key-fact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ommonslibrary.parliament.uk/research-briefings/sn07096/"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3-13T01:36:35.294"/>
    </inkml:context>
    <inkml:brush xml:id="br0">
      <inkml:brushProperty name="width" value="0.10006" units="cm"/>
      <inkml:brushProperty name="height" value="0.60036" units="cm"/>
      <inkml:brushProperty name="color" value="#849398"/>
      <inkml:brushProperty name="inkEffects" value="pencil"/>
    </inkml:brush>
  </inkml:definitions>
  <inkml:trace contextRef="#ctx0" brushRef="#br0">66 10 12174 225395 51517,'-21'-3'-521'0'0,"2"0"521"0"0,6-1 0 0 0,4 10 0 0 0,5 3 0 0 0,12 1 0 0 0,2 3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2046</Words>
  <Characters>11666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Emily Jones</cp:lastModifiedBy>
  <cp:revision>2</cp:revision>
  <cp:lastPrinted>2014-08-18T15:50:00Z</cp:lastPrinted>
  <dcterms:created xsi:type="dcterms:W3CDTF">2020-03-27T07:20:00Z</dcterms:created>
  <dcterms:modified xsi:type="dcterms:W3CDTF">2020-03-27T07:20:00Z</dcterms:modified>
</cp:coreProperties>
</file>