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77777777" w:rsidR="00B66B27" w:rsidRDefault="00B66B27" w:rsidP="41DE75FC">
      <w:pPr>
        <w:jc w:val="center"/>
      </w:pPr>
    </w:p>
    <w:p w14:paraId="588D4ADD" w14:textId="5163A405" w:rsidR="69D95AB9" w:rsidRPr="001A71F2" w:rsidRDefault="69D95AB9" w:rsidP="41DE75FC">
      <w:pPr>
        <w:jc w:val="center"/>
        <w:rPr>
          <w:b/>
          <w:bCs/>
          <w:sz w:val="48"/>
          <w:szCs w:val="48"/>
        </w:rPr>
      </w:pPr>
      <w:r w:rsidRPr="001A71F2">
        <w:rPr>
          <w:b/>
          <w:bCs/>
          <w:sz w:val="48"/>
          <w:szCs w:val="48"/>
        </w:rPr>
        <w:t>University of Wales Trinity Saint David</w:t>
      </w:r>
    </w:p>
    <w:p w14:paraId="4453CAFF" w14:textId="644031C1" w:rsidR="41DE75FC" w:rsidRDefault="41DE75FC" w:rsidP="41DE75FC">
      <w:pPr>
        <w:jc w:val="center"/>
        <w:rPr>
          <w:rFonts w:ascii="Calibri" w:eastAsia="Calibri" w:hAnsi="Calibri" w:cs="Calibri"/>
        </w:rPr>
      </w:pPr>
    </w:p>
    <w:p w14:paraId="07C02111" w14:textId="6D8052A5" w:rsidR="69D95AB9" w:rsidRPr="001A71F2" w:rsidRDefault="69D95AB9" w:rsidP="41DE75FC">
      <w:pPr>
        <w:jc w:val="center"/>
        <w:rPr>
          <w:b/>
          <w:bCs/>
          <w:sz w:val="36"/>
          <w:szCs w:val="36"/>
        </w:rPr>
      </w:pPr>
      <w:r w:rsidRPr="001A71F2">
        <w:rPr>
          <w:b/>
          <w:bCs/>
          <w:sz w:val="36"/>
          <w:szCs w:val="36"/>
        </w:rPr>
        <w:t>Wales Institute of Science &amp; Art</w:t>
      </w:r>
    </w:p>
    <w:p w14:paraId="104F3C04" w14:textId="29346009" w:rsidR="41DE75FC" w:rsidRDefault="41DE75FC" w:rsidP="41DE75FC">
      <w:pPr>
        <w:jc w:val="center"/>
        <w:rPr>
          <w:rFonts w:ascii="Calibri" w:eastAsia="Calibri" w:hAnsi="Calibri" w:cs="Calibri"/>
        </w:rPr>
      </w:pPr>
    </w:p>
    <w:p w14:paraId="62036A93" w14:textId="1E2832B5" w:rsidR="41DE75FC" w:rsidRDefault="41DE75FC" w:rsidP="41DE75FC">
      <w:pPr>
        <w:jc w:val="center"/>
      </w:pPr>
    </w:p>
    <w:p w14:paraId="7ECDBCD8" w14:textId="67420122" w:rsidR="41DE75FC" w:rsidRDefault="41DE75FC" w:rsidP="41DE75FC">
      <w:pPr>
        <w:jc w:val="center"/>
      </w:pPr>
    </w:p>
    <w:p w14:paraId="45223A2B" w14:textId="70EC5385" w:rsidR="4CDC2E19" w:rsidRDefault="4CDC2E19" w:rsidP="41DE75FC">
      <w:pPr>
        <w:jc w:val="center"/>
      </w:pPr>
      <w:r>
        <w:rPr>
          <w:noProof/>
        </w:rPr>
        <w:drawing>
          <wp:inline distT="0" distB="0" distL="0" distR="0" wp14:anchorId="30BB95BB" wp14:editId="41DA0E7B">
            <wp:extent cx="4352925" cy="870585"/>
            <wp:effectExtent l="0" t="0" r="0" b="0"/>
            <wp:docPr id="1840221521" name="Picture 1840221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352925" cy="870585"/>
                    </a:xfrm>
                    <a:prstGeom prst="rect">
                      <a:avLst/>
                    </a:prstGeom>
                  </pic:spPr>
                </pic:pic>
              </a:graphicData>
            </a:graphic>
          </wp:inline>
        </w:drawing>
      </w:r>
    </w:p>
    <w:p w14:paraId="3F00A3E6" w14:textId="6FCB41BB" w:rsidR="41DE75FC" w:rsidRDefault="41DE75FC" w:rsidP="41DE75FC">
      <w:pPr>
        <w:jc w:val="center"/>
      </w:pPr>
    </w:p>
    <w:p w14:paraId="796F7B1E" w14:textId="6EE2378B" w:rsidR="41DE75FC" w:rsidRDefault="41DE75FC" w:rsidP="41DE75FC">
      <w:pPr>
        <w:jc w:val="center"/>
      </w:pPr>
    </w:p>
    <w:p w14:paraId="3C2C3737" w14:textId="4CA81E80" w:rsidR="41DE75FC" w:rsidRDefault="41DE75FC" w:rsidP="41DE75FC">
      <w:pPr>
        <w:jc w:val="center"/>
      </w:pPr>
    </w:p>
    <w:p w14:paraId="3E62603C" w14:textId="048B608D" w:rsidR="41DE75FC" w:rsidRDefault="41DE75FC" w:rsidP="41DE75FC">
      <w:pPr>
        <w:jc w:val="center"/>
      </w:pPr>
    </w:p>
    <w:p w14:paraId="39A54E4C" w14:textId="6FF24551" w:rsidR="00A670E0" w:rsidRDefault="00B73B4C" w:rsidP="41DE75FC">
      <w:pPr>
        <w:jc w:val="center"/>
        <w:rPr>
          <w:b/>
          <w:bCs/>
          <w:sz w:val="36"/>
          <w:szCs w:val="36"/>
        </w:rPr>
      </w:pPr>
      <w:r>
        <w:rPr>
          <w:b/>
          <w:bCs/>
          <w:sz w:val="36"/>
          <w:szCs w:val="36"/>
        </w:rPr>
        <w:t>CAE Report</w:t>
      </w:r>
    </w:p>
    <w:p w14:paraId="1A36F654" w14:textId="40C3ECE3" w:rsidR="4CDC2E19" w:rsidRPr="00CA0C15" w:rsidRDefault="00CD6FA3" w:rsidP="41DE75FC">
      <w:pPr>
        <w:jc w:val="center"/>
        <w:rPr>
          <w:b/>
          <w:bCs/>
          <w:sz w:val="48"/>
          <w:szCs w:val="48"/>
        </w:rPr>
      </w:pPr>
      <w:r>
        <w:rPr>
          <w:b/>
          <w:bCs/>
          <w:sz w:val="36"/>
          <w:szCs w:val="36"/>
        </w:rPr>
        <w:t>Stress and Fluids</w:t>
      </w:r>
      <w:r w:rsidR="00DC1490">
        <w:rPr>
          <w:b/>
          <w:bCs/>
          <w:sz w:val="36"/>
          <w:szCs w:val="36"/>
        </w:rPr>
        <w:t xml:space="preserve"> (ACHA</w:t>
      </w:r>
      <w:r w:rsidR="00237292">
        <w:rPr>
          <w:b/>
          <w:bCs/>
          <w:sz w:val="36"/>
          <w:szCs w:val="36"/>
        </w:rPr>
        <w:t>60</w:t>
      </w:r>
      <w:r w:rsidR="00206EC9">
        <w:rPr>
          <w:b/>
          <w:bCs/>
          <w:sz w:val="36"/>
          <w:szCs w:val="36"/>
        </w:rPr>
        <w:t>10</w:t>
      </w:r>
      <w:r w:rsidR="00DC1490">
        <w:rPr>
          <w:b/>
          <w:bCs/>
          <w:sz w:val="36"/>
          <w:szCs w:val="36"/>
        </w:rPr>
        <w:t>)</w:t>
      </w:r>
    </w:p>
    <w:p w14:paraId="2EE209A5" w14:textId="74741B82" w:rsidR="41DE75FC" w:rsidRDefault="41DE75FC" w:rsidP="00F6501B">
      <w:pPr>
        <w:rPr>
          <w:sz w:val="36"/>
          <w:szCs w:val="36"/>
        </w:rPr>
      </w:pPr>
    </w:p>
    <w:p w14:paraId="552D81D7" w14:textId="533ACF3F" w:rsidR="2311D4B1" w:rsidRDefault="2311D4B1" w:rsidP="41DE75FC">
      <w:pPr>
        <w:jc w:val="center"/>
        <w:rPr>
          <w:sz w:val="32"/>
          <w:szCs w:val="32"/>
        </w:rPr>
      </w:pPr>
      <w:r w:rsidRPr="41DE75FC">
        <w:rPr>
          <w:sz w:val="32"/>
          <w:szCs w:val="32"/>
        </w:rPr>
        <w:t>Bleddyn Williams</w:t>
      </w:r>
    </w:p>
    <w:p w14:paraId="6C3E6DD6" w14:textId="69E6FE23" w:rsidR="2311D4B1" w:rsidRDefault="007C39C7" w:rsidP="41DE75FC">
      <w:pPr>
        <w:jc w:val="center"/>
        <w:rPr>
          <w:sz w:val="32"/>
          <w:szCs w:val="32"/>
        </w:rPr>
      </w:pPr>
      <w:r>
        <w:rPr>
          <w:sz w:val="32"/>
          <w:szCs w:val="32"/>
        </w:rPr>
        <w:t>2</w:t>
      </w:r>
      <w:r w:rsidR="2311D4B1" w:rsidRPr="41DE75FC">
        <w:rPr>
          <w:sz w:val="32"/>
          <w:szCs w:val="32"/>
        </w:rPr>
        <w:t>104564</w:t>
      </w:r>
    </w:p>
    <w:p w14:paraId="2ACC484D" w14:textId="489A4533" w:rsidR="2311D4B1" w:rsidRDefault="00CD6FA3" w:rsidP="41DE75FC">
      <w:pPr>
        <w:jc w:val="center"/>
        <w:rPr>
          <w:sz w:val="32"/>
          <w:szCs w:val="32"/>
        </w:rPr>
      </w:pPr>
      <w:r>
        <w:rPr>
          <w:sz w:val="32"/>
          <w:szCs w:val="32"/>
        </w:rPr>
        <w:t>December 2024</w:t>
      </w:r>
    </w:p>
    <w:p w14:paraId="55C530F3" w14:textId="77777777" w:rsidR="00705AEB" w:rsidRDefault="41DE75FC">
      <w:r>
        <w:br w:type="page"/>
      </w:r>
    </w:p>
    <w:sdt>
      <w:sdtPr>
        <w:rPr>
          <w:rFonts w:asciiTheme="minorHAnsi" w:eastAsiaTheme="minorHAnsi" w:hAnsiTheme="minorHAnsi" w:cstheme="minorBidi"/>
          <w:color w:val="auto"/>
          <w:sz w:val="22"/>
          <w:szCs w:val="22"/>
          <w:lang w:val="en-GB"/>
        </w:rPr>
        <w:id w:val="-891966896"/>
        <w:docPartObj>
          <w:docPartGallery w:val="Table of Contents"/>
          <w:docPartUnique/>
        </w:docPartObj>
      </w:sdtPr>
      <w:sdtEndPr>
        <w:rPr>
          <w:b/>
          <w:bCs/>
          <w:noProof/>
        </w:rPr>
      </w:sdtEndPr>
      <w:sdtContent>
        <w:p w14:paraId="08F3C74D" w14:textId="5D501CBA" w:rsidR="00705AEB" w:rsidRDefault="00705AEB">
          <w:pPr>
            <w:pStyle w:val="TOCHeading"/>
          </w:pPr>
          <w:r>
            <w:t>Contents</w:t>
          </w:r>
        </w:p>
        <w:p w14:paraId="1ECECFB9" w14:textId="47776881" w:rsidR="00366E38" w:rsidRDefault="00705AEB">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5193315" w:history="1">
            <w:r w:rsidR="00366E38" w:rsidRPr="00C26874">
              <w:rPr>
                <w:rStyle w:val="Hyperlink"/>
                <w:noProof/>
              </w:rPr>
              <w:t>1</w:t>
            </w:r>
            <w:r w:rsidR="00366E38">
              <w:rPr>
                <w:rFonts w:eastAsiaTheme="minorEastAsia"/>
                <w:noProof/>
                <w:kern w:val="2"/>
                <w:sz w:val="24"/>
                <w:szCs w:val="24"/>
                <w:lang w:eastAsia="en-GB"/>
                <w14:ligatures w14:val="standardContextual"/>
              </w:rPr>
              <w:tab/>
            </w:r>
            <w:r w:rsidR="00366E38" w:rsidRPr="00C26874">
              <w:rPr>
                <w:rStyle w:val="Hyperlink"/>
                <w:noProof/>
              </w:rPr>
              <w:t>Introduction</w:t>
            </w:r>
            <w:r w:rsidR="00366E38">
              <w:rPr>
                <w:noProof/>
                <w:webHidden/>
              </w:rPr>
              <w:tab/>
            </w:r>
            <w:r w:rsidR="00366E38">
              <w:rPr>
                <w:noProof/>
                <w:webHidden/>
              </w:rPr>
              <w:fldChar w:fldCharType="begin"/>
            </w:r>
            <w:r w:rsidR="00366E38">
              <w:rPr>
                <w:noProof/>
                <w:webHidden/>
              </w:rPr>
              <w:instrText xml:space="preserve"> PAGEREF _Toc185193315 \h </w:instrText>
            </w:r>
            <w:r w:rsidR="00366E38">
              <w:rPr>
                <w:noProof/>
                <w:webHidden/>
              </w:rPr>
            </w:r>
            <w:r w:rsidR="00366E38">
              <w:rPr>
                <w:noProof/>
                <w:webHidden/>
              </w:rPr>
              <w:fldChar w:fldCharType="separate"/>
            </w:r>
            <w:r w:rsidR="00366E38">
              <w:rPr>
                <w:noProof/>
                <w:webHidden/>
              </w:rPr>
              <w:t>3</w:t>
            </w:r>
            <w:r w:rsidR="00366E38">
              <w:rPr>
                <w:noProof/>
                <w:webHidden/>
              </w:rPr>
              <w:fldChar w:fldCharType="end"/>
            </w:r>
          </w:hyperlink>
        </w:p>
        <w:p w14:paraId="7F03B7F5" w14:textId="54A8FEF4" w:rsidR="00366E38" w:rsidRDefault="00366E38">
          <w:pPr>
            <w:pStyle w:val="TOC1"/>
            <w:tabs>
              <w:tab w:val="left" w:pos="480"/>
              <w:tab w:val="right" w:leader="dot" w:pos="9016"/>
            </w:tabs>
            <w:rPr>
              <w:rFonts w:eastAsiaTheme="minorEastAsia"/>
              <w:noProof/>
              <w:kern w:val="2"/>
              <w:sz w:val="24"/>
              <w:szCs w:val="24"/>
              <w:lang w:eastAsia="en-GB"/>
              <w14:ligatures w14:val="standardContextual"/>
            </w:rPr>
          </w:pPr>
          <w:hyperlink w:anchor="_Toc185193316" w:history="1">
            <w:r w:rsidRPr="00C26874">
              <w:rPr>
                <w:rStyle w:val="Hyperlink"/>
                <w:noProof/>
              </w:rPr>
              <w:t>2</w:t>
            </w:r>
            <w:r>
              <w:rPr>
                <w:rFonts w:eastAsiaTheme="minorEastAsia"/>
                <w:noProof/>
                <w:kern w:val="2"/>
                <w:sz w:val="24"/>
                <w:szCs w:val="24"/>
                <w:lang w:eastAsia="en-GB"/>
                <w14:ligatures w14:val="standardContextual"/>
              </w:rPr>
              <w:tab/>
            </w:r>
            <w:r w:rsidRPr="00C26874">
              <w:rPr>
                <w:rStyle w:val="Hyperlink"/>
                <w:noProof/>
              </w:rPr>
              <w:t>Engine Assembly</w:t>
            </w:r>
            <w:r>
              <w:rPr>
                <w:noProof/>
                <w:webHidden/>
              </w:rPr>
              <w:tab/>
            </w:r>
            <w:r>
              <w:rPr>
                <w:noProof/>
                <w:webHidden/>
              </w:rPr>
              <w:fldChar w:fldCharType="begin"/>
            </w:r>
            <w:r>
              <w:rPr>
                <w:noProof/>
                <w:webHidden/>
              </w:rPr>
              <w:instrText xml:space="preserve"> PAGEREF _Toc185193316 \h </w:instrText>
            </w:r>
            <w:r>
              <w:rPr>
                <w:noProof/>
                <w:webHidden/>
              </w:rPr>
            </w:r>
            <w:r>
              <w:rPr>
                <w:noProof/>
                <w:webHidden/>
              </w:rPr>
              <w:fldChar w:fldCharType="separate"/>
            </w:r>
            <w:r>
              <w:rPr>
                <w:noProof/>
                <w:webHidden/>
              </w:rPr>
              <w:t>4</w:t>
            </w:r>
            <w:r>
              <w:rPr>
                <w:noProof/>
                <w:webHidden/>
              </w:rPr>
              <w:fldChar w:fldCharType="end"/>
            </w:r>
          </w:hyperlink>
        </w:p>
        <w:p w14:paraId="4CB52458" w14:textId="2921153B" w:rsidR="00366E38" w:rsidRDefault="00366E38">
          <w:pPr>
            <w:pStyle w:val="TOC2"/>
            <w:tabs>
              <w:tab w:val="left" w:pos="960"/>
              <w:tab w:val="right" w:leader="dot" w:pos="9016"/>
            </w:tabs>
            <w:rPr>
              <w:rFonts w:eastAsiaTheme="minorEastAsia"/>
              <w:noProof/>
              <w:kern w:val="2"/>
              <w:sz w:val="24"/>
              <w:szCs w:val="24"/>
              <w:lang w:eastAsia="en-GB"/>
              <w14:ligatures w14:val="standardContextual"/>
            </w:rPr>
          </w:pPr>
          <w:hyperlink w:anchor="_Toc185193317" w:history="1">
            <w:r w:rsidRPr="00C26874">
              <w:rPr>
                <w:rStyle w:val="Hyperlink"/>
                <w:noProof/>
              </w:rPr>
              <w:t>2.1</w:t>
            </w:r>
            <w:r>
              <w:rPr>
                <w:rFonts w:eastAsiaTheme="minorEastAsia"/>
                <w:noProof/>
                <w:kern w:val="2"/>
                <w:sz w:val="24"/>
                <w:szCs w:val="24"/>
                <w:lang w:eastAsia="en-GB"/>
                <w14:ligatures w14:val="standardContextual"/>
              </w:rPr>
              <w:tab/>
            </w:r>
            <w:r w:rsidRPr="00C26874">
              <w:rPr>
                <w:rStyle w:val="Hyperlink"/>
                <w:noProof/>
              </w:rPr>
              <w:t>Contact Regions</w:t>
            </w:r>
            <w:r>
              <w:rPr>
                <w:noProof/>
                <w:webHidden/>
              </w:rPr>
              <w:tab/>
            </w:r>
            <w:r>
              <w:rPr>
                <w:noProof/>
                <w:webHidden/>
              </w:rPr>
              <w:fldChar w:fldCharType="begin"/>
            </w:r>
            <w:r>
              <w:rPr>
                <w:noProof/>
                <w:webHidden/>
              </w:rPr>
              <w:instrText xml:space="preserve"> PAGEREF _Toc185193317 \h </w:instrText>
            </w:r>
            <w:r>
              <w:rPr>
                <w:noProof/>
                <w:webHidden/>
              </w:rPr>
            </w:r>
            <w:r>
              <w:rPr>
                <w:noProof/>
                <w:webHidden/>
              </w:rPr>
              <w:fldChar w:fldCharType="separate"/>
            </w:r>
            <w:r>
              <w:rPr>
                <w:noProof/>
                <w:webHidden/>
              </w:rPr>
              <w:t>4</w:t>
            </w:r>
            <w:r>
              <w:rPr>
                <w:noProof/>
                <w:webHidden/>
              </w:rPr>
              <w:fldChar w:fldCharType="end"/>
            </w:r>
          </w:hyperlink>
        </w:p>
        <w:p w14:paraId="5C402500" w14:textId="05093234" w:rsidR="00366E38" w:rsidRDefault="00366E38">
          <w:pPr>
            <w:pStyle w:val="TOC3"/>
            <w:tabs>
              <w:tab w:val="left" w:pos="1440"/>
              <w:tab w:val="right" w:leader="dot" w:pos="9016"/>
            </w:tabs>
            <w:rPr>
              <w:noProof/>
            </w:rPr>
          </w:pPr>
          <w:hyperlink w:anchor="_Toc185193318" w:history="1">
            <w:r w:rsidRPr="00C26874">
              <w:rPr>
                <w:rStyle w:val="Hyperlink"/>
                <w:noProof/>
              </w:rPr>
              <w:t>2.1.1</w:t>
            </w:r>
            <w:r>
              <w:rPr>
                <w:noProof/>
              </w:rPr>
              <w:tab/>
            </w:r>
            <w:r w:rsidRPr="00C26874">
              <w:rPr>
                <w:rStyle w:val="Hyperlink"/>
                <w:noProof/>
              </w:rPr>
              <w:t>Piston and Cylinder Wall</w:t>
            </w:r>
            <w:r>
              <w:rPr>
                <w:noProof/>
                <w:webHidden/>
              </w:rPr>
              <w:tab/>
            </w:r>
            <w:r>
              <w:rPr>
                <w:noProof/>
                <w:webHidden/>
              </w:rPr>
              <w:fldChar w:fldCharType="begin"/>
            </w:r>
            <w:r>
              <w:rPr>
                <w:noProof/>
                <w:webHidden/>
              </w:rPr>
              <w:instrText xml:space="preserve"> PAGEREF _Toc185193318 \h </w:instrText>
            </w:r>
            <w:r>
              <w:rPr>
                <w:noProof/>
                <w:webHidden/>
              </w:rPr>
            </w:r>
            <w:r>
              <w:rPr>
                <w:noProof/>
                <w:webHidden/>
              </w:rPr>
              <w:fldChar w:fldCharType="separate"/>
            </w:r>
            <w:r>
              <w:rPr>
                <w:noProof/>
                <w:webHidden/>
              </w:rPr>
              <w:t>4</w:t>
            </w:r>
            <w:r>
              <w:rPr>
                <w:noProof/>
                <w:webHidden/>
              </w:rPr>
              <w:fldChar w:fldCharType="end"/>
            </w:r>
          </w:hyperlink>
        </w:p>
        <w:p w14:paraId="23D85375" w14:textId="5046E6F4" w:rsidR="00366E38" w:rsidRDefault="00366E38">
          <w:pPr>
            <w:pStyle w:val="TOC3"/>
            <w:tabs>
              <w:tab w:val="left" w:pos="1440"/>
              <w:tab w:val="right" w:leader="dot" w:pos="9016"/>
            </w:tabs>
            <w:rPr>
              <w:noProof/>
            </w:rPr>
          </w:pPr>
          <w:hyperlink w:anchor="_Toc185193319" w:history="1">
            <w:r w:rsidRPr="00C26874">
              <w:rPr>
                <w:rStyle w:val="Hyperlink"/>
                <w:noProof/>
              </w:rPr>
              <w:t>2.1.2</w:t>
            </w:r>
            <w:r>
              <w:rPr>
                <w:noProof/>
              </w:rPr>
              <w:tab/>
            </w:r>
            <w:r w:rsidRPr="00C26874">
              <w:rPr>
                <w:rStyle w:val="Hyperlink"/>
                <w:noProof/>
              </w:rPr>
              <w:t>Piston and Gudgeon Pin</w:t>
            </w:r>
            <w:r>
              <w:rPr>
                <w:noProof/>
                <w:webHidden/>
              </w:rPr>
              <w:tab/>
            </w:r>
            <w:r>
              <w:rPr>
                <w:noProof/>
                <w:webHidden/>
              </w:rPr>
              <w:fldChar w:fldCharType="begin"/>
            </w:r>
            <w:r>
              <w:rPr>
                <w:noProof/>
                <w:webHidden/>
              </w:rPr>
              <w:instrText xml:space="preserve"> PAGEREF _Toc185193319 \h </w:instrText>
            </w:r>
            <w:r>
              <w:rPr>
                <w:noProof/>
                <w:webHidden/>
              </w:rPr>
            </w:r>
            <w:r>
              <w:rPr>
                <w:noProof/>
                <w:webHidden/>
              </w:rPr>
              <w:fldChar w:fldCharType="separate"/>
            </w:r>
            <w:r>
              <w:rPr>
                <w:noProof/>
                <w:webHidden/>
              </w:rPr>
              <w:t>4</w:t>
            </w:r>
            <w:r>
              <w:rPr>
                <w:noProof/>
                <w:webHidden/>
              </w:rPr>
              <w:fldChar w:fldCharType="end"/>
            </w:r>
          </w:hyperlink>
        </w:p>
        <w:p w14:paraId="3D067CE8" w14:textId="0D3A92BB" w:rsidR="00366E38" w:rsidRDefault="00366E38">
          <w:pPr>
            <w:pStyle w:val="TOC3"/>
            <w:tabs>
              <w:tab w:val="left" w:pos="1440"/>
              <w:tab w:val="right" w:leader="dot" w:pos="9016"/>
            </w:tabs>
            <w:rPr>
              <w:noProof/>
            </w:rPr>
          </w:pPr>
          <w:hyperlink w:anchor="_Toc185193320" w:history="1">
            <w:r w:rsidRPr="00C26874">
              <w:rPr>
                <w:rStyle w:val="Hyperlink"/>
                <w:noProof/>
              </w:rPr>
              <w:t>2.1.3</w:t>
            </w:r>
            <w:r>
              <w:rPr>
                <w:noProof/>
              </w:rPr>
              <w:tab/>
            </w:r>
            <w:r w:rsidRPr="00C26874">
              <w:rPr>
                <w:rStyle w:val="Hyperlink"/>
                <w:noProof/>
              </w:rPr>
              <w:t>Gudgeon Pin and Connecting Rod</w:t>
            </w:r>
            <w:r>
              <w:rPr>
                <w:noProof/>
                <w:webHidden/>
              </w:rPr>
              <w:tab/>
            </w:r>
            <w:r>
              <w:rPr>
                <w:noProof/>
                <w:webHidden/>
              </w:rPr>
              <w:fldChar w:fldCharType="begin"/>
            </w:r>
            <w:r>
              <w:rPr>
                <w:noProof/>
                <w:webHidden/>
              </w:rPr>
              <w:instrText xml:space="preserve"> PAGEREF _Toc185193320 \h </w:instrText>
            </w:r>
            <w:r>
              <w:rPr>
                <w:noProof/>
                <w:webHidden/>
              </w:rPr>
            </w:r>
            <w:r>
              <w:rPr>
                <w:noProof/>
                <w:webHidden/>
              </w:rPr>
              <w:fldChar w:fldCharType="separate"/>
            </w:r>
            <w:r>
              <w:rPr>
                <w:noProof/>
                <w:webHidden/>
              </w:rPr>
              <w:t>5</w:t>
            </w:r>
            <w:r>
              <w:rPr>
                <w:noProof/>
                <w:webHidden/>
              </w:rPr>
              <w:fldChar w:fldCharType="end"/>
            </w:r>
          </w:hyperlink>
        </w:p>
        <w:p w14:paraId="3CF29C1C" w14:textId="4927C1AC" w:rsidR="00366E38" w:rsidRDefault="00366E38">
          <w:pPr>
            <w:pStyle w:val="TOC3"/>
            <w:tabs>
              <w:tab w:val="left" w:pos="1440"/>
              <w:tab w:val="right" w:leader="dot" w:pos="9016"/>
            </w:tabs>
            <w:rPr>
              <w:noProof/>
            </w:rPr>
          </w:pPr>
          <w:hyperlink w:anchor="_Toc185193321" w:history="1">
            <w:r w:rsidRPr="00C26874">
              <w:rPr>
                <w:rStyle w:val="Hyperlink"/>
                <w:noProof/>
              </w:rPr>
              <w:t>2.1.4</w:t>
            </w:r>
            <w:r>
              <w:rPr>
                <w:noProof/>
              </w:rPr>
              <w:tab/>
            </w:r>
            <w:r w:rsidRPr="00C26874">
              <w:rPr>
                <w:rStyle w:val="Hyperlink"/>
                <w:noProof/>
              </w:rPr>
              <w:t>Connecting Rod and Crankshaft</w:t>
            </w:r>
            <w:r>
              <w:rPr>
                <w:noProof/>
                <w:webHidden/>
              </w:rPr>
              <w:tab/>
            </w:r>
            <w:r>
              <w:rPr>
                <w:noProof/>
                <w:webHidden/>
              </w:rPr>
              <w:fldChar w:fldCharType="begin"/>
            </w:r>
            <w:r>
              <w:rPr>
                <w:noProof/>
                <w:webHidden/>
              </w:rPr>
              <w:instrText xml:space="preserve"> PAGEREF _Toc185193321 \h </w:instrText>
            </w:r>
            <w:r>
              <w:rPr>
                <w:noProof/>
                <w:webHidden/>
              </w:rPr>
            </w:r>
            <w:r>
              <w:rPr>
                <w:noProof/>
                <w:webHidden/>
              </w:rPr>
              <w:fldChar w:fldCharType="separate"/>
            </w:r>
            <w:r>
              <w:rPr>
                <w:noProof/>
                <w:webHidden/>
              </w:rPr>
              <w:t>5</w:t>
            </w:r>
            <w:r>
              <w:rPr>
                <w:noProof/>
                <w:webHidden/>
              </w:rPr>
              <w:fldChar w:fldCharType="end"/>
            </w:r>
          </w:hyperlink>
        </w:p>
        <w:p w14:paraId="425BB11E" w14:textId="5ECB70C8" w:rsidR="00366E38" w:rsidRDefault="00366E38">
          <w:pPr>
            <w:pStyle w:val="TOC3"/>
            <w:tabs>
              <w:tab w:val="left" w:pos="1440"/>
              <w:tab w:val="right" w:leader="dot" w:pos="9016"/>
            </w:tabs>
            <w:rPr>
              <w:noProof/>
            </w:rPr>
          </w:pPr>
          <w:hyperlink w:anchor="_Toc185193322" w:history="1">
            <w:r w:rsidRPr="00C26874">
              <w:rPr>
                <w:rStyle w:val="Hyperlink"/>
                <w:noProof/>
              </w:rPr>
              <w:t>2.1.5</w:t>
            </w:r>
            <w:r>
              <w:rPr>
                <w:noProof/>
              </w:rPr>
              <w:tab/>
            </w:r>
            <w:r w:rsidRPr="00C26874">
              <w:rPr>
                <w:rStyle w:val="Hyperlink"/>
                <w:noProof/>
              </w:rPr>
              <w:t>Crankshaft and Cylinder Block</w:t>
            </w:r>
            <w:r>
              <w:rPr>
                <w:noProof/>
                <w:webHidden/>
              </w:rPr>
              <w:tab/>
            </w:r>
            <w:r>
              <w:rPr>
                <w:noProof/>
                <w:webHidden/>
              </w:rPr>
              <w:fldChar w:fldCharType="begin"/>
            </w:r>
            <w:r>
              <w:rPr>
                <w:noProof/>
                <w:webHidden/>
              </w:rPr>
              <w:instrText xml:space="preserve"> PAGEREF _Toc185193322 \h </w:instrText>
            </w:r>
            <w:r>
              <w:rPr>
                <w:noProof/>
                <w:webHidden/>
              </w:rPr>
            </w:r>
            <w:r>
              <w:rPr>
                <w:noProof/>
                <w:webHidden/>
              </w:rPr>
              <w:fldChar w:fldCharType="separate"/>
            </w:r>
            <w:r>
              <w:rPr>
                <w:noProof/>
                <w:webHidden/>
              </w:rPr>
              <w:t>5</w:t>
            </w:r>
            <w:r>
              <w:rPr>
                <w:noProof/>
                <w:webHidden/>
              </w:rPr>
              <w:fldChar w:fldCharType="end"/>
            </w:r>
          </w:hyperlink>
        </w:p>
        <w:p w14:paraId="52A6A8A9" w14:textId="3B273C32" w:rsidR="00366E38" w:rsidRDefault="00366E38">
          <w:pPr>
            <w:pStyle w:val="TOC1"/>
            <w:tabs>
              <w:tab w:val="left" w:pos="440"/>
              <w:tab w:val="right" w:leader="dot" w:pos="9016"/>
            </w:tabs>
            <w:rPr>
              <w:rFonts w:eastAsiaTheme="minorEastAsia"/>
              <w:noProof/>
              <w:kern w:val="2"/>
              <w:sz w:val="24"/>
              <w:szCs w:val="24"/>
              <w:lang w:eastAsia="en-GB"/>
              <w14:ligatures w14:val="standardContextual"/>
            </w:rPr>
          </w:pPr>
          <w:hyperlink w:anchor="_Toc185193323" w:history="1">
            <w:r w:rsidRPr="00C26874">
              <w:rPr>
                <w:rStyle w:val="Hyperlink"/>
                <w:noProof/>
              </w:rPr>
              <w:t>3</w:t>
            </w:r>
            <w:r>
              <w:rPr>
                <w:rFonts w:eastAsiaTheme="minorEastAsia"/>
                <w:noProof/>
                <w:kern w:val="2"/>
                <w:sz w:val="24"/>
                <w:szCs w:val="24"/>
                <w:lang w:eastAsia="en-GB"/>
                <w14:ligatures w14:val="standardContextual"/>
              </w:rPr>
              <w:tab/>
            </w:r>
            <w:r w:rsidRPr="00C26874">
              <w:rPr>
                <w:rStyle w:val="Hyperlink"/>
                <w:noProof/>
              </w:rPr>
              <w:t>Ansys Simulation Models</w:t>
            </w:r>
            <w:r>
              <w:rPr>
                <w:noProof/>
                <w:webHidden/>
              </w:rPr>
              <w:tab/>
            </w:r>
            <w:r>
              <w:rPr>
                <w:noProof/>
                <w:webHidden/>
              </w:rPr>
              <w:fldChar w:fldCharType="begin"/>
            </w:r>
            <w:r>
              <w:rPr>
                <w:noProof/>
                <w:webHidden/>
              </w:rPr>
              <w:instrText xml:space="preserve"> PAGEREF _Toc185193323 \h </w:instrText>
            </w:r>
            <w:r>
              <w:rPr>
                <w:noProof/>
                <w:webHidden/>
              </w:rPr>
            </w:r>
            <w:r>
              <w:rPr>
                <w:noProof/>
                <w:webHidden/>
              </w:rPr>
              <w:fldChar w:fldCharType="separate"/>
            </w:r>
            <w:r>
              <w:rPr>
                <w:noProof/>
                <w:webHidden/>
              </w:rPr>
              <w:t>6</w:t>
            </w:r>
            <w:r>
              <w:rPr>
                <w:noProof/>
                <w:webHidden/>
              </w:rPr>
              <w:fldChar w:fldCharType="end"/>
            </w:r>
          </w:hyperlink>
        </w:p>
        <w:p w14:paraId="5EA13049" w14:textId="3D636AA8" w:rsidR="00366E38" w:rsidRDefault="00366E38">
          <w:pPr>
            <w:pStyle w:val="TOC2"/>
            <w:tabs>
              <w:tab w:val="left" w:pos="960"/>
              <w:tab w:val="right" w:leader="dot" w:pos="9016"/>
            </w:tabs>
            <w:rPr>
              <w:rFonts w:eastAsiaTheme="minorEastAsia"/>
              <w:noProof/>
              <w:kern w:val="2"/>
              <w:sz w:val="24"/>
              <w:szCs w:val="24"/>
              <w:lang w:eastAsia="en-GB"/>
              <w14:ligatures w14:val="standardContextual"/>
            </w:rPr>
          </w:pPr>
          <w:hyperlink w:anchor="_Toc185193324" w:history="1">
            <w:r w:rsidRPr="00C26874">
              <w:rPr>
                <w:rStyle w:val="Hyperlink"/>
                <w:noProof/>
              </w:rPr>
              <w:t>3.1</w:t>
            </w:r>
            <w:r>
              <w:rPr>
                <w:rFonts w:eastAsiaTheme="minorEastAsia"/>
                <w:noProof/>
                <w:kern w:val="2"/>
                <w:sz w:val="24"/>
                <w:szCs w:val="24"/>
                <w:lang w:eastAsia="en-GB"/>
                <w14:ligatures w14:val="standardContextual"/>
              </w:rPr>
              <w:tab/>
            </w:r>
            <w:r w:rsidRPr="00C26874">
              <w:rPr>
                <w:rStyle w:val="Hyperlink"/>
                <w:noProof/>
              </w:rPr>
              <w:t>Kinematics Analysis</w:t>
            </w:r>
            <w:r>
              <w:rPr>
                <w:noProof/>
                <w:webHidden/>
              </w:rPr>
              <w:tab/>
            </w:r>
            <w:r>
              <w:rPr>
                <w:noProof/>
                <w:webHidden/>
              </w:rPr>
              <w:fldChar w:fldCharType="begin"/>
            </w:r>
            <w:r>
              <w:rPr>
                <w:noProof/>
                <w:webHidden/>
              </w:rPr>
              <w:instrText xml:space="preserve"> PAGEREF _Toc185193324 \h </w:instrText>
            </w:r>
            <w:r>
              <w:rPr>
                <w:noProof/>
                <w:webHidden/>
              </w:rPr>
            </w:r>
            <w:r>
              <w:rPr>
                <w:noProof/>
                <w:webHidden/>
              </w:rPr>
              <w:fldChar w:fldCharType="separate"/>
            </w:r>
            <w:r>
              <w:rPr>
                <w:noProof/>
                <w:webHidden/>
              </w:rPr>
              <w:t>6</w:t>
            </w:r>
            <w:r>
              <w:rPr>
                <w:noProof/>
                <w:webHidden/>
              </w:rPr>
              <w:fldChar w:fldCharType="end"/>
            </w:r>
          </w:hyperlink>
        </w:p>
        <w:p w14:paraId="68C65901" w14:textId="27F84D5B" w:rsidR="00366E38" w:rsidRDefault="00366E38">
          <w:pPr>
            <w:pStyle w:val="TOC2"/>
            <w:tabs>
              <w:tab w:val="left" w:pos="960"/>
              <w:tab w:val="right" w:leader="dot" w:pos="9016"/>
            </w:tabs>
            <w:rPr>
              <w:rFonts w:eastAsiaTheme="minorEastAsia"/>
              <w:noProof/>
              <w:kern w:val="2"/>
              <w:sz w:val="24"/>
              <w:szCs w:val="24"/>
              <w:lang w:eastAsia="en-GB"/>
              <w14:ligatures w14:val="standardContextual"/>
            </w:rPr>
          </w:pPr>
          <w:hyperlink w:anchor="_Toc185193325" w:history="1">
            <w:r w:rsidRPr="00C26874">
              <w:rPr>
                <w:rStyle w:val="Hyperlink"/>
                <w:noProof/>
              </w:rPr>
              <w:t>3.2</w:t>
            </w:r>
            <w:r>
              <w:rPr>
                <w:rFonts w:eastAsiaTheme="minorEastAsia"/>
                <w:noProof/>
                <w:kern w:val="2"/>
                <w:sz w:val="24"/>
                <w:szCs w:val="24"/>
                <w:lang w:eastAsia="en-GB"/>
                <w14:ligatures w14:val="standardContextual"/>
              </w:rPr>
              <w:tab/>
            </w:r>
            <w:r w:rsidRPr="00C26874">
              <w:rPr>
                <w:rStyle w:val="Hyperlink"/>
                <w:noProof/>
              </w:rPr>
              <w:t>Steady State Thermal</w:t>
            </w:r>
            <w:r>
              <w:rPr>
                <w:noProof/>
                <w:webHidden/>
              </w:rPr>
              <w:tab/>
            </w:r>
            <w:r>
              <w:rPr>
                <w:noProof/>
                <w:webHidden/>
              </w:rPr>
              <w:fldChar w:fldCharType="begin"/>
            </w:r>
            <w:r>
              <w:rPr>
                <w:noProof/>
                <w:webHidden/>
              </w:rPr>
              <w:instrText xml:space="preserve"> PAGEREF _Toc185193325 \h </w:instrText>
            </w:r>
            <w:r>
              <w:rPr>
                <w:noProof/>
                <w:webHidden/>
              </w:rPr>
            </w:r>
            <w:r>
              <w:rPr>
                <w:noProof/>
                <w:webHidden/>
              </w:rPr>
              <w:fldChar w:fldCharType="separate"/>
            </w:r>
            <w:r>
              <w:rPr>
                <w:noProof/>
                <w:webHidden/>
              </w:rPr>
              <w:t>6</w:t>
            </w:r>
            <w:r>
              <w:rPr>
                <w:noProof/>
                <w:webHidden/>
              </w:rPr>
              <w:fldChar w:fldCharType="end"/>
            </w:r>
          </w:hyperlink>
        </w:p>
        <w:p w14:paraId="1C515834" w14:textId="63320F5D" w:rsidR="00366E38" w:rsidRDefault="00366E38">
          <w:pPr>
            <w:pStyle w:val="TOC3"/>
            <w:tabs>
              <w:tab w:val="left" w:pos="1440"/>
              <w:tab w:val="right" w:leader="dot" w:pos="9016"/>
            </w:tabs>
            <w:rPr>
              <w:noProof/>
            </w:rPr>
          </w:pPr>
          <w:hyperlink w:anchor="_Toc185193326" w:history="1">
            <w:r w:rsidRPr="00C26874">
              <w:rPr>
                <w:rStyle w:val="Hyperlink"/>
                <w:noProof/>
              </w:rPr>
              <w:t>3.2.1</w:t>
            </w:r>
            <w:r>
              <w:rPr>
                <w:noProof/>
              </w:rPr>
              <w:tab/>
            </w:r>
            <w:r w:rsidRPr="00C26874">
              <w:rPr>
                <w:rStyle w:val="Hyperlink"/>
                <w:noProof/>
              </w:rPr>
              <w:t>Geometry</w:t>
            </w:r>
            <w:r>
              <w:rPr>
                <w:noProof/>
                <w:webHidden/>
              </w:rPr>
              <w:tab/>
            </w:r>
            <w:r>
              <w:rPr>
                <w:noProof/>
                <w:webHidden/>
              </w:rPr>
              <w:fldChar w:fldCharType="begin"/>
            </w:r>
            <w:r>
              <w:rPr>
                <w:noProof/>
                <w:webHidden/>
              </w:rPr>
              <w:instrText xml:space="preserve"> PAGEREF _Toc185193326 \h </w:instrText>
            </w:r>
            <w:r>
              <w:rPr>
                <w:noProof/>
                <w:webHidden/>
              </w:rPr>
            </w:r>
            <w:r>
              <w:rPr>
                <w:noProof/>
                <w:webHidden/>
              </w:rPr>
              <w:fldChar w:fldCharType="separate"/>
            </w:r>
            <w:r>
              <w:rPr>
                <w:noProof/>
                <w:webHidden/>
              </w:rPr>
              <w:t>7</w:t>
            </w:r>
            <w:r>
              <w:rPr>
                <w:noProof/>
                <w:webHidden/>
              </w:rPr>
              <w:fldChar w:fldCharType="end"/>
            </w:r>
          </w:hyperlink>
        </w:p>
        <w:p w14:paraId="77B17863" w14:textId="2DBCA000" w:rsidR="00366E38" w:rsidRDefault="00366E38">
          <w:pPr>
            <w:pStyle w:val="TOC3"/>
            <w:tabs>
              <w:tab w:val="left" w:pos="1440"/>
              <w:tab w:val="right" w:leader="dot" w:pos="9016"/>
            </w:tabs>
            <w:rPr>
              <w:noProof/>
            </w:rPr>
          </w:pPr>
          <w:hyperlink w:anchor="_Toc185193327" w:history="1">
            <w:r w:rsidRPr="00C26874">
              <w:rPr>
                <w:rStyle w:val="Hyperlink"/>
                <w:noProof/>
              </w:rPr>
              <w:t>3.2.2</w:t>
            </w:r>
            <w:r>
              <w:rPr>
                <w:noProof/>
              </w:rPr>
              <w:tab/>
            </w:r>
            <w:r w:rsidRPr="00C26874">
              <w:rPr>
                <w:rStyle w:val="Hyperlink"/>
                <w:noProof/>
              </w:rPr>
              <w:t>Meshing</w:t>
            </w:r>
            <w:r>
              <w:rPr>
                <w:noProof/>
                <w:webHidden/>
              </w:rPr>
              <w:tab/>
            </w:r>
            <w:r>
              <w:rPr>
                <w:noProof/>
                <w:webHidden/>
              </w:rPr>
              <w:fldChar w:fldCharType="begin"/>
            </w:r>
            <w:r>
              <w:rPr>
                <w:noProof/>
                <w:webHidden/>
              </w:rPr>
              <w:instrText xml:space="preserve"> PAGEREF _Toc185193327 \h </w:instrText>
            </w:r>
            <w:r>
              <w:rPr>
                <w:noProof/>
                <w:webHidden/>
              </w:rPr>
            </w:r>
            <w:r>
              <w:rPr>
                <w:noProof/>
                <w:webHidden/>
              </w:rPr>
              <w:fldChar w:fldCharType="separate"/>
            </w:r>
            <w:r>
              <w:rPr>
                <w:noProof/>
                <w:webHidden/>
              </w:rPr>
              <w:t>7</w:t>
            </w:r>
            <w:r>
              <w:rPr>
                <w:noProof/>
                <w:webHidden/>
              </w:rPr>
              <w:fldChar w:fldCharType="end"/>
            </w:r>
          </w:hyperlink>
        </w:p>
        <w:p w14:paraId="6E646253" w14:textId="0DA1F40E" w:rsidR="00366E38" w:rsidRDefault="00366E38">
          <w:pPr>
            <w:pStyle w:val="TOC2"/>
            <w:tabs>
              <w:tab w:val="left" w:pos="960"/>
              <w:tab w:val="right" w:leader="dot" w:pos="9016"/>
            </w:tabs>
            <w:rPr>
              <w:rFonts w:eastAsiaTheme="minorEastAsia"/>
              <w:noProof/>
              <w:kern w:val="2"/>
              <w:sz w:val="24"/>
              <w:szCs w:val="24"/>
              <w:lang w:eastAsia="en-GB"/>
              <w14:ligatures w14:val="standardContextual"/>
            </w:rPr>
          </w:pPr>
          <w:hyperlink w:anchor="_Toc185193328" w:history="1">
            <w:r w:rsidRPr="00C26874">
              <w:rPr>
                <w:rStyle w:val="Hyperlink"/>
                <w:noProof/>
              </w:rPr>
              <w:t>3.3</w:t>
            </w:r>
            <w:r>
              <w:rPr>
                <w:rFonts w:eastAsiaTheme="minorEastAsia"/>
                <w:noProof/>
                <w:kern w:val="2"/>
                <w:sz w:val="24"/>
                <w:szCs w:val="24"/>
                <w:lang w:eastAsia="en-GB"/>
                <w14:ligatures w14:val="standardContextual"/>
              </w:rPr>
              <w:tab/>
            </w:r>
            <w:r w:rsidRPr="00C26874">
              <w:rPr>
                <w:rStyle w:val="Hyperlink"/>
                <w:noProof/>
              </w:rPr>
              <w:t>Static Structural Study</w:t>
            </w:r>
            <w:r>
              <w:rPr>
                <w:noProof/>
                <w:webHidden/>
              </w:rPr>
              <w:tab/>
            </w:r>
            <w:r>
              <w:rPr>
                <w:noProof/>
                <w:webHidden/>
              </w:rPr>
              <w:fldChar w:fldCharType="begin"/>
            </w:r>
            <w:r>
              <w:rPr>
                <w:noProof/>
                <w:webHidden/>
              </w:rPr>
              <w:instrText xml:space="preserve"> PAGEREF _Toc185193328 \h </w:instrText>
            </w:r>
            <w:r>
              <w:rPr>
                <w:noProof/>
                <w:webHidden/>
              </w:rPr>
            </w:r>
            <w:r>
              <w:rPr>
                <w:noProof/>
                <w:webHidden/>
              </w:rPr>
              <w:fldChar w:fldCharType="separate"/>
            </w:r>
            <w:r>
              <w:rPr>
                <w:noProof/>
                <w:webHidden/>
              </w:rPr>
              <w:t>8</w:t>
            </w:r>
            <w:r>
              <w:rPr>
                <w:noProof/>
                <w:webHidden/>
              </w:rPr>
              <w:fldChar w:fldCharType="end"/>
            </w:r>
          </w:hyperlink>
        </w:p>
        <w:p w14:paraId="1C1D0DCE" w14:textId="55AD3CC4" w:rsidR="00366E38" w:rsidRDefault="00366E38">
          <w:pPr>
            <w:pStyle w:val="TOC3"/>
            <w:tabs>
              <w:tab w:val="left" w:pos="1440"/>
              <w:tab w:val="right" w:leader="dot" w:pos="9016"/>
            </w:tabs>
            <w:rPr>
              <w:noProof/>
            </w:rPr>
          </w:pPr>
          <w:hyperlink w:anchor="_Toc185193329" w:history="1">
            <w:r w:rsidRPr="00C26874">
              <w:rPr>
                <w:rStyle w:val="Hyperlink"/>
                <w:noProof/>
              </w:rPr>
              <w:t>3.3.1</w:t>
            </w:r>
            <w:r>
              <w:rPr>
                <w:noProof/>
              </w:rPr>
              <w:tab/>
            </w:r>
            <w:r w:rsidRPr="00C26874">
              <w:rPr>
                <w:rStyle w:val="Hyperlink"/>
                <w:noProof/>
              </w:rPr>
              <w:t>Results</w:t>
            </w:r>
            <w:r>
              <w:rPr>
                <w:noProof/>
                <w:webHidden/>
              </w:rPr>
              <w:tab/>
            </w:r>
            <w:r>
              <w:rPr>
                <w:noProof/>
                <w:webHidden/>
              </w:rPr>
              <w:fldChar w:fldCharType="begin"/>
            </w:r>
            <w:r>
              <w:rPr>
                <w:noProof/>
                <w:webHidden/>
              </w:rPr>
              <w:instrText xml:space="preserve"> PAGEREF _Toc185193329 \h </w:instrText>
            </w:r>
            <w:r>
              <w:rPr>
                <w:noProof/>
                <w:webHidden/>
              </w:rPr>
            </w:r>
            <w:r>
              <w:rPr>
                <w:noProof/>
                <w:webHidden/>
              </w:rPr>
              <w:fldChar w:fldCharType="separate"/>
            </w:r>
            <w:r>
              <w:rPr>
                <w:noProof/>
                <w:webHidden/>
              </w:rPr>
              <w:t>8</w:t>
            </w:r>
            <w:r>
              <w:rPr>
                <w:noProof/>
                <w:webHidden/>
              </w:rPr>
              <w:fldChar w:fldCharType="end"/>
            </w:r>
          </w:hyperlink>
        </w:p>
        <w:p w14:paraId="21A750DC" w14:textId="215C528A" w:rsidR="00366E38" w:rsidRDefault="00366E38">
          <w:pPr>
            <w:pStyle w:val="TOC1"/>
            <w:tabs>
              <w:tab w:val="left" w:pos="440"/>
              <w:tab w:val="right" w:leader="dot" w:pos="9016"/>
            </w:tabs>
            <w:rPr>
              <w:rFonts w:eastAsiaTheme="minorEastAsia"/>
              <w:noProof/>
              <w:kern w:val="2"/>
              <w:sz w:val="24"/>
              <w:szCs w:val="24"/>
              <w:lang w:eastAsia="en-GB"/>
              <w14:ligatures w14:val="standardContextual"/>
            </w:rPr>
          </w:pPr>
          <w:hyperlink w:anchor="_Toc185193330" w:history="1">
            <w:r w:rsidRPr="00C26874">
              <w:rPr>
                <w:rStyle w:val="Hyperlink"/>
                <w:noProof/>
              </w:rPr>
              <w:t>4</w:t>
            </w:r>
            <w:r>
              <w:rPr>
                <w:rFonts w:eastAsiaTheme="minorEastAsia"/>
                <w:noProof/>
                <w:kern w:val="2"/>
                <w:sz w:val="24"/>
                <w:szCs w:val="24"/>
                <w:lang w:eastAsia="en-GB"/>
                <w14:ligatures w14:val="standardContextual"/>
              </w:rPr>
              <w:tab/>
            </w:r>
            <w:r w:rsidRPr="00C26874">
              <w:rPr>
                <w:rStyle w:val="Hyperlink"/>
                <w:noProof/>
              </w:rPr>
              <w:t>Piston Improvement</w:t>
            </w:r>
            <w:r>
              <w:rPr>
                <w:noProof/>
                <w:webHidden/>
              </w:rPr>
              <w:tab/>
            </w:r>
            <w:r>
              <w:rPr>
                <w:noProof/>
                <w:webHidden/>
              </w:rPr>
              <w:fldChar w:fldCharType="begin"/>
            </w:r>
            <w:r>
              <w:rPr>
                <w:noProof/>
                <w:webHidden/>
              </w:rPr>
              <w:instrText xml:space="preserve"> PAGEREF _Toc185193330 \h </w:instrText>
            </w:r>
            <w:r>
              <w:rPr>
                <w:noProof/>
                <w:webHidden/>
              </w:rPr>
            </w:r>
            <w:r>
              <w:rPr>
                <w:noProof/>
                <w:webHidden/>
              </w:rPr>
              <w:fldChar w:fldCharType="separate"/>
            </w:r>
            <w:r>
              <w:rPr>
                <w:noProof/>
                <w:webHidden/>
              </w:rPr>
              <w:t>10</w:t>
            </w:r>
            <w:r>
              <w:rPr>
                <w:noProof/>
                <w:webHidden/>
              </w:rPr>
              <w:fldChar w:fldCharType="end"/>
            </w:r>
          </w:hyperlink>
        </w:p>
        <w:p w14:paraId="2AD5C42A" w14:textId="23E23D6B" w:rsidR="00366E38" w:rsidRDefault="00366E38">
          <w:pPr>
            <w:pStyle w:val="TOC2"/>
            <w:tabs>
              <w:tab w:val="left" w:pos="960"/>
              <w:tab w:val="right" w:leader="dot" w:pos="9016"/>
            </w:tabs>
            <w:rPr>
              <w:rFonts w:eastAsiaTheme="minorEastAsia"/>
              <w:noProof/>
              <w:kern w:val="2"/>
              <w:sz w:val="24"/>
              <w:szCs w:val="24"/>
              <w:lang w:eastAsia="en-GB"/>
              <w14:ligatures w14:val="standardContextual"/>
            </w:rPr>
          </w:pPr>
          <w:hyperlink w:anchor="_Toc185193331" w:history="1">
            <w:r w:rsidRPr="00C26874">
              <w:rPr>
                <w:rStyle w:val="Hyperlink"/>
                <w:noProof/>
              </w:rPr>
              <w:t>4.1</w:t>
            </w:r>
            <w:r>
              <w:rPr>
                <w:rFonts w:eastAsiaTheme="minorEastAsia"/>
                <w:noProof/>
                <w:kern w:val="2"/>
                <w:sz w:val="24"/>
                <w:szCs w:val="24"/>
                <w:lang w:eastAsia="en-GB"/>
                <w14:ligatures w14:val="standardContextual"/>
              </w:rPr>
              <w:tab/>
            </w:r>
            <w:r w:rsidRPr="00C26874">
              <w:rPr>
                <w:rStyle w:val="Hyperlink"/>
                <w:noProof/>
              </w:rPr>
              <w:t>Comparison of materials</w:t>
            </w:r>
            <w:r>
              <w:rPr>
                <w:noProof/>
                <w:webHidden/>
              </w:rPr>
              <w:tab/>
            </w:r>
            <w:r>
              <w:rPr>
                <w:noProof/>
                <w:webHidden/>
              </w:rPr>
              <w:fldChar w:fldCharType="begin"/>
            </w:r>
            <w:r>
              <w:rPr>
                <w:noProof/>
                <w:webHidden/>
              </w:rPr>
              <w:instrText xml:space="preserve"> PAGEREF _Toc185193331 \h </w:instrText>
            </w:r>
            <w:r>
              <w:rPr>
                <w:noProof/>
                <w:webHidden/>
              </w:rPr>
            </w:r>
            <w:r>
              <w:rPr>
                <w:noProof/>
                <w:webHidden/>
              </w:rPr>
              <w:fldChar w:fldCharType="separate"/>
            </w:r>
            <w:r>
              <w:rPr>
                <w:noProof/>
                <w:webHidden/>
              </w:rPr>
              <w:t>10</w:t>
            </w:r>
            <w:r>
              <w:rPr>
                <w:noProof/>
                <w:webHidden/>
              </w:rPr>
              <w:fldChar w:fldCharType="end"/>
            </w:r>
          </w:hyperlink>
        </w:p>
        <w:p w14:paraId="65D35A98" w14:textId="3798445D" w:rsidR="00366E38" w:rsidRDefault="00366E38">
          <w:pPr>
            <w:pStyle w:val="TOC3"/>
            <w:tabs>
              <w:tab w:val="left" w:pos="1440"/>
              <w:tab w:val="right" w:leader="dot" w:pos="9016"/>
            </w:tabs>
            <w:rPr>
              <w:noProof/>
            </w:rPr>
          </w:pPr>
          <w:hyperlink w:anchor="_Toc185193332" w:history="1">
            <w:r w:rsidRPr="00C26874">
              <w:rPr>
                <w:rStyle w:val="Hyperlink"/>
                <w:noProof/>
              </w:rPr>
              <w:t>4.1.1</w:t>
            </w:r>
            <w:r>
              <w:rPr>
                <w:noProof/>
              </w:rPr>
              <w:tab/>
            </w:r>
            <w:r w:rsidRPr="00C26874">
              <w:rPr>
                <w:rStyle w:val="Hyperlink"/>
                <w:noProof/>
              </w:rPr>
              <w:t>Comparison of Temperature profiles</w:t>
            </w:r>
            <w:r>
              <w:rPr>
                <w:noProof/>
                <w:webHidden/>
              </w:rPr>
              <w:tab/>
            </w:r>
            <w:r>
              <w:rPr>
                <w:noProof/>
                <w:webHidden/>
              </w:rPr>
              <w:fldChar w:fldCharType="begin"/>
            </w:r>
            <w:r>
              <w:rPr>
                <w:noProof/>
                <w:webHidden/>
              </w:rPr>
              <w:instrText xml:space="preserve"> PAGEREF _Toc185193332 \h </w:instrText>
            </w:r>
            <w:r>
              <w:rPr>
                <w:noProof/>
                <w:webHidden/>
              </w:rPr>
            </w:r>
            <w:r>
              <w:rPr>
                <w:noProof/>
                <w:webHidden/>
              </w:rPr>
              <w:fldChar w:fldCharType="separate"/>
            </w:r>
            <w:r>
              <w:rPr>
                <w:noProof/>
                <w:webHidden/>
              </w:rPr>
              <w:t>10</w:t>
            </w:r>
            <w:r>
              <w:rPr>
                <w:noProof/>
                <w:webHidden/>
              </w:rPr>
              <w:fldChar w:fldCharType="end"/>
            </w:r>
          </w:hyperlink>
        </w:p>
        <w:p w14:paraId="7847632A" w14:textId="72E22A4D" w:rsidR="00366E38" w:rsidRDefault="00366E38">
          <w:pPr>
            <w:pStyle w:val="TOC3"/>
            <w:tabs>
              <w:tab w:val="left" w:pos="1440"/>
              <w:tab w:val="right" w:leader="dot" w:pos="9016"/>
            </w:tabs>
            <w:rPr>
              <w:noProof/>
            </w:rPr>
          </w:pPr>
          <w:hyperlink w:anchor="_Toc185193333" w:history="1">
            <w:r w:rsidRPr="00C26874">
              <w:rPr>
                <w:rStyle w:val="Hyperlink"/>
                <w:noProof/>
              </w:rPr>
              <w:t>4.1.2</w:t>
            </w:r>
            <w:r>
              <w:rPr>
                <w:noProof/>
              </w:rPr>
              <w:tab/>
            </w:r>
            <w:r w:rsidRPr="00C26874">
              <w:rPr>
                <w:rStyle w:val="Hyperlink"/>
                <w:noProof/>
              </w:rPr>
              <w:t>Comparison of Deformation</w:t>
            </w:r>
            <w:r>
              <w:rPr>
                <w:noProof/>
                <w:webHidden/>
              </w:rPr>
              <w:tab/>
            </w:r>
            <w:r>
              <w:rPr>
                <w:noProof/>
                <w:webHidden/>
              </w:rPr>
              <w:fldChar w:fldCharType="begin"/>
            </w:r>
            <w:r>
              <w:rPr>
                <w:noProof/>
                <w:webHidden/>
              </w:rPr>
              <w:instrText xml:space="preserve"> PAGEREF _Toc185193333 \h </w:instrText>
            </w:r>
            <w:r>
              <w:rPr>
                <w:noProof/>
                <w:webHidden/>
              </w:rPr>
            </w:r>
            <w:r>
              <w:rPr>
                <w:noProof/>
                <w:webHidden/>
              </w:rPr>
              <w:fldChar w:fldCharType="separate"/>
            </w:r>
            <w:r>
              <w:rPr>
                <w:noProof/>
                <w:webHidden/>
              </w:rPr>
              <w:t>11</w:t>
            </w:r>
            <w:r>
              <w:rPr>
                <w:noProof/>
                <w:webHidden/>
              </w:rPr>
              <w:fldChar w:fldCharType="end"/>
            </w:r>
          </w:hyperlink>
        </w:p>
        <w:p w14:paraId="65B43C50" w14:textId="2063CE39" w:rsidR="00366E38" w:rsidRDefault="00366E38">
          <w:pPr>
            <w:pStyle w:val="TOC1"/>
            <w:tabs>
              <w:tab w:val="left" w:pos="440"/>
              <w:tab w:val="right" w:leader="dot" w:pos="9016"/>
            </w:tabs>
            <w:rPr>
              <w:rFonts w:eastAsiaTheme="minorEastAsia"/>
              <w:noProof/>
              <w:kern w:val="2"/>
              <w:sz w:val="24"/>
              <w:szCs w:val="24"/>
              <w:lang w:eastAsia="en-GB"/>
              <w14:ligatures w14:val="standardContextual"/>
            </w:rPr>
          </w:pPr>
          <w:hyperlink w:anchor="_Toc185193334" w:history="1">
            <w:r w:rsidRPr="00C26874">
              <w:rPr>
                <w:rStyle w:val="Hyperlink"/>
                <w:noProof/>
              </w:rPr>
              <w:t>5</w:t>
            </w:r>
            <w:r>
              <w:rPr>
                <w:rFonts w:eastAsiaTheme="minorEastAsia"/>
                <w:noProof/>
                <w:kern w:val="2"/>
                <w:sz w:val="24"/>
                <w:szCs w:val="24"/>
                <w:lang w:eastAsia="en-GB"/>
                <w14:ligatures w14:val="standardContextual"/>
              </w:rPr>
              <w:tab/>
            </w:r>
            <w:r w:rsidRPr="00C26874">
              <w:rPr>
                <w:rStyle w:val="Hyperlink"/>
                <w:noProof/>
              </w:rPr>
              <w:t>Validation</w:t>
            </w:r>
            <w:r>
              <w:rPr>
                <w:noProof/>
                <w:webHidden/>
              </w:rPr>
              <w:tab/>
            </w:r>
            <w:r>
              <w:rPr>
                <w:noProof/>
                <w:webHidden/>
              </w:rPr>
              <w:fldChar w:fldCharType="begin"/>
            </w:r>
            <w:r>
              <w:rPr>
                <w:noProof/>
                <w:webHidden/>
              </w:rPr>
              <w:instrText xml:space="preserve"> PAGEREF _Toc185193334 \h </w:instrText>
            </w:r>
            <w:r>
              <w:rPr>
                <w:noProof/>
                <w:webHidden/>
              </w:rPr>
            </w:r>
            <w:r>
              <w:rPr>
                <w:noProof/>
                <w:webHidden/>
              </w:rPr>
              <w:fldChar w:fldCharType="separate"/>
            </w:r>
            <w:r>
              <w:rPr>
                <w:noProof/>
                <w:webHidden/>
              </w:rPr>
              <w:t>13</w:t>
            </w:r>
            <w:r>
              <w:rPr>
                <w:noProof/>
                <w:webHidden/>
              </w:rPr>
              <w:fldChar w:fldCharType="end"/>
            </w:r>
          </w:hyperlink>
        </w:p>
        <w:p w14:paraId="4E7AC538" w14:textId="27F160D3" w:rsidR="00366E38" w:rsidRDefault="00366E38">
          <w:pPr>
            <w:pStyle w:val="TOC2"/>
            <w:tabs>
              <w:tab w:val="left" w:pos="960"/>
              <w:tab w:val="right" w:leader="dot" w:pos="9016"/>
            </w:tabs>
            <w:rPr>
              <w:rFonts w:eastAsiaTheme="minorEastAsia"/>
              <w:noProof/>
              <w:kern w:val="2"/>
              <w:sz w:val="24"/>
              <w:szCs w:val="24"/>
              <w:lang w:eastAsia="en-GB"/>
              <w14:ligatures w14:val="standardContextual"/>
            </w:rPr>
          </w:pPr>
          <w:hyperlink w:anchor="_Toc185193335" w:history="1">
            <w:r w:rsidRPr="00C26874">
              <w:rPr>
                <w:rStyle w:val="Hyperlink"/>
                <w:noProof/>
              </w:rPr>
              <w:t>5.1</w:t>
            </w:r>
            <w:r>
              <w:rPr>
                <w:rFonts w:eastAsiaTheme="minorEastAsia"/>
                <w:noProof/>
                <w:kern w:val="2"/>
                <w:sz w:val="24"/>
                <w:szCs w:val="24"/>
                <w:lang w:eastAsia="en-GB"/>
                <w14:ligatures w14:val="standardContextual"/>
              </w:rPr>
              <w:tab/>
            </w:r>
            <w:r w:rsidRPr="00C26874">
              <w:rPr>
                <w:rStyle w:val="Hyperlink"/>
                <w:noProof/>
              </w:rPr>
              <w:t>Analytical and Software analysis</w:t>
            </w:r>
            <w:r>
              <w:rPr>
                <w:noProof/>
                <w:webHidden/>
              </w:rPr>
              <w:tab/>
            </w:r>
            <w:r>
              <w:rPr>
                <w:noProof/>
                <w:webHidden/>
              </w:rPr>
              <w:fldChar w:fldCharType="begin"/>
            </w:r>
            <w:r>
              <w:rPr>
                <w:noProof/>
                <w:webHidden/>
              </w:rPr>
              <w:instrText xml:space="preserve"> PAGEREF _Toc185193335 \h </w:instrText>
            </w:r>
            <w:r>
              <w:rPr>
                <w:noProof/>
                <w:webHidden/>
              </w:rPr>
            </w:r>
            <w:r>
              <w:rPr>
                <w:noProof/>
                <w:webHidden/>
              </w:rPr>
              <w:fldChar w:fldCharType="separate"/>
            </w:r>
            <w:r>
              <w:rPr>
                <w:noProof/>
                <w:webHidden/>
              </w:rPr>
              <w:t>13</w:t>
            </w:r>
            <w:r>
              <w:rPr>
                <w:noProof/>
                <w:webHidden/>
              </w:rPr>
              <w:fldChar w:fldCharType="end"/>
            </w:r>
          </w:hyperlink>
        </w:p>
        <w:p w14:paraId="56ECCE5C" w14:textId="229DA2F3" w:rsidR="00366E38" w:rsidRDefault="00366E38">
          <w:pPr>
            <w:pStyle w:val="TOC3"/>
            <w:tabs>
              <w:tab w:val="left" w:pos="1440"/>
              <w:tab w:val="right" w:leader="dot" w:pos="9016"/>
            </w:tabs>
            <w:rPr>
              <w:noProof/>
            </w:rPr>
          </w:pPr>
          <w:hyperlink w:anchor="_Toc185193336" w:history="1">
            <w:r w:rsidRPr="00C26874">
              <w:rPr>
                <w:rStyle w:val="Hyperlink"/>
                <w:noProof/>
              </w:rPr>
              <w:t>5.1.1</w:t>
            </w:r>
            <w:r>
              <w:rPr>
                <w:noProof/>
              </w:rPr>
              <w:tab/>
            </w:r>
            <w:r w:rsidRPr="00C26874">
              <w:rPr>
                <w:rStyle w:val="Hyperlink"/>
                <w:noProof/>
              </w:rPr>
              <w:t>Axial beam validation</w:t>
            </w:r>
            <w:r>
              <w:rPr>
                <w:noProof/>
                <w:webHidden/>
              </w:rPr>
              <w:tab/>
            </w:r>
            <w:r>
              <w:rPr>
                <w:noProof/>
                <w:webHidden/>
              </w:rPr>
              <w:fldChar w:fldCharType="begin"/>
            </w:r>
            <w:r>
              <w:rPr>
                <w:noProof/>
                <w:webHidden/>
              </w:rPr>
              <w:instrText xml:space="preserve"> PAGEREF _Toc185193336 \h </w:instrText>
            </w:r>
            <w:r>
              <w:rPr>
                <w:noProof/>
                <w:webHidden/>
              </w:rPr>
            </w:r>
            <w:r>
              <w:rPr>
                <w:noProof/>
                <w:webHidden/>
              </w:rPr>
              <w:fldChar w:fldCharType="separate"/>
            </w:r>
            <w:r>
              <w:rPr>
                <w:noProof/>
                <w:webHidden/>
              </w:rPr>
              <w:t>13</w:t>
            </w:r>
            <w:r>
              <w:rPr>
                <w:noProof/>
                <w:webHidden/>
              </w:rPr>
              <w:fldChar w:fldCharType="end"/>
            </w:r>
          </w:hyperlink>
        </w:p>
        <w:p w14:paraId="55B5712B" w14:textId="3020DC06" w:rsidR="00366E38" w:rsidRDefault="00366E38">
          <w:pPr>
            <w:pStyle w:val="TOC3"/>
            <w:tabs>
              <w:tab w:val="left" w:pos="1440"/>
              <w:tab w:val="right" w:leader="dot" w:pos="9016"/>
            </w:tabs>
            <w:rPr>
              <w:noProof/>
            </w:rPr>
          </w:pPr>
          <w:hyperlink w:anchor="_Toc185193337" w:history="1">
            <w:r w:rsidRPr="00C26874">
              <w:rPr>
                <w:rStyle w:val="Hyperlink"/>
                <w:noProof/>
              </w:rPr>
              <w:t>5.1.2</w:t>
            </w:r>
            <w:r>
              <w:rPr>
                <w:noProof/>
              </w:rPr>
              <w:tab/>
            </w:r>
            <w:r w:rsidRPr="00C26874">
              <w:rPr>
                <w:rStyle w:val="Hyperlink"/>
                <w:noProof/>
              </w:rPr>
              <w:t>Bi-metallic strip thermal loading validation</w:t>
            </w:r>
            <w:r>
              <w:rPr>
                <w:noProof/>
                <w:webHidden/>
              </w:rPr>
              <w:tab/>
            </w:r>
            <w:r>
              <w:rPr>
                <w:noProof/>
                <w:webHidden/>
              </w:rPr>
              <w:fldChar w:fldCharType="begin"/>
            </w:r>
            <w:r>
              <w:rPr>
                <w:noProof/>
                <w:webHidden/>
              </w:rPr>
              <w:instrText xml:space="preserve"> PAGEREF _Toc185193337 \h </w:instrText>
            </w:r>
            <w:r>
              <w:rPr>
                <w:noProof/>
                <w:webHidden/>
              </w:rPr>
            </w:r>
            <w:r>
              <w:rPr>
                <w:noProof/>
                <w:webHidden/>
              </w:rPr>
              <w:fldChar w:fldCharType="separate"/>
            </w:r>
            <w:r>
              <w:rPr>
                <w:noProof/>
                <w:webHidden/>
              </w:rPr>
              <w:t>13</w:t>
            </w:r>
            <w:r>
              <w:rPr>
                <w:noProof/>
                <w:webHidden/>
              </w:rPr>
              <w:fldChar w:fldCharType="end"/>
            </w:r>
          </w:hyperlink>
        </w:p>
        <w:p w14:paraId="2CC35EFB" w14:textId="52D3E2F1" w:rsidR="00366E38" w:rsidRDefault="00366E38">
          <w:pPr>
            <w:pStyle w:val="TOC3"/>
            <w:tabs>
              <w:tab w:val="left" w:pos="1440"/>
              <w:tab w:val="right" w:leader="dot" w:pos="9016"/>
            </w:tabs>
            <w:rPr>
              <w:noProof/>
            </w:rPr>
          </w:pPr>
          <w:hyperlink w:anchor="_Toc185193338" w:history="1">
            <w:r w:rsidRPr="00C26874">
              <w:rPr>
                <w:rStyle w:val="Hyperlink"/>
                <w:noProof/>
              </w:rPr>
              <w:t>5.1.3</w:t>
            </w:r>
            <w:r>
              <w:rPr>
                <w:noProof/>
              </w:rPr>
              <w:tab/>
            </w:r>
            <w:r w:rsidRPr="00C26874">
              <w:rPr>
                <w:rStyle w:val="Hyperlink"/>
                <w:noProof/>
              </w:rPr>
              <w:t>Mesh Independence Study</w:t>
            </w:r>
            <w:r>
              <w:rPr>
                <w:noProof/>
                <w:webHidden/>
              </w:rPr>
              <w:tab/>
            </w:r>
            <w:r>
              <w:rPr>
                <w:noProof/>
                <w:webHidden/>
              </w:rPr>
              <w:fldChar w:fldCharType="begin"/>
            </w:r>
            <w:r>
              <w:rPr>
                <w:noProof/>
                <w:webHidden/>
              </w:rPr>
              <w:instrText xml:space="preserve"> PAGEREF _Toc185193338 \h </w:instrText>
            </w:r>
            <w:r>
              <w:rPr>
                <w:noProof/>
                <w:webHidden/>
              </w:rPr>
            </w:r>
            <w:r>
              <w:rPr>
                <w:noProof/>
                <w:webHidden/>
              </w:rPr>
              <w:fldChar w:fldCharType="separate"/>
            </w:r>
            <w:r>
              <w:rPr>
                <w:noProof/>
                <w:webHidden/>
              </w:rPr>
              <w:t>14</w:t>
            </w:r>
            <w:r>
              <w:rPr>
                <w:noProof/>
                <w:webHidden/>
              </w:rPr>
              <w:fldChar w:fldCharType="end"/>
            </w:r>
          </w:hyperlink>
        </w:p>
        <w:p w14:paraId="5E1F8D49" w14:textId="365C5401" w:rsidR="00366E38" w:rsidRDefault="00366E38">
          <w:pPr>
            <w:pStyle w:val="TOC1"/>
            <w:tabs>
              <w:tab w:val="left" w:pos="440"/>
              <w:tab w:val="right" w:leader="dot" w:pos="9016"/>
            </w:tabs>
            <w:rPr>
              <w:rFonts w:eastAsiaTheme="minorEastAsia"/>
              <w:noProof/>
              <w:kern w:val="2"/>
              <w:sz w:val="24"/>
              <w:szCs w:val="24"/>
              <w:lang w:eastAsia="en-GB"/>
              <w14:ligatures w14:val="standardContextual"/>
            </w:rPr>
          </w:pPr>
          <w:hyperlink w:anchor="_Toc185193339" w:history="1">
            <w:r w:rsidRPr="00C26874">
              <w:rPr>
                <w:rStyle w:val="Hyperlink"/>
                <w:noProof/>
              </w:rPr>
              <w:t>6</w:t>
            </w:r>
            <w:r>
              <w:rPr>
                <w:rFonts w:eastAsiaTheme="minorEastAsia"/>
                <w:noProof/>
                <w:kern w:val="2"/>
                <w:sz w:val="24"/>
                <w:szCs w:val="24"/>
                <w:lang w:eastAsia="en-GB"/>
                <w14:ligatures w14:val="standardContextual"/>
              </w:rPr>
              <w:tab/>
            </w:r>
            <w:r w:rsidRPr="00C26874">
              <w:rPr>
                <w:rStyle w:val="Hyperlink"/>
                <w:noProof/>
              </w:rPr>
              <w:t>Conclusion</w:t>
            </w:r>
            <w:r>
              <w:rPr>
                <w:noProof/>
                <w:webHidden/>
              </w:rPr>
              <w:tab/>
            </w:r>
            <w:r>
              <w:rPr>
                <w:noProof/>
                <w:webHidden/>
              </w:rPr>
              <w:fldChar w:fldCharType="begin"/>
            </w:r>
            <w:r>
              <w:rPr>
                <w:noProof/>
                <w:webHidden/>
              </w:rPr>
              <w:instrText xml:space="preserve"> PAGEREF _Toc185193339 \h </w:instrText>
            </w:r>
            <w:r>
              <w:rPr>
                <w:noProof/>
                <w:webHidden/>
              </w:rPr>
            </w:r>
            <w:r>
              <w:rPr>
                <w:noProof/>
                <w:webHidden/>
              </w:rPr>
              <w:fldChar w:fldCharType="separate"/>
            </w:r>
            <w:r>
              <w:rPr>
                <w:noProof/>
                <w:webHidden/>
              </w:rPr>
              <w:t>20</w:t>
            </w:r>
            <w:r>
              <w:rPr>
                <w:noProof/>
                <w:webHidden/>
              </w:rPr>
              <w:fldChar w:fldCharType="end"/>
            </w:r>
          </w:hyperlink>
        </w:p>
        <w:p w14:paraId="7B7C1C02" w14:textId="0F9A52B3" w:rsidR="00366E38" w:rsidRDefault="00366E38">
          <w:pPr>
            <w:pStyle w:val="TOC1"/>
            <w:tabs>
              <w:tab w:val="left" w:pos="440"/>
              <w:tab w:val="right" w:leader="dot" w:pos="9016"/>
            </w:tabs>
            <w:rPr>
              <w:rFonts w:eastAsiaTheme="minorEastAsia"/>
              <w:noProof/>
              <w:kern w:val="2"/>
              <w:sz w:val="24"/>
              <w:szCs w:val="24"/>
              <w:lang w:eastAsia="en-GB"/>
              <w14:ligatures w14:val="standardContextual"/>
            </w:rPr>
          </w:pPr>
          <w:hyperlink w:anchor="_Toc185193340" w:history="1">
            <w:r w:rsidRPr="00C26874">
              <w:rPr>
                <w:rStyle w:val="Hyperlink"/>
                <w:noProof/>
              </w:rPr>
              <w:t>7</w:t>
            </w:r>
            <w:r>
              <w:rPr>
                <w:rFonts w:eastAsiaTheme="minorEastAsia"/>
                <w:noProof/>
                <w:kern w:val="2"/>
                <w:sz w:val="24"/>
                <w:szCs w:val="24"/>
                <w:lang w:eastAsia="en-GB"/>
                <w14:ligatures w14:val="standardContextual"/>
              </w:rPr>
              <w:tab/>
            </w:r>
            <w:r w:rsidRPr="00C26874">
              <w:rPr>
                <w:rStyle w:val="Hyperlink"/>
                <w:noProof/>
              </w:rPr>
              <w:t>Reference List</w:t>
            </w:r>
            <w:r>
              <w:rPr>
                <w:noProof/>
                <w:webHidden/>
              </w:rPr>
              <w:tab/>
            </w:r>
            <w:r>
              <w:rPr>
                <w:noProof/>
                <w:webHidden/>
              </w:rPr>
              <w:fldChar w:fldCharType="begin"/>
            </w:r>
            <w:r>
              <w:rPr>
                <w:noProof/>
                <w:webHidden/>
              </w:rPr>
              <w:instrText xml:space="preserve"> PAGEREF _Toc185193340 \h </w:instrText>
            </w:r>
            <w:r>
              <w:rPr>
                <w:noProof/>
                <w:webHidden/>
              </w:rPr>
            </w:r>
            <w:r>
              <w:rPr>
                <w:noProof/>
                <w:webHidden/>
              </w:rPr>
              <w:fldChar w:fldCharType="separate"/>
            </w:r>
            <w:r>
              <w:rPr>
                <w:noProof/>
                <w:webHidden/>
              </w:rPr>
              <w:t>21</w:t>
            </w:r>
            <w:r>
              <w:rPr>
                <w:noProof/>
                <w:webHidden/>
              </w:rPr>
              <w:fldChar w:fldCharType="end"/>
            </w:r>
          </w:hyperlink>
        </w:p>
        <w:p w14:paraId="0B319377" w14:textId="634B678B" w:rsidR="00705AEB" w:rsidRDefault="00705AEB">
          <w:r>
            <w:rPr>
              <w:b/>
              <w:bCs/>
              <w:noProof/>
            </w:rPr>
            <w:fldChar w:fldCharType="end"/>
          </w:r>
        </w:p>
      </w:sdtContent>
    </w:sdt>
    <w:p w14:paraId="326C7C94" w14:textId="1C070E88" w:rsidR="008F160A" w:rsidRDefault="008F160A">
      <w:r>
        <w:lastRenderedPageBreak/>
        <w:br w:type="page"/>
      </w:r>
    </w:p>
    <w:p w14:paraId="24388206" w14:textId="692F3BC7" w:rsidR="00211D68" w:rsidRDefault="00C1108D" w:rsidP="00211D68">
      <w:pPr>
        <w:pStyle w:val="Heading1"/>
      </w:pPr>
      <w:bookmarkStart w:id="0" w:name="_Toc185193315"/>
      <w:r>
        <w:lastRenderedPageBreak/>
        <w:t>Introduction</w:t>
      </w:r>
      <w:bookmarkEnd w:id="0"/>
      <w:r>
        <w:t xml:space="preserve"> </w:t>
      </w:r>
    </w:p>
    <w:p w14:paraId="223C7964" w14:textId="1C25F8BC" w:rsidR="00783B6F" w:rsidRDefault="00CD6FA3" w:rsidP="00B11861">
      <w:pPr>
        <w:rPr>
          <w:sz w:val="24"/>
          <w:szCs w:val="24"/>
        </w:rPr>
      </w:pPr>
      <w:r>
        <w:rPr>
          <w:sz w:val="24"/>
          <w:szCs w:val="24"/>
        </w:rPr>
        <w:t xml:space="preserve">This report is displays the Computer </w:t>
      </w:r>
      <w:r w:rsidR="0002426A">
        <w:rPr>
          <w:sz w:val="24"/>
          <w:szCs w:val="24"/>
        </w:rPr>
        <w:t>Aided</w:t>
      </w:r>
      <w:r>
        <w:rPr>
          <w:sz w:val="24"/>
          <w:szCs w:val="24"/>
        </w:rPr>
        <w:t xml:space="preserve"> Engineering software using to simulate the operation conditions of a </w:t>
      </w:r>
      <w:r w:rsidR="0002426A">
        <w:rPr>
          <w:sz w:val="24"/>
          <w:szCs w:val="24"/>
        </w:rPr>
        <w:t>piston</w:t>
      </w:r>
      <w:r>
        <w:rPr>
          <w:sz w:val="24"/>
          <w:szCs w:val="24"/>
        </w:rPr>
        <w:t xml:space="preserve">, </w:t>
      </w:r>
      <w:r w:rsidR="007C5190">
        <w:rPr>
          <w:sz w:val="24"/>
          <w:szCs w:val="24"/>
        </w:rPr>
        <w:t>Gudgeon</w:t>
      </w:r>
      <w:r>
        <w:rPr>
          <w:sz w:val="24"/>
          <w:szCs w:val="24"/>
        </w:rPr>
        <w:t xml:space="preserve"> pin, connecting rod and crankshaft. In order to simulate these conditions, some data needs to be researched, dimensions of the engine components must be retrieved to model the components realistically, as well as some assumptions. These are dimensions, data and assumptions are further discussed later in the report. </w:t>
      </w:r>
    </w:p>
    <w:p w14:paraId="3678BF5A" w14:textId="39466349" w:rsidR="00DD764B" w:rsidRDefault="00CD6FA3" w:rsidP="00B11861">
      <w:pPr>
        <w:rPr>
          <w:sz w:val="24"/>
          <w:szCs w:val="24"/>
        </w:rPr>
      </w:pPr>
      <w:r>
        <w:rPr>
          <w:sz w:val="24"/>
          <w:szCs w:val="24"/>
        </w:rPr>
        <w:t xml:space="preserve">Consequentially, the simulation will produce data indicating the forces experienced at each of the joints (contact region between components), temperature distribution on a component and the deformation profile of a component during operating temperature using the </w:t>
      </w:r>
      <w:r w:rsidR="0002426A">
        <w:rPr>
          <w:sz w:val="24"/>
          <w:szCs w:val="24"/>
        </w:rPr>
        <w:t>aforementioned</w:t>
      </w:r>
      <w:r>
        <w:rPr>
          <w:sz w:val="24"/>
          <w:szCs w:val="24"/>
        </w:rPr>
        <w:t xml:space="preserve"> temperature profile and </w:t>
      </w:r>
      <w:r w:rsidR="00DD764B">
        <w:rPr>
          <w:sz w:val="24"/>
          <w:szCs w:val="24"/>
        </w:rPr>
        <w:t>motion loads at the relevant joints.</w:t>
      </w:r>
    </w:p>
    <w:p w14:paraId="18FC363A" w14:textId="77777777" w:rsidR="00DD764B" w:rsidRDefault="00DD764B" w:rsidP="00B11861">
      <w:pPr>
        <w:rPr>
          <w:sz w:val="24"/>
          <w:szCs w:val="24"/>
        </w:rPr>
      </w:pPr>
      <w:r>
        <w:rPr>
          <w:sz w:val="24"/>
          <w:szCs w:val="24"/>
        </w:rPr>
        <w:t>Using this data and engineering judgement of what results are accurate or compromised due to the previously mentioned assumptions a redesign of the selected engine component to be a better fit for the objective set out in this report.</w:t>
      </w:r>
    </w:p>
    <w:p w14:paraId="43C5C535" w14:textId="5E2BF640" w:rsidR="00793081" w:rsidRDefault="00DD764B" w:rsidP="00B11861">
      <w:pPr>
        <w:rPr>
          <w:sz w:val="24"/>
          <w:szCs w:val="24"/>
        </w:rPr>
      </w:pPr>
      <w:r>
        <w:rPr>
          <w:sz w:val="24"/>
          <w:szCs w:val="24"/>
        </w:rPr>
        <w:t xml:space="preserve">As well as the limitations of the data this report will also list the issues of computed aided engineering with </w:t>
      </w:r>
      <w:r w:rsidR="0002426A">
        <w:rPr>
          <w:sz w:val="24"/>
          <w:szCs w:val="24"/>
        </w:rPr>
        <w:t>respect</w:t>
      </w:r>
      <w:r>
        <w:rPr>
          <w:sz w:val="24"/>
          <w:szCs w:val="24"/>
        </w:rPr>
        <w:t xml:space="preserve"> to simulating engine operation and the ‘real life’ moments and constraints that </w:t>
      </w:r>
      <w:r w:rsidR="007C5190">
        <w:rPr>
          <w:sz w:val="24"/>
          <w:szCs w:val="24"/>
        </w:rPr>
        <w:t>will not</w:t>
      </w:r>
      <w:r>
        <w:rPr>
          <w:sz w:val="24"/>
          <w:szCs w:val="24"/>
        </w:rPr>
        <w:t xml:space="preserve"> be computationally simulated due to the computational expense or complexity.</w:t>
      </w:r>
      <w:r w:rsidR="00CD6FA3">
        <w:rPr>
          <w:sz w:val="24"/>
          <w:szCs w:val="24"/>
        </w:rPr>
        <w:t xml:space="preserve"> </w:t>
      </w:r>
      <w:r w:rsidR="00793081">
        <w:rPr>
          <w:sz w:val="24"/>
          <w:szCs w:val="24"/>
        </w:rPr>
        <w:br w:type="page"/>
      </w:r>
    </w:p>
    <w:p w14:paraId="1E7512CC" w14:textId="2E79D382" w:rsidR="00211D68" w:rsidRDefault="00DD764B" w:rsidP="00211D68">
      <w:pPr>
        <w:pStyle w:val="Heading1"/>
      </w:pPr>
      <w:bookmarkStart w:id="1" w:name="_Toc185193316"/>
      <w:r>
        <w:lastRenderedPageBreak/>
        <w:t>Engine Assembly</w:t>
      </w:r>
      <w:bookmarkEnd w:id="1"/>
    </w:p>
    <w:p w14:paraId="1B5606D2" w14:textId="75A8E9D1" w:rsidR="00DD764B" w:rsidRDefault="00DD764B" w:rsidP="00DD764B">
      <w:r>
        <w:t xml:space="preserve">To demonstrate the </w:t>
      </w:r>
      <w:r w:rsidR="0002426A">
        <w:t>capabilities</w:t>
      </w:r>
      <w:r>
        <w:t xml:space="preserve"> of the ANSYS software to simulate rigid </w:t>
      </w:r>
      <w:r w:rsidR="0002426A">
        <w:t>dynamics</w:t>
      </w:r>
      <w:r>
        <w:t xml:space="preserve">, temperature modelling and static structural modelling to represent the operation of a system I have </w:t>
      </w:r>
      <w:r w:rsidR="0002426A">
        <w:t>chosen</w:t>
      </w:r>
      <w:r>
        <w:t xml:space="preserve"> an engine assembly consisting of:</w:t>
      </w:r>
    </w:p>
    <w:p w14:paraId="07C517AD" w14:textId="4E1BF581" w:rsidR="00DD764B" w:rsidRDefault="00DD764B" w:rsidP="00DD764B">
      <w:pPr>
        <w:pStyle w:val="ListParagraph"/>
        <w:numPr>
          <w:ilvl w:val="0"/>
          <w:numId w:val="8"/>
        </w:numPr>
      </w:pPr>
      <w:r>
        <w:t>Piston</w:t>
      </w:r>
    </w:p>
    <w:p w14:paraId="02C27890" w14:textId="1E3617E8" w:rsidR="00DD764B" w:rsidRDefault="00DD764B" w:rsidP="00DD764B">
      <w:pPr>
        <w:pStyle w:val="ListParagraph"/>
        <w:numPr>
          <w:ilvl w:val="0"/>
          <w:numId w:val="8"/>
        </w:numPr>
      </w:pPr>
      <w:r>
        <w:t>Gudgeon Pin</w:t>
      </w:r>
    </w:p>
    <w:p w14:paraId="591A7BEA" w14:textId="36B810D3" w:rsidR="00DD764B" w:rsidRDefault="00DD764B" w:rsidP="00DD764B">
      <w:pPr>
        <w:pStyle w:val="ListParagraph"/>
        <w:numPr>
          <w:ilvl w:val="0"/>
          <w:numId w:val="8"/>
        </w:numPr>
      </w:pPr>
      <w:r>
        <w:t>Connecting Rod</w:t>
      </w:r>
    </w:p>
    <w:p w14:paraId="5ABD05DD" w14:textId="336A9780" w:rsidR="00DD764B" w:rsidRDefault="00DD764B" w:rsidP="00DD764B">
      <w:pPr>
        <w:pStyle w:val="ListParagraph"/>
        <w:numPr>
          <w:ilvl w:val="0"/>
          <w:numId w:val="8"/>
        </w:numPr>
      </w:pPr>
      <w:r>
        <w:t>Crankshaft</w:t>
      </w:r>
    </w:p>
    <w:p w14:paraId="6C8BFB24" w14:textId="14795E0D" w:rsidR="00DD764B" w:rsidRDefault="00DD764B" w:rsidP="00DD764B">
      <w:r>
        <w:t xml:space="preserve">This system will provide the foundation to represent the </w:t>
      </w:r>
      <w:r w:rsidR="007D1E03">
        <w:t>linear</w:t>
      </w:r>
      <w:r>
        <w:t xml:space="preserve"> analysis of deformation of the piston during </w:t>
      </w:r>
      <w:r w:rsidR="0060382F">
        <w:t xml:space="preserve">the operating cycle. This will consist of the loadings the piston experiences as a result of the engine rotation at high rev range (4000 RPM) while experiencing the operating </w:t>
      </w:r>
      <w:r w:rsidR="007D1E03">
        <w:t>temperature</w:t>
      </w:r>
      <w:r w:rsidR="0060382F">
        <w:t xml:space="preserve"> of the engine (peaks of 950 </w:t>
      </w:r>
      <w:r w:rsidR="0060382F" w:rsidRPr="0060382F">
        <w:rPr>
          <w:highlight w:val="yellow"/>
        </w:rPr>
        <w:t xml:space="preserve">degrees </w:t>
      </w:r>
      <w:r w:rsidR="007D1E03" w:rsidRPr="0060382F">
        <w:rPr>
          <w:highlight w:val="yellow"/>
        </w:rPr>
        <w:t>Celsius</w:t>
      </w:r>
      <w:r w:rsidR="0060382F">
        <w:t xml:space="preserve">). </w:t>
      </w:r>
    </w:p>
    <w:p w14:paraId="0247E4A8" w14:textId="6CF957E8" w:rsidR="0060382F" w:rsidRDefault="0060382F" w:rsidP="0060382F">
      <w:pPr>
        <w:pStyle w:val="Heading2"/>
      </w:pPr>
      <w:bookmarkStart w:id="2" w:name="_Toc185193317"/>
      <w:r>
        <w:t>Contact Regions</w:t>
      </w:r>
      <w:bookmarkEnd w:id="2"/>
    </w:p>
    <w:p w14:paraId="1EDA1DA8" w14:textId="7B9FCC16" w:rsidR="0060382F" w:rsidRDefault="007D1E03" w:rsidP="0060382F">
      <w:r>
        <w:t>Contact</w:t>
      </w:r>
      <w:r w:rsidR="0060382F">
        <w:t xml:space="preserve"> regions between components are used to simulate the relationship and </w:t>
      </w:r>
      <w:r>
        <w:t>behaviour</w:t>
      </w:r>
      <w:r w:rsidR="0060382F">
        <w:t xml:space="preserve"> of 2 or more components in contact with each other. </w:t>
      </w:r>
    </w:p>
    <w:p w14:paraId="198E326D" w14:textId="36976412" w:rsidR="0060382F" w:rsidRDefault="0060382F" w:rsidP="0060382F">
      <w:pPr>
        <w:pStyle w:val="Heading3"/>
      </w:pPr>
      <w:bookmarkStart w:id="3" w:name="_Toc185193318"/>
      <w:r>
        <w:t>Piston and Cylinder Wall</w:t>
      </w:r>
      <w:bookmarkEnd w:id="3"/>
    </w:p>
    <w:p w14:paraId="7B3246CE" w14:textId="775E5889" w:rsidR="0060382F" w:rsidRDefault="0060382F" w:rsidP="0060382F">
      <w:r>
        <w:t xml:space="preserve">The relationship between the cylinder wall and cylinder is difficult to simulate in this case due to the cylinder block not being a part of this assembly. </w:t>
      </w:r>
      <w:r w:rsidR="007D1E03">
        <w:t>Therefore,</w:t>
      </w:r>
      <w:r>
        <w:t xml:space="preserve"> the cylinder was constrained to only one DOF (z axis). However, this is not accurate to real word operation since there is lateral </w:t>
      </w:r>
      <w:r w:rsidR="007D1E03">
        <w:t>movements</w:t>
      </w:r>
      <w:r>
        <w:t xml:space="preserve"> of the piston, piston slap for example before the piston is up to operating temperature and material expansion of the piston has occurred. However, this is a suitable assumption to model the piston dynamics during </w:t>
      </w:r>
      <w:r w:rsidR="007D1E03">
        <w:t>operation</w:t>
      </w:r>
      <w:r>
        <w:t>.</w:t>
      </w:r>
    </w:p>
    <w:p w14:paraId="040B313D" w14:textId="786F8576" w:rsidR="0060382F" w:rsidRDefault="0060382F" w:rsidP="0060382F">
      <w:r>
        <w:t xml:space="preserve">A further limitation of this assembly and CAE simulation is the </w:t>
      </w:r>
      <w:r w:rsidR="00604ECA">
        <w:t>lack of pressure simulation around the piston and through</w:t>
      </w:r>
      <w:r w:rsidR="007D1E03">
        <w:t>ou</w:t>
      </w:r>
      <w:r w:rsidR="00604ECA">
        <w:t>t the engine assembly, therefore, a function called ‘Weak Springs’ is applied which simulates some constraints on the assembly which represents pressure. However, this is not an accurate simulation of the pressure due to computation complexity to model the pressure but does represent a similar operation of pressure on the model.</w:t>
      </w:r>
    </w:p>
    <w:p w14:paraId="5D47E662" w14:textId="761BBBB1" w:rsidR="0009794A" w:rsidRDefault="0009794A" w:rsidP="0009794A">
      <w:pPr>
        <w:pStyle w:val="Heading3"/>
      </w:pPr>
      <w:bookmarkStart w:id="4" w:name="_Toc185193319"/>
      <w:r>
        <w:t>Piston and Gudgeon Pin</w:t>
      </w:r>
      <w:bookmarkEnd w:id="4"/>
    </w:p>
    <w:p w14:paraId="1128FC8C" w14:textId="05B98764" w:rsidR="0009794A" w:rsidRDefault="0009794A" w:rsidP="0009794A">
      <w:r>
        <w:t xml:space="preserve">Since the focus of deformation and temperature profiling is solely on the piston the nature of this contact region is significant. However, there are significant assumptions that will influence the </w:t>
      </w:r>
      <w:r w:rsidR="00E12C86">
        <w:t>final</w:t>
      </w:r>
      <w:r>
        <w:t xml:space="preserve"> Volumizes Stress results at the end of this study. </w:t>
      </w:r>
    </w:p>
    <w:p w14:paraId="6DE5D785" w14:textId="4A1BF0EB" w:rsidR="0009794A" w:rsidRDefault="0009794A" w:rsidP="0009794A">
      <w:r>
        <w:lastRenderedPageBreak/>
        <w:t xml:space="preserve">The first assumption is the nature of the contact region since the </w:t>
      </w:r>
      <w:r w:rsidR="00E12C86">
        <w:t>Gudgeon</w:t>
      </w:r>
      <w:r>
        <w:t xml:space="preserve"> pin can be a press fit and have little to no movement inside the piston but sufficient clearance to allow rotation of the little end of the connecting rod to </w:t>
      </w:r>
      <w:r w:rsidR="00E12C86">
        <w:t>rotate</w:t>
      </w:r>
      <w:r>
        <w:t xml:space="preserve"> about during </w:t>
      </w:r>
      <w:r w:rsidR="00C4239B">
        <w:t xml:space="preserve">translation of vertical motion to rotational. However, during this study the option to accurately represent the nature of rotation the </w:t>
      </w:r>
      <w:r w:rsidR="00E12C86">
        <w:t>Gudgeon</w:t>
      </w:r>
      <w:r w:rsidR="00C4239B">
        <w:t xml:space="preserve"> pin has inside the piston is computationally expensive. </w:t>
      </w:r>
      <w:r w:rsidR="00E12C86">
        <w:t>So,</w:t>
      </w:r>
      <w:r w:rsidR="00C4239B">
        <w:t xml:space="preserve"> </w:t>
      </w:r>
      <w:r w:rsidR="007C5190">
        <w:t>it has</w:t>
      </w:r>
      <w:r w:rsidR="00C4239B">
        <w:t xml:space="preserve"> been characterised as a ‘revolute’ mate which allows rotation of the pin around an axis with one DOF to not </w:t>
      </w:r>
      <w:r w:rsidR="00E12C86">
        <w:t>over constrain</w:t>
      </w:r>
      <w:r w:rsidR="00C4239B">
        <w:t xml:space="preserve"> the model.</w:t>
      </w:r>
    </w:p>
    <w:p w14:paraId="44551195" w14:textId="7FDF5FCE" w:rsidR="00C4239B" w:rsidRDefault="00C4239B" w:rsidP="0009794A">
      <w:r>
        <w:t xml:space="preserve">The second assumption is the negation of the oil film that exist between the </w:t>
      </w:r>
      <w:r w:rsidR="00E12C86">
        <w:t>Gudgeon</w:t>
      </w:r>
      <w:r>
        <w:t xml:space="preserve"> pin and piston, therefore, the lubricating nature and </w:t>
      </w:r>
      <w:r w:rsidR="00E12C86">
        <w:t>consequential</w:t>
      </w:r>
      <w:r>
        <w:t xml:space="preserve"> damping, friction and resultant heat is not modelling in this study.</w:t>
      </w:r>
    </w:p>
    <w:p w14:paraId="59C9B258" w14:textId="6FFD9542" w:rsidR="00C4239B" w:rsidRDefault="00C4239B" w:rsidP="00C4239B">
      <w:pPr>
        <w:pStyle w:val="Heading3"/>
      </w:pPr>
      <w:bookmarkStart w:id="5" w:name="_Toc185193320"/>
      <w:r>
        <w:t>Gudgeon Pin and Connecting Rod</w:t>
      </w:r>
      <w:bookmarkEnd w:id="5"/>
    </w:p>
    <w:p w14:paraId="5B2F3112" w14:textId="7F27BB2A" w:rsidR="006B429C" w:rsidRDefault="00C4239B" w:rsidP="006B429C">
      <w:r>
        <w:t xml:space="preserve">This mate, similar to 2.1.2 is a revolute mate. This and the mates 2.1.4 &amp; 2.1.5 are less influential to the deformation profile results at the of the study and are </w:t>
      </w:r>
      <w:r w:rsidR="00E12C86">
        <w:t>relevant</w:t>
      </w:r>
      <w:r>
        <w:t xml:space="preserve"> in the rigid dynamic study</w:t>
      </w:r>
      <w:r w:rsidR="006B429C">
        <w:t xml:space="preserve">. However, the nature of the engine components excluding the piston being defined as </w:t>
      </w:r>
      <w:r w:rsidR="00E12C86">
        <w:t>rigid</w:t>
      </w:r>
      <w:r w:rsidR="006B429C">
        <w:t xml:space="preserve"> and not </w:t>
      </w:r>
      <w:r w:rsidR="007C5190">
        <w:t>flexible</w:t>
      </w:r>
      <w:r w:rsidR="006B429C">
        <w:t xml:space="preserve"> does give an inaccurate representation of the influence the deformation of the </w:t>
      </w:r>
      <w:r w:rsidR="00E12C86">
        <w:t>Gudgeon</w:t>
      </w:r>
      <w:r w:rsidR="006B429C">
        <w:t xml:space="preserve"> pin having on the piston. </w:t>
      </w:r>
      <w:r w:rsidR="0023353F">
        <w:t xml:space="preserve">For example, since the </w:t>
      </w:r>
      <w:r w:rsidR="00E12C86">
        <w:t>Gudgeon</w:t>
      </w:r>
      <w:r w:rsidR="0023353F">
        <w:t xml:space="preserve"> pin is modelling with no elasticity, the stress on the piston faces that mate with the </w:t>
      </w:r>
      <w:r w:rsidR="00E12C86">
        <w:t>Gudgeon</w:t>
      </w:r>
      <w:r w:rsidR="0023353F">
        <w:t xml:space="preserve"> pin will be higher than the ‘real life’ stresses that would be seen on the component.</w:t>
      </w:r>
    </w:p>
    <w:p w14:paraId="2FB82539" w14:textId="05F266BE" w:rsidR="0023353F" w:rsidRDefault="0023353F" w:rsidP="0023353F">
      <w:pPr>
        <w:pStyle w:val="Heading3"/>
      </w:pPr>
      <w:bookmarkStart w:id="6" w:name="_Toc185193321"/>
      <w:r>
        <w:t>Connecting Rod and Crankshaft</w:t>
      </w:r>
      <w:bookmarkEnd w:id="6"/>
    </w:p>
    <w:p w14:paraId="4E76E69B" w14:textId="194F2A5F" w:rsidR="0023353F" w:rsidRDefault="0023353F" w:rsidP="0023353F">
      <w:r>
        <w:t>This mate as mentioned is a revolute mate, and without the aforementioned oil film. As well as this, the model of this mate is without the clamping force that is present under ‘real life’ conditions</w:t>
      </w:r>
      <w:r w:rsidR="006A37B1">
        <w:t xml:space="preserve">. </w:t>
      </w:r>
      <w:r w:rsidR="007B516F">
        <w:t>These givers</w:t>
      </w:r>
      <w:r w:rsidR="006A37B1">
        <w:t xml:space="preserve"> a misrepresentation of the force present at the </w:t>
      </w:r>
      <w:r w:rsidR="007B516F">
        <w:t>Gudgeon</w:t>
      </w:r>
      <w:r w:rsidR="006A37B1">
        <w:t xml:space="preserve"> pin due to the lack of dampening from the elasticity of the connecting rod bolts and consequential mate as well as the oil film.</w:t>
      </w:r>
    </w:p>
    <w:p w14:paraId="3C043536" w14:textId="42304465" w:rsidR="006A37B1" w:rsidRDefault="006A37B1" w:rsidP="006A37B1">
      <w:pPr>
        <w:pStyle w:val="Heading3"/>
      </w:pPr>
      <w:bookmarkStart w:id="7" w:name="_Toc185193322"/>
      <w:r>
        <w:t>Crankshaft and Cylinder Block</w:t>
      </w:r>
      <w:bookmarkEnd w:id="7"/>
    </w:p>
    <w:p w14:paraId="73C42C71" w14:textId="770A8E57" w:rsidR="006A37B1" w:rsidRDefault="006A37B1" w:rsidP="006A37B1">
      <w:r>
        <w:t xml:space="preserve">Similar to the Piston and Cylinder wall mate, this is a body-to-ground contact region which </w:t>
      </w:r>
      <w:r w:rsidR="007B516F">
        <w:t>assimilates</w:t>
      </w:r>
      <w:r>
        <w:t xml:space="preserve"> the relationship between the crankshaft and engine block which </w:t>
      </w:r>
      <w:r w:rsidR="007B516F">
        <w:t>is not</w:t>
      </w:r>
      <w:r>
        <w:t xml:space="preserve"> modelled into the assembly. This causes inaccuracies in the characteristic modelling of the </w:t>
      </w:r>
      <w:r w:rsidR="007B516F">
        <w:t>crankshaft</w:t>
      </w:r>
      <w:r>
        <w:t xml:space="preserve"> since it negates the lateral and longitudinal translation via the crankshaft bearing. Whereas, this contact region constrains the crankshaft to one DOG, rotation about the z axis.</w:t>
      </w:r>
    </w:p>
    <w:p w14:paraId="06B96CC2" w14:textId="77777777" w:rsidR="006A37B1" w:rsidRPr="006A37B1" w:rsidRDefault="006A37B1" w:rsidP="006A37B1"/>
    <w:p w14:paraId="4AA11723" w14:textId="78A09A20" w:rsidR="009C7653" w:rsidRDefault="009C7653" w:rsidP="00634B04">
      <w:pPr>
        <w:pStyle w:val="Heading1"/>
        <w:numPr>
          <w:ilvl w:val="0"/>
          <w:numId w:val="0"/>
        </w:numPr>
      </w:pPr>
      <w:r>
        <w:br w:type="page"/>
      </w:r>
    </w:p>
    <w:p w14:paraId="4445BD61" w14:textId="3CB59E99" w:rsidR="00F56269" w:rsidRDefault="00634B04" w:rsidP="009C7653">
      <w:pPr>
        <w:pStyle w:val="Heading1"/>
      </w:pPr>
      <w:bookmarkStart w:id="8" w:name="_Toc185193323"/>
      <w:r>
        <w:lastRenderedPageBreak/>
        <w:t>Ansys Simulation Models</w:t>
      </w:r>
      <w:bookmarkEnd w:id="8"/>
    </w:p>
    <w:p w14:paraId="3A5183CE" w14:textId="4AA4120C" w:rsidR="00634B04" w:rsidRDefault="00634B04" w:rsidP="00634B04">
      <w:r>
        <w:t xml:space="preserve">Despite using </w:t>
      </w:r>
      <w:r w:rsidR="007B516F">
        <w:t>SolidWorks</w:t>
      </w:r>
      <w:r>
        <w:t xml:space="preserve"> 2023 to model and assemble the component </w:t>
      </w:r>
      <w:r w:rsidR="007B516F">
        <w:t>parts</w:t>
      </w:r>
      <w:r>
        <w:t xml:space="preserve">, the ANSYS platform was used to perform all simulation and post processing of the engine operation. </w:t>
      </w:r>
      <w:r w:rsidR="007B516F">
        <w:t>SolidWorks</w:t>
      </w:r>
      <w:r>
        <w:t xml:space="preserve"> was used to model and assemble the components due to the </w:t>
      </w:r>
      <w:r w:rsidR="007B516F">
        <w:t>user-friendly</w:t>
      </w:r>
      <w:r>
        <w:t xml:space="preserve"> nature of the software in comparison to the Design modeller integrated into the ANSYS software. However, it has no bearing on the simulation modelling and results.</w:t>
      </w:r>
    </w:p>
    <w:p w14:paraId="5E2F5400" w14:textId="5473D210" w:rsidR="00634B04" w:rsidRDefault="0009220D" w:rsidP="00634B04">
      <w:pPr>
        <w:pStyle w:val="Heading2"/>
      </w:pPr>
      <w:bookmarkStart w:id="9" w:name="_Toc185193324"/>
      <w:r>
        <w:t>Kinematics Analysis</w:t>
      </w:r>
      <w:bookmarkEnd w:id="9"/>
    </w:p>
    <w:p w14:paraId="404778D3" w14:textId="4FFE9332" w:rsidR="00634B04" w:rsidRDefault="00634B04" w:rsidP="00634B04">
      <w:r>
        <w:t xml:space="preserve">The first programme used on the ANSYS platform was </w:t>
      </w:r>
      <w:r w:rsidR="00C72A72">
        <w:t>a transient study</w:t>
      </w:r>
      <w:r>
        <w:t xml:space="preserve"> to model the </w:t>
      </w:r>
      <w:r w:rsidR="00C72A72">
        <w:t>kinematics and loading conditions</w:t>
      </w:r>
      <w:r w:rsidR="00C2793D">
        <w:t xml:space="preserve"> on the piston as a result</w:t>
      </w:r>
      <w:r>
        <w:t xml:space="preserve"> of the engine assembly</w:t>
      </w:r>
      <w:r w:rsidR="00C2793D">
        <w:t xml:space="preserve"> and chose</w:t>
      </w:r>
      <w:r w:rsidR="007B516F">
        <w:t>n</w:t>
      </w:r>
      <w:r w:rsidR="00C2793D">
        <w:t xml:space="preserve"> operating speed (4000RPM)</w:t>
      </w:r>
      <w:r>
        <w:t xml:space="preserve">. This process consists of identifying all components as rigid and modelling the relationship between the components using the contact regions defined in section 2. Once these are defined a rotational velocity is modelled at the crankshaft representing peak RPM (4000RPM) to identify the ‘worst case’ of forces at the joint probe (contact region 2.1.2). </w:t>
      </w:r>
      <w:r w:rsidR="00887DD2">
        <w:t xml:space="preserve">This force needs to be defined to identify the forces before temperature influence on the deformation </w:t>
      </w:r>
      <w:r w:rsidR="007B516F">
        <w:t>experienced</w:t>
      </w:r>
      <w:r w:rsidR="00887DD2">
        <w:t xml:space="preserve"> under operation. </w:t>
      </w:r>
    </w:p>
    <w:p w14:paraId="2B6B7FC6" w14:textId="650BD97B" w:rsidR="00887DD2" w:rsidRDefault="00887DD2" w:rsidP="00634B04">
      <w:r>
        <w:t xml:space="preserve">Since the components must be defined as rigid in order to constrain the assembly to export a force representing the engine operation, there is no elasticity of the components and </w:t>
      </w:r>
      <w:r w:rsidR="007B516F">
        <w:t>as</w:t>
      </w:r>
      <w:r>
        <w:t xml:space="preserve"> a result, the resultant force of the model will have some inaccuracy. </w:t>
      </w:r>
    </w:p>
    <w:p w14:paraId="74C1AAD3" w14:textId="4E4F2FEF" w:rsidR="00887DD2" w:rsidRDefault="00887DD2" w:rsidP="00634B04">
      <w:r>
        <w:t xml:space="preserve">As previously mentioned during section 2 the contact regions are constrained correctly to run the simulation </w:t>
      </w:r>
      <w:r w:rsidR="007B516F">
        <w:t>however</w:t>
      </w:r>
      <w:r>
        <w:t xml:space="preserve">, these components </w:t>
      </w:r>
      <w:r w:rsidR="007B516F">
        <w:t>are not</w:t>
      </w:r>
      <w:r>
        <w:t xml:space="preserve"> so strictly constrained in </w:t>
      </w:r>
      <w:r w:rsidR="00632A9F">
        <w:t xml:space="preserve">‘real life’ scenario due to slight </w:t>
      </w:r>
      <w:r w:rsidR="00F266E5">
        <w:t>lateral and longitudinal translation.</w:t>
      </w:r>
    </w:p>
    <w:p w14:paraId="25D4A79F" w14:textId="4DA4DA54" w:rsidR="00F266E5" w:rsidRDefault="00F266E5" w:rsidP="00634B04">
      <w:r>
        <w:t xml:space="preserve">As </w:t>
      </w:r>
      <w:r w:rsidR="007B516F">
        <w:t>mentioned</w:t>
      </w:r>
      <w:r>
        <w:t xml:space="preserve"> above, weak springs must be used to simulate the ambient or operational pressure to constrain the model during the </w:t>
      </w:r>
      <w:r w:rsidR="00F95CF4">
        <w:t xml:space="preserve">kinematics </w:t>
      </w:r>
      <w:r>
        <w:t xml:space="preserve">study. </w:t>
      </w:r>
      <w:r w:rsidR="009D12D6">
        <w:t xml:space="preserve">As well as the assumptions that misrepresent the dampening, </w:t>
      </w:r>
      <w:r w:rsidR="007B516F">
        <w:t>friction</w:t>
      </w:r>
      <w:r w:rsidR="009D12D6">
        <w:t xml:space="preserve"> and heat </w:t>
      </w:r>
      <w:r w:rsidR="006A1AB0">
        <w:t xml:space="preserve">effects of the oil film mentioned in section 2. </w:t>
      </w:r>
    </w:p>
    <w:p w14:paraId="236C9C35" w14:textId="459BE63C" w:rsidR="006A1AB0" w:rsidRDefault="006A1AB0" w:rsidP="006A1AB0">
      <w:pPr>
        <w:pStyle w:val="Heading2"/>
      </w:pPr>
      <w:bookmarkStart w:id="10" w:name="_Toc185193325"/>
      <w:r>
        <w:t>Steady State Thermal</w:t>
      </w:r>
      <w:bookmarkEnd w:id="10"/>
    </w:p>
    <w:p w14:paraId="09E65362" w14:textId="78F69FE2" w:rsidR="006A1AB0" w:rsidRDefault="006A1AB0" w:rsidP="006A1AB0">
      <w:r>
        <w:t xml:space="preserve">This ANSYS </w:t>
      </w:r>
      <w:r w:rsidR="007B516F">
        <w:t>programme</w:t>
      </w:r>
      <w:r>
        <w:t xml:space="preserve"> is used to </w:t>
      </w:r>
      <w:r w:rsidR="00135E21">
        <w:t xml:space="preserve">represent the thermal loadings on a component. This will be crucial in this study in order to </w:t>
      </w:r>
      <w:r w:rsidR="00361382">
        <w:t xml:space="preserve">understand the forces experienced on the piston when the material properties are influenced as a result of the operating </w:t>
      </w:r>
      <w:r w:rsidR="007C6F6F">
        <w:t>temperature</w:t>
      </w:r>
      <w:r w:rsidR="00361382">
        <w:t xml:space="preserve"> the engine experiences at 4000RPM. </w:t>
      </w:r>
    </w:p>
    <w:p w14:paraId="3DC7F45F" w14:textId="771457FE" w:rsidR="00724E4B" w:rsidRDefault="00724E4B" w:rsidP="00724E4B">
      <w:pPr>
        <w:pStyle w:val="Heading3"/>
      </w:pPr>
      <w:bookmarkStart w:id="11" w:name="_Toc185193326"/>
      <w:r>
        <w:lastRenderedPageBreak/>
        <w:t>Geometry</w:t>
      </w:r>
      <w:bookmarkEnd w:id="11"/>
    </w:p>
    <w:p w14:paraId="5323BB72" w14:textId="3366E9A1" w:rsidR="00DA5045" w:rsidRDefault="00ED653E" w:rsidP="00DA5045">
      <w:r>
        <w:t xml:space="preserve">During the use of this programme, all other components of the assembly excluding the </w:t>
      </w:r>
      <w:r w:rsidR="00CB5D64">
        <w:t xml:space="preserve">component that is being modelled must be suppressed. As a </w:t>
      </w:r>
      <w:r w:rsidR="007C6F6F">
        <w:t>result,</w:t>
      </w:r>
      <w:r w:rsidR="00CB5D64">
        <w:t xml:space="preserve"> one temperature profile can be modelled at a time. </w:t>
      </w:r>
      <w:r w:rsidR="005714AA">
        <w:t xml:space="preserve">Since the Piston is the component of interest and the only component with </w:t>
      </w:r>
      <w:r w:rsidR="007F2C2A">
        <w:t>heat profile data available for this study it will be the only component to be simulated using this program</w:t>
      </w:r>
      <w:r w:rsidR="00DA5045">
        <w:t>me.</w:t>
      </w:r>
    </w:p>
    <w:p w14:paraId="68096B04" w14:textId="7D13A32A" w:rsidR="00DA5045" w:rsidRDefault="004C73A3" w:rsidP="00DA5045">
      <w:r>
        <w:t xml:space="preserve">This is problematic when </w:t>
      </w:r>
      <w:r w:rsidR="007C6F6F">
        <w:t>achieving</w:t>
      </w:r>
      <w:r w:rsidR="001F300B">
        <w:t xml:space="preserve"> an </w:t>
      </w:r>
      <w:r w:rsidR="007C5190">
        <w:t>accurate</w:t>
      </w:r>
      <w:r w:rsidR="001F300B">
        <w:t xml:space="preserve"> representation since the expansion of the connecting rid and </w:t>
      </w:r>
      <w:r w:rsidR="007C6F6F">
        <w:t>Gudgeon</w:t>
      </w:r>
      <w:r w:rsidR="001F300B">
        <w:t xml:space="preserve"> pin will influence the stress and deformation on the piston </w:t>
      </w:r>
      <w:r w:rsidR="001C7261">
        <w:t xml:space="preserve">faces in contact with the </w:t>
      </w:r>
      <w:r w:rsidR="007C6F6F">
        <w:t>Gudgeon</w:t>
      </w:r>
      <w:r w:rsidR="001C7261">
        <w:t xml:space="preserve"> pin.</w:t>
      </w:r>
    </w:p>
    <w:p w14:paraId="57C3B754" w14:textId="71FC6489" w:rsidR="001C7261" w:rsidRDefault="001C7261" w:rsidP="00DA5045">
      <w:r>
        <w:t>As well as this, there is too much computational complexity to model the oil</w:t>
      </w:r>
      <w:r w:rsidR="00953A2B">
        <w:t xml:space="preserve"> splash and film on the piston skirt </w:t>
      </w:r>
      <w:r w:rsidR="007668E4">
        <w:t>and underside, this would negate the small cooling effect on the piston during operation since the oil is typically 100’s of degrees cooler than that of the piston under operation.</w:t>
      </w:r>
    </w:p>
    <w:p w14:paraId="5F942635" w14:textId="39EBE9E5" w:rsidR="007668E4" w:rsidRDefault="007668E4" w:rsidP="00DA5045">
      <w:r>
        <w:t xml:space="preserve">As well as this the temperature </w:t>
      </w:r>
      <w:r w:rsidR="001554C4">
        <w:t xml:space="preserve">produced by the simulation </w:t>
      </w:r>
      <w:r w:rsidR="007C6F6F">
        <w:t>does not</w:t>
      </w:r>
      <w:r w:rsidR="001554C4">
        <w:t xml:space="preserve"> account for the heat transfer through the piston rings and </w:t>
      </w:r>
      <w:r w:rsidR="007C6F6F">
        <w:t>subsequential</w:t>
      </w:r>
      <w:r w:rsidR="001554C4">
        <w:t xml:space="preserve"> engine </w:t>
      </w:r>
      <w:r w:rsidR="007C5190">
        <w:t>block</w:t>
      </w:r>
      <w:r w:rsidR="001554C4">
        <w:t xml:space="preserve"> into the cooling jacket since the rings and engine </w:t>
      </w:r>
      <w:r w:rsidR="007C6F6F">
        <w:t>block</w:t>
      </w:r>
      <w:r w:rsidR="001554C4">
        <w:t xml:space="preserve"> </w:t>
      </w:r>
      <w:r w:rsidR="00366E38">
        <w:t>is not</w:t>
      </w:r>
      <w:r w:rsidR="001554C4">
        <w:t xml:space="preserve"> a part of this assembly. This would indicate that the results of the steady state thermal are an inflation of what the real temperature profile would be.</w:t>
      </w:r>
    </w:p>
    <w:p w14:paraId="2314700C" w14:textId="2CD696B1" w:rsidR="007E04B3" w:rsidRDefault="007E04B3" w:rsidP="007E04B3">
      <w:pPr>
        <w:pStyle w:val="Heading3"/>
      </w:pPr>
      <w:bookmarkStart w:id="12" w:name="_Toc185193327"/>
      <w:r>
        <w:t>Meshing</w:t>
      </w:r>
      <w:bookmarkEnd w:id="12"/>
      <w:r>
        <w:t xml:space="preserve"> </w:t>
      </w:r>
    </w:p>
    <w:p w14:paraId="5A69ED4D" w14:textId="5954E028" w:rsidR="007E04B3" w:rsidRDefault="007E04B3" w:rsidP="007E04B3">
      <w:r>
        <w:t>As with a</w:t>
      </w:r>
      <w:r w:rsidR="001C6E44">
        <w:t>ll</w:t>
      </w:r>
      <w:r>
        <w:t xml:space="preserve"> CAE simulation and modelling, mesh </w:t>
      </w:r>
      <w:r w:rsidR="00742239">
        <w:t xml:space="preserve">element size and shape are crucial to the mathematical model that </w:t>
      </w:r>
      <w:r w:rsidR="00983989">
        <w:t xml:space="preserve">produces the results of the simulation. </w:t>
      </w:r>
      <w:r w:rsidR="00B40E0D">
        <w:t xml:space="preserve">During the meshing of the piston, clearly there are complex shapes in the geometry that require </w:t>
      </w:r>
      <w:r w:rsidR="007C6F6F">
        <w:t>tetrahedra’s</w:t>
      </w:r>
      <w:r w:rsidR="00B40E0D">
        <w:t xml:space="preserve"> </w:t>
      </w:r>
      <w:r w:rsidR="009F6ACD">
        <w:t xml:space="preserve">and smaller element size, and larger surface areas which only require </w:t>
      </w:r>
      <w:r w:rsidR="005F0C46">
        <w:t xml:space="preserve">simpler element shapes and a larger element </w:t>
      </w:r>
      <w:r w:rsidR="007C6F6F">
        <w:t>size</w:t>
      </w:r>
      <w:r w:rsidR="005F0C46">
        <w:t xml:space="preserve"> being sufficient. </w:t>
      </w:r>
      <w:r w:rsidR="00A00FAF">
        <w:t xml:space="preserve">A breakdown of the mesh independence study used to define these </w:t>
      </w:r>
      <w:r w:rsidR="005C1640">
        <w:t>element sizes is defined further later in the report.</w:t>
      </w:r>
    </w:p>
    <w:p w14:paraId="7C9DD963" w14:textId="2FD90E37" w:rsidR="005C1640" w:rsidRDefault="005C1640" w:rsidP="007E04B3">
      <w:r>
        <w:t xml:space="preserve">Clearly though, </w:t>
      </w:r>
      <w:r w:rsidR="00FE32D4">
        <w:t xml:space="preserve">since the temperature data is </w:t>
      </w:r>
      <w:r w:rsidR="002211D7">
        <w:t xml:space="preserve">compartmentalised into large sections of the piston, certain </w:t>
      </w:r>
      <w:r w:rsidR="007C6F6F">
        <w:t>areas</w:t>
      </w:r>
      <w:r w:rsidR="002211D7">
        <w:t xml:space="preserve"> of these sections will have differing element sizes, therefore, a general mesh is </w:t>
      </w:r>
      <w:r w:rsidR="007C6F6F">
        <w:t>insufficient</w:t>
      </w:r>
      <w:r w:rsidR="002211D7">
        <w:t>.</w:t>
      </w:r>
    </w:p>
    <w:p w14:paraId="0BA61B64" w14:textId="1685D9BC" w:rsidR="002211D7" w:rsidRDefault="00740806" w:rsidP="007E04B3">
      <w:r>
        <w:t xml:space="preserve">Another limitation to this thermal loading is the negation of the inert gases and their influence in the </w:t>
      </w:r>
      <w:r w:rsidR="007C6F6F">
        <w:t>temperature</w:t>
      </w:r>
      <w:r>
        <w:t xml:space="preserve"> of the </w:t>
      </w:r>
      <w:r w:rsidR="00DD13B4">
        <w:t xml:space="preserve">cylinder chamber and piston as a result. Whether </w:t>
      </w:r>
      <w:r w:rsidR="00366E38">
        <w:t>it is</w:t>
      </w:r>
      <w:r w:rsidR="00DD13B4">
        <w:t xml:space="preserve"> </w:t>
      </w:r>
      <w:r w:rsidR="00E1312B">
        <w:t>unburned</w:t>
      </w:r>
      <w:r w:rsidR="00DD13B4">
        <w:t xml:space="preserve"> fuel or pre-ignition causing localised hot spots on the piston crown or </w:t>
      </w:r>
      <w:r w:rsidR="00E1312B">
        <w:t>Exhaust</w:t>
      </w:r>
      <w:r w:rsidR="005F47AE">
        <w:t xml:space="preserve"> Gas Recirculation reducing the cylinder and piston </w:t>
      </w:r>
      <w:r w:rsidR="00E1312B">
        <w:t>crown</w:t>
      </w:r>
      <w:r w:rsidR="005F47AE">
        <w:t xml:space="preserve">, these </w:t>
      </w:r>
      <w:r w:rsidR="00366E38">
        <w:t>are not</w:t>
      </w:r>
      <w:r w:rsidR="005F47AE">
        <w:t xml:space="preserve"> modelled due to the lack of </w:t>
      </w:r>
      <w:r w:rsidR="00AF38D1">
        <w:t>data.</w:t>
      </w:r>
    </w:p>
    <w:p w14:paraId="0B5E963B" w14:textId="0F25C736" w:rsidR="00AF38D1" w:rsidRDefault="00F95CF4" w:rsidP="00AF38D1">
      <w:pPr>
        <w:pStyle w:val="Heading2"/>
      </w:pPr>
      <w:bookmarkStart w:id="13" w:name="_Toc185193328"/>
      <w:r>
        <w:lastRenderedPageBreak/>
        <w:t>Static Structural Study</w:t>
      </w:r>
      <w:bookmarkEnd w:id="13"/>
    </w:p>
    <w:p w14:paraId="4A4E7D24" w14:textId="62E1CB20" w:rsidR="00F95CF4" w:rsidRDefault="00F95CF4" w:rsidP="00F95CF4">
      <w:r>
        <w:t xml:space="preserve">This programme is used to </w:t>
      </w:r>
      <w:r w:rsidR="00405A8A">
        <w:t xml:space="preserve">represent the stress and </w:t>
      </w:r>
      <w:r w:rsidR="00E1312B">
        <w:t>deformation</w:t>
      </w:r>
      <w:r w:rsidR="00405A8A">
        <w:t xml:space="preserve"> on the piston result of the </w:t>
      </w:r>
      <w:r w:rsidR="00104D5B">
        <w:t xml:space="preserve">loading conditions found in 3.1 and the thermal properties modelling in 3.2. This requires all </w:t>
      </w:r>
      <w:r w:rsidR="00E1312B">
        <w:t>components</w:t>
      </w:r>
      <w:r w:rsidR="00104D5B">
        <w:t xml:space="preserve"> excluding </w:t>
      </w:r>
      <w:r w:rsidR="002D79FD">
        <w:t xml:space="preserve">the piston to be suppressed, similar to 3.2 and all components </w:t>
      </w:r>
      <w:r w:rsidR="00E1312B">
        <w:t>excluding</w:t>
      </w:r>
      <w:r w:rsidR="002D79FD">
        <w:t xml:space="preserve"> the piston to be rigid. Since the </w:t>
      </w:r>
      <w:r w:rsidR="000E012A">
        <w:t xml:space="preserve">Piston is the scope of this </w:t>
      </w:r>
      <w:r w:rsidR="00E1312B">
        <w:t>study</w:t>
      </w:r>
      <w:r w:rsidR="000E012A">
        <w:t xml:space="preserve">, it is defined as flexible in order to analyse its deformation and stress. </w:t>
      </w:r>
    </w:p>
    <w:p w14:paraId="566F088E" w14:textId="05C6860A" w:rsidR="005F7C95" w:rsidRDefault="005F7C95" w:rsidP="00F95CF4">
      <w:r>
        <w:t xml:space="preserve">A limitation to this, as mentioned earlier in the report is the elastic </w:t>
      </w:r>
      <w:r w:rsidR="00E1312B">
        <w:t>properties</w:t>
      </w:r>
      <w:r>
        <w:t xml:space="preserve"> of the other components that would reduce the </w:t>
      </w:r>
      <w:r w:rsidR="00E1312B">
        <w:t>stresses</w:t>
      </w:r>
      <w:r>
        <w:t xml:space="preserve"> on the piston </w:t>
      </w:r>
      <w:r w:rsidR="00206B49">
        <w:t xml:space="preserve">are not modelled. </w:t>
      </w:r>
      <w:r w:rsidR="00CF5101">
        <w:t xml:space="preserve">As well as this, it makes the study heavily dependent on the data retrieved from 3.1 &amp; 3.2. </w:t>
      </w:r>
      <w:r w:rsidR="00E1312B">
        <w:t>therefore,</w:t>
      </w:r>
      <w:r w:rsidR="00CF5101">
        <w:t xml:space="preserve"> the </w:t>
      </w:r>
      <w:r w:rsidR="00A54040">
        <w:t>limitations defined in these sections also apply and have an influence on the results of this study.</w:t>
      </w:r>
      <w:r w:rsidR="00E643EC">
        <w:t xml:space="preserve"> </w:t>
      </w:r>
      <w:r w:rsidR="00E1312B">
        <w:t>So,</w:t>
      </w:r>
      <w:r w:rsidR="00E643EC">
        <w:t xml:space="preserve"> these must be considered when analysing the vi</w:t>
      </w:r>
      <w:r w:rsidR="00C675A6">
        <w:t>ability</w:t>
      </w:r>
      <w:r w:rsidR="00E643EC">
        <w:t xml:space="preserve"> and accuracy of the results. </w:t>
      </w:r>
    </w:p>
    <w:p w14:paraId="2469AC34" w14:textId="70492A7B" w:rsidR="00E643EC" w:rsidRDefault="00AC7E0E" w:rsidP="00E643EC">
      <w:pPr>
        <w:pStyle w:val="Heading3"/>
      </w:pPr>
      <w:bookmarkStart w:id="14" w:name="_Toc185193329"/>
      <w:r>
        <w:t>Results</w:t>
      </w:r>
      <w:bookmarkEnd w:id="14"/>
    </w:p>
    <w:p w14:paraId="5C7F9BFC" w14:textId="58342634" w:rsidR="00A4544B" w:rsidRDefault="004008A5" w:rsidP="00A4544B">
      <w:r>
        <w:t xml:space="preserve">From the results of this study, the largest areas of deformation are at the centre of the piston crown and </w:t>
      </w:r>
      <w:r w:rsidR="00C07B49">
        <w:t xml:space="preserve">contact surfaces with the </w:t>
      </w:r>
      <w:r w:rsidR="00C675A6">
        <w:t>Gudgeon</w:t>
      </w:r>
      <w:r w:rsidR="00C07B49">
        <w:t xml:space="preserve"> pin. Ranging from 0.35</w:t>
      </w:r>
      <w:r w:rsidR="00724AE8">
        <w:t xml:space="preserve">-0.27mm. The deformation at the piston crown would be </w:t>
      </w:r>
      <w:r w:rsidR="003622AE">
        <w:t xml:space="preserve">an accurate representation since there re little </w:t>
      </w:r>
      <w:r w:rsidR="00C675A6">
        <w:t>inaccuracies</w:t>
      </w:r>
      <w:r w:rsidR="003622AE">
        <w:t xml:space="preserve"> to the modelling of this part of the piston. The only inaccuracy which would inflate this deformation is that of the lack of inert gasses modelling in this study.</w:t>
      </w:r>
    </w:p>
    <w:p w14:paraId="07F49D35" w14:textId="5C62C997" w:rsidR="008B2491" w:rsidRDefault="005815AF" w:rsidP="00A4544B">
      <w:r>
        <w:rPr>
          <w:noProof/>
        </w:rPr>
        <w:drawing>
          <wp:anchor distT="0" distB="0" distL="114300" distR="114300" simplePos="0" relativeHeight="251648512" behindDoc="0" locked="0" layoutInCell="1" allowOverlap="1" wp14:anchorId="701246BE" wp14:editId="54DC7E0C">
            <wp:simplePos x="0" y="0"/>
            <wp:positionH relativeFrom="column">
              <wp:posOffset>1943100</wp:posOffset>
            </wp:positionH>
            <wp:positionV relativeFrom="paragraph">
              <wp:posOffset>62230</wp:posOffset>
            </wp:positionV>
            <wp:extent cx="2225040" cy="1539240"/>
            <wp:effectExtent l="0" t="0" r="0" b="0"/>
            <wp:wrapNone/>
            <wp:docPr id="11736493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649321" name="Picture 1173649321"/>
                    <pic:cNvPicPr/>
                  </pic:nvPicPr>
                  <pic:blipFill rotWithShape="1">
                    <a:blip r:embed="rId9" cstate="print">
                      <a:extLst>
                        <a:ext uri="{28A0092B-C50C-407E-A947-70E740481C1C}">
                          <a14:useLocalDpi xmlns:a14="http://schemas.microsoft.com/office/drawing/2010/main" val="0"/>
                        </a:ext>
                      </a:extLst>
                    </a:blip>
                    <a:srcRect l="37625" t="20328" r="23554" b="31928"/>
                    <a:stretch/>
                  </pic:blipFill>
                  <pic:spPr bwMode="auto">
                    <a:xfrm>
                      <a:off x="0" y="0"/>
                      <a:ext cx="2225040" cy="1539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2491">
        <w:rPr>
          <w:noProof/>
        </w:rPr>
        <w:drawing>
          <wp:inline distT="0" distB="0" distL="0" distR="0" wp14:anchorId="19C2A181" wp14:editId="4665C5ED">
            <wp:extent cx="1539240" cy="3596101"/>
            <wp:effectExtent l="0" t="0" r="0" b="0"/>
            <wp:docPr id="352337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337549" name="Picture 352337549"/>
                    <pic:cNvPicPr/>
                  </pic:nvPicPr>
                  <pic:blipFill rotWithShape="1">
                    <a:blip r:embed="rId10" cstate="print">
                      <a:extLst>
                        <a:ext uri="{28A0092B-C50C-407E-A947-70E740481C1C}">
                          <a14:useLocalDpi xmlns:a14="http://schemas.microsoft.com/office/drawing/2010/main" val="0"/>
                        </a:ext>
                      </a:extLst>
                    </a:blip>
                    <a:srcRect l="25127" t="14891" r="66982" b="52335"/>
                    <a:stretch/>
                  </pic:blipFill>
                  <pic:spPr bwMode="auto">
                    <a:xfrm>
                      <a:off x="0" y="0"/>
                      <a:ext cx="1547167" cy="3614621"/>
                    </a:xfrm>
                    <a:prstGeom prst="rect">
                      <a:avLst/>
                    </a:prstGeom>
                    <a:ln>
                      <a:noFill/>
                    </a:ln>
                    <a:extLst>
                      <a:ext uri="{53640926-AAD7-44D8-BBD7-CCE9431645EC}">
                        <a14:shadowObscured xmlns:a14="http://schemas.microsoft.com/office/drawing/2010/main"/>
                      </a:ext>
                    </a:extLst>
                  </pic:spPr>
                </pic:pic>
              </a:graphicData>
            </a:graphic>
          </wp:inline>
        </w:drawing>
      </w:r>
    </w:p>
    <w:p w14:paraId="445286AE" w14:textId="77777777" w:rsidR="008B2491" w:rsidRDefault="008B2491" w:rsidP="00A4544B"/>
    <w:p w14:paraId="0931D69F" w14:textId="70DD07F0" w:rsidR="00892341" w:rsidRPr="00A4544B" w:rsidRDefault="00892341" w:rsidP="00A4544B">
      <w:r>
        <w:lastRenderedPageBreak/>
        <w:t xml:space="preserve">The Stresses at the faces of the </w:t>
      </w:r>
      <w:r w:rsidR="00C675A6">
        <w:t>piston</w:t>
      </w:r>
      <w:r>
        <w:t xml:space="preserve"> and </w:t>
      </w:r>
      <w:r w:rsidR="00366E38">
        <w:t>Gudgeon</w:t>
      </w:r>
      <w:r>
        <w:t xml:space="preserve"> pin however, I expect to be slightly more inflated due to the lack of </w:t>
      </w:r>
      <w:r w:rsidR="00C675A6">
        <w:t>o</w:t>
      </w:r>
      <w:r>
        <w:t xml:space="preserve">il film modelling and the </w:t>
      </w:r>
      <w:r w:rsidR="00C675A6">
        <w:t>Gudgeon</w:t>
      </w:r>
      <w:r>
        <w:t xml:space="preserve"> pin being defined as rigid with no </w:t>
      </w:r>
      <w:r w:rsidR="00C675A6">
        <w:t>elasticity</w:t>
      </w:r>
      <w:r>
        <w:t xml:space="preserve">. </w:t>
      </w:r>
      <w:r w:rsidR="009874E6">
        <w:t xml:space="preserve">Another cause for inaccuracy is the </w:t>
      </w:r>
      <w:r w:rsidR="00C675A6">
        <w:t>definition</w:t>
      </w:r>
      <w:r w:rsidR="009874E6">
        <w:t xml:space="preserve"> of material properties defined to the </w:t>
      </w:r>
      <w:r w:rsidR="00C675A6">
        <w:t>Gudgeon</w:t>
      </w:r>
      <w:r w:rsidR="009874E6">
        <w:t xml:space="preserve"> pin. While the Piston s defined as </w:t>
      </w:r>
      <w:r w:rsidR="00C675A6">
        <w:t>Aluminium</w:t>
      </w:r>
      <w:r w:rsidR="009874E6">
        <w:t xml:space="preserve"> 6061-T6, a common aluminium-silicon alloy found in temperature loaded </w:t>
      </w:r>
      <w:r w:rsidR="00C675A6">
        <w:t>aluminium</w:t>
      </w:r>
      <w:r w:rsidR="009874E6">
        <w:t xml:space="preserve"> components, </w:t>
      </w:r>
      <w:r w:rsidR="00366E38">
        <w:t>the</w:t>
      </w:r>
      <w:r w:rsidR="009874E6">
        <w:t xml:space="preserve"> </w:t>
      </w:r>
      <w:r w:rsidR="00366E38">
        <w:t>Gudgeon</w:t>
      </w:r>
      <w:r w:rsidR="009874E6">
        <w:t xml:space="preserve"> pin </w:t>
      </w:r>
      <w:r w:rsidR="00304E2D">
        <w:t xml:space="preserve">will rarely be stainless stell and more </w:t>
      </w:r>
      <w:r w:rsidR="00D3529F">
        <w:t>likely</w:t>
      </w:r>
      <w:r w:rsidR="00304E2D">
        <w:t xml:space="preserve"> a steel alloy. This would have no influence on the </w:t>
      </w:r>
      <w:r w:rsidR="00BA61E3">
        <w:t>static structural study since its defined as rigids so the modulus of elastic</w:t>
      </w:r>
      <w:r w:rsidR="0098415C">
        <w:t xml:space="preserve">ity is irrelevant, it will influence the mass, resultant inertia and </w:t>
      </w:r>
      <w:r w:rsidR="00974E65">
        <w:t>loading on the piston.</w:t>
      </w:r>
    </w:p>
    <w:p w14:paraId="1FE98E40" w14:textId="3D02CE8A" w:rsidR="00AC7E0E" w:rsidRDefault="00AC7E0E" w:rsidP="00AC7E0E"/>
    <w:p w14:paraId="353B1E4C" w14:textId="77777777" w:rsidR="00A4544B" w:rsidRPr="00AC7E0E" w:rsidRDefault="00A4544B" w:rsidP="00AC7E0E"/>
    <w:p w14:paraId="5EC9B24C" w14:textId="77777777" w:rsidR="00AF38D1" w:rsidRPr="007E04B3" w:rsidRDefault="00AF38D1" w:rsidP="007E04B3"/>
    <w:p w14:paraId="685C3766" w14:textId="77777777" w:rsidR="00F36A07" w:rsidRDefault="00F36A07" w:rsidP="00F92038"/>
    <w:p w14:paraId="73D91854" w14:textId="67F2F348" w:rsidR="00F36A07" w:rsidRDefault="00F92038" w:rsidP="004927DD">
      <w:pPr>
        <w:pStyle w:val="Heading1"/>
      </w:pPr>
      <w:r>
        <w:br w:type="page"/>
      </w:r>
      <w:bookmarkStart w:id="15" w:name="_Toc185193330"/>
      <w:r w:rsidR="00A52C8A">
        <w:lastRenderedPageBreak/>
        <w:t>Piston Improvement</w:t>
      </w:r>
      <w:bookmarkEnd w:id="15"/>
    </w:p>
    <w:p w14:paraId="3EAFB876" w14:textId="055A9859" w:rsidR="00A52C8A" w:rsidRDefault="00A52C8A" w:rsidP="00A52C8A">
      <w:r>
        <w:t xml:space="preserve">In order to </w:t>
      </w:r>
      <w:r w:rsidR="00D3529F">
        <w:t>greater</w:t>
      </w:r>
      <w:r>
        <w:t xml:space="preserve"> deal with the operating conditions identified during the </w:t>
      </w:r>
      <w:r w:rsidR="003B02C1">
        <w:t xml:space="preserve">analysis in section 3, the decision to change the material </w:t>
      </w:r>
      <w:r w:rsidR="00D3529F">
        <w:t>for</w:t>
      </w:r>
      <w:r w:rsidR="003B02C1">
        <w:t xml:space="preserve"> the piston from Aluminium 6061-T6 to Aluminium </w:t>
      </w:r>
      <w:r w:rsidR="00386F2F">
        <w:t>4032 was a suitable one as it maintains the low</w:t>
      </w:r>
      <w:r w:rsidR="00235535">
        <w:t xml:space="preserve"> mass and inertial </w:t>
      </w:r>
      <w:r w:rsidR="00A64B68">
        <w:t xml:space="preserve">forces as well as having greater thermal </w:t>
      </w:r>
      <w:r w:rsidR="00C50FC7">
        <w:t xml:space="preserve">conductivity and coefficient of expansion, reducing the influence of the </w:t>
      </w:r>
      <w:r w:rsidR="00C53143">
        <w:t xml:space="preserve">combustion </w:t>
      </w:r>
      <w:r w:rsidR="00D3529F">
        <w:t>temperatures</w:t>
      </w:r>
      <w:r w:rsidR="00C53143">
        <w:t xml:space="preserve"> on the total deformation. </w:t>
      </w:r>
    </w:p>
    <w:p w14:paraId="4539BF18" w14:textId="2D513E66" w:rsidR="00C53143" w:rsidRDefault="00C53143" w:rsidP="00C53143">
      <w:pPr>
        <w:pStyle w:val="Heading2"/>
      </w:pPr>
      <w:bookmarkStart w:id="16" w:name="_Toc185193331"/>
      <w:r>
        <w:t>Comparison of materials</w:t>
      </w:r>
      <w:bookmarkEnd w:id="16"/>
    </w:p>
    <w:p w14:paraId="6FB05124" w14:textId="51CE9729" w:rsidR="00C53143" w:rsidRDefault="00C53143" w:rsidP="00C53143">
      <w:r>
        <w:t xml:space="preserve">Below lists the differences between the two aluminium alloys </w:t>
      </w:r>
      <w:r w:rsidR="002D14F9">
        <w:t xml:space="preserve">and the resultant effects on the loading conditions, deformation and </w:t>
      </w:r>
      <w:r w:rsidR="00D3529F">
        <w:t>Volumizes</w:t>
      </w:r>
      <w:r w:rsidR="002D14F9">
        <w:t xml:space="preserve"> stresses.</w:t>
      </w:r>
    </w:p>
    <w:p w14:paraId="1B80E5F0" w14:textId="31A13FFE" w:rsidR="002D14F9" w:rsidRDefault="008348CF" w:rsidP="002D14F9">
      <w:pPr>
        <w:pStyle w:val="Heading3"/>
      </w:pPr>
      <w:bookmarkStart w:id="17" w:name="_Toc185193332"/>
      <w:r>
        <w:t>Comparison of Temperature profiles</w:t>
      </w:r>
      <w:bookmarkEnd w:id="17"/>
    </w:p>
    <w:p w14:paraId="7D713D93" w14:textId="187C35A0" w:rsidR="005B19B0" w:rsidRPr="005B19B0" w:rsidRDefault="005B19B0" w:rsidP="005B19B0">
      <w:r>
        <w:rPr>
          <w:noProof/>
        </w:rPr>
        <w:drawing>
          <wp:inline distT="0" distB="0" distL="0" distR="0" wp14:anchorId="702207A0" wp14:editId="056E8377">
            <wp:extent cx="5542671" cy="2194560"/>
            <wp:effectExtent l="0" t="0" r="0" b="0"/>
            <wp:docPr id="1490794222" name="Picture 3" descr="A computer screen shot of a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794222" name="Picture 3" descr="A computer screen shot of a camera&#10;&#10;Description automatically generated"/>
                    <pic:cNvPicPr/>
                  </pic:nvPicPr>
                  <pic:blipFill rotWithShape="1">
                    <a:blip r:embed="rId11">
                      <a:extLst>
                        <a:ext uri="{28A0092B-C50C-407E-A947-70E740481C1C}">
                          <a14:useLocalDpi xmlns:a14="http://schemas.microsoft.com/office/drawing/2010/main" val="0"/>
                        </a:ext>
                      </a:extLst>
                    </a:blip>
                    <a:srcRect l="26058" t="23400" r="21560" b="39728"/>
                    <a:stretch/>
                  </pic:blipFill>
                  <pic:spPr bwMode="auto">
                    <a:xfrm>
                      <a:off x="0" y="0"/>
                      <a:ext cx="5564503" cy="2203204"/>
                    </a:xfrm>
                    <a:prstGeom prst="rect">
                      <a:avLst/>
                    </a:prstGeom>
                    <a:ln>
                      <a:noFill/>
                    </a:ln>
                    <a:extLst>
                      <a:ext uri="{53640926-AAD7-44D8-BBD7-CCE9431645EC}">
                        <a14:shadowObscured xmlns:a14="http://schemas.microsoft.com/office/drawing/2010/main"/>
                      </a:ext>
                    </a:extLst>
                  </pic:spPr>
                </pic:pic>
              </a:graphicData>
            </a:graphic>
          </wp:inline>
        </w:drawing>
      </w:r>
    </w:p>
    <w:p w14:paraId="67D438FD" w14:textId="133C07D4" w:rsidR="00651A3C" w:rsidRDefault="005B19B0" w:rsidP="00A87DC9">
      <w:r>
        <w:rPr>
          <w:noProof/>
        </w:rPr>
        <w:drawing>
          <wp:inline distT="0" distB="0" distL="0" distR="0" wp14:anchorId="01050764" wp14:editId="1DBD305A">
            <wp:extent cx="5731510" cy="2269490"/>
            <wp:effectExtent l="0" t="0" r="0" b="0"/>
            <wp:docPr id="1557128775" name="Picture 4" descr="A colorful object with a black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128775" name="Picture 4" descr="A colorful object with a black line&#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269490"/>
                    </a:xfrm>
                    <a:prstGeom prst="rect">
                      <a:avLst/>
                    </a:prstGeom>
                  </pic:spPr>
                </pic:pic>
              </a:graphicData>
            </a:graphic>
          </wp:inline>
        </w:drawing>
      </w:r>
    </w:p>
    <w:p w14:paraId="1E14F2C1" w14:textId="4A5ED1A7" w:rsidR="00FE7B5C" w:rsidRDefault="00FE7B5C" w:rsidP="00A87DC9">
      <w:r>
        <w:t>As shown in the figures above, the 4032 has a greater heat dissipation capacity and as a result a lower temperature retained through</w:t>
      </w:r>
      <w:r w:rsidR="00D3529F">
        <w:t>ou</w:t>
      </w:r>
      <w:r>
        <w:t xml:space="preserve">t the piston during operation. Ranging from </w:t>
      </w:r>
      <w:r w:rsidR="00922345">
        <w:t xml:space="preserve">121-154 degrees Celsius. This is </w:t>
      </w:r>
      <w:r w:rsidR="00ED134F">
        <w:t xml:space="preserve">60% reduction on peak piston </w:t>
      </w:r>
      <w:r w:rsidR="00B7665A">
        <w:t>temperature</w:t>
      </w:r>
      <w:r w:rsidR="00ED134F">
        <w:t xml:space="preserve"> when compared to the 6061 and </w:t>
      </w:r>
      <w:r w:rsidR="00B7665A">
        <w:t>an</w:t>
      </w:r>
      <w:r w:rsidR="00ED134F">
        <w:t xml:space="preserve"> 8% reduction on the minimum </w:t>
      </w:r>
      <w:r w:rsidR="00B7665A">
        <w:t>temperature</w:t>
      </w:r>
      <w:r w:rsidR="00ED134F">
        <w:t xml:space="preserve"> </w:t>
      </w:r>
      <w:r w:rsidR="002C6BD7">
        <w:t xml:space="preserve">when compared to the 6061. This will have </w:t>
      </w:r>
      <w:r w:rsidR="00B7665A">
        <w:t xml:space="preserve">considerable </w:t>
      </w:r>
      <w:r w:rsidR="00B7665A">
        <w:lastRenderedPageBreak/>
        <w:t>influence</w:t>
      </w:r>
      <w:r w:rsidR="002C6BD7">
        <w:t xml:space="preserve"> on the deformation of the piston when the loading conditions are combined with the thermal profile.</w:t>
      </w:r>
    </w:p>
    <w:p w14:paraId="72CF5725" w14:textId="6069E8EA" w:rsidR="002C6BD7" w:rsidRDefault="002C6BD7" w:rsidP="002C6BD7">
      <w:pPr>
        <w:pStyle w:val="Heading3"/>
      </w:pPr>
      <w:bookmarkStart w:id="18" w:name="_Toc185193333"/>
      <w:r>
        <w:t>Comparison of Deformation</w:t>
      </w:r>
      <w:bookmarkEnd w:id="18"/>
    </w:p>
    <w:p w14:paraId="18246DF1" w14:textId="66CE411E" w:rsidR="002C6BD7" w:rsidRDefault="002C6BD7" w:rsidP="002C6BD7">
      <w:r>
        <w:rPr>
          <w:noProof/>
        </w:rPr>
        <w:drawing>
          <wp:inline distT="0" distB="0" distL="0" distR="0" wp14:anchorId="11A51223" wp14:editId="35E9AD84">
            <wp:extent cx="5866169" cy="3201670"/>
            <wp:effectExtent l="0" t="0" r="0" b="0"/>
            <wp:docPr id="2015794045" name="Picture 5" descr="A computer screen 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794045" name="Picture 5" descr="A computer screen shot of a video game&#10;&#10;Description automatically generated"/>
                    <pic:cNvPicPr/>
                  </pic:nvPicPr>
                  <pic:blipFill rotWithShape="1">
                    <a:blip r:embed="rId10">
                      <a:extLst>
                        <a:ext uri="{28A0092B-C50C-407E-A947-70E740481C1C}">
                          <a14:useLocalDpi xmlns:a14="http://schemas.microsoft.com/office/drawing/2010/main" val="0"/>
                        </a:ext>
                      </a:extLst>
                    </a:blip>
                    <a:srcRect l="24809" t="19158" r="36717" b="43510"/>
                    <a:stretch/>
                  </pic:blipFill>
                  <pic:spPr bwMode="auto">
                    <a:xfrm>
                      <a:off x="0" y="0"/>
                      <a:ext cx="5884010" cy="3211408"/>
                    </a:xfrm>
                    <a:prstGeom prst="rect">
                      <a:avLst/>
                    </a:prstGeom>
                    <a:ln>
                      <a:noFill/>
                    </a:ln>
                    <a:extLst>
                      <a:ext uri="{53640926-AAD7-44D8-BBD7-CCE9431645EC}">
                        <a14:shadowObscured xmlns:a14="http://schemas.microsoft.com/office/drawing/2010/main"/>
                      </a:ext>
                    </a:extLst>
                  </pic:spPr>
                </pic:pic>
              </a:graphicData>
            </a:graphic>
          </wp:inline>
        </w:drawing>
      </w:r>
    </w:p>
    <w:p w14:paraId="3A0A0A3C" w14:textId="075E7E4F" w:rsidR="002C6BD7" w:rsidRDefault="002C6BD7" w:rsidP="002C6BD7">
      <w:r>
        <w:rPr>
          <w:noProof/>
        </w:rPr>
        <w:drawing>
          <wp:inline distT="0" distB="0" distL="0" distR="0" wp14:anchorId="4F205100" wp14:editId="7524AC8C">
            <wp:extent cx="5821680" cy="3055071"/>
            <wp:effectExtent l="0" t="0" r="0" b="0"/>
            <wp:docPr id="1463517609" name="Picture 6" descr="A computer generated image of a rainbow color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517609" name="Picture 6" descr="A computer generated image of a rainbow colored object&#10;&#10;Description automatically generated"/>
                    <pic:cNvPicPr/>
                  </pic:nvPicPr>
                  <pic:blipFill rotWithShape="1">
                    <a:blip r:embed="rId13">
                      <a:extLst>
                        <a:ext uri="{28A0092B-C50C-407E-A947-70E740481C1C}">
                          <a14:useLocalDpi xmlns:a14="http://schemas.microsoft.com/office/drawing/2010/main" val="0"/>
                        </a:ext>
                      </a:extLst>
                    </a:blip>
                    <a:srcRect r="40970" b="22095"/>
                    <a:stretch/>
                  </pic:blipFill>
                  <pic:spPr bwMode="auto">
                    <a:xfrm>
                      <a:off x="0" y="0"/>
                      <a:ext cx="5838396" cy="3063843"/>
                    </a:xfrm>
                    <a:prstGeom prst="rect">
                      <a:avLst/>
                    </a:prstGeom>
                    <a:ln>
                      <a:noFill/>
                    </a:ln>
                    <a:extLst>
                      <a:ext uri="{53640926-AAD7-44D8-BBD7-CCE9431645EC}">
                        <a14:shadowObscured xmlns:a14="http://schemas.microsoft.com/office/drawing/2010/main"/>
                      </a:ext>
                    </a:extLst>
                  </pic:spPr>
                </pic:pic>
              </a:graphicData>
            </a:graphic>
          </wp:inline>
        </w:drawing>
      </w:r>
    </w:p>
    <w:p w14:paraId="6EB6D350" w14:textId="7A03904B" w:rsidR="008665A4" w:rsidRDefault="008665A4" w:rsidP="002C6BD7">
      <w:r>
        <w:rPr>
          <w:noProof/>
        </w:rPr>
        <w:lastRenderedPageBreak/>
        <w:drawing>
          <wp:inline distT="0" distB="0" distL="0" distR="0" wp14:anchorId="75C38428" wp14:editId="7AF5CFC2">
            <wp:extent cx="4965439" cy="2430780"/>
            <wp:effectExtent l="0" t="0" r="0" b="0"/>
            <wp:docPr id="1012482528" name="Picture 7" descr="A blue and green object with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482528" name="Picture 7" descr="A blue and green object with a diagram&#10;&#10;Description automatically generated with medium confidence"/>
                    <pic:cNvPicPr/>
                  </pic:nvPicPr>
                  <pic:blipFill rotWithShape="1">
                    <a:blip r:embed="rId14">
                      <a:extLst>
                        <a:ext uri="{28A0092B-C50C-407E-A947-70E740481C1C}">
                          <a14:useLocalDpi xmlns:a14="http://schemas.microsoft.com/office/drawing/2010/main" val="0"/>
                        </a:ext>
                      </a:extLst>
                    </a:blip>
                    <a:srcRect r="36451" b="21673"/>
                    <a:stretch/>
                  </pic:blipFill>
                  <pic:spPr bwMode="auto">
                    <a:xfrm>
                      <a:off x="0" y="0"/>
                      <a:ext cx="4972525" cy="2434249"/>
                    </a:xfrm>
                    <a:prstGeom prst="rect">
                      <a:avLst/>
                    </a:prstGeom>
                    <a:ln>
                      <a:noFill/>
                    </a:ln>
                    <a:extLst>
                      <a:ext uri="{53640926-AAD7-44D8-BBD7-CCE9431645EC}">
                        <a14:shadowObscured xmlns:a14="http://schemas.microsoft.com/office/drawing/2010/main"/>
                      </a:ext>
                    </a:extLst>
                  </pic:spPr>
                </pic:pic>
              </a:graphicData>
            </a:graphic>
          </wp:inline>
        </w:drawing>
      </w:r>
    </w:p>
    <w:p w14:paraId="12D74E34" w14:textId="6A468CE1" w:rsidR="00647A87" w:rsidRDefault="008665A4" w:rsidP="007C46F9">
      <w:r>
        <w:t>When making comparative analysis of the figures displaying</w:t>
      </w:r>
      <w:r w:rsidR="005D40F0">
        <w:t xml:space="preserve"> </w:t>
      </w:r>
      <w:r>
        <w:t xml:space="preserve">deformation above, </w:t>
      </w:r>
      <w:r w:rsidR="005D40F0">
        <w:t xml:space="preserve">the piston deformation with the </w:t>
      </w:r>
      <w:r w:rsidR="007C46F9">
        <w:t xml:space="preserve">Aluminium 4032 is </w:t>
      </w:r>
      <w:r w:rsidR="00C02EE2">
        <w:t xml:space="preserve">significantly higher than the original </w:t>
      </w:r>
      <w:r w:rsidR="00974911">
        <w:t xml:space="preserve">6061, with almost 1000% the deformation 0.0003 vs 0.003 on the piston crown. There is also significant deformation in comparison at the </w:t>
      </w:r>
      <w:r w:rsidR="00BE7992">
        <w:t xml:space="preserve">face sharing a contact region with the </w:t>
      </w:r>
      <w:r w:rsidR="00B7665A">
        <w:t>Gudgeon</w:t>
      </w:r>
      <w:r w:rsidR="00BE7992">
        <w:t xml:space="preserve"> pin. </w:t>
      </w:r>
    </w:p>
    <w:p w14:paraId="63F3A226" w14:textId="63DCE430" w:rsidR="00BE7992" w:rsidRDefault="00BE7992" w:rsidP="007C46F9">
      <w:r>
        <w:t xml:space="preserve">However, the stresses at this lower part of the piston are inflated due to the </w:t>
      </w:r>
      <w:r w:rsidR="00ED1C3E">
        <w:t xml:space="preserve">rigid modelling of the pin against the flexible modelling of the piston, however, still less viable to prevent deformation </w:t>
      </w:r>
      <w:r w:rsidR="00DA7267">
        <w:t xml:space="preserve">on the </w:t>
      </w:r>
      <w:r w:rsidR="00B7665A">
        <w:t>piston</w:t>
      </w:r>
      <w:r w:rsidR="00DA7267">
        <w:t xml:space="preserve"> during operation. </w:t>
      </w:r>
    </w:p>
    <w:p w14:paraId="39A1708D" w14:textId="3A5F319A" w:rsidR="00DA7267" w:rsidRDefault="00DA7267" w:rsidP="007C46F9">
      <w:r>
        <w:t xml:space="preserve">This is </w:t>
      </w:r>
      <w:r w:rsidR="00B7665A">
        <w:t>surprising</w:t>
      </w:r>
      <w:r>
        <w:t xml:space="preserve"> following the better thermal capabilities, which would indicate a </w:t>
      </w:r>
      <w:r w:rsidR="00C9601E">
        <w:t xml:space="preserve">Youngs Modulus inferior to the 6061. </w:t>
      </w:r>
    </w:p>
    <w:p w14:paraId="29555687" w14:textId="77777777" w:rsidR="009F49A9" w:rsidRDefault="009F49A9" w:rsidP="007C46F9"/>
    <w:p w14:paraId="78D57161" w14:textId="2F6B9D56" w:rsidR="009F49A9" w:rsidRDefault="009F49A9">
      <w:r>
        <w:br w:type="page"/>
      </w:r>
    </w:p>
    <w:p w14:paraId="4E7FB2E6" w14:textId="0A702821" w:rsidR="009F49A9" w:rsidRDefault="005F7D12" w:rsidP="009F49A9">
      <w:pPr>
        <w:pStyle w:val="Heading1"/>
      </w:pPr>
      <w:bookmarkStart w:id="19" w:name="_Toc185193334"/>
      <w:r>
        <w:lastRenderedPageBreak/>
        <w:t>Validation</w:t>
      </w:r>
      <w:bookmarkEnd w:id="19"/>
    </w:p>
    <w:p w14:paraId="4D1822D6" w14:textId="4A290C5A" w:rsidR="00236EAC" w:rsidRDefault="00DA3326" w:rsidP="00236EAC">
      <w:r>
        <w:t>In order to understand the viability of ANSYS and the software that is being used in this study</w:t>
      </w:r>
      <w:r w:rsidR="00236EAC">
        <w:t>, a variety of validation studies must be undertaken to prove its accuracy or understand its room for error at least.</w:t>
      </w:r>
    </w:p>
    <w:p w14:paraId="5B0B26BB" w14:textId="34507D2D" w:rsidR="00236EAC" w:rsidRDefault="008212E5" w:rsidP="00236EAC">
      <w:pPr>
        <w:pStyle w:val="Heading2"/>
      </w:pPr>
      <w:bookmarkStart w:id="20" w:name="_Toc185193335"/>
      <w:r>
        <w:t>Analytical and Software analysis</w:t>
      </w:r>
      <w:bookmarkEnd w:id="20"/>
    </w:p>
    <w:p w14:paraId="50D1AC14" w14:textId="4D4BF6C7" w:rsidR="002F7C60" w:rsidRDefault="008212E5" w:rsidP="002F7C60">
      <w:r>
        <w:t xml:space="preserve">Below is a </w:t>
      </w:r>
      <w:r w:rsidR="00B7665A">
        <w:t>simplified</w:t>
      </w:r>
      <w:r>
        <w:t xml:space="preserve"> fundamental case of the functions and processes used during this study</w:t>
      </w:r>
      <w:r w:rsidR="002F7C60">
        <w:t xml:space="preserve">. </w:t>
      </w:r>
      <w:r w:rsidR="00B7665A">
        <w:t>An</w:t>
      </w:r>
      <w:r w:rsidR="002F7C60">
        <w:t xml:space="preserve"> axial beam load to validate the </w:t>
      </w:r>
      <w:r w:rsidR="00B7665A">
        <w:t>Gudgeon</w:t>
      </w:r>
      <w:r w:rsidR="002F7C60">
        <w:t xml:space="preserve"> pin loading conditions on the piston and a thermal load case </w:t>
      </w:r>
      <w:r w:rsidR="002B3EA0">
        <w:t xml:space="preserve">using a bi-metallic strip to represent the thermal loading </w:t>
      </w:r>
      <w:r w:rsidR="00BD6188">
        <w:t>in</w:t>
      </w:r>
      <w:r w:rsidR="002B3EA0">
        <w:t xml:space="preserve"> the piston and its </w:t>
      </w:r>
      <w:r w:rsidR="00BD6188">
        <w:t>resultant</w:t>
      </w:r>
      <w:r w:rsidR="002B3EA0">
        <w:t xml:space="preserve"> influence on deformation.</w:t>
      </w:r>
    </w:p>
    <w:p w14:paraId="2D100A03" w14:textId="0DF9BEC1" w:rsidR="002B3EA0" w:rsidRDefault="002B3EA0" w:rsidP="002B3EA0">
      <w:pPr>
        <w:pStyle w:val="Heading3"/>
      </w:pPr>
      <w:bookmarkStart w:id="21" w:name="_Toc185193336"/>
      <w:r>
        <w:t>Axial beam validation</w:t>
      </w:r>
      <w:bookmarkEnd w:id="21"/>
    </w:p>
    <w:p w14:paraId="20674906" w14:textId="1EB5A804" w:rsidR="001B1C67" w:rsidRDefault="001B1C67" w:rsidP="001B1C67">
      <w:r>
        <w:t xml:space="preserve">In order to validate the method used to model the stresses cause by the </w:t>
      </w:r>
      <w:r w:rsidR="00BD6188">
        <w:t>Gudgeon</w:t>
      </w:r>
      <w:r>
        <w:t xml:space="preserve"> pin on the piston, an analysis in a beam using axial loading is used as shown below.</w:t>
      </w:r>
    </w:p>
    <w:p w14:paraId="58163C01" w14:textId="6837C7A8" w:rsidR="001B1C67" w:rsidRDefault="001B1C67" w:rsidP="001B1C67">
      <w:r>
        <w:rPr>
          <w:noProof/>
        </w:rPr>
        <w:drawing>
          <wp:inline distT="0" distB="0" distL="0" distR="0" wp14:anchorId="3EF36F51" wp14:editId="6DF9355C">
            <wp:extent cx="5852391" cy="2087880"/>
            <wp:effectExtent l="0" t="0" r="0" b="0"/>
            <wp:docPr id="1143804642" name="Picture 9" descr="A rainbow colored object in the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804642" name="Picture 9" descr="A rainbow colored object in the air&#10;&#10;Description automatically generated"/>
                    <pic:cNvPicPr/>
                  </pic:nvPicPr>
                  <pic:blipFill rotWithShape="1">
                    <a:blip r:embed="rId15">
                      <a:extLst>
                        <a:ext uri="{28A0092B-C50C-407E-A947-70E740481C1C}">
                          <a14:useLocalDpi xmlns:a14="http://schemas.microsoft.com/office/drawing/2010/main" val="0"/>
                        </a:ext>
                      </a:extLst>
                    </a:blip>
                    <a:srcRect r="26213" b="33981"/>
                    <a:stretch/>
                  </pic:blipFill>
                  <pic:spPr bwMode="auto">
                    <a:xfrm>
                      <a:off x="0" y="0"/>
                      <a:ext cx="5855616" cy="2089031"/>
                    </a:xfrm>
                    <a:prstGeom prst="rect">
                      <a:avLst/>
                    </a:prstGeom>
                    <a:ln>
                      <a:noFill/>
                    </a:ln>
                    <a:extLst>
                      <a:ext uri="{53640926-AAD7-44D8-BBD7-CCE9431645EC}">
                        <a14:shadowObscured xmlns:a14="http://schemas.microsoft.com/office/drawing/2010/main"/>
                      </a:ext>
                    </a:extLst>
                  </pic:spPr>
                </pic:pic>
              </a:graphicData>
            </a:graphic>
          </wp:inline>
        </w:drawing>
      </w:r>
    </w:p>
    <w:p w14:paraId="4B7EE4F2" w14:textId="238C1302" w:rsidR="001B1C67" w:rsidRPr="002B3EA0" w:rsidRDefault="005974A1" w:rsidP="001B1C67">
      <w:r>
        <w:rPr>
          <w:noProof/>
        </w:rPr>
        <w:drawing>
          <wp:inline distT="0" distB="0" distL="0" distR="0" wp14:anchorId="4FC2082C" wp14:editId="2B076E5B">
            <wp:extent cx="5731510" cy="1089025"/>
            <wp:effectExtent l="0" t="0" r="0" b="0"/>
            <wp:docPr id="1702781075" name="Picture 1" descr="A math formula with numbers and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781075" name="Picture 1" descr="A math formula with numbers and letters&#10;&#10;Description automatically generated with medium confidence"/>
                    <pic:cNvPicPr/>
                  </pic:nvPicPr>
                  <pic:blipFill>
                    <a:blip r:embed="rId16"/>
                    <a:stretch>
                      <a:fillRect/>
                    </a:stretch>
                  </pic:blipFill>
                  <pic:spPr>
                    <a:xfrm>
                      <a:off x="0" y="0"/>
                      <a:ext cx="5731510" cy="1089025"/>
                    </a:xfrm>
                    <a:prstGeom prst="rect">
                      <a:avLst/>
                    </a:prstGeom>
                  </pic:spPr>
                </pic:pic>
              </a:graphicData>
            </a:graphic>
          </wp:inline>
        </w:drawing>
      </w:r>
    </w:p>
    <w:p w14:paraId="348BD148" w14:textId="555BB8DC" w:rsidR="00F36A07" w:rsidRDefault="00220232" w:rsidP="00F36A07">
      <w:r>
        <w:t xml:space="preserve">Despite ensuring the element size specified, axial load and beam dimensions were the same there is still a </w:t>
      </w:r>
      <w:r w:rsidR="00A04DD0">
        <w:t xml:space="preserve">2% difference in deformation. This is a </w:t>
      </w:r>
      <w:r w:rsidR="00BD6188">
        <w:t>negligible</w:t>
      </w:r>
      <w:r w:rsidR="00915B4E">
        <w:t xml:space="preserve"> difference and can be attributed to loading areas due to the element size.</w:t>
      </w:r>
    </w:p>
    <w:p w14:paraId="120F9285" w14:textId="4CFD9306" w:rsidR="00915B4E" w:rsidRDefault="00101056" w:rsidP="00915B4E">
      <w:pPr>
        <w:pStyle w:val="Heading3"/>
      </w:pPr>
      <w:bookmarkStart w:id="22" w:name="_Toc185193337"/>
      <w:r>
        <w:t>Bi-metallic strip thermal loading validation</w:t>
      </w:r>
      <w:bookmarkEnd w:id="22"/>
    </w:p>
    <w:p w14:paraId="4C61332B" w14:textId="4D666687" w:rsidR="00101056" w:rsidRPr="00101056" w:rsidRDefault="00BD6188" w:rsidP="00101056">
      <w:r>
        <w:t xml:space="preserve">The </w:t>
      </w:r>
      <w:r w:rsidR="00101056">
        <w:t>validation</w:t>
      </w:r>
      <w:r>
        <w:t xml:space="preserve"> below</w:t>
      </w:r>
      <w:r w:rsidR="00101056">
        <w:t xml:space="preserve"> is </w:t>
      </w:r>
      <w:r w:rsidR="00366E38">
        <w:t>an</w:t>
      </w:r>
      <w:r w:rsidR="00101056">
        <w:t xml:space="preserve"> analytical comparison of a bi-metallic strip </w:t>
      </w:r>
      <w:r w:rsidR="00A720CD">
        <w:t>representing the thermal conditions studied during the steady state thermal study of the piston.</w:t>
      </w:r>
    </w:p>
    <w:p w14:paraId="5084ACF8" w14:textId="68847F07" w:rsidR="00101056" w:rsidRDefault="00101056" w:rsidP="00101056">
      <w:r>
        <w:rPr>
          <w:noProof/>
        </w:rPr>
        <w:lastRenderedPageBreak/>
        <w:drawing>
          <wp:inline distT="0" distB="0" distL="0" distR="0" wp14:anchorId="3E0A210F" wp14:editId="3C036AD1">
            <wp:extent cx="5731510" cy="2492375"/>
            <wp:effectExtent l="0" t="0" r="0" b="0"/>
            <wp:docPr id="68465479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654795" name="Picture 68465479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492375"/>
                    </a:xfrm>
                    <a:prstGeom prst="rect">
                      <a:avLst/>
                    </a:prstGeom>
                  </pic:spPr>
                </pic:pic>
              </a:graphicData>
            </a:graphic>
          </wp:inline>
        </w:drawing>
      </w:r>
    </w:p>
    <w:p w14:paraId="6B97E3EC" w14:textId="6434957E" w:rsidR="00A720CD" w:rsidRDefault="008B5FA1" w:rsidP="00101056">
      <w:r>
        <w:rPr>
          <w:noProof/>
        </w:rPr>
        <w:drawing>
          <wp:inline distT="0" distB="0" distL="0" distR="0" wp14:anchorId="5057EEE5" wp14:editId="510ED281">
            <wp:extent cx="5731510" cy="2933700"/>
            <wp:effectExtent l="0" t="0" r="0" b="0"/>
            <wp:docPr id="608045457" name="Picture 1" descr="A diagram of a solu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045457" name="Picture 1" descr="A diagram of a solution&#10;&#10;Description automatically generated with medium confidence"/>
                    <pic:cNvPicPr/>
                  </pic:nvPicPr>
                  <pic:blipFill rotWithShape="1">
                    <a:blip r:embed="rId18"/>
                    <a:srcRect b="4130"/>
                    <a:stretch/>
                  </pic:blipFill>
                  <pic:spPr bwMode="auto">
                    <a:xfrm>
                      <a:off x="0" y="0"/>
                      <a:ext cx="5731510" cy="2933700"/>
                    </a:xfrm>
                    <a:prstGeom prst="rect">
                      <a:avLst/>
                    </a:prstGeom>
                    <a:ln>
                      <a:noFill/>
                    </a:ln>
                    <a:extLst>
                      <a:ext uri="{53640926-AAD7-44D8-BBD7-CCE9431645EC}">
                        <a14:shadowObscured xmlns:a14="http://schemas.microsoft.com/office/drawing/2010/main"/>
                      </a:ext>
                    </a:extLst>
                  </pic:spPr>
                </pic:pic>
              </a:graphicData>
            </a:graphic>
          </wp:inline>
        </w:drawing>
      </w:r>
    </w:p>
    <w:p w14:paraId="018A155C" w14:textId="388A9D0F" w:rsidR="008B5FA1" w:rsidRDefault="008B5FA1" w:rsidP="00101056">
      <w:r>
        <w:t>However, un</w:t>
      </w:r>
      <w:r w:rsidR="00666456">
        <w:t xml:space="preserve">like the axial load case, there is a significant difference between the software and analytic solution for thermal loading. Displaying a </w:t>
      </w:r>
      <w:r w:rsidR="00DD2879">
        <w:t xml:space="preserve">20% deficit between the analytical solution and the simulated solution. This </w:t>
      </w:r>
      <w:r w:rsidR="006949D8">
        <w:t xml:space="preserve">could be down to element size, representation of the temperature profile, type of </w:t>
      </w:r>
      <w:r w:rsidR="006D0E3B">
        <w:t xml:space="preserve">heat transfer defined in programme. Due to the computational </w:t>
      </w:r>
      <w:r w:rsidR="00BD6188">
        <w:t>complexity</w:t>
      </w:r>
      <w:r w:rsidR="006D0E3B">
        <w:t xml:space="preserve"> and deficiency to represent the </w:t>
      </w:r>
      <w:r w:rsidR="00BD6188">
        <w:t>type of</w:t>
      </w:r>
      <w:r w:rsidR="006D0E3B">
        <w:t xml:space="preserve"> heat transfer of a bi-metallic strip I </w:t>
      </w:r>
      <w:r w:rsidR="00366E38">
        <w:t>do not</w:t>
      </w:r>
      <w:r w:rsidR="006D0E3B">
        <w:t xml:space="preserve"> expect the same level of deficit in the piston study, but a deficit is certainly expected due to the assumptions made throughout the study as previously stated.</w:t>
      </w:r>
    </w:p>
    <w:p w14:paraId="0828124A" w14:textId="1832FB3B" w:rsidR="00390C2F" w:rsidRDefault="00390C2F" w:rsidP="00463777">
      <w:pPr>
        <w:pStyle w:val="Heading3"/>
      </w:pPr>
      <w:bookmarkStart w:id="23" w:name="_Toc185193338"/>
      <w:r>
        <w:t>Mesh Independence Study</w:t>
      </w:r>
      <w:bookmarkEnd w:id="23"/>
    </w:p>
    <w:p w14:paraId="30176DFB" w14:textId="4697E5A2" w:rsidR="004330F0" w:rsidRPr="004330F0" w:rsidRDefault="004330F0" w:rsidP="004330F0">
      <w:pPr>
        <w:pStyle w:val="Heading4"/>
      </w:pPr>
      <w:r>
        <w:t>Large Elements</w:t>
      </w:r>
    </w:p>
    <w:p w14:paraId="092BE78C" w14:textId="301217D3" w:rsidR="00463777" w:rsidRDefault="00463777" w:rsidP="00463777">
      <w:r>
        <w:t>In order to have the appropriate meshing and reduce inaccuracies due to meshing a mesh independence study was performed and detailed below.</w:t>
      </w:r>
    </w:p>
    <w:p w14:paraId="6CAEEBAC" w14:textId="4398FB7E" w:rsidR="00CC1FD0" w:rsidRDefault="00CC1FD0" w:rsidP="00463777">
      <w:r>
        <w:rPr>
          <w:noProof/>
        </w:rPr>
        <w:lastRenderedPageBreak/>
        <w:drawing>
          <wp:inline distT="0" distB="0" distL="0" distR="0" wp14:anchorId="35C2C0F1" wp14:editId="76210BF6">
            <wp:extent cx="4069080" cy="2771775"/>
            <wp:effectExtent l="0" t="0" r="7620" b="9525"/>
            <wp:docPr id="1207434019" name="Chart 1">
              <a:extLst xmlns:a="http://schemas.openxmlformats.org/drawingml/2006/main">
                <a:ext uri="{FF2B5EF4-FFF2-40B4-BE49-F238E27FC236}">
                  <a16:creationId xmlns:a16="http://schemas.microsoft.com/office/drawing/2014/main" id="{D0748A95-A91D-9BF5-EFEF-AC3A5BDD57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CE4309C" w14:textId="3949613D" w:rsidR="00BB0916" w:rsidRDefault="00BB0916" w:rsidP="00463777">
      <w:r>
        <w:rPr>
          <w:noProof/>
        </w:rPr>
        <w:drawing>
          <wp:inline distT="0" distB="0" distL="0" distR="0" wp14:anchorId="5F6EA372" wp14:editId="7F70CB74">
            <wp:extent cx="4107180" cy="2771775"/>
            <wp:effectExtent l="0" t="0" r="7620" b="9525"/>
            <wp:docPr id="2070782771" name="Chart 1">
              <a:extLst xmlns:a="http://schemas.openxmlformats.org/drawingml/2006/main">
                <a:ext uri="{FF2B5EF4-FFF2-40B4-BE49-F238E27FC236}">
                  <a16:creationId xmlns:a16="http://schemas.microsoft.com/office/drawing/2014/main" id="{905B1666-4533-71EF-FDCF-7B60B3B2CD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5061121" w14:textId="378C8ADD" w:rsidR="00BB0916" w:rsidRDefault="00F52B87" w:rsidP="00463777">
      <w:r>
        <w:t>The figures above are the independent study for the large element sizes found in the picture below</w:t>
      </w:r>
      <w:r w:rsidR="006816C5">
        <w:t>.</w:t>
      </w:r>
    </w:p>
    <w:p w14:paraId="7921BE80" w14:textId="33ED0A25" w:rsidR="006816C5" w:rsidRDefault="006816C5" w:rsidP="00463777">
      <w:r>
        <w:rPr>
          <w:noProof/>
        </w:rPr>
        <w:drawing>
          <wp:anchor distT="0" distB="0" distL="114300" distR="114300" simplePos="0" relativeHeight="251657728" behindDoc="0" locked="0" layoutInCell="1" allowOverlap="1" wp14:anchorId="5484B478" wp14:editId="7D7C77E7">
            <wp:simplePos x="0" y="0"/>
            <wp:positionH relativeFrom="column">
              <wp:posOffset>-129540</wp:posOffset>
            </wp:positionH>
            <wp:positionV relativeFrom="paragraph">
              <wp:posOffset>76835</wp:posOffset>
            </wp:positionV>
            <wp:extent cx="3101340" cy="2572385"/>
            <wp:effectExtent l="0" t="0" r="0" b="0"/>
            <wp:wrapNone/>
            <wp:docPr id="972319696" name="Picture 11" descr="A blue and gold pis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319696" name="Picture 11" descr="A blue and gold pist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101340" cy="2572385"/>
                    </a:xfrm>
                    <a:prstGeom prst="rect">
                      <a:avLst/>
                    </a:prstGeom>
                  </pic:spPr>
                </pic:pic>
              </a:graphicData>
            </a:graphic>
          </wp:anchor>
        </w:drawing>
      </w:r>
      <w:r>
        <w:rPr>
          <w:noProof/>
        </w:rPr>
        <w:drawing>
          <wp:anchor distT="0" distB="0" distL="114300" distR="114300" simplePos="0" relativeHeight="251653632" behindDoc="0" locked="0" layoutInCell="1" allowOverlap="1" wp14:anchorId="02901237" wp14:editId="5CF92B6E">
            <wp:simplePos x="0" y="0"/>
            <wp:positionH relativeFrom="column">
              <wp:posOffset>3238500</wp:posOffset>
            </wp:positionH>
            <wp:positionV relativeFrom="paragraph">
              <wp:posOffset>68580</wp:posOffset>
            </wp:positionV>
            <wp:extent cx="3009900" cy="2492375"/>
            <wp:effectExtent l="0" t="0" r="0" b="0"/>
            <wp:wrapNone/>
            <wp:docPr id="1588585108" name="Picture 12" descr="A blue and gold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585108" name="Picture 12" descr="A blue and gold object with hole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009900" cy="2492375"/>
                    </a:xfrm>
                    <a:prstGeom prst="rect">
                      <a:avLst/>
                    </a:prstGeom>
                  </pic:spPr>
                </pic:pic>
              </a:graphicData>
            </a:graphic>
          </wp:anchor>
        </w:drawing>
      </w:r>
    </w:p>
    <w:p w14:paraId="6482E683" w14:textId="77777777" w:rsidR="006816C5" w:rsidRDefault="006816C5" w:rsidP="00463777"/>
    <w:p w14:paraId="7283DE53" w14:textId="77777777" w:rsidR="006816C5" w:rsidRDefault="006816C5" w:rsidP="00463777"/>
    <w:p w14:paraId="211C8ABC" w14:textId="77777777" w:rsidR="006816C5" w:rsidRDefault="006816C5" w:rsidP="00463777"/>
    <w:p w14:paraId="14C353F0" w14:textId="77777777" w:rsidR="006816C5" w:rsidRDefault="006816C5" w:rsidP="00463777"/>
    <w:p w14:paraId="22F2A119" w14:textId="77777777" w:rsidR="006816C5" w:rsidRDefault="006816C5" w:rsidP="00463777"/>
    <w:p w14:paraId="12762657" w14:textId="77777777" w:rsidR="006816C5" w:rsidRDefault="006816C5" w:rsidP="00463777"/>
    <w:p w14:paraId="570A64A8" w14:textId="77777777" w:rsidR="006816C5" w:rsidRDefault="006816C5" w:rsidP="00463777"/>
    <w:p w14:paraId="3B5D9481" w14:textId="67B3DE0A" w:rsidR="006816C5" w:rsidRDefault="00382612" w:rsidP="00463777">
      <w:r>
        <w:t xml:space="preserve">Clearly looking at the graph the ideal element size for these large elements is </w:t>
      </w:r>
      <w:r w:rsidR="004330F0">
        <w:t>0.00325.</w:t>
      </w:r>
    </w:p>
    <w:p w14:paraId="5237D5FC" w14:textId="29701DE1" w:rsidR="004330F0" w:rsidRPr="004330F0" w:rsidRDefault="004330F0" w:rsidP="004330F0">
      <w:pPr>
        <w:pStyle w:val="Heading4"/>
      </w:pPr>
      <w:r>
        <w:t>Medium</w:t>
      </w:r>
      <w:r>
        <w:t xml:space="preserve"> Elements</w:t>
      </w:r>
    </w:p>
    <w:p w14:paraId="7DB98BDF" w14:textId="77777777" w:rsidR="004330F0" w:rsidRDefault="004330F0" w:rsidP="00463777"/>
    <w:p w14:paraId="6ED1FB44" w14:textId="77777777" w:rsidR="004330F0" w:rsidRDefault="004330F0" w:rsidP="00463777"/>
    <w:p w14:paraId="00A84819" w14:textId="7E49AAD1" w:rsidR="00BB0916" w:rsidRDefault="001F6F74" w:rsidP="00463777">
      <w:r>
        <w:rPr>
          <w:noProof/>
        </w:rPr>
        <w:drawing>
          <wp:inline distT="0" distB="0" distL="0" distR="0" wp14:anchorId="6B2B0751" wp14:editId="6CC494DA">
            <wp:extent cx="4114800" cy="3688080"/>
            <wp:effectExtent l="0" t="0" r="0" b="7620"/>
            <wp:docPr id="2086143833" name="Chart 1">
              <a:extLst xmlns:a="http://schemas.openxmlformats.org/drawingml/2006/main">
                <a:ext uri="{FF2B5EF4-FFF2-40B4-BE49-F238E27FC236}">
                  <a16:creationId xmlns:a16="http://schemas.microsoft.com/office/drawing/2014/main" id="{3FF454B3-16A8-4566-B866-1A319C32E4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FD55EED" w14:textId="3D1355D4" w:rsidR="00BB0916" w:rsidRDefault="00BB0916" w:rsidP="00463777">
      <w:r>
        <w:rPr>
          <w:noProof/>
        </w:rPr>
        <w:lastRenderedPageBreak/>
        <w:drawing>
          <wp:inline distT="0" distB="0" distL="0" distR="0" wp14:anchorId="702221B7" wp14:editId="3CA95E8B">
            <wp:extent cx="4114800" cy="3688080"/>
            <wp:effectExtent l="0" t="0" r="0" b="7620"/>
            <wp:docPr id="1650531173" name="Chart 1">
              <a:extLst xmlns:a="http://schemas.openxmlformats.org/drawingml/2006/main">
                <a:ext uri="{FF2B5EF4-FFF2-40B4-BE49-F238E27FC236}">
                  <a16:creationId xmlns:a16="http://schemas.microsoft.com/office/drawing/2014/main" id="{113F7ABD-C345-4948-99F1-ECDCD5519D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4FACE40" w14:textId="77777777" w:rsidR="006E7745" w:rsidRDefault="006E7745" w:rsidP="00463777"/>
    <w:p w14:paraId="5B5B3666" w14:textId="77777777" w:rsidR="006E7745" w:rsidRDefault="006E7745" w:rsidP="00463777"/>
    <w:p w14:paraId="7D92BB7D" w14:textId="77777777" w:rsidR="006E7745" w:rsidRDefault="006E7745" w:rsidP="00463777"/>
    <w:p w14:paraId="1BEAC3C8" w14:textId="77777777" w:rsidR="006E7745" w:rsidRDefault="006E7745" w:rsidP="00463777"/>
    <w:p w14:paraId="49CB89B5" w14:textId="012FA572" w:rsidR="007A01BB" w:rsidRDefault="007A01BB" w:rsidP="00463777">
      <w:r>
        <w:t>These element sizes are on the piston sections below.</w:t>
      </w:r>
    </w:p>
    <w:p w14:paraId="1DEE635E" w14:textId="0086FCFF" w:rsidR="007A01BB" w:rsidRDefault="002B43E4" w:rsidP="00463777">
      <w:r>
        <w:rPr>
          <w:noProof/>
        </w:rPr>
        <w:drawing>
          <wp:inline distT="0" distB="0" distL="0" distR="0" wp14:anchorId="00B51672" wp14:editId="4CB21500">
            <wp:extent cx="2682240" cy="2000536"/>
            <wp:effectExtent l="0" t="0" r="0" b="0"/>
            <wp:docPr id="1179412849" name="Picture 15" descr="A computer generated image of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412849" name="Picture 15" descr="A computer generated image of a circular objec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2692493" cy="2008183"/>
                    </a:xfrm>
                    <a:prstGeom prst="rect">
                      <a:avLst/>
                    </a:prstGeom>
                  </pic:spPr>
                </pic:pic>
              </a:graphicData>
            </a:graphic>
          </wp:inline>
        </w:drawing>
      </w:r>
      <w:r>
        <w:rPr>
          <w:noProof/>
        </w:rPr>
        <w:drawing>
          <wp:inline distT="0" distB="0" distL="0" distR="0" wp14:anchorId="55A4615B" wp14:editId="58EAA4C5">
            <wp:extent cx="2392680" cy="2000635"/>
            <wp:effectExtent l="0" t="0" r="0" b="0"/>
            <wp:docPr id="1878641918" name="Picture 16" descr="A 3d model of a 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641918" name="Picture 16" descr="A 3d model of a ha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404636" cy="2010632"/>
                    </a:xfrm>
                    <a:prstGeom prst="rect">
                      <a:avLst/>
                    </a:prstGeom>
                  </pic:spPr>
                </pic:pic>
              </a:graphicData>
            </a:graphic>
          </wp:inline>
        </w:drawing>
      </w:r>
    </w:p>
    <w:p w14:paraId="690DD3A9" w14:textId="77777777" w:rsidR="007A01BB" w:rsidRDefault="007A01BB" w:rsidP="00463777"/>
    <w:p w14:paraId="4645AE48" w14:textId="2304BFC4" w:rsidR="007A01BB" w:rsidRDefault="007A01BB" w:rsidP="00463777"/>
    <w:p w14:paraId="6260DD40" w14:textId="4F1C2C5F" w:rsidR="007A01BB" w:rsidRDefault="007A01BB" w:rsidP="00463777"/>
    <w:p w14:paraId="6A2CBFB4" w14:textId="77777777" w:rsidR="007A01BB" w:rsidRDefault="007A01BB" w:rsidP="00463777"/>
    <w:p w14:paraId="49888128" w14:textId="77777777" w:rsidR="007A01BB" w:rsidRDefault="007A01BB" w:rsidP="00463777"/>
    <w:p w14:paraId="1100E8C0" w14:textId="7E1DF3CC" w:rsidR="007A01BB" w:rsidRDefault="0018088A" w:rsidP="00463777">
      <w:r>
        <w:t>Clearly from the graphs above the optimum element size is 0.00475.</w:t>
      </w:r>
    </w:p>
    <w:p w14:paraId="2EFEFBF0" w14:textId="1FDEFC05" w:rsidR="0018088A" w:rsidRDefault="0018088A" w:rsidP="0018088A">
      <w:pPr>
        <w:pStyle w:val="Heading4"/>
      </w:pPr>
      <w:r>
        <w:t>Small</w:t>
      </w:r>
      <w:r>
        <w:t xml:space="preserve"> Elements</w:t>
      </w:r>
    </w:p>
    <w:p w14:paraId="6C678C69" w14:textId="77777777" w:rsidR="001F6F74" w:rsidRDefault="001F6F74" w:rsidP="001F6F74"/>
    <w:p w14:paraId="3A079814" w14:textId="77777777" w:rsidR="001F6F74" w:rsidRDefault="001F6F74" w:rsidP="001F6F74"/>
    <w:p w14:paraId="62389026" w14:textId="4D76CF8F" w:rsidR="0018088A" w:rsidRDefault="006E7745" w:rsidP="00463777">
      <w:r>
        <w:rPr>
          <w:noProof/>
        </w:rPr>
        <w:drawing>
          <wp:inline distT="0" distB="0" distL="0" distR="0" wp14:anchorId="620586B3" wp14:editId="090D747F">
            <wp:extent cx="4114800" cy="4234815"/>
            <wp:effectExtent l="0" t="0" r="0" b="13335"/>
            <wp:docPr id="47644544" name="Chart 1">
              <a:extLst xmlns:a="http://schemas.openxmlformats.org/drawingml/2006/main">
                <a:ext uri="{FF2B5EF4-FFF2-40B4-BE49-F238E27FC236}">
                  <a16:creationId xmlns:a16="http://schemas.microsoft.com/office/drawing/2014/main" id="{C87CB26E-9FA1-4082-8C1F-89BA68167B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9C4FF57" w14:textId="0E56E6CB" w:rsidR="006E7745" w:rsidRDefault="006E7745" w:rsidP="00463777">
      <w:r>
        <w:rPr>
          <w:noProof/>
        </w:rPr>
        <w:lastRenderedPageBreak/>
        <w:drawing>
          <wp:inline distT="0" distB="0" distL="0" distR="0" wp14:anchorId="36E0AF3F" wp14:editId="64AFD1E3">
            <wp:extent cx="4114800" cy="4234815"/>
            <wp:effectExtent l="0" t="0" r="0" b="13335"/>
            <wp:docPr id="417523914" name="Chart 1">
              <a:extLst xmlns:a="http://schemas.openxmlformats.org/drawingml/2006/main">
                <a:ext uri="{FF2B5EF4-FFF2-40B4-BE49-F238E27FC236}">
                  <a16:creationId xmlns:a16="http://schemas.microsoft.com/office/drawing/2014/main" id="{00362EBA-BD4E-4504-A926-FD2D9ED2C6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BC79F07" w14:textId="0084F0E8" w:rsidR="002B43E4" w:rsidRDefault="002B43E4" w:rsidP="00463777">
      <w:r>
        <w:t>The element</w:t>
      </w:r>
      <w:r w:rsidR="00CD2ABB">
        <w:t>s of this size are distributed ion the piston as shown below.</w:t>
      </w:r>
    </w:p>
    <w:p w14:paraId="26B0977C" w14:textId="48260B9C" w:rsidR="00CD2ABB" w:rsidRDefault="00CD2ABB" w:rsidP="00463777">
      <w:r>
        <w:rPr>
          <w:noProof/>
        </w:rPr>
        <w:drawing>
          <wp:inline distT="0" distB="0" distL="0" distR="0" wp14:anchorId="769833D0" wp14:editId="65AE59F6">
            <wp:extent cx="2179320" cy="1999750"/>
            <wp:effectExtent l="0" t="0" r="0" b="0"/>
            <wp:docPr id="1261708149" name="Picture 18" descr="A brown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708149" name="Picture 18" descr="A brown object with holes&#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186329" cy="2006181"/>
                    </a:xfrm>
                    <a:prstGeom prst="rect">
                      <a:avLst/>
                    </a:prstGeom>
                  </pic:spPr>
                </pic:pic>
              </a:graphicData>
            </a:graphic>
          </wp:inline>
        </w:drawing>
      </w:r>
      <w:r>
        <w:rPr>
          <w:noProof/>
        </w:rPr>
        <w:drawing>
          <wp:inline distT="0" distB="0" distL="0" distR="0" wp14:anchorId="0C08C4DD" wp14:editId="12E59868">
            <wp:extent cx="2339340" cy="1989168"/>
            <wp:effectExtent l="0" t="0" r="0" b="0"/>
            <wp:docPr id="1621505837" name="Picture 17" descr="A 3d model of a pis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505837" name="Picture 17" descr="A 3d model of a pisto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2351983" cy="1999919"/>
                    </a:xfrm>
                    <a:prstGeom prst="rect">
                      <a:avLst/>
                    </a:prstGeom>
                  </pic:spPr>
                </pic:pic>
              </a:graphicData>
            </a:graphic>
          </wp:inline>
        </w:drawing>
      </w:r>
    </w:p>
    <w:p w14:paraId="6A5B885B" w14:textId="4533F9A3" w:rsidR="00CD2ABB" w:rsidRDefault="00CD2ABB" w:rsidP="00463777">
      <w:r>
        <w:t xml:space="preserve">Clearly from the </w:t>
      </w:r>
      <w:r w:rsidR="006B3D03">
        <w:t>graph the optimum element size is 0.000475.</w:t>
      </w:r>
    </w:p>
    <w:p w14:paraId="7318E759" w14:textId="61DC94B9" w:rsidR="00BB0916" w:rsidRDefault="00BB0916" w:rsidP="00463777"/>
    <w:p w14:paraId="73223E08" w14:textId="32DD4C13" w:rsidR="00BB0916" w:rsidRDefault="00BB0916" w:rsidP="00463777"/>
    <w:p w14:paraId="7CDFF927" w14:textId="0F34D215" w:rsidR="00F52B87" w:rsidRDefault="00F52B87" w:rsidP="00463777"/>
    <w:p w14:paraId="766CD919" w14:textId="77777777" w:rsidR="00F52B87" w:rsidRDefault="00F52B87" w:rsidP="00463777"/>
    <w:p w14:paraId="2A9FECCA" w14:textId="77777777" w:rsidR="00F52B87" w:rsidRDefault="00F52B87" w:rsidP="00463777"/>
    <w:p w14:paraId="5360BBCF" w14:textId="48770CC7" w:rsidR="00463777" w:rsidRDefault="00463777" w:rsidP="00463777"/>
    <w:p w14:paraId="1FA24671" w14:textId="1A321AA4" w:rsidR="00F52B87" w:rsidRPr="00463777" w:rsidRDefault="00F52B87" w:rsidP="00463777"/>
    <w:p w14:paraId="6069091B" w14:textId="41D95758" w:rsidR="00211D68" w:rsidRDefault="0060447C" w:rsidP="00751B42">
      <w:pPr>
        <w:pStyle w:val="Heading1"/>
      </w:pPr>
      <w:bookmarkStart w:id="24" w:name="_Toc185193339"/>
      <w:r>
        <w:t>Conclusion</w:t>
      </w:r>
      <w:bookmarkEnd w:id="24"/>
    </w:p>
    <w:p w14:paraId="142F48AB" w14:textId="6A8665B1" w:rsidR="00C9601E" w:rsidRDefault="00C9601E" w:rsidP="00C9601E">
      <w:r>
        <w:t xml:space="preserve">In conclusion, the 4032 </w:t>
      </w:r>
      <w:r w:rsidR="00932142">
        <w:t xml:space="preserve">Piston is a more viable piston during operation for dispersing heat and preventing cracks in the piston crown, </w:t>
      </w:r>
      <w:r w:rsidR="003A77D2">
        <w:t xml:space="preserve">however, </w:t>
      </w:r>
      <w:r w:rsidR="00366E38">
        <w:t>there is</w:t>
      </w:r>
      <w:r w:rsidR="003A77D2">
        <w:t xml:space="preserve"> greater deformation with this piston which will indicate a lower fatigue life and is more viable for </w:t>
      </w:r>
      <w:r w:rsidR="00DF3B67">
        <w:t xml:space="preserve">performance pistons than a longer life cycle of the engine. </w:t>
      </w:r>
    </w:p>
    <w:p w14:paraId="6FED478F" w14:textId="53626062" w:rsidR="00BA24E2" w:rsidRDefault="00BA24E2" w:rsidP="00C9601E">
      <w:r>
        <w:t xml:space="preserve">When using simulation </w:t>
      </w:r>
      <w:r w:rsidR="007C5190">
        <w:t>software</w:t>
      </w:r>
      <w:r>
        <w:t xml:space="preserve"> such as ANSYS, certain assumptions must be made in order to </w:t>
      </w:r>
      <w:r w:rsidR="0055497F">
        <w:t xml:space="preserve">retrieve results within a realistic computational expense, however, clear </w:t>
      </w:r>
      <w:r w:rsidR="007C5190">
        <w:t>understanding</w:t>
      </w:r>
      <w:r w:rsidR="0055497F">
        <w:t xml:space="preserve"> on the </w:t>
      </w:r>
      <w:r w:rsidR="00366E38">
        <w:t>impacts</w:t>
      </w:r>
      <w:r w:rsidR="0055497F">
        <w:t xml:space="preserve"> of these assumptions is necessary in order to </w:t>
      </w:r>
      <w:r w:rsidR="007C5190">
        <w:t>interpret</w:t>
      </w:r>
      <w:r w:rsidR="0055497F">
        <w:t xml:space="preserve"> the results of the </w:t>
      </w:r>
      <w:r w:rsidR="007C5190">
        <w:t>simulation</w:t>
      </w:r>
      <w:r w:rsidR="0055497F">
        <w:t xml:space="preserve"> and make the correct judgement in order to </w:t>
      </w:r>
      <w:r w:rsidR="00882849">
        <w:t>make the necessary changes to the original models and materials.</w:t>
      </w:r>
    </w:p>
    <w:p w14:paraId="6164E395" w14:textId="467D4419" w:rsidR="00882849" w:rsidRPr="00C9601E" w:rsidRDefault="004211BB" w:rsidP="00C9601E">
      <w:r>
        <w:t xml:space="preserve">As well as this, its clear the need for due </w:t>
      </w:r>
      <w:r w:rsidR="007C5190">
        <w:t>diligence</w:t>
      </w:r>
      <w:r>
        <w:t xml:space="preserve"> with mesh </w:t>
      </w:r>
      <w:r w:rsidR="00366E38">
        <w:t>sizes</w:t>
      </w:r>
      <w:r>
        <w:t xml:space="preserve"> to create the appropriate mesh profile and element size to represent the assumed model as accurately as possible </w:t>
      </w:r>
      <w:r w:rsidR="009F49A9">
        <w:t>to further reduce the inaccuracies to the ‘real life’ product.</w:t>
      </w:r>
    </w:p>
    <w:p w14:paraId="49F8AF39" w14:textId="6466F8E5" w:rsidR="005E36A2" w:rsidRDefault="005E36A2">
      <w:r>
        <w:br w:type="page"/>
      </w:r>
    </w:p>
    <w:p w14:paraId="5D674534" w14:textId="77777777" w:rsidR="005E36A2" w:rsidRPr="005E36A2" w:rsidRDefault="005E36A2" w:rsidP="005E36A2"/>
    <w:p w14:paraId="6C2ED718" w14:textId="53213FC9" w:rsidR="0056490E" w:rsidRPr="00692A58" w:rsidRDefault="0060447C" w:rsidP="00765290">
      <w:pPr>
        <w:pStyle w:val="Heading1"/>
      </w:pPr>
      <w:bookmarkStart w:id="25" w:name="_Toc185193340"/>
      <w:r>
        <w:t>Reference List</w:t>
      </w:r>
      <w:bookmarkEnd w:id="25"/>
    </w:p>
    <w:p w14:paraId="2F01811D" w14:textId="54CCE0A3" w:rsidR="00692D9B" w:rsidRPr="00AA6EB5" w:rsidRDefault="00692D9B" w:rsidP="00AA6EB5"/>
    <w:sectPr w:rsidR="00692D9B" w:rsidRPr="00AA6EB5" w:rsidSect="00F6501B">
      <w:footerReference w:type="default" r:id="rId31"/>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E284B4" w14:textId="77777777" w:rsidR="000F11C6" w:rsidRDefault="000F11C6" w:rsidP="00FA072A">
      <w:pPr>
        <w:spacing w:after="0" w:line="240" w:lineRule="auto"/>
      </w:pPr>
      <w:r>
        <w:separator/>
      </w:r>
    </w:p>
  </w:endnote>
  <w:endnote w:type="continuationSeparator" w:id="0">
    <w:p w14:paraId="606EBA1C" w14:textId="77777777" w:rsidR="000F11C6" w:rsidRDefault="000F11C6" w:rsidP="00FA07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8335257"/>
      <w:docPartObj>
        <w:docPartGallery w:val="Page Numbers (Bottom of Page)"/>
        <w:docPartUnique/>
      </w:docPartObj>
    </w:sdtPr>
    <w:sdtEndPr>
      <w:rPr>
        <w:noProof/>
      </w:rPr>
    </w:sdtEndPr>
    <w:sdtContent>
      <w:p w14:paraId="6A05616C" w14:textId="5BADE2B7" w:rsidR="00FA072A" w:rsidRDefault="00FA07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2BE1E2" w14:textId="77777777" w:rsidR="00FA072A" w:rsidRDefault="00FA0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C14588" w14:textId="77777777" w:rsidR="000F11C6" w:rsidRDefault="000F11C6" w:rsidP="00FA072A">
      <w:pPr>
        <w:spacing w:after="0" w:line="240" w:lineRule="auto"/>
      </w:pPr>
      <w:r>
        <w:separator/>
      </w:r>
    </w:p>
  </w:footnote>
  <w:footnote w:type="continuationSeparator" w:id="0">
    <w:p w14:paraId="3F0A4BA0" w14:textId="77777777" w:rsidR="000F11C6" w:rsidRDefault="000F11C6" w:rsidP="00FA07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B4F2D"/>
    <w:multiLevelType w:val="hybridMultilevel"/>
    <w:tmpl w:val="72E2A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6155E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BDF3403"/>
    <w:multiLevelType w:val="hybridMultilevel"/>
    <w:tmpl w:val="48242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5B1061"/>
    <w:multiLevelType w:val="hybridMultilevel"/>
    <w:tmpl w:val="19623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133118"/>
    <w:multiLevelType w:val="hybridMultilevel"/>
    <w:tmpl w:val="4F921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531595"/>
    <w:multiLevelType w:val="hybridMultilevel"/>
    <w:tmpl w:val="78CA3B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613008"/>
    <w:multiLevelType w:val="hybridMultilevel"/>
    <w:tmpl w:val="8230153A"/>
    <w:lvl w:ilvl="0" w:tplc="5ED694D6">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BB3406"/>
    <w:multiLevelType w:val="hybridMultilevel"/>
    <w:tmpl w:val="158E4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882379"/>
    <w:multiLevelType w:val="hybridMultilevel"/>
    <w:tmpl w:val="35B6F1DA"/>
    <w:lvl w:ilvl="0" w:tplc="5ED694D6">
      <w:numFmt w:val="bullet"/>
      <w:lvlText w:val="–"/>
      <w:lvlJc w:val="left"/>
      <w:pPr>
        <w:ind w:left="720" w:hanging="360"/>
      </w:pPr>
      <w:rPr>
        <w:rFonts w:ascii="Calibri Light" w:eastAsiaTheme="majorEastAsia" w:hAnsi="Calibri Light" w:cs="Calibri Light"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4490648">
    <w:abstractNumId w:val="1"/>
  </w:num>
  <w:num w:numId="2" w16cid:durableId="2077969503">
    <w:abstractNumId w:val="2"/>
  </w:num>
  <w:num w:numId="3" w16cid:durableId="1980308022">
    <w:abstractNumId w:val="0"/>
  </w:num>
  <w:num w:numId="4" w16cid:durableId="1792018817">
    <w:abstractNumId w:val="6"/>
  </w:num>
  <w:num w:numId="5" w16cid:durableId="824131597">
    <w:abstractNumId w:val="8"/>
  </w:num>
  <w:num w:numId="6" w16cid:durableId="256908610">
    <w:abstractNumId w:val="3"/>
  </w:num>
  <w:num w:numId="7" w16cid:durableId="1507481234">
    <w:abstractNumId w:val="5"/>
  </w:num>
  <w:num w:numId="8" w16cid:durableId="1014842270">
    <w:abstractNumId w:val="4"/>
  </w:num>
  <w:num w:numId="9" w16cid:durableId="77826220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30DCDD4F"/>
    <w:rsid w:val="0000164C"/>
    <w:rsid w:val="000105ED"/>
    <w:rsid w:val="00013B34"/>
    <w:rsid w:val="0001521C"/>
    <w:rsid w:val="000214C1"/>
    <w:rsid w:val="0002426A"/>
    <w:rsid w:val="000346E8"/>
    <w:rsid w:val="000363F5"/>
    <w:rsid w:val="0006799A"/>
    <w:rsid w:val="00071688"/>
    <w:rsid w:val="000721BC"/>
    <w:rsid w:val="0009220D"/>
    <w:rsid w:val="00096725"/>
    <w:rsid w:val="0009794A"/>
    <w:rsid w:val="000A0313"/>
    <w:rsid w:val="000A6671"/>
    <w:rsid w:val="000B131C"/>
    <w:rsid w:val="000B19BD"/>
    <w:rsid w:val="000B6D5E"/>
    <w:rsid w:val="000C5BCA"/>
    <w:rsid w:val="000C73E9"/>
    <w:rsid w:val="000D015E"/>
    <w:rsid w:val="000D253E"/>
    <w:rsid w:val="000D5235"/>
    <w:rsid w:val="000D58B8"/>
    <w:rsid w:val="000E012A"/>
    <w:rsid w:val="000E22F1"/>
    <w:rsid w:val="000E51D5"/>
    <w:rsid w:val="000E5B32"/>
    <w:rsid w:val="000E7B6F"/>
    <w:rsid w:val="000F11C6"/>
    <w:rsid w:val="000F6484"/>
    <w:rsid w:val="00101056"/>
    <w:rsid w:val="00102DCA"/>
    <w:rsid w:val="00104D5B"/>
    <w:rsid w:val="00105BEB"/>
    <w:rsid w:val="00106C04"/>
    <w:rsid w:val="00135E21"/>
    <w:rsid w:val="00146A95"/>
    <w:rsid w:val="0015292D"/>
    <w:rsid w:val="001554C4"/>
    <w:rsid w:val="0015728D"/>
    <w:rsid w:val="00162C76"/>
    <w:rsid w:val="00166FF3"/>
    <w:rsid w:val="00174A46"/>
    <w:rsid w:val="00175592"/>
    <w:rsid w:val="0018088A"/>
    <w:rsid w:val="0018110E"/>
    <w:rsid w:val="001825A9"/>
    <w:rsid w:val="00191FCE"/>
    <w:rsid w:val="001933A9"/>
    <w:rsid w:val="00197DFB"/>
    <w:rsid w:val="001A22CB"/>
    <w:rsid w:val="001A2C37"/>
    <w:rsid w:val="001A71F2"/>
    <w:rsid w:val="001B0622"/>
    <w:rsid w:val="001B0DE5"/>
    <w:rsid w:val="001B13CA"/>
    <w:rsid w:val="001B1C67"/>
    <w:rsid w:val="001B4097"/>
    <w:rsid w:val="001B735E"/>
    <w:rsid w:val="001C248E"/>
    <w:rsid w:val="001C4826"/>
    <w:rsid w:val="001C6E44"/>
    <w:rsid w:val="001C7261"/>
    <w:rsid w:val="001D0B53"/>
    <w:rsid w:val="001F2AD2"/>
    <w:rsid w:val="001F300B"/>
    <w:rsid w:val="001F6F74"/>
    <w:rsid w:val="002007E1"/>
    <w:rsid w:val="00204414"/>
    <w:rsid w:val="00206B49"/>
    <w:rsid w:val="00206EC9"/>
    <w:rsid w:val="00211D68"/>
    <w:rsid w:val="00215405"/>
    <w:rsid w:val="00220232"/>
    <w:rsid w:val="002211D7"/>
    <w:rsid w:val="002224FB"/>
    <w:rsid w:val="00227A6C"/>
    <w:rsid w:val="0023353F"/>
    <w:rsid w:val="00235535"/>
    <w:rsid w:val="00236EAC"/>
    <w:rsid w:val="00237292"/>
    <w:rsid w:val="002417E3"/>
    <w:rsid w:val="002431AF"/>
    <w:rsid w:val="00253892"/>
    <w:rsid w:val="00260B21"/>
    <w:rsid w:val="00261385"/>
    <w:rsid w:val="00270AAA"/>
    <w:rsid w:val="002723C3"/>
    <w:rsid w:val="0028166E"/>
    <w:rsid w:val="00284CCA"/>
    <w:rsid w:val="002B1E61"/>
    <w:rsid w:val="002B3EA0"/>
    <w:rsid w:val="002B43E4"/>
    <w:rsid w:val="002B777F"/>
    <w:rsid w:val="002C2B6C"/>
    <w:rsid w:val="002C3BC3"/>
    <w:rsid w:val="002C3CFB"/>
    <w:rsid w:val="002C6BD7"/>
    <w:rsid w:val="002D14F9"/>
    <w:rsid w:val="002D34E5"/>
    <w:rsid w:val="002D6C80"/>
    <w:rsid w:val="002D79FD"/>
    <w:rsid w:val="002E07DA"/>
    <w:rsid w:val="002F03E7"/>
    <w:rsid w:val="002F0AB3"/>
    <w:rsid w:val="002F7C60"/>
    <w:rsid w:val="0030426C"/>
    <w:rsid w:val="00304E2D"/>
    <w:rsid w:val="00314174"/>
    <w:rsid w:val="0031441F"/>
    <w:rsid w:val="00317BDA"/>
    <w:rsid w:val="00320AF4"/>
    <w:rsid w:val="00326FD5"/>
    <w:rsid w:val="00331832"/>
    <w:rsid w:val="00336C09"/>
    <w:rsid w:val="00342D5C"/>
    <w:rsid w:val="00361382"/>
    <w:rsid w:val="003622AE"/>
    <w:rsid w:val="00366E38"/>
    <w:rsid w:val="0037244D"/>
    <w:rsid w:val="00374566"/>
    <w:rsid w:val="00382612"/>
    <w:rsid w:val="00386008"/>
    <w:rsid w:val="00386F2F"/>
    <w:rsid w:val="00390C2F"/>
    <w:rsid w:val="003A5F64"/>
    <w:rsid w:val="003A77D2"/>
    <w:rsid w:val="003B02C1"/>
    <w:rsid w:val="003B0642"/>
    <w:rsid w:val="003B5A48"/>
    <w:rsid w:val="003C06F3"/>
    <w:rsid w:val="003C0E64"/>
    <w:rsid w:val="003C2F5E"/>
    <w:rsid w:val="003D5F23"/>
    <w:rsid w:val="003D63ED"/>
    <w:rsid w:val="003E33AE"/>
    <w:rsid w:val="003E5F10"/>
    <w:rsid w:val="003F236C"/>
    <w:rsid w:val="003F3538"/>
    <w:rsid w:val="003F4B60"/>
    <w:rsid w:val="004008A5"/>
    <w:rsid w:val="00403D63"/>
    <w:rsid w:val="00405A8A"/>
    <w:rsid w:val="004167E9"/>
    <w:rsid w:val="004211BB"/>
    <w:rsid w:val="00424A8A"/>
    <w:rsid w:val="00425C0A"/>
    <w:rsid w:val="00426E9C"/>
    <w:rsid w:val="0042726C"/>
    <w:rsid w:val="004330F0"/>
    <w:rsid w:val="00452694"/>
    <w:rsid w:val="004543FE"/>
    <w:rsid w:val="00463777"/>
    <w:rsid w:val="00465DC5"/>
    <w:rsid w:val="0047268F"/>
    <w:rsid w:val="004748B5"/>
    <w:rsid w:val="00476B5B"/>
    <w:rsid w:val="004927DD"/>
    <w:rsid w:val="004934D3"/>
    <w:rsid w:val="004B1D39"/>
    <w:rsid w:val="004B2B57"/>
    <w:rsid w:val="004C3DBA"/>
    <w:rsid w:val="004C73A3"/>
    <w:rsid w:val="0050375A"/>
    <w:rsid w:val="00506651"/>
    <w:rsid w:val="00522565"/>
    <w:rsid w:val="005242B8"/>
    <w:rsid w:val="00532250"/>
    <w:rsid w:val="00535BE6"/>
    <w:rsid w:val="0054336F"/>
    <w:rsid w:val="00544940"/>
    <w:rsid w:val="00545075"/>
    <w:rsid w:val="0055074B"/>
    <w:rsid w:val="00554308"/>
    <w:rsid w:val="0055497F"/>
    <w:rsid w:val="00563622"/>
    <w:rsid w:val="0056490E"/>
    <w:rsid w:val="00567AA0"/>
    <w:rsid w:val="00570EC0"/>
    <w:rsid w:val="005714AA"/>
    <w:rsid w:val="00572718"/>
    <w:rsid w:val="00573674"/>
    <w:rsid w:val="005815AF"/>
    <w:rsid w:val="005974A1"/>
    <w:rsid w:val="005A3680"/>
    <w:rsid w:val="005B19B0"/>
    <w:rsid w:val="005C1640"/>
    <w:rsid w:val="005C2FF5"/>
    <w:rsid w:val="005C52E0"/>
    <w:rsid w:val="005C6FD4"/>
    <w:rsid w:val="005D40F0"/>
    <w:rsid w:val="005E111A"/>
    <w:rsid w:val="005E36A2"/>
    <w:rsid w:val="005E5031"/>
    <w:rsid w:val="005E52B2"/>
    <w:rsid w:val="005E6495"/>
    <w:rsid w:val="005F0C46"/>
    <w:rsid w:val="005F47AE"/>
    <w:rsid w:val="005F68FD"/>
    <w:rsid w:val="005F6B63"/>
    <w:rsid w:val="005F7C95"/>
    <w:rsid w:val="005F7D12"/>
    <w:rsid w:val="0060382F"/>
    <w:rsid w:val="0060447C"/>
    <w:rsid w:val="00604C0D"/>
    <w:rsid w:val="00604ECA"/>
    <w:rsid w:val="00616C50"/>
    <w:rsid w:val="00617589"/>
    <w:rsid w:val="006229A3"/>
    <w:rsid w:val="00624458"/>
    <w:rsid w:val="00631086"/>
    <w:rsid w:val="00632A9F"/>
    <w:rsid w:val="00633D65"/>
    <w:rsid w:val="00634B04"/>
    <w:rsid w:val="00642B4E"/>
    <w:rsid w:val="00647A87"/>
    <w:rsid w:val="00651961"/>
    <w:rsid w:val="006519AE"/>
    <w:rsid w:val="00651A3C"/>
    <w:rsid w:val="00655A49"/>
    <w:rsid w:val="00656C29"/>
    <w:rsid w:val="00660BF5"/>
    <w:rsid w:val="00661EDA"/>
    <w:rsid w:val="00666456"/>
    <w:rsid w:val="0066646A"/>
    <w:rsid w:val="00675AA2"/>
    <w:rsid w:val="006816C5"/>
    <w:rsid w:val="0068480D"/>
    <w:rsid w:val="00692A58"/>
    <w:rsid w:val="00692D9B"/>
    <w:rsid w:val="00694354"/>
    <w:rsid w:val="006949D8"/>
    <w:rsid w:val="00695180"/>
    <w:rsid w:val="006A1AB0"/>
    <w:rsid w:val="006A37B1"/>
    <w:rsid w:val="006A3ECD"/>
    <w:rsid w:val="006B2AE5"/>
    <w:rsid w:val="006B3D03"/>
    <w:rsid w:val="006B429C"/>
    <w:rsid w:val="006C384F"/>
    <w:rsid w:val="006C5838"/>
    <w:rsid w:val="006C5A6D"/>
    <w:rsid w:val="006D0E3B"/>
    <w:rsid w:val="006E4630"/>
    <w:rsid w:val="006E7745"/>
    <w:rsid w:val="006F099E"/>
    <w:rsid w:val="006F1EA7"/>
    <w:rsid w:val="006F379B"/>
    <w:rsid w:val="006F50C3"/>
    <w:rsid w:val="00705372"/>
    <w:rsid w:val="00705AEB"/>
    <w:rsid w:val="00706432"/>
    <w:rsid w:val="0071383B"/>
    <w:rsid w:val="00716E00"/>
    <w:rsid w:val="00724AE8"/>
    <w:rsid w:val="00724E4B"/>
    <w:rsid w:val="00734330"/>
    <w:rsid w:val="00734BCC"/>
    <w:rsid w:val="00736885"/>
    <w:rsid w:val="00737FE1"/>
    <w:rsid w:val="00740806"/>
    <w:rsid w:val="00742239"/>
    <w:rsid w:val="00742B57"/>
    <w:rsid w:val="00746EAE"/>
    <w:rsid w:val="00751B42"/>
    <w:rsid w:val="00765290"/>
    <w:rsid w:val="007668E4"/>
    <w:rsid w:val="00783B6F"/>
    <w:rsid w:val="0078764F"/>
    <w:rsid w:val="00793081"/>
    <w:rsid w:val="007A01BB"/>
    <w:rsid w:val="007A3999"/>
    <w:rsid w:val="007A6940"/>
    <w:rsid w:val="007B516F"/>
    <w:rsid w:val="007B63AC"/>
    <w:rsid w:val="007C39C7"/>
    <w:rsid w:val="007C46F9"/>
    <w:rsid w:val="007C5190"/>
    <w:rsid w:val="007C6F6F"/>
    <w:rsid w:val="007D1E03"/>
    <w:rsid w:val="007D55FF"/>
    <w:rsid w:val="007E04B3"/>
    <w:rsid w:val="007E2298"/>
    <w:rsid w:val="007F1FB0"/>
    <w:rsid w:val="007F2C2A"/>
    <w:rsid w:val="008053CF"/>
    <w:rsid w:val="00810A9D"/>
    <w:rsid w:val="008212E5"/>
    <w:rsid w:val="00833B98"/>
    <w:rsid w:val="008348CF"/>
    <w:rsid w:val="00845223"/>
    <w:rsid w:val="00845E20"/>
    <w:rsid w:val="00851205"/>
    <w:rsid w:val="00852B05"/>
    <w:rsid w:val="00853F61"/>
    <w:rsid w:val="00857D1F"/>
    <w:rsid w:val="008665A4"/>
    <w:rsid w:val="00867329"/>
    <w:rsid w:val="00873A74"/>
    <w:rsid w:val="00876948"/>
    <w:rsid w:val="008813C3"/>
    <w:rsid w:val="00882849"/>
    <w:rsid w:val="00883CF7"/>
    <w:rsid w:val="00887DD2"/>
    <w:rsid w:val="00887F58"/>
    <w:rsid w:val="00892341"/>
    <w:rsid w:val="008A195E"/>
    <w:rsid w:val="008A5A36"/>
    <w:rsid w:val="008B2491"/>
    <w:rsid w:val="008B5F9A"/>
    <w:rsid w:val="008B5FA1"/>
    <w:rsid w:val="008C0B43"/>
    <w:rsid w:val="008C16DA"/>
    <w:rsid w:val="008C2BAF"/>
    <w:rsid w:val="008C4576"/>
    <w:rsid w:val="008D149C"/>
    <w:rsid w:val="008D5CA0"/>
    <w:rsid w:val="008F09AB"/>
    <w:rsid w:val="008F160A"/>
    <w:rsid w:val="008F2BAE"/>
    <w:rsid w:val="008F5719"/>
    <w:rsid w:val="008F5DBD"/>
    <w:rsid w:val="008F72B8"/>
    <w:rsid w:val="008F7B76"/>
    <w:rsid w:val="00900359"/>
    <w:rsid w:val="009007F6"/>
    <w:rsid w:val="00915B4E"/>
    <w:rsid w:val="00922345"/>
    <w:rsid w:val="00923660"/>
    <w:rsid w:val="00932142"/>
    <w:rsid w:val="009340EC"/>
    <w:rsid w:val="00935C20"/>
    <w:rsid w:val="00943436"/>
    <w:rsid w:val="00953A2B"/>
    <w:rsid w:val="009540AB"/>
    <w:rsid w:val="00955615"/>
    <w:rsid w:val="00957402"/>
    <w:rsid w:val="00974911"/>
    <w:rsid w:val="00974E65"/>
    <w:rsid w:val="00975A1D"/>
    <w:rsid w:val="00975FD9"/>
    <w:rsid w:val="009760AF"/>
    <w:rsid w:val="009771F8"/>
    <w:rsid w:val="00983809"/>
    <w:rsid w:val="00983989"/>
    <w:rsid w:val="0098415C"/>
    <w:rsid w:val="00986FD0"/>
    <w:rsid w:val="009873CD"/>
    <w:rsid w:val="009874E6"/>
    <w:rsid w:val="009902C2"/>
    <w:rsid w:val="00991E2B"/>
    <w:rsid w:val="00995A60"/>
    <w:rsid w:val="009B4A81"/>
    <w:rsid w:val="009C7653"/>
    <w:rsid w:val="009D12D6"/>
    <w:rsid w:val="009D158B"/>
    <w:rsid w:val="009D4E54"/>
    <w:rsid w:val="009D5762"/>
    <w:rsid w:val="009E4909"/>
    <w:rsid w:val="009F2BC8"/>
    <w:rsid w:val="009F49A9"/>
    <w:rsid w:val="009F6ACD"/>
    <w:rsid w:val="009F7C1B"/>
    <w:rsid w:val="00A00FAF"/>
    <w:rsid w:val="00A012C1"/>
    <w:rsid w:val="00A04DD0"/>
    <w:rsid w:val="00A05BB3"/>
    <w:rsid w:val="00A14115"/>
    <w:rsid w:val="00A2312C"/>
    <w:rsid w:val="00A261EC"/>
    <w:rsid w:val="00A27E69"/>
    <w:rsid w:val="00A34529"/>
    <w:rsid w:val="00A40663"/>
    <w:rsid w:val="00A41D39"/>
    <w:rsid w:val="00A42069"/>
    <w:rsid w:val="00A4544B"/>
    <w:rsid w:val="00A52C8A"/>
    <w:rsid w:val="00A53C0D"/>
    <w:rsid w:val="00A54040"/>
    <w:rsid w:val="00A567D1"/>
    <w:rsid w:val="00A6498E"/>
    <w:rsid w:val="00A64B68"/>
    <w:rsid w:val="00A670E0"/>
    <w:rsid w:val="00A720CD"/>
    <w:rsid w:val="00A73017"/>
    <w:rsid w:val="00A7520E"/>
    <w:rsid w:val="00A80E79"/>
    <w:rsid w:val="00A840A0"/>
    <w:rsid w:val="00A86DE9"/>
    <w:rsid w:val="00A87DC9"/>
    <w:rsid w:val="00A9773B"/>
    <w:rsid w:val="00AA6EB5"/>
    <w:rsid w:val="00AC3509"/>
    <w:rsid w:val="00AC44F0"/>
    <w:rsid w:val="00AC4AAC"/>
    <w:rsid w:val="00AC52B6"/>
    <w:rsid w:val="00AC7E0E"/>
    <w:rsid w:val="00AE0354"/>
    <w:rsid w:val="00AE1119"/>
    <w:rsid w:val="00AF38D1"/>
    <w:rsid w:val="00AF3D20"/>
    <w:rsid w:val="00B0591B"/>
    <w:rsid w:val="00B06016"/>
    <w:rsid w:val="00B11861"/>
    <w:rsid w:val="00B139E0"/>
    <w:rsid w:val="00B14C8C"/>
    <w:rsid w:val="00B17A5E"/>
    <w:rsid w:val="00B226CE"/>
    <w:rsid w:val="00B22ECB"/>
    <w:rsid w:val="00B2451C"/>
    <w:rsid w:val="00B318E3"/>
    <w:rsid w:val="00B31DB6"/>
    <w:rsid w:val="00B32ABD"/>
    <w:rsid w:val="00B35E83"/>
    <w:rsid w:val="00B37EDC"/>
    <w:rsid w:val="00B40E0D"/>
    <w:rsid w:val="00B430E1"/>
    <w:rsid w:val="00B43591"/>
    <w:rsid w:val="00B506F0"/>
    <w:rsid w:val="00B65153"/>
    <w:rsid w:val="00B66B27"/>
    <w:rsid w:val="00B73B4C"/>
    <w:rsid w:val="00B7665A"/>
    <w:rsid w:val="00B80BD0"/>
    <w:rsid w:val="00B8407F"/>
    <w:rsid w:val="00B90B54"/>
    <w:rsid w:val="00B91352"/>
    <w:rsid w:val="00B975F2"/>
    <w:rsid w:val="00BA24E2"/>
    <w:rsid w:val="00BA4D9D"/>
    <w:rsid w:val="00BA61E3"/>
    <w:rsid w:val="00BA652A"/>
    <w:rsid w:val="00BB0916"/>
    <w:rsid w:val="00BC0923"/>
    <w:rsid w:val="00BD16E5"/>
    <w:rsid w:val="00BD2E51"/>
    <w:rsid w:val="00BD3EE4"/>
    <w:rsid w:val="00BD6188"/>
    <w:rsid w:val="00BD6977"/>
    <w:rsid w:val="00BE6514"/>
    <w:rsid w:val="00BE7207"/>
    <w:rsid w:val="00BE7992"/>
    <w:rsid w:val="00BF4604"/>
    <w:rsid w:val="00BF5787"/>
    <w:rsid w:val="00BF68D8"/>
    <w:rsid w:val="00C02EE2"/>
    <w:rsid w:val="00C06825"/>
    <w:rsid w:val="00C07B49"/>
    <w:rsid w:val="00C10202"/>
    <w:rsid w:val="00C1108D"/>
    <w:rsid w:val="00C15E07"/>
    <w:rsid w:val="00C2250C"/>
    <w:rsid w:val="00C2793D"/>
    <w:rsid w:val="00C328D3"/>
    <w:rsid w:val="00C3479C"/>
    <w:rsid w:val="00C34CA5"/>
    <w:rsid w:val="00C4239B"/>
    <w:rsid w:val="00C432CD"/>
    <w:rsid w:val="00C50FC7"/>
    <w:rsid w:val="00C53143"/>
    <w:rsid w:val="00C5680C"/>
    <w:rsid w:val="00C64FA8"/>
    <w:rsid w:val="00C67204"/>
    <w:rsid w:val="00C675A6"/>
    <w:rsid w:val="00C72A72"/>
    <w:rsid w:val="00C75678"/>
    <w:rsid w:val="00C76EA8"/>
    <w:rsid w:val="00C80920"/>
    <w:rsid w:val="00C82C04"/>
    <w:rsid w:val="00C832EE"/>
    <w:rsid w:val="00C8713A"/>
    <w:rsid w:val="00C93A47"/>
    <w:rsid w:val="00C9601E"/>
    <w:rsid w:val="00C9719D"/>
    <w:rsid w:val="00CA0C15"/>
    <w:rsid w:val="00CA43B1"/>
    <w:rsid w:val="00CB43DA"/>
    <w:rsid w:val="00CB5D64"/>
    <w:rsid w:val="00CC1FD0"/>
    <w:rsid w:val="00CC55FD"/>
    <w:rsid w:val="00CD0DA9"/>
    <w:rsid w:val="00CD2ABB"/>
    <w:rsid w:val="00CD3CEE"/>
    <w:rsid w:val="00CD4241"/>
    <w:rsid w:val="00CD64B7"/>
    <w:rsid w:val="00CD6FA3"/>
    <w:rsid w:val="00CE1847"/>
    <w:rsid w:val="00CF1A8A"/>
    <w:rsid w:val="00CF5101"/>
    <w:rsid w:val="00CF5151"/>
    <w:rsid w:val="00CF6077"/>
    <w:rsid w:val="00D03567"/>
    <w:rsid w:val="00D03B47"/>
    <w:rsid w:val="00D05869"/>
    <w:rsid w:val="00D13F60"/>
    <w:rsid w:val="00D24297"/>
    <w:rsid w:val="00D306C2"/>
    <w:rsid w:val="00D338D4"/>
    <w:rsid w:val="00D3529F"/>
    <w:rsid w:val="00D40682"/>
    <w:rsid w:val="00D55509"/>
    <w:rsid w:val="00D62278"/>
    <w:rsid w:val="00D7243A"/>
    <w:rsid w:val="00D808E3"/>
    <w:rsid w:val="00D832B9"/>
    <w:rsid w:val="00D85F6C"/>
    <w:rsid w:val="00D91C71"/>
    <w:rsid w:val="00D96143"/>
    <w:rsid w:val="00DA3326"/>
    <w:rsid w:val="00DA5045"/>
    <w:rsid w:val="00DA7267"/>
    <w:rsid w:val="00DB64F0"/>
    <w:rsid w:val="00DC10F7"/>
    <w:rsid w:val="00DC1490"/>
    <w:rsid w:val="00DC373A"/>
    <w:rsid w:val="00DD13B4"/>
    <w:rsid w:val="00DD2879"/>
    <w:rsid w:val="00DD3C31"/>
    <w:rsid w:val="00DD764B"/>
    <w:rsid w:val="00DE29EF"/>
    <w:rsid w:val="00DE6D09"/>
    <w:rsid w:val="00DF2CCA"/>
    <w:rsid w:val="00DF3B67"/>
    <w:rsid w:val="00DF675D"/>
    <w:rsid w:val="00E022B8"/>
    <w:rsid w:val="00E12C86"/>
    <w:rsid w:val="00E130DB"/>
    <w:rsid w:val="00E1312B"/>
    <w:rsid w:val="00E132F4"/>
    <w:rsid w:val="00E17C62"/>
    <w:rsid w:val="00E21D43"/>
    <w:rsid w:val="00E34ACF"/>
    <w:rsid w:val="00E4627D"/>
    <w:rsid w:val="00E4642B"/>
    <w:rsid w:val="00E50F09"/>
    <w:rsid w:val="00E51364"/>
    <w:rsid w:val="00E57500"/>
    <w:rsid w:val="00E643EC"/>
    <w:rsid w:val="00E6478C"/>
    <w:rsid w:val="00E70464"/>
    <w:rsid w:val="00E72042"/>
    <w:rsid w:val="00E73E00"/>
    <w:rsid w:val="00E80ABD"/>
    <w:rsid w:val="00E84377"/>
    <w:rsid w:val="00E90ABB"/>
    <w:rsid w:val="00E957C2"/>
    <w:rsid w:val="00EA1459"/>
    <w:rsid w:val="00EA1D31"/>
    <w:rsid w:val="00EC06CC"/>
    <w:rsid w:val="00EC14CA"/>
    <w:rsid w:val="00EC21F4"/>
    <w:rsid w:val="00EC352C"/>
    <w:rsid w:val="00ED1256"/>
    <w:rsid w:val="00ED134F"/>
    <w:rsid w:val="00ED1C3E"/>
    <w:rsid w:val="00ED653E"/>
    <w:rsid w:val="00EE5426"/>
    <w:rsid w:val="00EF08CE"/>
    <w:rsid w:val="00F13275"/>
    <w:rsid w:val="00F254CC"/>
    <w:rsid w:val="00F266E5"/>
    <w:rsid w:val="00F36A07"/>
    <w:rsid w:val="00F37959"/>
    <w:rsid w:val="00F42FFD"/>
    <w:rsid w:val="00F50A13"/>
    <w:rsid w:val="00F51225"/>
    <w:rsid w:val="00F52010"/>
    <w:rsid w:val="00F52B87"/>
    <w:rsid w:val="00F56269"/>
    <w:rsid w:val="00F56A22"/>
    <w:rsid w:val="00F6161A"/>
    <w:rsid w:val="00F63F4E"/>
    <w:rsid w:val="00F6501B"/>
    <w:rsid w:val="00F72B4D"/>
    <w:rsid w:val="00F74646"/>
    <w:rsid w:val="00F86D3B"/>
    <w:rsid w:val="00F86F23"/>
    <w:rsid w:val="00F92038"/>
    <w:rsid w:val="00F95CF4"/>
    <w:rsid w:val="00F96E52"/>
    <w:rsid w:val="00FA072A"/>
    <w:rsid w:val="00FA102A"/>
    <w:rsid w:val="00FB66C9"/>
    <w:rsid w:val="00FC2973"/>
    <w:rsid w:val="00FC36A3"/>
    <w:rsid w:val="00FC43A2"/>
    <w:rsid w:val="00FD4BFD"/>
    <w:rsid w:val="00FE2725"/>
    <w:rsid w:val="00FE32D4"/>
    <w:rsid w:val="00FE5C87"/>
    <w:rsid w:val="00FE7B5C"/>
    <w:rsid w:val="00FF7E3E"/>
    <w:rsid w:val="01B01737"/>
    <w:rsid w:val="07774B4D"/>
    <w:rsid w:val="2311D4B1"/>
    <w:rsid w:val="2AC9F8CC"/>
    <w:rsid w:val="30DCDD4F"/>
    <w:rsid w:val="3BBAB72C"/>
    <w:rsid w:val="41DE75FC"/>
    <w:rsid w:val="4776CB9B"/>
    <w:rsid w:val="4BD0DAF6"/>
    <w:rsid w:val="4CDC2E19"/>
    <w:rsid w:val="4F10693E"/>
    <w:rsid w:val="57EE2833"/>
    <w:rsid w:val="5A531BE5"/>
    <w:rsid w:val="5F268D08"/>
    <w:rsid w:val="5FF93A18"/>
    <w:rsid w:val="69D95AB9"/>
    <w:rsid w:val="6B43DA45"/>
    <w:rsid w:val="7B40D5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CDD4F"/>
  <w15:docId w15:val="{33253544-F17E-4F96-99D9-39A15DCA5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108D"/>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108D"/>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1108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1108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1108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1108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1108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1108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1108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08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1108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1108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1108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1108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1108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1108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1108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1108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A0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72A"/>
  </w:style>
  <w:style w:type="paragraph" w:styleId="Footer">
    <w:name w:val="footer"/>
    <w:basedOn w:val="Normal"/>
    <w:link w:val="FooterChar"/>
    <w:uiPriority w:val="99"/>
    <w:unhideWhenUsed/>
    <w:rsid w:val="00FA0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72A"/>
  </w:style>
  <w:style w:type="paragraph" w:styleId="TOCHeading">
    <w:name w:val="TOC Heading"/>
    <w:basedOn w:val="Heading1"/>
    <w:next w:val="Normal"/>
    <w:uiPriority w:val="39"/>
    <w:unhideWhenUsed/>
    <w:qFormat/>
    <w:rsid w:val="00705AEB"/>
    <w:pPr>
      <w:numPr>
        <w:numId w:val="0"/>
      </w:numPr>
      <w:spacing w:line="259" w:lineRule="auto"/>
      <w:outlineLvl w:val="9"/>
    </w:pPr>
    <w:rPr>
      <w:lang w:val="en-US"/>
    </w:rPr>
  </w:style>
  <w:style w:type="paragraph" w:styleId="TOC1">
    <w:name w:val="toc 1"/>
    <w:basedOn w:val="Normal"/>
    <w:next w:val="Normal"/>
    <w:autoRedefine/>
    <w:uiPriority w:val="39"/>
    <w:unhideWhenUsed/>
    <w:rsid w:val="00705AEB"/>
    <w:pPr>
      <w:spacing w:after="100"/>
    </w:pPr>
  </w:style>
  <w:style w:type="character" w:styleId="Hyperlink">
    <w:name w:val="Hyperlink"/>
    <w:basedOn w:val="DefaultParagraphFont"/>
    <w:uiPriority w:val="99"/>
    <w:unhideWhenUsed/>
    <w:rsid w:val="00705AEB"/>
    <w:rPr>
      <w:color w:val="0563C1" w:themeColor="hyperlink"/>
      <w:u w:val="single"/>
    </w:rPr>
  </w:style>
  <w:style w:type="paragraph" w:styleId="Caption">
    <w:name w:val="caption"/>
    <w:basedOn w:val="Normal"/>
    <w:next w:val="Normal"/>
    <w:uiPriority w:val="35"/>
    <w:unhideWhenUsed/>
    <w:qFormat/>
    <w:rsid w:val="00E6478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52010"/>
    <w:rPr>
      <w:color w:val="605E5C"/>
      <w:shd w:val="clear" w:color="auto" w:fill="E1DFDD"/>
    </w:rPr>
  </w:style>
  <w:style w:type="paragraph" w:styleId="ListParagraph">
    <w:name w:val="List Paragraph"/>
    <w:basedOn w:val="Normal"/>
    <w:uiPriority w:val="34"/>
    <w:qFormat/>
    <w:rsid w:val="00F56269"/>
    <w:pPr>
      <w:ind w:left="720"/>
      <w:contextualSpacing/>
    </w:pPr>
  </w:style>
  <w:style w:type="paragraph" w:styleId="TOC2">
    <w:name w:val="toc 2"/>
    <w:basedOn w:val="Normal"/>
    <w:next w:val="Normal"/>
    <w:autoRedefine/>
    <w:uiPriority w:val="39"/>
    <w:unhideWhenUsed/>
    <w:rsid w:val="0050375A"/>
    <w:pPr>
      <w:spacing w:after="100"/>
      <w:ind w:left="220"/>
    </w:pPr>
  </w:style>
  <w:style w:type="paragraph" w:styleId="TOC3">
    <w:name w:val="toc 3"/>
    <w:basedOn w:val="Normal"/>
    <w:next w:val="Normal"/>
    <w:autoRedefine/>
    <w:uiPriority w:val="39"/>
    <w:unhideWhenUsed/>
    <w:rsid w:val="00366E3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428622">
      <w:bodyDiv w:val="1"/>
      <w:marLeft w:val="0"/>
      <w:marRight w:val="0"/>
      <w:marTop w:val="0"/>
      <w:marBottom w:val="0"/>
      <w:divBdr>
        <w:top w:val="none" w:sz="0" w:space="0" w:color="auto"/>
        <w:left w:val="none" w:sz="0" w:space="0" w:color="auto"/>
        <w:bottom w:val="none" w:sz="0" w:space="0" w:color="auto"/>
        <w:right w:val="none" w:sz="0" w:space="0" w:color="auto"/>
      </w:divBdr>
    </w:div>
    <w:div w:id="735081991">
      <w:bodyDiv w:val="1"/>
      <w:marLeft w:val="0"/>
      <w:marRight w:val="0"/>
      <w:marTop w:val="0"/>
      <w:marBottom w:val="0"/>
      <w:divBdr>
        <w:top w:val="none" w:sz="0" w:space="0" w:color="auto"/>
        <w:left w:val="none" w:sz="0" w:space="0" w:color="auto"/>
        <w:bottom w:val="none" w:sz="0" w:space="0" w:color="auto"/>
        <w:right w:val="none" w:sz="0" w:space="0" w:color="auto"/>
      </w:divBdr>
    </w:div>
    <w:div w:id="1051808104">
      <w:bodyDiv w:val="1"/>
      <w:marLeft w:val="0"/>
      <w:marRight w:val="0"/>
      <w:marTop w:val="0"/>
      <w:marBottom w:val="0"/>
      <w:divBdr>
        <w:top w:val="none" w:sz="0" w:space="0" w:color="auto"/>
        <w:left w:val="none" w:sz="0" w:space="0" w:color="auto"/>
        <w:bottom w:val="none" w:sz="0" w:space="0" w:color="auto"/>
        <w:right w:val="none" w:sz="0" w:space="0" w:color="auto"/>
      </w:divBdr>
    </w:div>
    <w:div w:id="1460339536">
      <w:bodyDiv w:val="1"/>
      <w:marLeft w:val="0"/>
      <w:marRight w:val="0"/>
      <w:marTop w:val="0"/>
      <w:marBottom w:val="0"/>
      <w:divBdr>
        <w:top w:val="none" w:sz="0" w:space="0" w:color="auto"/>
        <w:left w:val="none" w:sz="0" w:space="0" w:color="auto"/>
        <w:bottom w:val="none" w:sz="0" w:space="0" w:color="auto"/>
        <w:right w:val="none" w:sz="0" w:space="0" w:color="auto"/>
      </w:divBdr>
    </w:div>
    <w:div w:id="1534151493">
      <w:bodyDiv w:val="1"/>
      <w:marLeft w:val="0"/>
      <w:marRight w:val="0"/>
      <w:marTop w:val="0"/>
      <w:marBottom w:val="0"/>
      <w:divBdr>
        <w:top w:val="none" w:sz="0" w:space="0" w:color="auto"/>
        <w:left w:val="none" w:sz="0" w:space="0" w:color="auto"/>
        <w:bottom w:val="none" w:sz="0" w:space="0" w:color="auto"/>
        <w:right w:val="none" w:sz="0" w:space="0" w:color="auto"/>
      </w:divBdr>
    </w:div>
    <w:div w:id="15643716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2.xml"/><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4.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3.xml"/><Relationship Id="rId28" Type="http://schemas.openxmlformats.org/officeDocument/2006/relationships/chart" Target="charts/chart6.xml"/><Relationship Id="rId10" Type="http://schemas.openxmlformats.org/officeDocument/2006/relationships/image" Target="media/image3.PNG"/><Relationship Id="rId19" Type="http://schemas.openxmlformats.org/officeDocument/2006/relationships/chart" Target="charts/chart1.xm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chart" Target="charts/chart5.xml"/><Relationship Id="rId30" Type="http://schemas.openxmlformats.org/officeDocument/2006/relationships/image" Target="media/image17.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04564_student_uwtsd_ac_uk/Documents/Documents/Uni%20Assignments/Level%206/Stress%20&amp;%20Fluids/STRESS%20(SEM1)/Assignment/Mesh%20Independence%20Stud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04564_student_uwtsd_ac_uk/Documents/Documents/Uni%20Assignments/Level%206/Stress%20&amp;%20Fluids/STRESS%20(SEM1)/Assignment/Mesh%20Independence%20Study.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04564_student_uwtsd_ac_uk/Documents/Documents/Uni%20Assignments/Level%206/Stress%20&amp;%20Fluids/STRESS%20(SEM1)/Assignment/Mesh%20Independence%20Study.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04564_student_uwtsd_ac_uk/Documents/Documents/Uni%20Assignments/Level%206/Stress%20&amp;%20Fluids/STRESS%20(SEM1)/Assignment/Mesh%20Independence%20Study.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104564_student_uwtsd_ac_uk/Documents/Documents/Uni%20Assignments/Level%206/Stress%20&amp;%20Fluids/STRESS%20(SEM1)/Assignment/Mesh%20Independence%20Study.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104564_student_uwtsd_ac_uk/Documents/Documents/Uni%20Assignments/Level%206/Stress%20&amp;%20Fluids/STRESS%20(SEM1)/Assignment/Mesh%20Independence%20Study.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Max</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Sheet1!$B$35:$B$48</c:f>
              <c:numCache>
                <c:formatCode>General</c:formatCode>
                <c:ptCount val="14"/>
                <c:pt idx="0">
                  <c:v>0.01</c:v>
                </c:pt>
                <c:pt idx="1">
                  <c:v>8.9999999999999993E-3</c:v>
                </c:pt>
                <c:pt idx="2">
                  <c:v>7.0000000000000001E-3</c:v>
                </c:pt>
                <c:pt idx="3">
                  <c:v>5.0000000000000001E-3</c:v>
                </c:pt>
                <c:pt idx="4">
                  <c:v>4.0000000000000001E-3</c:v>
                </c:pt>
                <c:pt idx="5">
                  <c:v>3.5000000000000001E-3</c:v>
                </c:pt>
                <c:pt idx="6">
                  <c:v>3.2499999999999999E-3</c:v>
                </c:pt>
                <c:pt idx="7">
                  <c:v>3.0000000000000001E-3</c:v>
                </c:pt>
                <c:pt idx="8">
                  <c:v>2.7499999999999998E-3</c:v>
                </c:pt>
                <c:pt idx="9">
                  <c:v>2.5000000000000001E-3</c:v>
                </c:pt>
                <c:pt idx="10">
                  <c:v>2E-3</c:v>
                </c:pt>
                <c:pt idx="11">
                  <c:v>1E-3</c:v>
                </c:pt>
                <c:pt idx="12">
                  <c:v>8.9999999999999998E-4</c:v>
                </c:pt>
                <c:pt idx="13">
                  <c:v>5.0000000000000001E-4</c:v>
                </c:pt>
              </c:numCache>
            </c:numRef>
          </c:cat>
          <c:val>
            <c:numRef>
              <c:f>Sheet1!$D$35:$D$48</c:f>
              <c:numCache>
                <c:formatCode>General</c:formatCode>
                <c:ptCount val="14"/>
                <c:pt idx="0">
                  <c:v>310.04000000000002</c:v>
                </c:pt>
                <c:pt idx="1">
                  <c:v>310.04000000000002</c:v>
                </c:pt>
                <c:pt idx="2">
                  <c:v>310.04000000000002</c:v>
                </c:pt>
                <c:pt idx="3">
                  <c:v>310.05</c:v>
                </c:pt>
                <c:pt idx="4">
                  <c:v>310.02</c:v>
                </c:pt>
                <c:pt idx="5">
                  <c:v>310</c:v>
                </c:pt>
                <c:pt idx="6">
                  <c:v>310.02999999999997</c:v>
                </c:pt>
                <c:pt idx="7">
                  <c:v>310.02999999999997</c:v>
                </c:pt>
                <c:pt idx="8">
                  <c:v>310.02</c:v>
                </c:pt>
                <c:pt idx="9">
                  <c:v>310.02999999999997</c:v>
                </c:pt>
                <c:pt idx="10">
                  <c:v>310</c:v>
                </c:pt>
                <c:pt idx="11">
                  <c:v>310.05</c:v>
                </c:pt>
                <c:pt idx="12">
                  <c:v>310.06</c:v>
                </c:pt>
                <c:pt idx="13">
                  <c:v>310.07</c:v>
                </c:pt>
              </c:numCache>
            </c:numRef>
          </c:val>
          <c:smooth val="0"/>
          <c:extLst>
            <c:ext xmlns:c16="http://schemas.microsoft.com/office/drawing/2014/chart" uri="{C3380CC4-5D6E-409C-BE32-E72D297353CC}">
              <c16:uniqueId val="{00000000-44B5-4E47-A1DB-8D9212F01894}"/>
            </c:ext>
          </c:extLst>
        </c:ser>
        <c:dLbls>
          <c:showLegendKey val="0"/>
          <c:showVal val="0"/>
          <c:showCatName val="0"/>
          <c:showSerName val="0"/>
          <c:showPercent val="0"/>
          <c:showBubbleSize val="0"/>
        </c:dLbls>
        <c:smooth val="0"/>
        <c:axId val="201930831"/>
        <c:axId val="201914991"/>
      </c:lineChart>
      <c:catAx>
        <c:axId val="20193083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Element Size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914991"/>
        <c:crosses val="autoZero"/>
        <c:auto val="1"/>
        <c:lblAlgn val="ctr"/>
        <c:lblOffset val="100"/>
        <c:noMultiLvlLbl val="0"/>
      </c:catAx>
      <c:valAx>
        <c:axId val="2019149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Tempreture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93083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rot="-5400000" vert="horz"/>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Minimum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Sheet1!$B$35:$B$48</c:f>
              <c:numCache>
                <c:formatCode>General</c:formatCode>
                <c:ptCount val="14"/>
                <c:pt idx="0">
                  <c:v>0.01</c:v>
                </c:pt>
                <c:pt idx="1">
                  <c:v>8.9999999999999993E-3</c:v>
                </c:pt>
                <c:pt idx="2">
                  <c:v>7.0000000000000001E-3</c:v>
                </c:pt>
                <c:pt idx="3">
                  <c:v>5.0000000000000001E-3</c:v>
                </c:pt>
                <c:pt idx="4">
                  <c:v>4.0000000000000001E-3</c:v>
                </c:pt>
                <c:pt idx="5">
                  <c:v>3.5000000000000001E-3</c:v>
                </c:pt>
                <c:pt idx="6">
                  <c:v>3.2499999999999999E-3</c:v>
                </c:pt>
                <c:pt idx="7">
                  <c:v>3.0000000000000001E-3</c:v>
                </c:pt>
                <c:pt idx="8">
                  <c:v>2.7499999999999998E-3</c:v>
                </c:pt>
                <c:pt idx="9">
                  <c:v>2.5000000000000001E-3</c:v>
                </c:pt>
                <c:pt idx="10">
                  <c:v>2E-3</c:v>
                </c:pt>
                <c:pt idx="11">
                  <c:v>1E-3</c:v>
                </c:pt>
                <c:pt idx="12">
                  <c:v>8.9999999999999998E-4</c:v>
                </c:pt>
                <c:pt idx="13">
                  <c:v>5.0000000000000001E-4</c:v>
                </c:pt>
              </c:numCache>
            </c:numRef>
          </c:cat>
          <c:val>
            <c:numRef>
              <c:f>Sheet1!$E$35:$E$48</c:f>
              <c:numCache>
                <c:formatCode>General</c:formatCode>
                <c:ptCount val="14"/>
                <c:pt idx="0">
                  <c:v>163.22999999999999</c:v>
                </c:pt>
                <c:pt idx="1">
                  <c:v>163.22999999999999</c:v>
                </c:pt>
                <c:pt idx="2">
                  <c:v>163.22</c:v>
                </c:pt>
                <c:pt idx="3">
                  <c:v>163.22</c:v>
                </c:pt>
                <c:pt idx="4">
                  <c:v>163.22</c:v>
                </c:pt>
                <c:pt idx="5">
                  <c:v>163.22</c:v>
                </c:pt>
                <c:pt idx="6">
                  <c:v>163.22</c:v>
                </c:pt>
                <c:pt idx="7">
                  <c:v>163.22</c:v>
                </c:pt>
                <c:pt idx="8">
                  <c:v>163.22</c:v>
                </c:pt>
                <c:pt idx="9">
                  <c:v>163.22</c:v>
                </c:pt>
                <c:pt idx="10">
                  <c:v>163.21</c:v>
                </c:pt>
                <c:pt idx="11">
                  <c:v>163.21</c:v>
                </c:pt>
                <c:pt idx="12">
                  <c:v>163.21</c:v>
                </c:pt>
                <c:pt idx="13">
                  <c:v>163.21</c:v>
                </c:pt>
              </c:numCache>
            </c:numRef>
          </c:val>
          <c:smooth val="0"/>
          <c:extLst>
            <c:ext xmlns:c16="http://schemas.microsoft.com/office/drawing/2014/chart" uri="{C3380CC4-5D6E-409C-BE32-E72D297353CC}">
              <c16:uniqueId val="{00000000-DF43-4421-AF6E-0F2BDD15090E}"/>
            </c:ext>
          </c:extLst>
        </c:ser>
        <c:dLbls>
          <c:showLegendKey val="0"/>
          <c:showVal val="0"/>
          <c:showCatName val="0"/>
          <c:showSerName val="0"/>
          <c:showPercent val="0"/>
          <c:showBubbleSize val="0"/>
        </c:dLbls>
        <c:smooth val="0"/>
        <c:axId val="1285309872"/>
        <c:axId val="1285303632"/>
      </c:lineChart>
      <c:catAx>
        <c:axId val="1285309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5303632"/>
        <c:crosses val="autoZero"/>
        <c:auto val="1"/>
        <c:lblAlgn val="ctr"/>
        <c:lblOffset val="100"/>
        <c:noMultiLvlLbl val="0"/>
      </c:catAx>
      <c:valAx>
        <c:axId val="1285303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5309872"/>
        <c:crosses val="autoZero"/>
        <c:crossBetween val="between"/>
        <c:minorUnit val="2.0000000000000005E-3"/>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Max</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096981627296588"/>
          <c:y val="0.16108577633007601"/>
          <c:w val="0.83625240594925643"/>
          <c:h val="0.67703266733352141"/>
        </c:manualLayout>
      </c:layout>
      <c:lineChart>
        <c:grouping val="standard"/>
        <c:varyColors val="0"/>
        <c:ser>
          <c:idx val="0"/>
          <c:order val="0"/>
          <c:spPr>
            <a:ln w="28575" cap="rnd">
              <a:solidFill>
                <a:schemeClr val="accent1"/>
              </a:solidFill>
              <a:round/>
            </a:ln>
            <a:effectLst/>
          </c:spPr>
          <c:marker>
            <c:symbol val="none"/>
          </c:marker>
          <c:cat>
            <c:numRef>
              <c:f>Sheet1!$B$52:$B$59</c:f>
              <c:numCache>
                <c:formatCode>General</c:formatCode>
                <c:ptCount val="8"/>
                <c:pt idx="0">
                  <c:v>1E-3</c:v>
                </c:pt>
                <c:pt idx="1">
                  <c:v>6.9999999999999999E-4</c:v>
                </c:pt>
                <c:pt idx="2">
                  <c:v>5.0000000000000001E-4</c:v>
                </c:pt>
                <c:pt idx="3">
                  <c:v>4.75E-4</c:v>
                </c:pt>
                <c:pt idx="4">
                  <c:v>4.4999999999999999E-4</c:v>
                </c:pt>
                <c:pt idx="5">
                  <c:v>4.2499999999999998E-4</c:v>
                </c:pt>
                <c:pt idx="6">
                  <c:v>4.0000000000000002E-4</c:v>
                </c:pt>
                <c:pt idx="7">
                  <c:v>2.9999999999999997E-4</c:v>
                </c:pt>
              </c:numCache>
            </c:numRef>
          </c:cat>
          <c:val>
            <c:numRef>
              <c:f>Sheet1!$D$52:$D$59</c:f>
              <c:numCache>
                <c:formatCode>General</c:formatCode>
                <c:ptCount val="8"/>
                <c:pt idx="0">
                  <c:v>310.01</c:v>
                </c:pt>
                <c:pt idx="1">
                  <c:v>310.14999999999998</c:v>
                </c:pt>
                <c:pt idx="2">
                  <c:v>310.02999999999997</c:v>
                </c:pt>
                <c:pt idx="3">
                  <c:v>310.02</c:v>
                </c:pt>
                <c:pt idx="4">
                  <c:v>310.02</c:v>
                </c:pt>
                <c:pt idx="5">
                  <c:v>310.02</c:v>
                </c:pt>
                <c:pt idx="6">
                  <c:v>310.01</c:v>
                </c:pt>
                <c:pt idx="7">
                  <c:v>310.02</c:v>
                </c:pt>
              </c:numCache>
            </c:numRef>
          </c:val>
          <c:smooth val="0"/>
          <c:extLst>
            <c:ext xmlns:c16="http://schemas.microsoft.com/office/drawing/2014/chart" uri="{C3380CC4-5D6E-409C-BE32-E72D297353CC}">
              <c16:uniqueId val="{00000000-CB55-4365-ABB8-E1A41C1AF85E}"/>
            </c:ext>
          </c:extLst>
        </c:ser>
        <c:dLbls>
          <c:showLegendKey val="0"/>
          <c:showVal val="0"/>
          <c:showCatName val="0"/>
          <c:showSerName val="0"/>
          <c:showPercent val="0"/>
          <c:showBubbleSize val="0"/>
        </c:dLbls>
        <c:smooth val="0"/>
        <c:axId val="201930831"/>
        <c:axId val="201914991"/>
      </c:lineChart>
      <c:catAx>
        <c:axId val="2019308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914991"/>
        <c:crosses val="autoZero"/>
        <c:auto val="1"/>
        <c:lblAlgn val="ctr"/>
        <c:lblOffset val="100"/>
        <c:noMultiLvlLbl val="0"/>
      </c:catAx>
      <c:valAx>
        <c:axId val="2019149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93083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rot="-5400000" vert="horz"/>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Minimum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Sheet1!$B$52:$B$59</c:f>
              <c:numCache>
                <c:formatCode>General</c:formatCode>
                <c:ptCount val="8"/>
                <c:pt idx="0">
                  <c:v>1E-3</c:v>
                </c:pt>
                <c:pt idx="1">
                  <c:v>6.9999999999999999E-4</c:v>
                </c:pt>
                <c:pt idx="2">
                  <c:v>5.0000000000000001E-4</c:v>
                </c:pt>
                <c:pt idx="3">
                  <c:v>4.75E-4</c:v>
                </c:pt>
                <c:pt idx="4">
                  <c:v>4.4999999999999999E-4</c:v>
                </c:pt>
                <c:pt idx="5">
                  <c:v>4.2499999999999998E-4</c:v>
                </c:pt>
                <c:pt idx="6">
                  <c:v>4.0000000000000002E-4</c:v>
                </c:pt>
                <c:pt idx="7">
                  <c:v>2.9999999999999997E-4</c:v>
                </c:pt>
              </c:numCache>
            </c:numRef>
          </c:cat>
          <c:val>
            <c:numRef>
              <c:f>Sheet1!$E$52:$E$59</c:f>
              <c:numCache>
                <c:formatCode>General</c:formatCode>
                <c:ptCount val="8"/>
                <c:pt idx="0">
                  <c:v>163.22999999999999</c:v>
                </c:pt>
                <c:pt idx="1">
                  <c:v>163.22</c:v>
                </c:pt>
                <c:pt idx="2">
                  <c:v>163.22</c:v>
                </c:pt>
                <c:pt idx="3">
                  <c:v>163.22</c:v>
                </c:pt>
                <c:pt idx="4">
                  <c:v>163.22</c:v>
                </c:pt>
                <c:pt idx="5">
                  <c:v>163.22</c:v>
                </c:pt>
                <c:pt idx="6">
                  <c:v>163.22</c:v>
                </c:pt>
                <c:pt idx="7">
                  <c:v>163.22</c:v>
                </c:pt>
              </c:numCache>
            </c:numRef>
          </c:val>
          <c:smooth val="0"/>
          <c:extLst>
            <c:ext xmlns:c16="http://schemas.microsoft.com/office/drawing/2014/chart" uri="{C3380CC4-5D6E-409C-BE32-E72D297353CC}">
              <c16:uniqueId val="{00000000-11CB-4B44-AFAE-49493B387BFC}"/>
            </c:ext>
          </c:extLst>
        </c:ser>
        <c:dLbls>
          <c:showLegendKey val="0"/>
          <c:showVal val="0"/>
          <c:showCatName val="0"/>
          <c:showSerName val="0"/>
          <c:showPercent val="0"/>
          <c:showBubbleSize val="0"/>
        </c:dLbls>
        <c:smooth val="0"/>
        <c:axId val="1285309872"/>
        <c:axId val="1285303632"/>
      </c:lineChart>
      <c:catAx>
        <c:axId val="1285309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5303632"/>
        <c:crosses val="autoZero"/>
        <c:auto val="1"/>
        <c:lblAlgn val="ctr"/>
        <c:lblOffset val="100"/>
        <c:noMultiLvlLbl val="0"/>
      </c:catAx>
      <c:valAx>
        <c:axId val="1285303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5309872"/>
        <c:crosses val="autoZero"/>
        <c:crossBetween val="between"/>
        <c:minorUnit val="2.0000000000000005E-3"/>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Max</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096981627296588"/>
          <c:y val="0.16108577633007601"/>
          <c:w val="0.83625240594925643"/>
          <c:h val="0.67703266733352141"/>
        </c:manualLayout>
      </c:layout>
      <c:lineChart>
        <c:grouping val="standard"/>
        <c:varyColors val="0"/>
        <c:ser>
          <c:idx val="0"/>
          <c:order val="0"/>
          <c:spPr>
            <a:ln w="28575" cap="rnd">
              <a:solidFill>
                <a:schemeClr val="accent1"/>
              </a:solidFill>
              <a:round/>
            </a:ln>
            <a:effectLst/>
          </c:spPr>
          <c:marker>
            <c:symbol val="none"/>
          </c:marker>
          <c:cat>
            <c:numRef>
              <c:f>Sheet1!$B$75:$B$81</c:f>
              <c:numCache>
                <c:formatCode>General</c:formatCode>
                <c:ptCount val="7"/>
                <c:pt idx="0">
                  <c:v>5.0000000000000001E-4</c:v>
                </c:pt>
                <c:pt idx="1">
                  <c:v>4.75E-4</c:v>
                </c:pt>
                <c:pt idx="2">
                  <c:v>4.4999999999999999E-4</c:v>
                </c:pt>
                <c:pt idx="3">
                  <c:v>4.0000000000000002E-4</c:v>
                </c:pt>
                <c:pt idx="4">
                  <c:v>2.9999999999999997E-4</c:v>
                </c:pt>
                <c:pt idx="5">
                  <c:v>2.5000000000000001E-4</c:v>
                </c:pt>
                <c:pt idx="6">
                  <c:v>2.0000000000000001E-4</c:v>
                </c:pt>
              </c:numCache>
            </c:numRef>
          </c:cat>
          <c:val>
            <c:numRef>
              <c:f>Sheet1!$D$75:$D$81</c:f>
              <c:numCache>
                <c:formatCode>General</c:formatCode>
                <c:ptCount val="7"/>
                <c:pt idx="0">
                  <c:v>309.95999999999998</c:v>
                </c:pt>
                <c:pt idx="1">
                  <c:v>309.98</c:v>
                </c:pt>
                <c:pt idx="2">
                  <c:v>310</c:v>
                </c:pt>
                <c:pt idx="3">
                  <c:v>309.98</c:v>
                </c:pt>
                <c:pt idx="4">
                  <c:v>309.98</c:v>
                </c:pt>
                <c:pt idx="5">
                  <c:v>310.02</c:v>
                </c:pt>
                <c:pt idx="6">
                  <c:v>310</c:v>
                </c:pt>
              </c:numCache>
            </c:numRef>
          </c:val>
          <c:smooth val="0"/>
          <c:extLst>
            <c:ext xmlns:c16="http://schemas.microsoft.com/office/drawing/2014/chart" uri="{C3380CC4-5D6E-409C-BE32-E72D297353CC}">
              <c16:uniqueId val="{00000000-568F-41AF-9635-D98DD4D4DCCA}"/>
            </c:ext>
          </c:extLst>
        </c:ser>
        <c:dLbls>
          <c:showLegendKey val="0"/>
          <c:showVal val="0"/>
          <c:showCatName val="0"/>
          <c:showSerName val="0"/>
          <c:showPercent val="0"/>
          <c:showBubbleSize val="0"/>
        </c:dLbls>
        <c:smooth val="0"/>
        <c:axId val="201930831"/>
        <c:axId val="201914991"/>
      </c:lineChart>
      <c:catAx>
        <c:axId val="2019308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914991"/>
        <c:crosses val="autoZero"/>
        <c:auto val="1"/>
        <c:lblAlgn val="ctr"/>
        <c:lblOffset val="100"/>
        <c:noMultiLvlLbl val="0"/>
      </c:catAx>
      <c:valAx>
        <c:axId val="2019149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93083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rot="-5400000" vert="horz"/>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Minimum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Sheet1!$B$75:$B$81</c:f>
              <c:numCache>
                <c:formatCode>General</c:formatCode>
                <c:ptCount val="7"/>
                <c:pt idx="0">
                  <c:v>5.0000000000000001E-4</c:v>
                </c:pt>
                <c:pt idx="1">
                  <c:v>4.75E-4</c:v>
                </c:pt>
                <c:pt idx="2">
                  <c:v>4.4999999999999999E-4</c:v>
                </c:pt>
                <c:pt idx="3">
                  <c:v>4.0000000000000002E-4</c:v>
                </c:pt>
                <c:pt idx="4">
                  <c:v>2.9999999999999997E-4</c:v>
                </c:pt>
                <c:pt idx="5">
                  <c:v>2.5000000000000001E-4</c:v>
                </c:pt>
                <c:pt idx="6">
                  <c:v>2.0000000000000001E-4</c:v>
                </c:pt>
              </c:numCache>
            </c:numRef>
          </c:cat>
          <c:val>
            <c:numRef>
              <c:f>Sheet1!$E$75:$E$81</c:f>
              <c:numCache>
                <c:formatCode>General</c:formatCode>
                <c:ptCount val="7"/>
                <c:pt idx="0">
                  <c:v>163.22</c:v>
                </c:pt>
                <c:pt idx="1">
                  <c:v>163.22</c:v>
                </c:pt>
                <c:pt idx="2">
                  <c:v>163.22</c:v>
                </c:pt>
                <c:pt idx="3">
                  <c:v>163.22</c:v>
                </c:pt>
                <c:pt idx="4">
                  <c:v>163.22</c:v>
                </c:pt>
                <c:pt idx="5">
                  <c:v>163.22</c:v>
                </c:pt>
                <c:pt idx="6">
                  <c:v>163.22</c:v>
                </c:pt>
              </c:numCache>
            </c:numRef>
          </c:val>
          <c:smooth val="0"/>
          <c:extLst>
            <c:ext xmlns:c16="http://schemas.microsoft.com/office/drawing/2014/chart" uri="{C3380CC4-5D6E-409C-BE32-E72D297353CC}">
              <c16:uniqueId val="{00000000-A551-4BF8-8F5D-F11870EB3447}"/>
            </c:ext>
          </c:extLst>
        </c:ser>
        <c:dLbls>
          <c:showLegendKey val="0"/>
          <c:showVal val="0"/>
          <c:showCatName val="0"/>
          <c:showSerName val="0"/>
          <c:showPercent val="0"/>
          <c:showBubbleSize val="0"/>
        </c:dLbls>
        <c:smooth val="0"/>
        <c:axId val="1285309872"/>
        <c:axId val="1285303632"/>
      </c:lineChart>
      <c:catAx>
        <c:axId val="1285309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5303632"/>
        <c:crosses val="autoZero"/>
        <c:auto val="1"/>
        <c:lblAlgn val="ctr"/>
        <c:lblOffset val="100"/>
        <c:noMultiLvlLbl val="0"/>
      </c:catAx>
      <c:valAx>
        <c:axId val="1285303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5309872"/>
        <c:crosses val="autoZero"/>
        <c:crossBetween val="between"/>
        <c:minorUnit val="2.0000000000000005E-3"/>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699A09-771D-4A1A-855C-B26962DA4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3064</Words>
  <Characters>17466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Bleddyn Williams (2104564)</dc:creator>
  <cp:keywords/>
  <dc:description/>
  <cp:lastModifiedBy>Bleddyn Williams (2104564)</cp:lastModifiedBy>
  <cp:revision>4</cp:revision>
  <dcterms:created xsi:type="dcterms:W3CDTF">2024-12-15T22:15:00Z</dcterms:created>
  <dcterms:modified xsi:type="dcterms:W3CDTF">2024-12-15T22:16:00Z</dcterms:modified>
</cp:coreProperties>
</file>