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22E" w:rsidRDefault="0046522E" w:rsidP="0046522E">
      <w:pPr>
        <w:rPr>
          <w:rFonts w:ascii="Calibri" w:eastAsia="Calibri" w:hAnsi="Calibri" w:cs="Calibri"/>
          <w:sz w:val="24"/>
          <w:szCs w:val="24"/>
          <w:u w:val="single"/>
        </w:rPr>
      </w:pPr>
      <w:r w:rsidRPr="15A32F6F">
        <w:rPr>
          <w:rFonts w:ascii="Calibri" w:eastAsia="Calibri" w:hAnsi="Calibri" w:cs="Calibri"/>
          <w:sz w:val="24"/>
          <w:szCs w:val="24"/>
          <w:u w:val="single"/>
        </w:rPr>
        <w:t>Introduction</w:t>
      </w:r>
    </w:p>
    <w:p w:rsidR="0046522E" w:rsidRDefault="0046522E" w:rsidP="0046522E">
      <w:pPr>
        <w:rPr>
          <w:sz w:val="24"/>
          <w:szCs w:val="24"/>
        </w:rPr>
      </w:pPr>
      <w:r w:rsidRPr="15A32F6F">
        <w:rPr>
          <w:rFonts w:ascii="Calibri" w:eastAsia="Calibri" w:hAnsi="Calibri" w:cs="Calibri"/>
          <w:sz w:val="24"/>
          <w:szCs w:val="24"/>
        </w:rPr>
        <w:t>I currently work in a S</w:t>
      </w:r>
      <w:r>
        <w:rPr>
          <w:rFonts w:ascii="Calibri" w:eastAsia="Calibri" w:hAnsi="Calibri" w:cs="Calibri"/>
          <w:sz w:val="24"/>
          <w:szCs w:val="24"/>
        </w:rPr>
        <w:t xml:space="preserve">chool </w:t>
      </w:r>
      <w:r w:rsidRPr="15A32F6F">
        <w:rPr>
          <w:rFonts w:ascii="Calibri" w:eastAsia="Calibri" w:hAnsi="Calibri" w:cs="Calibri"/>
          <w:sz w:val="24"/>
          <w:szCs w:val="24"/>
        </w:rPr>
        <w:t>A</w:t>
      </w:r>
      <w:r>
        <w:rPr>
          <w:rFonts w:ascii="Calibri" w:eastAsia="Calibri" w:hAnsi="Calibri" w:cs="Calibri"/>
          <w:sz w:val="24"/>
          <w:szCs w:val="24"/>
        </w:rPr>
        <w:t xml:space="preserve">ction </w:t>
      </w:r>
      <w:proofErr w:type="gramStart"/>
      <w:r>
        <w:rPr>
          <w:rFonts w:ascii="Calibri" w:eastAsia="Calibri" w:hAnsi="Calibri" w:cs="Calibri"/>
          <w:sz w:val="24"/>
          <w:szCs w:val="24"/>
        </w:rPr>
        <w:t>Plus</w:t>
      </w:r>
      <w:proofErr w:type="gramEnd"/>
      <w:r w:rsidRPr="15A32F6F">
        <w:rPr>
          <w:rFonts w:ascii="Calibri" w:eastAsia="Calibri" w:hAnsi="Calibri" w:cs="Calibri"/>
          <w:sz w:val="24"/>
          <w:szCs w:val="24"/>
        </w:rPr>
        <w:t xml:space="preserve"> provision for children with S</w:t>
      </w:r>
      <w:r>
        <w:rPr>
          <w:rFonts w:ascii="Calibri" w:eastAsia="Calibri" w:hAnsi="Calibri" w:cs="Calibri"/>
          <w:sz w:val="24"/>
          <w:szCs w:val="24"/>
        </w:rPr>
        <w:t xml:space="preserve">ocial </w:t>
      </w:r>
      <w:r w:rsidRPr="15A32F6F">
        <w:rPr>
          <w:rFonts w:ascii="Calibri" w:eastAsia="Calibri" w:hAnsi="Calibri" w:cs="Calibri"/>
          <w:sz w:val="24"/>
          <w:szCs w:val="24"/>
        </w:rPr>
        <w:t>E</w:t>
      </w:r>
      <w:r>
        <w:rPr>
          <w:rFonts w:ascii="Calibri" w:eastAsia="Calibri" w:hAnsi="Calibri" w:cs="Calibri"/>
          <w:sz w:val="24"/>
          <w:szCs w:val="24"/>
        </w:rPr>
        <w:t xml:space="preserve">motional and </w:t>
      </w:r>
      <w:proofErr w:type="spellStart"/>
      <w:r w:rsidRPr="15A32F6F">
        <w:rPr>
          <w:rFonts w:ascii="Calibri" w:eastAsia="Calibri" w:hAnsi="Calibri" w:cs="Calibri"/>
          <w:sz w:val="24"/>
          <w:szCs w:val="24"/>
        </w:rPr>
        <w:t>B</w:t>
      </w:r>
      <w:r>
        <w:rPr>
          <w:rFonts w:ascii="Calibri" w:eastAsia="Calibri" w:hAnsi="Calibri" w:cs="Calibri"/>
          <w:sz w:val="24"/>
          <w:szCs w:val="24"/>
        </w:rPr>
        <w:t>ehavioural</w:t>
      </w:r>
      <w:proofErr w:type="spellEnd"/>
      <w:r>
        <w:rPr>
          <w:rFonts w:ascii="Calibri" w:eastAsia="Calibri" w:hAnsi="Calibri" w:cs="Calibri"/>
          <w:sz w:val="24"/>
          <w:szCs w:val="24"/>
        </w:rPr>
        <w:t xml:space="preserve"> </w:t>
      </w:r>
      <w:r w:rsidRPr="15A32F6F">
        <w:rPr>
          <w:rFonts w:ascii="Calibri" w:eastAsia="Calibri" w:hAnsi="Calibri" w:cs="Calibri"/>
          <w:sz w:val="24"/>
          <w:szCs w:val="24"/>
        </w:rPr>
        <w:t>D</w:t>
      </w:r>
      <w:r>
        <w:rPr>
          <w:rFonts w:ascii="Calibri" w:eastAsia="Calibri" w:hAnsi="Calibri" w:cs="Calibri"/>
          <w:sz w:val="24"/>
          <w:szCs w:val="24"/>
        </w:rPr>
        <w:t xml:space="preserve">ifficulties.  </w:t>
      </w:r>
      <w:r>
        <w:rPr>
          <w:sz w:val="24"/>
          <w:szCs w:val="24"/>
        </w:rPr>
        <w:t xml:space="preserve">The children have access to daily therapeutic interventions, opportunities to learn to self-regulate and </w:t>
      </w:r>
      <w:proofErr w:type="spellStart"/>
      <w:r>
        <w:rPr>
          <w:sz w:val="24"/>
          <w:szCs w:val="24"/>
        </w:rPr>
        <w:t>recognise</w:t>
      </w:r>
      <w:proofErr w:type="spellEnd"/>
      <w:r>
        <w:rPr>
          <w:sz w:val="24"/>
          <w:szCs w:val="24"/>
        </w:rPr>
        <w:t xml:space="preserve"> and manage their own emotions. Through a school referral process, pupils across the county are identified by a team within the Local authority, a panel of professionals meet to decide the best intervention for a pupil.  One of these outcomes could be a short term placement at our Pupil Inclusion assessment Centre.  We currently have 2 classes with 6 pupils in each class.  Children are aged between Year 1 and Year 6. I manage 5 members of staff, one teacher, 2 key workers and 2 Teaching assistants.  We aim to provide a relaxed, safe, structured atmosphere where all children will develop confidence, resilience and build self – esteem.  Throughout the pupil’s placement we continue to work with base schools to assist them in understanding the pupil’s needs, we also assist in assessment processes for individual pupils.  We work closely with the pupils families at home to ensure a multi-agency approach.</w:t>
      </w:r>
    </w:p>
    <w:p w:rsidR="0046522E" w:rsidRPr="00900249" w:rsidRDefault="0046522E" w:rsidP="0046522E">
      <w:pPr>
        <w:rPr>
          <w:rFonts w:ascii="Calibri" w:eastAsia="Calibri" w:hAnsi="Calibri" w:cs="Calibri"/>
          <w:sz w:val="24"/>
          <w:szCs w:val="24"/>
        </w:rPr>
      </w:pPr>
      <w:r w:rsidRPr="00900249">
        <w:rPr>
          <w:rFonts w:ascii="Calibri" w:eastAsia="Calibri" w:hAnsi="Calibri" w:cs="Calibri"/>
          <w:sz w:val="24"/>
          <w:szCs w:val="24"/>
        </w:rPr>
        <w:t xml:space="preserve">Within our setting, we are encouraged to use a holistic approach in order to make the biggest impact on the pupil’s well-being and learning, we have experienced difficulties in parental engagement and have found that parents are reluctant to actively participate in their child’s school life.  I have chosen to focus my studies on Pupil and parent partnership in order to further assist the implementation of the ALN code of practice in my setting, it will to allow me to encourage </w:t>
      </w:r>
      <w:proofErr w:type="spellStart"/>
      <w:r w:rsidRPr="00900249">
        <w:rPr>
          <w:rFonts w:ascii="Calibri" w:eastAsia="Calibri" w:hAnsi="Calibri" w:cs="Calibri"/>
          <w:sz w:val="24"/>
          <w:szCs w:val="24"/>
        </w:rPr>
        <w:t>carers</w:t>
      </w:r>
      <w:proofErr w:type="spellEnd"/>
      <w:r w:rsidRPr="00900249">
        <w:rPr>
          <w:rFonts w:ascii="Calibri" w:eastAsia="Calibri" w:hAnsi="Calibri" w:cs="Calibri"/>
          <w:sz w:val="24"/>
          <w:szCs w:val="24"/>
        </w:rPr>
        <w:t xml:space="preserve">, pupils any other agencies to participate meaningfully to school processes. </w:t>
      </w:r>
    </w:p>
    <w:p w:rsidR="0046522E" w:rsidRPr="00900249" w:rsidRDefault="0046522E" w:rsidP="0046522E">
      <w:pPr>
        <w:rPr>
          <w:rFonts w:ascii="Calibri" w:eastAsia="Calibri" w:hAnsi="Calibri" w:cs="Calibri"/>
          <w:sz w:val="24"/>
          <w:szCs w:val="24"/>
        </w:rPr>
      </w:pPr>
      <w:r>
        <w:rPr>
          <w:rFonts w:ascii="Calibri" w:eastAsia="Calibri" w:hAnsi="Calibri" w:cs="Calibri"/>
          <w:sz w:val="24"/>
          <w:szCs w:val="24"/>
        </w:rPr>
        <w:t>The</w:t>
      </w:r>
      <w:r w:rsidRPr="00900249">
        <w:rPr>
          <w:rFonts w:ascii="Calibri" w:eastAsia="Calibri" w:hAnsi="Calibri" w:cs="Calibri"/>
          <w:sz w:val="24"/>
          <w:szCs w:val="24"/>
        </w:rPr>
        <w:t xml:space="preserve"> driver behind my research is based on the implementati</w:t>
      </w:r>
      <w:r>
        <w:rPr>
          <w:rFonts w:ascii="Calibri" w:eastAsia="Calibri" w:hAnsi="Calibri" w:cs="Calibri"/>
          <w:sz w:val="24"/>
          <w:szCs w:val="24"/>
        </w:rPr>
        <w:t xml:space="preserve">on of the Draft Additional learning need code for Wales (2018) </w:t>
      </w:r>
      <w:r w:rsidRPr="00900249">
        <w:rPr>
          <w:rFonts w:ascii="Calibri" w:eastAsia="Calibri" w:hAnsi="Calibri" w:cs="Calibri"/>
          <w:sz w:val="24"/>
          <w:szCs w:val="24"/>
        </w:rPr>
        <w:t>from one local authority within Wales.</w:t>
      </w:r>
    </w:p>
    <w:p w:rsidR="0046522E" w:rsidRDefault="0046522E" w:rsidP="0046522E">
      <w:pPr>
        <w:rPr>
          <w:rFonts w:ascii="Calibri" w:eastAsia="Calibri" w:hAnsi="Calibri" w:cs="Calibri"/>
          <w:sz w:val="24"/>
          <w:szCs w:val="24"/>
        </w:rPr>
      </w:pPr>
      <w:r w:rsidRPr="00900249">
        <w:rPr>
          <w:rFonts w:ascii="Calibri" w:eastAsia="Calibri" w:hAnsi="Calibri" w:cs="Calibri"/>
          <w:sz w:val="24"/>
          <w:szCs w:val="24"/>
        </w:rPr>
        <w:t xml:space="preserve">I began my research by producing a </w:t>
      </w:r>
      <w:proofErr w:type="spellStart"/>
      <w:r w:rsidRPr="00900249">
        <w:rPr>
          <w:rFonts w:ascii="Calibri" w:eastAsia="Calibri" w:hAnsi="Calibri" w:cs="Calibri"/>
          <w:sz w:val="24"/>
          <w:szCs w:val="24"/>
        </w:rPr>
        <w:t>forcefield</w:t>
      </w:r>
      <w:proofErr w:type="spellEnd"/>
      <w:r w:rsidRPr="00900249">
        <w:rPr>
          <w:rFonts w:ascii="Calibri" w:eastAsia="Calibri" w:hAnsi="Calibri" w:cs="Calibri"/>
          <w:sz w:val="24"/>
          <w:szCs w:val="24"/>
        </w:rPr>
        <w:t xml:space="preserve"> analysis</w:t>
      </w:r>
      <w:r>
        <w:rPr>
          <w:rFonts w:ascii="Calibri" w:eastAsia="Calibri" w:hAnsi="Calibri" w:cs="Calibri"/>
          <w:sz w:val="24"/>
          <w:szCs w:val="24"/>
        </w:rPr>
        <w:t xml:space="preserve"> (See Figure 1 )</w:t>
      </w:r>
      <w:r w:rsidRPr="00900249">
        <w:rPr>
          <w:rFonts w:ascii="Calibri" w:eastAsia="Calibri" w:hAnsi="Calibri" w:cs="Calibri"/>
          <w:sz w:val="24"/>
          <w:szCs w:val="24"/>
        </w:rPr>
        <w:t>, from evaluating this it highlighted the following driving forces: it could encourage an integrated approach, ensure collaboration between pupil-home</w:t>
      </w:r>
      <w:r w:rsidRPr="15A32F6F">
        <w:rPr>
          <w:rFonts w:ascii="Calibri" w:eastAsia="Calibri" w:hAnsi="Calibri" w:cs="Calibri"/>
          <w:sz w:val="24"/>
          <w:szCs w:val="24"/>
        </w:rPr>
        <w:t>-education, learning could become more meaningful to pupil, pupil/</w:t>
      </w:r>
      <w:proofErr w:type="spellStart"/>
      <w:r w:rsidRPr="15A32F6F">
        <w:rPr>
          <w:rFonts w:ascii="Calibri" w:eastAsia="Calibri" w:hAnsi="Calibri" w:cs="Calibri"/>
          <w:sz w:val="24"/>
          <w:szCs w:val="24"/>
        </w:rPr>
        <w:t>carer</w:t>
      </w:r>
      <w:proofErr w:type="spellEnd"/>
      <w:r w:rsidRPr="15A32F6F">
        <w:rPr>
          <w:rFonts w:ascii="Calibri" w:eastAsia="Calibri" w:hAnsi="Calibri" w:cs="Calibri"/>
          <w:sz w:val="24"/>
          <w:szCs w:val="24"/>
        </w:rPr>
        <w:t xml:space="preserve"> may take more responsibility of their own learning, goals and aspirations may be more clear and meaningful, it offers education professionals insight of the pupil, pupils suggestions can be used to aid</w:t>
      </w:r>
      <w:r>
        <w:rPr>
          <w:rFonts w:ascii="Calibri" w:eastAsia="Calibri" w:hAnsi="Calibri" w:cs="Calibri"/>
          <w:sz w:val="24"/>
          <w:szCs w:val="24"/>
        </w:rPr>
        <w:t xml:space="preserve"> teachers short term planning and</w:t>
      </w:r>
      <w:r w:rsidRPr="15A32F6F">
        <w:rPr>
          <w:rFonts w:ascii="Calibri" w:eastAsia="Calibri" w:hAnsi="Calibri" w:cs="Calibri"/>
          <w:sz w:val="24"/>
          <w:szCs w:val="24"/>
        </w:rPr>
        <w:t xml:space="preserve"> enhance learning.  It could help </w:t>
      </w:r>
      <w:proofErr w:type="spellStart"/>
      <w:r w:rsidRPr="15A32F6F">
        <w:rPr>
          <w:rFonts w:ascii="Calibri" w:eastAsia="Calibri" w:hAnsi="Calibri" w:cs="Calibri"/>
          <w:sz w:val="24"/>
          <w:szCs w:val="24"/>
        </w:rPr>
        <w:t>carers</w:t>
      </w:r>
      <w:proofErr w:type="spellEnd"/>
      <w:r w:rsidRPr="15A32F6F">
        <w:rPr>
          <w:rFonts w:ascii="Calibri" w:eastAsia="Calibri" w:hAnsi="Calibri" w:cs="Calibri"/>
          <w:sz w:val="24"/>
          <w:szCs w:val="24"/>
        </w:rPr>
        <w:t xml:space="preserve"> to gain the advice and support they need at home from outside agencies and make </w:t>
      </w:r>
      <w:proofErr w:type="spellStart"/>
      <w:r w:rsidRPr="15A32F6F">
        <w:rPr>
          <w:rFonts w:ascii="Calibri" w:eastAsia="Calibri" w:hAnsi="Calibri" w:cs="Calibri"/>
          <w:sz w:val="24"/>
          <w:szCs w:val="24"/>
        </w:rPr>
        <w:t>carers</w:t>
      </w:r>
      <w:proofErr w:type="spellEnd"/>
      <w:r w:rsidRPr="15A32F6F">
        <w:rPr>
          <w:rFonts w:ascii="Calibri" w:eastAsia="Calibri" w:hAnsi="Calibri" w:cs="Calibri"/>
          <w:sz w:val="24"/>
          <w:szCs w:val="24"/>
        </w:rPr>
        <w:t xml:space="preserve"> more knowledgeable about ALN</w:t>
      </w:r>
      <w:r>
        <w:rPr>
          <w:rFonts w:ascii="Calibri" w:eastAsia="Calibri" w:hAnsi="Calibri" w:cs="Calibri"/>
          <w:sz w:val="24"/>
          <w:szCs w:val="24"/>
        </w:rPr>
        <w:t xml:space="preserve"> processes.  I would hope that it</w:t>
      </w:r>
      <w:r w:rsidRPr="15A32F6F">
        <w:rPr>
          <w:rFonts w:ascii="Calibri" w:eastAsia="Calibri" w:hAnsi="Calibri" w:cs="Calibri"/>
          <w:sz w:val="24"/>
          <w:szCs w:val="24"/>
        </w:rPr>
        <w:t xml:space="preserve"> would also ease </w:t>
      </w:r>
      <w:proofErr w:type="spellStart"/>
      <w:r w:rsidRPr="15A32F6F">
        <w:rPr>
          <w:rFonts w:ascii="Calibri" w:eastAsia="Calibri" w:hAnsi="Calibri" w:cs="Calibri"/>
          <w:sz w:val="24"/>
          <w:szCs w:val="24"/>
        </w:rPr>
        <w:t>carer</w:t>
      </w:r>
      <w:r>
        <w:rPr>
          <w:rFonts w:ascii="Calibri" w:eastAsia="Calibri" w:hAnsi="Calibri" w:cs="Calibri"/>
          <w:sz w:val="24"/>
          <w:szCs w:val="24"/>
        </w:rPr>
        <w:t>’s</w:t>
      </w:r>
      <w:proofErr w:type="spellEnd"/>
      <w:r w:rsidRPr="15A32F6F">
        <w:rPr>
          <w:rFonts w:ascii="Calibri" w:eastAsia="Calibri" w:hAnsi="Calibri" w:cs="Calibri"/>
          <w:sz w:val="24"/>
          <w:szCs w:val="24"/>
        </w:rPr>
        <w:t xml:space="preserve"> anxieties and be able to address complaints and concerns at an early stage.</w:t>
      </w:r>
    </w:p>
    <w:p w:rsidR="0046522E" w:rsidRDefault="0046522E" w:rsidP="0046522E">
      <w:pPr>
        <w:rPr>
          <w:rFonts w:ascii="Calibri" w:eastAsia="Calibri" w:hAnsi="Calibri" w:cs="Calibri"/>
          <w:sz w:val="24"/>
          <w:szCs w:val="24"/>
        </w:rPr>
      </w:pPr>
      <w:r w:rsidRPr="15A32F6F">
        <w:rPr>
          <w:rFonts w:ascii="Calibri" w:eastAsia="Calibri" w:hAnsi="Calibri" w:cs="Calibri"/>
          <w:sz w:val="24"/>
          <w:szCs w:val="24"/>
        </w:rPr>
        <w:t xml:space="preserve">However, the </w:t>
      </w:r>
      <w:proofErr w:type="spellStart"/>
      <w:r w:rsidRPr="15A32F6F">
        <w:rPr>
          <w:rFonts w:ascii="Calibri" w:eastAsia="Calibri" w:hAnsi="Calibri" w:cs="Calibri"/>
          <w:sz w:val="24"/>
          <w:szCs w:val="24"/>
        </w:rPr>
        <w:t>forcefield</w:t>
      </w:r>
      <w:proofErr w:type="spellEnd"/>
      <w:r w:rsidRPr="15A32F6F">
        <w:rPr>
          <w:rFonts w:ascii="Calibri" w:eastAsia="Calibri" w:hAnsi="Calibri" w:cs="Calibri"/>
          <w:sz w:val="24"/>
          <w:szCs w:val="24"/>
        </w:rPr>
        <w:t xml:space="preserve"> analysis also brought to my attention some restraining forces:  lack of parental engagement with education or unavailability could make it difficult to obtain parental views, if difficulties are highlighted it may cause low levels of self-esteem for the pupil, a pupil maybe unaware of their own additional learning needs, education-</w:t>
      </w:r>
      <w:proofErr w:type="spellStart"/>
      <w:r w:rsidRPr="15A32F6F">
        <w:rPr>
          <w:rFonts w:ascii="Calibri" w:eastAsia="Calibri" w:hAnsi="Calibri" w:cs="Calibri"/>
          <w:sz w:val="24"/>
          <w:szCs w:val="24"/>
        </w:rPr>
        <w:t>carers</w:t>
      </w:r>
      <w:proofErr w:type="spellEnd"/>
      <w:r w:rsidRPr="15A32F6F">
        <w:rPr>
          <w:rFonts w:ascii="Calibri" w:eastAsia="Calibri" w:hAnsi="Calibri" w:cs="Calibri"/>
          <w:sz w:val="24"/>
          <w:szCs w:val="24"/>
        </w:rPr>
        <w:t xml:space="preserve">-pupils may have conflicting views, there may be unrealistic goals and expectations set, a </w:t>
      </w:r>
      <w:proofErr w:type="spellStart"/>
      <w:r w:rsidRPr="15A32F6F">
        <w:rPr>
          <w:rFonts w:ascii="Calibri" w:eastAsia="Calibri" w:hAnsi="Calibri" w:cs="Calibri"/>
          <w:sz w:val="24"/>
          <w:szCs w:val="24"/>
        </w:rPr>
        <w:t>carer</w:t>
      </w:r>
      <w:proofErr w:type="spellEnd"/>
      <w:r w:rsidRPr="15A32F6F">
        <w:rPr>
          <w:rFonts w:ascii="Calibri" w:eastAsia="Calibri" w:hAnsi="Calibri" w:cs="Calibri"/>
          <w:sz w:val="24"/>
          <w:szCs w:val="24"/>
        </w:rPr>
        <w:t xml:space="preserve"> may be unable to communicate effectively – this could be for a variety of reasons.</w:t>
      </w:r>
    </w:p>
    <w:p w:rsidR="0046522E" w:rsidRPr="00900249" w:rsidRDefault="0046522E" w:rsidP="0046522E">
      <w:pPr>
        <w:rPr>
          <w:sz w:val="24"/>
          <w:szCs w:val="24"/>
        </w:rPr>
      </w:pPr>
      <w:r w:rsidRPr="15A32F6F">
        <w:rPr>
          <w:sz w:val="24"/>
          <w:szCs w:val="24"/>
        </w:rPr>
        <w:t xml:space="preserve">My research into pupil and parental partnership has been led by the factors that arose in my </w:t>
      </w:r>
      <w:proofErr w:type="spellStart"/>
      <w:r w:rsidRPr="15A32F6F">
        <w:rPr>
          <w:sz w:val="24"/>
          <w:szCs w:val="24"/>
        </w:rPr>
        <w:t>forcefield</w:t>
      </w:r>
      <w:proofErr w:type="spellEnd"/>
      <w:r w:rsidRPr="15A32F6F">
        <w:rPr>
          <w:sz w:val="24"/>
          <w:szCs w:val="24"/>
        </w:rPr>
        <w:t xml:space="preserve"> analysis.  I have chosen to </w:t>
      </w:r>
      <w:r>
        <w:rPr>
          <w:sz w:val="24"/>
          <w:szCs w:val="24"/>
        </w:rPr>
        <w:t>focus my research into three areas: Outcomes of i</w:t>
      </w:r>
      <w:r w:rsidRPr="15A32F6F">
        <w:rPr>
          <w:sz w:val="24"/>
          <w:szCs w:val="24"/>
        </w:rPr>
        <w:t xml:space="preserve">nvolving </w:t>
      </w:r>
      <w:r w:rsidRPr="00900249">
        <w:rPr>
          <w:sz w:val="24"/>
          <w:szCs w:val="24"/>
        </w:rPr>
        <w:t>the pupil,</w:t>
      </w:r>
      <w:r>
        <w:rPr>
          <w:sz w:val="24"/>
          <w:szCs w:val="24"/>
        </w:rPr>
        <w:t xml:space="preserve"> t</w:t>
      </w:r>
      <w:r w:rsidRPr="00900249">
        <w:rPr>
          <w:sz w:val="24"/>
          <w:szCs w:val="24"/>
        </w:rPr>
        <w:t xml:space="preserve">he impact of involving the </w:t>
      </w:r>
      <w:proofErr w:type="spellStart"/>
      <w:r w:rsidRPr="00900249">
        <w:rPr>
          <w:sz w:val="24"/>
          <w:szCs w:val="24"/>
        </w:rPr>
        <w:t>carer</w:t>
      </w:r>
      <w:proofErr w:type="spellEnd"/>
      <w:r w:rsidRPr="00900249">
        <w:rPr>
          <w:sz w:val="24"/>
          <w:szCs w:val="24"/>
        </w:rPr>
        <w:t xml:space="preserve"> and Schools supporting parent and </w:t>
      </w:r>
      <w:r w:rsidRPr="00900249">
        <w:rPr>
          <w:sz w:val="24"/>
          <w:szCs w:val="24"/>
        </w:rPr>
        <w:lastRenderedPageBreak/>
        <w:t>pupil partnership.  I am aware that parent and pupil partnership will overlap with person cent</w:t>
      </w:r>
      <w:r>
        <w:rPr>
          <w:sz w:val="24"/>
          <w:szCs w:val="24"/>
        </w:rPr>
        <w:t>e</w:t>
      </w:r>
      <w:r w:rsidRPr="00900249">
        <w:rPr>
          <w:sz w:val="24"/>
          <w:szCs w:val="24"/>
        </w:rPr>
        <w:t>red practices.  The local authority I have based my research on are offering schools training to upskill Additional Learning Needs Coordinators in writing effective one page profiles and are offering schools information on outside agencies that are available to parents in order to achieve a person cent</w:t>
      </w:r>
      <w:r>
        <w:rPr>
          <w:sz w:val="24"/>
          <w:szCs w:val="24"/>
        </w:rPr>
        <w:t>e</w:t>
      </w:r>
      <w:r w:rsidRPr="00900249">
        <w:rPr>
          <w:sz w:val="24"/>
          <w:szCs w:val="24"/>
        </w:rPr>
        <w:t xml:space="preserve">red approach in education.  I am fully aware of the importance </w:t>
      </w:r>
      <w:r>
        <w:rPr>
          <w:sz w:val="24"/>
          <w:szCs w:val="24"/>
        </w:rPr>
        <w:t>of involving outside agencies and</w:t>
      </w:r>
      <w:r w:rsidRPr="00900249">
        <w:rPr>
          <w:sz w:val="24"/>
          <w:szCs w:val="24"/>
        </w:rPr>
        <w:t xml:space="preserve"> Person cent</w:t>
      </w:r>
      <w:r>
        <w:rPr>
          <w:sz w:val="24"/>
          <w:szCs w:val="24"/>
        </w:rPr>
        <w:t>e</w:t>
      </w:r>
      <w:r w:rsidRPr="00900249">
        <w:rPr>
          <w:sz w:val="24"/>
          <w:szCs w:val="24"/>
        </w:rPr>
        <w:t xml:space="preserve">red approaches but as I am restricted with the number of words I can write in this assignment I will not be focusing on these areas although there will be references to them throughout. </w:t>
      </w:r>
    </w:p>
    <w:p w:rsidR="0046522E" w:rsidRDefault="0046522E" w:rsidP="0046522E">
      <w:pPr>
        <w:rPr>
          <w:rFonts w:ascii="Calibri" w:eastAsia="Calibri" w:hAnsi="Calibri" w:cs="Calibri"/>
          <w:sz w:val="24"/>
          <w:szCs w:val="24"/>
        </w:rPr>
      </w:pPr>
      <w:r>
        <w:rPr>
          <w:rFonts w:ascii="Calibri" w:eastAsia="Calibri" w:hAnsi="Calibri" w:cs="Calibri"/>
          <w:sz w:val="24"/>
          <w:szCs w:val="24"/>
        </w:rPr>
        <w:t xml:space="preserve">I began my research looking at past Government documents, looking at how the importance of Pupil and Parent partnership has been referred to.   The Education Act (1944) made education compulsory for children.  It states that children with disability are entitled to a compulsory education.  Parents have a duty for their child to regularly attend school. It also states that Parents should be given more information about how the Local Authority would treat, care for and make arrangements for their disabled child.  However, Warnock (1978) dedicates an entire chapter to the importance of Parent partnership, highlighting a successful education being dependent on parental partnership, particularly when a child has Special Educational needs.  It suggests that parents should be equal partners in education.  It promotes close links between parents and schools that should be established and maintained on a regular basis.  It advocates parents being offered support, advice and practical help from outside agencies and being encouraged to support their child.  Parents should be allowed to speak with outside agencies for advice and advocacy.  It endorses the importance of multi professional teams.   It promotes parental views, suggesting that they are vital as they know the child best.  It proposes the need for parents to be supported and listened to as they may feel guilt, shame and/or frustrations.  The Education Act (1996) however, has little reference to Parents partnership, it suggested the parental responsibility of ensuring their child attends school and that pupils should be educated in accordance with their parent’s wishes.  SEN Code of Practice (2002) also has a great emphasis on Parent and pupil partnership.  It suggests that partnership with parents is key.  It will promote a culture of co-operation between home and school.  It recommends that it is essential for professionals to work with parents and obtain their wishes and feelings as parents hold key information.  It advocates parents feeling treated as partners as this will empower them to fulfil their responsibilities of an active role in their child’s education.  It highlights the importance of parents having access to information and being advised and supported during decision making processes.  It advices treating each family as individuals, respecting differing perspectives and different viewpoints and being aware of parental feelings and needs, allowing flexibility in meetings including timings and structures.  It advocates parent partnership as a way of helping to prevent disagreements and complaints.  It also recognizes that partnerships may be challenging.  It highlights that children have rights, and that children with Special Education needs should be encouraged to participate in decision making processes, they should be listened to and valued.  It explains that many schools have developed policies and procedures to encourage pupil involvement and that these policies should be shared and agreed with other agencies involved with the child to ensure quality provision.  It should provide high quality, integrated, holistic approach that focuses on the </w:t>
      </w:r>
      <w:r>
        <w:rPr>
          <w:rFonts w:ascii="Calibri" w:eastAsia="Calibri" w:hAnsi="Calibri" w:cs="Calibri"/>
          <w:sz w:val="24"/>
          <w:szCs w:val="24"/>
        </w:rPr>
        <w:lastRenderedPageBreak/>
        <w:t>needs of child.   The Well Being act (2015) suggests that effective ways of working are involvement and collaboration.  It suggests that involving a range people will help to achieve well-being goals.  And collaboration will support well-being objectives.  ALN and Education Tribunal Act (Wales (2018) concurs and highlights the duty to involve pupils and their parents and that their views, wishes and feelings are considered.  It also advocates parents being provided with information and being supported.</w:t>
      </w:r>
    </w:p>
    <w:p w:rsidR="0046522E" w:rsidRDefault="0046522E" w:rsidP="0046522E">
      <w:pPr>
        <w:rPr>
          <w:rFonts w:ascii="Calibri" w:eastAsia="Calibri" w:hAnsi="Calibri" w:cs="Calibri"/>
          <w:sz w:val="24"/>
          <w:szCs w:val="24"/>
        </w:rPr>
      </w:pPr>
      <w:r w:rsidRPr="00900249">
        <w:rPr>
          <w:rFonts w:ascii="Calibri" w:eastAsia="Calibri" w:hAnsi="Calibri" w:cs="Calibri"/>
          <w:sz w:val="24"/>
          <w:szCs w:val="24"/>
        </w:rPr>
        <w:t xml:space="preserve">Throughout this assignment I will refer to parents and guardians as </w:t>
      </w:r>
      <w:proofErr w:type="spellStart"/>
      <w:r w:rsidRPr="00900249">
        <w:rPr>
          <w:rFonts w:ascii="Calibri" w:eastAsia="Calibri" w:hAnsi="Calibri" w:cs="Calibri"/>
          <w:sz w:val="24"/>
          <w:szCs w:val="24"/>
        </w:rPr>
        <w:t>carers</w:t>
      </w:r>
      <w:proofErr w:type="spellEnd"/>
      <w:r w:rsidRPr="00900249">
        <w:rPr>
          <w:rFonts w:ascii="Calibri" w:eastAsia="Calibri" w:hAnsi="Calibri" w:cs="Calibri"/>
          <w:sz w:val="24"/>
          <w:szCs w:val="24"/>
        </w:rPr>
        <w:t>.</w:t>
      </w:r>
    </w:p>
    <w:p w:rsidR="0046522E" w:rsidRPr="00900249" w:rsidRDefault="0046522E" w:rsidP="0046522E">
      <w:pPr>
        <w:rPr>
          <w:rFonts w:ascii="Calibri" w:eastAsia="Calibri" w:hAnsi="Calibri" w:cs="Calibri"/>
          <w:sz w:val="24"/>
          <w:szCs w:val="24"/>
        </w:rPr>
      </w:pPr>
    </w:p>
    <w:p w:rsidR="0046522E" w:rsidRPr="00900249" w:rsidRDefault="0046522E" w:rsidP="0046522E">
      <w:pPr>
        <w:rPr>
          <w:sz w:val="24"/>
          <w:szCs w:val="24"/>
          <w:u w:val="single"/>
        </w:rPr>
      </w:pPr>
      <w:r w:rsidRPr="00900249">
        <w:rPr>
          <w:sz w:val="24"/>
          <w:szCs w:val="24"/>
          <w:u w:val="single"/>
        </w:rPr>
        <w:t>Outcomes of involving the pupil</w:t>
      </w:r>
    </w:p>
    <w:p w:rsidR="0046522E" w:rsidRDefault="0046522E" w:rsidP="0046522E">
      <w:pPr>
        <w:rPr>
          <w:sz w:val="24"/>
          <w:szCs w:val="24"/>
        </w:rPr>
      </w:pPr>
      <w:r w:rsidRPr="00900249">
        <w:rPr>
          <w:sz w:val="24"/>
          <w:szCs w:val="24"/>
        </w:rPr>
        <w:t>The driving force behind Pupil and parent partnership could be from the United Nations Convention Rights of a child.</w:t>
      </w:r>
    </w:p>
    <w:p w:rsidR="0046522E" w:rsidRDefault="0046522E" w:rsidP="0046522E">
      <w:pPr>
        <w:ind w:firstLine="720"/>
        <w:rPr>
          <w:sz w:val="24"/>
          <w:szCs w:val="24"/>
        </w:rPr>
      </w:pPr>
      <w:r w:rsidRPr="15A32F6F">
        <w:rPr>
          <w:sz w:val="24"/>
          <w:szCs w:val="24"/>
        </w:rPr>
        <w:t xml:space="preserve">UNCRC, (1990), </w:t>
      </w:r>
    </w:p>
    <w:p w:rsidR="0046522E" w:rsidRDefault="0046522E" w:rsidP="0046522E">
      <w:pPr>
        <w:ind w:left="720"/>
        <w:rPr>
          <w:rFonts w:ascii="Calibri" w:eastAsia="Calibri" w:hAnsi="Calibri" w:cs="Calibri"/>
          <w:sz w:val="24"/>
          <w:szCs w:val="24"/>
        </w:rPr>
      </w:pPr>
      <w:r w:rsidRPr="15A32F6F">
        <w:rPr>
          <w:rFonts w:ascii="Calibri" w:eastAsia="Calibri" w:hAnsi="Calibri" w:cs="Calibri"/>
          <w:sz w:val="24"/>
          <w:szCs w:val="24"/>
        </w:rPr>
        <w:t>Article 12 1. 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46522E" w:rsidRDefault="0046522E" w:rsidP="0046522E">
      <w:pPr>
        <w:rPr>
          <w:rFonts w:ascii="Calibri" w:eastAsia="Calibri" w:hAnsi="Calibri" w:cs="Calibri"/>
          <w:sz w:val="24"/>
          <w:szCs w:val="24"/>
        </w:rPr>
      </w:pPr>
      <w:r w:rsidRPr="15A32F6F">
        <w:rPr>
          <w:rFonts w:ascii="Calibri" w:eastAsia="Calibri" w:hAnsi="Calibri" w:cs="Calibri"/>
          <w:sz w:val="24"/>
          <w:szCs w:val="24"/>
        </w:rPr>
        <w:t xml:space="preserve">My </w:t>
      </w:r>
      <w:proofErr w:type="spellStart"/>
      <w:r w:rsidRPr="15A32F6F">
        <w:rPr>
          <w:rFonts w:ascii="Calibri" w:eastAsia="Calibri" w:hAnsi="Calibri" w:cs="Calibri"/>
          <w:sz w:val="24"/>
          <w:szCs w:val="24"/>
        </w:rPr>
        <w:t>forcefield</w:t>
      </w:r>
      <w:proofErr w:type="spellEnd"/>
      <w:r w:rsidRPr="15A32F6F">
        <w:rPr>
          <w:rFonts w:ascii="Calibri" w:eastAsia="Calibri" w:hAnsi="Calibri" w:cs="Calibri"/>
          <w:sz w:val="24"/>
          <w:szCs w:val="24"/>
        </w:rPr>
        <w:t xml:space="preserve"> analysis suggests </w:t>
      </w:r>
      <w:r>
        <w:rPr>
          <w:rFonts w:ascii="Calibri" w:eastAsia="Calibri" w:hAnsi="Calibri" w:cs="Calibri"/>
          <w:sz w:val="24"/>
          <w:szCs w:val="24"/>
        </w:rPr>
        <w:t xml:space="preserve">both forces for and against </w:t>
      </w:r>
      <w:r w:rsidRPr="15A32F6F">
        <w:rPr>
          <w:rFonts w:ascii="Calibri" w:eastAsia="Calibri" w:hAnsi="Calibri" w:cs="Calibri"/>
          <w:sz w:val="24"/>
          <w:szCs w:val="24"/>
        </w:rPr>
        <w:t xml:space="preserve">involving pupils in processes in my setting.  </w:t>
      </w:r>
      <w:r>
        <w:rPr>
          <w:rFonts w:ascii="Calibri" w:eastAsia="Calibri" w:hAnsi="Calibri" w:cs="Calibri"/>
          <w:sz w:val="24"/>
          <w:szCs w:val="24"/>
        </w:rPr>
        <w:t>Processes</w:t>
      </w:r>
      <w:r w:rsidRPr="15A32F6F">
        <w:rPr>
          <w:rFonts w:ascii="Calibri" w:eastAsia="Calibri" w:hAnsi="Calibri" w:cs="Calibri"/>
          <w:sz w:val="24"/>
          <w:szCs w:val="24"/>
        </w:rPr>
        <w:t xml:space="preserve"> </w:t>
      </w:r>
      <w:r>
        <w:rPr>
          <w:rFonts w:ascii="Calibri" w:eastAsia="Calibri" w:hAnsi="Calibri" w:cs="Calibri"/>
          <w:sz w:val="24"/>
          <w:szCs w:val="24"/>
        </w:rPr>
        <w:t>may</w:t>
      </w:r>
      <w:r w:rsidRPr="15A32F6F">
        <w:rPr>
          <w:rFonts w:ascii="Calibri" w:eastAsia="Calibri" w:hAnsi="Calibri" w:cs="Calibri"/>
          <w:sz w:val="24"/>
          <w:szCs w:val="24"/>
        </w:rPr>
        <w:t xml:space="preserve"> be more purposeful to pupils if they were involved in devising them, </w:t>
      </w:r>
      <w:r>
        <w:rPr>
          <w:rFonts w:ascii="Calibri" w:eastAsia="Calibri" w:hAnsi="Calibri" w:cs="Calibri"/>
          <w:sz w:val="24"/>
          <w:szCs w:val="24"/>
        </w:rPr>
        <w:t>also,</w:t>
      </w:r>
      <w:r w:rsidRPr="15A32F6F">
        <w:rPr>
          <w:rFonts w:ascii="Calibri" w:eastAsia="Calibri" w:hAnsi="Calibri" w:cs="Calibri"/>
          <w:sz w:val="24"/>
          <w:szCs w:val="24"/>
        </w:rPr>
        <w:t xml:space="preserve"> pu</w:t>
      </w:r>
      <w:r>
        <w:rPr>
          <w:rFonts w:ascii="Calibri" w:eastAsia="Calibri" w:hAnsi="Calibri" w:cs="Calibri"/>
          <w:sz w:val="24"/>
          <w:szCs w:val="24"/>
        </w:rPr>
        <w:t>pils goals and aspirations may</w:t>
      </w:r>
      <w:r w:rsidRPr="15A32F6F">
        <w:rPr>
          <w:rFonts w:ascii="Calibri" w:eastAsia="Calibri" w:hAnsi="Calibri" w:cs="Calibri"/>
          <w:sz w:val="24"/>
          <w:szCs w:val="24"/>
        </w:rPr>
        <w:t xml:space="preserve"> be clearer to the pupil and that pupils knowledge of ALN processes </w:t>
      </w:r>
      <w:r>
        <w:rPr>
          <w:rFonts w:ascii="Calibri" w:eastAsia="Calibri" w:hAnsi="Calibri" w:cs="Calibri"/>
          <w:sz w:val="24"/>
          <w:szCs w:val="24"/>
        </w:rPr>
        <w:t>may</w:t>
      </w:r>
      <w:r w:rsidRPr="15A32F6F">
        <w:rPr>
          <w:rFonts w:ascii="Calibri" w:eastAsia="Calibri" w:hAnsi="Calibri" w:cs="Calibri"/>
          <w:sz w:val="24"/>
          <w:szCs w:val="24"/>
        </w:rPr>
        <w:t xml:space="preserve"> increase.  However, involving pupils could highlight ALN that the pupil was unaware of.  The pupil’s views could completely contrast to those supporting them.  Pupils may have little motivation and lack of engagement in their own learning.  It could lead the pupil to setting themselves unrealistic goals which could lead on to low self-esteem.  </w:t>
      </w:r>
    </w:p>
    <w:p w:rsidR="0046522E" w:rsidRDefault="0046522E" w:rsidP="0046522E">
      <w:pPr>
        <w:rPr>
          <w:rFonts w:ascii="Calibri" w:eastAsia="Calibri" w:hAnsi="Calibri" w:cs="Calibri"/>
          <w:sz w:val="24"/>
          <w:szCs w:val="24"/>
        </w:rPr>
      </w:pPr>
      <w:r>
        <w:rPr>
          <w:rFonts w:ascii="Calibri" w:eastAsia="Calibri" w:hAnsi="Calibri" w:cs="Calibri"/>
          <w:sz w:val="24"/>
          <w:szCs w:val="24"/>
        </w:rPr>
        <w:t xml:space="preserve">Brown (2008) states that Pupils with ALN should be encouraged to set themselves learning goals, this will inspire them to make good choices and envisage their own future.  </w:t>
      </w:r>
      <w:r w:rsidRPr="15A32F6F">
        <w:rPr>
          <w:rFonts w:ascii="Calibri" w:eastAsia="Calibri" w:hAnsi="Calibri" w:cs="Calibri"/>
          <w:sz w:val="24"/>
          <w:szCs w:val="24"/>
        </w:rPr>
        <w:t xml:space="preserve">The research that </w:t>
      </w:r>
      <w:proofErr w:type="spellStart"/>
      <w:r w:rsidRPr="15A32F6F">
        <w:rPr>
          <w:rFonts w:ascii="Calibri" w:eastAsia="Calibri" w:hAnsi="Calibri" w:cs="Calibri"/>
          <w:sz w:val="24"/>
          <w:szCs w:val="24"/>
        </w:rPr>
        <w:t>Mager</w:t>
      </w:r>
      <w:proofErr w:type="spellEnd"/>
      <w:r w:rsidRPr="15A32F6F">
        <w:rPr>
          <w:rFonts w:ascii="Calibri" w:eastAsia="Calibri" w:hAnsi="Calibri" w:cs="Calibri"/>
          <w:sz w:val="24"/>
          <w:szCs w:val="24"/>
        </w:rPr>
        <w:t xml:space="preserve"> &amp; Nowak (2012) carried out found that there was moderate evidence to suggest that there were positive effects on the pupil’s self-esteem and life skills, with more than a third of participants showing an increase in levels of own self -esteem and self-confidence.  They also found that involving the pupil in processing regarding themselves may promote good pupil-staff relationships in school. </w:t>
      </w:r>
      <w:r>
        <w:rPr>
          <w:rFonts w:ascii="Calibri" w:eastAsia="Calibri" w:hAnsi="Calibri" w:cs="Calibri"/>
          <w:sz w:val="24"/>
          <w:szCs w:val="24"/>
        </w:rPr>
        <w:t xml:space="preserve">Flutter &amp; </w:t>
      </w:r>
      <w:proofErr w:type="spellStart"/>
      <w:r>
        <w:rPr>
          <w:rFonts w:ascii="Calibri" w:eastAsia="Calibri" w:hAnsi="Calibri" w:cs="Calibri"/>
          <w:sz w:val="24"/>
          <w:szCs w:val="24"/>
        </w:rPr>
        <w:t>Rudduck</w:t>
      </w:r>
      <w:proofErr w:type="spellEnd"/>
      <w:r>
        <w:rPr>
          <w:rFonts w:ascii="Calibri" w:eastAsia="Calibri" w:hAnsi="Calibri" w:cs="Calibri"/>
          <w:sz w:val="24"/>
          <w:szCs w:val="24"/>
        </w:rPr>
        <w:t xml:space="preserve"> (2004) highlight an increased motivation in pupils as well as improved attendance and also pupil – teacher relationships.  </w:t>
      </w:r>
      <w:proofErr w:type="spellStart"/>
      <w:r>
        <w:rPr>
          <w:rFonts w:ascii="Calibri" w:eastAsia="Calibri" w:hAnsi="Calibri" w:cs="Calibri"/>
          <w:sz w:val="24"/>
          <w:szCs w:val="24"/>
        </w:rPr>
        <w:t>Estyn</w:t>
      </w:r>
      <w:proofErr w:type="spellEnd"/>
      <w:r>
        <w:rPr>
          <w:rFonts w:ascii="Calibri" w:eastAsia="Calibri" w:hAnsi="Calibri" w:cs="Calibri"/>
          <w:sz w:val="24"/>
          <w:szCs w:val="24"/>
        </w:rPr>
        <w:t xml:space="preserve"> (2016) agree that many schools have reported that pupil participation contributes to better relationships between pupils and staff and an improved school environment and ethos.  It also proposed that pupil participation improves communication between peers, negotiating skills and working with others.  When pupils have opportunities to participate in their own learning it can offer further opportunities to develop skills in becoming active citizens. </w:t>
      </w:r>
      <w:r w:rsidRPr="15A32F6F">
        <w:rPr>
          <w:rFonts w:ascii="Calibri" w:eastAsia="Calibri" w:hAnsi="Calibri" w:cs="Calibri"/>
          <w:sz w:val="24"/>
          <w:szCs w:val="24"/>
        </w:rPr>
        <w:t xml:space="preserve"> </w:t>
      </w:r>
      <w:proofErr w:type="spellStart"/>
      <w:r w:rsidRPr="15A32F6F">
        <w:rPr>
          <w:rFonts w:ascii="Calibri" w:eastAsia="Calibri" w:hAnsi="Calibri" w:cs="Calibri"/>
          <w:sz w:val="24"/>
          <w:szCs w:val="24"/>
        </w:rPr>
        <w:t>Mager</w:t>
      </w:r>
      <w:proofErr w:type="spellEnd"/>
      <w:r w:rsidRPr="15A32F6F">
        <w:rPr>
          <w:rFonts w:ascii="Calibri" w:eastAsia="Calibri" w:hAnsi="Calibri" w:cs="Calibri"/>
          <w:sz w:val="24"/>
          <w:szCs w:val="24"/>
        </w:rPr>
        <w:t xml:space="preserve"> &amp; Nowak (2012) </w:t>
      </w:r>
      <w:r>
        <w:rPr>
          <w:rFonts w:ascii="Calibri" w:eastAsia="Calibri" w:hAnsi="Calibri" w:cs="Calibri"/>
          <w:sz w:val="24"/>
          <w:szCs w:val="24"/>
        </w:rPr>
        <w:t>concurred,</w:t>
      </w:r>
      <w:r w:rsidRPr="15A32F6F">
        <w:rPr>
          <w:rFonts w:ascii="Calibri" w:eastAsia="Calibri" w:hAnsi="Calibri" w:cs="Calibri"/>
          <w:sz w:val="24"/>
          <w:szCs w:val="24"/>
        </w:rPr>
        <w:t xml:space="preserve"> th</w:t>
      </w:r>
      <w:r>
        <w:rPr>
          <w:rFonts w:ascii="Calibri" w:eastAsia="Calibri" w:hAnsi="Calibri" w:cs="Calibri"/>
          <w:sz w:val="24"/>
          <w:szCs w:val="24"/>
        </w:rPr>
        <w:t>at involving pupils offered</w:t>
      </w:r>
      <w:r w:rsidRPr="15A32F6F">
        <w:rPr>
          <w:rFonts w:ascii="Calibri" w:eastAsia="Calibri" w:hAnsi="Calibri" w:cs="Calibri"/>
          <w:sz w:val="24"/>
          <w:szCs w:val="24"/>
        </w:rPr>
        <w:t xml:space="preserve"> opportunities to participate in making decisions at school, </w:t>
      </w:r>
      <w:r>
        <w:rPr>
          <w:rFonts w:ascii="Calibri" w:eastAsia="Calibri" w:hAnsi="Calibri" w:cs="Calibri"/>
          <w:sz w:val="24"/>
          <w:szCs w:val="24"/>
        </w:rPr>
        <w:t>it gives</w:t>
      </w:r>
      <w:r w:rsidRPr="15A32F6F">
        <w:rPr>
          <w:rFonts w:ascii="Calibri" w:eastAsia="Calibri" w:hAnsi="Calibri" w:cs="Calibri"/>
          <w:sz w:val="24"/>
          <w:szCs w:val="24"/>
        </w:rPr>
        <w:t xml:space="preserve"> pupils life skills, increased communication skills, pupils take responsibility for their own learning, pupils were </w:t>
      </w:r>
      <w:r w:rsidRPr="15A32F6F">
        <w:rPr>
          <w:rFonts w:ascii="Calibri" w:eastAsia="Calibri" w:hAnsi="Calibri" w:cs="Calibri"/>
          <w:sz w:val="24"/>
          <w:szCs w:val="24"/>
        </w:rPr>
        <w:lastRenderedPageBreak/>
        <w:t>developing a sense of agency, pupils were confident enough to make decisions about their own learning environment and were offered opportunities to develop leadership skills.  Pupil’s</w:t>
      </w:r>
      <w:r>
        <w:rPr>
          <w:rFonts w:ascii="Calibri" w:eastAsia="Calibri" w:hAnsi="Calibri" w:cs="Calibri"/>
          <w:sz w:val="24"/>
          <w:szCs w:val="24"/>
        </w:rPr>
        <w:t xml:space="preserve"> </w:t>
      </w:r>
      <w:proofErr w:type="spellStart"/>
      <w:r>
        <w:rPr>
          <w:rFonts w:ascii="Calibri" w:eastAsia="Calibri" w:hAnsi="Calibri" w:cs="Calibri"/>
          <w:sz w:val="24"/>
          <w:szCs w:val="24"/>
        </w:rPr>
        <w:t>organis</w:t>
      </w:r>
      <w:r w:rsidRPr="15A32F6F">
        <w:rPr>
          <w:rFonts w:ascii="Calibri" w:eastAsia="Calibri" w:hAnsi="Calibri" w:cs="Calibri"/>
          <w:sz w:val="24"/>
          <w:szCs w:val="24"/>
        </w:rPr>
        <w:t>ational</w:t>
      </w:r>
      <w:proofErr w:type="spellEnd"/>
      <w:r w:rsidRPr="15A32F6F">
        <w:rPr>
          <w:rFonts w:ascii="Calibri" w:eastAsia="Calibri" w:hAnsi="Calibri" w:cs="Calibri"/>
          <w:sz w:val="24"/>
          <w:szCs w:val="24"/>
        </w:rPr>
        <w:t xml:space="preserve"> skills, collaboration, team work and decision making skills were also developed.  They found little evidence to support pupil’s own academic achievement, with less than one third of those involved in the research improved exam results.  </w:t>
      </w:r>
      <w:proofErr w:type="spellStart"/>
      <w:r>
        <w:rPr>
          <w:rFonts w:ascii="Calibri" w:eastAsia="Calibri" w:hAnsi="Calibri" w:cs="Calibri"/>
          <w:sz w:val="24"/>
          <w:szCs w:val="24"/>
        </w:rPr>
        <w:t>Estyn</w:t>
      </w:r>
      <w:proofErr w:type="spellEnd"/>
      <w:r>
        <w:rPr>
          <w:rFonts w:ascii="Calibri" w:eastAsia="Calibri" w:hAnsi="Calibri" w:cs="Calibri"/>
          <w:sz w:val="24"/>
          <w:szCs w:val="24"/>
        </w:rPr>
        <w:t xml:space="preserve"> (2016) Suggests that pupil participation would improve behavior in school, pupils health and own well-being.  Flutter &amp; </w:t>
      </w:r>
      <w:proofErr w:type="spellStart"/>
      <w:r>
        <w:rPr>
          <w:rFonts w:ascii="Calibri" w:eastAsia="Calibri" w:hAnsi="Calibri" w:cs="Calibri"/>
          <w:sz w:val="24"/>
          <w:szCs w:val="24"/>
        </w:rPr>
        <w:t>Rudduck</w:t>
      </w:r>
      <w:proofErr w:type="spellEnd"/>
      <w:r>
        <w:rPr>
          <w:rFonts w:ascii="Calibri" w:eastAsia="Calibri" w:hAnsi="Calibri" w:cs="Calibri"/>
          <w:sz w:val="24"/>
          <w:szCs w:val="24"/>
        </w:rPr>
        <w:t xml:space="preserve"> (2004) agree that Pupil voice can impact on positive attitudes and behavior in school.  Conversely, </w:t>
      </w:r>
      <w:proofErr w:type="spellStart"/>
      <w:r w:rsidRPr="15A32F6F">
        <w:rPr>
          <w:rFonts w:ascii="Calibri" w:eastAsia="Calibri" w:hAnsi="Calibri" w:cs="Calibri"/>
          <w:sz w:val="24"/>
          <w:szCs w:val="24"/>
        </w:rPr>
        <w:t>Mager</w:t>
      </w:r>
      <w:proofErr w:type="spellEnd"/>
      <w:r w:rsidRPr="15A32F6F">
        <w:rPr>
          <w:rFonts w:ascii="Calibri" w:eastAsia="Calibri" w:hAnsi="Calibri" w:cs="Calibri"/>
          <w:sz w:val="24"/>
          <w:szCs w:val="24"/>
        </w:rPr>
        <w:t xml:space="preserve"> &amp; Nowak (2012) </w:t>
      </w:r>
      <w:r>
        <w:rPr>
          <w:rFonts w:ascii="Calibri" w:eastAsia="Calibri" w:hAnsi="Calibri" w:cs="Calibri"/>
          <w:sz w:val="24"/>
          <w:szCs w:val="24"/>
        </w:rPr>
        <w:t>advocate l</w:t>
      </w:r>
      <w:r w:rsidRPr="15A32F6F">
        <w:rPr>
          <w:rFonts w:ascii="Calibri" w:eastAsia="Calibri" w:hAnsi="Calibri" w:cs="Calibri"/>
          <w:sz w:val="24"/>
          <w:szCs w:val="24"/>
        </w:rPr>
        <w:t xml:space="preserve">ittle evidence to suggest improved peer relationships or improvements in their own health, in fact, their research suggests very low evidence of pupil’s improving their own health </w:t>
      </w:r>
      <w:proofErr w:type="spellStart"/>
      <w:r w:rsidRPr="15A32F6F">
        <w:rPr>
          <w:rFonts w:ascii="Calibri" w:eastAsia="Calibri" w:hAnsi="Calibri" w:cs="Calibri"/>
          <w:sz w:val="24"/>
          <w:szCs w:val="24"/>
        </w:rPr>
        <w:t>behaviours</w:t>
      </w:r>
      <w:proofErr w:type="spellEnd"/>
      <w:r w:rsidRPr="15A32F6F">
        <w:rPr>
          <w:rFonts w:ascii="Calibri" w:eastAsia="Calibri" w:hAnsi="Calibri" w:cs="Calibri"/>
          <w:sz w:val="24"/>
          <w:szCs w:val="24"/>
        </w:rPr>
        <w:t xml:space="preserve"> (i.e. drinking, smoking, and fighting) In some cases, pupil involvement had a negative impact, pupils became disillusions, disappointed, frust</w:t>
      </w:r>
      <w:r>
        <w:rPr>
          <w:rFonts w:ascii="Calibri" w:eastAsia="Calibri" w:hAnsi="Calibri" w:cs="Calibri"/>
          <w:sz w:val="24"/>
          <w:szCs w:val="24"/>
        </w:rPr>
        <w:t>rated and experienced stress.  But, m</w:t>
      </w:r>
      <w:r w:rsidRPr="15A32F6F">
        <w:rPr>
          <w:rFonts w:ascii="Calibri" w:eastAsia="Calibri" w:hAnsi="Calibri" w:cs="Calibri"/>
          <w:sz w:val="24"/>
          <w:szCs w:val="24"/>
        </w:rPr>
        <w:t xml:space="preserve">ore than three quarters of their research suggested positive outcome in the classroom.  </w:t>
      </w:r>
      <w:r>
        <w:rPr>
          <w:rFonts w:ascii="Calibri" w:eastAsia="Calibri" w:hAnsi="Calibri" w:cs="Calibri"/>
          <w:sz w:val="24"/>
          <w:szCs w:val="24"/>
        </w:rPr>
        <w:t>It was concluded that there were</w:t>
      </w:r>
      <w:r w:rsidRPr="15A32F6F">
        <w:rPr>
          <w:rFonts w:ascii="Calibri" w:eastAsia="Calibri" w:hAnsi="Calibri" w:cs="Calibri"/>
          <w:sz w:val="24"/>
          <w:szCs w:val="24"/>
        </w:rPr>
        <w:t xml:space="preserve"> improved attitude</w:t>
      </w:r>
      <w:r>
        <w:rPr>
          <w:rFonts w:ascii="Calibri" w:eastAsia="Calibri" w:hAnsi="Calibri" w:cs="Calibri"/>
          <w:sz w:val="24"/>
          <w:szCs w:val="24"/>
        </w:rPr>
        <w:t>s</w:t>
      </w:r>
      <w:r w:rsidRPr="15A32F6F">
        <w:rPr>
          <w:rFonts w:ascii="Calibri" w:eastAsia="Calibri" w:hAnsi="Calibri" w:cs="Calibri"/>
          <w:sz w:val="24"/>
          <w:szCs w:val="24"/>
        </w:rPr>
        <w:t xml:space="preserve"> in the class and discipline and nearly half reported less bullying and racism.</w:t>
      </w:r>
      <w:r>
        <w:rPr>
          <w:rFonts w:ascii="Calibri" w:eastAsia="Calibri" w:hAnsi="Calibri" w:cs="Calibri"/>
          <w:sz w:val="24"/>
          <w:szCs w:val="24"/>
        </w:rPr>
        <w:t xml:space="preserve">  </w:t>
      </w:r>
      <w:r w:rsidRPr="15A32F6F">
        <w:rPr>
          <w:rFonts w:ascii="Calibri" w:eastAsia="Calibri" w:hAnsi="Calibri" w:cs="Calibri"/>
          <w:sz w:val="24"/>
          <w:szCs w:val="24"/>
        </w:rPr>
        <w:t>Pupils became more engaged, attendance increased, there was a greater sense of ownership, pupils were happy and enjoyed coming to s</w:t>
      </w:r>
      <w:r>
        <w:rPr>
          <w:rFonts w:ascii="Calibri" w:eastAsia="Calibri" w:hAnsi="Calibri" w:cs="Calibri"/>
          <w:sz w:val="24"/>
          <w:szCs w:val="24"/>
        </w:rPr>
        <w:t xml:space="preserve">chool.  However, </w:t>
      </w:r>
      <w:proofErr w:type="spellStart"/>
      <w:r>
        <w:rPr>
          <w:rFonts w:ascii="Calibri" w:eastAsia="Calibri" w:hAnsi="Calibri" w:cs="Calibri"/>
          <w:sz w:val="24"/>
          <w:szCs w:val="24"/>
        </w:rPr>
        <w:t>Sahlgren</w:t>
      </w:r>
      <w:proofErr w:type="spellEnd"/>
      <w:r>
        <w:rPr>
          <w:rFonts w:ascii="Calibri" w:eastAsia="Calibri" w:hAnsi="Calibri" w:cs="Calibri"/>
          <w:sz w:val="24"/>
          <w:szCs w:val="24"/>
        </w:rPr>
        <w:t xml:space="preserve"> (2018) suggests that pupil enjoyment at school maybe due to culture, values or genes and possibly have no relation to their learning experiences.  </w:t>
      </w:r>
    </w:p>
    <w:p w:rsidR="0046522E" w:rsidRDefault="0046522E" w:rsidP="0046522E">
      <w:pPr>
        <w:rPr>
          <w:rFonts w:ascii="Calibri" w:eastAsia="Calibri" w:hAnsi="Calibri" w:cs="Calibri"/>
          <w:sz w:val="24"/>
          <w:szCs w:val="24"/>
        </w:rPr>
      </w:pPr>
    </w:p>
    <w:p w:rsidR="0046522E" w:rsidRPr="00900249" w:rsidRDefault="0046522E" w:rsidP="0046522E">
      <w:pPr>
        <w:rPr>
          <w:sz w:val="24"/>
          <w:szCs w:val="24"/>
          <w:u w:val="single"/>
        </w:rPr>
      </w:pPr>
      <w:r w:rsidRPr="00900249">
        <w:rPr>
          <w:sz w:val="24"/>
          <w:szCs w:val="24"/>
          <w:u w:val="single"/>
        </w:rPr>
        <w:t xml:space="preserve">The impact of involving the </w:t>
      </w:r>
      <w:proofErr w:type="spellStart"/>
      <w:r w:rsidRPr="00900249">
        <w:rPr>
          <w:sz w:val="24"/>
          <w:szCs w:val="24"/>
          <w:u w:val="single"/>
        </w:rPr>
        <w:t>Carer</w:t>
      </w:r>
      <w:proofErr w:type="spellEnd"/>
    </w:p>
    <w:p w:rsidR="0046522E" w:rsidRDefault="0046522E" w:rsidP="0046522E">
      <w:pPr>
        <w:rPr>
          <w:sz w:val="24"/>
          <w:szCs w:val="24"/>
        </w:rPr>
      </w:pPr>
      <w:r w:rsidRPr="00900249">
        <w:rPr>
          <w:sz w:val="24"/>
          <w:szCs w:val="24"/>
        </w:rPr>
        <w:t xml:space="preserve">Within my setting, I would like to encourage </w:t>
      </w:r>
      <w:proofErr w:type="spellStart"/>
      <w:r w:rsidRPr="00900249">
        <w:rPr>
          <w:sz w:val="24"/>
          <w:szCs w:val="24"/>
        </w:rPr>
        <w:t>Carers</w:t>
      </w:r>
      <w:proofErr w:type="spellEnd"/>
      <w:r w:rsidRPr="00900249">
        <w:rPr>
          <w:sz w:val="24"/>
          <w:szCs w:val="24"/>
        </w:rPr>
        <w:t xml:space="preserve"> to become more involved in their child’s school life and take more responsibility for their child’s learning</w:t>
      </w:r>
      <w:r>
        <w:rPr>
          <w:sz w:val="24"/>
          <w:szCs w:val="24"/>
        </w:rPr>
        <w:t>.</w:t>
      </w:r>
      <w:r w:rsidRPr="00900249">
        <w:rPr>
          <w:sz w:val="24"/>
          <w:szCs w:val="24"/>
        </w:rPr>
        <w:t xml:space="preserve">  Parental involvement may allow </w:t>
      </w:r>
      <w:proofErr w:type="spellStart"/>
      <w:r w:rsidRPr="00900249">
        <w:rPr>
          <w:sz w:val="24"/>
          <w:szCs w:val="24"/>
        </w:rPr>
        <w:t>carers</w:t>
      </w:r>
      <w:proofErr w:type="spellEnd"/>
      <w:r w:rsidRPr="00900249">
        <w:rPr>
          <w:sz w:val="24"/>
          <w:szCs w:val="24"/>
        </w:rPr>
        <w:t xml:space="preserve"> to be more knowledgeable of ALN processes, it could allow </w:t>
      </w:r>
      <w:proofErr w:type="spellStart"/>
      <w:r w:rsidRPr="00900249">
        <w:rPr>
          <w:sz w:val="24"/>
          <w:szCs w:val="24"/>
        </w:rPr>
        <w:t>carers</w:t>
      </w:r>
      <w:proofErr w:type="spellEnd"/>
      <w:r w:rsidRPr="00900249">
        <w:rPr>
          <w:sz w:val="24"/>
          <w:szCs w:val="24"/>
        </w:rPr>
        <w:t xml:space="preserve"> to s</w:t>
      </w:r>
      <w:r>
        <w:rPr>
          <w:sz w:val="24"/>
          <w:szCs w:val="24"/>
        </w:rPr>
        <w:t>hare concerns at an early stage and</w:t>
      </w:r>
      <w:r w:rsidRPr="00900249">
        <w:rPr>
          <w:sz w:val="24"/>
          <w:szCs w:val="24"/>
        </w:rPr>
        <w:t xml:space="preserve"> </w:t>
      </w:r>
      <w:r>
        <w:rPr>
          <w:sz w:val="24"/>
          <w:szCs w:val="24"/>
        </w:rPr>
        <w:t>eliminate</w:t>
      </w:r>
      <w:r w:rsidRPr="00900249">
        <w:rPr>
          <w:sz w:val="24"/>
          <w:szCs w:val="24"/>
        </w:rPr>
        <w:t xml:space="preserve"> anxieties and complaints.  It could o</w:t>
      </w:r>
      <w:r>
        <w:rPr>
          <w:sz w:val="24"/>
          <w:szCs w:val="24"/>
        </w:rPr>
        <w:t xml:space="preserve">ffer </w:t>
      </w:r>
      <w:proofErr w:type="spellStart"/>
      <w:r>
        <w:rPr>
          <w:sz w:val="24"/>
          <w:szCs w:val="24"/>
        </w:rPr>
        <w:t>carers</w:t>
      </w:r>
      <w:proofErr w:type="spellEnd"/>
      <w:r>
        <w:rPr>
          <w:sz w:val="24"/>
          <w:szCs w:val="24"/>
        </w:rPr>
        <w:t xml:space="preserve"> advice of support from</w:t>
      </w:r>
      <w:r w:rsidRPr="00900249">
        <w:rPr>
          <w:sz w:val="24"/>
          <w:szCs w:val="24"/>
        </w:rPr>
        <w:t xml:space="preserve"> outside agencies.  However, </w:t>
      </w:r>
      <w:proofErr w:type="spellStart"/>
      <w:r w:rsidRPr="00900249">
        <w:rPr>
          <w:sz w:val="24"/>
          <w:szCs w:val="24"/>
        </w:rPr>
        <w:t>carers</w:t>
      </w:r>
      <w:proofErr w:type="spellEnd"/>
      <w:r w:rsidRPr="00900249">
        <w:rPr>
          <w:sz w:val="24"/>
          <w:szCs w:val="24"/>
        </w:rPr>
        <w:t xml:space="preserve"> may have unrealistic goals for their child, there may be conflicting</w:t>
      </w:r>
      <w:r w:rsidRPr="15A32F6F">
        <w:rPr>
          <w:sz w:val="24"/>
          <w:szCs w:val="24"/>
        </w:rPr>
        <w:t xml:space="preserve"> views, </w:t>
      </w:r>
      <w:proofErr w:type="spellStart"/>
      <w:r w:rsidRPr="15A32F6F">
        <w:rPr>
          <w:sz w:val="24"/>
          <w:szCs w:val="24"/>
        </w:rPr>
        <w:t>carers</w:t>
      </w:r>
      <w:proofErr w:type="spellEnd"/>
      <w:r w:rsidRPr="15A32F6F">
        <w:rPr>
          <w:sz w:val="24"/>
          <w:szCs w:val="24"/>
        </w:rPr>
        <w:t xml:space="preserve"> may be unavailable to participate or unable to engage effectively for a range of other reasons.  </w:t>
      </w:r>
    </w:p>
    <w:p w:rsidR="0046522E" w:rsidRDefault="0046522E" w:rsidP="0046522E">
      <w:pPr>
        <w:rPr>
          <w:sz w:val="24"/>
          <w:szCs w:val="24"/>
        </w:rPr>
      </w:pPr>
      <w:r>
        <w:rPr>
          <w:sz w:val="24"/>
          <w:szCs w:val="24"/>
        </w:rPr>
        <w:t>Gabriel Heller-</w:t>
      </w:r>
      <w:proofErr w:type="spellStart"/>
      <w:r>
        <w:rPr>
          <w:sz w:val="24"/>
          <w:szCs w:val="24"/>
        </w:rPr>
        <w:t>Sahlgren</w:t>
      </w:r>
      <w:proofErr w:type="spellEnd"/>
      <w:r>
        <w:rPr>
          <w:sz w:val="24"/>
          <w:szCs w:val="24"/>
        </w:rPr>
        <w:t xml:space="preserve"> (2019) suggests that parental involvement can be crucial to their child’s outcomes.  However, concerns highlighted by </w:t>
      </w:r>
      <w:r w:rsidRPr="15A32F6F">
        <w:rPr>
          <w:sz w:val="24"/>
          <w:szCs w:val="24"/>
        </w:rPr>
        <w:t xml:space="preserve">Hornby &amp; </w:t>
      </w:r>
      <w:r>
        <w:rPr>
          <w:sz w:val="24"/>
          <w:szCs w:val="24"/>
        </w:rPr>
        <w:t>Blackwell (2018)</w:t>
      </w:r>
      <w:r w:rsidRPr="15A32F6F">
        <w:rPr>
          <w:sz w:val="24"/>
          <w:szCs w:val="24"/>
        </w:rPr>
        <w:t xml:space="preserve"> </w:t>
      </w:r>
      <w:r>
        <w:rPr>
          <w:sz w:val="24"/>
          <w:szCs w:val="24"/>
        </w:rPr>
        <w:t>are</w:t>
      </w:r>
      <w:r w:rsidRPr="15A32F6F">
        <w:rPr>
          <w:sz w:val="24"/>
          <w:szCs w:val="24"/>
        </w:rPr>
        <w:t xml:space="preserve"> that parental engagement is a highly problematic issue.</w:t>
      </w:r>
      <w:r>
        <w:rPr>
          <w:sz w:val="24"/>
          <w:szCs w:val="24"/>
        </w:rPr>
        <w:t xml:space="preserve">  </w:t>
      </w:r>
      <w:r w:rsidRPr="15A32F6F">
        <w:rPr>
          <w:sz w:val="24"/>
          <w:szCs w:val="24"/>
        </w:rPr>
        <w:t xml:space="preserve">Parental inability to engage with school may be due to a number of factors, </w:t>
      </w:r>
      <w:r>
        <w:rPr>
          <w:sz w:val="24"/>
          <w:szCs w:val="24"/>
        </w:rPr>
        <w:t>this</w:t>
      </w:r>
      <w:r w:rsidRPr="15A32F6F">
        <w:rPr>
          <w:sz w:val="24"/>
          <w:szCs w:val="24"/>
        </w:rPr>
        <w:t xml:space="preserve"> could be affected by demographic issues, their life context, their own perceptions of involvement, ethnicity, gender, their goals, aim and agendas differing to schools, age, </w:t>
      </w:r>
      <w:proofErr w:type="spellStart"/>
      <w:r w:rsidRPr="15A32F6F">
        <w:rPr>
          <w:sz w:val="24"/>
          <w:szCs w:val="24"/>
        </w:rPr>
        <w:t>carers</w:t>
      </w:r>
      <w:proofErr w:type="spellEnd"/>
      <w:r w:rsidRPr="15A32F6F">
        <w:rPr>
          <w:sz w:val="24"/>
          <w:szCs w:val="24"/>
        </w:rPr>
        <w:t xml:space="preserve"> disabilities and/or learning difficulties, gifts and/or talents. </w:t>
      </w:r>
      <w:r>
        <w:rPr>
          <w:sz w:val="24"/>
          <w:szCs w:val="24"/>
        </w:rPr>
        <w:t xml:space="preserve">  Parental</w:t>
      </w:r>
      <w:r w:rsidRPr="15A32F6F">
        <w:rPr>
          <w:sz w:val="24"/>
          <w:szCs w:val="24"/>
        </w:rPr>
        <w:t xml:space="preserve"> involvement is a fundamental part of effective education for pupils of all ages, but despite extensive research there are still clear gaps in parental engagement in school at this time.</w:t>
      </w:r>
      <w:r>
        <w:rPr>
          <w:sz w:val="24"/>
          <w:szCs w:val="24"/>
        </w:rPr>
        <w:t xml:space="preserve">  </w:t>
      </w:r>
      <w:r w:rsidRPr="15A32F6F">
        <w:rPr>
          <w:sz w:val="24"/>
          <w:szCs w:val="24"/>
        </w:rPr>
        <w:t xml:space="preserve">Barlow &amp; </w:t>
      </w:r>
      <w:proofErr w:type="spellStart"/>
      <w:r w:rsidRPr="15A32F6F">
        <w:rPr>
          <w:sz w:val="24"/>
          <w:szCs w:val="24"/>
        </w:rPr>
        <w:t>Hymphrey</w:t>
      </w:r>
      <w:proofErr w:type="spellEnd"/>
      <w:r w:rsidRPr="15A32F6F">
        <w:rPr>
          <w:sz w:val="24"/>
          <w:szCs w:val="24"/>
        </w:rPr>
        <w:t xml:space="preserve"> (2012) advocate that parental engagement can be strengthened with school</w:t>
      </w:r>
      <w:r>
        <w:rPr>
          <w:sz w:val="24"/>
          <w:szCs w:val="24"/>
        </w:rPr>
        <w:t>s</w:t>
      </w:r>
      <w:r w:rsidRPr="15A32F6F">
        <w:rPr>
          <w:sz w:val="24"/>
          <w:szCs w:val="24"/>
        </w:rPr>
        <w:t xml:space="preserve"> who communicate well with families, when they are kept more informed of their child’s education this can increase </w:t>
      </w:r>
      <w:proofErr w:type="spellStart"/>
      <w:r w:rsidRPr="15A32F6F">
        <w:rPr>
          <w:sz w:val="24"/>
          <w:szCs w:val="24"/>
        </w:rPr>
        <w:t>carers</w:t>
      </w:r>
      <w:proofErr w:type="spellEnd"/>
      <w:r w:rsidRPr="15A32F6F">
        <w:rPr>
          <w:sz w:val="24"/>
          <w:szCs w:val="24"/>
        </w:rPr>
        <w:t xml:space="preserve"> confidence to engage with the school and leads to </w:t>
      </w:r>
      <w:proofErr w:type="spellStart"/>
      <w:r w:rsidRPr="15A32F6F">
        <w:rPr>
          <w:sz w:val="24"/>
          <w:szCs w:val="24"/>
        </w:rPr>
        <w:t>carers</w:t>
      </w:r>
      <w:proofErr w:type="spellEnd"/>
      <w:r w:rsidRPr="15A32F6F">
        <w:rPr>
          <w:sz w:val="24"/>
          <w:szCs w:val="24"/>
        </w:rPr>
        <w:t xml:space="preserve"> becoming more involved in education.  </w:t>
      </w:r>
      <w:proofErr w:type="spellStart"/>
      <w:r w:rsidRPr="15A32F6F">
        <w:rPr>
          <w:sz w:val="24"/>
          <w:szCs w:val="24"/>
        </w:rPr>
        <w:t>Carers</w:t>
      </w:r>
      <w:proofErr w:type="spellEnd"/>
      <w:r w:rsidRPr="15A32F6F">
        <w:rPr>
          <w:sz w:val="24"/>
          <w:szCs w:val="24"/>
        </w:rPr>
        <w:t xml:space="preserve"> develop more confidence in the school meeting the individual needs of their child.  However, they found that there are decreased levels of parental engagement as a child gets o</w:t>
      </w:r>
      <w:r>
        <w:rPr>
          <w:sz w:val="24"/>
          <w:szCs w:val="24"/>
        </w:rPr>
        <w:t xml:space="preserve">lder.  They also suggest that </w:t>
      </w:r>
      <w:r w:rsidRPr="15A32F6F">
        <w:rPr>
          <w:sz w:val="24"/>
          <w:szCs w:val="24"/>
        </w:rPr>
        <w:t>the more severe the level of need - the greater the parental engagement.</w:t>
      </w:r>
      <w:r>
        <w:rPr>
          <w:sz w:val="24"/>
          <w:szCs w:val="24"/>
        </w:rPr>
        <w:t xml:space="preserve">  </w:t>
      </w:r>
      <w:proofErr w:type="spellStart"/>
      <w:r w:rsidRPr="15A32F6F">
        <w:rPr>
          <w:sz w:val="24"/>
          <w:szCs w:val="24"/>
        </w:rPr>
        <w:lastRenderedPageBreak/>
        <w:t>Laluvien</w:t>
      </w:r>
      <w:proofErr w:type="spellEnd"/>
      <w:r w:rsidRPr="15A32F6F">
        <w:rPr>
          <w:sz w:val="24"/>
          <w:szCs w:val="24"/>
        </w:rPr>
        <w:t xml:space="preserve"> (2010) supports this by reporting that successful parent-teacher relationships promote</w:t>
      </w:r>
      <w:r>
        <w:rPr>
          <w:sz w:val="24"/>
          <w:szCs w:val="24"/>
        </w:rPr>
        <w:t>;</w:t>
      </w:r>
      <w:r w:rsidRPr="15A32F6F">
        <w:rPr>
          <w:sz w:val="24"/>
          <w:szCs w:val="24"/>
        </w:rPr>
        <w:t xml:space="preserve"> sharing honest information, open relation</w:t>
      </w:r>
      <w:r>
        <w:rPr>
          <w:sz w:val="24"/>
          <w:szCs w:val="24"/>
        </w:rPr>
        <w:t>ships, open communication lines,</w:t>
      </w:r>
      <w:r w:rsidRPr="15A32F6F">
        <w:rPr>
          <w:sz w:val="24"/>
          <w:szCs w:val="24"/>
        </w:rPr>
        <w:t xml:space="preserve"> encourage inclusive practices and promote mutual respect.</w:t>
      </w:r>
      <w:r>
        <w:rPr>
          <w:sz w:val="24"/>
          <w:szCs w:val="24"/>
        </w:rPr>
        <w:t xml:space="preserve">  </w:t>
      </w:r>
      <w:r w:rsidRPr="15A32F6F">
        <w:rPr>
          <w:sz w:val="24"/>
          <w:szCs w:val="24"/>
        </w:rPr>
        <w:t xml:space="preserve">Frederickson &amp; Cline (2015) advises </w:t>
      </w:r>
      <w:r>
        <w:rPr>
          <w:sz w:val="24"/>
          <w:szCs w:val="24"/>
        </w:rPr>
        <w:t xml:space="preserve">that </w:t>
      </w:r>
      <w:r w:rsidRPr="15A32F6F">
        <w:rPr>
          <w:sz w:val="24"/>
          <w:szCs w:val="24"/>
        </w:rPr>
        <w:t>there should be a holistic approach to meeting the needs of engaging families in a pupil’s school life and education.  They suggest that in order to effectivel</w:t>
      </w:r>
      <w:r>
        <w:rPr>
          <w:sz w:val="24"/>
          <w:szCs w:val="24"/>
        </w:rPr>
        <w:t xml:space="preserve">y support </w:t>
      </w:r>
      <w:proofErr w:type="spellStart"/>
      <w:r>
        <w:rPr>
          <w:sz w:val="24"/>
          <w:szCs w:val="24"/>
        </w:rPr>
        <w:t>carers</w:t>
      </w:r>
      <w:proofErr w:type="spellEnd"/>
      <w:r>
        <w:rPr>
          <w:sz w:val="24"/>
          <w:szCs w:val="24"/>
        </w:rPr>
        <w:t>, the</w:t>
      </w:r>
      <w:r w:rsidRPr="15A32F6F">
        <w:rPr>
          <w:sz w:val="24"/>
          <w:szCs w:val="24"/>
        </w:rPr>
        <w:t xml:space="preserve"> school should employ a dedicated member of staff to liaise between school and </w:t>
      </w:r>
      <w:proofErr w:type="spellStart"/>
      <w:r w:rsidRPr="15A32F6F">
        <w:rPr>
          <w:sz w:val="24"/>
          <w:szCs w:val="24"/>
        </w:rPr>
        <w:t>carers</w:t>
      </w:r>
      <w:proofErr w:type="spellEnd"/>
      <w:r w:rsidRPr="15A32F6F">
        <w:rPr>
          <w:sz w:val="24"/>
          <w:szCs w:val="24"/>
        </w:rPr>
        <w:t xml:space="preserve">.  However, </w:t>
      </w:r>
      <w:proofErr w:type="spellStart"/>
      <w:r w:rsidRPr="15A32F6F">
        <w:rPr>
          <w:sz w:val="24"/>
          <w:szCs w:val="24"/>
        </w:rPr>
        <w:t>Jeynes</w:t>
      </w:r>
      <w:proofErr w:type="spellEnd"/>
      <w:r w:rsidRPr="15A32F6F">
        <w:rPr>
          <w:sz w:val="24"/>
          <w:szCs w:val="24"/>
        </w:rPr>
        <w:t xml:space="preserve"> (2018) </w:t>
      </w:r>
      <w:r>
        <w:rPr>
          <w:sz w:val="24"/>
          <w:szCs w:val="24"/>
        </w:rPr>
        <w:t>identifies</w:t>
      </w:r>
      <w:r w:rsidRPr="15A32F6F">
        <w:rPr>
          <w:sz w:val="24"/>
          <w:szCs w:val="24"/>
        </w:rPr>
        <w:t xml:space="preserve"> that parental engagement is not the responsibility of just one member of staff in school but needs to be a whole school ethos and approach.  </w:t>
      </w:r>
      <w:r>
        <w:rPr>
          <w:sz w:val="24"/>
          <w:szCs w:val="24"/>
        </w:rPr>
        <w:t>It’s suggested</w:t>
      </w:r>
      <w:r w:rsidRPr="15A32F6F">
        <w:rPr>
          <w:sz w:val="24"/>
          <w:szCs w:val="24"/>
        </w:rPr>
        <w:t xml:space="preserve"> that classes can change when a teacher encourages parental involvement but only when parents are engaged can schools change.  </w:t>
      </w:r>
      <w:r>
        <w:rPr>
          <w:sz w:val="24"/>
          <w:szCs w:val="24"/>
        </w:rPr>
        <w:t>It’s stressed that there is an</w:t>
      </w:r>
      <w:r w:rsidRPr="15A32F6F">
        <w:rPr>
          <w:sz w:val="24"/>
          <w:szCs w:val="24"/>
        </w:rPr>
        <w:t xml:space="preserve"> </w:t>
      </w:r>
      <w:r>
        <w:rPr>
          <w:sz w:val="24"/>
          <w:szCs w:val="24"/>
        </w:rPr>
        <w:t xml:space="preserve">important </w:t>
      </w:r>
      <w:r w:rsidRPr="15A32F6F">
        <w:rPr>
          <w:sz w:val="24"/>
          <w:szCs w:val="24"/>
        </w:rPr>
        <w:t>difference between parental involvement and parental engagement.</w:t>
      </w:r>
      <w:r>
        <w:rPr>
          <w:sz w:val="24"/>
          <w:szCs w:val="24"/>
        </w:rPr>
        <w:t xml:space="preserve">  </w:t>
      </w:r>
      <w:r w:rsidRPr="15A32F6F">
        <w:rPr>
          <w:sz w:val="24"/>
          <w:szCs w:val="24"/>
        </w:rPr>
        <w:t xml:space="preserve">Hornby &amp; Blackwell (2018) </w:t>
      </w:r>
      <w:proofErr w:type="spellStart"/>
      <w:r>
        <w:rPr>
          <w:sz w:val="24"/>
          <w:szCs w:val="24"/>
        </w:rPr>
        <w:t>recognis</w:t>
      </w:r>
      <w:r w:rsidRPr="15A32F6F">
        <w:rPr>
          <w:sz w:val="24"/>
          <w:szCs w:val="24"/>
        </w:rPr>
        <w:t>e</w:t>
      </w:r>
      <w:proofErr w:type="spellEnd"/>
      <w:r w:rsidRPr="15A32F6F">
        <w:rPr>
          <w:sz w:val="24"/>
          <w:szCs w:val="24"/>
        </w:rPr>
        <w:t xml:space="preserve"> that schools attitudes towards parental engagement is changing.  </w:t>
      </w:r>
      <w:r>
        <w:rPr>
          <w:sz w:val="24"/>
          <w:szCs w:val="24"/>
        </w:rPr>
        <w:t>Whilst there are still barriers</w:t>
      </w:r>
      <w:r w:rsidRPr="15A32F6F">
        <w:rPr>
          <w:sz w:val="24"/>
          <w:szCs w:val="24"/>
        </w:rPr>
        <w:t xml:space="preserve"> school are seeing Parental engagement as central importance, due to a decline in support of services and agencies for families.  School</w:t>
      </w:r>
      <w:r>
        <w:rPr>
          <w:sz w:val="24"/>
          <w:szCs w:val="24"/>
        </w:rPr>
        <w:t>s</w:t>
      </w:r>
      <w:r w:rsidRPr="15A32F6F">
        <w:rPr>
          <w:sz w:val="24"/>
          <w:szCs w:val="24"/>
        </w:rPr>
        <w:t xml:space="preserve"> are beginning to offer broader roles in supporting the families of their pupils.</w:t>
      </w:r>
      <w:r>
        <w:rPr>
          <w:sz w:val="24"/>
          <w:szCs w:val="24"/>
        </w:rPr>
        <w:t xml:space="preserve">  </w:t>
      </w:r>
      <w:proofErr w:type="spellStart"/>
      <w:r>
        <w:rPr>
          <w:sz w:val="24"/>
          <w:szCs w:val="24"/>
        </w:rPr>
        <w:t>Tes</w:t>
      </w:r>
      <w:proofErr w:type="spellEnd"/>
      <w:r>
        <w:rPr>
          <w:sz w:val="24"/>
          <w:szCs w:val="24"/>
        </w:rPr>
        <w:t xml:space="preserve"> Editorial (2009) suggest that Parental involvement can have a significant impact on a pupil’s cognitive development.</w:t>
      </w:r>
    </w:p>
    <w:p w:rsidR="0046522E" w:rsidRDefault="0046522E" w:rsidP="0046522E">
      <w:pPr>
        <w:rPr>
          <w:sz w:val="24"/>
          <w:szCs w:val="24"/>
        </w:rPr>
      </w:pPr>
    </w:p>
    <w:p w:rsidR="0046522E" w:rsidRDefault="0046522E" w:rsidP="0046522E">
      <w:pPr>
        <w:rPr>
          <w:sz w:val="24"/>
          <w:szCs w:val="24"/>
          <w:u w:val="single"/>
        </w:rPr>
      </w:pPr>
      <w:r>
        <w:rPr>
          <w:sz w:val="24"/>
          <w:szCs w:val="24"/>
          <w:u w:val="single"/>
        </w:rPr>
        <w:t>Schools supporting parent and pupil partnership</w:t>
      </w:r>
    </w:p>
    <w:p w:rsidR="0046522E" w:rsidRDefault="0046522E" w:rsidP="0046522E">
      <w:pPr>
        <w:tabs>
          <w:tab w:val="left" w:pos="1035"/>
        </w:tabs>
        <w:rPr>
          <w:rFonts w:ascii="Calibri" w:eastAsia="Calibri" w:hAnsi="Calibri" w:cs="Calibri"/>
          <w:sz w:val="24"/>
          <w:szCs w:val="24"/>
        </w:rPr>
      </w:pPr>
      <w:r>
        <w:rPr>
          <w:sz w:val="24"/>
          <w:szCs w:val="24"/>
        </w:rPr>
        <w:t xml:space="preserve">In order to allow pupils to share their thoughts and opinions and for </w:t>
      </w:r>
      <w:proofErr w:type="spellStart"/>
      <w:r>
        <w:rPr>
          <w:sz w:val="24"/>
          <w:szCs w:val="24"/>
        </w:rPr>
        <w:t>carers</w:t>
      </w:r>
      <w:proofErr w:type="spellEnd"/>
      <w:r>
        <w:rPr>
          <w:sz w:val="24"/>
          <w:szCs w:val="24"/>
        </w:rPr>
        <w:t xml:space="preserve"> to become more involved in their child’s learning, teachers will also need to adopt a different approach to teaching and learning styles.  </w:t>
      </w:r>
      <w:r w:rsidRPr="15A32F6F">
        <w:rPr>
          <w:sz w:val="24"/>
          <w:szCs w:val="24"/>
        </w:rPr>
        <w:t xml:space="preserve">Frederickson &amp; Cline (2015) </w:t>
      </w:r>
      <w:r>
        <w:rPr>
          <w:sz w:val="24"/>
          <w:szCs w:val="24"/>
        </w:rPr>
        <w:t xml:space="preserve">explain that attitudes towards pupils with Additional Learning Needs have been forced to change in Western countries.  Teachers are encountering different developmental needs and are being forced to change their attitudes towards inclusion.  Adults who doubt a pupil’s ability to contribute meaningfully are often reluctant in giving a pupil the right to express their own views, particularly if a pupil has an additional learning need.  Brooker (2011) echoes that adults must be willing to accept and respect the pupils views.  However, Lawson &amp; </w:t>
      </w:r>
      <w:proofErr w:type="spellStart"/>
      <w:r>
        <w:rPr>
          <w:sz w:val="24"/>
          <w:szCs w:val="24"/>
        </w:rPr>
        <w:t>Purslow</w:t>
      </w:r>
      <w:proofErr w:type="spellEnd"/>
      <w:r>
        <w:rPr>
          <w:sz w:val="24"/>
          <w:szCs w:val="24"/>
        </w:rPr>
        <w:t xml:space="preserve"> (2012) finds that adults should check what a pupil is saying in meetings and compare it to their behavior and choices they usually make in class and at home.   Brooker (2011) suggests that listening to pupils can only occur when adults view the pupil as a citizen with rights and they accept and recognize their individual social status.  In order to work in partnership effectively adults need to understand that pupils of all abilities are capable of holding well informed opinions.  </w:t>
      </w:r>
      <w:proofErr w:type="spellStart"/>
      <w:r w:rsidRPr="00800098">
        <w:rPr>
          <w:sz w:val="24"/>
          <w:szCs w:val="24"/>
        </w:rPr>
        <w:t>Estyn</w:t>
      </w:r>
      <w:proofErr w:type="spellEnd"/>
      <w:r w:rsidRPr="00800098">
        <w:rPr>
          <w:sz w:val="24"/>
          <w:szCs w:val="24"/>
        </w:rPr>
        <w:t xml:space="preserve"> (2016) </w:t>
      </w:r>
      <w:r>
        <w:rPr>
          <w:sz w:val="24"/>
          <w:szCs w:val="24"/>
        </w:rPr>
        <w:t xml:space="preserve">says that there should be structures in place to capture pupil’s views.   </w:t>
      </w:r>
      <w:r>
        <w:rPr>
          <w:rFonts w:ascii="Calibri" w:eastAsia="Calibri" w:hAnsi="Calibri" w:cs="Calibri"/>
          <w:sz w:val="24"/>
          <w:szCs w:val="24"/>
        </w:rPr>
        <w:t xml:space="preserve">Brown (2008) identifies that pupils with learning difficulties find goal setting a challenge so will need guidance around setting themselves realistic goals that relate to their aspirations.  It’s suggested that teachers should find out the pupils desires and use these to motivate them, ‘scaffold’ their goals by asking open ended questions and advise SMART targets.  Pupils with learning difficulties will benefit from being taught to persevere and to be resilient.  They should be encouraged to achieve their dreams and reach their full potential. Flutter &amp; </w:t>
      </w:r>
      <w:proofErr w:type="spellStart"/>
      <w:r>
        <w:rPr>
          <w:rFonts w:ascii="Calibri" w:eastAsia="Calibri" w:hAnsi="Calibri" w:cs="Calibri"/>
          <w:sz w:val="24"/>
          <w:szCs w:val="24"/>
        </w:rPr>
        <w:t>Rudduck</w:t>
      </w:r>
      <w:proofErr w:type="spellEnd"/>
      <w:r>
        <w:rPr>
          <w:rFonts w:ascii="Calibri" w:eastAsia="Calibri" w:hAnsi="Calibri" w:cs="Calibri"/>
          <w:sz w:val="24"/>
          <w:szCs w:val="24"/>
        </w:rPr>
        <w:t xml:space="preserve"> (2004) states that pupil voice can provide teachers with insights into the complex factors affecting pupil’s progress.</w:t>
      </w:r>
    </w:p>
    <w:p w:rsidR="0046522E" w:rsidRDefault="0046522E" w:rsidP="0046522E">
      <w:pPr>
        <w:tabs>
          <w:tab w:val="left" w:pos="1035"/>
        </w:tabs>
        <w:rPr>
          <w:rFonts w:ascii="Calibri" w:eastAsia="Calibri" w:hAnsi="Calibri" w:cs="Calibri"/>
          <w:sz w:val="24"/>
          <w:szCs w:val="24"/>
        </w:rPr>
      </w:pPr>
      <w:r>
        <w:rPr>
          <w:rFonts w:ascii="Calibri" w:eastAsia="Calibri" w:hAnsi="Calibri" w:cs="Calibri"/>
          <w:sz w:val="24"/>
          <w:szCs w:val="24"/>
        </w:rPr>
        <w:lastRenderedPageBreak/>
        <w:t xml:space="preserve">Research has suggested that when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and pupils are engaged with their learning, relationships between home and school are strengthened and general school ethos is improved.  </w:t>
      </w:r>
      <w:proofErr w:type="spellStart"/>
      <w:r w:rsidRPr="15A32F6F">
        <w:rPr>
          <w:rFonts w:ascii="Calibri" w:eastAsia="Calibri" w:hAnsi="Calibri" w:cs="Calibri"/>
          <w:sz w:val="24"/>
          <w:szCs w:val="24"/>
        </w:rPr>
        <w:t>Mager</w:t>
      </w:r>
      <w:proofErr w:type="spellEnd"/>
      <w:r w:rsidRPr="15A32F6F">
        <w:rPr>
          <w:rFonts w:ascii="Calibri" w:eastAsia="Calibri" w:hAnsi="Calibri" w:cs="Calibri"/>
          <w:sz w:val="24"/>
          <w:szCs w:val="24"/>
        </w:rPr>
        <w:t xml:space="preserve"> &amp; Nowak (2012) </w:t>
      </w:r>
      <w:r>
        <w:rPr>
          <w:rFonts w:ascii="Calibri" w:eastAsia="Calibri" w:hAnsi="Calibri" w:cs="Calibri"/>
          <w:sz w:val="24"/>
          <w:szCs w:val="24"/>
        </w:rPr>
        <w:t xml:space="preserve">proposes that the strongest evidence for pupil participation is the positive effects on the school ethos.  There can be better communication between staff and pupils in schools and pupils can understand teacher’s viewpoints.  </w:t>
      </w:r>
      <w:r w:rsidRPr="15A32F6F">
        <w:rPr>
          <w:sz w:val="24"/>
          <w:szCs w:val="24"/>
        </w:rPr>
        <w:t xml:space="preserve">Hornby &amp; Blackwell (2018) </w:t>
      </w:r>
      <w:r>
        <w:rPr>
          <w:sz w:val="24"/>
          <w:szCs w:val="24"/>
        </w:rPr>
        <w:t xml:space="preserve">agree that the outcomes for the pupil will be at their best if there are quality relationships between pupil, </w:t>
      </w:r>
      <w:proofErr w:type="spellStart"/>
      <w:r>
        <w:rPr>
          <w:sz w:val="24"/>
          <w:szCs w:val="24"/>
        </w:rPr>
        <w:t>carer</w:t>
      </w:r>
      <w:proofErr w:type="spellEnd"/>
      <w:r>
        <w:rPr>
          <w:sz w:val="24"/>
          <w:szCs w:val="24"/>
        </w:rPr>
        <w:t xml:space="preserve"> and school.  Policies should be written to promote quality relationships between all those involved with the pupil.  </w:t>
      </w:r>
      <w:proofErr w:type="spellStart"/>
      <w:r>
        <w:rPr>
          <w:sz w:val="24"/>
          <w:szCs w:val="24"/>
        </w:rPr>
        <w:t>Tes</w:t>
      </w:r>
      <w:proofErr w:type="spellEnd"/>
      <w:r>
        <w:rPr>
          <w:sz w:val="24"/>
          <w:szCs w:val="24"/>
        </w:rPr>
        <w:t xml:space="preserve"> Editorial (2009) concur that schools should use legislation supporting relationships between </w:t>
      </w:r>
      <w:proofErr w:type="spellStart"/>
      <w:r>
        <w:rPr>
          <w:sz w:val="24"/>
          <w:szCs w:val="24"/>
        </w:rPr>
        <w:t>carers</w:t>
      </w:r>
      <w:proofErr w:type="spellEnd"/>
      <w:r>
        <w:rPr>
          <w:sz w:val="24"/>
          <w:szCs w:val="24"/>
        </w:rPr>
        <w:t xml:space="preserve"> and school, it should encourage the accountability of the pupil to the </w:t>
      </w:r>
      <w:proofErr w:type="spellStart"/>
      <w:r>
        <w:rPr>
          <w:sz w:val="24"/>
          <w:szCs w:val="24"/>
        </w:rPr>
        <w:t>carer</w:t>
      </w:r>
      <w:proofErr w:type="spellEnd"/>
      <w:r>
        <w:rPr>
          <w:sz w:val="24"/>
          <w:szCs w:val="24"/>
        </w:rPr>
        <w:t>. It’s suggested that it should highlight how everyone should be aware and fully understand the goals set for the pupil so that all those involved with the pupil can help them to achieve.</w:t>
      </w:r>
    </w:p>
    <w:p w:rsidR="0046522E" w:rsidRPr="006127E2" w:rsidRDefault="0046522E" w:rsidP="0046522E">
      <w:pPr>
        <w:tabs>
          <w:tab w:val="left" w:pos="1035"/>
        </w:tabs>
        <w:rPr>
          <w:rFonts w:ascii="Calibri" w:eastAsia="Calibri" w:hAnsi="Calibri" w:cs="Calibri"/>
          <w:sz w:val="24"/>
          <w:szCs w:val="24"/>
        </w:rPr>
      </w:pPr>
      <w:r>
        <w:rPr>
          <w:rFonts w:ascii="Calibri" w:eastAsia="Calibri" w:hAnsi="Calibri" w:cs="Calibri"/>
          <w:sz w:val="24"/>
          <w:szCs w:val="24"/>
        </w:rPr>
        <w:t xml:space="preserve">It has been suggested that pupils need carefully planned support to meet their individual needs during transition, this can often mean supporting their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too.  Snap </w:t>
      </w:r>
      <w:proofErr w:type="spellStart"/>
      <w:r>
        <w:rPr>
          <w:rFonts w:ascii="Calibri" w:eastAsia="Calibri" w:hAnsi="Calibri" w:cs="Calibri"/>
          <w:sz w:val="24"/>
          <w:szCs w:val="24"/>
        </w:rPr>
        <w:t>Cymru</w:t>
      </w:r>
      <w:proofErr w:type="spellEnd"/>
      <w:r>
        <w:rPr>
          <w:rFonts w:ascii="Calibri" w:eastAsia="Calibri" w:hAnsi="Calibri" w:cs="Calibri"/>
          <w:sz w:val="24"/>
          <w:szCs w:val="24"/>
        </w:rPr>
        <w:t xml:space="preserve"> (2019) suggest that transition can be an exciting time but can often bring challenges and anxieties for both pupils and their families.  Pupils have important decisions to make, particularly 14 – 25 year olds.  White &amp; Rae (2016) agrees that transition can be an emotional time for pupils and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and can be a daunting experience.  They suggest that more preparation work needs to be carried out in order for careers to feel reassured and supported and that they have time to prepare their contributions to discussions.  Wright (2014) agrees that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should be invited to contribute to the transition plans and that they also may need support in understanding them.  Snap </w:t>
      </w:r>
      <w:proofErr w:type="spellStart"/>
      <w:r>
        <w:rPr>
          <w:rFonts w:ascii="Calibri" w:eastAsia="Calibri" w:hAnsi="Calibri" w:cs="Calibri"/>
          <w:sz w:val="24"/>
          <w:szCs w:val="24"/>
        </w:rPr>
        <w:t>Cymru</w:t>
      </w:r>
      <w:proofErr w:type="spellEnd"/>
      <w:r>
        <w:rPr>
          <w:rFonts w:ascii="Calibri" w:eastAsia="Calibri" w:hAnsi="Calibri" w:cs="Calibri"/>
          <w:sz w:val="24"/>
          <w:szCs w:val="24"/>
        </w:rPr>
        <w:t xml:space="preserve"> (2019) advocate that successful transition will provide chances to understand what opportunities are available to pupils.  And although pupils may need support when making these decisions they should still be involved in these choices that affect their future.  Wright (2014) suggests that the most successful transition will support pupils and their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in understanding new routines and when planned and prepared there is more likely to be an increase of pupils self –esteem and social skills.  Snap </w:t>
      </w:r>
      <w:proofErr w:type="spellStart"/>
      <w:r>
        <w:rPr>
          <w:rFonts w:ascii="Calibri" w:eastAsia="Calibri" w:hAnsi="Calibri" w:cs="Calibri"/>
          <w:sz w:val="24"/>
          <w:szCs w:val="24"/>
        </w:rPr>
        <w:t>Cymru</w:t>
      </w:r>
      <w:proofErr w:type="spellEnd"/>
      <w:r>
        <w:rPr>
          <w:rFonts w:ascii="Calibri" w:eastAsia="Calibri" w:hAnsi="Calibri" w:cs="Calibri"/>
          <w:sz w:val="24"/>
          <w:szCs w:val="24"/>
        </w:rPr>
        <w:t xml:space="preserve"> (2019) advocate that families should make informed decisions together and that accurate information, advice and support is shared with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as well as pupils.  Wright (2014) suggest that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should be encouraged to seek help from other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xml:space="preserve">.  </w:t>
      </w:r>
    </w:p>
    <w:p w:rsidR="0046522E" w:rsidRDefault="0046522E" w:rsidP="0046522E">
      <w:pPr>
        <w:tabs>
          <w:tab w:val="left" w:pos="1035"/>
        </w:tabs>
        <w:rPr>
          <w:sz w:val="24"/>
          <w:szCs w:val="24"/>
        </w:rPr>
      </w:pPr>
      <w:r w:rsidRPr="15A32F6F">
        <w:rPr>
          <w:sz w:val="24"/>
          <w:szCs w:val="24"/>
        </w:rPr>
        <w:t xml:space="preserve">Frederickson &amp; Cline (2015) </w:t>
      </w:r>
      <w:r>
        <w:rPr>
          <w:sz w:val="24"/>
          <w:szCs w:val="24"/>
        </w:rPr>
        <w:t xml:space="preserve">says that </w:t>
      </w:r>
      <w:proofErr w:type="spellStart"/>
      <w:r>
        <w:rPr>
          <w:sz w:val="24"/>
          <w:szCs w:val="24"/>
        </w:rPr>
        <w:t>carers</w:t>
      </w:r>
      <w:proofErr w:type="spellEnd"/>
      <w:r>
        <w:rPr>
          <w:sz w:val="24"/>
          <w:szCs w:val="24"/>
        </w:rPr>
        <w:t xml:space="preserve">, school and pupils views need to be taken seriously if an integrated approach is to be effective, this would also include any other agencies involved with the pupil.  There should be contributions from all services and collaboration between the services.  </w:t>
      </w:r>
      <w:r>
        <w:rPr>
          <w:rFonts w:ascii="Calibri" w:eastAsia="Calibri" w:hAnsi="Calibri" w:cs="Calibri"/>
          <w:sz w:val="24"/>
          <w:szCs w:val="24"/>
        </w:rPr>
        <w:t xml:space="preserve">However, Parr et al (2013) identifies factors that may impede successful collaboration between professionals.  It is suggested that professionals have chosen their field as it interests them, they may see the concerns of others as less important and having less of a priority.  Another factors suggested are differences in professional vocabulary that could cause communication difficulties.  Other issues that prevent effective collaboration between agencies could be funding, workload differences and strict codes of confidentiality.  </w:t>
      </w:r>
    </w:p>
    <w:p w:rsidR="00A729D3" w:rsidRDefault="0046522E">
      <w:bookmarkStart w:id="0" w:name="_GoBack"/>
      <w:bookmarkEnd w:id="0"/>
    </w:p>
    <w:sectPr w:rsidR="00A729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22E"/>
    <w:rsid w:val="004307E7"/>
    <w:rsid w:val="0046522E"/>
    <w:rsid w:val="00517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737FB9-5FC6-4356-AB0B-36771134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22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NPTCBC Schools &amp; Learning</Company>
  <LinksUpToDate>false</LinksUpToDate>
  <CharactersWithSpaces>21092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Working</dc:creator>
  <cp:keywords/>
  <dc:description/>
  <cp:lastModifiedBy>Home Working</cp:lastModifiedBy>
  <cp:revision>1</cp:revision>
  <dcterms:created xsi:type="dcterms:W3CDTF">2020-01-18T20:21:00Z</dcterms:created>
  <dcterms:modified xsi:type="dcterms:W3CDTF">2020-01-18T20:23:00Z</dcterms:modified>
</cp:coreProperties>
</file>