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8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F132CA" w:rsidRPr="001F2171" w14:paraId="3BEBFDA7" w14:textId="77777777" w:rsidTr="001F6F37">
        <w:tc>
          <w:tcPr>
            <w:tcW w:w="1838" w:type="dxa"/>
          </w:tcPr>
          <w:p w14:paraId="07FAC95B" w14:textId="77777777" w:rsidR="00F132CA" w:rsidRPr="001F2171" w:rsidRDefault="00F132CA" w:rsidP="001F6F3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Module Code</w:t>
            </w:r>
          </w:p>
        </w:tc>
        <w:tc>
          <w:tcPr>
            <w:tcW w:w="6822" w:type="dxa"/>
          </w:tcPr>
          <w:p w14:paraId="3B0B4F3F" w14:textId="77777777" w:rsidR="00F132CA" w:rsidRPr="001F2171" w:rsidRDefault="00F132CA" w:rsidP="001F6F3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ACDA6019</w:t>
            </w:r>
          </w:p>
        </w:tc>
      </w:tr>
      <w:tr w:rsidR="00F132CA" w:rsidRPr="001F2171" w14:paraId="35043008" w14:textId="77777777" w:rsidTr="001F6F37">
        <w:tc>
          <w:tcPr>
            <w:tcW w:w="1838" w:type="dxa"/>
          </w:tcPr>
          <w:p w14:paraId="676EBA5F" w14:textId="77777777" w:rsidR="00F132CA" w:rsidRPr="001F2171" w:rsidRDefault="00F132CA" w:rsidP="001F6F3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Title</w:t>
            </w:r>
          </w:p>
        </w:tc>
        <w:tc>
          <w:tcPr>
            <w:tcW w:w="6822" w:type="dxa"/>
          </w:tcPr>
          <w:p w14:paraId="1DF0AC06" w14:textId="77777777" w:rsidR="00F132CA" w:rsidRPr="001F2171" w:rsidRDefault="00F132CA" w:rsidP="001F6F37">
            <w:pPr>
              <w:pStyle w:val="Heading3"/>
              <w:rPr>
                <w:sz w:val="22"/>
                <w:szCs w:val="22"/>
              </w:rPr>
            </w:pPr>
            <w:bookmarkStart w:id="0" w:name="_Toc84261327"/>
            <w:r w:rsidRPr="001F2171">
              <w:rPr>
                <w:sz w:val="22"/>
                <w:szCs w:val="22"/>
              </w:rPr>
              <w:t>Advanced Radio Frequency Systems</w:t>
            </w:r>
            <w:bookmarkEnd w:id="0"/>
          </w:p>
        </w:tc>
      </w:tr>
      <w:tr w:rsidR="00F132CA" w:rsidRPr="001F2171" w14:paraId="52932F54" w14:textId="77777777" w:rsidTr="001F6F37">
        <w:tc>
          <w:tcPr>
            <w:tcW w:w="1838" w:type="dxa"/>
          </w:tcPr>
          <w:p w14:paraId="7CB3722D" w14:textId="77777777" w:rsidR="00F132CA" w:rsidRPr="001F2171" w:rsidRDefault="00F132CA" w:rsidP="001F6F3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Date</w:t>
            </w:r>
          </w:p>
        </w:tc>
        <w:sdt>
          <w:sdtPr>
            <w:rPr>
              <w:rFonts w:ascii="Arial" w:hAnsi="Arial" w:cs="Arial"/>
              <w:b/>
              <w:lang w:val="en-GB" w:eastAsia="en-GB"/>
            </w:rPr>
            <w:id w:val="-671417041"/>
            <w:placeholder>
              <w:docPart w:val="6D4DEB0458D847C2887CAE8369F2B2D2"/>
            </w:placeholder>
            <w:date w:fullDate="2021-10-13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0B302F4C" w14:textId="77777777" w:rsidR="00F132CA" w:rsidRPr="001F2171" w:rsidRDefault="00F132CA" w:rsidP="001F6F37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 w:eastAsia="en-GB"/>
                  </w:rPr>
                </w:pPr>
                <w:r>
                  <w:rPr>
                    <w:rFonts w:ascii="Arial" w:hAnsi="Arial" w:cs="Arial"/>
                    <w:b/>
                    <w:lang w:val="en-GB" w:eastAsia="en-GB"/>
                  </w:rPr>
                  <w:t>13/10/2021</w:t>
                </w:r>
              </w:p>
            </w:tc>
          </w:sdtContent>
        </w:sdt>
      </w:tr>
      <w:tr w:rsidR="00F132CA" w:rsidRPr="001F2171" w14:paraId="0AEE2C4D" w14:textId="77777777" w:rsidTr="001F6F37">
        <w:tc>
          <w:tcPr>
            <w:tcW w:w="1838" w:type="dxa"/>
          </w:tcPr>
          <w:p w14:paraId="738B969C" w14:textId="77777777" w:rsidR="00F132CA" w:rsidRPr="001F2171" w:rsidRDefault="00F132CA" w:rsidP="001F6F3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Level</w:t>
            </w:r>
          </w:p>
        </w:tc>
        <w:sdt>
          <w:sdtPr>
            <w:rPr>
              <w:rFonts w:ascii="Arial" w:hAnsi="Arial" w:cs="Arial"/>
              <w:b/>
              <w:lang w:val="en-GB" w:eastAsia="en-GB"/>
            </w:rPr>
            <w:id w:val="1656885742"/>
            <w:placeholder>
              <w:docPart w:val="279C7F6F48324E598DBFA566E2D7F011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4D1DCA7E" w14:textId="77777777" w:rsidR="00F132CA" w:rsidRPr="001F2171" w:rsidRDefault="00F132CA" w:rsidP="001F6F37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 w:eastAsia="en-GB"/>
                  </w:rPr>
                </w:pPr>
                <w:r w:rsidRPr="001F2171">
                  <w:rPr>
                    <w:rFonts w:ascii="Arial" w:hAnsi="Arial" w:cs="Arial"/>
                    <w:b/>
                    <w:lang w:val="en-GB" w:eastAsia="en-GB"/>
                  </w:rPr>
                  <w:t>6</w:t>
                </w:r>
              </w:p>
            </w:tc>
          </w:sdtContent>
        </w:sdt>
      </w:tr>
      <w:tr w:rsidR="00F132CA" w:rsidRPr="001F2171" w14:paraId="5ECADF7B" w14:textId="77777777" w:rsidTr="001F6F37">
        <w:tc>
          <w:tcPr>
            <w:tcW w:w="1838" w:type="dxa"/>
          </w:tcPr>
          <w:p w14:paraId="6E26485B" w14:textId="77777777" w:rsidR="00F132CA" w:rsidRPr="001F2171" w:rsidRDefault="00F132CA" w:rsidP="001F6F3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Credits</w:t>
            </w:r>
          </w:p>
        </w:tc>
        <w:tc>
          <w:tcPr>
            <w:tcW w:w="6822" w:type="dxa"/>
          </w:tcPr>
          <w:p w14:paraId="4DB2C8B6" w14:textId="77777777" w:rsidR="00F132CA" w:rsidRPr="001F2171" w:rsidRDefault="00F132CA" w:rsidP="001F6F3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20</w:t>
            </w:r>
          </w:p>
        </w:tc>
      </w:tr>
      <w:tr w:rsidR="00F132CA" w:rsidRPr="001F2171" w14:paraId="72E3EB0D" w14:textId="77777777" w:rsidTr="001F6F37">
        <w:tc>
          <w:tcPr>
            <w:tcW w:w="1838" w:type="dxa"/>
          </w:tcPr>
          <w:p w14:paraId="27EC6B12" w14:textId="77777777" w:rsidR="00F132CA" w:rsidRPr="001F2171" w:rsidRDefault="00F132CA" w:rsidP="001F6F3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Pre-Requisites</w:t>
            </w:r>
          </w:p>
        </w:tc>
        <w:tc>
          <w:tcPr>
            <w:tcW w:w="6822" w:type="dxa"/>
          </w:tcPr>
          <w:p w14:paraId="33D44EE8" w14:textId="77777777" w:rsidR="00F132CA" w:rsidRPr="001F2171" w:rsidRDefault="00F132CA" w:rsidP="001F6F3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None</w:t>
            </w:r>
          </w:p>
        </w:tc>
      </w:tr>
    </w:tbl>
    <w:p w14:paraId="2CBD4A95" w14:textId="77777777" w:rsidR="00F132CA" w:rsidRPr="001F2171" w:rsidRDefault="00F132CA" w:rsidP="00F132CA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74E30F84" w14:textId="77777777" w:rsidR="00F132CA" w:rsidRPr="001F2171" w:rsidRDefault="00F132CA" w:rsidP="00F132CA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45D72F8B" w14:textId="77777777" w:rsidR="00F132CA" w:rsidRPr="001F2171" w:rsidRDefault="00F132CA" w:rsidP="00F132CA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1F2171">
        <w:rPr>
          <w:rFonts w:ascii="Arial" w:eastAsia="Times New Roman" w:hAnsi="Arial" w:cs="Arial"/>
          <w:b/>
          <w:lang w:val="en-GB" w:eastAsia="en-GB"/>
        </w:rPr>
        <w:t>AIM(S)</w:t>
      </w:r>
    </w:p>
    <w:p w14:paraId="6B47B33F" w14:textId="77777777" w:rsidR="00F132CA" w:rsidRPr="001F2171" w:rsidRDefault="00F132CA" w:rsidP="00F132CA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1F2171">
        <w:rPr>
          <w:rFonts w:ascii="Arial" w:hAnsi="Arial" w:cs="Arial"/>
          <w:sz w:val="22"/>
          <w:szCs w:val="22"/>
        </w:rPr>
        <w:t>To develop in depth knowledge and understanding of RF transmission systems, and their uses in various communication systems.</w:t>
      </w:r>
    </w:p>
    <w:p w14:paraId="38B46A3A" w14:textId="77777777" w:rsidR="00F132CA" w:rsidRPr="001F2171" w:rsidRDefault="00F132CA" w:rsidP="00F132CA">
      <w:pPr>
        <w:autoSpaceDN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</w:p>
    <w:p w14:paraId="7C5C1419" w14:textId="77777777" w:rsidR="00F132CA" w:rsidRPr="001F2171" w:rsidRDefault="00F132CA" w:rsidP="00F132CA">
      <w:pPr>
        <w:autoSpaceDN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  <w:r w:rsidRPr="001F2171">
        <w:rPr>
          <w:rFonts w:ascii="Arial" w:hAnsi="Arial" w:cs="Arial"/>
          <w:b/>
          <w:lang w:val="en-GB" w:eastAsia="en-GB"/>
        </w:rPr>
        <w:t>LEARNING OUTCOMES</w:t>
      </w:r>
    </w:p>
    <w:p w14:paraId="737C0BE6" w14:textId="77777777" w:rsidR="00F132CA" w:rsidRPr="001F2171" w:rsidRDefault="00F132CA" w:rsidP="00F132CA">
      <w:pPr>
        <w:autoSpaceDN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</w:p>
    <w:p w14:paraId="78E16A77" w14:textId="77777777" w:rsidR="00F132CA" w:rsidRPr="001F2171" w:rsidRDefault="00F132CA" w:rsidP="00F132C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0"/>
          <w:lang w:val="en-GB" w:eastAsia="en-GB"/>
        </w:rPr>
      </w:pPr>
      <w:r w:rsidRPr="001F2171">
        <w:rPr>
          <w:rFonts w:ascii="Arial" w:eastAsia="Times New Roman" w:hAnsi="Arial" w:cs="Arial"/>
          <w:szCs w:val="20"/>
          <w:lang w:val="en-GB" w:eastAsia="en-GB"/>
        </w:rPr>
        <w:t>Upon the successful completion of this module, the student should be able to:</w:t>
      </w:r>
    </w:p>
    <w:p w14:paraId="7ABE576E" w14:textId="77777777" w:rsidR="00F132CA" w:rsidRPr="001F2171" w:rsidRDefault="00F132CA" w:rsidP="00F132C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rPr>
          <w:rFonts w:ascii="Arial" w:hAnsi="Arial" w:cs="Arial"/>
          <w:lang w:val="en-GB" w:eastAsia="en-GB"/>
        </w:rPr>
      </w:pPr>
      <w:r w:rsidRPr="001F2171">
        <w:rPr>
          <w:rFonts w:ascii="Arial" w:hAnsi="Arial" w:cs="Arial"/>
          <w:lang w:val="en-GB" w:eastAsia="en-GB"/>
        </w:rPr>
        <w:t>Synthesise and critically evaluate RF transmission and reception systems through the use of simulation software</w:t>
      </w:r>
    </w:p>
    <w:p w14:paraId="732D0F11" w14:textId="77777777" w:rsidR="00F132CA" w:rsidRPr="001F2171" w:rsidRDefault="00F132CA" w:rsidP="00F132C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rPr>
          <w:rFonts w:ascii="Arial" w:hAnsi="Arial" w:cs="Arial"/>
          <w:lang w:val="en-GB" w:eastAsia="en-GB"/>
        </w:rPr>
      </w:pPr>
      <w:r w:rsidRPr="001F2171">
        <w:rPr>
          <w:rFonts w:ascii="Arial" w:hAnsi="Arial" w:cs="Arial"/>
          <w:lang w:val="en-GB" w:eastAsia="en-GB"/>
        </w:rPr>
        <w:t>Critically analyse RF antenna systems and their suitability to given applications.</w:t>
      </w:r>
    </w:p>
    <w:p w14:paraId="22A805F9" w14:textId="77777777" w:rsidR="00F132CA" w:rsidRPr="001F2171" w:rsidRDefault="00F132CA" w:rsidP="00F132C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</w:p>
    <w:p w14:paraId="22F9F29B" w14:textId="77777777" w:rsidR="00F132CA" w:rsidRPr="001F2171" w:rsidRDefault="00F132CA" w:rsidP="00F132C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  <w:r w:rsidRPr="001F2171">
        <w:rPr>
          <w:rFonts w:ascii="Arial" w:hAnsi="Arial" w:cs="Arial"/>
          <w:b/>
          <w:lang w:val="en-GB" w:eastAsia="en-GB"/>
        </w:rPr>
        <w:t>INDICATIVE CONTENT</w:t>
      </w:r>
    </w:p>
    <w:p w14:paraId="69DCF348" w14:textId="77777777" w:rsidR="00F132CA" w:rsidRPr="001F2171" w:rsidRDefault="00F132CA" w:rsidP="00F132CA">
      <w:pPr>
        <w:pStyle w:val="PV3INDICATIVECONTENT"/>
        <w:numPr>
          <w:ilvl w:val="0"/>
          <w:numId w:val="1"/>
        </w:numPr>
        <w:ind w:left="851" w:hanging="567"/>
        <w:jc w:val="both"/>
      </w:pPr>
      <w:r w:rsidRPr="001F2171">
        <w:t xml:space="preserve">Antenna theory </w:t>
      </w:r>
    </w:p>
    <w:p w14:paraId="5C6DFC3A" w14:textId="77777777" w:rsidR="00F132CA" w:rsidRPr="001F2171" w:rsidRDefault="00F132CA" w:rsidP="00F132CA">
      <w:pPr>
        <w:pStyle w:val="PV3INDICATIVECONTENT"/>
        <w:numPr>
          <w:ilvl w:val="0"/>
          <w:numId w:val="1"/>
        </w:numPr>
        <w:ind w:left="851" w:hanging="567"/>
        <w:jc w:val="both"/>
      </w:pPr>
      <w:r w:rsidRPr="001F2171">
        <w:t>Common antenna radiation patterns</w:t>
      </w:r>
    </w:p>
    <w:p w14:paraId="02722C91" w14:textId="77777777" w:rsidR="00F132CA" w:rsidRPr="001F2171" w:rsidRDefault="00F132CA" w:rsidP="00F132CA">
      <w:pPr>
        <w:pStyle w:val="PV3INDICATIVECONTENT"/>
        <w:numPr>
          <w:ilvl w:val="0"/>
          <w:numId w:val="1"/>
        </w:numPr>
        <w:ind w:left="851" w:hanging="567"/>
        <w:jc w:val="both"/>
      </w:pPr>
      <w:r w:rsidRPr="001F2171">
        <w:t>Waveguides</w:t>
      </w:r>
    </w:p>
    <w:p w14:paraId="712474F0" w14:textId="77777777" w:rsidR="00F132CA" w:rsidRPr="001F2171" w:rsidRDefault="00F132CA" w:rsidP="00F132CA">
      <w:pPr>
        <w:pStyle w:val="PV3INDICATIVECONTENT"/>
        <w:numPr>
          <w:ilvl w:val="0"/>
          <w:numId w:val="1"/>
        </w:numPr>
        <w:ind w:left="851" w:hanging="567"/>
        <w:jc w:val="both"/>
      </w:pPr>
      <w:r w:rsidRPr="001F2171">
        <w:t>S Parameters</w:t>
      </w:r>
    </w:p>
    <w:p w14:paraId="1EA71939" w14:textId="77777777" w:rsidR="00F132CA" w:rsidRPr="001F2171" w:rsidRDefault="00F132CA" w:rsidP="00F132CA">
      <w:pPr>
        <w:pStyle w:val="PV3INDICATIVECONTENT"/>
        <w:numPr>
          <w:ilvl w:val="0"/>
          <w:numId w:val="1"/>
        </w:numPr>
        <w:ind w:left="851" w:hanging="567"/>
        <w:jc w:val="both"/>
      </w:pPr>
      <w:r w:rsidRPr="001F2171">
        <w:t>Impedance matching, maximum power transfer, Standing wave ratio</w:t>
      </w:r>
    </w:p>
    <w:p w14:paraId="0B7F57D5" w14:textId="77777777" w:rsidR="00F132CA" w:rsidRPr="001F2171" w:rsidRDefault="00F132CA" w:rsidP="00F132CA">
      <w:pPr>
        <w:pStyle w:val="PV3INDICATIVECONTENT"/>
        <w:numPr>
          <w:ilvl w:val="0"/>
          <w:numId w:val="1"/>
        </w:numPr>
        <w:ind w:left="851" w:hanging="567"/>
        <w:jc w:val="both"/>
      </w:pPr>
      <w:r w:rsidRPr="001F2171">
        <w:t>Transmission line theory</w:t>
      </w:r>
    </w:p>
    <w:p w14:paraId="2F593BBB" w14:textId="77777777" w:rsidR="00F132CA" w:rsidRPr="00E6597E" w:rsidRDefault="00F132CA" w:rsidP="00F132C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0D553500" w14:textId="77777777" w:rsidR="00F132CA" w:rsidRPr="00E6597E" w:rsidRDefault="00F132CA" w:rsidP="00F132C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E6597E">
        <w:rPr>
          <w:rFonts w:ascii="Arial" w:eastAsia="Times New Roman" w:hAnsi="Arial" w:cs="Arial"/>
          <w:b/>
          <w:lang w:val="en-GB" w:eastAsia="en-GB"/>
        </w:rPr>
        <w:t>Study Time Allocation</w:t>
      </w:r>
    </w:p>
    <w:p w14:paraId="18DF0018" w14:textId="77777777" w:rsidR="00F132CA" w:rsidRPr="00E6597E" w:rsidRDefault="00F132CA" w:rsidP="00F132C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3E1349F2" w14:textId="77777777" w:rsidR="00F132CA" w:rsidRPr="00E6597E" w:rsidRDefault="00F132CA" w:rsidP="00F132CA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E6597E">
        <w:rPr>
          <w:rFonts w:ascii="Arial" w:eastAsia="Times New Roman" w:hAnsi="Arial" w:cs="Arial"/>
          <w:lang w:val="en-GB" w:eastAsia="en-GB"/>
        </w:rPr>
        <w:t>The study time for the module is divided as follows:</w:t>
      </w:r>
    </w:p>
    <w:p w14:paraId="0508AFB8" w14:textId="77777777" w:rsidR="00F132CA" w:rsidRPr="001F2171" w:rsidRDefault="00F132CA" w:rsidP="00F132CA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0"/>
          <w:lang w:val="en-GB" w:eastAsia="en-GB"/>
        </w:rPr>
      </w:pPr>
    </w:p>
    <w:tbl>
      <w:tblPr>
        <w:tblStyle w:val="TableGrid18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F132CA" w:rsidRPr="001F2171" w14:paraId="012E601B" w14:textId="77777777" w:rsidTr="001F6F37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3949E16A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259627E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A246473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Percentage</w:t>
            </w:r>
          </w:p>
        </w:tc>
      </w:tr>
      <w:tr w:rsidR="00F132CA" w:rsidRPr="001F2171" w14:paraId="4E66EEE9" w14:textId="77777777" w:rsidTr="001F6F37">
        <w:tc>
          <w:tcPr>
            <w:tcW w:w="3969" w:type="dxa"/>
          </w:tcPr>
          <w:p w14:paraId="6B29947E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Scheduled learning</w:t>
            </w:r>
          </w:p>
        </w:tc>
        <w:tc>
          <w:tcPr>
            <w:tcW w:w="1701" w:type="dxa"/>
          </w:tcPr>
          <w:p w14:paraId="353297D1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59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48</w:t>
            </w:r>
          </w:p>
        </w:tc>
        <w:tc>
          <w:tcPr>
            <w:tcW w:w="1843" w:type="dxa"/>
          </w:tcPr>
          <w:p w14:paraId="70F6FD79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59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24%</w:t>
            </w:r>
          </w:p>
        </w:tc>
      </w:tr>
      <w:tr w:rsidR="00F132CA" w:rsidRPr="001F2171" w14:paraId="2D4D6077" w14:textId="77777777" w:rsidTr="001F6F37">
        <w:tc>
          <w:tcPr>
            <w:tcW w:w="3969" w:type="dxa"/>
          </w:tcPr>
          <w:p w14:paraId="5DE84678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Independent learning</w:t>
            </w:r>
          </w:p>
        </w:tc>
        <w:tc>
          <w:tcPr>
            <w:tcW w:w="1701" w:type="dxa"/>
          </w:tcPr>
          <w:p w14:paraId="32E46407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152</w:t>
            </w:r>
          </w:p>
        </w:tc>
        <w:tc>
          <w:tcPr>
            <w:tcW w:w="1843" w:type="dxa"/>
          </w:tcPr>
          <w:p w14:paraId="7EDE32BC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76%</w:t>
            </w:r>
          </w:p>
        </w:tc>
      </w:tr>
      <w:tr w:rsidR="00F132CA" w:rsidRPr="001F2171" w14:paraId="3BD55146" w14:textId="77777777" w:rsidTr="001F6F37">
        <w:tc>
          <w:tcPr>
            <w:tcW w:w="3969" w:type="dxa"/>
          </w:tcPr>
          <w:p w14:paraId="0C7A8CFA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Placement learning</w:t>
            </w:r>
          </w:p>
        </w:tc>
        <w:tc>
          <w:tcPr>
            <w:tcW w:w="1701" w:type="dxa"/>
          </w:tcPr>
          <w:p w14:paraId="547EFAD5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0</w:t>
            </w:r>
          </w:p>
        </w:tc>
        <w:tc>
          <w:tcPr>
            <w:tcW w:w="1843" w:type="dxa"/>
          </w:tcPr>
          <w:p w14:paraId="26699712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0</w:t>
            </w:r>
          </w:p>
        </w:tc>
      </w:tr>
      <w:tr w:rsidR="00F132CA" w:rsidRPr="001F2171" w14:paraId="676D997F" w14:textId="77777777" w:rsidTr="001F6F37">
        <w:tc>
          <w:tcPr>
            <w:tcW w:w="3969" w:type="dxa"/>
          </w:tcPr>
          <w:p w14:paraId="019BCC11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TOTAL</w:t>
            </w:r>
          </w:p>
        </w:tc>
        <w:tc>
          <w:tcPr>
            <w:tcW w:w="1701" w:type="dxa"/>
          </w:tcPr>
          <w:p w14:paraId="50F04F4A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200</w:t>
            </w:r>
          </w:p>
        </w:tc>
        <w:tc>
          <w:tcPr>
            <w:tcW w:w="1843" w:type="dxa"/>
          </w:tcPr>
          <w:p w14:paraId="2E1E9CAE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100%</w:t>
            </w:r>
          </w:p>
        </w:tc>
      </w:tr>
    </w:tbl>
    <w:p w14:paraId="72A6989E" w14:textId="77777777" w:rsidR="00F132CA" w:rsidRPr="001F2171" w:rsidRDefault="00F132CA" w:rsidP="00F132C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Cs w:val="20"/>
          <w:lang w:val="en-GB" w:eastAsia="en-GB"/>
        </w:rPr>
      </w:pPr>
    </w:p>
    <w:p w14:paraId="7C39CC6C" w14:textId="77777777" w:rsidR="00F132CA" w:rsidRPr="001F2171" w:rsidRDefault="00F132CA" w:rsidP="00F132C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Cs w:val="20"/>
          <w:lang w:val="en-GB" w:eastAsia="en-GB"/>
        </w:rPr>
      </w:pPr>
      <w:r w:rsidRPr="001F2171">
        <w:rPr>
          <w:rFonts w:ascii="Arial" w:eastAsia="Times New Roman" w:hAnsi="Arial" w:cs="Arial"/>
          <w:b/>
          <w:szCs w:val="20"/>
          <w:lang w:val="en-GB" w:eastAsia="en-GB"/>
        </w:rPr>
        <w:t>ASSESSMENT</w:t>
      </w:r>
    </w:p>
    <w:p w14:paraId="50644225" w14:textId="77777777" w:rsidR="00F132CA" w:rsidRPr="001F2171" w:rsidRDefault="00F132CA" w:rsidP="00F132C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Cs w:val="20"/>
          <w:lang w:val="en-GB" w:eastAsia="en-GB"/>
        </w:rPr>
      </w:pPr>
    </w:p>
    <w:p w14:paraId="314A6979" w14:textId="77777777" w:rsidR="00F132CA" w:rsidRPr="001F2171" w:rsidRDefault="00F132CA" w:rsidP="00F132C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Cs w:val="20"/>
          <w:lang w:val="en-GB" w:eastAsia="en-GB"/>
        </w:rPr>
      </w:pPr>
      <w:r w:rsidRPr="001F2171">
        <w:rPr>
          <w:rFonts w:ascii="Arial" w:eastAsia="Times New Roman" w:hAnsi="Arial" w:cs="Arial"/>
          <w:b/>
          <w:szCs w:val="20"/>
          <w:lang w:val="en-GB" w:eastAsia="en-GB"/>
        </w:rPr>
        <w:t>Assessment Component 1</w:t>
      </w:r>
    </w:p>
    <w:p w14:paraId="0EBD0D3E" w14:textId="77777777" w:rsidR="00F132CA" w:rsidRPr="001F2171" w:rsidRDefault="00F132CA" w:rsidP="00F132C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szCs w:val="20"/>
          <w:lang w:val="en-GB" w:eastAsia="en-GB"/>
        </w:rPr>
      </w:pPr>
    </w:p>
    <w:tbl>
      <w:tblPr>
        <w:tblStyle w:val="TableGrid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F132CA" w:rsidRPr="001F2171" w14:paraId="77978535" w14:textId="77777777" w:rsidTr="001F6F37">
        <w:tc>
          <w:tcPr>
            <w:tcW w:w="561" w:type="dxa"/>
          </w:tcPr>
          <w:p w14:paraId="05B1C58A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Segoe UI Symbol" w:hAnsi="Segoe UI Symbol" w:cs="Segoe UI Symbol"/>
                <w:lang w:val="en-GB" w:eastAsia="en-GB"/>
              </w:rPr>
              <w:t>☐</w:t>
            </w:r>
          </w:p>
        </w:tc>
        <w:tc>
          <w:tcPr>
            <w:tcW w:w="2446" w:type="dxa"/>
          </w:tcPr>
          <w:p w14:paraId="0FF3F396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Written exam</w:t>
            </w:r>
          </w:p>
        </w:tc>
        <w:tc>
          <w:tcPr>
            <w:tcW w:w="537" w:type="dxa"/>
          </w:tcPr>
          <w:p w14:paraId="1CD47AAA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Segoe UI Symbol" w:hAnsi="Segoe UI Symbol" w:cs="Segoe UI Symbol"/>
                <w:lang w:val="en-GB" w:eastAsia="en-GB"/>
              </w:rPr>
              <w:t>☒</w:t>
            </w:r>
          </w:p>
        </w:tc>
        <w:tc>
          <w:tcPr>
            <w:tcW w:w="2474" w:type="dxa"/>
          </w:tcPr>
          <w:p w14:paraId="1E7295F0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Coursework</w:t>
            </w:r>
          </w:p>
        </w:tc>
        <w:tc>
          <w:tcPr>
            <w:tcW w:w="537" w:type="dxa"/>
          </w:tcPr>
          <w:p w14:paraId="2CEEEB49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Segoe UI Symbol" w:hAnsi="Segoe UI Symbol" w:cs="Segoe UI Symbol"/>
                <w:lang w:val="en-GB" w:eastAsia="en-GB"/>
              </w:rPr>
              <w:t>☐</w:t>
            </w:r>
          </w:p>
        </w:tc>
        <w:tc>
          <w:tcPr>
            <w:tcW w:w="2471" w:type="dxa"/>
          </w:tcPr>
          <w:p w14:paraId="64C513DA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Practical</w:t>
            </w:r>
          </w:p>
        </w:tc>
      </w:tr>
    </w:tbl>
    <w:p w14:paraId="0ADE3B7E" w14:textId="77777777" w:rsidR="00F132CA" w:rsidRPr="001F2171" w:rsidRDefault="00F132CA" w:rsidP="00F132C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18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F132CA" w:rsidRPr="001F2171" w14:paraId="0BD0064F" w14:textId="77777777" w:rsidTr="001F6F37">
        <w:tc>
          <w:tcPr>
            <w:tcW w:w="3256" w:type="dxa"/>
            <w:vAlign w:val="center"/>
          </w:tcPr>
          <w:p w14:paraId="0A9D005B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Mode of assessment</w:t>
            </w:r>
          </w:p>
        </w:tc>
        <w:tc>
          <w:tcPr>
            <w:tcW w:w="3969" w:type="dxa"/>
            <w:vAlign w:val="center"/>
          </w:tcPr>
          <w:p w14:paraId="442363A6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Volume</w:t>
            </w:r>
          </w:p>
        </w:tc>
        <w:tc>
          <w:tcPr>
            <w:tcW w:w="1559" w:type="dxa"/>
            <w:vAlign w:val="center"/>
          </w:tcPr>
          <w:p w14:paraId="1CB2A0D0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Weighting</w:t>
            </w:r>
          </w:p>
        </w:tc>
      </w:tr>
      <w:tr w:rsidR="00F132CA" w:rsidRPr="001F2171" w14:paraId="4DF226BB" w14:textId="77777777" w:rsidTr="001F6F37">
        <w:tc>
          <w:tcPr>
            <w:tcW w:w="3256" w:type="dxa"/>
            <w:vAlign w:val="center"/>
          </w:tcPr>
          <w:p w14:paraId="468EC7C3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Lab report</w:t>
            </w:r>
          </w:p>
        </w:tc>
        <w:tc>
          <w:tcPr>
            <w:tcW w:w="3969" w:type="dxa"/>
            <w:vAlign w:val="center"/>
          </w:tcPr>
          <w:p w14:paraId="6E924D1E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2,500 words</w:t>
            </w:r>
          </w:p>
        </w:tc>
        <w:tc>
          <w:tcPr>
            <w:tcW w:w="1559" w:type="dxa"/>
            <w:vAlign w:val="center"/>
          </w:tcPr>
          <w:p w14:paraId="7DA56A76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50%</w:t>
            </w:r>
          </w:p>
        </w:tc>
      </w:tr>
    </w:tbl>
    <w:p w14:paraId="5DC4A322" w14:textId="77777777" w:rsidR="00F132CA" w:rsidRPr="001F2171" w:rsidRDefault="00F132CA" w:rsidP="00F132CA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1F2171">
        <w:rPr>
          <w:rFonts w:ascii="Arial" w:eastAsia="Times New Roman" w:hAnsi="Arial" w:cs="Arial"/>
          <w:b/>
          <w:lang w:val="en-GB" w:eastAsia="en-GB"/>
        </w:rPr>
        <w:br w:type="page"/>
      </w:r>
    </w:p>
    <w:p w14:paraId="5BB328F7" w14:textId="77777777" w:rsidR="00F132CA" w:rsidRPr="001F2171" w:rsidRDefault="00F132CA" w:rsidP="00F132C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1F2171">
        <w:rPr>
          <w:rFonts w:ascii="Arial" w:eastAsia="Times New Roman" w:hAnsi="Arial" w:cs="Arial"/>
          <w:b/>
          <w:lang w:val="en-GB" w:eastAsia="en-GB"/>
        </w:rPr>
        <w:lastRenderedPageBreak/>
        <w:t>Assessment Component 2</w:t>
      </w:r>
    </w:p>
    <w:p w14:paraId="03376EDD" w14:textId="77777777" w:rsidR="00F132CA" w:rsidRPr="001F2171" w:rsidRDefault="00F132CA" w:rsidP="00F132C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F132CA" w:rsidRPr="001F2171" w14:paraId="4DAF0D59" w14:textId="77777777" w:rsidTr="001F6F37">
        <w:tc>
          <w:tcPr>
            <w:tcW w:w="562" w:type="dxa"/>
          </w:tcPr>
          <w:p w14:paraId="00A4D3AE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Segoe UI Symbol" w:hAnsi="Segoe UI Symbol" w:cs="Segoe UI Symbol"/>
                <w:lang w:val="en-GB" w:eastAsia="en-GB"/>
              </w:rPr>
              <w:t>☒</w:t>
            </w:r>
          </w:p>
        </w:tc>
        <w:tc>
          <w:tcPr>
            <w:tcW w:w="2458" w:type="dxa"/>
          </w:tcPr>
          <w:p w14:paraId="4E5960F3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Written exam</w:t>
            </w:r>
          </w:p>
        </w:tc>
        <w:tc>
          <w:tcPr>
            <w:tcW w:w="538" w:type="dxa"/>
          </w:tcPr>
          <w:p w14:paraId="55E93797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Segoe UI Symbol" w:hAnsi="Segoe UI Symbol" w:cs="Segoe UI Symbol"/>
                <w:lang w:val="en-GB" w:eastAsia="en-GB"/>
              </w:rPr>
              <w:t>☐</w:t>
            </w:r>
          </w:p>
        </w:tc>
        <w:tc>
          <w:tcPr>
            <w:tcW w:w="2482" w:type="dxa"/>
          </w:tcPr>
          <w:p w14:paraId="6F068979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Coursework</w:t>
            </w:r>
          </w:p>
        </w:tc>
        <w:tc>
          <w:tcPr>
            <w:tcW w:w="538" w:type="dxa"/>
          </w:tcPr>
          <w:p w14:paraId="68D4DD31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Segoe UI Symbol" w:hAnsi="Segoe UI Symbol" w:cs="Segoe UI Symbol"/>
                <w:lang w:val="en-GB" w:eastAsia="en-GB"/>
              </w:rPr>
              <w:t>☐</w:t>
            </w:r>
          </w:p>
        </w:tc>
        <w:tc>
          <w:tcPr>
            <w:tcW w:w="2482" w:type="dxa"/>
          </w:tcPr>
          <w:p w14:paraId="493692EB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Practical</w:t>
            </w:r>
          </w:p>
        </w:tc>
      </w:tr>
    </w:tbl>
    <w:p w14:paraId="4F9FF037" w14:textId="77777777" w:rsidR="00F132CA" w:rsidRPr="001F2171" w:rsidRDefault="00F132CA" w:rsidP="00F132C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18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F132CA" w:rsidRPr="001F2171" w14:paraId="4341744E" w14:textId="77777777" w:rsidTr="001F6F37">
        <w:tc>
          <w:tcPr>
            <w:tcW w:w="3256" w:type="dxa"/>
            <w:vAlign w:val="center"/>
          </w:tcPr>
          <w:p w14:paraId="45CF4280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Mode of assessment</w:t>
            </w:r>
          </w:p>
        </w:tc>
        <w:tc>
          <w:tcPr>
            <w:tcW w:w="3969" w:type="dxa"/>
            <w:vAlign w:val="center"/>
          </w:tcPr>
          <w:p w14:paraId="3B36FE25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Volume</w:t>
            </w:r>
          </w:p>
        </w:tc>
        <w:tc>
          <w:tcPr>
            <w:tcW w:w="1559" w:type="dxa"/>
            <w:vAlign w:val="center"/>
          </w:tcPr>
          <w:p w14:paraId="47C09C85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Weighting</w:t>
            </w:r>
          </w:p>
        </w:tc>
      </w:tr>
      <w:tr w:rsidR="00F132CA" w:rsidRPr="001F2171" w14:paraId="44C1EA18" w14:textId="77777777" w:rsidTr="001F6F37">
        <w:tc>
          <w:tcPr>
            <w:tcW w:w="3256" w:type="dxa"/>
            <w:vAlign w:val="center"/>
          </w:tcPr>
          <w:p w14:paraId="4117B3F2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Exam</w:t>
            </w:r>
          </w:p>
        </w:tc>
        <w:tc>
          <w:tcPr>
            <w:tcW w:w="3969" w:type="dxa"/>
            <w:vAlign w:val="center"/>
          </w:tcPr>
          <w:p w14:paraId="455F1C10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2 hours</w:t>
            </w:r>
          </w:p>
        </w:tc>
        <w:tc>
          <w:tcPr>
            <w:tcW w:w="1559" w:type="dxa"/>
            <w:vAlign w:val="center"/>
          </w:tcPr>
          <w:p w14:paraId="6CC460C9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50%</w:t>
            </w:r>
          </w:p>
        </w:tc>
      </w:tr>
    </w:tbl>
    <w:p w14:paraId="5E3E63EC" w14:textId="77777777" w:rsidR="00F132CA" w:rsidRPr="001F2171" w:rsidRDefault="00F132CA" w:rsidP="00F132C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1A8C4056" w14:textId="77777777" w:rsidR="00F132CA" w:rsidRPr="001F2171" w:rsidRDefault="00F132CA" w:rsidP="00F132C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118CD06D" w14:textId="77777777" w:rsidR="00F132CA" w:rsidRPr="001F2171" w:rsidRDefault="00F132CA" w:rsidP="00F132CA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1F2171">
        <w:rPr>
          <w:rFonts w:ascii="Arial" w:eastAsia="Times New Roman" w:hAnsi="Arial" w:cs="Arial"/>
          <w:b/>
          <w:lang w:val="en-GB" w:eastAsia="en-GB"/>
        </w:rPr>
        <w:t>Assessment Summary</w:t>
      </w:r>
    </w:p>
    <w:tbl>
      <w:tblPr>
        <w:tblStyle w:val="TableGrid18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F132CA" w:rsidRPr="001F2171" w14:paraId="3A4ADC2A" w14:textId="77777777" w:rsidTr="001F6F37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6224AD61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Activity type</w:t>
            </w:r>
          </w:p>
        </w:tc>
        <w:tc>
          <w:tcPr>
            <w:tcW w:w="1842" w:type="dxa"/>
          </w:tcPr>
          <w:p w14:paraId="341C3C87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Percentage</w:t>
            </w:r>
          </w:p>
        </w:tc>
      </w:tr>
      <w:tr w:rsidR="00F132CA" w:rsidRPr="001F2171" w14:paraId="1BD2733E" w14:textId="77777777" w:rsidTr="001F6F37">
        <w:tc>
          <w:tcPr>
            <w:tcW w:w="3261" w:type="dxa"/>
          </w:tcPr>
          <w:p w14:paraId="64ECF7EB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Written exam</w:t>
            </w:r>
          </w:p>
        </w:tc>
        <w:tc>
          <w:tcPr>
            <w:tcW w:w="1842" w:type="dxa"/>
          </w:tcPr>
          <w:p w14:paraId="71EFE934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50%</w:t>
            </w:r>
          </w:p>
        </w:tc>
      </w:tr>
      <w:tr w:rsidR="00F132CA" w:rsidRPr="001F2171" w14:paraId="456FBE7A" w14:textId="77777777" w:rsidTr="001F6F37">
        <w:tc>
          <w:tcPr>
            <w:tcW w:w="3261" w:type="dxa"/>
          </w:tcPr>
          <w:p w14:paraId="739BD508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Coursework</w:t>
            </w:r>
          </w:p>
        </w:tc>
        <w:tc>
          <w:tcPr>
            <w:tcW w:w="1842" w:type="dxa"/>
          </w:tcPr>
          <w:p w14:paraId="3C4886FF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50%</w:t>
            </w:r>
          </w:p>
        </w:tc>
      </w:tr>
      <w:tr w:rsidR="00F132CA" w:rsidRPr="001F2171" w14:paraId="34B9440F" w14:textId="77777777" w:rsidTr="001F6F37">
        <w:tc>
          <w:tcPr>
            <w:tcW w:w="3261" w:type="dxa"/>
          </w:tcPr>
          <w:p w14:paraId="6AEB1FFD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Practical</w:t>
            </w:r>
          </w:p>
        </w:tc>
        <w:tc>
          <w:tcPr>
            <w:tcW w:w="1842" w:type="dxa"/>
          </w:tcPr>
          <w:p w14:paraId="59372CA9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0</w:t>
            </w:r>
          </w:p>
        </w:tc>
      </w:tr>
      <w:tr w:rsidR="00F132CA" w:rsidRPr="001F2171" w14:paraId="6F2E125C" w14:textId="77777777" w:rsidTr="001F6F37">
        <w:tc>
          <w:tcPr>
            <w:tcW w:w="3261" w:type="dxa"/>
          </w:tcPr>
          <w:p w14:paraId="4274C62C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TOTAL</w:t>
            </w:r>
          </w:p>
        </w:tc>
        <w:tc>
          <w:tcPr>
            <w:tcW w:w="1842" w:type="dxa"/>
          </w:tcPr>
          <w:p w14:paraId="14E34DD8" w14:textId="77777777" w:rsidR="00F132CA" w:rsidRPr="001F2171" w:rsidRDefault="00F132CA" w:rsidP="001F6F37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100%</w:t>
            </w:r>
          </w:p>
        </w:tc>
      </w:tr>
    </w:tbl>
    <w:p w14:paraId="55834AC8" w14:textId="77777777" w:rsidR="00F132CA" w:rsidRPr="001F2171" w:rsidRDefault="00F132CA" w:rsidP="00F132C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28D8C222" w14:textId="77777777" w:rsidR="00F132CA" w:rsidRPr="001F2171" w:rsidRDefault="00F132CA" w:rsidP="00F132C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1F2171">
        <w:rPr>
          <w:rFonts w:ascii="Arial" w:eastAsia="Times New Roman" w:hAnsi="Arial" w:cs="Arial"/>
          <w:b/>
          <w:lang w:val="en-GB" w:eastAsia="en-GB"/>
        </w:rPr>
        <w:t>INDICATIVE READING LIST</w:t>
      </w:r>
    </w:p>
    <w:p w14:paraId="1E9C6646" w14:textId="77777777" w:rsidR="00F132CA" w:rsidRPr="001F2171" w:rsidRDefault="00F132CA" w:rsidP="00F132C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18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F132CA" w:rsidRPr="001F2171" w14:paraId="1797E0B1" w14:textId="77777777" w:rsidTr="001F6F37">
        <w:tc>
          <w:tcPr>
            <w:tcW w:w="1689" w:type="dxa"/>
            <w:shd w:val="clear" w:color="auto" w:fill="BFBFBF" w:themeFill="background1" w:themeFillShade="BF"/>
          </w:tcPr>
          <w:p w14:paraId="710C4FB0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Module Code</w:t>
            </w:r>
          </w:p>
        </w:tc>
        <w:tc>
          <w:tcPr>
            <w:tcW w:w="6971" w:type="dxa"/>
            <w:gridSpan w:val="2"/>
          </w:tcPr>
          <w:p w14:paraId="0059FEFD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bCs/>
                <w:lang w:val="en-GB" w:eastAsia="en-GB"/>
              </w:rPr>
              <w:t>ACDA6019</w:t>
            </w:r>
          </w:p>
        </w:tc>
      </w:tr>
      <w:tr w:rsidR="00F132CA" w:rsidRPr="001F2171" w14:paraId="0FCEEC75" w14:textId="77777777" w:rsidTr="001F6F37">
        <w:tc>
          <w:tcPr>
            <w:tcW w:w="1689" w:type="dxa"/>
            <w:shd w:val="clear" w:color="auto" w:fill="BFBFBF" w:themeFill="background1" w:themeFillShade="BF"/>
          </w:tcPr>
          <w:p w14:paraId="3893A34B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Module Title</w:t>
            </w:r>
          </w:p>
        </w:tc>
        <w:tc>
          <w:tcPr>
            <w:tcW w:w="6971" w:type="dxa"/>
            <w:gridSpan w:val="2"/>
          </w:tcPr>
          <w:p w14:paraId="12EC56E9" w14:textId="77777777" w:rsidR="00F132CA" w:rsidRPr="001F2171" w:rsidRDefault="00F132CA" w:rsidP="001F6F3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Advanced Radio Frequency Systems</w:t>
            </w:r>
          </w:p>
        </w:tc>
      </w:tr>
      <w:tr w:rsidR="00F132CA" w:rsidRPr="001F2171" w14:paraId="631DE372" w14:textId="77777777" w:rsidTr="001F6F37">
        <w:tc>
          <w:tcPr>
            <w:tcW w:w="1689" w:type="dxa"/>
            <w:shd w:val="clear" w:color="auto" w:fill="BFBFBF" w:themeFill="background1" w:themeFillShade="BF"/>
          </w:tcPr>
          <w:p w14:paraId="105206BE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35D97061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71B90C68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 w:eastAsia="en-GB"/>
              </w:rPr>
            </w:pPr>
            <w:r w:rsidRPr="001F2171">
              <w:rPr>
                <w:rFonts w:ascii="Arial" w:hAnsi="Arial" w:cs="Arial"/>
                <w:b/>
                <w:lang w:val="en-GB" w:eastAsia="en-GB"/>
              </w:rPr>
              <w:t>Electronic*</w:t>
            </w:r>
          </w:p>
        </w:tc>
      </w:tr>
      <w:tr w:rsidR="00F132CA" w:rsidRPr="001F2171" w14:paraId="730C5C0C" w14:textId="77777777" w:rsidTr="001F6F37">
        <w:tc>
          <w:tcPr>
            <w:tcW w:w="1689" w:type="dxa"/>
            <w:vAlign w:val="center"/>
          </w:tcPr>
          <w:p w14:paraId="0CAB7B63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Essential</w:t>
            </w:r>
          </w:p>
        </w:tc>
        <w:tc>
          <w:tcPr>
            <w:tcW w:w="5605" w:type="dxa"/>
          </w:tcPr>
          <w:p w14:paraId="29A938D1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4C3F054A">
              <w:rPr>
                <w:rFonts w:ascii="Arial" w:hAnsi="Arial" w:cs="Arial"/>
                <w:lang w:val="en-GB" w:eastAsia="en-GB"/>
              </w:rPr>
              <w:t>Huang</w:t>
            </w:r>
            <w:r>
              <w:rPr>
                <w:rFonts w:ascii="Arial" w:hAnsi="Arial" w:cs="Arial"/>
                <w:lang w:val="en-GB" w:eastAsia="en-GB"/>
              </w:rPr>
              <w:t xml:space="preserve">, </w:t>
            </w:r>
            <w:r w:rsidRPr="4C3F054A">
              <w:rPr>
                <w:rFonts w:ascii="Arial" w:hAnsi="Arial" w:cs="Arial"/>
                <w:lang w:val="en-GB" w:eastAsia="en-GB"/>
              </w:rPr>
              <w:t>Y</w:t>
            </w:r>
            <w:r>
              <w:rPr>
                <w:rFonts w:ascii="Arial" w:hAnsi="Arial" w:cs="Arial"/>
                <w:lang w:val="en-GB" w:eastAsia="en-GB"/>
              </w:rPr>
              <w:t xml:space="preserve">. and </w:t>
            </w:r>
            <w:r w:rsidRPr="4C3F054A">
              <w:rPr>
                <w:rFonts w:ascii="Arial" w:hAnsi="Arial" w:cs="Arial"/>
                <w:lang w:val="en-GB" w:eastAsia="en-GB"/>
              </w:rPr>
              <w:t>Boyle,</w:t>
            </w:r>
            <w:r>
              <w:rPr>
                <w:rFonts w:ascii="Arial" w:hAnsi="Arial" w:cs="Arial"/>
                <w:lang w:val="en-GB" w:eastAsia="en-GB"/>
              </w:rPr>
              <w:t xml:space="preserve"> </w:t>
            </w:r>
            <w:r w:rsidRPr="4C3F054A">
              <w:rPr>
                <w:rFonts w:ascii="Arial" w:hAnsi="Arial" w:cs="Arial"/>
                <w:lang w:val="en-GB" w:eastAsia="en-GB"/>
              </w:rPr>
              <w:t>K</w:t>
            </w:r>
            <w:r>
              <w:rPr>
                <w:rFonts w:ascii="Arial" w:hAnsi="Arial" w:cs="Arial"/>
                <w:lang w:val="en-GB" w:eastAsia="en-GB"/>
              </w:rPr>
              <w:t>. (2008)</w:t>
            </w:r>
            <w:r w:rsidRPr="4C3F054A">
              <w:rPr>
                <w:rFonts w:ascii="Arial" w:hAnsi="Arial" w:cs="Arial"/>
                <w:lang w:val="en-GB" w:eastAsia="en-GB"/>
              </w:rPr>
              <w:t xml:space="preserve"> Antennas from Theory to Practice, John-Wiley &amp; Sons Ltd</w:t>
            </w:r>
          </w:p>
        </w:tc>
        <w:tc>
          <w:tcPr>
            <w:tcW w:w="1366" w:type="dxa"/>
            <w:vAlign w:val="center"/>
          </w:tcPr>
          <w:p w14:paraId="5BF57813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Segoe UI Symbol" w:hAnsi="Segoe UI Symbol" w:cs="Segoe UI Symbol"/>
                <w:lang w:val="en-GB" w:eastAsia="en-GB"/>
              </w:rPr>
              <w:t>☐</w:t>
            </w:r>
          </w:p>
        </w:tc>
      </w:tr>
      <w:tr w:rsidR="00F132CA" w:rsidRPr="001F2171" w14:paraId="6F9885F1" w14:textId="77777777" w:rsidTr="001F6F37">
        <w:tc>
          <w:tcPr>
            <w:tcW w:w="1689" w:type="dxa"/>
            <w:vAlign w:val="center"/>
          </w:tcPr>
          <w:p w14:paraId="3C342ED2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Essential</w:t>
            </w:r>
          </w:p>
        </w:tc>
        <w:tc>
          <w:tcPr>
            <w:tcW w:w="5605" w:type="dxa"/>
            <w:vAlign w:val="center"/>
          </w:tcPr>
          <w:p w14:paraId="38F50EDF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FC053B">
              <w:rPr>
                <w:rFonts w:ascii="Arial" w:hAnsi="Arial" w:cs="Arial"/>
                <w:lang w:val="en-GB" w:eastAsia="en-GB"/>
              </w:rPr>
              <w:t xml:space="preserve">Kraus, </w:t>
            </w:r>
            <w:r>
              <w:rPr>
                <w:rFonts w:ascii="Arial" w:hAnsi="Arial" w:cs="Arial"/>
                <w:lang w:val="en-GB" w:eastAsia="en-GB"/>
              </w:rPr>
              <w:t xml:space="preserve">J. and </w:t>
            </w:r>
            <w:r w:rsidRPr="00FC053B">
              <w:rPr>
                <w:rFonts w:ascii="Arial" w:hAnsi="Arial" w:cs="Arial"/>
                <w:lang w:val="en-GB" w:eastAsia="en-GB"/>
              </w:rPr>
              <w:t>Fleisch,</w:t>
            </w:r>
            <w:r>
              <w:rPr>
                <w:rFonts w:ascii="Arial" w:hAnsi="Arial" w:cs="Arial"/>
                <w:lang w:val="en-GB" w:eastAsia="en-GB"/>
              </w:rPr>
              <w:t xml:space="preserve"> </w:t>
            </w:r>
            <w:r w:rsidRPr="00FC053B">
              <w:rPr>
                <w:rFonts w:ascii="Arial" w:hAnsi="Arial" w:cs="Arial"/>
                <w:lang w:val="en-GB" w:eastAsia="en-GB"/>
              </w:rPr>
              <w:t xml:space="preserve">D. </w:t>
            </w:r>
            <w:r>
              <w:rPr>
                <w:rFonts w:ascii="Arial" w:hAnsi="Arial" w:cs="Arial"/>
                <w:lang w:val="en-GB" w:eastAsia="en-GB"/>
              </w:rPr>
              <w:t xml:space="preserve">(2010) </w:t>
            </w:r>
            <w:r w:rsidRPr="00FC053B">
              <w:rPr>
                <w:rFonts w:ascii="Arial" w:hAnsi="Arial" w:cs="Arial"/>
                <w:lang w:val="en-GB" w:eastAsia="en-GB"/>
              </w:rPr>
              <w:t>Electromagnetics with Applications</w:t>
            </w:r>
            <w:r>
              <w:rPr>
                <w:rFonts w:ascii="Arial" w:hAnsi="Arial" w:cs="Arial"/>
                <w:lang w:val="en-GB" w:eastAsia="en-GB"/>
              </w:rPr>
              <w:t>, 5</w:t>
            </w:r>
            <w:r w:rsidRPr="00B406C1">
              <w:rPr>
                <w:rFonts w:ascii="Arial" w:hAnsi="Arial" w:cs="Arial"/>
                <w:vertAlign w:val="superscript"/>
                <w:lang w:val="en-GB" w:eastAsia="en-GB"/>
              </w:rPr>
              <w:t>th</w:t>
            </w:r>
            <w:r>
              <w:rPr>
                <w:rFonts w:ascii="Arial" w:hAnsi="Arial" w:cs="Arial"/>
                <w:lang w:val="en-GB" w:eastAsia="en-GB"/>
              </w:rPr>
              <w:t xml:space="preserve"> Edition</w:t>
            </w:r>
            <w:r w:rsidRPr="00FC053B">
              <w:rPr>
                <w:rFonts w:ascii="Arial" w:hAnsi="Arial" w:cs="Arial"/>
                <w:lang w:val="en-GB" w:eastAsia="en-GB"/>
              </w:rPr>
              <w:t>, McGraw-Hill</w:t>
            </w:r>
          </w:p>
        </w:tc>
        <w:tc>
          <w:tcPr>
            <w:tcW w:w="1366" w:type="dxa"/>
            <w:vAlign w:val="center"/>
          </w:tcPr>
          <w:p w14:paraId="2C486006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Segoe UI Symbol" w:hAnsi="Segoe UI Symbol" w:cs="Segoe UI Symbol"/>
                <w:lang w:val="en-GB" w:eastAsia="en-GB"/>
              </w:rPr>
              <w:t>☐</w:t>
            </w:r>
          </w:p>
        </w:tc>
      </w:tr>
      <w:tr w:rsidR="00F132CA" w:rsidRPr="001F2171" w14:paraId="79590526" w14:textId="77777777" w:rsidTr="001F6F37">
        <w:tc>
          <w:tcPr>
            <w:tcW w:w="1689" w:type="dxa"/>
            <w:vAlign w:val="center"/>
          </w:tcPr>
          <w:p w14:paraId="49575E7E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Essential</w:t>
            </w:r>
          </w:p>
        </w:tc>
        <w:tc>
          <w:tcPr>
            <w:tcW w:w="5605" w:type="dxa"/>
          </w:tcPr>
          <w:p w14:paraId="37D0F000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120A99F2">
              <w:rPr>
                <w:rFonts w:ascii="Arial" w:hAnsi="Arial" w:cs="Arial"/>
                <w:lang w:val="en-GB" w:eastAsia="en-GB"/>
              </w:rPr>
              <w:t>Collins,</w:t>
            </w:r>
            <w:r>
              <w:rPr>
                <w:rFonts w:ascii="Arial" w:hAnsi="Arial" w:cs="Arial"/>
                <w:lang w:val="en-GB" w:eastAsia="en-GB"/>
              </w:rPr>
              <w:t xml:space="preserve"> T.F., </w:t>
            </w:r>
            <w:r w:rsidRPr="120A99F2">
              <w:rPr>
                <w:rFonts w:ascii="Arial" w:hAnsi="Arial" w:cs="Arial"/>
                <w:lang w:val="en-GB" w:eastAsia="en-GB"/>
              </w:rPr>
              <w:t>Getz,</w:t>
            </w:r>
            <w:r>
              <w:rPr>
                <w:rFonts w:ascii="Arial" w:hAnsi="Arial" w:cs="Arial"/>
                <w:lang w:val="en-GB" w:eastAsia="en-GB"/>
              </w:rPr>
              <w:t xml:space="preserve"> R., </w:t>
            </w:r>
            <w:r w:rsidRPr="120A99F2">
              <w:rPr>
                <w:rFonts w:ascii="Arial" w:hAnsi="Arial" w:cs="Arial"/>
                <w:lang w:val="en-GB" w:eastAsia="en-GB"/>
              </w:rPr>
              <w:t>Pu,</w:t>
            </w:r>
            <w:r>
              <w:rPr>
                <w:rFonts w:ascii="Arial" w:hAnsi="Arial" w:cs="Arial"/>
                <w:lang w:val="en-GB" w:eastAsia="en-GB"/>
              </w:rPr>
              <w:t xml:space="preserve"> D. and </w:t>
            </w:r>
            <w:proofErr w:type="spellStart"/>
            <w:r w:rsidRPr="120A99F2">
              <w:rPr>
                <w:rFonts w:ascii="Arial" w:hAnsi="Arial" w:cs="Arial"/>
                <w:lang w:val="en-GB" w:eastAsia="en-GB"/>
              </w:rPr>
              <w:t>Wyglinski</w:t>
            </w:r>
            <w:proofErr w:type="spellEnd"/>
            <w:r>
              <w:rPr>
                <w:rFonts w:ascii="Arial" w:hAnsi="Arial" w:cs="Arial"/>
                <w:lang w:val="en-GB" w:eastAsia="en-GB"/>
              </w:rPr>
              <w:t xml:space="preserve"> A. M. (2018) </w:t>
            </w:r>
            <w:r w:rsidRPr="120A99F2">
              <w:rPr>
                <w:rFonts w:ascii="Arial" w:hAnsi="Arial" w:cs="Arial"/>
                <w:lang w:val="en-GB" w:eastAsia="en-GB"/>
              </w:rPr>
              <w:t xml:space="preserve">Software-Defined Radio for Engineers, </w:t>
            </w:r>
            <w:r w:rsidRPr="00E247E1">
              <w:rPr>
                <w:rFonts w:ascii="Arial" w:hAnsi="Arial" w:cs="Arial"/>
                <w:lang w:val="en-GB" w:eastAsia="en-GB"/>
              </w:rPr>
              <w:t>Artech House</w:t>
            </w:r>
          </w:p>
        </w:tc>
        <w:tc>
          <w:tcPr>
            <w:tcW w:w="1366" w:type="dxa"/>
            <w:vAlign w:val="center"/>
          </w:tcPr>
          <w:p w14:paraId="6593FCE0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Segoe UI Symbol" w:hAnsi="Segoe UI Symbol" w:cs="Segoe UI Symbol"/>
                <w:lang w:val="en-GB" w:eastAsia="en-GB"/>
              </w:rPr>
              <w:t>☐</w:t>
            </w:r>
          </w:p>
        </w:tc>
      </w:tr>
      <w:tr w:rsidR="00F132CA" w:rsidRPr="001F2171" w14:paraId="78A9BE61" w14:textId="77777777" w:rsidTr="001F6F37">
        <w:tc>
          <w:tcPr>
            <w:tcW w:w="1689" w:type="dxa"/>
            <w:vAlign w:val="center"/>
          </w:tcPr>
          <w:p w14:paraId="67277298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Further</w:t>
            </w:r>
          </w:p>
        </w:tc>
        <w:tc>
          <w:tcPr>
            <w:tcW w:w="5605" w:type="dxa"/>
            <w:vAlign w:val="center"/>
          </w:tcPr>
          <w:p w14:paraId="6F6431B8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proofErr w:type="spellStart"/>
            <w:r w:rsidRPr="120A99F2">
              <w:rPr>
                <w:rFonts w:ascii="Arial" w:hAnsi="Arial" w:cs="Arial"/>
                <w:lang w:val="en-GB" w:eastAsia="en-GB"/>
              </w:rPr>
              <w:t>Grayver</w:t>
            </w:r>
            <w:proofErr w:type="spellEnd"/>
            <w:r w:rsidRPr="120A99F2">
              <w:rPr>
                <w:rFonts w:ascii="Arial" w:hAnsi="Arial" w:cs="Arial"/>
                <w:lang w:val="en-GB" w:eastAsia="en-GB"/>
              </w:rPr>
              <w:t>,</w:t>
            </w:r>
            <w:r>
              <w:rPr>
                <w:rFonts w:ascii="Arial" w:hAnsi="Arial" w:cs="Arial"/>
                <w:lang w:val="en-GB" w:eastAsia="en-GB"/>
              </w:rPr>
              <w:t xml:space="preserve"> E. (2013) </w:t>
            </w:r>
            <w:r w:rsidRPr="120A99F2">
              <w:rPr>
                <w:rFonts w:ascii="Arial" w:hAnsi="Arial" w:cs="Arial"/>
                <w:lang w:val="en-GB" w:eastAsia="en-GB"/>
              </w:rPr>
              <w:t>Implementing Software Defined Radio</w:t>
            </w:r>
            <w:r>
              <w:rPr>
                <w:rFonts w:ascii="Arial" w:hAnsi="Arial" w:cs="Arial"/>
                <w:lang w:val="en-GB" w:eastAsia="en-GB"/>
              </w:rPr>
              <w:t xml:space="preserve">, </w:t>
            </w:r>
            <w:r w:rsidRPr="120A99F2">
              <w:rPr>
                <w:rFonts w:ascii="Arial" w:hAnsi="Arial" w:cs="Arial"/>
                <w:lang w:val="en-GB" w:eastAsia="en-GB"/>
              </w:rPr>
              <w:t>Springer</w:t>
            </w:r>
          </w:p>
        </w:tc>
        <w:tc>
          <w:tcPr>
            <w:tcW w:w="1366" w:type="dxa"/>
            <w:vAlign w:val="center"/>
          </w:tcPr>
          <w:p w14:paraId="71D44D63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Segoe UI Symbol" w:hAnsi="Segoe UI Symbol" w:cs="Segoe UI Symbol"/>
                <w:lang w:val="en-GB" w:eastAsia="en-GB"/>
              </w:rPr>
              <w:t>☐</w:t>
            </w:r>
          </w:p>
        </w:tc>
      </w:tr>
      <w:tr w:rsidR="00F132CA" w:rsidRPr="001F2171" w14:paraId="1D07053F" w14:textId="77777777" w:rsidTr="001F6F37">
        <w:tc>
          <w:tcPr>
            <w:tcW w:w="1689" w:type="dxa"/>
            <w:vAlign w:val="center"/>
          </w:tcPr>
          <w:p w14:paraId="22F99357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Arial" w:hAnsi="Arial" w:cs="Arial"/>
                <w:lang w:val="en-GB" w:eastAsia="en-GB"/>
              </w:rPr>
              <w:t>Further</w:t>
            </w:r>
          </w:p>
        </w:tc>
        <w:tc>
          <w:tcPr>
            <w:tcW w:w="5605" w:type="dxa"/>
            <w:vAlign w:val="center"/>
          </w:tcPr>
          <w:p w14:paraId="5B962D12" w14:textId="77777777" w:rsidR="00F132CA" w:rsidRPr="001F2171" w:rsidRDefault="00F132CA" w:rsidP="001F6F3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FC053B">
              <w:rPr>
                <w:rFonts w:ascii="Arial" w:hAnsi="Arial" w:cs="Arial"/>
                <w:lang w:val="en-GB" w:eastAsia="en-GB"/>
              </w:rPr>
              <w:t>Bird,</w:t>
            </w:r>
            <w:r>
              <w:rPr>
                <w:rFonts w:ascii="Arial" w:hAnsi="Arial" w:cs="Arial"/>
                <w:lang w:val="en-GB" w:eastAsia="en-GB"/>
              </w:rPr>
              <w:t xml:space="preserve"> J. (1997) </w:t>
            </w:r>
            <w:r w:rsidRPr="00FC053B">
              <w:rPr>
                <w:rFonts w:ascii="Arial" w:hAnsi="Arial" w:cs="Arial"/>
                <w:lang w:val="en-GB" w:eastAsia="en-GB"/>
              </w:rPr>
              <w:t>Electrical Circuit Theory &amp; Technology</w:t>
            </w:r>
            <w:r>
              <w:rPr>
                <w:rFonts w:ascii="Arial" w:hAnsi="Arial" w:cs="Arial"/>
                <w:lang w:val="en-GB" w:eastAsia="en-GB"/>
              </w:rPr>
              <w:t xml:space="preserve">, </w:t>
            </w:r>
            <w:r w:rsidRPr="00FC053B">
              <w:rPr>
                <w:rFonts w:ascii="Arial" w:hAnsi="Arial" w:cs="Arial"/>
                <w:lang w:val="en-GB" w:eastAsia="en-GB"/>
              </w:rPr>
              <w:t xml:space="preserve"> </w:t>
            </w:r>
            <w:proofErr w:type="spellStart"/>
            <w:r w:rsidRPr="00FC053B">
              <w:rPr>
                <w:rFonts w:ascii="Arial" w:hAnsi="Arial" w:cs="Arial"/>
                <w:lang w:val="en-GB" w:eastAsia="en-GB"/>
              </w:rPr>
              <w:t>Newnes</w:t>
            </w:r>
            <w:proofErr w:type="spellEnd"/>
          </w:p>
        </w:tc>
        <w:tc>
          <w:tcPr>
            <w:tcW w:w="1366" w:type="dxa"/>
            <w:vAlign w:val="center"/>
          </w:tcPr>
          <w:p w14:paraId="2B4BFBC9" w14:textId="77777777" w:rsidR="00F132CA" w:rsidRPr="001F2171" w:rsidRDefault="00F132CA" w:rsidP="001F6F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 w:eastAsia="en-GB"/>
              </w:rPr>
            </w:pPr>
            <w:r w:rsidRPr="001F2171">
              <w:rPr>
                <w:rFonts w:ascii="Segoe UI Symbol" w:hAnsi="Segoe UI Symbol" w:cs="Segoe UI Symbol"/>
                <w:lang w:val="en-GB" w:eastAsia="en-GB"/>
              </w:rPr>
              <w:t>☐</w:t>
            </w:r>
          </w:p>
        </w:tc>
      </w:tr>
    </w:tbl>
    <w:p w14:paraId="3160F058" w14:textId="77777777" w:rsidR="00F132CA" w:rsidRPr="001F2171" w:rsidRDefault="00F132CA" w:rsidP="00F132C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35102538" w14:textId="5888EF4B" w:rsidR="00A10A28" w:rsidRPr="00F132CA" w:rsidRDefault="00A10A28" w:rsidP="00F132CA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sectPr w:rsidR="00A10A28" w:rsidRPr="00F13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4683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2CA"/>
    <w:rsid w:val="00200C5E"/>
    <w:rsid w:val="00850A08"/>
    <w:rsid w:val="00A10A28"/>
    <w:rsid w:val="00A326AD"/>
    <w:rsid w:val="00F1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7123F"/>
  <w15:chartTrackingRefBased/>
  <w15:docId w15:val="{BF94D223-5619-46CF-8B50-D19A3966E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2CA"/>
    <w:pPr>
      <w:spacing w:after="200" w:line="276" w:lineRule="auto"/>
    </w:pPr>
    <w:rPr>
      <w:rFonts w:ascii="Calibri" w:eastAsia="Calibri" w:hAnsi="Calibri" w:cs="Times New Roman"/>
      <w:kern w:val="0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32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F132CA"/>
    <w:pPr>
      <w:keepNext w:val="0"/>
      <w:keepLines w:val="0"/>
      <w:spacing w:before="0" w:line="240" w:lineRule="auto"/>
      <w:outlineLvl w:val="2"/>
    </w:pPr>
    <w:rPr>
      <w:rFonts w:ascii="Arial" w:eastAsia="Times New Roman" w:hAnsi="Arial" w:cs="Arial"/>
      <w:b/>
      <w:color w:val="000000"/>
      <w:sz w:val="28"/>
      <w:szCs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132CA"/>
    <w:rPr>
      <w:rFonts w:ascii="Arial" w:eastAsia="Times New Roman" w:hAnsi="Arial" w:cs="Arial"/>
      <w:b/>
      <w:color w:val="000000"/>
      <w:kern w:val="0"/>
      <w:sz w:val="28"/>
      <w:szCs w:val="28"/>
      <w:lang w:eastAsia="en-GB"/>
    </w:rPr>
  </w:style>
  <w:style w:type="paragraph" w:customStyle="1" w:styleId="bullet">
    <w:name w:val="bullet"/>
    <w:link w:val="bulletChar"/>
    <w:rsid w:val="00F132CA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en-GB"/>
    </w:rPr>
  </w:style>
  <w:style w:type="character" w:customStyle="1" w:styleId="bulletChar">
    <w:name w:val="bullet Char"/>
    <w:link w:val="bullet"/>
    <w:rsid w:val="00F132CA"/>
    <w:rPr>
      <w:rFonts w:ascii="Times New Roman" w:eastAsia="Times New Roman" w:hAnsi="Times New Roman" w:cs="Times New Roman"/>
      <w:kern w:val="0"/>
      <w:sz w:val="24"/>
      <w:szCs w:val="20"/>
      <w:lang w:eastAsia="en-GB"/>
    </w:rPr>
  </w:style>
  <w:style w:type="table" w:customStyle="1" w:styleId="TableGrid18">
    <w:name w:val="Table Grid18"/>
    <w:basedOn w:val="TableNormal"/>
    <w:next w:val="TableGrid"/>
    <w:uiPriority w:val="59"/>
    <w:rsid w:val="00F132C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V3INDICATIVECONTENT">
    <w:name w:val="PV3 INDICATIVE CONTENT"/>
    <w:basedOn w:val="ListParagraph"/>
    <w:qFormat/>
    <w:rsid w:val="00F132CA"/>
    <w:pPr>
      <w:spacing w:before="240" w:after="0" w:line="240" w:lineRule="auto"/>
      <w:ind w:left="851" w:hanging="567"/>
      <w:contextualSpacing w:val="0"/>
    </w:pPr>
    <w:rPr>
      <w:rFonts w:ascii="Arial" w:eastAsia="Times New Roman" w:hAnsi="Arial" w:cs="Arial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32CA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n-US" w:eastAsia="en-US"/>
      <w14:ligatures w14:val="none"/>
    </w:rPr>
  </w:style>
  <w:style w:type="table" w:styleId="TableGrid">
    <w:name w:val="Table Grid"/>
    <w:basedOn w:val="TableNormal"/>
    <w:uiPriority w:val="39"/>
    <w:rsid w:val="00F132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32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D4DEB0458D847C2887CAE8369F2B2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67F2E1-6205-457A-B822-9C479C0367C2}"/>
      </w:docPartPr>
      <w:docPartBody>
        <w:p w:rsidR="00000000" w:rsidRDefault="00871013" w:rsidP="00871013">
          <w:pPr>
            <w:pStyle w:val="6D4DEB0458D847C2887CAE8369F2B2D2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279C7F6F48324E598DBFA566E2D7F0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F70D65-9E38-4495-B3EB-2AC089BBEC6D}"/>
      </w:docPartPr>
      <w:docPartBody>
        <w:p w:rsidR="00000000" w:rsidRDefault="00871013" w:rsidP="00871013">
          <w:pPr>
            <w:pStyle w:val="279C7F6F48324E598DBFA566E2D7F011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013"/>
    <w:rsid w:val="00871013"/>
    <w:rsid w:val="00FD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71013"/>
  </w:style>
  <w:style w:type="paragraph" w:customStyle="1" w:styleId="6D4DEB0458D847C2887CAE8369F2B2D2">
    <w:name w:val="6D4DEB0458D847C2887CAE8369F2B2D2"/>
    <w:rsid w:val="00871013"/>
  </w:style>
  <w:style w:type="paragraph" w:customStyle="1" w:styleId="279C7F6F48324E598DBFA566E2D7F011">
    <w:name w:val="279C7F6F48324E598DBFA566E2D7F011"/>
    <w:rsid w:val="008710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1651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1</cp:revision>
  <dcterms:created xsi:type="dcterms:W3CDTF">2024-02-11T23:02:00Z</dcterms:created>
  <dcterms:modified xsi:type="dcterms:W3CDTF">2024-02-11T23:03:00Z</dcterms:modified>
</cp:coreProperties>
</file>