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90397E"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9. FINANCIAL, MARKETING AND SALES PLAN</w:t>
      </w:r>
    </w:p>
    <w:p w14:paraId="136A1DF5" w14:textId="0A1E2C25" w:rsidR="00BB2A47" w:rsidRPr="00E3169F" w:rsidRDefault="00BB2A47" w:rsidP="00BB2A47">
      <w:pPr>
        <w:rPr>
          <w:rFonts w:ascii="Times New Roman" w:hAnsi="Times New Roman" w:cs="Times New Roman"/>
        </w:rPr>
      </w:pPr>
      <w:r w:rsidRPr="00E3169F">
        <w:rPr>
          <w:rFonts w:ascii="Times New Roman" w:hAnsi="Times New Roman" w:cs="Times New Roman"/>
        </w:rPr>
        <w:t>T’s Hair and Cosmetics — Bexley/Sidcup</w:t>
      </w:r>
    </w:p>
    <w:p w14:paraId="59F96745"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9.1 Financial Plan</w:t>
      </w:r>
    </w:p>
    <w:p w14:paraId="406F0A7C" w14:textId="7414B890" w:rsidR="00BB2A47" w:rsidRPr="00E3169F" w:rsidRDefault="00BB2A47" w:rsidP="00BB2A47">
      <w:pPr>
        <w:rPr>
          <w:rFonts w:ascii="Times New Roman" w:hAnsi="Times New Roman" w:cs="Times New Roman"/>
        </w:rPr>
      </w:pPr>
      <w:r w:rsidRPr="00E3169F">
        <w:rPr>
          <w:rFonts w:ascii="Times New Roman" w:hAnsi="Times New Roman" w:cs="Times New Roman"/>
        </w:rPr>
        <w:t>9.1.1 Framework</w:t>
      </w:r>
    </w:p>
    <w:p w14:paraId="2919B3A5" w14:textId="3F1A843B" w:rsidR="00BB2A47" w:rsidRPr="00E3169F" w:rsidRDefault="00BB2A47" w:rsidP="00BB2A47">
      <w:pPr>
        <w:rPr>
          <w:rFonts w:ascii="Times New Roman" w:hAnsi="Times New Roman" w:cs="Times New Roman"/>
        </w:rPr>
      </w:pPr>
      <w:r w:rsidRPr="00E3169F">
        <w:rPr>
          <w:rFonts w:ascii="Times New Roman" w:hAnsi="Times New Roman" w:cs="Times New Roman"/>
        </w:rPr>
        <w:t>This section will be based upon the cost volume profit, break-even and conservative forecasting techniques — suitable to an independent retail environment. </w:t>
      </w:r>
    </w:p>
    <w:p w14:paraId="5A0D8C8B"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9.1.2 Startup Costs</w:t>
      </w:r>
    </w:p>
    <w:tbl>
      <w:tblPr>
        <w:tblW w:w="10490" w:type="dxa"/>
        <w:tblInd w:w="-717" w:type="dxa"/>
        <w:tblCellMar>
          <w:left w:w="0" w:type="dxa"/>
          <w:right w:w="0" w:type="dxa"/>
        </w:tblCellMar>
        <w:tblLook w:val="04A0" w:firstRow="1" w:lastRow="0" w:firstColumn="1" w:lastColumn="0" w:noHBand="0" w:noVBand="1"/>
      </w:tblPr>
      <w:tblGrid>
        <w:gridCol w:w="4253"/>
        <w:gridCol w:w="1985"/>
        <w:gridCol w:w="4252"/>
      </w:tblGrid>
      <w:tr w:rsidR="00BB2A47" w:rsidRPr="00E3169F" w14:paraId="30564BDF"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4D594E6"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Item</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0BE24AE"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991FAFB"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Notes</w:t>
            </w:r>
          </w:p>
        </w:tc>
      </w:tr>
      <w:tr w:rsidR="00BB2A47" w:rsidRPr="00E3169F" w14:paraId="7DCA2E8F"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9A977EF"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Lease deposit + initial rent</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56B086D"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4,500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62F4080"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Prime Bexley/Sidcup location</w:t>
            </w:r>
          </w:p>
        </w:tc>
      </w:tr>
      <w:tr w:rsidR="00BB2A47" w:rsidRPr="00E3169F" w14:paraId="085FCBBA"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0692FC4"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Fit</w:t>
            </w:r>
            <w:r w:rsidRPr="00E3169F">
              <w:rPr>
                <w:rFonts w:ascii="Times New Roman" w:hAnsi="Times New Roman" w:cs="Times New Roman"/>
              </w:rPr>
              <w:noBreakHyphen/>
              <w:t>out, fixtures, branding/signage</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E5A49F1"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6,200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8D3974B"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Inclusive</w:t>
            </w:r>
            <w:r w:rsidRPr="00E3169F">
              <w:rPr>
                <w:rFonts w:ascii="Times New Roman" w:hAnsi="Times New Roman" w:cs="Times New Roman"/>
              </w:rPr>
              <w:noBreakHyphen/>
              <w:t>focus layout</w:t>
            </w:r>
          </w:p>
        </w:tc>
      </w:tr>
      <w:tr w:rsidR="00BB2A47" w:rsidRPr="00E3169F" w14:paraId="2D210FBC"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E1749E1"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Full inclusive inventory</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E7A1621"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10,500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CAFBE36"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Hair, wigs, skincare, tools — all textures</w:t>
            </w:r>
          </w:p>
        </w:tc>
      </w:tr>
      <w:tr w:rsidR="00BB2A47" w:rsidRPr="00E3169F" w14:paraId="43CB4BFA"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8656B59"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EPOS, inventory &amp; security</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D41D2F"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950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570647A"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Cloud</w:t>
            </w:r>
            <w:r w:rsidRPr="00E3169F">
              <w:rPr>
                <w:rFonts w:ascii="Times New Roman" w:hAnsi="Times New Roman" w:cs="Times New Roman"/>
              </w:rPr>
              <w:noBreakHyphen/>
              <w:t>based, scalable</w:t>
            </w:r>
          </w:p>
        </w:tc>
      </w:tr>
      <w:tr w:rsidR="00BB2A47" w:rsidRPr="00E3169F" w14:paraId="73E0A06C"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92E7D60"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Pre</w:t>
            </w:r>
            <w:r w:rsidRPr="00E3169F">
              <w:rPr>
                <w:rFonts w:ascii="Times New Roman" w:hAnsi="Times New Roman" w:cs="Times New Roman"/>
              </w:rPr>
              <w:noBreakHyphen/>
              <w:t>launch &amp; opening marketing</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78CB79F"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1,200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C6D303F"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Local + social media</w:t>
            </w:r>
          </w:p>
        </w:tc>
      </w:tr>
      <w:tr w:rsidR="00BB2A47" w:rsidRPr="00E3169F" w14:paraId="21ECB613"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7750A4"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Insurance, legal/GDPR/compliance</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B5D4B5D"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800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52119EF"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Retail safety &amp; liability</w:t>
            </w:r>
          </w:p>
        </w:tc>
      </w:tr>
      <w:tr w:rsidR="00BB2A47" w:rsidRPr="00E3169F" w14:paraId="7D8E7F41"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111BEFD"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Working capital buffer (3 months)</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D89958"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6,000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07FAFF7"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Cash</w:t>
            </w:r>
            <w:r w:rsidRPr="00E3169F">
              <w:rPr>
                <w:rFonts w:ascii="Times New Roman" w:hAnsi="Times New Roman" w:cs="Times New Roman"/>
              </w:rPr>
              <w:noBreakHyphen/>
              <w:t>flow safety net</w:t>
            </w:r>
          </w:p>
        </w:tc>
      </w:tr>
      <w:tr w:rsidR="00BB2A47" w:rsidRPr="00E3169F" w14:paraId="6BDAABFF" w14:textId="77777777" w:rsidTr="00BB2A47">
        <w:tc>
          <w:tcPr>
            <w:tcW w:w="4253"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EB4C95D"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TOTAL</w:t>
            </w:r>
          </w:p>
        </w:tc>
        <w:tc>
          <w:tcPr>
            <w:tcW w:w="1985"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89DCC3A"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£30,150</w:t>
            </w:r>
          </w:p>
        </w:tc>
        <w:tc>
          <w:tcPr>
            <w:tcW w:w="4252"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8B0A5F0" w14:textId="77777777" w:rsidR="00BB2A47" w:rsidRPr="00E3169F" w:rsidRDefault="00BB2A47" w:rsidP="00BB2A47">
            <w:pPr>
              <w:rPr>
                <w:rFonts w:ascii="Times New Roman" w:hAnsi="Times New Roman" w:cs="Times New Roman"/>
              </w:rPr>
            </w:pPr>
          </w:p>
        </w:tc>
      </w:tr>
    </w:tbl>
    <w:p w14:paraId="62B71F10" w14:textId="77777777" w:rsidR="00E3169F" w:rsidRDefault="00E3169F" w:rsidP="00BB2A47">
      <w:pPr>
        <w:rPr>
          <w:rFonts w:ascii="Times New Roman" w:hAnsi="Times New Roman" w:cs="Times New Roman"/>
        </w:rPr>
      </w:pPr>
    </w:p>
    <w:p w14:paraId="0954DF97" w14:textId="77777777" w:rsidR="00E3169F" w:rsidRDefault="00E3169F" w:rsidP="00BB2A47">
      <w:pPr>
        <w:rPr>
          <w:rFonts w:ascii="Times New Roman" w:hAnsi="Times New Roman" w:cs="Times New Roman"/>
        </w:rPr>
      </w:pPr>
    </w:p>
    <w:p w14:paraId="474B3C1F"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9.1.3 Pricing &amp; Revenue</w:t>
      </w:r>
    </w:p>
    <w:p w14:paraId="2C4E3A78"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Strategy: competitive pricing regarding the online marketplace — premium pricing as customers benefits from expert in-store advice / touch / immediacy.</w:t>
      </w:r>
      <w:r w:rsidRPr="00E3169F">
        <w:rPr>
          <w:rFonts w:ascii="Times New Roman" w:hAnsi="Times New Roman" w:cs="Times New Roman"/>
        </w:rPr>
        <w:br/>
        <w:t>Margin target: 45 % — sustainable long term.</w:t>
      </w:r>
      <w:r w:rsidRPr="00E3169F">
        <w:rPr>
          <w:rFonts w:ascii="Times New Roman" w:hAnsi="Times New Roman" w:cs="Times New Roman"/>
        </w:rPr>
        <w:br/>
        <w:t>Streams of income: retail core plus consultations — future trade / salon accounts. </w:t>
      </w:r>
    </w:p>
    <w:p w14:paraId="5025D2D4"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9.1.4 Break</w:t>
      </w:r>
      <w:r w:rsidRPr="00E3169F">
        <w:rPr>
          <w:rFonts w:ascii="Times New Roman" w:hAnsi="Times New Roman" w:cs="Times New Roman"/>
        </w:rPr>
        <w:noBreakHyphen/>
        <w:t>Even &amp; Forecast</w:t>
      </w:r>
    </w:p>
    <w:p w14:paraId="5615E28F"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Monthly fixed costs: £1625 | Margin : 45 %</w:t>
      </w:r>
      <w:r w:rsidRPr="00E3169F">
        <w:rPr>
          <w:rFonts w:ascii="Times New Roman" w:hAnsi="Times New Roman" w:cs="Times New Roman"/>
        </w:rPr>
        <w:br/>
        <w:t>Break-even point: approximately £3611 per month — achievable by month 3 – 4.</w:t>
      </w:r>
      <w:r w:rsidRPr="00E3169F">
        <w:rPr>
          <w:rFonts w:ascii="Times New Roman" w:hAnsi="Times New Roman" w:cs="Times New Roman"/>
        </w:rPr>
        <w:br/>
        <w:t>Year one growth: steady ramp-up — sensitivity tested and risk buffered.</w:t>
      </w:r>
    </w:p>
    <w:p w14:paraId="20A17619"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9.2 Marketing Plan</w:t>
      </w:r>
    </w:p>
    <w:p w14:paraId="6D3C5101"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lastRenderedPageBreak/>
        <w:t>9.2.1 Framework</w:t>
      </w:r>
    </w:p>
    <w:p w14:paraId="3DFC8ED8"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STP + Booms &amp; Bitner’s 7Ps — fully localised.</w:t>
      </w:r>
    </w:p>
    <w:p w14:paraId="1D00DB7F"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9.2.2 Positioning</w:t>
      </w:r>
    </w:p>
    <w:p w14:paraId="44F1679C"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The position statement for T's Hair and Cosmetics — "The Local Specialist for Everyone".</w:t>
      </w:r>
      <w:r w:rsidRPr="00E3169F">
        <w:rPr>
          <w:rFonts w:ascii="Times New Roman" w:hAnsi="Times New Roman" w:cs="Times New Roman"/>
        </w:rPr>
        <w:br/>
        <w:t>Physical store in the catchment area — only one inclusive physical store available in the area. Expert, convenient, friendly, diverse etc. </w:t>
      </w:r>
    </w:p>
    <w:p w14:paraId="7C20A8A8"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9.2.3 Marketing Mix (7Ps)</w:t>
      </w:r>
    </w:p>
    <w:p w14:paraId="0BF31ED5"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Product: a curated inclusive product range that includes personal advice/testing — unique in this area. </w:t>
      </w:r>
      <w:r w:rsidRPr="00E3169F">
        <w:rPr>
          <w:rFonts w:ascii="Times New Roman" w:hAnsi="Times New Roman" w:cs="Times New Roman"/>
        </w:rPr>
        <w:br/>
        <w:t>Price: transparent, tiered, bundles/discounts — fair to residents in Bexley/Sidcup. </w:t>
      </w:r>
      <w:r w:rsidRPr="00E3169F">
        <w:rPr>
          <w:rFonts w:ascii="Times New Roman" w:hAnsi="Times New Roman" w:cs="Times New Roman"/>
        </w:rPr>
        <w:br/>
        <w:t>Place: accessible high-street location — bright, private friendly layout. </w:t>
      </w:r>
      <w:r w:rsidRPr="00E3169F">
        <w:rPr>
          <w:rFonts w:ascii="Times New Roman" w:hAnsi="Times New Roman" w:cs="Times New Roman"/>
        </w:rPr>
        <w:br/>
        <w:t>Promotion: pre-launch community + Instagram/TikTok — Grand Opening events — loyalty/tutorial content. </w:t>
      </w:r>
      <w:r w:rsidRPr="00E3169F">
        <w:rPr>
          <w:rFonts w:ascii="Times New Roman" w:hAnsi="Times New Roman" w:cs="Times New Roman"/>
        </w:rPr>
        <w:br/>
        <w:t>People: trained for empathy and diversity — our advantage over online. </w:t>
      </w:r>
      <w:r w:rsidRPr="00E3169F">
        <w:rPr>
          <w:rFonts w:ascii="Times New Roman" w:hAnsi="Times New Roman" w:cs="Times New Roman"/>
        </w:rPr>
        <w:br/>
        <w:t>Physical evidence: clean welcoming space + clear “inclusive mission” branding. </w:t>
      </w:r>
      <w:r w:rsidRPr="00E3169F">
        <w:rPr>
          <w:rFonts w:ascii="Times New Roman" w:hAnsi="Times New Roman" w:cs="Times New Roman"/>
        </w:rPr>
        <w:br/>
        <w:t>Process: consult first — smooth checkout — clearly defined returns policy — feedback driven improvement. </w:t>
      </w:r>
    </w:p>
    <w:p w14:paraId="08F29724"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9.3 Human Capital Plan</w:t>
      </w:r>
    </w:p>
    <w:p w14:paraId="5D9CF7AC"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Year one: owner operated — full control/culture alignment. </w:t>
      </w:r>
      <w:r w:rsidRPr="00E3169F">
        <w:rPr>
          <w:rFonts w:ascii="Times New Roman" w:hAnsi="Times New Roman" w:cs="Times New Roman"/>
        </w:rPr>
        <w:br/>
        <w:t>Year two+: part time assistants — service/stock support. </w:t>
      </w:r>
      <w:r w:rsidRPr="00E3169F">
        <w:rPr>
          <w:rFonts w:ascii="Times New Roman" w:hAnsi="Times New Roman" w:cs="Times New Roman"/>
        </w:rPr>
        <w:br/>
        <w:t>Values/training: inclusivity, product expertise, privacy/customer care, data protection/GHS. </w:t>
      </w:r>
      <w:r w:rsidRPr="00E3169F">
        <w:rPr>
          <w:rFonts w:ascii="Times New Roman" w:hAnsi="Times New Roman" w:cs="Times New Roman"/>
        </w:rPr>
        <w:br/>
        <w:t>Culture: supportive, flexible, community minded. </w:t>
      </w:r>
    </w:p>
    <w:p w14:paraId="69D67925"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9.4 Conclusion</w:t>
      </w:r>
    </w:p>
    <w:p w14:paraId="63F25D5A"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The purpose of this chapter has been to present viable and mutually supporting financial, marketing and human resource plans for T’s Hair and Cosmetics.</w:t>
      </w:r>
    </w:p>
    <w:p w14:paraId="63F42886"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Financially, start-up costs are realistic, break-even is achievable early in the business and projections have been established based on local market data and include sensitivity safeguards.</w:t>
      </w:r>
    </w:p>
    <w:p w14:paraId="28C38CED"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The marketing strategy, developed using the 7ps framework, establishes clearly the inclusive Positioning and local advantage of the business as well as the customer journey through which customers move through the business.</w:t>
      </w:r>
    </w:p>
    <w:p w14:paraId="71021751"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Hr arrangements provide a lean, skilled service focused culture that supports the business values.</w:t>
      </w:r>
    </w:p>
    <w:p w14:paraId="7845799B" w14:textId="77777777" w:rsidR="00E3169F" w:rsidRPr="00E3169F" w:rsidRDefault="00E3169F" w:rsidP="00E3169F">
      <w:pPr>
        <w:rPr>
          <w:rFonts w:ascii="Times New Roman" w:hAnsi="Times New Roman" w:cs="Times New Roman"/>
        </w:rPr>
      </w:pPr>
      <w:r w:rsidRPr="00E3169F">
        <w:rPr>
          <w:rFonts w:ascii="Times New Roman" w:hAnsi="Times New Roman" w:cs="Times New Roman"/>
        </w:rPr>
        <w:t>These plans together establish commercially and strategically viable direction for the operation of t's hair and cosmetics — providing a strong base for operational delivery.</w:t>
      </w:r>
    </w:p>
    <w:p w14:paraId="1C5720D4" w14:textId="77777777" w:rsidR="00E3169F" w:rsidRPr="00E3169F" w:rsidRDefault="00E3169F" w:rsidP="00E3169F">
      <w:pPr>
        <w:rPr>
          <w:rFonts w:ascii="Times New Roman" w:hAnsi="Times New Roman" w:cs="Times New Roman"/>
        </w:rPr>
      </w:pPr>
    </w:p>
    <w:p w14:paraId="251C695C" w14:textId="77777777" w:rsidR="00E3169F" w:rsidRDefault="00E3169F" w:rsidP="00BB2A47">
      <w:pPr>
        <w:rPr>
          <w:rFonts w:ascii="Times New Roman" w:hAnsi="Times New Roman" w:cs="Times New Roman"/>
        </w:rPr>
      </w:pPr>
    </w:p>
    <w:p w14:paraId="150BAE44" w14:textId="77777777" w:rsidR="00E3169F" w:rsidRDefault="00E3169F" w:rsidP="00BB2A47">
      <w:pPr>
        <w:rPr>
          <w:rFonts w:ascii="Times New Roman" w:hAnsi="Times New Roman" w:cs="Times New Roman"/>
        </w:rPr>
      </w:pPr>
    </w:p>
    <w:p w14:paraId="51B8730B" w14:textId="77777777" w:rsidR="00E3169F" w:rsidRDefault="00E3169F" w:rsidP="00BB2A47">
      <w:pPr>
        <w:rPr>
          <w:rFonts w:ascii="Times New Roman" w:hAnsi="Times New Roman" w:cs="Times New Roman"/>
        </w:rPr>
      </w:pPr>
    </w:p>
    <w:p w14:paraId="3B8B3FD4" w14:textId="77777777" w:rsidR="00E3169F" w:rsidRDefault="00E3169F" w:rsidP="00BB2A47">
      <w:pPr>
        <w:rPr>
          <w:rFonts w:ascii="Times New Roman" w:hAnsi="Times New Roman" w:cs="Times New Roman"/>
        </w:rPr>
      </w:pPr>
    </w:p>
    <w:p w14:paraId="35B1FBCA" w14:textId="2C225107" w:rsidR="00BB2A47" w:rsidRPr="00E3169F" w:rsidRDefault="00BB2A47" w:rsidP="00BB2A47">
      <w:pPr>
        <w:rPr>
          <w:rFonts w:ascii="Times New Roman" w:hAnsi="Times New Roman" w:cs="Times New Roman"/>
        </w:rPr>
      </w:pPr>
      <w:r w:rsidRPr="00E3169F">
        <w:rPr>
          <w:rFonts w:ascii="Times New Roman" w:hAnsi="Times New Roman" w:cs="Times New Roman"/>
        </w:rPr>
        <w:t>10. OPERATIONS PLAN</w:t>
      </w:r>
    </w:p>
    <w:p w14:paraId="08154AA1"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10.1 Overview &amp; Location</w:t>
      </w:r>
    </w:p>
    <w:p w14:paraId="61EAC44B" w14:textId="5D5234F7" w:rsidR="009526FC" w:rsidRPr="00E3169F" w:rsidRDefault="009526FC" w:rsidP="00BB2A47">
      <w:pPr>
        <w:rPr>
          <w:rFonts w:ascii="Times New Roman" w:hAnsi="Times New Roman" w:cs="Times New Roman"/>
        </w:rPr>
      </w:pPr>
      <w:r w:rsidRPr="00E3169F">
        <w:rPr>
          <w:rFonts w:ascii="Times New Roman" w:hAnsi="Times New Roman" w:cs="Times New Roman"/>
        </w:rPr>
        <w:t>• High Foot Fall Area / Parking and Transport Links / Underserved Local Market </w:t>
      </w:r>
      <w:r w:rsidRPr="00E3169F">
        <w:rPr>
          <w:rFonts w:ascii="Times New Roman" w:hAnsi="Times New Roman" w:cs="Times New Roman"/>
        </w:rPr>
        <w:br/>
        <w:t>• Designated display zones and a private testing/consultation space for customers along with secure storage. </w:t>
      </w:r>
    </w:p>
    <w:p w14:paraId="79C38856" w14:textId="77777777" w:rsidR="009526FC" w:rsidRPr="00E3169F" w:rsidRDefault="00BB2A47" w:rsidP="009526FC">
      <w:pPr>
        <w:rPr>
          <w:rFonts w:ascii="Times New Roman" w:hAnsi="Times New Roman" w:cs="Times New Roman"/>
        </w:rPr>
      </w:pPr>
      <w:r w:rsidRPr="00E3169F">
        <w:rPr>
          <w:rFonts w:ascii="Times New Roman" w:hAnsi="Times New Roman" w:cs="Times New Roman"/>
        </w:rPr>
        <w:t>10.2 Supply &amp; Inventory</w:t>
      </w:r>
    </w:p>
    <w:p w14:paraId="412EF466" w14:textId="253C0CC1" w:rsidR="00BB2A47" w:rsidRPr="00E3169F" w:rsidRDefault="009526FC" w:rsidP="00BB2A47">
      <w:pPr>
        <w:rPr>
          <w:rFonts w:ascii="Times New Roman" w:hAnsi="Times New Roman" w:cs="Times New Roman"/>
        </w:rPr>
      </w:pPr>
      <w:r w:rsidRPr="00E3169F">
        <w:rPr>
          <w:rFonts w:ascii="Times New Roman" w:hAnsi="Times New Roman" w:cs="Times New Roman"/>
        </w:rPr>
        <w:t>• Reliable dual sourcing from specialist suppliers and UK wide supplier base</w:t>
      </w:r>
      <w:r w:rsidRPr="00E3169F">
        <w:rPr>
          <w:rFonts w:ascii="Times New Roman" w:hAnsi="Times New Roman" w:cs="Times New Roman"/>
        </w:rPr>
        <w:br/>
        <w:t xml:space="preserve">• Cloud based Point </w:t>
      </w:r>
      <w:r w:rsidR="00E3169F" w:rsidRPr="00E3169F">
        <w:rPr>
          <w:rFonts w:ascii="Times New Roman" w:hAnsi="Times New Roman" w:cs="Times New Roman"/>
        </w:rPr>
        <w:t>of</w:t>
      </w:r>
      <w:r w:rsidRPr="00E3169F">
        <w:rPr>
          <w:rFonts w:ascii="Times New Roman" w:hAnsi="Times New Roman" w:cs="Times New Roman"/>
        </w:rPr>
        <w:t xml:space="preserve"> Sale (POS) system to track stock levels in real time; use of ABC Stock Code classification method to manage safety stocks and a monthly review process to check stock levels against demand.</w:t>
      </w:r>
    </w:p>
    <w:p w14:paraId="4162C2C6"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10.3 Daily Workflow</w:t>
      </w:r>
    </w:p>
    <w:p w14:paraId="46D57609" w14:textId="1EBB6171" w:rsidR="009526FC" w:rsidRPr="00E3169F" w:rsidRDefault="009526FC" w:rsidP="009526FC">
      <w:pPr>
        <w:rPr>
          <w:rFonts w:ascii="Times New Roman" w:hAnsi="Times New Roman" w:cs="Times New Roman"/>
        </w:rPr>
      </w:pPr>
      <w:r w:rsidRPr="00E3169F">
        <w:rPr>
          <w:rFonts w:ascii="Times New Roman" w:hAnsi="Times New Roman" w:cs="Times New Roman"/>
        </w:rPr>
        <w:t xml:space="preserve">1. Before Open: Ensure cleanliness/hygiene/merchandise/daily systems operate as required. </w:t>
      </w:r>
      <w:r w:rsidRPr="00E3169F">
        <w:rPr>
          <w:rFonts w:ascii="Times New Roman" w:hAnsi="Times New Roman" w:cs="Times New Roman"/>
        </w:rPr>
        <w:br/>
        <w:t>2. Main Part of the Day: Consult → Provide Service → Give Advice → Offer Support </w:t>
      </w:r>
      <w:r w:rsidRPr="00E3169F">
        <w:rPr>
          <w:rFonts w:ascii="Times New Roman" w:hAnsi="Times New Roman" w:cs="Times New Roman"/>
        </w:rPr>
        <w:br/>
        <w:t>3. End of Day: Check and reconcile all sales, ensure security of premises and create restocking plan.</w:t>
      </w:r>
    </w:p>
    <w:p w14:paraId="1A908D5D" w14:textId="77777777" w:rsidR="00BB2A47" w:rsidRPr="00E3169F" w:rsidRDefault="00BB2A47" w:rsidP="00BB2A47">
      <w:pPr>
        <w:rPr>
          <w:rFonts w:ascii="Times New Roman" w:hAnsi="Times New Roman" w:cs="Times New Roman"/>
        </w:rPr>
      </w:pPr>
      <w:r w:rsidRPr="00E3169F">
        <w:rPr>
          <w:rFonts w:ascii="Times New Roman" w:hAnsi="Times New Roman" w:cs="Times New Roman"/>
        </w:rPr>
        <w:t>10.4 Compliance &amp; Quality</w:t>
      </w:r>
    </w:p>
    <w:p w14:paraId="318D026C" w14:textId="16BA5307" w:rsidR="00BB2A47" w:rsidRPr="00E3169F" w:rsidRDefault="009526FC" w:rsidP="00BB2A47">
      <w:pPr>
        <w:rPr>
          <w:rFonts w:ascii="Times New Roman" w:hAnsi="Times New Roman" w:cs="Times New Roman"/>
        </w:rPr>
      </w:pPr>
      <w:r w:rsidRPr="00E3169F">
        <w:rPr>
          <w:rFonts w:ascii="Times New Roman" w:hAnsi="Times New Roman" w:cs="Times New Roman"/>
        </w:rPr>
        <w:t>• The Consumer Rights Act, Cosmetic Safety, GDPR, Equality Act, Health and Safety </w:t>
      </w:r>
      <w:r w:rsidRPr="00E3169F">
        <w:rPr>
          <w:rFonts w:ascii="Times New Roman" w:hAnsi="Times New Roman" w:cs="Times New Roman"/>
        </w:rPr>
        <w:br/>
        <w:t>• Ensuring products meet T's Hair and Cosmetics' high standards through rigorous product vetting processes, meeting high standards of hygiene throughout the store and having clear policy on how we work with our customers.</w:t>
      </w:r>
    </w:p>
    <w:p w14:paraId="09A2B391" w14:textId="3F75B6B6" w:rsidR="00BB2A47" w:rsidRPr="00E3169F" w:rsidRDefault="00BB2A47" w:rsidP="00BB2A47">
      <w:pPr>
        <w:rPr>
          <w:rFonts w:ascii="Times New Roman" w:hAnsi="Times New Roman" w:cs="Times New Roman"/>
        </w:rPr>
      </w:pPr>
      <w:r w:rsidRPr="00E3169F">
        <w:rPr>
          <w:rFonts w:ascii="Times New Roman" w:hAnsi="Times New Roman" w:cs="Times New Roman"/>
        </w:rPr>
        <w:t>10.5  Conclusion</w:t>
      </w:r>
    </w:p>
    <w:p w14:paraId="7150E5AF" w14:textId="5880BD99" w:rsidR="009526FC" w:rsidRPr="00E3169F" w:rsidRDefault="009526FC" w:rsidP="009526FC">
      <w:pPr>
        <w:rPr>
          <w:rFonts w:ascii="Times New Roman" w:hAnsi="Times New Roman" w:cs="Times New Roman"/>
        </w:rPr>
      </w:pPr>
      <w:r w:rsidRPr="00E3169F">
        <w:rPr>
          <w:rFonts w:ascii="Times New Roman" w:hAnsi="Times New Roman" w:cs="Times New Roman"/>
        </w:rPr>
        <w:t xml:space="preserve">This Operations Plan provides an overview of how T's Hair and Cosmetics will run effectively, responsibly and profitably in Bexley/Sidcup by outlining location layout, supply chain reliability and consistency, management of stock levels to maintain high service levels and quality of products offered to customers. In </w:t>
      </w:r>
      <w:r w:rsidR="00E3169F" w:rsidRPr="00E3169F">
        <w:rPr>
          <w:rFonts w:ascii="Times New Roman" w:hAnsi="Times New Roman" w:cs="Times New Roman"/>
        </w:rPr>
        <w:t>addition,</w:t>
      </w:r>
      <w:r w:rsidRPr="00E3169F">
        <w:rPr>
          <w:rFonts w:ascii="Times New Roman" w:hAnsi="Times New Roman" w:cs="Times New Roman"/>
        </w:rPr>
        <w:t xml:space="preserve"> the Operations Plan outlines workflows and systems that will allow us to achieve our marketing and finance objectives as outlined in the previous chapter.</w:t>
      </w:r>
    </w:p>
    <w:p w14:paraId="731746F0" w14:textId="77777777" w:rsidR="009526FC" w:rsidRPr="00E3169F" w:rsidRDefault="009526FC" w:rsidP="00BB2A47">
      <w:pPr>
        <w:rPr>
          <w:rFonts w:ascii="Times New Roman" w:hAnsi="Times New Roman" w:cs="Times New Roman"/>
        </w:rPr>
      </w:pPr>
    </w:p>
    <w:p w14:paraId="50EB88D2" w14:textId="77777777" w:rsidR="00273AFB" w:rsidRPr="00E3169F" w:rsidRDefault="00273AFB">
      <w:pPr>
        <w:rPr>
          <w:rFonts w:ascii="Times New Roman" w:hAnsi="Times New Roman" w:cs="Times New Roman"/>
        </w:rPr>
      </w:pPr>
    </w:p>
    <w:sectPr w:rsidR="00273AFB" w:rsidRPr="00E316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174D63"/>
    <w:multiLevelType w:val="hybridMultilevel"/>
    <w:tmpl w:val="0B5296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158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A47"/>
    <w:rsid w:val="00125757"/>
    <w:rsid w:val="00273AFB"/>
    <w:rsid w:val="0028481E"/>
    <w:rsid w:val="005672E2"/>
    <w:rsid w:val="00607967"/>
    <w:rsid w:val="008024AD"/>
    <w:rsid w:val="009526FC"/>
    <w:rsid w:val="00A57FC1"/>
    <w:rsid w:val="00AE439F"/>
    <w:rsid w:val="00BB2A47"/>
    <w:rsid w:val="00E3169F"/>
    <w:rsid w:val="00E81ACD"/>
    <w:rsid w:val="00F66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17357A"/>
  <w15:chartTrackingRefBased/>
  <w15:docId w15:val="{BD190C93-3AEC-5249-B250-D2883C460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2A4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B2A4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B2A4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B2A4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B2A4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B2A4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2A4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2A4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2A4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2A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B2A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B2A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B2A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B2A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B2A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2A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2A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2A47"/>
    <w:rPr>
      <w:rFonts w:eastAsiaTheme="majorEastAsia" w:cstheme="majorBidi"/>
      <w:color w:val="272727" w:themeColor="text1" w:themeTint="D8"/>
    </w:rPr>
  </w:style>
  <w:style w:type="paragraph" w:styleId="Title">
    <w:name w:val="Title"/>
    <w:basedOn w:val="Normal"/>
    <w:next w:val="Normal"/>
    <w:link w:val="TitleChar"/>
    <w:uiPriority w:val="10"/>
    <w:qFormat/>
    <w:rsid w:val="00BB2A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2A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2A4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2A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2A47"/>
    <w:pPr>
      <w:spacing w:before="160"/>
      <w:jc w:val="center"/>
    </w:pPr>
    <w:rPr>
      <w:i/>
      <w:iCs/>
      <w:color w:val="404040" w:themeColor="text1" w:themeTint="BF"/>
    </w:rPr>
  </w:style>
  <w:style w:type="character" w:customStyle="1" w:styleId="QuoteChar">
    <w:name w:val="Quote Char"/>
    <w:basedOn w:val="DefaultParagraphFont"/>
    <w:link w:val="Quote"/>
    <w:uiPriority w:val="29"/>
    <w:rsid w:val="00BB2A47"/>
    <w:rPr>
      <w:i/>
      <w:iCs/>
      <w:color w:val="404040" w:themeColor="text1" w:themeTint="BF"/>
    </w:rPr>
  </w:style>
  <w:style w:type="paragraph" w:styleId="ListParagraph">
    <w:name w:val="List Paragraph"/>
    <w:basedOn w:val="Normal"/>
    <w:uiPriority w:val="34"/>
    <w:qFormat/>
    <w:rsid w:val="00BB2A47"/>
    <w:pPr>
      <w:ind w:left="720"/>
      <w:contextualSpacing/>
    </w:pPr>
  </w:style>
  <w:style w:type="character" w:styleId="IntenseEmphasis">
    <w:name w:val="Intense Emphasis"/>
    <w:basedOn w:val="DefaultParagraphFont"/>
    <w:uiPriority w:val="21"/>
    <w:qFormat/>
    <w:rsid w:val="00BB2A47"/>
    <w:rPr>
      <w:i/>
      <w:iCs/>
      <w:color w:val="0F4761" w:themeColor="accent1" w:themeShade="BF"/>
    </w:rPr>
  </w:style>
  <w:style w:type="paragraph" w:styleId="IntenseQuote">
    <w:name w:val="Intense Quote"/>
    <w:basedOn w:val="Normal"/>
    <w:next w:val="Normal"/>
    <w:link w:val="IntenseQuoteChar"/>
    <w:uiPriority w:val="30"/>
    <w:qFormat/>
    <w:rsid w:val="00BB2A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B2A47"/>
    <w:rPr>
      <w:i/>
      <w:iCs/>
      <w:color w:val="0F4761" w:themeColor="accent1" w:themeShade="BF"/>
    </w:rPr>
  </w:style>
  <w:style w:type="character" w:styleId="IntenseReference">
    <w:name w:val="Intense Reference"/>
    <w:basedOn w:val="DefaultParagraphFont"/>
    <w:uiPriority w:val="32"/>
    <w:qFormat/>
    <w:rsid w:val="00BB2A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760</Words>
  <Characters>4336</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Thelma Dhussey (2516910)</dc:creator>
  <cp:keywords/>
  <dc:description/>
  <cp:lastModifiedBy>Thelma Dhussey (2516910)</cp:lastModifiedBy>
  <cp:revision>2</cp:revision>
  <dcterms:created xsi:type="dcterms:W3CDTF">2026-09-08T19:54:00Z</dcterms:created>
  <dcterms:modified xsi:type="dcterms:W3CDTF">2026-09-08T19:54:00Z</dcterms:modified>
</cp:coreProperties>
</file>