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DAB292" w14:textId="5E6C316C" w:rsidR="00A544CC" w:rsidRDefault="007219AF">
      <w:r>
        <w:t>Joseph Lee Williams</w:t>
      </w:r>
    </w:p>
    <w:p w14:paraId="3E140BF9" w14:textId="01C7C2EB" w:rsidR="004527FE" w:rsidRDefault="004527FE">
      <w:r>
        <w:t>PC 2218 Gwent Police</w:t>
      </w:r>
    </w:p>
    <w:p w14:paraId="0B4D09DA" w14:textId="7877B849" w:rsidR="007219AF" w:rsidRDefault="004527FE">
      <w:r>
        <w:t xml:space="preserve">Student No: </w:t>
      </w:r>
      <w:r w:rsidR="007219AF">
        <w:t>2016383</w:t>
      </w:r>
    </w:p>
    <w:p w14:paraId="5D670FB1" w14:textId="3D94EC3D" w:rsidR="007219AF" w:rsidRDefault="004527FE">
      <w:r>
        <w:t xml:space="preserve">Exam </w:t>
      </w:r>
      <w:r w:rsidR="007219AF">
        <w:t>1 – 11/12/2020</w:t>
      </w:r>
    </w:p>
    <w:p w14:paraId="1537BA01" w14:textId="15E763AD" w:rsidR="00754D7D" w:rsidRDefault="00754D7D"/>
    <w:p w14:paraId="68E796DF" w14:textId="029B7209" w:rsidR="00754D7D" w:rsidRDefault="00754D7D">
      <w:r>
        <w:t xml:space="preserve">Q.1 – Section 9(1)(a) of the Theft Act is defined as a person is guilty of burglary, if they enter a building or any part of a building, as a trespasser with the intention to commit any such offence such as stealing, criminal damage or causing grievous bodily harm. </w:t>
      </w:r>
    </w:p>
    <w:p w14:paraId="207273FA" w14:textId="4206A620" w:rsidR="00754D7D" w:rsidRDefault="00754D7D"/>
    <w:p w14:paraId="141FF56A" w14:textId="14DFC718" w:rsidR="00754D7D" w:rsidRDefault="00754D7D">
      <w:r>
        <w:t>Q.2 – When arriving at the scene of an incident, officers would assess the situation that they are presented with, and follow the national decision model to identify options, and develop a working strategy. Officers should understand what the situation is, what has happened, and what needs to be done. Officers should then protect all elements that is required, and needed such as protecting the scene, to preserve any evidence, protecting individuals such as victims and vulnerable persons. Protecting the scene may also mean establishing cordons, and defining routes in and out of the scene, to protect any potential evidence. Communication would then be needed by officers to individuals at the scene, such as persons involved, witnesses, and offenders. Communications should also be made with other offices, and senior colleagues if required.</w:t>
      </w:r>
    </w:p>
    <w:p w14:paraId="67E5B17E" w14:textId="71D71D71" w:rsidR="00754D7D" w:rsidRDefault="00754D7D"/>
    <w:p w14:paraId="64915CC1" w14:textId="37A036C0" w:rsidR="00754D7D" w:rsidRDefault="00754D7D"/>
    <w:p w14:paraId="1861270A" w14:textId="08580359" w:rsidR="00754D7D" w:rsidRDefault="00754D7D">
      <w:r>
        <w:t xml:space="preserve">Q.3 – The Golden Hour is the </w:t>
      </w:r>
      <w:r w:rsidR="0081128A">
        <w:t>timeframe</w:t>
      </w:r>
      <w:r>
        <w:t xml:space="preserve"> regarded where evidential information should be sought, within the first hour of being made aware of the incident/crime.</w:t>
      </w:r>
      <w:r w:rsidR="0081128A">
        <w:t xml:space="preserve"> Enquiries should be made within the hour, and scene security should be done. Establishing all routes in and out of a scene securely and securing forensic evidence straight away. </w:t>
      </w:r>
    </w:p>
    <w:p w14:paraId="48BD6A26" w14:textId="259E1DFB" w:rsidR="00754D7D" w:rsidRDefault="00754D7D"/>
    <w:p w14:paraId="3DF0E86C" w14:textId="5E114096" w:rsidR="00754D7D" w:rsidRDefault="00754D7D"/>
    <w:p w14:paraId="56E7B406" w14:textId="2012A29F" w:rsidR="00754D7D" w:rsidRDefault="00754D7D">
      <w:r>
        <w:t xml:space="preserve">Q.4 – Section 8 of the Theft Act 1968 is Robbery. A person commits robbery if they steal, and immediately before, or at the time of doing so, uses force </w:t>
      </w:r>
      <w:r w:rsidR="006A34A2">
        <w:t xml:space="preserve">or causes another person to fear the use of force </w:t>
      </w:r>
    </w:p>
    <w:p w14:paraId="05F583C9" w14:textId="36CD5737" w:rsidR="006A34A2" w:rsidRDefault="006A34A2"/>
    <w:p w14:paraId="7E979E5C" w14:textId="19A33745" w:rsidR="006A34A2" w:rsidRDefault="006A34A2"/>
    <w:p w14:paraId="62D3BAE6" w14:textId="338E610F" w:rsidR="006A34A2" w:rsidRDefault="006A34A2">
      <w:r>
        <w:t xml:space="preserve">Q.5 – A person is guilty of Criminal Damage if they enter a building, or part of a building, as a trespasser and damages or destroys property belonging to another or causes property to be destroyed or damaged recklessly. </w:t>
      </w:r>
    </w:p>
    <w:p w14:paraId="782E5011" w14:textId="23C2914A" w:rsidR="006A34A2" w:rsidRDefault="006A34A2"/>
    <w:p w14:paraId="7A4C9A1F" w14:textId="77777777" w:rsidR="006A34A2" w:rsidRDefault="006A34A2"/>
    <w:p w14:paraId="2FADADB1" w14:textId="77777777" w:rsidR="006A34A2" w:rsidRDefault="006A34A2"/>
    <w:p w14:paraId="0B42F0ED" w14:textId="77777777" w:rsidR="006A34A2" w:rsidRDefault="006A34A2"/>
    <w:p w14:paraId="258C11AF" w14:textId="33EF66A3" w:rsidR="006A34A2" w:rsidRDefault="006A34A2">
      <w:r>
        <w:t>Q.6 – When a statutory offence has been committed, a constable will the have the power to arrest, without warrant under Section 24 of the Police and Criminals Evidence Act 1984.  The constable will explain their grounds for their arrest (i.e. the law that they have broken), they will inform the person being arrested, that they are being arrested for the law that they have broken. The constable will also say the caution, and then provide the necessity for the arrest.</w:t>
      </w:r>
    </w:p>
    <w:p w14:paraId="02414E2A" w14:textId="1E6057A8" w:rsidR="006A34A2" w:rsidRDefault="006A34A2"/>
    <w:p w14:paraId="710F9CED" w14:textId="7F041938" w:rsidR="006A34A2" w:rsidRDefault="006A34A2"/>
    <w:p w14:paraId="24053D3E" w14:textId="0B1D6E6B" w:rsidR="006A34A2" w:rsidRDefault="006A34A2">
      <w:r>
        <w:t>Q.7 – Section 24, subsection 5 provides the necessities for a constable to arrest for an offence. These necessities include;</w:t>
      </w:r>
    </w:p>
    <w:p w14:paraId="74B3D558" w14:textId="7FA0875B" w:rsidR="006A34A2" w:rsidRDefault="006A34A2">
      <w:r>
        <w:t>-</w:t>
      </w:r>
      <w:r>
        <w:tab/>
        <w:t>To allow a prompt and effective investigation</w:t>
      </w:r>
    </w:p>
    <w:p w14:paraId="4C75B202" w14:textId="40592149" w:rsidR="006A34A2" w:rsidRDefault="006A34A2">
      <w:r>
        <w:t>-</w:t>
      </w:r>
      <w:r>
        <w:tab/>
        <w:t>To prevent the disappearance of the subject</w:t>
      </w:r>
    </w:p>
    <w:p w14:paraId="365ECB55" w14:textId="5CCB2602" w:rsidR="006A34A2" w:rsidRDefault="006A34A2">
      <w:r>
        <w:t>-</w:t>
      </w:r>
      <w:r>
        <w:tab/>
        <w:t>To prevent the disappearance of a child</w:t>
      </w:r>
    </w:p>
    <w:p w14:paraId="787DEFB1" w14:textId="330BD98C" w:rsidR="006A34A2" w:rsidRDefault="006A34A2">
      <w:r>
        <w:t>-</w:t>
      </w:r>
      <w:r>
        <w:tab/>
        <w:t>To prevent an obstruction of a highway</w:t>
      </w:r>
    </w:p>
    <w:p w14:paraId="68A5A5F3" w14:textId="2FE52845" w:rsidR="006A34A2" w:rsidRDefault="006A34A2">
      <w:r>
        <w:t>-</w:t>
      </w:r>
      <w:r>
        <w:tab/>
        <w:t>To prevent physical injury</w:t>
      </w:r>
    </w:p>
    <w:p w14:paraId="0546BE61" w14:textId="595E8651" w:rsidR="006A34A2" w:rsidRDefault="006A34A2">
      <w:r>
        <w:t>-</w:t>
      </w:r>
      <w:r>
        <w:tab/>
        <w:t xml:space="preserve">To prevent public decency/exposure </w:t>
      </w:r>
    </w:p>
    <w:p w14:paraId="1A53C904" w14:textId="590816E2" w:rsidR="006A34A2" w:rsidRDefault="006A34A2">
      <w:r>
        <w:t>-</w:t>
      </w:r>
      <w:r>
        <w:tab/>
        <w:t>To prevent loss/damage to property</w:t>
      </w:r>
    </w:p>
    <w:p w14:paraId="4B766D2E" w14:textId="38CD0A5A" w:rsidR="006A34A2" w:rsidRDefault="006A34A2">
      <w:r>
        <w:t>-</w:t>
      </w:r>
      <w:r>
        <w:tab/>
        <w:t>To ascertain an address</w:t>
      </w:r>
    </w:p>
    <w:p w14:paraId="2D12FE15" w14:textId="615FE2FF" w:rsidR="006A34A2" w:rsidRDefault="006A34A2">
      <w:r>
        <w:t>-</w:t>
      </w:r>
      <w:r>
        <w:tab/>
        <w:t xml:space="preserve">To ascertain </w:t>
      </w:r>
      <w:r w:rsidR="008A3B0C">
        <w:t>a name</w:t>
      </w:r>
    </w:p>
    <w:p w14:paraId="36943976" w14:textId="6F6D4220" w:rsidR="008A3B0C" w:rsidRDefault="008A3B0C"/>
    <w:p w14:paraId="4D8EB2CC" w14:textId="766E089C" w:rsidR="008A3B0C" w:rsidRDefault="008A3B0C"/>
    <w:p w14:paraId="764D33F7" w14:textId="289D1406" w:rsidR="008A3B0C" w:rsidRDefault="008A3B0C">
      <w:r>
        <w:t xml:space="preserve">Q.8 – Police officers can rely on three pieces of legislation, when using force to effect an arrest. Common Law, Section 3 of the Criminal Law Act and Section 117 of PACE. However, as making an arrest would fall under PACE, officers would use Section 117 of PACE, which allows for reasonable force to be used, to effect an arrest. </w:t>
      </w:r>
    </w:p>
    <w:p w14:paraId="2D15EEE4" w14:textId="3D7A69F5" w:rsidR="008A3B0C" w:rsidRDefault="008A3B0C"/>
    <w:p w14:paraId="1C3FC0A3" w14:textId="54CDDE84" w:rsidR="008A3B0C" w:rsidRDefault="008A3B0C"/>
    <w:p w14:paraId="78DE5BB8" w14:textId="36C57A82" w:rsidR="008A3B0C" w:rsidRDefault="008A3B0C">
      <w:r>
        <w:t xml:space="preserve">Q.9 – When making an arrest, a constable must explain to the person that they are under arrest, the reasoning for the arrest, the caution and then the necessity for the arrest. Time of arrest would also be told to the person and explaining any grounds for the arrest can also be explained. </w:t>
      </w:r>
    </w:p>
    <w:p w14:paraId="18603BFB" w14:textId="50F99E60" w:rsidR="008A3B0C" w:rsidRDefault="008A3B0C"/>
    <w:p w14:paraId="133D97DA" w14:textId="038FCECC" w:rsidR="008A3B0C" w:rsidRDefault="008A3B0C"/>
    <w:p w14:paraId="3EFD2481" w14:textId="106E2BC7" w:rsidR="008A3B0C" w:rsidRDefault="008A3B0C"/>
    <w:p w14:paraId="6D922CA2" w14:textId="77777777" w:rsidR="008A3B0C" w:rsidRDefault="008A3B0C"/>
    <w:p w14:paraId="76016F69" w14:textId="056268A0" w:rsidR="008A3B0C" w:rsidRDefault="008A3B0C">
      <w:r>
        <w:lastRenderedPageBreak/>
        <w:t>Q.10 – The National Decision Model</w:t>
      </w:r>
      <w:r w:rsidR="00F37DE7">
        <w:t xml:space="preserve"> (NDM)</w:t>
      </w:r>
      <w:r>
        <w:t xml:space="preserve"> is an effective decision making model, used to justify actions and plans in order to resolve a situation. The NDM revolves around the code of ethics of the police force and officer. </w:t>
      </w:r>
    </w:p>
    <w:p w14:paraId="7ACE5629" w14:textId="5A53C05E" w:rsidR="008A3B0C" w:rsidRDefault="008A3B0C">
      <w:r>
        <w:t>It begins with gathering information and intelligence. Here is where the officer would collect all pieces of information from, for example, members of the public, witnesses, control room etc. and intelligence, so that they can use this for when they assess the threat and risk, and develop a working strategy, which is the next element to the NDM.</w:t>
      </w:r>
    </w:p>
    <w:p w14:paraId="18913DA7" w14:textId="534D790D" w:rsidR="008A3B0C" w:rsidRDefault="008A3B0C">
      <w:r>
        <w:t xml:space="preserve">Officers will always assess the threat to themselves, and other people and use that to compare it to the risk. Developing a working strategy would allow the officer to understand what tactical decisions could be made, to defuse the threat and reduce risk. </w:t>
      </w:r>
    </w:p>
    <w:p w14:paraId="204A88D9" w14:textId="77777777" w:rsidR="00F37DE7" w:rsidRDefault="008A3B0C">
      <w:r>
        <w:t xml:space="preserve">The next element to the NDM is identifying options and contingencies. This allows the officer to have multiple options for a situation, rather than relying on one option. This is because should one option fail, then the officer will have others to rely on. Contingencies are in place, to ensure that should options fail, there are backup alternatives available to use, should it be required. </w:t>
      </w:r>
    </w:p>
    <w:p w14:paraId="6F198960" w14:textId="77777777" w:rsidR="00F37DE7" w:rsidRDefault="00F37DE7">
      <w:r>
        <w:t xml:space="preserve">Considering powers and policies are the next element of the NDM. This is where the officer will need to understand what legislative powers they would have to deal with the situation, and what policies the force may have with dealing with the situation. </w:t>
      </w:r>
    </w:p>
    <w:p w14:paraId="5E29B86B" w14:textId="2B546831" w:rsidR="008A3B0C" w:rsidRDefault="00F37DE7">
      <w:r>
        <w:t>Taking action and reviewing what’s happened is the final element of the NDM. This is where the officer would have gone around the NDM and came to their final conclusion. The officer may go around the NDM again and can do so as many times as possible to reach their final decision. Once the officer has decided on their decision, they would act. They would then review what has happened, once either the decision has been made, and a result has happened (positive or not), or if the situation has been resolved (positive or not).</w:t>
      </w:r>
      <w:r w:rsidR="008A3B0C">
        <w:t xml:space="preserve"> </w:t>
      </w:r>
    </w:p>
    <w:p w14:paraId="602DDDC4" w14:textId="5AA18A5C" w:rsidR="00F37DE7" w:rsidRDefault="00F37DE7"/>
    <w:p w14:paraId="0245C351" w14:textId="4962B060" w:rsidR="00F37DE7" w:rsidRDefault="00F37DE7"/>
    <w:p w14:paraId="6A152452" w14:textId="395AF28B" w:rsidR="00F37DE7" w:rsidRDefault="00F37DE7">
      <w:r>
        <w:t xml:space="preserve">Q.11 – Section 17 of PACE allows a police constable to enter a building to affect an arrest for an indictable offence, to preserve life and limb or to recapture a person. The power here does not need a warrant to enter a building, and it can be used for other offences such as the prohibition of political uniforms, animal welfare and Section 4 of the Public Order Act. </w:t>
      </w:r>
    </w:p>
    <w:p w14:paraId="711782E7" w14:textId="2E05D1E7" w:rsidR="00F37DE7" w:rsidRDefault="00F37DE7"/>
    <w:p w14:paraId="305259AB" w14:textId="6246CB49" w:rsidR="00F37DE7" w:rsidRDefault="00F37DE7"/>
    <w:p w14:paraId="50F1AB60" w14:textId="5002A58F" w:rsidR="00F37DE7" w:rsidRDefault="00F37DE7">
      <w:r>
        <w:t xml:space="preserve">Q.12 – Section 32 of PACE allows a constable to search a person after an arrest, to locate any prohibited articles that may be a danger to themselves, or other people, to prevent evidence from being destroyed and to prevent an implementation to escape. </w:t>
      </w:r>
    </w:p>
    <w:p w14:paraId="10965244" w14:textId="71DEC315" w:rsidR="00F37DE7" w:rsidRDefault="00F37DE7"/>
    <w:p w14:paraId="09EEE84E" w14:textId="2D52AC90" w:rsidR="00F37DE7" w:rsidRDefault="00F37DE7"/>
    <w:p w14:paraId="77F678F9" w14:textId="03D74937" w:rsidR="00F37DE7" w:rsidRDefault="00F37DE7">
      <w:r>
        <w:t xml:space="preserve">Q.13 – </w:t>
      </w:r>
      <w:r w:rsidR="00E66A57">
        <w:t xml:space="preserve">Call handlers would have a number of systems in place, to ascertain the level of police response required, for an incident. Such systems would include the use of a Police National Computer (PNC). This allows call handlers, to inform officers of any potential markers on a person </w:t>
      </w:r>
      <w:r w:rsidR="00E66A57">
        <w:lastRenderedPageBreak/>
        <w:t xml:space="preserve">and/or property. These markers can include warning markers, such as violence, known to escape etc.. </w:t>
      </w:r>
    </w:p>
    <w:p w14:paraId="34BF98AC" w14:textId="77777777" w:rsidR="00E66A57" w:rsidRDefault="00E66A57">
      <w:r>
        <w:t>This would be used and given to officers, so that officers could use the National Decision Model, to evaluate their course of actions. When sending officers to an incident, call handlers will assess the threat by gathering all information and intelligence about the incident from witnesses, callers and police systems.</w:t>
      </w:r>
    </w:p>
    <w:p w14:paraId="09F30A00" w14:textId="5855E707" w:rsidR="00E66A57" w:rsidRDefault="00E66A57">
      <w:r>
        <w:t xml:space="preserve">Once information has been sought, and received, call handlers can then ascertain what form of level of response </w:t>
      </w:r>
      <w:r w:rsidR="008B3298">
        <w:t>they would</w:t>
      </w:r>
      <w:r>
        <w:t xml:space="preserve"> need, and what type of officers they’d need to send (i.e. Firearms officers, taser-trained officers). </w:t>
      </w:r>
    </w:p>
    <w:p w14:paraId="752080DE" w14:textId="3550DD0B" w:rsidR="00E66A57" w:rsidRDefault="00E66A57">
      <w:r>
        <w:t xml:space="preserve"> </w:t>
      </w:r>
    </w:p>
    <w:p w14:paraId="200DF3BD" w14:textId="66D2E42B" w:rsidR="00F37DE7" w:rsidRDefault="00F37DE7">
      <w:r>
        <w:t xml:space="preserve">Q.14 – Vulnerable means </w:t>
      </w:r>
      <w:r w:rsidR="002B0F03">
        <w:t xml:space="preserve">any person which has protected characteristics, and may need additional support </w:t>
      </w:r>
    </w:p>
    <w:p w14:paraId="438825E7" w14:textId="5922F86A" w:rsidR="002B0F03" w:rsidRDefault="002B0F03"/>
    <w:p w14:paraId="2DA0F11F" w14:textId="124EFA59" w:rsidR="002B0F03" w:rsidRDefault="002B0F03"/>
    <w:p w14:paraId="7AE6D1C4" w14:textId="18224806" w:rsidR="002B0F03" w:rsidRDefault="002B0F03">
      <w:r>
        <w:t xml:space="preserve">Q.15 – Anti Social Behaviour is defined as causing harassment or distress to a person, in an anti-social manner and causes the person to apprehend fear and or humiliation. </w:t>
      </w:r>
    </w:p>
    <w:p w14:paraId="7631CCE4" w14:textId="6F8E484D" w:rsidR="002B0F03" w:rsidRDefault="002B0F03"/>
    <w:p w14:paraId="4078AD61" w14:textId="70A0425E" w:rsidR="002B0F03" w:rsidRDefault="002B0F03"/>
    <w:p w14:paraId="4F1F1213" w14:textId="65CEFC0A" w:rsidR="002B0F03" w:rsidRDefault="002B0F03">
      <w:r>
        <w:t xml:space="preserve">Q.16 – This power authorises constables and PCSOs to disperse large groups of people from an area, and can instruct people not to return to the area within 24 hours. The time-frame can be increased. </w:t>
      </w:r>
    </w:p>
    <w:p w14:paraId="50A7F0A3" w14:textId="55C7715C" w:rsidR="002B0F03" w:rsidRDefault="002B0F03"/>
    <w:p w14:paraId="5F54AF96" w14:textId="4EE0ED2D" w:rsidR="002B0F03" w:rsidRDefault="002B0F03"/>
    <w:p w14:paraId="25F7AF77" w14:textId="0994B3AE" w:rsidR="002B0F03" w:rsidRDefault="002B0F03">
      <w:r>
        <w:t>Q.17 – Consequences of anti-social behaviour towards people can include;</w:t>
      </w:r>
    </w:p>
    <w:p w14:paraId="28BDD22F" w14:textId="220DC804" w:rsidR="002B0F03" w:rsidRDefault="002B0F03">
      <w:r>
        <w:t>-</w:t>
      </w:r>
      <w:r>
        <w:tab/>
        <w:t>Loneliness</w:t>
      </w:r>
    </w:p>
    <w:p w14:paraId="32BAF828" w14:textId="0ED7A257" w:rsidR="002B0F03" w:rsidRDefault="002B0F03">
      <w:r>
        <w:t>-</w:t>
      </w:r>
      <w:r>
        <w:tab/>
        <w:t>Fear</w:t>
      </w:r>
    </w:p>
    <w:p w14:paraId="017B89F9" w14:textId="437B277B" w:rsidR="002B0F03" w:rsidRDefault="002B0F03">
      <w:r>
        <w:t>-</w:t>
      </w:r>
      <w:r>
        <w:tab/>
        <w:t xml:space="preserve">Anxious </w:t>
      </w:r>
    </w:p>
    <w:p w14:paraId="66A664AF" w14:textId="7E27DF2B" w:rsidR="002B0F03" w:rsidRDefault="002B0F03">
      <w:r>
        <w:t>-</w:t>
      </w:r>
      <w:r>
        <w:tab/>
        <w:t>Isolated</w:t>
      </w:r>
    </w:p>
    <w:p w14:paraId="5AA96829" w14:textId="23888820" w:rsidR="00BD17B1" w:rsidRDefault="00BD17B1">
      <w:r>
        <w:t xml:space="preserve">- </w:t>
      </w:r>
      <w:r>
        <w:tab/>
        <w:t>Vulnerable</w:t>
      </w:r>
    </w:p>
    <w:p w14:paraId="3828FE3E" w14:textId="36BECBF4" w:rsidR="002B0F03" w:rsidRDefault="002B0F03"/>
    <w:p w14:paraId="50A32AFA" w14:textId="1EB4A2C5" w:rsidR="002B0F03" w:rsidRDefault="002B0F03"/>
    <w:p w14:paraId="12D53344" w14:textId="64998C2A" w:rsidR="002B0F03" w:rsidRDefault="002B0F03">
      <w:r>
        <w:t xml:space="preserve">Q.18 – Evidence Based Policing (EBP) focuses on the police </w:t>
      </w:r>
      <w:r w:rsidR="00491E57">
        <w:t xml:space="preserve">using intelligence and information from the public, to ascertain and construct tactical advantages over future prevention of potential crimes. The approach with EBP is that the police would rely on the public, to provide information that may assist in the prevention, and detention of current, and future crime. The police may also learn of their historic or past crimes, and develop a pattern to understand the key elements in why certain types of crimes occur, and where they occur. </w:t>
      </w:r>
    </w:p>
    <w:p w14:paraId="06577797" w14:textId="649394B9" w:rsidR="002B0F03" w:rsidRDefault="002B0F03"/>
    <w:p w14:paraId="0CBD783E" w14:textId="5BBA9FBD" w:rsidR="002B0F03" w:rsidRDefault="002B0F03"/>
    <w:p w14:paraId="218EFEDD" w14:textId="2F7BAA52" w:rsidR="002B0F03" w:rsidRDefault="002B0F03">
      <w:r>
        <w:t xml:space="preserve">Q.19 – The OSARA model can be used by police to analyse and solve crimes. OSARA comprises of the objectives to solve the problem, a summary of the problem, an analysis of the problem and a response to the problem. </w:t>
      </w:r>
      <w:r w:rsidR="005B4C47">
        <w:t>Finally a</w:t>
      </w:r>
      <w:r>
        <w:t xml:space="preserve">n assessment would then </w:t>
      </w:r>
      <w:r w:rsidR="005B4C47">
        <w:t>be made about the problem.</w:t>
      </w:r>
    </w:p>
    <w:p w14:paraId="4DFFF1E5" w14:textId="2DEA48EF" w:rsidR="005B4C47" w:rsidRDefault="005B4C47">
      <w:r>
        <w:t>When using the OSARA model, the Problem Analysis Triangle (PAT) can be used, to assist. PAT outlines that there needs to be 3 main things, for their to be a problem. A target/victim, an offender, and a place. PAT describes that without all three of those things, there can’t be a problem.</w:t>
      </w:r>
    </w:p>
    <w:p w14:paraId="7DCDA989" w14:textId="2D570357" w:rsidR="00BD17B1" w:rsidRDefault="00BD17B1">
      <w:r>
        <w:t xml:space="preserve">Routine Activity Theory (RAT) is also another theory for problem solving methods, that can be used. </w:t>
      </w:r>
    </w:p>
    <w:p w14:paraId="0B88149B" w14:textId="7E8B2F4F" w:rsidR="005B4C47" w:rsidRDefault="005B4C47"/>
    <w:p w14:paraId="3CA2E1F6" w14:textId="19271AEB" w:rsidR="005B4C47" w:rsidRDefault="005B4C47"/>
    <w:p w14:paraId="0C40676A" w14:textId="1DCC1045" w:rsidR="005B4C47" w:rsidRDefault="005B4C47"/>
    <w:p w14:paraId="3898FAD6" w14:textId="5FDBC06D" w:rsidR="005B4C47" w:rsidRDefault="005B4C47"/>
    <w:p w14:paraId="0C7209E4" w14:textId="77777777" w:rsidR="005B4C47" w:rsidRDefault="005B4C47"/>
    <w:p w14:paraId="0AF5F791" w14:textId="77777777" w:rsidR="005B4C47" w:rsidRDefault="005B4C47">
      <w:r>
        <w:t>Q.20 – (A)</w:t>
      </w:r>
    </w:p>
    <w:p w14:paraId="15A1C5B5" w14:textId="0DF21FB6" w:rsidR="005B4C47" w:rsidRDefault="005B4C47">
      <w:r>
        <w:t xml:space="preserve"> A critical incident is where there would be multiple numbers of resources required, to attend the incident or be made aware of the incident. This can include things such as multi-agency operations, involving other organisations such as social services, and other emergency services such as Fire &amp; Rescue, or NHS. </w:t>
      </w:r>
    </w:p>
    <w:p w14:paraId="1CB73F38" w14:textId="1E48EB56" w:rsidR="005B4C47" w:rsidRDefault="005B4C47">
      <w:r>
        <w:t>Q.20 – (B)</w:t>
      </w:r>
    </w:p>
    <w:p w14:paraId="6E78FBEF" w14:textId="3BDB01E4" w:rsidR="005B4C47" w:rsidRDefault="005B4C47">
      <w:r>
        <w:t xml:space="preserve">An incident can be declared as critical from a constable of the rank of Inspector or above. While incidents can be described as critical from anyone, only the Inspector or above can officially declare an incident as critical. </w:t>
      </w:r>
    </w:p>
    <w:p w14:paraId="5BE459CC" w14:textId="6255DC5F" w:rsidR="005B4C47" w:rsidRDefault="005B4C47"/>
    <w:p w14:paraId="12F40C9E" w14:textId="3794D6A6" w:rsidR="005B4C47" w:rsidRDefault="005B4C47"/>
    <w:p w14:paraId="63FB828F" w14:textId="0E9A6D34" w:rsidR="005B4C47" w:rsidRDefault="005B4C47">
      <w:r>
        <w:t xml:space="preserve">Q.21 – A constable may detain any person, to conduct a search, who he has reasonable grounds to suspect the person of having with them any prohibited articles such as explosives, offensive weapons or bladed articles. The search can be a person, or vehicle in or on it. </w:t>
      </w:r>
    </w:p>
    <w:p w14:paraId="555C18CA" w14:textId="492FE05D" w:rsidR="005B4C47" w:rsidRDefault="005B4C47"/>
    <w:p w14:paraId="4CBF279A" w14:textId="5C5F144A" w:rsidR="005B4C47" w:rsidRDefault="005B4C47"/>
    <w:p w14:paraId="469A3073" w14:textId="58E99F19" w:rsidR="005B4C47" w:rsidRDefault="005B4C47">
      <w:r>
        <w:t>Q.22 – The pneumonic provided to assist constables of the information to be given, prior to a search is GOWISELY. This is outlined as;</w:t>
      </w:r>
    </w:p>
    <w:p w14:paraId="15896A29" w14:textId="524540D1" w:rsidR="005B4C47" w:rsidRDefault="005B4C47">
      <w:r>
        <w:t>-</w:t>
      </w:r>
      <w:r>
        <w:tab/>
        <w:t xml:space="preserve">Grounds for the search </w:t>
      </w:r>
    </w:p>
    <w:p w14:paraId="45D4622D" w14:textId="3A874960" w:rsidR="005B4C47" w:rsidRDefault="005B4C47">
      <w:r>
        <w:t>-</w:t>
      </w:r>
      <w:r>
        <w:tab/>
        <w:t>Objects for the search</w:t>
      </w:r>
    </w:p>
    <w:p w14:paraId="7316B5B9" w14:textId="156838C2" w:rsidR="005B4C47" w:rsidRDefault="005B4C47">
      <w:r>
        <w:t xml:space="preserve">- </w:t>
      </w:r>
      <w:r>
        <w:tab/>
        <w:t>Warrant Card (if not in full uniform)</w:t>
      </w:r>
    </w:p>
    <w:p w14:paraId="5A5620A6" w14:textId="2C68143B" w:rsidR="005B4C47" w:rsidRDefault="005B4C47">
      <w:r>
        <w:lastRenderedPageBreak/>
        <w:t>-</w:t>
      </w:r>
      <w:r>
        <w:tab/>
        <w:t>Identity of the officers</w:t>
      </w:r>
    </w:p>
    <w:p w14:paraId="2FDCE876" w14:textId="0007DD39" w:rsidR="005B4C47" w:rsidRDefault="005B4C47">
      <w:r>
        <w:t xml:space="preserve">- </w:t>
      </w:r>
      <w:r>
        <w:tab/>
        <w:t>Station of the officers</w:t>
      </w:r>
    </w:p>
    <w:p w14:paraId="48BE793F" w14:textId="2A3876CB" w:rsidR="005B4C47" w:rsidRDefault="005B4C47">
      <w:r>
        <w:t>-</w:t>
      </w:r>
      <w:r>
        <w:tab/>
        <w:t>Entitlement to a legal copy of the search</w:t>
      </w:r>
    </w:p>
    <w:p w14:paraId="41266209" w14:textId="67E6FEA8" w:rsidR="005B4C47" w:rsidRDefault="005B4C47">
      <w:r>
        <w:t>-</w:t>
      </w:r>
      <w:r>
        <w:tab/>
        <w:t>The legality of the search</w:t>
      </w:r>
    </w:p>
    <w:p w14:paraId="23C45723" w14:textId="72CC4637" w:rsidR="005B4C47" w:rsidRDefault="005B4C47">
      <w:r>
        <w:t>-</w:t>
      </w:r>
      <w:r>
        <w:tab/>
        <w:t xml:space="preserve">Explaining that they are being detained for the purpose of a search. </w:t>
      </w:r>
    </w:p>
    <w:p w14:paraId="21AEA7FD" w14:textId="446F6010" w:rsidR="005B4C47" w:rsidRDefault="005B4C47"/>
    <w:p w14:paraId="7FC526C4" w14:textId="14421F2D" w:rsidR="005B4C47" w:rsidRDefault="005B4C47">
      <w:r>
        <w:t>The above allows a search to be conducted lawfully, provided all elements are explained to the person, before being searched. The grounds of a search would need to be enough in order for the officer to suspect that person of having with them the object</w:t>
      </w:r>
      <w:r w:rsidR="00C24E53">
        <w:t xml:space="preserve">. The purpose, or objects of the search, would be the thing that the constable is trying to locate. </w:t>
      </w:r>
    </w:p>
    <w:p w14:paraId="47B2CA8D" w14:textId="5F9239AD" w:rsidR="00C24E53" w:rsidRDefault="00C24E53">
      <w:r>
        <w:t xml:space="preserve">A warrant card would need to be displayed if the constable is not in full police uniform, and the station of the constable must also be given. Identities of officers conducting the search would need to be provided also. This included their rank (can be abbreviated), their collar number and name. </w:t>
      </w:r>
    </w:p>
    <w:p w14:paraId="71B4D7FF" w14:textId="4ABCB923" w:rsidR="00C24E53" w:rsidRDefault="00C24E53">
      <w:r>
        <w:t>Explaining that they are entitled to a legal copy of the search, allows the person to visit any police within 3 months, to receive a copy of the search conducted. The legality of the search will need to be provided, to ensure that there is power for the search to be conducted. This can include Section 1 of PACE or Section 23 Misuse of Drugs Act. Explaining that they are being detained for the purpose of a search, informs the person that they must remain with the officer, in order for the search to be carried out. While they aren’t obligated to stay, the search must be conducted and so an officer can use reasonable force to detain here.</w:t>
      </w:r>
    </w:p>
    <w:p w14:paraId="45176262" w14:textId="2D262E4F" w:rsidR="00C24E53" w:rsidRDefault="00C24E53"/>
    <w:p w14:paraId="2CCB44F9" w14:textId="0D21C7BF" w:rsidR="00C24E53" w:rsidRDefault="00C24E53"/>
    <w:p w14:paraId="63F8A235" w14:textId="0F801535" w:rsidR="00C24E53" w:rsidRDefault="00C24E53">
      <w:r>
        <w:t>Q.23 – It is an offence to be in possession, and supply controlled drugs to other persons</w:t>
      </w:r>
    </w:p>
    <w:p w14:paraId="3FBA5D1C" w14:textId="6B92C041" w:rsidR="00C24E53" w:rsidRDefault="00C24E53"/>
    <w:p w14:paraId="77E66995" w14:textId="5D6D6F97" w:rsidR="00C24E53" w:rsidRDefault="00C24E53"/>
    <w:p w14:paraId="4A5ED470" w14:textId="0D24C0DD" w:rsidR="00C24E53" w:rsidRDefault="00C24E53">
      <w:r>
        <w:t xml:space="preserve">Q.24 – </w:t>
      </w:r>
      <w:r w:rsidR="00117812">
        <w:t>The NIM allows for intelligence to act as the primary source of information, to allow for a reduction of crime within area. NIM ensures that all information received, is sanitised and graded as intelligence, and then disseminated across the force as intelligence.</w:t>
      </w:r>
    </w:p>
    <w:p w14:paraId="32C2DD44" w14:textId="494AC0A1" w:rsidR="00C24E53" w:rsidRDefault="00C24E53"/>
    <w:p w14:paraId="53CCAA4B" w14:textId="6DADD5DC" w:rsidR="00C24E53" w:rsidRDefault="00C24E53"/>
    <w:p w14:paraId="4789DD4C" w14:textId="35389864" w:rsidR="00BD17B1" w:rsidRDefault="00C24E53">
      <w:r>
        <w:t xml:space="preserve">Q.25 – The legislation of storing information would fall under the General Data Protection Regulations (GDPR). When storing information about people, it must be concise, relevant, and secure. </w:t>
      </w:r>
      <w:r w:rsidR="00BD17B1">
        <w:t>Before disseminati</w:t>
      </w:r>
      <w:r w:rsidR="00C00C4C">
        <w:t>ng</w:t>
      </w:r>
      <w:r w:rsidR="00BD17B1">
        <w:t xml:space="preserve"> information, it must be sanitised and graded, to account for accuracy. This then allows the information, to be stored as intelligence.</w:t>
      </w:r>
      <w:r w:rsidR="00AE0C86">
        <w:t xml:space="preserve"> Gathering information could also fall under the Code of Practices for PACE. </w:t>
      </w:r>
    </w:p>
    <w:p w14:paraId="4A99A65B" w14:textId="77777777" w:rsidR="008A3B0C" w:rsidRDefault="008A3B0C"/>
    <w:p w14:paraId="28C3A40F" w14:textId="7479A02C" w:rsidR="008A3B0C" w:rsidRDefault="008A3B0C"/>
    <w:p w14:paraId="7902B82F" w14:textId="77777777" w:rsidR="008A3B0C" w:rsidRDefault="008A3B0C"/>
    <w:p w14:paraId="34B294E3" w14:textId="77777777" w:rsidR="00754D7D" w:rsidRDefault="00754D7D"/>
    <w:sectPr w:rsidR="00754D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9AF"/>
    <w:rsid w:val="00117812"/>
    <w:rsid w:val="00147432"/>
    <w:rsid w:val="002B0F03"/>
    <w:rsid w:val="004527FE"/>
    <w:rsid w:val="00491E57"/>
    <w:rsid w:val="005B4C47"/>
    <w:rsid w:val="006A34A2"/>
    <w:rsid w:val="006D6DC6"/>
    <w:rsid w:val="007219AF"/>
    <w:rsid w:val="0072471C"/>
    <w:rsid w:val="00754D7D"/>
    <w:rsid w:val="0081128A"/>
    <w:rsid w:val="008A3B0C"/>
    <w:rsid w:val="008B3298"/>
    <w:rsid w:val="00A544CC"/>
    <w:rsid w:val="00AE0C86"/>
    <w:rsid w:val="00BD17B1"/>
    <w:rsid w:val="00C00C4C"/>
    <w:rsid w:val="00C24E53"/>
    <w:rsid w:val="00D01FD4"/>
    <w:rsid w:val="00E66A57"/>
    <w:rsid w:val="00F37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503B0"/>
  <w15:chartTrackingRefBased/>
  <w15:docId w15:val="{5EA2A72E-221F-4979-8CFC-DB4AD92B1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TotalTime>
  <Pages>7</Pages>
  <Words>1834</Words>
  <Characters>10455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Joseph 2</dc:creator>
  <cp:keywords/>
  <dc:description/>
  <cp:lastModifiedBy>Williams, Joseph 2</cp:lastModifiedBy>
  <cp:revision>20</cp:revision>
  <dcterms:created xsi:type="dcterms:W3CDTF">2020-12-11T07:22:00Z</dcterms:created>
  <dcterms:modified xsi:type="dcterms:W3CDTF">2020-12-11T10:27:00Z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2020-12-11T07:22:02Z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cbbb53eb-33cb-49e7-9f4b-9cb6ea3c7bb3</vt:lpwstr>
  </property>
  <property fmtid="{D5CDD505-2E9C-101B-9397-08002B2CF9AE}" pid="8" name="MSIP_Label_f2acd28b-79a3-4a0f-b0ff-4b75658b1549_ContentBits">
    <vt:lpwstr>0</vt:lpwstr>
  </property>
</Properties>
</file>