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B1E80" w14:textId="404CE915" w:rsidR="006A6614" w:rsidRPr="00511E03" w:rsidRDefault="00511E03">
      <w:pPr>
        <w:pStyle w:val="Normal1"/>
        <w:spacing w:before="120"/>
        <w:ind w:left="100"/>
        <w:jc w:val="center"/>
        <w:rPr>
          <w:b/>
          <w:sz w:val="52"/>
          <w:szCs w:val="52"/>
          <w:lang w:val="en-GB"/>
        </w:rPr>
      </w:pPr>
      <w:r w:rsidRPr="00511E03">
        <w:rPr>
          <w:b/>
          <w:sz w:val="52"/>
          <w:szCs w:val="52"/>
          <w:lang w:val="en-GB"/>
        </w:rPr>
        <w:t>Developing Innovation and Creativity for Business Advantage (BMSW6102</w:t>
      </w:r>
      <w:r w:rsidRPr="00511E03">
        <w:rPr>
          <w:b/>
          <w:sz w:val="52"/>
          <w:szCs w:val="52"/>
          <w:lang w:val="en-GB"/>
        </w:rPr>
        <w:t>)</w:t>
      </w:r>
    </w:p>
    <w:p w14:paraId="54D1361D" w14:textId="77777777" w:rsidR="00511E03" w:rsidRPr="00511E03" w:rsidRDefault="00511E03">
      <w:pPr>
        <w:pStyle w:val="Normal1"/>
        <w:spacing w:before="120"/>
        <w:ind w:left="100"/>
        <w:jc w:val="center"/>
        <w:rPr>
          <w:b/>
          <w:sz w:val="52"/>
          <w:szCs w:val="52"/>
          <w:lang w:val="en-GB"/>
        </w:rPr>
      </w:pPr>
    </w:p>
    <w:p w14:paraId="5626D631" w14:textId="77777777" w:rsidR="00511E03" w:rsidRPr="00511E03" w:rsidRDefault="00511E03">
      <w:pPr>
        <w:pStyle w:val="Normal1"/>
        <w:spacing w:before="120"/>
        <w:ind w:left="100"/>
        <w:jc w:val="center"/>
        <w:rPr>
          <w:b/>
          <w:sz w:val="52"/>
          <w:szCs w:val="52"/>
          <w:lang w:val="en-GB"/>
        </w:rPr>
      </w:pPr>
    </w:p>
    <w:p w14:paraId="6B9EF3DA" w14:textId="0EEBC60B" w:rsidR="00511E03" w:rsidRPr="00511E03" w:rsidRDefault="00511E03">
      <w:pPr>
        <w:pStyle w:val="Normal1"/>
        <w:spacing w:before="120"/>
        <w:ind w:left="100"/>
        <w:jc w:val="center"/>
        <w:rPr>
          <w:b/>
          <w:sz w:val="52"/>
          <w:szCs w:val="52"/>
          <w:lang w:val="en-GB"/>
        </w:rPr>
      </w:pPr>
      <w:r w:rsidRPr="00511E03">
        <w:rPr>
          <w:b/>
          <w:sz w:val="52"/>
          <w:szCs w:val="52"/>
          <w:lang w:val="en-GB"/>
        </w:rPr>
        <w:t xml:space="preserve">Mihai Alexandru Netoi </w:t>
      </w:r>
    </w:p>
    <w:p w14:paraId="1198ACFD" w14:textId="080DEBC8" w:rsidR="00511E03" w:rsidRPr="00511E03" w:rsidRDefault="00511E03">
      <w:pPr>
        <w:pStyle w:val="Normal1"/>
        <w:spacing w:before="120"/>
        <w:ind w:left="100"/>
        <w:jc w:val="center"/>
        <w:rPr>
          <w:b/>
          <w:sz w:val="52"/>
          <w:szCs w:val="52"/>
          <w:lang w:val="en-GB"/>
        </w:rPr>
      </w:pPr>
      <w:r w:rsidRPr="00511E03">
        <w:rPr>
          <w:b/>
          <w:sz w:val="52"/>
          <w:szCs w:val="52"/>
          <w:lang w:val="en-GB"/>
        </w:rPr>
        <w:t>2026780</w:t>
      </w:r>
    </w:p>
    <w:p w14:paraId="5C297ECC" w14:textId="77777777" w:rsidR="006A6614" w:rsidRPr="00511E03" w:rsidRDefault="006A6614">
      <w:pPr>
        <w:pStyle w:val="Normal1"/>
        <w:spacing w:before="120"/>
        <w:ind w:left="100"/>
        <w:jc w:val="center"/>
        <w:rPr>
          <w:b/>
          <w:sz w:val="52"/>
          <w:szCs w:val="52"/>
          <w:lang w:val="en-GB"/>
        </w:rPr>
      </w:pPr>
    </w:p>
    <w:p w14:paraId="710D93EC" w14:textId="77777777" w:rsidR="006A6614" w:rsidRPr="00511E03" w:rsidRDefault="006A6614">
      <w:pPr>
        <w:pStyle w:val="Normal1"/>
        <w:spacing w:before="120"/>
        <w:ind w:left="100"/>
        <w:jc w:val="center"/>
        <w:rPr>
          <w:b/>
          <w:sz w:val="52"/>
          <w:szCs w:val="52"/>
          <w:lang w:val="en-GB"/>
        </w:rPr>
      </w:pPr>
    </w:p>
    <w:p w14:paraId="1F6F808F" w14:textId="77777777" w:rsidR="006A6614" w:rsidRPr="00511E03" w:rsidRDefault="006A6614">
      <w:pPr>
        <w:pStyle w:val="Normal1"/>
        <w:spacing w:before="120"/>
        <w:ind w:left="100"/>
        <w:jc w:val="center"/>
        <w:rPr>
          <w:b/>
          <w:sz w:val="52"/>
          <w:szCs w:val="52"/>
          <w:lang w:val="en-GB"/>
        </w:rPr>
      </w:pPr>
    </w:p>
    <w:p w14:paraId="4F3D70B4" w14:textId="77777777" w:rsidR="00C4143E" w:rsidRPr="00511E03" w:rsidRDefault="00000000">
      <w:pPr>
        <w:pStyle w:val="Normal1"/>
        <w:jc w:val="center"/>
        <w:rPr>
          <w:b/>
          <w:sz w:val="52"/>
          <w:szCs w:val="52"/>
          <w:lang w:val="en-GB"/>
        </w:rPr>
      </w:pPr>
      <w:r w:rsidRPr="00511E03">
        <w:rPr>
          <w:b/>
          <w:sz w:val="52"/>
          <w:szCs w:val="52"/>
          <w:lang w:val="en-GB"/>
        </w:rPr>
        <w:t>Innovative Service Plan</w:t>
      </w:r>
    </w:p>
    <w:p w14:paraId="1510EB0F" w14:textId="23BA1589" w:rsidR="00F145AF" w:rsidRPr="00511E03" w:rsidRDefault="00F145AF" w:rsidP="00F145AF">
      <w:pPr>
        <w:jc w:val="center"/>
        <w:rPr>
          <w:b/>
          <w:bCs/>
          <w:sz w:val="52"/>
          <w:szCs w:val="52"/>
          <w:lang w:val="en-GB"/>
        </w:rPr>
      </w:pPr>
      <w:r w:rsidRPr="00511E03">
        <w:rPr>
          <w:b/>
          <w:bCs/>
          <w:sz w:val="52"/>
          <w:szCs w:val="52"/>
          <w:lang w:val="en-GB"/>
        </w:rPr>
        <w:t>Task 1: Written Submission</w:t>
      </w:r>
    </w:p>
    <w:p w14:paraId="5C6AFB2A" w14:textId="553598BD" w:rsidR="00063956" w:rsidRPr="005B7732" w:rsidRDefault="00063956">
      <w:pPr>
        <w:rPr>
          <w:b/>
          <w:sz w:val="40"/>
          <w:szCs w:val="40"/>
          <w:lang w:val="en-GB"/>
        </w:rPr>
      </w:pPr>
      <w:r w:rsidRPr="005B7732">
        <w:rPr>
          <w:b/>
          <w:sz w:val="40"/>
          <w:szCs w:val="40"/>
          <w:lang w:val="en-GB"/>
        </w:rPr>
        <w:br w:type="page"/>
      </w:r>
    </w:p>
    <w:sdt>
      <w:sdtPr>
        <w:rPr>
          <w:rFonts w:ascii="Arial" w:eastAsia="Arial" w:hAnsi="Arial" w:cs="Arial"/>
          <w:color w:val="auto"/>
          <w:sz w:val="22"/>
          <w:szCs w:val="22"/>
          <w:lang w:val="en-GB"/>
        </w:rPr>
        <w:id w:val="-815180535"/>
        <w:docPartObj>
          <w:docPartGallery w:val="Table of Contents"/>
          <w:docPartUnique/>
        </w:docPartObj>
      </w:sdtPr>
      <w:sdtEndPr>
        <w:rPr>
          <w:b/>
          <w:bCs/>
          <w:noProof/>
        </w:rPr>
      </w:sdtEndPr>
      <w:sdtContent>
        <w:p w14:paraId="20D719D6" w14:textId="6E12F104" w:rsidR="006A6614" w:rsidRPr="005B7732" w:rsidRDefault="006A6614" w:rsidP="00020B7B">
          <w:pPr>
            <w:pStyle w:val="TOCHeading"/>
            <w:jc w:val="center"/>
            <w:rPr>
              <w:rFonts w:ascii="Arial" w:hAnsi="Arial" w:cs="Arial"/>
              <w:b/>
              <w:bCs/>
              <w:color w:val="auto"/>
              <w:sz w:val="28"/>
              <w:szCs w:val="28"/>
              <w:lang w:val="en-GB"/>
            </w:rPr>
          </w:pPr>
          <w:r w:rsidRPr="005B7732">
            <w:rPr>
              <w:rFonts w:ascii="Arial" w:hAnsi="Arial" w:cs="Arial"/>
              <w:b/>
              <w:bCs/>
              <w:color w:val="auto"/>
              <w:sz w:val="28"/>
              <w:szCs w:val="28"/>
              <w:lang w:val="en-GB"/>
            </w:rPr>
            <w:t>Table of Contents</w:t>
          </w:r>
        </w:p>
        <w:p w14:paraId="2CD0E832" w14:textId="0D607DB3" w:rsidR="006D21DE" w:rsidRPr="005B7732" w:rsidRDefault="006A6614">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r w:rsidRPr="005B7732">
            <w:rPr>
              <w:lang w:val="en-GB"/>
            </w:rPr>
            <w:fldChar w:fldCharType="begin"/>
          </w:r>
          <w:r w:rsidRPr="005B7732">
            <w:rPr>
              <w:lang w:val="en-GB"/>
            </w:rPr>
            <w:instrText xml:space="preserve"> TOC \o "1-3" \h \z \u </w:instrText>
          </w:r>
          <w:r w:rsidRPr="005B7732">
            <w:rPr>
              <w:lang w:val="en-GB"/>
            </w:rPr>
            <w:fldChar w:fldCharType="separate"/>
          </w:r>
          <w:hyperlink w:anchor="_Toc160011036" w:history="1">
            <w:r w:rsidR="006D21DE" w:rsidRPr="005B7732">
              <w:rPr>
                <w:rStyle w:val="Hyperlink"/>
                <w:noProof/>
                <w:lang w:val="en-GB"/>
              </w:rPr>
              <w:t>Introduction</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_Toc160011036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3</w:t>
            </w:r>
            <w:r w:rsidR="006D21DE" w:rsidRPr="005B7732">
              <w:rPr>
                <w:noProof/>
                <w:webHidden/>
                <w:lang w:val="en-GB"/>
              </w:rPr>
              <w:fldChar w:fldCharType="end"/>
            </w:r>
          </w:hyperlink>
        </w:p>
        <w:p w14:paraId="656891B1" w14:textId="0C40CCDA"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7" w:history="1">
            <w:r w:rsidR="006D21DE" w:rsidRPr="005B7732">
              <w:rPr>
                <w:rStyle w:val="Hyperlink"/>
                <w:noProof/>
                <w:lang w:val="en-GB"/>
              </w:rPr>
              <w:t>Discuss the product or service that Debenhams offers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_Toc160011037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3</w:t>
            </w:r>
            <w:r w:rsidR="006D21DE" w:rsidRPr="005B7732">
              <w:rPr>
                <w:noProof/>
                <w:webHidden/>
                <w:lang w:val="en-GB"/>
              </w:rPr>
              <w:fldChar w:fldCharType="end"/>
            </w:r>
          </w:hyperlink>
        </w:p>
        <w:p w14:paraId="77AA10BC" w14:textId="3E2F8E4F"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8" w:history="1">
            <w:r w:rsidR="006D21DE" w:rsidRPr="005B7732">
              <w:rPr>
                <w:rStyle w:val="Hyperlink"/>
                <w:noProof/>
                <w:lang w:val="en-GB"/>
              </w:rPr>
              <w:t>Discuss how innovation has influenced Debenhams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_Toc160011038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4</w:t>
            </w:r>
            <w:r w:rsidR="006D21DE" w:rsidRPr="005B7732">
              <w:rPr>
                <w:noProof/>
                <w:webHidden/>
                <w:lang w:val="en-GB"/>
              </w:rPr>
              <w:fldChar w:fldCharType="end"/>
            </w:r>
          </w:hyperlink>
        </w:p>
        <w:p w14:paraId="5250E98B" w14:textId="52EC0220"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9" w:history="1">
            <w:r w:rsidR="006D21DE" w:rsidRPr="005B7732">
              <w:rPr>
                <w:rStyle w:val="Hyperlink"/>
                <w:noProof/>
                <w:lang w:val="en-GB"/>
              </w:rPr>
              <w:t>SCAMPER model</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_Toc160011039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5</w:t>
            </w:r>
            <w:r w:rsidR="006D21DE" w:rsidRPr="005B7732">
              <w:rPr>
                <w:noProof/>
                <w:webHidden/>
                <w:lang w:val="en-GB"/>
              </w:rPr>
              <w:fldChar w:fldCharType="end"/>
            </w:r>
          </w:hyperlink>
        </w:p>
        <w:p w14:paraId="051C4D0C" w14:textId="27D12DB2"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40" w:history="1">
            <w:r w:rsidR="006D21DE" w:rsidRPr="005B7732">
              <w:rPr>
                <w:rStyle w:val="Hyperlink"/>
                <w:noProof/>
                <w:lang w:val="en-GB"/>
              </w:rPr>
              <w:t>Conclusion and Recommendations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_Toc160011040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8</w:t>
            </w:r>
            <w:r w:rsidR="006D21DE" w:rsidRPr="005B7732">
              <w:rPr>
                <w:noProof/>
                <w:webHidden/>
                <w:lang w:val="en-GB"/>
              </w:rPr>
              <w:fldChar w:fldCharType="end"/>
            </w:r>
          </w:hyperlink>
        </w:p>
        <w:p w14:paraId="29C466C7" w14:textId="249CE7FA"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41" w:history="1">
            <w:r w:rsidR="006D21DE" w:rsidRPr="005B7732">
              <w:rPr>
                <w:rStyle w:val="Hyperlink"/>
                <w:noProof/>
                <w:lang w:val="en-GB"/>
              </w:rPr>
              <w:t>References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_Toc160011041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10</w:t>
            </w:r>
            <w:r w:rsidR="006D21DE" w:rsidRPr="005B7732">
              <w:rPr>
                <w:noProof/>
                <w:webHidden/>
                <w:lang w:val="en-GB"/>
              </w:rPr>
              <w:fldChar w:fldCharType="end"/>
            </w:r>
          </w:hyperlink>
        </w:p>
        <w:p w14:paraId="7706E6A8" w14:textId="6EA7BA94" w:rsidR="006A6614" w:rsidRPr="005B7732" w:rsidRDefault="006A6614">
          <w:pPr>
            <w:rPr>
              <w:lang w:val="en-GB"/>
            </w:rPr>
          </w:pPr>
          <w:r w:rsidRPr="005B7732">
            <w:rPr>
              <w:b/>
              <w:bCs/>
              <w:noProof/>
              <w:lang w:val="en-GB"/>
            </w:rPr>
            <w:fldChar w:fldCharType="end"/>
          </w:r>
        </w:p>
      </w:sdtContent>
    </w:sdt>
    <w:p w14:paraId="19F92770" w14:textId="458D1926" w:rsidR="006A6614" w:rsidRPr="005B7732" w:rsidRDefault="006A6614">
      <w:pPr>
        <w:rPr>
          <w:sz w:val="40"/>
          <w:szCs w:val="40"/>
          <w:lang w:val="en-GB"/>
        </w:rPr>
      </w:pPr>
      <w:r w:rsidRPr="005B7732">
        <w:rPr>
          <w:sz w:val="40"/>
          <w:szCs w:val="40"/>
          <w:lang w:val="en-GB"/>
        </w:rPr>
        <w:br w:type="page"/>
      </w:r>
    </w:p>
    <w:p w14:paraId="055639E7" w14:textId="36EBDEE3" w:rsidR="00C4143E" w:rsidRPr="005B7732" w:rsidRDefault="00000000" w:rsidP="00F145AF">
      <w:pPr>
        <w:pStyle w:val="Heading1"/>
        <w:rPr>
          <w:lang w:val="en-GB"/>
        </w:rPr>
      </w:pPr>
      <w:bookmarkStart w:id="0" w:name="_va3kl6n5cv79" w:colFirst="0" w:colLast="0"/>
      <w:bookmarkStart w:id="1" w:name="_pjg5dex8jsjj" w:colFirst="0" w:colLast="0"/>
      <w:bookmarkStart w:id="2" w:name="_Toc160011036"/>
      <w:bookmarkEnd w:id="0"/>
      <w:bookmarkEnd w:id="1"/>
      <w:r w:rsidRPr="005B7732">
        <w:rPr>
          <w:lang w:val="en-GB"/>
        </w:rPr>
        <w:lastRenderedPageBreak/>
        <w:t>Introduction</w:t>
      </w:r>
      <w:bookmarkEnd w:id="2"/>
      <w:r w:rsidRPr="005B7732">
        <w:rPr>
          <w:lang w:val="en-GB"/>
        </w:rPr>
        <w:t xml:space="preserve"> </w:t>
      </w:r>
    </w:p>
    <w:p w14:paraId="57F7FFF3" w14:textId="77777777" w:rsidR="00C4143E" w:rsidRPr="005B7732" w:rsidRDefault="00000000">
      <w:pPr>
        <w:pStyle w:val="Normal1"/>
        <w:rPr>
          <w:lang w:val="en-GB"/>
        </w:rPr>
      </w:pPr>
      <w:r w:rsidRPr="005B7732">
        <w:rPr>
          <w:lang w:val="en-GB"/>
        </w:rPr>
        <w:t xml:space="preserve">The chosen company is Debenhams. The aim of the essay is to analyse products and services that are provided by Debenhams. In addition, the essay will evaluate how innovation is influencing Debenhams negatively and positively. SCAMPER model is going to be analysed to identify the solution for Debenhams to resolve challenges that Debenhams is facing now in the marketplace. Debenhams is a departmental store and it is a UK-based supply chain company (Debenhams, 2024). Debenhams was founded in 1778. Debenhams is a fashion online retail and beauty store (Debenhams, 2024). Debenhams generated 2.2 billion British pounds in 2018. </w:t>
      </w:r>
    </w:p>
    <w:p w14:paraId="6023047A" w14:textId="77777777" w:rsidR="00C4143E" w:rsidRPr="005B7732" w:rsidRDefault="00000000">
      <w:pPr>
        <w:pStyle w:val="Normal1"/>
        <w:jc w:val="center"/>
        <w:rPr>
          <w:lang w:val="en-GB"/>
        </w:rPr>
      </w:pPr>
      <w:r w:rsidRPr="005B7732">
        <w:rPr>
          <w:noProof/>
          <w:lang w:val="en-GB"/>
        </w:rPr>
        <w:drawing>
          <wp:inline distT="114300" distB="114300" distL="114300" distR="114300" wp14:anchorId="0435E8C6" wp14:editId="232FAD8D">
            <wp:extent cx="2713200" cy="152185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13200" cy="1521852"/>
                    </a:xfrm>
                    <a:prstGeom prst="rect">
                      <a:avLst/>
                    </a:prstGeom>
                  </pic:spPr>
                </pic:pic>
              </a:graphicData>
            </a:graphic>
          </wp:inline>
        </w:drawing>
      </w:r>
    </w:p>
    <w:p w14:paraId="3A6FACDD" w14:textId="77777777" w:rsidR="00C4143E" w:rsidRPr="005B7732" w:rsidRDefault="00000000">
      <w:pPr>
        <w:pStyle w:val="Normal1"/>
        <w:jc w:val="center"/>
        <w:rPr>
          <w:b/>
          <w:lang w:val="en-GB"/>
        </w:rPr>
      </w:pPr>
      <w:r w:rsidRPr="005B7732">
        <w:rPr>
          <w:b/>
          <w:lang w:val="en-GB"/>
        </w:rPr>
        <w:t xml:space="preserve">Figure 1: Logo of Debenhams </w:t>
      </w:r>
    </w:p>
    <w:p w14:paraId="69476D61" w14:textId="77777777" w:rsidR="00C4143E" w:rsidRPr="005B7732" w:rsidRDefault="00000000">
      <w:pPr>
        <w:pStyle w:val="Normal1"/>
        <w:jc w:val="center"/>
        <w:rPr>
          <w:lang w:val="en-GB"/>
        </w:rPr>
      </w:pPr>
      <w:r w:rsidRPr="005B7732">
        <w:rPr>
          <w:lang w:val="en-GB"/>
        </w:rPr>
        <w:t>(Source: Created by the researcher)</w:t>
      </w:r>
    </w:p>
    <w:p w14:paraId="743C0CEF" w14:textId="7ED90DCA" w:rsidR="00C4143E" w:rsidRPr="005B7732" w:rsidRDefault="00000000" w:rsidP="00CC7EF0">
      <w:pPr>
        <w:pStyle w:val="Heading1"/>
        <w:rPr>
          <w:lang w:val="en-GB"/>
        </w:rPr>
      </w:pPr>
      <w:bookmarkStart w:id="3" w:name="_klv0dk3hwt47" w:colFirst="0" w:colLast="0"/>
      <w:bookmarkStart w:id="4" w:name="_Toc160011037"/>
      <w:bookmarkEnd w:id="3"/>
      <w:r w:rsidRPr="005B7732">
        <w:rPr>
          <w:lang w:val="en-GB"/>
        </w:rPr>
        <w:t>Discuss the product or service that Debenhams offers</w:t>
      </w:r>
      <w:bookmarkEnd w:id="4"/>
      <w:r w:rsidRPr="005B7732">
        <w:rPr>
          <w:lang w:val="en-GB"/>
        </w:rPr>
        <w:t xml:space="preserve"> </w:t>
      </w:r>
    </w:p>
    <w:p w14:paraId="3EC91FD7" w14:textId="77777777" w:rsidR="00C4143E" w:rsidRPr="005B7732" w:rsidRDefault="00000000">
      <w:pPr>
        <w:pStyle w:val="Normal1"/>
        <w:rPr>
          <w:lang w:val="en-GB"/>
        </w:rPr>
      </w:pPr>
      <w:r w:rsidRPr="005B7732">
        <w:rPr>
          <w:b/>
          <w:lang w:val="en-GB"/>
        </w:rPr>
        <w:t>Clothes</w:t>
      </w:r>
      <w:r w:rsidRPr="005B7732">
        <w:rPr>
          <w:lang w:val="en-GB"/>
        </w:rPr>
        <w:t xml:space="preserve">: Debenhams has started selling goods under a number of its own brand names. Jonathan Saunders, Jonathan Kelsey, Preen, and Roksanda Ilincic were the four new designers that Debenhams hired in 2010. Debenhams executed its strategy of gradually discontinuing its Betty Jackson Black women's clothing collection. Debenhams offers a wide selection of clothing to suit any woman's style and budget, from chic dresses and blouses to warm knits and chic jeans. They go well with many different aesthetics, from glam and bohemian to modern and minimalist. Debenhams offers a well-chosen assortment of items for men, such as coats, sweaters, shirts, pants, and more. They offer a variety of business and informal outfits to accommodate different tastes and settings (Debenhams, 2024). </w:t>
      </w:r>
    </w:p>
    <w:p w14:paraId="44D74E0D" w14:textId="77777777" w:rsidR="00C4143E" w:rsidRPr="005B7732" w:rsidRDefault="00000000">
      <w:pPr>
        <w:pStyle w:val="Normal1"/>
        <w:rPr>
          <w:lang w:val="en-GB"/>
        </w:rPr>
      </w:pPr>
      <w:r w:rsidRPr="005B7732">
        <w:rPr>
          <w:b/>
          <w:lang w:val="en-GB"/>
        </w:rPr>
        <w:t>Services</w:t>
      </w:r>
      <w:r w:rsidRPr="005B7732">
        <w:rPr>
          <w:lang w:val="en-GB"/>
        </w:rPr>
        <w:t xml:space="preserve">: Customers use the company's website, smartphone apps, and retail websites in the UK and Ireland to browse the online assortment and scan product barcodes in-store (Debenhams, 2024). Debenhams provided retail and credit card services under NewDay's leadership. Under the Debenhams brand, several financial institutions have offered insurance products for sale. Bureaus de change are also available at a few Debenhams locations. </w:t>
      </w:r>
    </w:p>
    <w:p w14:paraId="12DA257D" w14:textId="77777777" w:rsidR="00C4143E" w:rsidRPr="005B7732" w:rsidRDefault="00000000">
      <w:pPr>
        <w:pStyle w:val="Normal1"/>
        <w:rPr>
          <w:lang w:val="en-GB"/>
        </w:rPr>
      </w:pPr>
      <w:r w:rsidRPr="005B7732">
        <w:rPr>
          <w:b/>
          <w:lang w:val="en-GB"/>
        </w:rPr>
        <w:t>Shoes and Accessories</w:t>
      </w:r>
      <w:r w:rsidRPr="005B7732">
        <w:rPr>
          <w:lang w:val="en-GB"/>
        </w:rPr>
        <w:t xml:space="preserve">: Add chic shoes or chic Debenhams accessories to finish the ensemble. They have an enormous selection of shoes, ranging from heels and sandals to boots and trainers. </w:t>
      </w:r>
    </w:p>
    <w:p w14:paraId="55DCDAF1" w14:textId="77777777" w:rsidR="00C4143E" w:rsidRPr="005B7732" w:rsidRDefault="00000000">
      <w:pPr>
        <w:pStyle w:val="Normal1"/>
        <w:rPr>
          <w:lang w:val="en-GB"/>
        </w:rPr>
      </w:pPr>
      <w:r w:rsidRPr="005B7732">
        <w:rPr>
          <w:b/>
          <w:lang w:val="en-GB"/>
        </w:rPr>
        <w:lastRenderedPageBreak/>
        <w:t>Fragrance</w:t>
      </w:r>
      <w:r w:rsidRPr="005B7732">
        <w:rPr>
          <w:lang w:val="en-GB"/>
        </w:rPr>
        <w:t>: Debenhams has a selection of alluring smells for customers to try. They provide a huge selection of colognes and scents for both genders, ranging from innovative new arrivals to timeless favourites (Debenhams, 2024).</w:t>
      </w:r>
    </w:p>
    <w:p w14:paraId="14C821AD" w14:textId="77777777" w:rsidR="00C4143E" w:rsidRPr="005B7732" w:rsidRDefault="00000000">
      <w:pPr>
        <w:pStyle w:val="Normal1"/>
        <w:rPr>
          <w:lang w:val="en-GB"/>
        </w:rPr>
      </w:pPr>
      <w:r w:rsidRPr="005B7732">
        <w:rPr>
          <w:b/>
          <w:lang w:val="en-GB"/>
        </w:rPr>
        <w:t>Bath &amp; Body</w:t>
      </w:r>
      <w:r w:rsidRPr="005B7732">
        <w:rPr>
          <w:lang w:val="en-GB"/>
        </w:rPr>
        <w:t>: Customers treat themselves to opulent Debenhams bath and body products. To aid in their relaxation and rejuvenation, they provide an assortment of bath bombs, shower gels, lotions, and other items (Debenhams, 2024).</w:t>
      </w:r>
    </w:p>
    <w:p w14:paraId="5CC0A052" w14:textId="77777777" w:rsidR="00C4143E" w:rsidRPr="005B7732" w:rsidRDefault="00000000">
      <w:pPr>
        <w:pStyle w:val="Normal1"/>
        <w:rPr>
          <w:lang w:val="en-GB"/>
        </w:rPr>
      </w:pPr>
      <w:r w:rsidRPr="005B7732">
        <w:rPr>
          <w:b/>
          <w:lang w:val="en-GB"/>
        </w:rPr>
        <w:t xml:space="preserve">Furniture: </w:t>
      </w:r>
      <w:r w:rsidRPr="005B7732">
        <w:rPr>
          <w:lang w:val="en-GB"/>
        </w:rPr>
        <w:t>Debenhams offers a carefully curated selection of stylish and functional furniture for every room in customers’ homes. People can choose couches, beds, dining tables, chairs, and other furnishings to make the space feel cosy and inviting.</w:t>
      </w:r>
    </w:p>
    <w:p w14:paraId="64D345A6" w14:textId="77777777" w:rsidR="00C4143E" w:rsidRPr="005B7732" w:rsidRDefault="00000000">
      <w:pPr>
        <w:pStyle w:val="Normal1"/>
        <w:rPr>
          <w:lang w:val="en-GB"/>
        </w:rPr>
      </w:pPr>
      <w:r w:rsidRPr="005B7732">
        <w:rPr>
          <w:b/>
          <w:lang w:val="en-GB"/>
        </w:rPr>
        <w:t>Bedding and Bath</w:t>
      </w:r>
      <w:r w:rsidRPr="005B7732">
        <w:rPr>
          <w:lang w:val="en-GB"/>
        </w:rPr>
        <w:t>: The stylish towels and cosy bedding from Debenhams will look fantastic in customers' bathrooms and bedrooms. They give a variety of bedding sets, towels, pillows, and comforters in different colours and patterns.</w:t>
      </w:r>
    </w:p>
    <w:p w14:paraId="1823E5AC" w14:textId="77777777" w:rsidR="00C4143E" w:rsidRPr="005B7732" w:rsidRDefault="00000000">
      <w:pPr>
        <w:pStyle w:val="Normal1"/>
        <w:rPr>
          <w:lang w:val="en-GB"/>
        </w:rPr>
      </w:pPr>
      <w:r w:rsidRPr="005B7732">
        <w:rPr>
          <w:b/>
          <w:lang w:val="en-GB"/>
        </w:rPr>
        <w:t>Kitchenware and Dining</w:t>
      </w:r>
      <w:r w:rsidRPr="005B7732">
        <w:rPr>
          <w:lang w:val="en-GB"/>
        </w:rPr>
        <w:t>: Everything customers need to outfit their kitchen and dining room is available at Debenhams. They feature a huge assortment of cookware, cutlery, and tools.</w:t>
      </w:r>
    </w:p>
    <w:p w14:paraId="342EAE55" w14:textId="77777777" w:rsidR="00C4143E" w:rsidRPr="005B7732" w:rsidRDefault="00000000">
      <w:pPr>
        <w:pStyle w:val="Normal1"/>
        <w:rPr>
          <w:lang w:val="en-GB"/>
        </w:rPr>
      </w:pPr>
      <w:r w:rsidRPr="005B7732">
        <w:rPr>
          <w:b/>
          <w:lang w:val="en-GB"/>
        </w:rPr>
        <w:t xml:space="preserve">Home decor: </w:t>
      </w:r>
      <w:r w:rsidRPr="005B7732">
        <w:rPr>
          <w:lang w:val="en-GB"/>
        </w:rPr>
        <w:t>Debenhams offers a variety of decorative accents that customers may use to add a personal touch to their home. In order to help them design a stylish area, they provide a selection of carpets, pillows, candles, vases, etc.</w:t>
      </w:r>
    </w:p>
    <w:p w14:paraId="7DE2CB37" w14:textId="77777777" w:rsidR="00C4143E" w:rsidRPr="005B7732" w:rsidRDefault="00000000">
      <w:pPr>
        <w:pStyle w:val="Normal1"/>
        <w:rPr>
          <w:lang w:val="en-GB"/>
        </w:rPr>
      </w:pPr>
      <w:r w:rsidRPr="005B7732">
        <w:rPr>
          <w:lang w:val="en-GB"/>
        </w:rPr>
        <w:t xml:space="preserve">Furthermore, in 2014, Debenhams began experimenting with Mothercare and Costa Coffee concessions inside their stores. In 2014, the company announced that Sports Direct Discounts would be tested. In October 2016, the company announced that gifts, food, and makeup would be prioritised over clothes. It also made an unsuccessful attempt to begin adding new lighting sections to stores by employing the former BHS rival's procurement team. </w:t>
      </w:r>
    </w:p>
    <w:p w14:paraId="009B031B" w14:textId="11D282BC" w:rsidR="00C4143E" w:rsidRPr="005B7732" w:rsidRDefault="00000000" w:rsidP="00CC7EF0">
      <w:pPr>
        <w:pStyle w:val="Heading1"/>
        <w:rPr>
          <w:lang w:val="en-GB"/>
        </w:rPr>
      </w:pPr>
      <w:bookmarkStart w:id="5" w:name="_v6ny12qgr9zy" w:colFirst="0" w:colLast="0"/>
      <w:bookmarkStart w:id="6" w:name="_Toc160011038"/>
      <w:bookmarkEnd w:id="5"/>
      <w:r w:rsidRPr="005B7732">
        <w:rPr>
          <w:lang w:val="en-GB"/>
        </w:rPr>
        <w:t>Discuss how innovation has influenced Debenhams</w:t>
      </w:r>
      <w:bookmarkEnd w:id="6"/>
      <w:r w:rsidRPr="005B7732">
        <w:rPr>
          <w:lang w:val="en-GB"/>
        </w:rPr>
        <w:t xml:space="preserve"> </w:t>
      </w:r>
    </w:p>
    <w:p w14:paraId="55D2DBAE" w14:textId="77777777" w:rsidR="00C4143E" w:rsidRPr="005B7732" w:rsidRDefault="00000000">
      <w:pPr>
        <w:pStyle w:val="Normal1"/>
        <w:rPr>
          <w:b/>
          <w:lang w:val="en-GB"/>
        </w:rPr>
      </w:pPr>
      <w:r w:rsidRPr="005B7732">
        <w:rPr>
          <w:b/>
          <w:lang w:val="en-GB"/>
        </w:rPr>
        <w:t xml:space="preserve">Positive influence </w:t>
      </w:r>
    </w:p>
    <w:p w14:paraId="154276E2" w14:textId="3F00EF84" w:rsidR="00C4143E" w:rsidRPr="005B7732" w:rsidRDefault="00000000">
      <w:pPr>
        <w:pStyle w:val="Normal1"/>
        <w:rPr>
          <w:lang w:val="en-GB"/>
        </w:rPr>
      </w:pPr>
      <w:r w:rsidRPr="005B7732">
        <w:rPr>
          <w:lang w:val="en-GB"/>
        </w:rPr>
        <w:t xml:space="preserve">Debenhams expects to reduce its 50 branches from its present branches. The number of current branches of Debenhams is 165. The value of Debenhams's stores is reduced by the end of the year. The reason is that Debenhams wants to boost its sales online. The present plan of Debenhams is to boost online sales by up to 30%. Today, Debenhams makes its sales up to 20% online by using mobile accounting and 60% by using digital demands. Customers use smartphones initially and tablets subsequently. Debenhams focuses on improving its online platform (McLean </w:t>
      </w:r>
      <w:r w:rsidRPr="005B7732">
        <w:rPr>
          <w:i/>
          <w:lang w:val="en-GB"/>
        </w:rPr>
        <w:t>et al.,</w:t>
      </w:r>
      <w:r w:rsidRPr="005B7732">
        <w:rPr>
          <w:lang w:val="en-GB"/>
        </w:rPr>
        <w:t xml:space="preserve"> 2022). Smartphone conversation with customers improves by 17%. Being digitally driven means that mobile will play an important role in its future strategy. Mobile phones are critical to consumers' ability of Debenhams to communicate with one another and make social purchases. Debenhams will invest in an improved mobile platform to connect channels and communicate more effectively with Debenhams’s customers, cementing Debenhams’s position as the market leader in social commerce. This means </w:t>
      </w:r>
      <w:r w:rsidRPr="005B7732">
        <w:rPr>
          <w:lang w:val="en-GB"/>
        </w:rPr>
        <w:lastRenderedPageBreak/>
        <w:t xml:space="preserve">offering innovative new products, services, and experiences while using category advantages (Fashion Network, 2017). </w:t>
      </w:r>
      <w:r w:rsidR="001371F3" w:rsidRPr="005B7732">
        <w:rPr>
          <w:lang w:val="en-GB"/>
        </w:rPr>
        <w:t>The company</w:t>
      </w:r>
      <w:r w:rsidRPr="005B7732">
        <w:rPr>
          <w:lang w:val="en-GB"/>
        </w:rPr>
        <w:t xml:space="preserve"> intends to significantly expand</w:t>
      </w:r>
      <w:r w:rsidR="005F58DC" w:rsidRPr="005B7732">
        <w:rPr>
          <w:lang w:val="en-GB"/>
        </w:rPr>
        <w:t xml:space="preserve"> in spite of having one billion pound foot footprints in the cosmetics industry</w:t>
      </w:r>
      <w:r w:rsidRPr="005B7732">
        <w:rPr>
          <w:lang w:val="en-GB"/>
        </w:rPr>
        <w:t xml:space="preserve">. </w:t>
      </w:r>
      <w:r w:rsidR="001371F3" w:rsidRPr="005B7732">
        <w:rPr>
          <w:lang w:val="en-GB"/>
        </w:rPr>
        <w:t>This company</w:t>
      </w:r>
      <w:r w:rsidRPr="005B7732">
        <w:rPr>
          <w:lang w:val="en-GB"/>
        </w:rPr>
        <w:t xml:space="preserve"> is </w:t>
      </w:r>
      <w:r w:rsidR="001371F3" w:rsidRPr="005B7732">
        <w:rPr>
          <w:lang w:val="en-GB"/>
        </w:rPr>
        <w:t xml:space="preserve">known as a </w:t>
      </w:r>
      <w:r w:rsidRPr="005B7732">
        <w:rPr>
          <w:lang w:val="en-GB"/>
        </w:rPr>
        <w:t xml:space="preserve">market leader </w:t>
      </w:r>
      <w:r w:rsidR="001371F3" w:rsidRPr="005B7732">
        <w:rPr>
          <w:lang w:val="en-GB"/>
        </w:rPr>
        <w:t>for luxury make-up products. The company</w:t>
      </w:r>
      <w:r w:rsidRPr="005B7732">
        <w:rPr>
          <w:lang w:val="en-GB"/>
        </w:rPr>
        <w:t xml:space="preserve"> wants to increase its share </w:t>
      </w:r>
      <w:r w:rsidR="00772628" w:rsidRPr="005B7732">
        <w:rPr>
          <w:lang w:val="en-GB"/>
        </w:rPr>
        <w:t>along with</w:t>
      </w:r>
      <w:r w:rsidRPr="005B7732">
        <w:rPr>
          <w:lang w:val="en-GB"/>
        </w:rPr>
        <w:t xml:space="preserve"> highly </w:t>
      </w:r>
      <w:r w:rsidR="009946E2" w:rsidRPr="005B7732">
        <w:rPr>
          <w:lang w:val="en-GB"/>
        </w:rPr>
        <w:t xml:space="preserve">valued </w:t>
      </w:r>
      <w:r w:rsidRPr="005B7732">
        <w:rPr>
          <w:lang w:val="en-GB"/>
        </w:rPr>
        <w:t xml:space="preserve">beauty service market </w:t>
      </w:r>
      <w:r w:rsidR="009946E2" w:rsidRPr="005B7732">
        <w:rPr>
          <w:lang w:val="en-GB"/>
        </w:rPr>
        <w:t xml:space="preserve">with four billion pound </w:t>
      </w:r>
      <w:r w:rsidRPr="005B7732">
        <w:rPr>
          <w:lang w:val="en-GB"/>
        </w:rPr>
        <w:t>(Fashion Network, 2017).</w:t>
      </w:r>
    </w:p>
    <w:p w14:paraId="31D784C8" w14:textId="77777777" w:rsidR="00C4143E" w:rsidRPr="005B7732" w:rsidRDefault="00000000">
      <w:pPr>
        <w:pStyle w:val="Normal1"/>
        <w:rPr>
          <w:b/>
          <w:lang w:val="en-GB"/>
        </w:rPr>
      </w:pPr>
      <w:r w:rsidRPr="005B7732">
        <w:rPr>
          <w:b/>
          <w:lang w:val="en-GB"/>
        </w:rPr>
        <w:t xml:space="preserve">Negative influence </w:t>
      </w:r>
    </w:p>
    <w:p w14:paraId="340DCDD7" w14:textId="4D1B9458" w:rsidR="00C4143E" w:rsidRPr="005B7732" w:rsidRDefault="00000000">
      <w:pPr>
        <w:pStyle w:val="Normal1"/>
        <w:rPr>
          <w:lang w:val="en-GB"/>
        </w:rPr>
      </w:pPr>
      <w:r w:rsidRPr="005B7732">
        <w:rPr>
          <w:lang w:val="en-GB"/>
        </w:rPr>
        <w:t xml:space="preserve">Debenhams has faced both conventional and unique challenges in the UK retail market. The most serious of these issues is that there are </w:t>
      </w:r>
      <w:r w:rsidR="00B512C9" w:rsidRPr="005B7732">
        <w:rPr>
          <w:lang w:val="en-GB"/>
        </w:rPr>
        <w:t>huge number of</w:t>
      </w:r>
      <w:r w:rsidRPr="005B7732">
        <w:rPr>
          <w:lang w:val="en-GB"/>
        </w:rPr>
        <w:t xml:space="preserve"> stores with lengthy, </w:t>
      </w:r>
      <w:r w:rsidR="00B512C9" w:rsidRPr="005B7732">
        <w:rPr>
          <w:lang w:val="en-GB"/>
        </w:rPr>
        <w:t>costly</w:t>
      </w:r>
      <w:r w:rsidRPr="005B7732">
        <w:rPr>
          <w:lang w:val="en-GB"/>
        </w:rPr>
        <w:t xml:space="preserve"> leases negotiated </w:t>
      </w:r>
      <w:r w:rsidR="00B512C9" w:rsidRPr="005B7732">
        <w:rPr>
          <w:lang w:val="en-GB"/>
        </w:rPr>
        <w:t xml:space="preserve">while the time of </w:t>
      </w:r>
      <w:r w:rsidRPr="005B7732">
        <w:rPr>
          <w:lang w:val="en-GB"/>
        </w:rPr>
        <w:t xml:space="preserve">private equity </w:t>
      </w:r>
      <w:r w:rsidR="00B512C9" w:rsidRPr="005B7732">
        <w:rPr>
          <w:lang w:val="en-GB"/>
        </w:rPr>
        <w:t>years</w:t>
      </w:r>
      <w:r w:rsidRPr="005B7732">
        <w:rPr>
          <w:lang w:val="en-GB"/>
        </w:rPr>
        <w:t>. Longer lease</w:t>
      </w:r>
      <w:r w:rsidR="000E2AC0" w:rsidRPr="005B7732">
        <w:rPr>
          <w:lang w:val="en-GB"/>
        </w:rPr>
        <w:t xml:space="preserve"> has</w:t>
      </w:r>
      <w:r w:rsidRPr="005B7732">
        <w:rPr>
          <w:lang w:val="en-GB"/>
        </w:rPr>
        <w:t xml:space="preserve"> resulted in lower rentals at the time, reducing costs while increasing short-term profits. However, given the company's goal of reducing expenses, these leases provide a significant problem (Independent.co.uk, 2018). Due to its high fixed expenses, the department store has been unable to confront threat</w:t>
      </w:r>
      <w:r w:rsidR="0093099A" w:rsidRPr="005B7732">
        <w:rPr>
          <w:lang w:val="en-GB"/>
        </w:rPr>
        <w:t>s</w:t>
      </w:r>
      <w:r w:rsidRPr="005B7732">
        <w:rPr>
          <w:lang w:val="en-GB"/>
        </w:rPr>
        <w:t xml:space="preserve"> posed by </w:t>
      </w:r>
      <w:r w:rsidR="00D30401" w:rsidRPr="005B7732">
        <w:rPr>
          <w:lang w:val="en-GB"/>
        </w:rPr>
        <w:t>e-commerce and online</w:t>
      </w:r>
      <w:r w:rsidR="0093099A" w:rsidRPr="005B7732">
        <w:rPr>
          <w:lang w:val="en-GB"/>
        </w:rPr>
        <w:t xml:space="preserve"> selling companies</w:t>
      </w:r>
      <w:r w:rsidRPr="005B7732">
        <w:rPr>
          <w:lang w:val="en-GB"/>
        </w:rPr>
        <w:t>.</w:t>
      </w:r>
      <w:r w:rsidR="005D636C" w:rsidRPr="005B7732">
        <w:rPr>
          <w:lang w:val="en-GB"/>
        </w:rPr>
        <w:t xml:space="preserve"> H</w:t>
      </w:r>
      <w:r w:rsidRPr="005B7732">
        <w:rPr>
          <w:lang w:val="en-GB"/>
        </w:rPr>
        <w:t>igher corporation taxes and minimum wage</w:t>
      </w:r>
      <w:r w:rsidR="00F863C8" w:rsidRPr="005B7732">
        <w:rPr>
          <w:lang w:val="en-GB"/>
        </w:rPr>
        <w:t>s</w:t>
      </w:r>
      <w:r w:rsidRPr="005B7732">
        <w:rPr>
          <w:lang w:val="en-GB"/>
        </w:rPr>
        <w:t xml:space="preserve"> reduce profits. Short-term </w:t>
      </w:r>
      <w:r w:rsidR="009B44E6" w:rsidRPr="005B7732">
        <w:rPr>
          <w:lang w:val="en-GB"/>
        </w:rPr>
        <w:t>process</w:t>
      </w:r>
      <w:r w:rsidRPr="005B7732">
        <w:rPr>
          <w:lang w:val="en-GB"/>
        </w:rPr>
        <w:t xml:space="preserve">, </w:t>
      </w:r>
      <w:r w:rsidR="009B44E6" w:rsidRPr="005B7732">
        <w:rPr>
          <w:lang w:val="en-GB"/>
        </w:rPr>
        <w:t>poor</w:t>
      </w:r>
      <w:r w:rsidRPr="005B7732">
        <w:rPr>
          <w:lang w:val="en-GB"/>
        </w:rPr>
        <w:t xml:space="preserve"> investment</w:t>
      </w:r>
      <w:r w:rsidR="009B44E6" w:rsidRPr="005B7732">
        <w:rPr>
          <w:lang w:val="en-GB"/>
        </w:rPr>
        <w:t xml:space="preserve"> plans</w:t>
      </w:r>
      <w:r w:rsidRPr="005B7732">
        <w:rPr>
          <w:lang w:val="en-GB"/>
        </w:rPr>
        <w:t xml:space="preserve">, and significant borrowing enabled the financiers to walk away with enormous profits while the company owed £1.2 billion. This left it especially unprepared to deal with the massive shifts that retailers face in the post-crisis era. </w:t>
      </w:r>
    </w:p>
    <w:p w14:paraId="109E7B23" w14:textId="77777777" w:rsidR="00C4143E" w:rsidRPr="005B7732" w:rsidRDefault="00000000">
      <w:pPr>
        <w:pStyle w:val="Normal1"/>
        <w:rPr>
          <w:lang w:val="en-GB"/>
        </w:rPr>
      </w:pPr>
      <w:r w:rsidRPr="005B7732">
        <w:rPr>
          <w:lang w:val="en-GB"/>
        </w:rPr>
        <w:t xml:space="preserve">They also provided their establishments with distinctive concessions that were not seen on the high street. It was difficult to compete with other fashion brands that had entered markets where Debenhams excelled, such as beauty. Debenhams too struggled to respond swiftly as more customers turned to online shopping (BBC, 2020). A decent website is useless if the product is mediocre. The larger issue was that the brand had become irrelevant. Debenhams sells a large range of cosmetics, but they also provide makeovers that consumers may enjoy with friends while sitting in a coffee shop. The corporation should adopt a more "service-oriented" strategy, changing its stores into locations where customers may feel at ease rather than simply stocking them with products (Financial Times, 2017). </w:t>
      </w:r>
    </w:p>
    <w:p w14:paraId="2AE6B2E0" w14:textId="53EE18B9" w:rsidR="00C4143E" w:rsidRPr="005B7732" w:rsidRDefault="00000000" w:rsidP="00CC7EF0">
      <w:pPr>
        <w:pStyle w:val="Heading1"/>
        <w:rPr>
          <w:lang w:val="en-GB"/>
        </w:rPr>
      </w:pPr>
      <w:bookmarkStart w:id="7" w:name="_y74fxin05w6d" w:colFirst="0" w:colLast="0"/>
      <w:bookmarkStart w:id="8" w:name="_Toc160011039"/>
      <w:bookmarkEnd w:id="7"/>
      <w:r w:rsidRPr="005B7732">
        <w:rPr>
          <w:lang w:val="en-GB"/>
        </w:rPr>
        <w:t>SCAMPER model</w:t>
      </w:r>
      <w:bookmarkEnd w:id="8"/>
      <w:r w:rsidRPr="005B7732">
        <w:rPr>
          <w:lang w:val="en-GB"/>
        </w:rPr>
        <w:t xml:space="preserve"> </w:t>
      </w:r>
    </w:p>
    <w:p w14:paraId="6F6907F3" w14:textId="77777777" w:rsidR="00C4143E" w:rsidRPr="005B7732" w:rsidRDefault="00000000">
      <w:pPr>
        <w:pStyle w:val="Normal1"/>
        <w:rPr>
          <w:lang w:val="en-GB"/>
        </w:rPr>
      </w:pPr>
      <w:r w:rsidRPr="005B7732">
        <w:rPr>
          <w:lang w:val="en-GB"/>
        </w:rPr>
        <w:t xml:space="preserve">Debenhams will focus on disruptive innovation to mitigate the challenges that it faces in the UK market. The SCAMPER model may be helpful for Debenhams to boost the mitigation process. </w:t>
      </w:r>
    </w:p>
    <w:p w14:paraId="2B62E78B" w14:textId="77777777" w:rsidR="00C4143E" w:rsidRPr="005B7732" w:rsidRDefault="00000000">
      <w:pPr>
        <w:pStyle w:val="Normal1"/>
        <w:jc w:val="center"/>
        <w:rPr>
          <w:lang w:val="en-GB"/>
        </w:rPr>
      </w:pPr>
      <w:r w:rsidRPr="005B7732">
        <w:rPr>
          <w:noProof/>
          <w:lang w:val="en-GB"/>
        </w:rPr>
        <w:lastRenderedPageBreak/>
        <w:drawing>
          <wp:inline distT="114300" distB="114300" distL="114300" distR="114300" wp14:anchorId="7721C7D8" wp14:editId="65FCB090">
            <wp:extent cx="2852738" cy="276116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2852738" cy="2761168"/>
                    </a:xfrm>
                    <a:prstGeom prst="rect">
                      <a:avLst/>
                    </a:prstGeom>
                  </pic:spPr>
                </pic:pic>
              </a:graphicData>
            </a:graphic>
          </wp:inline>
        </w:drawing>
      </w:r>
    </w:p>
    <w:p w14:paraId="0C59997D" w14:textId="77777777" w:rsidR="00C4143E" w:rsidRPr="005B7732" w:rsidRDefault="00000000">
      <w:pPr>
        <w:pStyle w:val="Normal1"/>
        <w:jc w:val="center"/>
        <w:rPr>
          <w:b/>
          <w:lang w:val="en-GB"/>
        </w:rPr>
      </w:pPr>
      <w:r w:rsidRPr="005B7732">
        <w:rPr>
          <w:b/>
          <w:lang w:val="en-GB"/>
        </w:rPr>
        <w:t>Figure 2: SCAMPER model</w:t>
      </w:r>
    </w:p>
    <w:p w14:paraId="646209A7" w14:textId="77777777" w:rsidR="00C4143E" w:rsidRPr="005B7732" w:rsidRDefault="00000000">
      <w:pPr>
        <w:pStyle w:val="Normal1"/>
        <w:jc w:val="center"/>
        <w:rPr>
          <w:lang w:val="en-GB"/>
        </w:rPr>
      </w:pPr>
      <w:r w:rsidRPr="005B7732">
        <w:rPr>
          <w:lang w:val="en-GB"/>
        </w:rPr>
        <w:t>(Source: Created by the researcher)</w:t>
      </w:r>
    </w:p>
    <w:p w14:paraId="2019432E" w14:textId="77777777" w:rsidR="00C4143E" w:rsidRPr="005B7732" w:rsidRDefault="00000000">
      <w:pPr>
        <w:pStyle w:val="Normal1"/>
        <w:rPr>
          <w:lang w:val="en-GB"/>
        </w:rPr>
      </w:pPr>
      <w:r w:rsidRPr="005B7732">
        <w:rPr>
          <w:b/>
          <w:lang w:val="en-GB"/>
        </w:rPr>
        <w:t xml:space="preserve">Substitute: </w:t>
      </w:r>
      <w:r w:rsidRPr="005B7732">
        <w:rPr>
          <w:lang w:val="en-GB"/>
        </w:rPr>
        <w:t>Having a mobile-friendly website is fantastic, but it may not be enough. There is needed to consider investing in a high-quality mobile app to boost customer loyalty. This will allow Debenhams to increase customer engagement and brand visibility. At the same time, Debenhams will enhance the user experience for its existing customers while attracting new ones via loyalty and in-app referral programmes.</w:t>
      </w:r>
      <w:r w:rsidRPr="005B7732">
        <w:rPr>
          <w:b/>
          <w:lang w:val="en-GB"/>
        </w:rPr>
        <w:t xml:space="preserve"> </w:t>
      </w:r>
      <w:r w:rsidRPr="005B7732">
        <w:rPr>
          <w:lang w:val="en-GB"/>
        </w:rPr>
        <w:t>Debenhams' first step should be to create and promote these concepts. When an idea is mobilised, it is transferred to a new location, either geographically or conceptually, such as another company or department. Managers must prioritise innovation. If the demand is overestimated, some workers may quit for positions with more job security; if the need is underestimated, everyone will feel less urgency and generate fewer ideas.</w:t>
      </w:r>
    </w:p>
    <w:p w14:paraId="04330AB0" w14:textId="77777777" w:rsidR="00C4143E" w:rsidRPr="005B7732" w:rsidRDefault="00000000">
      <w:pPr>
        <w:pStyle w:val="Normal1"/>
        <w:rPr>
          <w:lang w:val="en-GB"/>
        </w:rPr>
      </w:pPr>
      <w:r w:rsidRPr="005B7732">
        <w:rPr>
          <w:lang w:val="en-GB"/>
        </w:rPr>
        <w:t xml:space="preserve">It is vital to regularly examine Debenhams' email campaigns and other outbound communications on commonly used devices. It ensures that Debenhams content is delivered appropriately. This method also helps customers in a compelling manner, regardless of the medium used to obtain the information. It's surprising how many marketing emails, particularly those from well-known companies are mobile-friendly. </w:t>
      </w:r>
    </w:p>
    <w:p w14:paraId="352DC6A6" w14:textId="77777777" w:rsidR="00C4143E" w:rsidRPr="005B7732" w:rsidRDefault="00000000">
      <w:pPr>
        <w:pStyle w:val="Normal1"/>
        <w:rPr>
          <w:lang w:val="en-GB"/>
        </w:rPr>
      </w:pPr>
      <w:r w:rsidRPr="005B7732">
        <w:rPr>
          <w:b/>
          <w:lang w:val="en-GB"/>
        </w:rPr>
        <w:t xml:space="preserve">Combine: </w:t>
      </w:r>
      <w:r w:rsidRPr="005B7732">
        <w:rPr>
          <w:lang w:val="en-GB"/>
        </w:rPr>
        <w:t xml:space="preserve">Debenhams' next efforts should involve lobbying and screening to determine the viability of a good proposition, as well as potential risks and rewards. One of the most significant advantages of combining the lobbying and screening procedures is refinement. Arguments and exchanges help a promising concept grow (Saragih </w:t>
      </w:r>
      <w:r w:rsidRPr="005B7732">
        <w:rPr>
          <w:i/>
          <w:lang w:val="en-GB"/>
        </w:rPr>
        <w:t>et al.,</w:t>
      </w:r>
      <w:r w:rsidRPr="005B7732">
        <w:rPr>
          <w:lang w:val="en-GB"/>
        </w:rPr>
        <w:t xml:space="preserve"> 2020). This stage establishes a concept for top management, which may necessitate a distinct approach. Debenhams, which strives to promote a strong culture, can take a few reasonable actions at this time. </w:t>
      </w:r>
    </w:p>
    <w:p w14:paraId="382A976F" w14:textId="77777777" w:rsidR="00C4143E" w:rsidRPr="005B7732" w:rsidRDefault="00000000">
      <w:pPr>
        <w:pStyle w:val="Normal1"/>
        <w:rPr>
          <w:lang w:val="en-GB"/>
        </w:rPr>
      </w:pPr>
      <w:r w:rsidRPr="005B7732">
        <w:rPr>
          <w:b/>
          <w:lang w:val="en-GB"/>
        </w:rPr>
        <w:lastRenderedPageBreak/>
        <w:t xml:space="preserve">Adapt: </w:t>
      </w:r>
      <w:r w:rsidRPr="005B7732">
        <w:rPr>
          <w:lang w:val="en-GB"/>
        </w:rPr>
        <w:t xml:space="preserve">When designing mobile websites, it is crucial to consider the "Thumb Zone". The Thumb Zone is the most convenient location for a user to touch the screen with their thumb. When using a newer smartphone or tablet, it is difficult to touch buttons towards the top or bottom of the screen. These things can greatly improve the user experience. There is needed to pay attention to Debenhams's target audience listening on mobile devices and tailor Debenhams's content accordingly. Instagram provides a wonderful illustration (Filieri </w:t>
      </w:r>
      <w:r w:rsidRPr="005B7732">
        <w:rPr>
          <w:i/>
          <w:lang w:val="en-GB"/>
        </w:rPr>
        <w:t>et al.,</w:t>
      </w:r>
      <w:r w:rsidRPr="005B7732">
        <w:rPr>
          <w:lang w:val="en-GB"/>
        </w:rPr>
        <w:t xml:space="preserve"> 2021). Instagram story consumption is expected to surpass organic feeds in the near future. Optimising short-form advertising for vertical displays will help Debenhams prepare for the platform's consumption shift.</w:t>
      </w:r>
    </w:p>
    <w:p w14:paraId="550061F4" w14:textId="77777777" w:rsidR="00C4143E" w:rsidRPr="005B7732" w:rsidRDefault="00000000">
      <w:pPr>
        <w:pStyle w:val="Normal1"/>
        <w:rPr>
          <w:lang w:val="en-GB"/>
        </w:rPr>
      </w:pPr>
      <w:r w:rsidRPr="005B7732">
        <w:rPr>
          <w:b/>
          <w:lang w:val="en-GB"/>
        </w:rPr>
        <w:t xml:space="preserve">Modify: </w:t>
      </w:r>
      <w:r w:rsidRPr="005B7732">
        <w:rPr>
          <w:lang w:val="en-GB"/>
        </w:rPr>
        <w:t xml:space="preserve">Debenhams should proceed to experimentation as the step in determining whether concepts are viable for a business today. AI tools can assist generate new ideas by offering feedback on the results and viability of the original proposal (Rudolph </w:t>
      </w:r>
      <w:r w:rsidRPr="005B7732">
        <w:rPr>
          <w:i/>
          <w:lang w:val="en-GB"/>
        </w:rPr>
        <w:t>et al.,</w:t>
      </w:r>
      <w:r w:rsidRPr="005B7732">
        <w:rPr>
          <w:lang w:val="en-GB"/>
        </w:rPr>
        <w:t xml:space="preserve"> 2023). There is needed to consider mobile first, and then develop content for mobile devices. This includes brief paragraphs, well-organised lists, hyperlinks, call-to-action buttons, and simple navigation. These few changes have the ability to dramatically increase mobile traffic engagement and conversion rates.</w:t>
      </w:r>
    </w:p>
    <w:p w14:paraId="0ABAA54F" w14:textId="77777777" w:rsidR="00C4143E" w:rsidRPr="005B7732" w:rsidRDefault="00000000">
      <w:pPr>
        <w:pStyle w:val="Normal1"/>
        <w:rPr>
          <w:lang w:val="en-GB"/>
        </w:rPr>
      </w:pPr>
      <w:r w:rsidRPr="005B7732">
        <w:rPr>
          <w:b/>
          <w:lang w:val="en-GB"/>
        </w:rPr>
        <w:t xml:space="preserve">Put to another use: </w:t>
      </w:r>
      <w:r w:rsidRPr="005B7732">
        <w:rPr>
          <w:lang w:val="en-GB"/>
        </w:rPr>
        <w:t xml:space="preserve">Debenhams' next step should be commercialization, which attempts to increase the value of a product by emphasising its potential impact. This method makes the concept more appealing to the audience by explaining how and when it can be used, comparing it to other concepts, and demonstrating benefits using data or experimental prototypes. Geotargeting helps advertisers reach a more specific audience than IP addresses provide (Xiong </w:t>
      </w:r>
      <w:r w:rsidRPr="005B7732">
        <w:rPr>
          <w:i/>
          <w:lang w:val="en-GB"/>
        </w:rPr>
        <w:t>et al.,</w:t>
      </w:r>
      <w:r w:rsidRPr="005B7732">
        <w:rPr>
          <w:lang w:val="en-GB"/>
        </w:rPr>
        <w:t xml:space="preserve"> 2022). Geotargeting allows advertisers to tailor their content to specific audiences based on their geographical location, as seen in local pay-per-click ads. This allows marketers to maximise the cost-effectiveness of their efforts by focusing just on the target demographics for which the messaging is appropriate. Businesses with limited resources can use a landing page solution (such as Unbounce) to suit their consumers' needs. Most importantly, create a landing page to guide customers through the conversion process. </w:t>
      </w:r>
    </w:p>
    <w:p w14:paraId="35648F1B" w14:textId="77777777" w:rsidR="00C4143E" w:rsidRPr="005B7732" w:rsidRDefault="00000000">
      <w:pPr>
        <w:pStyle w:val="Normal1"/>
        <w:rPr>
          <w:lang w:val="en-GB"/>
        </w:rPr>
      </w:pPr>
      <w:r w:rsidRPr="005B7732">
        <w:rPr>
          <w:b/>
          <w:lang w:val="en-GB"/>
        </w:rPr>
        <w:t xml:space="preserve">Eliminate: </w:t>
      </w:r>
      <w:r w:rsidRPr="005B7732">
        <w:rPr>
          <w:lang w:val="en-GB"/>
        </w:rPr>
        <w:t xml:space="preserve">Debenhams needs to reject old systems and technologies that are used on its website. In addition, Debenhams needs to fire non-technical staff and non-loyal customers from the list of target audiences. Debenhams needs to eliminate old training processes and old technical tools.   </w:t>
      </w:r>
    </w:p>
    <w:p w14:paraId="6DD2DC9E" w14:textId="77777777" w:rsidR="00C4143E" w:rsidRPr="005B7732" w:rsidRDefault="00000000">
      <w:pPr>
        <w:pStyle w:val="Normal1"/>
        <w:rPr>
          <w:lang w:val="en-GB"/>
        </w:rPr>
      </w:pPr>
      <w:r w:rsidRPr="005B7732">
        <w:rPr>
          <w:b/>
          <w:lang w:val="en-GB"/>
        </w:rPr>
        <w:t xml:space="preserve">Reverse: </w:t>
      </w:r>
      <w:r w:rsidRPr="005B7732">
        <w:rPr>
          <w:lang w:val="en-GB"/>
        </w:rPr>
        <w:t xml:space="preserve">Debenhams needs to add new systems and technologies that will be used in its mobile-friendly website and app. In addition, Debenhams needs to hire technical staff who are experts in advanced technologies. Debenhams needs to build new training processes to train new staff about IoT, QR code and blockchain technology. Debenhams' this phase should be dissemination and implementation, with dispersion denoting the general adoption of a new concept within this organisation. Implementation is the process of building all of the </w:t>
      </w:r>
      <w:r w:rsidRPr="005B7732">
        <w:rPr>
          <w:lang w:val="en-GB"/>
        </w:rPr>
        <w:lastRenderedPageBreak/>
        <w:t xml:space="preserve">infrastructure required to realise an idea (Kaye </w:t>
      </w:r>
      <w:r w:rsidRPr="005B7732">
        <w:rPr>
          <w:i/>
          <w:lang w:val="en-GB"/>
        </w:rPr>
        <w:t>et al.,</w:t>
      </w:r>
      <w:r w:rsidRPr="005B7732">
        <w:rPr>
          <w:lang w:val="en-GB"/>
        </w:rPr>
        <w:t xml:space="preserve"> 2021). Debenhams will identify the following client requests through distribution and implementation. Feedback, success ratings, and other indicators are all ways for Debenhams to foster innovation. </w:t>
      </w:r>
    </w:p>
    <w:p w14:paraId="4D66831F" w14:textId="77777777" w:rsidR="00C4143E" w:rsidRPr="005B7732" w:rsidRDefault="00000000">
      <w:pPr>
        <w:pStyle w:val="Normal1"/>
        <w:rPr>
          <w:b/>
          <w:i/>
          <w:lang w:val="en-GB"/>
        </w:rPr>
      </w:pPr>
      <w:r w:rsidRPr="005B7732">
        <w:rPr>
          <w:b/>
          <w:i/>
          <w:lang w:val="en-GB"/>
        </w:rPr>
        <w:t xml:space="preserve">Analysis </w:t>
      </w:r>
    </w:p>
    <w:p w14:paraId="3C2EA176" w14:textId="0C5AA5BA" w:rsidR="00C4143E" w:rsidRPr="005B7732" w:rsidRDefault="00000000" w:rsidP="006E43CB">
      <w:pPr>
        <w:pStyle w:val="Normal1"/>
        <w:rPr>
          <w:lang w:val="en-GB"/>
        </w:rPr>
      </w:pPr>
      <w:r w:rsidRPr="005B7732">
        <w:rPr>
          <w:lang w:val="en-GB"/>
        </w:rPr>
        <w:t xml:space="preserve">Consistent UI design ensures that everyone uses the same programme. Debenhams's app's logo and header design will reassure consumers that they're on the right road. Similarly, consistent navigation technique leads to consistent user experience. If Debenhams uses more UI designs in Debenhams's software, the program's intuitiveness upgrades, resulting in user experience. As a result, incorporating design concepts that promote consistency will boost user confidence. To improve search speed, consider incorporating an in-app search engine. The Mobile app's usability of Debenhams will be improved by its straightforward navigation, intelligent search, and information architecture. Remote user testing is the most effective way to evaluate smartphone usability. This enables Debenhams to collect feedback from clients who have used Debenhams's product from a distance. Following that, the app development team will conduct quality assurance testing to eradicate any potential 'bugs'. As a result, user testing is a fantastic method for learning about Debenhams's users' viewpoints and actions while they use its product. Debenhams should create a mobile experience that will entice users to use and return to its app. To accomplish this, start implementing best practices for Debenhams's mobile application. When developing a mobile app, Debenhams must consider the user's goals. </w:t>
      </w:r>
    </w:p>
    <w:p w14:paraId="63F4F8D1" w14:textId="0C94955C" w:rsidR="00C4143E" w:rsidRPr="005B7732" w:rsidRDefault="00000000" w:rsidP="00CC7EF0">
      <w:pPr>
        <w:pStyle w:val="Heading1"/>
        <w:rPr>
          <w:lang w:val="en-GB"/>
        </w:rPr>
      </w:pPr>
      <w:bookmarkStart w:id="9" w:name="_ue4r9sdvla1s" w:colFirst="0" w:colLast="0"/>
      <w:bookmarkStart w:id="10" w:name="_Toc160011040"/>
      <w:bookmarkEnd w:id="9"/>
      <w:r w:rsidRPr="005B7732">
        <w:rPr>
          <w:lang w:val="en-GB"/>
        </w:rPr>
        <w:t>Conclusion and Recommendations</w:t>
      </w:r>
      <w:bookmarkEnd w:id="10"/>
      <w:r w:rsidRPr="005B7732">
        <w:rPr>
          <w:lang w:val="en-GB"/>
        </w:rPr>
        <w:t xml:space="preserve"> </w:t>
      </w:r>
    </w:p>
    <w:p w14:paraId="47FA58AB" w14:textId="3B329428" w:rsidR="00C4143E" w:rsidRPr="005B7732" w:rsidRDefault="00000000">
      <w:pPr>
        <w:pStyle w:val="Normal1"/>
        <w:rPr>
          <w:b/>
          <w:lang w:val="en-GB"/>
        </w:rPr>
      </w:pPr>
      <w:r w:rsidRPr="005B7732">
        <w:rPr>
          <w:b/>
          <w:lang w:val="en-GB"/>
        </w:rPr>
        <w:t xml:space="preserve">Recommendation </w:t>
      </w:r>
    </w:p>
    <w:p w14:paraId="6A2883CA" w14:textId="3471BC43" w:rsidR="00C4143E" w:rsidRPr="005B7732" w:rsidRDefault="00000000">
      <w:pPr>
        <w:pStyle w:val="Normal1"/>
        <w:rPr>
          <w:lang w:val="en-GB"/>
        </w:rPr>
      </w:pPr>
      <w:r w:rsidRPr="005B7732">
        <w:rPr>
          <w:lang w:val="en-GB"/>
        </w:rPr>
        <w:t xml:space="preserve">Porter's competitive advantage </w:t>
      </w:r>
      <w:r w:rsidR="00B5177A" w:rsidRPr="005B7732">
        <w:rPr>
          <w:lang w:val="en-GB"/>
        </w:rPr>
        <w:t>theory</w:t>
      </w:r>
      <w:r w:rsidRPr="005B7732">
        <w:rPr>
          <w:lang w:val="en-GB"/>
        </w:rPr>
        <w:t xml:space="preserve"> </w:t>
      </w:r>
      <w:r w:rsidR="00F560BB" w:rsidRPr="005B7732">
        <w:rPr>
          <w:lang w:val="en-GB"/>
        </w:rPr>
        <w:t>along with</w:t>
      </w:r>
      <w:r w:rsidRPr="005B7732">
        <w:rPr>
          <w:lang w:val="en-GB"/>
        </w:rPr>
        <w:t xml:space="preserve"> cost-effective leadership</w:t>
      </w:r>
      <w:r w:rsidR="00F560BB" w:rsidRPr="005B7732">
        <w:rPr>
          <w:lang w:val="en-GB"/>
        </w:rPr>
        <w:t xml:space="preserve"> and differentiation</w:t>
      </w:r>
      <w:r w:rsidRPr="005B7732">
        <w:rPr>
          <w:lang w:val="en-GB"/>
        </w:rPr>
        <w:t>. Th</w:t>
      </w:r>
      <w:r w:rsidR="00CD2982" w:rsidRPr="005B7732">
        <w:rPr>
          <w:lang w:val="en-GB"/>
        </w:rPr>
        <w:t>e</w:t>
      </w:r>
      <w:r w:rsidRPr="005B7732">
        <w:rPr>
          <w:lang w:val="en-GB"/>
        </w:rPr>
        <w:t xml:space="preserve"> corporation can use it to implement its new price-based differentiation strategy. Furthermore, innovative low-cost leadership approaches based on technical advances can be used to service operations. For example, Eatsa innovates to differentiate itself in the highly competitive food and beverage sector by providing value to both the company and its customers (Whalen and Han, 2017). This company may make comparable steps to boost its innovation approach. The company's participative pricing strategy attracted price-sensitive clients</w:t>
      </w:r>
      <w:r w:rsidR="00BE1033" w:rsidRPr="005B7732">
        <w:rPr>
          <w:lang w:val="en-GB"/>
        </w:rPr>
        <w:t xml:space="preserve">. They can </w:t>
      </w:r>
      <w:r w:rsidRPr="005B7732">
        <w:rPr>
          <w:lang w:val="en-GB"/>
        </w:rPr>
        <w:t xml:space="preserve">purchase the goods during economic </w:t>
      </w:r>
      <w:r w:rsidR="00BE1033" w:rsidRPr="005B7732">
        <w:rPr>
          <w:lang w:val="en-GB"/>
        </w:rPr>
        <w:t xml:space="preserve">crisis, </w:t>
      </w:r>
      <w:r w:rsidRPr="005B7732">
        <w:rPr>
          <w:lang w:val="en-GB"/>
        </w:rPr>
        <w:t xml:space="preserve">but </w:t>
      </w:r>
      <w:r w:rsidR="00BE1033" w:rsidRPr="005B7732">
        <w:rPr>
          <w:lang w:val="en-GB"/>
        </w:rPr>
        <w:t xml:space="preserve">there is needed </w:t>
      </w:r>
      <w:r w:rsidRPr="005B7732">
        <w:rPr>
          <w:lang w:val="en-GB"/>
        </w:rPr>
        <w:t xml:space="preserve">loyal customers </w:t>
      </w:r>
      <w:r w:rsidR="00BE1033" w:rsidRPr="005B7732">
        <w:rPr>
          <w:lang w:val="en-GB"/>
        </w:rPr>
        <w:t xml:space="preserve">when </w:t>
      </w:r>
      <w:r w:rsidRPr="005B7732">
        <w:rPr>
          <w:lang w:val="en-GB"/>
        </w:rPr>
        <w:t>personal spending</w:t>
      </w:r>
      <w:r w:rsidR="00BE1033" w:rsidRPr="005B7732">
        <w:rPr>
          <w:lang w:val="en-GB"/>
        </w:rPr>
        <w:t>s</w:t>
      </w:r>
      <w:r w:rsidRPr="005B7732">
        <w:rPr>
          <w:lang w:val="en-GB"/>
        </w:rPr>
        <w:t xml:space="preserve"> return. Debenhams </w:t>
      </w:r>
      <w:r w:rsidR="00201BD0" w:rsidRPr="005B7732">
        <w:rPr>
          <w:lang w:val="en-GB"/>
        </w:rPr>
        <w:t>may use SWOT model</w:t>
      </w:r>
      <w:r w:rsidRPr="005B7732">
        <w:rPr>
          <w:lang w:val="en-GB"/>
        </w:rPr>
        <w:t xml:space="preserve"> concentrated </w:t>
      </w:r>
      <w:r w:rsidR="00201BD0" w:rsidRPr="005B7732">
        <w:rPr>
          <w:lang w:val="en-GB"/>
        </w:rPr>
        <w:t xml:space="preserve">with </w:t>
      </w:r>
      <w:r w:rsidRPr="005B7732">
        <w:rPr>
          <w:lang w:val="en-GB"/>
        </w:rPr>
        <w:t xml:space="preserve">customers' sense of generosity, </w:t>
      </w:r>
      <w:r w:rsidR="00201BD0" w:rsidRPr="005B7732">
        <w:rPr>
          <w:lang w:val="en-GB"/>
        </w:rPr>
        <w:t>clear mindset</w:t>
      </w:r>
      <w:r w:rsidRPr="005B7732">
        <w:rPr>
          <w:lang w:val="en-GB"/>
        </w:rPr>
        <w:t xml:space="preserve"> to the company, self-signalling, social welfare</w:t>
      </w:r>
      <w:r w:rsidR="00201BD0" w:rsidRPr="005B7732">
        <w:rPr>
          <w:lang w:val="en-GB"/>
        </w:rPr>
        <w:t xml:space="preserve">, reciprocity and social </w:t>
      </w:r>
      <w:r w:rsidRPr="005B7732">
        <w:rPr>
          <w:lang w:val="en-GB"/>
        </w:rPr>
        <w:t xml:space="preserve">preferences. Debenhams may successfully implement </w:t>
      </w:r>
      <w:r w:rsidR="001121E7" w:rsidRPr="005B7732">
        <w:rPr>
          <w:lang w:val="en-GB"/>
        </w:rPr>
        <w:t xml:space="preserve">promotion along with </w:t>
      </w:r>
      <w:r w:rsidRPr="005B7732">
        <w:rPr>
          <w:lang w:val="en-GB"/>
        </w:rPr>
        <w:t xml:space="preserve">innovative pricing by cultivating an environment of acceptable behaviour and reciprocity between the company and its customers. Finally, every plan, whether unique or standard, must add value for both the company and the client. The worth of an object is </w:t>
      </w:r>
      <w:r w:rsidRPr="005B7732">
        <w:rPr>
          <w:lang w:val="en-GB"/>
        </w:rPr>
        <w:lastRenderedPageBreak/>
        <w:t xml:space="preserve">determined by the balance of quality and utility, as well as its buying price (Whalen and Han, 2017). </w:t>
      </w:r>
    </w:p>
    <w:p w14:paraId="2F54DD43" w14:textId="07D91684" w:rsidR="00C4143E" w:rsidRPr="005B7732" w:rsidRDefault="00000000">
      <w:pPr>
        <w:pStyle w:val="Normal1"/>
        <w:rPr>
          <w:lang w:val="en-GB"/>
        </w:rPr>
      </w:pPr>
      <w:r w:rsidRPr="005B7732">
        <w:rPr>
          <w:lang w:val="en-GB"/>
        </w:rPr>
        <w:t xml:space="preserve">During an economic crisis, spending money can be </w:t>
      </w:r>
      <w:r w:rsidR="00ED6E30" w:rsidRPr="005B7732">
        <w:rPr>
          <w:lang w:val="en-GB"/>
        </w:rPr>
        <w:t>riskier</w:t>
      </w:r>
      <w:r w:rsidRPr="005B7732">
        <w:rPr>
          <w:lang w:val="en-GB"/>
        </w:rPr>
        <w:t xml:space="preserve"> than in good times. With this offer, Debenhams added value to both customers and the company by lowering the risks of dining out while also developing emotional bonds. Innovation aims to cut costs while improving productivity. Customers will benefit from having more time and resources to address urgent concerns.</w:t>
      </w:r>
    </w:p>
    <w:p w14:paraId="65B91700" w14:textId="1E6AA30B" w:rsidR="00C4143E" w:rsidRPr="005B7732" w:rsidRDefault="00000000">
      <w:pPr>
        <w:pStyle w:val="Normal1"/>
        <w:rPr>
          <w:b/>
          <w:lang w:val="en-GB"/>
        </w:rPr>
      </w:pPr>
      <w:r w:rsidRPr="005B7732">
        <w:rPr>
          <w:b/>
          <w:lang w:val="en-GB"/>
        </w:rPr>
        <w:t xml:space="preserve">Conclusion </w:t>
      </w:r>
    </w:p>
    <w:p w14:paraId="08B435AB" w14:textId="77777777" w:rsidR="00C4143E" w:rsidRPr="005B7732" w:rsidRDefault="00000000">
      <w:pPr>
        <w:pStyle w:val="Normal1"/>
        <w:rPr>
          <w:lang w:val="en-GB"/>
        </w:rPr>
      </w:pPr>
      <w:r w:rsidRPr="005B7732">
        <w:rPr>
          <w:lang w:val="en-GB"/>
        </w:rPr>
        <w:t xml:space="preserve">From the above discussion, it can be said that to meet their own demands, customers can also buy jewellery, scarves, wallets, caps, and other accessories. Debenhams Beauty Club is the retailer's loyalty card programme that allows users to earn points for purchases of wellness and cosmetic items. Innovation and technology, whether revolutionary or incremental, are closely intertwined, particularly during a financial crisis. Adopting technology can assist consumers and businesses in determining acceptable prices for goods and services. As a result, investing in sophisticated technology and innovation (mobile-friendly apps, websites and campaigns) can have long-term advantages for both service operations and customers. The introduction of new technologies has ignited global interest and increased customer demand for more efficient, productive, and cost-effective online delivery solutions. </w:t>
      </w:r>
    </w:p>
    <w:p w14:paraId="047B8C5C" w14:textId="77777777" w:rsidR="00C4143E" w:rsidRPr="005B7732" w:rsidRDefault="00C4143E">
      <w:pPr>
        <w:pStyle w:val="Normal1"/>
        <w:rPr>
          <w:lang w:val="en-GB"/>
        </w:rPr>
      </w:pPr>
    </w:p>
    <w:p w14:paraId="12C4517C" w14:textId="77777777" w:rsidR="00C4143E" w:rsidRPr="005B7732" w:rsidRDefault="00000000">
      <w:pPr>
        <w:pStyle w:val="Normal1"/>
        <w:rPr>
          <w:lang w:val="en-GB"/>
        </w:rPr>
      </w:pPr>
      <w:r w:rsidRPr="005B7732">
        <w:rPr>
          <w:lang w:val="en-GB"/>
        </w:rPr>
        <w:br w:type="page"/>
      </w:r>
    </w:p>
    <w:p w14:paraId="39E8B4F5" w14:textId="77777777" w:rsidR="00C4143E" w:rsidRPr="005B7732" w:rsidRDefault="00000000">
      <w:pPr>
        <w:pStyle w:val="Heading1"/>
        <w:rPr>
          <w:lang w:val="en-GB"/>
        </w:rPr>
      </w:pPr>
      <w:bookmarkStart w:id="11" w:name="_rmjmb25bdv87" w:colFirst="0" w:colLast="0"/>
      <w:bookmarkStart w:id="12" w:name="_j24dk3wuixil" w:colFirst="0" w:colLast="0"/>
      <w:bookmarkStart w:id="13" w:name="_Toc160011041"/>
      <w:bookmarkEnd w:id="11"/>
      <w:bookmarkEnd w:id="12"/>
      <w:r w:rsidRPr="005B7732">
        <w:rPr>
          <w:lang w:val="en-GB"/>
        </w:rPr>
        <w:lastRenderedPageBreak/>
        <w:t>References</w:t>
      </w:r>
      <w:bookmarkEnd w:id="13"/>
      <w:r w:rsidRPr="005B7732">
        <w:rPr>
          <w:lang w:val="en-GB"/>
        </w:rPr>
        <w:t xml:space="preserve">  </w:t>
      </w:r>
    </w:p>
    <w:p w14:paraId="5B31B5ED" w14:textId="77777777" w:rsidR="001B3AB3" w:rsidRPr="005B7732" w:rsidRDefault="001B3AB3">
      <w:pPr>
        <w:pStyle w:val="Normal1"/>
        <w:rPr>
          <w:lang w:val="en-GB"/>
        </w:rPr>
      </w:pPr>
      <w:bookmarkStart w:id="14" w:name="_b5s3w438s9qo" w:colFirst="0" w:colLast="0"/>
      <w:bookmarkEnd w:id="14"/>
      <w:r w:rsidRPr="005B7732">
        <w:rPr>
          <w:lang w:val="en-GB"/>
        </w:rPr>
        <w:t xml:space="preserve">BBC. 2020. What went wrong at Debenhams? Available at: </w:t>
      </w:r>
      <w:hyperlink r:id="rId10">
        <w:r w:rsidRPr="005B7732">
          <w:rPr>
            <w:color w:val="1155CC"/>
            <w:u w:val="single"/>
            <w:lang w:val="en-GB"/>
          </w:rPr>
          <w:t>What went wrong at Debenhams? - BBC News</w:t>
        </w:r>
      </w:hyperlink>
      <w:r w:rsidRPr="005B7732">
        <w:rPr>
          <w:lang w:val="en-GB"/>
        </w:rPr>
        <w:t xml:space="preserve"> (Accessed: 21 February 2024).</w:t>
      </w:r>
    </w:p>
    <w:p w14:paraId="1D1D2562" w14:textId="77777777" w:rsidR="001B3AB3" w:rsidRPr="005B7732" w:rsidRDefault="001B3AB3">
      <w:pPr>
        <w:pStyle w:val="Normal1"/>
        <w:rPr>
          <w:lang w:val="en-GB"/>
        </w:rPr>
      </w:pPr>
      <w:r w:rsidRPr="005B7732">
        <w:rPr>
          <w:lang w:val="en-GB"/>
        </w:rPr>
        <w:t xml:space="preserve">Debenhams. 2024. Beauty Showroom. Available at: </w:t>
      </w:r>
      <w:hyperlink r:id="rId11">
        <w:r w:rsidRPr="005B7732">
          <w:rPr>
            <w:color w:val="1155CC"/>
            <w:u w:val="single"/>
            <w:lang w:val="en-GB"/>
          </w:rPr>
          <w:t>Debenhams | Beauty Showroom</w:t>
        </w:r>
      </w:hyperlink>
      <w:r w:rsidRPr="005B7732">
        <w:rPr>
          <w:lang w:val="en-GB"/>
        </w:rPr>
        <w:t xml:space="preserve"> (Accessed: 21 February 2024).</w:t>
      </w:r>
    </w:p>
    <w:p w14:paraId="022FE3BE" w14:textId="77777777" w:rsidR="001B3AB3" w:rsidRPr="005B7732" w:rsidRDefault="001B3AB3">
      <w:pPr>
        <w:pStyle w:val="Normal1"/>
        <w:rPr>
          <w:lang w:val="en-GB"/>
        </w:rPr>
      </w:pPr>
      <w:r w:rsidRPr="005B7732">
        <w:rPr>
          <w:lang w:val="en-GB"/>
        </w:rPr>
        <w:t xml:space="preserve">Debenhams. 2024. Fashion, Home &amp; Beauty. Available at: </w:t>
      </w:r>
      <w:hyperlink r:id="rId12">
        <w:r w:rsidRPr="005B7732">
          <w:rPr>
            <w:color w:val="1155CC"/>
            <w:u w:val="single"/>
            <w:lang w:val="en-GB"/>
          </w:rPr>
          <w:t>Fashion, Home &amp; Beauty | Debenhams</w:t>
        </w:r>
      </w:hyperlink>
      <w:r w:rsidRPr="005B7732">
        <w:rPr>
          <w:lang w:val="en-GB"/>
        </w:rPr>
        <w:t xml:space="preserve"> (Accessed: 21 February 2024).</w:t>
      </w:r>
    </w:p>
    <w:p w14:paraId="024099EA" w14:textId="77777777" w:rsidR="001B3AB3" w:rsidRPr="005B7732" w:rsidRDefault="001B3AB3">
      <w:pPr>
        <w:pStyle w:val="Normal1"/>
        <w:rPr>
          <w:lang w:val="en-GB"/>
        </w:rPr>
      </w:pPr>
      <w:r w:rsidRPr="005B7732">
        <w:rPr>
          <w:lang w:val="en-GB"/>
        </w:rPr>
        <w:t xml:space="preserve">Debenhams. 2024. Offers Debenhams. Available at: </w:t>
      </w:r>
      <w:hyperlink r:id="rId13">
        <w:r w:rsidRPr="005B7732">
          <w:rPr>
            <w:color w:val="1155CC"/>
            <w:u w:val="single"/>
            <w:lang w:val="en-GB"/>
          </w:rPr>
          <w:t>Offers Debenhams | Debenhams</w:t>
        </w:r>
      </w:hyperlink>
      <w:r w:rsidRPr="005B7732">
        <w:rPr>
          <w:lang w:val="en-GB"/>
        </w:rPr>
        <w:t xml:space="preserve"> (Accessed: 21 February 2024).</w:t>
      </w:r>
    </w:p>
    <w:p w14:paraId="035D47BB" w14:textId="77777777" w:rsidR="001B3AB3" w:rsidRPr="005B7732" w:rsidRDefault="001B3AB3">
      <w:pPr>
        <w:pStyle w:val="Normal1"/>
        <w:rPr>
          <w:lang w:val="en-GB"/>
        </w:rPr>
      </w:pPr>
      <w:r w:rsidRPr="005B7732">
        <w:rPr>
          <w:lang w:val="en-GB"/>
        </w:rPr>
        <w:t xml:space="preserve">Fashion Network. 2017. Debenhams strategy review: all the details as it prepares for 'social shopping' future. Available at: </w:t>
      </w:r>
      <w:hyperlink r:id="rId14" w:anchor="fendi">
        <w:r w:rsidRPr="005B7732">
          <w:rPr>
            <w:color w:val="1155CC"/>
            <w:u w:val="single"/>
            <w:lang w:val="en-GB"/>
          </w:rPr>
          <w:t>Debenhams strategy review: all the details as it prepares for 'social shopping' future (fashionnetwork.com)</w:t>
        </w:r>
      </w:hyperlink>
      <w:r w:rsidRPr="005B7732">
        <w:rPr>
          <w:lang w:val="en-GB"/>
        </w:rPr>
        <w:t xml:space="preserve"> (Accessed: 21 February 2024).</w:t>
      </w:r>
    </w:p>
    <w:p w14:paraId="2C95915E" w14:textId="77777777" w:rsidR="001B3AB3" w:rsidRPr="005B7732" w:rsidRDefault="001B3AB3">
      <w:pPr>
        <w:pStyle w:val="Normal1"/>
        <w:rPr>
          <w:lang w:val="en-GB"/>
        </w:rPr>
      </w:pPr>
      <w:r w:rsidRPr="005B7732">
        <w:rPr>
          <w:lang w:val="en-GB"/>
        </w:rPr>
        <w:t xml:space="preserve">Filieri, R., Yen, D.A. and Yu, Q., 2021. # ILoveLondon: An exploration of the declaration of love towards a destination on Instagram. </w:t>
      </w:r>
      <w:r w:rsidRPr="005B7732">
        <w:rPr>
          <w:i/>
          <w:lang w:val="en-GB"/>
        </w:rPr>
        <w:t>Tourism Management, 85</w:t>
      </w:r>
      <w:r w:rsidRPr="005B7732">
        <w:rPr>
          <w:lang w:val="en-GB"/>
        </w:rPr>
        <w:t xml:space="preserve">, p.104291. Available at: </w:t>
      </w:r>
      <w:hyperlink r:id="rId15">
        <w:r w:rsidRPr="005B7732">
          <w:rPr>
            <w:color w:val="1155CC"/>
            <w:u w:val="single"/>
            <w:lang w:val="en-GB"/>
          </w:rPr>
          <w:t>https://www.sciencedirect.com/science/article/am/pii/S0261517721000108</w:t>
        </w:r>
      </w:hyperlink>
      <w:r w:rsidRPr="005B7732">
        <w:rPr>
          <w:lang w:val="en-GB"/>
        </w:rPr>
        <w:t xml:space="preserve"> (Accessed: 21 February 2024). </w:t>
      </w:r>
    </w:p>
    <w:p w14:paraId="00F69D75" w14:textId="77777777" w:rsidR="001B3AB3" w:rsidRPr="005B7732" w:rsidRDefault="001B3AB3">
      <w:pPr>
        <w:pStyle w:val="Normal1"/>
        <w:rPr>
          <w:lang w:val="en-GB"/>
        </w:rPr>
      </w:pPr>
      <w:r w:rsidRPr="005B7732">
        <w:rPr>
          <w:lang w:val="en-GB"/>
        </w:rPr>
        <w:t xml:space="preserve">Financial Time. 2017. </w:t>
      </w:r>
      <w:r w:rsidRPr="005B7732">
        <w:rPr>
          <w:i/>
          <w:lang w:val="en-GB"/>
        </w:rPr>
        <w:t>Three big challenges for Debenhams’ new chief executive</w:t>
      </w:r>
      <w:r w:rsidRPr="005B7732">
        <w:rPr>
          <w:lang w:val="en-GB"/>
        </w:rPr>
        <w:t xml:space="preserve">. Available at: </w:t>
      </w:r>
      <w:hyperlink r:id="rId16">
        <w:r w:rsidRPr="005B7732">
          <w:rPr>
            <w:color w:val="1155CC"/>
            <w:u w:val="single"/>
            <w:lang w:val="en-GB"/>
          </w:rPr>
          <w:t>Three big challenges for Debenhams’ new chief executive (ft.com)</w:t>
        </w:r>
      </w:hyperlink>
      <w:r w:rsidRPr="005B7732">
        <w:rPr>
          <w:lang w:val="en-GB"/>
        </w:rPr>
        <w:t xml:space="preserve"> (Accessed: 21 February 2024).</w:t>
      </w:r>
    </w:p>
    <w:p w14:paraId="100330CA" w14:textId="77777777" w:rsidR="001B3AB3" w:rsidRPr="005B7732" w:rsidRDefault="001B3AB3">
      <w:pPr>
        <w:pStyle w:val="Normal1"/>
        <w:rPr>
          <w:lang w:val="en-GB"/>
        </w:rPr>
      </w:pPr>
      <w:r w:rsidRPr="005B7732">
        <w:rPr>
          <w:lang w:val="en-GB"/>
        </w:rPr>
        <w:t xml:space="preserve">Independent.co.uk. 2018. </w:t>
      </w:r>
      <w:r w:rsidRPr="005B7732">
        <w:rPr>
          <w:i/>
          <w:lang w:val="en-GB"/>
        </w:rPr>
        <w:t>What went wrong for Debenhams and how can the department store chain turn things around?</w:t>
      </w:r>
      <w:r w:rsidRPr="005B7732">
        <w:rPr>
          <w:lang w:val="en-GB"/>
        </w:rPr>
        <w:t xml:space="preserve"> Available at: </w:t>
      </w:r>
      <w:hyperlink r:id="rId17">
        <w:r w:rsidRPr="005B7732">
          <w:rPr>
            <w:color w:val="1155CC"/>
            <w:u w:val="single"/>
            <w:lang w:val="en-GB"/>
          </w:rPr>
          <w:t>https://www.independent.co.uk/news/business/analysis-and-features/debenhams-what-went-wrong-sales-down-share-price-department-store-chain-a8531726.html</w:t>
        </w:r>
      </w:hyperlink>
      <w:r w:rsidRPr="005B7732">
        <w:rPr>
          <w:lang w:val="en-GB"/>
        </w:rPr>
        <w:t xml:space="preserve"> (Accessed: 21 February 2024).</w:t>
      </w:r>
    </w:p>
    <w:p w14:paraId="657375B5" w14:textId="77777777" w:rsidR="001B3AB3" w:rsidRPr="005B7732" w:rsidRDefault="001B3AB3">
      <w:pPr>
        <w:pStyle w:val="Normal1"/>
        <w:rPr>
          <w:lang w:val="en-GB"/>
        </w:rPr>
      </w:pPr>
      <w:r w:rsidRPr="005B7732">
        <w:rPr>
          <w:lang w:val="en-GB"/>
        </w:rPr>
        <w:t xml:space="preserve">Kaye, D.B.V., Chen, X. and Zeng, J., 2021. The co-evolution of two Chinese mobile short video apps: Parallel platformization of Douyin and TikTok. </w:t>
      </w:r>
      <w:r w:rsidRPr="005B7732">
        <w:rPr>
          <w:i/>
          <w:lang w:val="en-GB"/>
        </w:rPr>
        <w:t>Mobile Media &amp; Communication, 9</w:t>
      </w:r>
      <w:r w:rsidRPr="005B7732">
        <w:rPr>
          <w:lang w:val="en-GB"/>
        </w:rPr>
        <w:t xml:space="preserve">(2), pp.229-253. Available at: </w:t>
      </w:r>
      <w:hyperlink r:id="rId18">
        <w:r w:rsidRPr="005B7732">
          <w:rPr>
            <w:color w:val="1155CC"/>
            <w:u w:val="single"/>
            <w:lang w:val="en-GB"/>
          </w:rPr>
          <w:t>https://eprints.qut.edu.au/203810/1/67462547.pdf</w:t>
        </w:r>
      </w:hyperlink>
      <w:r w:rsidRPr="005B7732">
        <w:rPr>
          <w:lang w:val="en-GB"/>
        </w:rPr>
        <w:t xml:space="preserve"> (Accessed: 21 February 2024). </w:t>
      </w:r>
    </w:p>
    <w:p w14:paraId="197796EB" w14:textId="77777777" w:rsidR="001B3AB3" w:rsidRPr="005B7732" w:rsidRDefault="001B3AB3">
      <w:pPr>
        <w:pStyle w:val="Normal1"/>
        <w:rPr>
          <w:lang w:val="en-GB"/>
        </w:rPr>
      </w:pPr>
      <w:r w:rsidRPr="005B7732">
        <w:rPr>
          <w:lang w:val="en-GB"/>
        </w:rPr>
        <w:t xml:space="preserve">McLean, G., Al‐Nabhani, K. and Marriott, H., 2022. ‘Regrettable‐escapism’the negative effects of mobile app use: A retail perspective. </w:t>
      </w:r>
      <w:r w:rsidRPr="005B7732">
        <w:rPr>
          <w:i/>
          <w:lang w:val="en-GB"/>
        </w:rPr>
        <w:t>Psychology &amp; Marketing, 39</w:t>
      </w:r>
      <w:r w:rsidRPr="005B7732">
        <w:rPr>
          <w:lang w:val="en-GB"/>
        </w:rPr>
        <w:t xml:space="preserve">(1), pp.150-167. Available at: </w:t>
      </w:r>
      <w:hyperlink r:id="rId19">
        <w:r w:rsidRPr="005B7732">
          <w:rPr>
            <w:color w:val="1155CC"/>
            <w:u w:val="single"/>
            <w:lang w:val="en-GB"/>
          </w:rPr>
          <w:t>https://strathprints.strath.ac.uk/77890/1/McLean_etal_PM_2021_Regrettable_escapism_the_negative_effects_of_mobile_app_use.pdf</w:t>
        </w:r>
      </w:hyperlink>
      <w:r w:rsidRPr="005B7732">
        <w:rPr>
          <w:lang w:val="en-GB"/>
        </w:rPr>
        <w:t xml:space="preserve"> (Accessed: 21 February 2024).</w:t>
      </w:r>
    </w:p>
    <w:p w14:paraId="1BE57A02" w14:textId="77777777" w:rsidR="001B3AB3" w:rsidRPr="005B7732" w:rsidRDefault="001B3AB3">
      <w:pPr>
        <w:pStyle w:val="Normal1"/>
        <w:rPr>
          <w:lang w:val="en-GB"/>
        </w:rPr>
      </w:pPr>
      <w:r w:rsidRPr="005B7732">
        <w:rPr>
          <w:lang w:val="en-GB"/>
        </w:rPr>
        <w:t xml:space="preserve">Rudolph, J., Tan, S. and Tan, S., 2023. ChatGPT: Bullshit spewer or the end of traditional assessments in higher education?. </w:t>
      </w:r>
      <w:r w:rsidRPr="005B7732">
        <w:rPr>
          <w:i/>
          <w:lang w:val="en-GB"/>
        </w:rPr>
        <w:t>Journal of Applied Learning and Teaching, 6</w:t>
      </w:r>
      <w:r w:rsidRPr="005B7732">
        <w:rPr>
          <w:lang w:val="en-GB"/>
        </w:rPr>
        <w:t xml:space="preserve">(1). Available </w:t>
      </w:r>
      <w:r w:rsidRPr="005B7732">
        <w:rPr>
          <w:lang w:val="en-GB"/>
        </w:rPr>
        <w:lastRenderedPageBreak/>
        <w:t xml:space="preserve">at: </w:t>
      </w:r>
      <w:hyperlink r:id="rId20">
        <w:r w:rsidRPr="005B7732">
          <w:rPr>
            <w:color w:val="1155CC"/>
            <w:u w:val="single"/>
            <w:lang w:val="en-GB"/>
          </w:rPr>
          <w:t>https://journals.sfu.ca/jalt/index.php/jalt/article/download/689/539/3059</w:t>
        </w:r>
      </w:hyperlink>
      <w:r w:rsidRPr="005B7732">
        <w:rPr>
          <w:lang w:val="en-GB"/>
        </w:rPr>
        <w:t xml:space="preserve"> (Accessed: 21 February 2024). </w:t>
      </w:r>
    </w:p>
    <w:p w14:paraId="4D8660E3" w14:textId="77777777" w:rsidR="001B3AB3" w:rsidRPr="005B7732" w:rsidRDefault="001B3AB3">
      <w:pPr>
        <w:pStyle w:val="Normal1"/>
        <w:rPr>
          <w:lang w:val="en-GB"/>
        </w:rPr>
      </w:pPr>
      <w:r w:rsidRPr="005B7732">
        <w:rPr>
          <w:lang w:val="en-GB"/>
        </w:rPr>
        <w:t xml:space="preserve">Saragih, J., Pratama, I., Wardati, J., Silalahi, E.F. and Tarigan, A., 2020. Can organizational justice dimensions mediate between leader mindfulness and leader-member exchange quality: an empirical study in Indonesia pharmaceutical firms. </w:t>
      </w:r>
      <w:r w:rsidRPr="005B7732">
        <w:rPr>
          <w:i/>
          <w:lang w:val="en-GB"/>
        </w:rPr>
        <w:t>Systematic Reviews in Pharmacy, 11</w:t>
      </w:r>
      <w:r w:rsidRPr="005B7732">
        <w:rPr>
          <w:lang w:val="en-GB"/>
        </w:rPr>
        <w:t xml:space="preserve">(2), pp.545-554. Available at: </w:t>
      </w:r>
      <w:hyperlink r:id="rId21">
        <w:r w:rsidRPr="005B7732">
          <w:rPr>
            <w:color w:val="1155CC"/>
            <w:u w:val="single"/>
            <w:lang w:val="en-GB"/>
          </w:rPr>
          <w:t>https://www.researchgate.net/profile/Ikbar-Pratama/publication/340826997_Can_Organizational_Justice_Dimensions_Mediate_Between_Leader_Mindfulness_and_Leader-Member_Exchange_Quality_An_Empirical_Study_in_Indonesia_Pharmaceutical_Firms/links/5e9fbf0592851c2f52ba5ffa/Can-Organizational-Justice-Dimensions-Mediate-Between-Leader-Mindfulness-and-Leader-Member-Exchange-Quality-An-Empirical-Study-in-Indonesia-Pharmaceutical-Firms.pdf</w:t>
        </w:r>
      </w:hyperlink>
      <w:r w:rsidRPr="005B7732">
        <w:rPr>
          <w:lang w:val="en-GB"/>
        </w:rPr>
        <w:t xml:space="preserve"> (Accessed: 21 February 2024). </w:t>
      </w:r>
    </w:p>
    <w:p w14:paraId="373FCD37" w14:textId="77777777" w:rsidR="001B3AB3" w:rsidRPr="005B7732" w:rsidRDefault="001B3AB3">
      <w:pPr>
        <w:pStyle w:val="Normal1"/>
        <w:rPr>
          <w:lang w:val="en-GB"/>
        </w:rPr>
      </w:pPr>
      <w:r w:rsidRPr="005B7732">
        <w:rPr>
          <w:lang w:val="en-GB"/>
        </w:rPr>
        <w:t xml:space="preserve">Whalen, E.A. and Han, J., 2017. The innovative competitive advantage: A case study of two pioneering companies. </w:t>
      </w:r>
      <w:r w:rsidRPr="005B7732">
        <w:rPr>
          <w:i/>
          <w:lang w:val="en-GB"/>
        </w:rPr>
        <w:t>Journal of Hospitality &amp; Tourism Cases, 6</w:t>
      </w:r>
      <w:r w:rsidRPr="005B7732">
        <w:rPr>
          <w:lang w:val="en-GB"/>
        </w:rPr>
        <w:t xml:space="preserve">(1), pp.70-76. Available at: </w:t>
      </w:r>
      <w:hyperlink r:id="rId22">
        <w:r w:rsidRPr="005B7732">
          <w:rPr>
            <w:color w:val="1155CC"/>
            <w:u w:val="single"/>
            <w:lang w:val="en-GB"/>
          </w:rPr>
          <w:t>https://www.researchgate.net/profile/Elizabeth-Whalen/publication/326733246_THE_INNOVATIVE_COMPETITIVE_ADVANTAGE_A_CASE_STUDY_OF_TWO_PIONEERING_COMPANIES/links/5b61250e0f7e9bc79a72cbe5/THE-INNOVATIVE-COMPETITIVE-ADVANTAGE-A-CASE-STUDY-OF-TWO-PIONEERING-COMPANIES.pdf</w:t>
        </w:r>
      </w:hyperlink>
      <w:r w:rsidRPr="005B7732">
        <w:rPr>
          <w:lang w:val="en-GB"/>
        </w:rPr>
        <w:t xml:space="preserve">  (Accessed: 22 February 2024). </w:t>
      </w:r>
    </w:p>
    <w:p w14:paraId="25B08E46" w14:textId="77777777" w:rsidR="001B3AB3" w:rsidRPr="005B7732" w:rsidRDefault="001B3AB3">
      <w:pPr>
        <w:pStyle w:val="Normal1"/>
        <w:rPr>
          <w:lang w:val="en-GB"/>
        </w:rPr>
      </w:pPr>
      <w:r w:rsidRPr="005B7732">
        <w:rPr>
          <w:lang w:val="en-GB"/>
        </w:rPr>
        <w:t xml:space="preserve">Xiong, W., Xiong, Z. and Tian, T., 2022. Who to show the ad to? Behavioural targeting in Internet advertising. </w:t>
      </w:r>
      <w:r w:rsidRPr="005B7732">
        <w:rPr>
          <w:i/>
          <w:lang w:val="en-GB"/>
        </w:rPr>
        <w:t>Journal of Internet and Digital Economics, 2</w:t>
      </w:r>
      <w:r w:rsidRPr="005B7732">
        <w:rPr>
          <w:lang w:val="en-GB"/>
        </w:rPr>
        <w:t xml:space="preserve">(1), pp.15-26. Available at: </w:t>
      </w:r>
      <w:hyperlink r:id="rId23">
        <w:r w:rsidRPr="005B7732">
          <w:rPr>
            <w:color w:val="1155CC"/>
            <w:u w:val="single"/>
            <w:lang w:val="en-GB"/>
          </w:rPr>
          <w:t>https://www.emerald.com/insight/content/doi/10.1108/JIDE-12-2021-0023/full/pdf</w:t>
        </w:r>
      </w:hyperlink>
      <w:r w:rsidRPr="005B7732">
        <w:rPr>
          <w:lang w:val="en-GB"/>
        </w:rPr>
        <w:t xml:space="preserve"> (Accessed: 21 February 2024). </w:t>
      </w:r>
    </w:p>
    <w:p w14:paraId="45E3724D" w14:textId="1CBC3E98" w:rsidR="00C4143E" w:rsidRPr="005B7732" w:rsidRDefault="00C4143E">
      <w:pPr>
        <w:pStyle w:val="Normal1"/>
        <w:rPr>
          <w:lang w:val="en-GB"/>
        </w:rPr>
      </w:pPr>
    </w:p>
    <w:sectPr w:rsidR="00C4143E" w:rsidRPr="005B7732">
      <w:footerReference w:type="default" r:id="rId2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53E5B" w14:textId="77777777" w:rsidR="005506F6" w:rsidRDefault="005506F6" w:rsidP="006A6614">
      <w:pPr>
        <w:spacing w:line="240" w:lineRule="auto"/>
      </w:pPr>
      <w:r>
        <w:separator/>
      </w:r>
    </w:p>
  </w:endnote>
  <w:endnote w:type="continuationSeparator" w:id="0">
    <w:p w14:paraId="62A6A2B9" w14:textId="77777777" w:rsidR="005506F6" w:rsidRDefault="005506F6" w:rsidP="006A6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589665"/>
      <w:docPartObj>
        <w:docPartGallery w:val="Page Numbers (Bottom of Page)"/>
        <w:docPartUnique/>
      </w:docPartObj>
    </w:sdtPr>
    <w:sdtEndPr>
      <w:rPr>
        <w:noProof/>
      </w:rPr>
    </w:sdtEndPr>
    <w:sdtContent>
      <w:p w14:paraId="7BB568BC" w14:textId="112AD5E8" w:rsidR="005F453B" w:rsidRDefault="005F45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2061B" w14:textId="77777777" w:rsidR="006A6614" w:rsidRDefault="006A6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D5D49" w14:textId="77777777" w:rsidR="005506F6" w:rsidRDefault="005506F6" w:rsidP="006A6614">
      <w:pPr>
        <w:spacing w:line="240" w:lineRule="auto"/>
      </w:pPr>
      <w:r>
        <w:separator/>
      </w:r>
    </w:p>
  </w:footnote>
  <w:footnote w:type="continuationSeparator" w:id="0">
    <w:p w14:paraId="765BAB04" w14:textId="77777777" w:rsidR="005506F6" w:rsidRDefault="005506F6" w:rsidP="006A66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B3FB"/>
    <w:multiLevelType w:val="hybridMultilevel"/>
    <w:tmpl w:val="00000000"/>
    <w:lvl w:ilvl="0" w:tplc="113A3EE4">
      <w:start w:val="1"/>
      <w:numFmt w:val="bullet"/>
      <w:lvlText w:val="●"/>
      <w:lvlJc w:val="left"/>
      <w:pPr>
        <w:ind w:left="720" w:hanging="360"/>
      </w:pPr>
      <w:rPr>
        <w:u w:val="none"/>
      </w:rPr>
    </w:lvl>
    <w:lvl w:ilvl="1" w:tplc="24A8B8DC">
      <w:start w:val="1"/>
      <w:numFmt w:val="bullet"/>
      <w:lvlText w:val="○"/>
      <w:lvlJc w:val="left"/>
      <w:pPr>
        <w:ind w:left="1440" w:hanging="360"/>
      </w:pPr>
      <w:rPr>
        <w:u w:val="none"/>
      </w:rPr>
    </w:lvl>
    <w:lvl w:ilvl="2" w:tplc="7C90380A">
      <w:start w:val="1"/>
      <w:numFmt w:val="bullet"/>
      <w:lvlText w:val="■"/>
      <w:lvlJc w:val="left"/>
      <w:pPr>
        <w:ind w:left="2160" w:hanging="360"/>
      </w:pPr>
      <w:rPr>
        <w:u w:val="none"/>
      </w:rPr>
    </w:lvl>
    <w:lvl w:ilvl="3" w:tplc="652CA42A">
      <w:start w:val="1"/>
      <w:numFmt w:val="bullet"/>
      <w:lvlText w:val="●"/>
      <w:lvlJc w:val="left"/>
      <w:pPr>
        <w:ind w:left="2880" w:hanging="360"/>
      </w:pPr>
      <w:rPr>
        <w:u w:val="none"/>
      </w:rPr>
    </w:lvl>
    <w:lvl w:ilvl="4" w:tplc="83C23A26">
      <w:start w:val="1"/>
      <w:numFmt w:val="bullet"/>
      <w:lvlText w:val="○"/>
      <w:lvlJc w:val="left"/>
      <w:pPr>
        <w:ind w:left="3600" w:hanging="360"/>
      </w:pPr>
      <w:rPr>
        <w:u w:val="none"/>
      </w:rPr>
    </w:lvl>
    <w:lvl w:ilvl="5" w:tplc="0FD023C8">
      <w:start w:val="1"/>
      <w:numFmt w:val="bullet"/>
      <w:lvlText w:val="■"/>
      <w:lvlJc w:val="left"/>
      <w:pPr>
        <w:ind w:left="4320" w:hanging="360"/>
      </w:pPr>
      <w:rPr>
        <w:u w:val="none"/>
      </w:rPr>
    </w:lvl>
    <w:lvl w:ilvl="6" w:tplc="17069BB8">
      <w:start w:val="1"/>
      <w:numFmt w:val="bullet"/>
      <w:lvlText w:val="●"/>
      <w:lvlJc w:val="left"/>
      <w:pPr>
        <w:ind w:left="5040" w:hanging="360"/>
      </w:pPr>
      <w:rPr>
        <w:u w:val="none"/>
      </w:rPr>
    </w:lvl>
    <w:lvl w:ilvl="7" w:tplc="5E44CF10">
      <w:start w:val="1"/>
      <w:numFmt w:val="bullet"/>
      <w:lvlText w:val="○"/>
      <w:lvlJc w:val="left"/>
      <w:pPr>
        <w:ind w:left="5760" w:hanging="360"/>
      </w:pPr>
      <w:rPr>
        <w:u w:val="none"/>
      </w:rPr>
    </w:lvl>
    <w:lvl w:ilvl="8" w:tplc="3D44BCFE">
      <w:start w:val="1"/>
      <w:numFmt w:val="bullet"/>
      <w:lvlText w:val="■"/>
      <w:lvlJc w:val="left"/>
      <w:pPr>
        <w:ind w:left="6480" w:hanging="360"/>
      </w:pPr>
      <w:rPr>
        <w:u w:val="none"/>
      </w:rPr>
    </w:lvl>
  </w:abstractNum>
  <w:abstractNum w:abstractNumId="1" w15:restartNumberingAfterBreak="0">
    <w:nsid w:val="097F92A2"/>
    <w:multiLevelType w:val="hybridMultilevel"/>
    <w:tmpl w:val="00000000"/>
    <w:lvl w:ilvl="0" w:tplc="4A52C3CE">
      <w:start w:val="1"/>
      <w:numFmt w:val="bullet"/>
      <w:lvlText w:val="●"/>
      <w:lvlJc w:val="left"/>
      <w:pPr>
        <w:ind w:left="1440" w:hanging="360"/>
      </w:pPr>
      <w:rPr>
        <w:u w:val="none"/>
      </w:rPr>
    </w:lvl>
    <w:lvl w:ilvl="1" w:tplc="676AA50A">
      <w:start w:val="1"/>
      <w:numFmt w:val="bullet"/>
      <w:lvlText w:val="○"/>
      <w:lvlJc w:val="left"/>
      <w:pPr>
        <w:ind w:left="2160" w:hanging="360"/>
      </w:pPr>
      <w:rPr>
        <w:u w:val="none"/>
      </w:rPr>
    </w:lvl>
    <w:lvl w:ilvl="2" w:tplc="23C473E8">
      <w:start w:val="1"/>
      <w:numFmt w:val="bullet"/>
      <w:lvlText w:val="■"/>
      <w:lvlJc w:val="left"/>
      <w:pPr>
        <w:ind w:left="2880" w:hanging="360"/>
      </w:pPr>
      <w:rPr>
        <w:u w:val="none"/>
      </w:rPr>
    </w:lvl>
    <w:lvl w:ilvl="3" w:tplc="FC4A3660">
      <w:start w:val="1"/>
      <w:numFmt w:val="bullet"/>
      <w:lvlText w:val="●"/>
      <w:lvlJc w:val="left"/>
      <w:pPr>
        <w:ind w:left="3600" w:hanging="360"/>
      </w:pPr>
      <w:rPr>
        <w:u w:val="none"/>
      </w:rPr>
    </w:lvl>
    <w:lvl w:ilvl="4" w:tplc="8DD6C2E6">
      <w:start w:val="1"/>
      <w:numFmt w:val="bullet"/>
      <w:lvlText w:val="○"/>
      <w:lvlJc w:val="left"/>
      <w:pPr>
        <w:ind w:left="4320" w:hanging="360"/>
      </w:pPr>
      <w:rPr>
        <w:u w:val="none"/>
      </w:rPr>
    </w:lvl>
    <w:lvl w:ilvl="5" w:tplc="AEBE3E02">
      <w:start w:val="1"/>
      <w:numFmt w:val="bullet"/>
      <w:lvlText w:val="■"/>
      <w:lvlJc w:val="left"/>
      <w:pPr>
        <w:ind w:left="5040" w:hanging="360"/>
      </w:pPr>
      <w:rPr>
        <w:u w:val="none"/>
      </w:rPr>
    </w:lvl>
    <w:lvl w:ilvl="6" w:tplc="29B0BC3C">
      <w:start w:val="1"/>
      <w:numFmt w:val="bullet"/>
      <w:lvlText w:val="●"/>
      <w:lvlJc w:val="left"/>
      <w:pPr>
        <w:ind w:left="5760" w:hanging="360"/>
      </w:pPr>
      <w:rPr>
        <w:u w:val="none"/>
      </w:rPr>
    </w:lvl>
    <w:lvl w:ilvl="7" w:tplc="E8383F48">
      <w:start w:val="1"/>
      <w:numFmt w:val="bullet"/>
      <w:lvlText w:val="○"/>
      <w:lvlJc w:val="left"/>
      <w:pPr>
        <w:ind w:left="6480" w:hanging="360"/>
      </w:pPr>
      <w:rPr>
        <w:u w:val="none"/>
      </w:rPr>
    </w:lvl>
    <w:lvl w:ilvl="8" w:tplc="215296F8">
      <w:start w:val="1"/>
      <w:numFmt w:val="bullet"/>
      <w:lvlText w:val="■"/>
      <w:lvlJc w:val="left"/>
      <w:pPr>
        <w:ind w:left="7200" w:hanging="360"/>
      </w:pPr>
      <w:rPr>
        <w:u w:val="none"/>
      </w:rPr>
    </w:lvl>
  </w:abstractNum>
  <w:abstractNum w:abstractNumId="2" w15:restartNumberingAfterBreak="0">
    <w:nsid w:val="13C474C2"/>
    <w:multiLevelType w:val="hybridMultilevel"/>
    <w:tmpl w:val="00000000"/>
    <w:lvl w:ilvl="0" w:tplc="7A80F08A">
      <w:start w:val="1"/>
      <w:numFmt w:val="bullet"/>
      <w:lvlText w:val="●"/>
      <w:lvlJc w:val="left"/>
      <w:pPr>
        <w:ind w:left="720" w:hanging="360"/>
      </w:pPr>
      <w:rPr>
        <w:u w:val="none"/>
      </w:rPr>
    </w:lvl>
    <w:lvl w:ilvl="1" w:tplc="5FACBDB0">
      <w:start w:val="1"/>
      <w:numFmt w:val="bullet"/>
      <w:lvlText w:val="○"/>
      <w:lvlJc w:val="left"/>
      <w:pPr>
        <w:ind w:left="1440" w:hanging="360"/>
      </w:pPr>
      <w:rPr>
        <w:u w:val="none"/>
      </w:rPr>
    </w:lvl>
    <w:lvl w:ilvl="2" w:tplc="8C287F32">
      <w:start w:val="1"/>
      <w:numFmt w:val="bullet"/>
      <w:lvlText w:val="■"/>
      <w:lvlJc w:val="left"/>
      <w:pPr>
        <w:ind w:left="2160" w:hanging="360"/>
      </w:pPr>
      <w:rPr>
        <w:u w:val="none"/>
      </w:rPr>
    </w:lvl>
    <w:lvl w:ilvl="3" w:tplc="2036358A">
      <w:start w:val="1"/>
      <w:numFmt w:val="bullet"/>
      <w:lvlText w:val="●"/>
      <w:lvlJc w:val="left"/>
      <w:pPr>
        <w:ind w:left="2880" w:hanging="360"/>
      </w:pPr>
      <w:rPr>
        <w:u w:val="none"/>
      </w:rPr>
    </w:lvl>
    <w:lvl w:ilvl="4" w:tplc="38B62896">
      <w:start w:val="1"/>
      <w:numFmt w:val="bullet"/>
      <w:lvlText w:val="○"/>
      <w:lvlJc w:val="left"/>
      <w:pPr>
        <w:ind w:left="3600" w:hanging="360"/>
      </w:pPr>
      <w:rPr>
        <w:u w:val="none"/>
      </w:rPr>
    </w:lvl>
    <w:lvl w:ilvl="5" w:tplc="59DCB05C">
      <w:start w:val="1"/>
      <w:numFmt w:val="bullet"/>
      <w:lvlText w:val="■"/>
      <w:lvlJc w:val="left"/>
      <w:pPr>
        <w:ind w:left="4320" w:hanging="360"/>
      </w:pPr>
      <w:rPr>
        <w:u w:val="none"/>
      </w:rPr>
    </w:lvl>
    <w:lvl w:ilvl="6" w:tplc="70644354">
      <w:start w:val="1"/>
      <w:numFmt w:val="bullet"/>
      <w:lvlText w:val="●"/>
      <w:lvlJc w:val="left"/>
      <w:pPr>
        <w:ind w:left="5040" w:hanging="360"/>
      </w:pPr>
      <w:rPr>
        <w:u w:val="none"/>
      </w:rPr>
    </w:lvl>
    <w:lvl w:ilvl="7" w:tplc="37F89F18">
      <w:start w:val="1"/>
      <w:numFmt w:val="bullet"/>
      <w:lvlText w:val="○"/>
      <w:lvlJc w:val="left"/>
      <w:pPr>
        <w:ind w:left="5760" w:hanging="360"/>
      </w:pPr>
      <w:rPr>
        <w:u w:val="none"/>
      </w:rPr>
    </w:lvl>
    <w:lvl w:ilvl="8" w:tplc="CAC813A4">
      <w:start w:val="1"/>
      <w:numFmt w:val="bullet"/>
      <w:lvlText w:val="■"/>
      <w:lvlJc w:val="left"/>
      <w:pPr>
        <w:ind w:left="6480" w:hanging="360"/>
      </w:pPr>
      <w:rPr>
        <w:u w:val="none"/>
      </w:rPr>
    </w:lvl>
  </w:abstractNum>
  <w:abstractNum w:abstractNumId="3" w15:restartNumberingAfterBreak="0">
    <w:nsid w:val="198C4343"/>
    <w:multiLevelType w:val="hybridMultilevel"/>
    <w:tmpl w:val="00000000"/>
    <w:lvl w:ilvl="0" w:tplc="5D946FD2">
      <w:start w:val="1"/>
      <w:numFmt w:val="bullet"/>
      <w:lvlText w:val="●"/>
      <w:lvlJc w:val="left"/>
      <w:pPr>
        <w:ind w:left="720" w:hanging="360"/>
      </w:pPr>
      <w:rPr>
        <w:u w:val="none"/>
      </w:rPr>
    </w:lvl>
    <w:lvl w:ilvl="1" w:tplc="53484352">
      <w:start w:val="1"/>
      <w:numFmt w:val="bullet"/>
      <w:lvlText w:val="○"/>
      <w:lvlJc w:val="left"/>
      <w:pPr>
        <w:ind w:left="1440" w:hanging="360"/>
      </w:pPr>
      <w:rPr>
        <w:u w:val="none"/>
      </w:rPr>
    </w:lvl>
    <w:lvl w:ilvl="2" w:tplc="04D01CFA">
      <w:start w:val="1"/>
      <w:numFmt w:val="bullet"/>
      <w:lvlText w:val="■"/>
      <w:lvlJc w:val="left"/>
      <w:pPr>
        <w:ind w:left="2160" w:hanging="360"/>
      </w:pPr>
      <w:rPr>
        <w:u w:val="none"/>
      </w:rPr>
    </w:lvl>
    <w:lvl w:ilvl="3" w:tplc="1AC2C3E6">
      <w:start w:val="1"/>
      <w:numFmt w:val="bullet"/>
      <w:lvlText w:val="●"/>
      <w:lvlJc w:val="left"/>
      <w:pPr>
        <w:ind w:left="2880" w:hanging="360"/>
      </w:pPr>
      <w:rPr>
        <w:u w:val="none"/>
      </w:rPr>
    </w:lvl>
    <w:lvl w:ilvl="4" w:tplc="FA10C302">
      <w:start w:val="1"/>
      <w:numFmt w:val="bullet"/>
      <w:lvlText w:val="○"/>
      <w:lvlJc w:val="left"/>
      <w:pPr>
        <w:ind w:left="3600" w:hanging="360"/>
      </w:pPr>
      <w:rPr>
        <w:u w:val="none"/>
      </w:rPr>
    </w:lvl>
    <w:lvl w:ilvl="5" w:tplc="BEC87236">
      <w:start w:val="1"/>
      <w:numFmt w:val="bullet"/>
      <w:lvlText w:val="■"/>
      <w:lvlJc w:val="left"/>
      <w:pPr>
        <w:ind w:left="4320" w:hanging="360"/>
      </w:pPr>
      <w:rPr>
        <w:u w:val="none"/>
      </w:rPr>
    </w:lvl>
    <w:lvl w:ilvl="6" w:tplc="249259F0">
      <w:start w:val="1"/>
      <w:numFmt w:val="bullet"/>
      <w:lvlText w:val="●"/>
      <w:lvlJc w:val="left"/>
      <w:pPr>
        <w:ind w:left="5040" w:hanging="360"/>
      </w:pPr>
      <w:rPr>
        <w:u w:val="none"/>
      </w:rPr>
    </w:lvl>
    <w:lvl w:ilvl="7" w:tplc="A9FA55AA">
      <w:start w:val="1"/>
      <w:numFmt w:val="bullet"/>
      <w:lvlText w:val="○"/>
      <w:lvlJc w:val="left"/>
      <w:pPr>
        <w:ind w:left="5760" w:hanging="360"/>
      </w:pPr>
      <w:rPr>
        <w:u w:val="none"/>
      </w:rPr>
    </w:lvl>
    <w:lvl w:ilvl="8" w:tplc="E014FCF4">
      <w:start w:val="1"/>
      <w:numFmt w:val="bullet"/>
      <w:lvlText w:val="■"/>
      <w:lvlJc w:val="left"/>
      <w:pPr>
        <w:ind w:left="6480" w:hanging="360"/>
      </w:pPr>
      <w:rPr>
        <w:u w:val="none"/>
      </w:rPr>
    </w:lvl>
  </w:abstractNum>
  <w:abstractNum w:abstractNumId="4" w15:restartNumberingAfterBreak="0">
    <w:nsid w:val="2F1304FB"/>
    <w:multiLevelType w:val="hybridMultilevel"/>
    <w:tmpl w:val="00000000"/>
    <w:lvl w:ilvl="0" w:tplc="EF228006">
      <w:start w:val="1"/>
      <w:numFmt w:val="bullet"/>
      <w:lvlText w:val="●"/>
      <w:lvlJc w:val="left"/>
      <w:pPr>
        <w:ind w:left="720" w:hanging="360"/>
      </w:pPr>
      <w:rPr>
        <w:u w:val="none"/>
      </w:rPr>
    </w:lvl>
    <w:lvl w:ilvl="1" w:tplc="CE4CAE34">
      <w:start w:val="1"/>
      <w:numFmt w:val="bullet"/>
      <w:lvlText w:val="○"/>
      <w:lvlJc w:val="left"/>
      <w:pPr>
        <w:ind w:left="1440" w:hanging="360"/>
      </w:pPr>
      <w:rPr>
        <w:u w:val="none"/>
      </w:rPr>
    </w:lvl>
    <w:lvl w:ilvl="2" w:tplc="A13C2C82">
      <w:start w:val="1"/>
      <w:numFmt w:val="bullet"/>
      <w:lvlText w:val="■"/>
      <w:lvlJc w:val="left"/>
      <w:pPr>
        <w:ind w:left="2160" w:hanging="360"/>
      </w:pPr>
      <w:rPr>
        <w:u w:val="none"/>
      </w:rPr>
    </w:lvl>
    <w:lvl w:ilvl="3" w:tplc="E88A75B8">
      <w:start w:val="1"/>
      <w:numFmt w:val="bullet"/>
      <w:lvlText w:val="●"/>
      <w:lvlJc w:val="left"/>
      <w:pPr>
        <w:ind w:left="2880" w:hanging="360"/>
      </w:pPr>
      <w:rPr>
        <w:u w:val="none"/>
      </w:rPr>
    </w:lvl>
    <w:lvl w:ilvl="4" w:tplc="A17EE5F6">
      <w:start w:val="1"/>
      <w:numFmt w:val="bullet"/>
      <w:lvlText w:val="○"/>
      <w:lvlJc w:val="left"/>
      <w:pPr>
        <w:ind w:left="3600" w:hanging="360"/>
      </w:pPr>
      <w:rPr>
        <w:u w:val="none"/>
      </w:rPr>
    </w:lvl>
    <w:lvl w:ilvl="5" w:tplc="A7108D12">
      <w:start w:val="1"/>
      <w:numFmt w:val="bullet"/>
      <w:lvlText w:val="■"/>
      <w:lvlJc w:val="left"/>
      <w:pPr>
        <w:ind w:left="4320" w:hanging="360"/>
      </w:pPr>
      <w:rPr>
        <w:u w:val="none"/>
      </w:rPr>
    </w:lvl>
    <w:lvl w:ilvl="6" w:tplc="592EC9FC">
      <w:start w:val="1"/>
      <w:numFmt w:val="bullet"/>
      <w:lvlText w:val="●"/>
      <w:lvlJc w:val="left"/>
      <w:pPr>
        <w:ind w:left="5040" w:hanging="360"/>
      </w:pPr>
      <w:rPr>
        <w:u w:val="none"/>
      </w:rPr>
    </w:lvl>
    <w:lvl w:ilvl="7" w:tplc="66E0152C">
      <w:start w:val="1"/>
      <w:numFmt w:val="bullet"/>
      <w:lvlText w:val="○"/>
      <w:lvlJc w:val="left"/>
      <w:pPr>
        <w:ind w:left="5760" w:hanging="360"/>
      </w:pPr>
      <w:rPr>
        <w:u w:val="none"/>
      </w:rPr>
    </w:lvl>
    <w:lvl w:ilvl="8" w:tplc="8636394E">
      <w:start w:val="1"/>
      <w:numFmt w:val="bullet"/>
      <w:lvlText w:val="■"/>
      <w:lvlJc w:val="left"/>
      <w:pPr>
        <w:ind w:left="6480" w:hanging="360"/>
      </w:pPr>
      <w:rPr>
        <w:u w:val="none"/>
      </w:rPr>
    </w:lvl>
  </w:abstractNum>
  <w:abstractNum w:abstractNumId="5" w15:restartNumberingAfterBreak="0">
    <w:nsid w:val="383E895E"/>
    <w:multiLevelType w:val="hybridMultilevel"/>
    <w:tmpl w:val="00000000"/>
    <w:lvl w:ilvl="0" w:tplc="AB545A96">
      <w:start w:val="1"/>
      <w:numFmt w:val="bullet"/>
      <w:lvlText w:val="●"/>
      <w:lvlJc w:val="left"/>
      <w:pPr>
        <w:ind w:left="720" w:hanging="360"/>
      </w:pPr>
      <w:rPr>
        <w:u w:val="none"/>
      </w:rPr>
    </w:lvl>
    <w:lvl w:ilvl="1" w:tplc="955EC802">
      <w:start w:val="1"/>
      <w:numFmt w:val="bullet"/>
      <w:lvlText w:val="○"/>
      <w:lvlJc w:val="left"/>
      <w:pPr>
        <w:ind w:left="1440" w:hanging="360"/>
      </w:pPr>
      <w:rPr>
        <w:u w:val="none"/>
      </w:rPr>
    </w:lvl>
    <w:lvl w:ilvl="2" w:tplc="AD703A88">
      <w:start w:val="1"/>
      <w:numFmt w:val="bullet"/>
      <w:lvlText w:val="■"/>
      <w:lvlJc w:val="left"/>
      <w:pPr>
        <w:ind w:left="2160" w:hanging="360"/>
      </w:pPr>
      <w:rPr>
        <w:u w:val="none"/>
      </w:rPr>
    </w:lvl>
    <w:lvl w:ilvl="3" w:tplc="C2944CA4">
      <w:start w:val="1"/>
      <w:numFmt w:val="bullet"/>
      <w:lvlText w:val="●"/>
      <w:lvlJc w:val="left"/>
      <w:pPr>
        <w:ind w:left="2880" w:hanging="360"/>
      </w:pPr>
      <w:rPr>
        <w:u w:val="none"/>
      </w:rPr>
    </w:lvl>
    <w:lvl w:ilvl="4" w:tplc="C7A23CB0">
      <w:start w:val="1"/>
      <w:numFmt w:val="bullet"/>
      <w:lvlText w:val="○"/>
      <w:lvlJc w:val="left"/>
      <w:pPr>
        <w:ind w:left="3600" w:hanging="360"/>
      </w:pPr>
      <w:rPr>
        <w:u w:val="none"/>
      </w:rPr>
    </w:lvl>
    <w:lvl w:ilvl="5" w:tplc="B51476B2">
      <w:start w:val="1"/>
      <w:numFmt w:val="bullet"/>
      <w:lvlText w:val="■"/>
      <w:lvlJc w:val="left"/>
      <w:pPr>
        <w:ind w:left="4320" w:hanging="360"/>
      </w:pPr>
      <w:rPr>
        <w:u w:val="none"/>
      </w:rPr>
    </w:lvl>
    <w:lvl w:ilvl="6" w:tplc="E6E0A684">
      <w:start w:val="1"/>
      <w:numFmt w:val="bullet"/>
      <w:lvlText w:val="●"/>
      <w:lvlJc w:val="left"/>
      <w:pPr>
        <w:ind w:left="5040" w:hanging="360"/>
      </w:pPr>
      <w:rPr>
        <w:u w:val="none"/>
      </w:rPr>
    </w:lvl>
    <w:lvl w:ilvl="7" w:tplc="BFDC04C2">
      <w:start w:val="1"/>
      <w:numFmt w:val="bullet"/>
      <w:lvlText w:val="○"/>
      <w:lvlJc w:val="left"/>
      <w:pPr>
        <w:ind w:left="5760" w:hanging="360"/>
      </w:pPr>
      <w:rPr>
        <w:u w:val="none"/>
      </w:rPr>
    </w:lvl>
    <w:lvl w:ilvl="8" w:tplc="D5F24FD0">
      <w:start w:val="1"/>
      <w:numFmt w:val="bullet"/>
      <w:lvlText w:val="■"/>
      <w:lvlJc w:val="left"/>
      <w:pPr>
        <w:ind w:left="6480" w:hanging="360"/>
      </w:pPr>
      <w:rPr>
        <w:u w:val="none"/>
      </w:rPr>
    </w:lvl>
  </w:abstractNum>
  <w:abstractNum w:abstractNumId="6" w15:restartNumberingAfterBreak="0">
    <w:nsid w:val="4C882BD8"/>
    <w:multiLevelType w:val="hybridMultilevel"/>
    <w:tmpl w:val="00000000"/>
    <w:lvl w:ilvl="0" w:tplc="BB90F62A">
      <w:start w:val="1"/>
      <w:numFmt w:val="bullet"/>
      <w:lvlText w:val="●"/>
      <w:lvlJc w:val="left"/>
      <w:pPr>
        <w:ind w:left="720" w:hanging="360"/>
      </w:pPr>
      <w:rPr>
        <w:u w:val="none"/>
      </w:rPr>
    </w:lvl>
    <w:lvl w:ilvl="1" w:tplc="604E2FBC">
      <w:start w:val="1"/>
      <w:numFmt w:val="bullet"/>
      <w:lvlText w:val="○"/>
      <w:lvlJc w:val="left"/>
      <w:pPr>
        <w:ind w:left="1440" w:hanging="360"/>
      </w:pPr>
      <w:rPr>
        <w:u w:val="none"/>
      </w:rPr>
    </w:lvl>
    <w:lvl w:ilvl="2" w:tplc="8DB8300A">
      <w:start w:val="1"/>
      <w:numFmt w:val="bullet"/>
      <w:lvlText w:val="■"/>
      <w:lvlJc w:val="left"/>
      <w:pPr>
        <w:ind w:left="2160" w:hanging="360"/>
      </w:pPr>
      <w:rPr>
        <w:u w:val="none"/>
      </w:rPr>
    </w:lvl>
    <w:lvl w:ilvl="3" w:tplc="59B4E9DA">
      <w:start w:val="1"/>
      <w:numFmt w:val="bullet"/>
      <w:lvlText w:val="●"/>
      <w:lvlJc w:val="left"/>
      <w:pPr>
        <w:ind w:left="2880" w:hanging="360"/>
      </w:pPr>
      <w:rPr>
        <w:u w:val="none"/>
      </w:rPr>
    </w:lvl>
    <w:lvl w:ilvl="4" w:tplc="170C73F8">
      <w:start w:val="1"/>
      <w:numFmt w:val="bullet"/>
      <w:lvlText w:val="○"/>
      <w:lvlJc w:val="left"/>
      <w:pPr>
        <w:ind w:left="3600" w:hanging="360"/>
      </w:pPr>
      <w:rPr>
        <w:u w:val="none"/>
      </w:rPr>
    </w:lvl>
    <w:lvl w:ilvl="5" w:tplc="4CDAB0F0">
      <w:start w:val="1"/>
      <w:numFmt w:val="bullet"/>
      <w:lvlText w:val="■"/>
      <w:lvlJc w:val="left"/>
      <w:pPr>
        <w:ind w:left="4320" w:hanging="360"/>
      </w:pPr>
      <w:rPr>
        <w:u w:val="none"/>
      </w:rPr>
    </w:lvl>
    <w:lvl w:ilvl="6" w:tplc="7F624828">
      <w:start w:val="1"/>
      <w:numFmt w:val="bullet"/>
      <w:lvlText w:val="●"/>
      <w:lvlJc w:val="left"/>
      <w:pPr>
        <w:ind w:left="5040" w:hanging="360"/>
      </w:pPr>
      <w:rPr>
        <w:u w:val="none"/>
      </w:rPr>
    </w:lvl>
    <w:lvl w:ilvl="7" w:tplc="802A6384">
      <w:start w:val="1"/>
      <w:numFmt w:val="bullet"/>
      <w:lvlText w:val="○"/>
      <w:lvlJc w:val="left"/>
      <w:pPr>
        <w:ind w:left="5760" w:hanging="360"/>
      </w:pPr>
      <w:rPr>
        <w:u w:val="none"/>
      </w:rPr>
    </w:lvl>
    <w:lvl w:ilvl="8" w:tplc="515816B4">
      <w:start w:val="1"/>
      <w:numFmt w:val="bullet"/>
      <w:lvlText w:val="■"/>
      <w:lvlJc w:val="left"/>
      <w:pPr>
        <w:ind w:left="6480" w:hanging="360"/>
      </w:pPr>
      <w:rPr>
        <w:u w:val="none"/>
      </w:rPr>
    </w:lvl>
  </w:abstractNum>
  <w:abstractNum w:abstractNumId="7" w15:restartNumberingAfterBreak="0">
    <w:nsid w:val="4DD51255"/>
    <w:multiLevelType w:val="hybridMultilevel"/>
    <w:tmpl w:val="00000000"/>
    <w:lvl w:ilvl="0" w:tplc="5F6C4272">
      <w:start w:val="1"/>
      <w:numFmt w:val="bullet"/>
      <w:lvlText w:val="●"/>
      <w:lvlJc w:val="left"/>
      <w:pPr>
        <w:ind w:left="720" w:hanging="360"/>
      </w:pPr>
      <w:rPr>
        <w:u w:val="none"/>
      </w:rPr>
    </w:lvl>
    <w:lvl w:ilvl="1" w:tplc="657E16A0">
      <w:start w:val="1"/>
      <w:numFmt w:val="bullet"/>
      <w:lvlText w:val="○"/>
      <w:lvlJc w:val="left"/>
      <w:pPr>
        <w:ind w:left="1440" w:hanging="360"/>
      </w:pPr>
      <w:rPr>
        <w:u w:val="none"/>
      </w:rPr>
    </w:lvl>
    <w:lvl w:ilvl="2" w:tplc="66FE8C68">
      <w:start w:val="1"/>
      <w:numFmt w:val="bullet"/>
      <w:lvlText w:val="■"/>
      <w:lvlJc w:val="left"/>
      <w:pPr>
        <w:ind w:left="2160" w:hanging="360"/>
      </w:pPr>
      <w:rPr>
        <w:u w:val="none"/>
      </w:rPr>
    </w:lvl>
    <w:lvl w:ilvl="3" w:tplc="12EE99D8">
      <w:start w:val="1"/>
      <w:numFmt w:val="bullet"/>
      <w:lvlText w:val="●"/>
      <w:lvlJc w:val="left"/>
      <w:pPr>
        <w:ind w:left="2880" w:hanging="360"/>
      </w:pPr>
      <w:rPr>
        <w:u w:val="none"/>
      </w:rPr>
    </w:lvl>
    <w:lvl w:ilvl="4" w:tplc="69BCA998">
      <w:start w:val="1"/>
      <w:numFmt w:val="bullet"/>
      <w:lvlText w:val="○"/>
      <w:lvlJc w:val="left"/>
      <w:pPr>
        <w:ind w:left="3600" w:hanging="360"/>
      </w:pPr>
      <w:rPr>
        <w:u w:val="none"/>
      </w:rPr>
    </w:lvl>
    <w:lvl w:ilvl="5" w:tplc="A4FCE84C">
      <w:start w:val="1"/>
      <w:numFmt w:val="bullet"/>
      <w:lvlText w:val="■"/>
      <w:lvlJc w:val="left"/>
      <w:pPr>
        <w:ind w:left="4320" w:hanging="360"/>
      </w:pPr>
      <w:rPr>
        <w:u w:val="none"/>
      </w:rPr>
    </w:lvl>
    <w:lvl w:ilvl="6" w:tplc="30C680E0">
      <w:start w:val="1"/>
      <w:numFmt w:val="bullet"/>
      <w:lvlText w:val="●"/>
      <w:lvlJc w:val="left"/>
      <w:pPr>
        <w:ind w:left="5040" w:hanging="360"/>
      </w:pPr>
      <w:rPr>
        <w:u w:val="none"/>
      </w:rPr>
    </w:lvl>
    <w:lvl w:ilvl="7" w:tplc="766EB58C">
      <w:start w:val="1"/>
      <w:numFmt w:val="bullet"/>
      <w:lvlText w:val="○"/>
      <w:lvlJc w:val="left"/>
      <w:pPr>
        <w:ind w:left="5760" w:hanging="360"/>
      </w:pPr>
      <w:rPr>
        <w:u w:val="none"/>
      </w:rPr>
    </w:lvl>
    <w:lvl w:ilvl="8" w:tplc="4B28C2B4">
      <w:start w:val="1"/>
      <w:numFmt w:val="bullet"/>
      <w:lvlText w:val="■"/>
      <w:lvlJc w:val="left"/>
      <w:pPr>
        <w:ind w:left="6480" w:hanging="360"/>
      </w:pPr>
      <w:rPr>
        <w:u w:val="none"/>
      </w:rPr>
    </w:lvl>
  </w:abstractNum>
  <w:abstractNum w:abstractNumId="8" w15:restartNumberingAfterBreak="0">
    <w:nsid w:val="62090A33"/>
    <w:multiLevelType w:val="hybridMultilevel"/>
    <w:tmpl w:val="00000000"/>
    <w:lvl w:ilvl="0" w:tplc="BC9C3C62">
      <w:start w:val="1"/>
      <w:numFmt w:val="bullet"/>
      <w:lvlText w:val="●"/>
      <w:lvlJc w:val="left"/>
      <w:pPr>
        <w:ind w:left="720" w:hanging="360"/>
      </w:pPr>
      <w:rPr>
        <w:u w:val="none"/>
      </w:rPr>
    </w:lvl>
    <w:lvl w:ilvl="1" w:tplc="F33CFF06">
      <w:start w:val="1"/>
      <w:numFmt w:val="bullet"/>
      <w:lvlText w:val="○"/>
      <w:lvlJc w:val="left"/>
      <w:pPr>
        <w:ind w:left="1440" w:hanging="360"/>
      </w:pPr>
      <w:rPr>
        <w:u w:val="none"/>
      </w:rPr>
    </w:lvl>
    <w:lvl w:ilvl="2" w:tplc="28245A86">
      <w:start w:val="1"/>
      <w:numFmt w:val="bullet"/>
      <w:lvlText w:val="■"/>
      <w:lvlJc w:val="left"/>
      <w:pPr>
        <w:ind w:left="2160" w:hanging="360"/>
      </w:pPr>
      <w:rPr>
        <w:u w:val="none"/>
      </w:rPr>
    </w:lvl>
    <w:lvl w:ilvl="3" w:tplc="4E068BEE">
      <w:start w:val="1"/>
      <w:numFmt w:val="bullet"/>
      <w:lvlText w:val="●"/>
      <w:lvlJc w:val="left"/>
      <w:pPr>
        <w:ind w:left="2880" w:hanging="360"/>
      </w:pPr>
      <w:rPr>
        <w:u w:val="none"/>
      </w:rPr>
    </w:lvl>
    <w:lvl w:ilvl="4" w:tplc="D55A9B9C">
      <w:start w:val="1"/>
      <w:numFmt w:val="bullet"/>
      <w:lvlText w:val="○"/>
      <w:lvlJc w:val="left"/>
      <w:pPr>
        <w:ind w:left="3600" w:hanging="360"/>
      </w:pPr>
      <w:rPr>
        <w:u w:val="none"/>
      </w:rPr>
    </w:lvl>
    <w:lvl w:ilvl="5" w:tplc="609CCEC2">
      <w:start w:val="1"/>
      <w:numFmt w:val="bullet"/>
      <w:lvlText w:val="■"/>
      <w:lvlJc w:val="left"/>
      <w:pPr>
        <w:ind w:left="4320" w:hanging="360"/>
      </w:pPr>
      <w:rPr>
        <w:u w:val="none"/>
      </w:rPr>
    </w:lvl>
    <w:lvl w:ilvl="6" w:tplc="8C9A5DF0">
      <w:start w:val="1"/>
      <w:numFmt w:val="bullet"/>
      <w:lvlText w:val="●"/>
      <w:lvlJc w:val="left"/>
      <w:pPr>
        <w:ind w:left="5040" w:hanging="360"/>
      </w:pPr>
      <w:rPr>
        <w:u w:val="none"/>
      </w:rPr>
    </w:lvl>
    <w:lvl w:ilvl="7" w:tplc="1F9AACBA">
      <w:start w:val="1"/>
      <w:numFmt w:val="bullet"/>
      <w:lvlText w:val="○"/>
      <w:lvlJc w:val="left"/>
      <w:pPr>
        <w:ind w:left="5760" w:hanging="360"/>
      </w:pPr>
      <w:rPr>
        <w:u w:val="none"/>
      </w:rPr>
    </w:lvl>
    <w:lvl w:ilvl="8" w:tplc="DB76D712">
      <w:start w:val="1"/>
      <w:numFmt w:val="bullet"/>
      <w:lvlText w:val="■"/>
      <w:lvlJc w:val="left"/>
      <w:pPr>
        <w:ind w:left="6480" w:hanging="360"/>
      </w:pPr>
      <w:rPr>
        <w:u w:val="none"/>
      </w:rPr>
    </w:lvl>
  </w:abstractNum>
  <w:abstractNum w:abstractNumId="9" w15:restartNumberingAfterBreak="0">
    <w:nsid w:val="65B29A32"/>
    <w:multiLevelType w:val="hybridMultilevel"/>
    <w:tmpl w:val="00000000"/>
    <w:lvl w:ilvl="0" w:tplc="6862D670">
      <w:start w:val="1"/>
      <w:numFmt w:val="bullet"/>
      <w:lvlText w:val="●"/>
      <w:lvlJc w:val="left"/>
      <w:pPr>
        <w:ind w:left="720" w:hanging="360"/>
      </w:pPr>
      <w:rPr>
        <w:u w:val="none"/>
      </w:rPr>
    </w:lvl>
    <w:lvl w:ilvl="1" w:tplc="2F54EEB2">
      <w:start w:val="1"/>
      <w:numFmt w:val="bullet"/>
      <w:lvlText w:val="○"/>
      <w:lvlJc w:val="left"/>
      <w:pPr>
        <w:ind w:left="1440" w:hanging="360"/>
      </w:pPr>
      <w:rPr>
        <w:u w:val="none"/>
      </w:rPr>
    </w:lvl>
    <w:lvl w:ilvl="2" w:tplc="D21C359E">
      <w:start w:val="1"/>
      <w:numFmt w:val="bullet"/>
      <w:lvlText w:val="■"/>
      <w:lvlJc w:val="left"/>
      <w:pPr>
        <w:ind w:left="2160" w:hanging="360"/>
      </w:pPr>
      <w:rPr>
        <w:u w:val="none"/>
      </w:rPr>
    </w:lvl>
    <w:lvl w:ilvl="3" w:tplc="7AC41FFE">
      <w:start w:val="1"/>
      <w:numFmt w:val="bullet"/>
      <w:lvlText w:val="●"/>
      <w:lvlJc w:val="left"/>
      <w:pPr>
        <w:ind w:left="2880" w:hanging="360"/>
      </w:pPr>
      <w:rPr>
        <w:u w:val="none"/>
      </w:rPr>
    </w:lvl>
    <w:lvl w:ilvl="4" w:tplc="D7CC4526">
      <w:start w:val="1"/>
      <w:numFmt w:val="bullet"/>
      <w:lvlText w:val="○"/>
      <w:lvlJc w:val="left"/>
      <w:pPr>
        <w:ind w:left="3600" w:hanging="360"/>
      </w:pPr>
      <w:rPr>
        <w:u w:val="none"/>
      </w:rPr>
    </w:lvl>
    <w:lvl w:ilvl="5" w:tplc="31F6F3D2">
      <w:start w:val="1"/>
      <w:numFmt w:val="bullet"/>
      <w:lvlText w:val="■"/>
      <w:lvlJc w:val="left"/>
      <w:pPr>
        <w:ind w:left="4320" w:hanging="360"/>
      </w:pPr>
      <w:rPr>
        <w:u w:val="none"/>
      </w:rPr>
    </w:lvl>
    <w:lvl w:ilvl="6" w:tplc="7A62A760">
      <w:start w:val="1"/>
      <w:numFmt w:val="bullet"/>
      <w:lvlText w:val="●"/>
      <w:lvlJc w:val="left"/>
      <w:pPr>
        <w:ind w:left="5040" w:hanging="360"/>
      </w:pPr>
      <w:rPr>
        <w:u w:val="none"/>
      </w:rPr>
    </w:lvl>
    <w:lvl w:ilvl="7" w:tplc="7C30AADE">
      <w:start w:val="1"/>
      <w:numFmt w:val="bullet"/>
      <w:lvlText w:val="○"/>
      <w:lvlJc w:val="left"/>
      <w:pPr>
        <w:ind w:left="5760" w:hanging="360"/>
      </w:pPr>
      <w:rPr>
        <w:u w:val="none"/>
      </w:rPr>
    </w:lvl>
    <w:lvl w:ilvl="8" w:tplc="9954D718">
      <w:start w:val="1"/>
      <w:numFmt w:val="bullet"/>
      <w:lvlText w:val="■"/>
      <w:lvlJc w:val="left"/>
      <w:pPr>
        <w:ind w:left="6480" w:hanging="360"/>
      </w:pPr>
      <w:rPr>
        <w:u w:val="none"/>
      </w:rPr>
    </w:lvl>
  </w:abstractNum>
  <w:abstractNum w:abstractNumId="10" w15:restartNumberingAfterBreak="0">
    <w:nsid w:val="6622EDB5"/>
    <w:multiLevelType w:val="hybridMultilevel"/>
    <w:tmpl w:val="00000000"/>
    <w:lvl w:ilvl="0" w:tplc="B130172C">
      <w:start w:val="1"/>
      <w:numFmt w:val="bullet"/>
      <w:lvlText w:val="●"/>
      <w:lvlJc w:val="left"/>
      <w:pPr>
        <w:ind w:left="720" w:hanging="360"/>
      </w:pPr>
      <w:rPr>
        <w:u w:val="none"/>
      </w:rPr>
    </w:lvl>
    <w:lvl w:ilvl="1" w:tplc="3A38FBF4">
      <w:start w:val="1"/>
      <w:numFmt w:val="bullet"/>
      <w:lvlText w:val="○"/>
      <w:lvlJc w:val="left"/>
      <w:pPr>
        <w:ind w:left="1440" w:hanging="360"/>
      </w:pPr>
      <w:rPr>
        <w:u w:val="none"/>
      </w:rPr>
    </w:lvl>
    <w:lvl w:ilvl="2" w:tplc="8302783C">
      <w:start w:val="1"/>
      <w:numFmt w:val="bullet"/>
      <w:lvlText w:val="■"/>
      <w:lvlJc w:val="left"/>
      <w:pPr>
        <w:ind w:left="2160" w:hanging="360"/>
      </w:pPr>
      <w:rPr>
        <w:u w:val="none"/>
      </w:rPr>
    </w:lvl>
    <w:lvl w:ilvl="3" w:tplc="123CC5D0">
      <w:start w:val="1"/>
      <w:numFmt w:val="bullet"/>
      <w:lvlText w:val="●"/>
      <w:lvlJc w:val="left"/>
      <w:pPr>
        <w:ind w:left="2880" w:hanging="360"/>
      </w:pPr>
      <w:rPr>
        <w:u w:val="none"/>
      </w:rPr>
    </w:lvl>
    <w:lvl w:ilvl="4" w:tplc="398CFFA8">
      <w:start w:val="1"/>
      <w:numFmt w:val="bullet"/>
      <w:lvlText w:val="○"/>
      <w:lvlJc w:val="left"/>
      <w:pPr>
        <w:ind w:left="3600" w:hanging="360"/>
      </w:pPr>
      <w:rPr>
        <w:u w:val="none"/>
      </w:rPr>
    </w:lvl>
    <w:lvl w:ilvl="5" w:tplc="75B2A17C">
      <w:start w:val="1"/>
      <w:numFmt w:val="bullet"/>
      <w:lvlText w:val="■"/>
      <w:lvlJc w:val="left"/>
      <w:pPr>
        <w:ind w:left="4320" w:hanging="360"/>
      </w:pPr>
      <w:rPr>
        <w:u w:val="none"/>
      </w:rPr>
    </w:lvl>
    <w:lvl w:ilvl="6" w:tplc="9F5C2554">
      <w:start w:val="1"/>
      <w:numFmt w:val="bullet"/>
      <w:lvlText w:val="●"/>
      <w:lvlJc w:val="left"/>
      <w:pPr>
        <w:ind w:left="5040" w:hanging="360"/>
      </w:pPr>
      <w:rPr>
        <w:u w:val="none"/>
      </w:rPr>
    </w:lvl>
    <w:lvl w:ilvl="7" w:tplc="759206B6">
      <w:start w:val="1"/>
      <w:numFmt w:val="bullet"/>
      <w:lvlText w:val="○"/>
      <w:lvlJc w:val="left"/>
      <w:pPr>
        <w:ind w:left="5760" w:hanging="360"/>
      </w:pPr>
      <w:rPr>
        <w:u w:val="none"/>
      </w:rPr>
    </w:lvl>
    <w:lvl w:ilvl="8" w:tplc="F0F21DDC">
      <w:start w:val="1"/>
      <w:numFmt w:val="bullet"/>
      <w:lvlText w:val="■"/>
      <w:lvlJc w:val="left"/>
      <w:pPr>
        <w:ind w:left="6480" w:hanging="360"/>
      </w:pPr>
      <w:rPr>
        <w:u w:val="none"/>
      </w:rPr>
    </w:lvl>
  </w:abstractNum>
  <w:abstractNum w:abstractNumId="11" w15:restartNumberingAfterBreak="0">
    <w:nsid w:val="6EF29AB2"/>
    <w:multiLevelType w:val="hybridMultilevel"/>
    <w:tmpl w:val="00000000"/>
    <w:lvl w:ilvl="0" w:tplc="73AC218A">
      <w:start w:val="1"/>
      <w:numFmt w:val="bullet"/>
      <w:lvlText w:val="●"/>
      <w:lvlJc w:val="left"/>
      <w:pPr>
        <w:ind w:left="720" w:hanging="360"/>
      </w:pPr>
      <w:rPr>
        <w:u w:val="none"/>
      </w:rPr>
    </w:lvl>
    <w:lvl w:ilvl="1" w:tplc="F1586A6A">
      <w:start w:val="1"/>
      <w:numFmt w:val="bullet"/>
      <w:lvlText w:val="○"/>
      <w:lvlJc w:val="left"/>
      <w:pPr>
        <w:ind w:left="1440" w:hanging="360"/>
      </w:pPr>
      <w:rPr>
        <w:u w:val="none"/>
      </w:rPr>
    </w:lvl>
    <w:lvl w:ilvl="2" w:tplc="F4CE117E">
      <w:start w:val="1"/>
      <w:numFmt w:val="bullet"/>
      <w:lvlText w:val="■"/>
      <w:lvlJc w:val="left"/>
      <w:pPr>
        <w:ind w:left="2160" w:hanging="360"/>
      </w:pPr>
      <w:rPr>
        <w:u w:val="none"/>
      </w:rPr>
    </w:lvl>
    <w:lvl w:ilvl="3" w:tplc="91F4DB1E">
      <w:start w:val="1"/>
      <w:numFmt w:val="bullet"/>
      <w:lvlText w:val="●"/>
      <w:lvlJc w:val="left"/>
      <w:pPr>
        <w:ind w:left="2880" w:hanging="360"/>
      </w:pPr>
      <w:rPr>
        <w:u w:val="none"/>
      </w:rPr>
    </w:lvl>
    <w:lvl w:ilvl="4" w:tplc="99BA1916">
      <w:start w:val="1"/>
      <w:numFmt w:val="bullet"/>
      <w:lvlText w:val="○"/>
      <w:lvlJc w:val="left"/>
      <w:pPr>
        <w:ind w:left="3600" w:hanging="360"/>
      </w:pPr>
      <w:rPr>
        <w:u w:val="none"/>
      </w:rPr>
    </w:lvl>
    <w:lvl w:ilvl="5" w:tplc="E65014B4">
      <w:start w:val="1"/>
      <w:numFmt w:val="bullet"/>
      <w:lvlText w:val="■"/>
      <w:lvlJc w:val="left"/>
      <w:pPr>
        <w:ind w:left="4320" w:hanging="360"/>
      </w:pPr>
      <w:rPr>
        <w:u w:val="none"/>
      </w:rPr>
    </w:lvl>
    <w:lvl w:ilvl="6" w:tplc="9B14DCF2">
      <w:start w:val="1"/>
      <w:numFmt w:val="bullet"/>
      <w:lvlText w:val="●"/>
      <w:lvlJc w:val="left"/>
      <w:pPr>
        <w:ind w:left="5040" w:hanging="360"/>
      </w:pPr>
      <w:rPr>
        <w:u w:val="none"/>
      </w:rPr>
    </w:lvl>
    <w:lvl w:ilvl="7" w:tplc="B2E0CB88">
      <w:start w:val="1"/>
      <w:numFmt w:val="bullet"/>
      <w:lvlText w:val="○"/>
      <w:lvlJc w:val="left"/>
      <w:pPr>
        <w:ind w:left="5760" w:hanging="360"/>
      </w:pPr>
      <w:rPr>
        <w:u w:val="none"/>
      </w:rPr>
    </w:lvl>
    <w:lvl w:ilvl="8" w:tplc="A2DC828E">
      <w:start w:val="1"/>
      <w:numFmt w:val="bullet"/>
      <w:lvlText w:val="■"/>
      <w:lvlJc w:val="left"/>
      <w:pPr>
        <w:ind w:left="6480" w:hanging="360"/>
      </w:pPr>
      <w:rPr>
        <w:u w:val="none"/>
      </w:rPr>
    </w:lvl>
  </w:abstractNum>
  <w:abstractNum w:abstractNumId="12" w15:restartNumberingAfterBreak="0">
    <w:nsid w:val="77F5D8E4"/>
    <w:multiLevelType w:val="hybridMultilevel"/>
    <w:tmpl w:val="00000000"/>
    <w:lvl w:ilvl="0" w:tplc="AB623924">
      <w:start w:val="1"/>
      <w:numFmt w:val="bullet"/>
      <w:lvlText w:val="●"/>
      <w:lvlJc w:val="left"/>
      <w:pPr>
        <w:ind w:left="720" w:hanging="360"/>
      </w:pPr>
      <w:rPr>
        <w:u w:val="none"/>
      </w:rPr>
    </w:lvl>
    <w:lvl w:ilvl="1" w:tplc="AC8AB8CE">
      <w:start w:val="1"/>
      <w:numFmt w:val="bullet"/>
      <w:lvlText w:val="○"/>
      <w:lvlJc w:val="left"/>
      <w:pPr>
        <w:ind w:left="1440" w:hanging="360"/>
      </w:pPr>
      <w:rPr>
        <w:u w:val="none"/>
      </w:rPr>
    </w:lvl>
    <w:lvl w:ilvl="2" w:tplc="3BDCC1BA">
      <w:start w:val="1"/>
      <w:numFmt w:val="bullet"/>
      <w:lvlText w:val="■"/>
      <w:lvlJc w:val="left"/>
      <w:pPr>
        <w:ind w:left="2160" w:hanging="360"/>
      </w:pPr>
      <w:rPr>
        <w:u w:val="none"/>
      </w:rPr>
    </w:lvl>
    <w:lvl w:ilvl="3" w:tplc="B1D24A24">
      <w:start w:val="1"/>
      <w:numFmt w:val="bullet"/>
      <w:lvlText w:val="●"/>
      <w:lvlJc w:val="left"/>
      <w:pPr>
        <w:ind w:left="2880" w:hanging="360"/>
      </w:pPr>
      <w:rPr>
        <w:u w:val="none"/>
      </w:rPr>
    </w:lvl>
    <w:lvl w:ilvl="4" w:tplc="C1A66FFE">
      <w:start w:val="1"/>
      <w:numFmt w:val="bullet"/>
      <w:lvlText w:val="○"/>
      <w:lvlJc w:val="left"/>
      <w:pPr>
        <w:ind w:left="3600" w:hanging="360"/>
      </w:pPr>
      <w:rPr>
        <w:u w:val="none"/>
      </w:rPr>
    </w:lvl>
    <w:lvl w:ilvl="5" w:tplc="E63C24E0">
      <w:start w:val="1"/>
      <w:numFmt w:val="bullet"/>
      <w:lvlText w:val="■"/>
      <w:lvlJc w:val="left"/>
      <w:pPr>
        <w:ind w:left="4320" w:hanging="360"/>
      </w:pPr>
      <w:rPr>
        <w:u w:val="none"/>
      </w:rPr>
    </w:lvl>
    <w:lvl w:ilvl="6" w:tplc="E878C182">
      <w:start w:val="1"/>
      <w:numFmt w:val="bullet"/>
      <w:lvlText w:val="●"/>
      <w:lvlJc w:val="left"/>
      <w:pPr>
        <w:ind w:left="5040" w:hanging="360"/>
      </w:pPr>
      <w:rPr>
        <w:u w:val="none"/>
      </w:rPr>
    </w:lvl>
    <w:lvl w:ilvl="7" w:tplc="3B0A8048">
      <w:start w:val="1"/>
      <w:numFmt w:val="bullet"/>
      <w:lvlText w:val="○"/>
      <w:lvlJc w:val="left"/>
      <w:pPr>
        <w:ind w:left="5760" w:hanging="360"/>
      </w:pPr>
      <w:rPr>
        <w:u w:val="none"/>
      </w:rPr>
    </w:lvl>
    <w:lvl w:ilvl="8" w:tplc="BFD26560">
      <w:start w:val="1"/>
      <w:numFmt w:val="bullet"/>
      <w:lvlText w:val="■"/>
      <w:lvlJc w:val="left"/>
      <w:pPr>
        <w:ind w:left="6480" w:hanging="360"/>
      </w:pPr>
      <w:rPr>
        <w:u w:val="none"/>
      </w:rPr>
    </w:lvl>
  </w:abstractNum>
  <w:num w:numId="1" w16cid:durableId="1037585865">
    <w:abstractNumId w:val="12"/>
  </w:num>
  <w:num w:numId="2" w16cid:durableId="599147196">
    <w:abstractNumId w:val="5"/>
  </w:num>
  <w:num w:numId="3" w16cid:durableId="850533536">
    <w:abstractNumId w:val="6"/>
  </w:num>
  <w:num w:numId="4" w16cid:durableId="1938975353">
    <w:abstractNumId w:val="7"/>
  </w:num>
  <w:num w:numId="5" w16cid:durableId="310646975">
    <w:abstractNumId w:val="2"/>
  </w:num>
  <w:num w:numId="6" w16cid:durableId="451485502">
    <w:abstractNumId w:val="0"/>
  </w:num>
  <w:num w:numId="7" w16cid:durableId="761993679">
    <w:abstractNumId w:val="10"/>
  </w:num>
  <w:num w:numId="8" w16cid:durableId="1692146382">
    <w:abstractNumId w:val="11"/>
  </w:num>
  <w:num w:numId="9" w16cid:durableId="1458913393">
    <w:abstractNumId w:val="9"/>
  </w:num>
  <w:num w:numId="10" w16cid:durableId="824933930">
    <w:abstractNumId w:val="8"/>
  </w:num>
  <w:num w:numId="11" w16cid:durableId="1186362192">
    <w:abstractNumId w:val="1"/>
  </w:num>
  <w:num w:numId="12" w16cid:durableId="506942335">
    <w:abstractNumId w:val="3"/>
  </w:num>
  <w:num w:numId="13" w16cid:durableId="1697621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43E"/>
    <w:rsid w:val="00016D4C"/>
    <w:rsid w:val="00020B7B"/>
    <w:rsid w:val="00054B74"/>
    <w:rsid w:val="00063956"/>
    <w:rsid w:val="000E2AC0"/>
    <w:rsid w:val="001121E7"/>
    <w:rsid w:val="001371F3"/>
    <w:rsid w:val="001A0EB1"/>
    <w:rsid w:val="001B3AB3"/>
    <w:rsid w:val="00201BD0"/>
    <w:rsid w:val="00221E14"/>
    <w:rsid w:val="00225EEF"/>
    <w:rsid w:val="00262BEF"/>
    <w:rsid w:val="0030570C"/>
    <w:rsid w:val="003924A6"/>
    <w:rsid w:val="003A5E31"/>
    <w:rsid w:val="003F3A70"/>
    <w:rsid w:val="003F413B"/>
    <w:rsid w:val="00401C8E"/>
    <w:rsid w:val="004410A4"/>
    <w:rsid w:val="00511E03"/>
    <w:rsid w:val="005506F6"/>
    <w:rsid w:val="005578A0"/>
    <w:rsid w:val="00564C46"/>
    <w:rsid w:val="005B7732"/>
    <w:rsid w:val="005D636C"/>
    <w:rsid w:val="005F453B"/>
    <w:rsid w:val="005F58DC"/>
    <w:rsid w:val="0063611C"/>
    <w:rsid w:val="006857BE"/>
    <w:rsid w:val="006A6614"/>
    <w:rsid w:val="006B1C96"/>
    <w:rsid w:val="006D21DE"/>
    <w:rsid w:val="006D5BA7"/>
    <w:rsid w:val="006E43CB"/>
    <w:rsid w:val="00737E2B"/>
    <w:rsid w:val="0076373D"/>
    <w:rsid w:val="00772628"/>
    <w:rsid w:val="0077503B"/>
    <w:rsid w:val="007C6517"/>
    <w:rsid w:val="00813DFD"/>
    <w:rsid w:val="008216AB"/>
    <w:rsid w:val="0083183D"/>
    <w:rsid w:val="008B452A"/>
    <w:rsid w:val="0093099A"/>
    <w:rsid w:val="00933673"/>
    <w:rsid w:val="009946E2"/>
    <w:rsid w:val="009B44E6"/>
    <w:rsid w:val="00A64D5E"/>
    <w:rsid w:val="00AC6387"/>
    <w:rsid w:val="00AD1F73"/>
    <w:rsid w:val="00B512C9"/>
    <w:rsid w:val="00B5177A"/>
    <w:rsid w:val="00BD11CD"/>
    <w:rsid w:val="00BE1033"/>
    <w:rsid w:val="00C0469C"/>
    <w:rsid w:val="00C33F13"/>
    <w:rsid w:val="00C4143E"/>
    <w:rsid w:val="00C4321B"/>
    <w:rsid w:val="00C87A32"/>
    <w:rsid w:val="00CC7EF0"/>
    <w:rsid w:val="00CD2982"/>
    <w:rsid w:val="00CD7AFA"/>
    <w:rsid w:val="00D02441"/>
    <w:rsid w:val="00D30401"/>
    <w:rsid w:val="00DA64B1"/>
    <w:rsid w:val="00ED6207"/>
    <w:rsid w:val="00ED6E30"/>
    <w:rsid w:val="00F023D8"/>
    <w:rsid w:val="00F145AF"/>
    <w:rsid w:val="00F47C98"/>
    <w:rsid w:val="00F560BB"/>
    <w:rsid w:val="00F85808"/>
    <w:rsid w:val="00F863C8"/>
    <w:rsid w:val="00F97FF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22881"/>
  <w15:docId w15:val="{FD9A8DDD-C562-40BA-95E2-FC87D72EF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6A6614"/>
    <w:pPr>
      <w:tabs>
        <w:tab w:val="center" w:pos="4513"/>
        <w:tab w:val="right" w:pos="9026"/>
      </w:tabs>
      <w:spacing w:line="240" w:lineRule="auto"/>
    </w:pPr>
  </w:style>
  <w:style w:type="character" w:customStyle="1" w:styleId="HeaderChar">
    <w:name w:val="Header Char"/>
    <w:basedOn w:val="DefaultParagraphFont"/>
    <w:link w:val="Header"/>
    <w:uiPriority w:val="99"/>
    <w:rsid w:val="006A6614"/>
  </w:style>
  <w:style w:type="paragraph" w:styleId="Footer">
    <w:name w:val="footer"/>
    <w:basedOn w:val="Normal"/>
    <w:link w:val="FooterChar"/>
    <w:uiPriority w:val="99"/>
    <w:unhideWhenUsed/>
    <w:rsid w:val="006A6614"/>
    <w:pPr>
      <w:tabs>
        <w:tab w:val="center" w:pos="4513"/>
        <w:tab w:val="right" w:pos="9026"/>
      </w:tabs>
      <w:spacing w:line="240" w:lineRule="auto"/>
    </w:pPr>
  </w:style>
  <w:style w:type="character" w:customStyle="1" w:styleId="FooterChar">
    <w:name w:val="Footer Char"/>
    <w:basedOn w:val="DefaultParagraphFont"/>
    <w:link w:val="Footer"/>
    <w:uiPriority w:val="99"/>
    <w:rsid w:val="006A6614"/>
  </w:style>
  <w:style w:type="paragraph" w:styleId="TOCHeading">
    <w:name w:val="TOC Heading"/>
    <w:basedOn w:val="Heading1"/>
    <w:next w:val="Normal"/>
    <w:uiPriority w:val="39"/>
    <w:unhideWhenUsed/>
    <w:qFormat/>
    <w:rsid w:val="006A661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A6614"/>
    <w:pPr>
      <w:spacing w:after="100"/>
    </w:pPr>
  </w:style>
  <w:style w:type="paragraph" w:styleId="TOC2">
    <w:name w:val="toc 2"/>
    <w:basedOn w:val="Normal"/>
    <w:next w:val="Normal"/>
    <w:autoRedefine/>
    <w:uiPriority w:val="39"/>
    <w:unhideWhenUsed/>
    <w:rsid w:val="006A6614"/>
    <w:pPr>
      <w:spacing w:after="100"/>
      <w:ind w:left="220"/>
    </w:pPr>
  </w:style>
  <w:style w:type="character" w:styleId="Hyperlink">
    <w:name w:val="Hyperlink"/>
    <w:basedOn w:val="DefaultParagraphFont"/>
    <w:uiPriority w:val="99"/>
    <w:unhideWhenUsed/>
    <w:rsid w:val="006A66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benhams.com/categories/offers-debenhams" TargetMode="External"/><Relationship Id="rId18" Type="http://schemas.openxmlformats.org/officeDocument/2006/relationships/hyperlink" Target="https://eprints.qut.edu.au/203810/1/67462547.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searchgate.net/profile/Ikbar-Pratama/publication/340826997_Can_Organizational_Justice_Dimensions_Mediate_Between_Leader_Mindfulness_and_Leader-Member_Exchange_Quality_An_Empirical_Study_in_Indonesia_Pharmaceutical_Firms/links/5e9fbf0592851c2f52ba5ffa/Can-Organizational-Justice-Dimensions-Mediate-Between-Leader-Mindfulness-and-Leader-Member-Exchange-Quality-An-Empirical-Study-in-Indonesia-Pharmaceutical-Firms.pdf" TargetMode="External"/><Relationship Id="rId7" Type="http://schemas.openxmlformats.org/officeDocument/2006/relationships/endnotes" Target="endnotes.xml"/><Relationship Id="rId12" Type="http://schemas.openxmlformats.org/officeDocument/2006/relationships/hyperlink" Target="https://www.debenhams.com/" TargetMode="External"/><Relationship Id="rId17" Type="http://schemas.openxmlformats.org/officeDocument/2006/relationships/hyperlink" Target="https://www.independent.co.uk/news/business/analysis-and-features/debenhams-what-went-wrong-sales-down-share-price-department-store-chain-a8531726.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t.com/content/69d9cf7e-2038-11e7-a454-ab04428977f9" TargetMode="External"/><Relationship Id="rId20" Type="http://schemas.openxmlformats.org/officeDocument/2006/relationships/hyperlink" Target="https://journals.sfu.ca/jalt/index.php/jalt/article/download/689/539/3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benhams.com/pages/soho-showro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cedirect.com/science/article/am/pii/S0261517721000108" TargetMode="External"/><Relationship Id="rId23" Type="http://schemas.openxmlformats.org/officeDocument/2006/relationships/hyperlink" Target="https://www.emerald.com/insight/content/doi/10.1108/JIDE-12-2021-0023/full/pdf" TargetMode="External"/><Relationship Id="rId10" Type="http://schemas.openxmlformats.org/officeDocument/2006/relationships/hyperlink" Target="https://www.bbc.com/news/business-55144922" TargetMode="External"/><Relationship Id="rId19" Type="http://schemas.openxmlformats.org/officeDocument/2006/relationships/hyperlink" Target="https://strathprints.strath.ac.uk/77890/1/McLean_etal_PM_2021_Regrettable_escapism_the_negative_effects_of_mobile_app_us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fashionnetwork.com/news/debenhams-strategy-review-all-the-details-as-it-prepares-for-social-shopping-future,818541.html" TargetMode="External"/><Relationship Id="rId22" Type="http://schemas.openxmlformats.org/officeDocument/2006/relationships/hyperlink" Target="https://www.researchgate.net/profile/Elizabeth-Whalen/publication/326733246_THE_INNOVATIVE_COMPETITIVE_ADVANTAGE_A_CASE_STUDY_OF_TWO_PIONEERING_COMPANIES/links/5b61250e0f7e9bc79a72cbe5/THE-INNOVATIVE-COMPETITIVE-ADVANTAGE-A-CASE-STUDY-OF-TWO-PIONEERING-COMPAN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1F360-E459-4B52-A754-003916983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11</Pages>
  <Words>3503</Words>
  <Characters>19970</Characters>
  <Application>Microsoft Office Word</Application>
  <DocSecurity>0</DocSecurity>
  <Lines>166</Lines>
  <Paragraphs>46</Paragraphs>
  <ScaleCrop>false</ScaleCrop>
  <Company/>
  <LinksUpToDate>false</LinksUpToDate>
  <CharactersWithSpaces>23427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83</cp:revision>
  <dcterms:created xsi:type="dcterms:W3CDTF">2024-02-22T11:11:00Z</dcterms:created>
  <dcterms:modified xsi:type="dcterms:W3CDTF">2024-02-29T09:46:00Z</dcterms:modified>
</cp:coreProperties>
</file>