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0C82" w:rsidRPr="00311197" w:rsidRDefault="00A80C82"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An enquiry into whether there were structural reasons for the decline of the Roman Republic</w:t>
      </w:r>
    </w:p>
    <w:p w:rsidR="009967FA" w:rsidRPr="00311197" w:rsidRDefault="00A80C82"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Instead of focusing on individuals such as Sulla, Pompey and Julius Caesar as the primary causes of the disappearance of the Roman Republic this paper will seek to investigate whether that there were a number of underpinning issues which threatened the peace and security of the Republic. These issues were never successfully addressed and led to the decline of the Republic and its eventual death with the imposition of dictatorship and the emergence of rule by one individual in the shape of an Emperor.</w:t>
      </w:r>
    </w:p>
    <w:p w:rsidR="009967FA" w:rsidRPr="00311197" w:rsidRDefault="009967FA"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This case is amply defined by Beard (2009)</w:t>
      </w:r>
      <w:r w:rsidRPr="00311197">
        <w:rPr>
          <w:rStyle w:val="FootnoteReference"/>
          <w:rFonts w:ascii="Times New Roman" w:hAnsi="Times New Roman" w:cs="Times New Roman"/>
          <w:sz w:val="24"/>
          <w:szCs w:val="24"/>
        </w:rPr>
        <w:footnoteReference w:id="1"/>
      </w:r>
      <w:r w:rsidRPr="00311197">
        <w:rPr>
          <w:rFonts w:ascii="Times New Roman" w:hAnsi="Times New Roman" w:cs="Times New Roman"/>
          <w:sz w:val="24"/>
          <w:szCs w:val="24"/>
        </w:rPr>
        <w:t xml:space="preserve"> “We would still regard the fashion for biographies of ‘heroes of the nations’ (from respectable portraits of Cicero to lurid accounts of ‘tarnished triumvirs’) as completely misguided, now more convinced than ever that the reassembled ‘life stories’ of even the best documented characters of the period are worth more as fiction than as history”  </w:t>
      </w:r>
    </w:p>
    <w:p w:rsidR="00DC6B60" w:rsidRPr="00311197" w:rsidRDefault="00DC6B60"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There is a problem in investigating the fall of the republic in that actual contemporary sources are very limited and that those that are extant, notably the works of Cicero do not provide by any stretch of the imagination an objective account. Most of the other extant accounts are written some time after the events they describe under the </w:t>
      </w:r>
      <w:proofErr w:type="spellStart"/>
      <w:proofErr w:type="gramStart"/>
      <w:r w:rsidRPr="00311197">
        <w:rPr>
          <w:rFonts w:ascii="Times New Roman" w:hAnsi="Times New Roman" w:cs="Times New Roman"/>
          <w:sz w:val="24"/>
          <w:szCs w:val="24"/>
        </w:rPr>
        <w:t>Principate</w:t>
      </w:r>
      <w:proofErr w:type="spellEnd"/>
      <w:r w:rsidRPr="00311197">
        <w:rPr>
          <w:rFonts w:ascii="Times New Roman" w:hAnsi="Times New Roman" w:cs="Times New Roman"/>
          <w:sz w:val="24"/>
          <w:szCs w:val="24"/>
        </w:rPr>
        <w:t xml:space="preserve">  and</w:t>
      </w:r>
      <w:proofErr w:type="gramEnd"/>
      <w:r w:rsidRPr="00311197">
        <w:rPr>
          <w:rFonts w:ascii="Times New Roman" w:hAnsi="Times New Roman" w:cs="Times New Roman"/>
          <w:sz w:val="24"/>
          <w:szCs w:val="24"/>
        </w:rPr>
        <w:t xml:space="preserve"> are therefore difficult to evaluate because of a tendency to justify the emergence of emperors by the authors. “Roman writers after the fall of the Republic were happy to claim that the fall was inevitable”.</w:t>
      </w:r>
      <w:r w:rsidRPr="00311197">
        <w:rPr>
          <w:rStyle w:val="FootnoteReference"/>
          <w:rFonts w:ascii="Times New Roman" w:hAnsi="Times New Roman" w:cs="Times New Roman"/>
          <w:sz w:val="24"/>
          <w:szCs w:val="24"/>
        </w:rPr>
        <w:footnoteReference w:id="2"/>
      </w:r>
      <w:r w:rsidRPr="00311197">
        <w:rPr>
          <w:rFonts w:ascii="Times New Roman" w:hAnsi="Times New Roman" w:cs="Times New Roman"/>
          <w:sz w:val="24"/>
          <w:szCs w:val="24"/>
        </w:rPr>
        <w:t xml:space="preserve"> The reasons given were largely due to increased wealth from the empire causing a moral decay which was contrasted with the steadfast morals of the early Republic but this was a well worn path in Roman literature which tended to look back to a mythical golden age.</w:t>
      </w:r>
    </w:p>
    <w:p w:rsidR="00A407C7" w:rsidRPr="00311197" w:rsidRDefault="00A407C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Beard (2009)</w:t>
      </w:r>
      <w:r w:rsidRPr="00311197">
        <w:rPr>
          <w:rStyle w:val="FootnoteReference"/>
          <w:rFonts w:ascii="Times New Roman" w:hAnsi="Times New Roman" w:cs="Times New Roman"/>
          <w:sz w:val="24"/>
          <w:szCs w:val="24"/>
        </w:rPr>
        <w:footnoteReference w:id="3"/>
      </w:r>
      <w:r w:rsidRPr="00311197">
        <w:rPr>
          <w:rFonts w:ascii="Times New Roman" w:hAnsi="Times New Roman" w:cs="Times New Roman"/>
          <w:sz w:val="24"/>
          <w:szCs w:val="24"/>
        </w:rPr>
        <w:t xml:space="preserve"> </w:t>
      </w:r>
      <w:r w:rsidR="00BB571C" w:rsidRPr="00311197">
        <w:rPr>
          <w:rFonts w:ascii="Times New Roman" w:hAnsi="Times New Roman" w:cs="Times New Roman"/>
          <w:sz w:val="24"/>
          <w:szCs w:val="24"/>
        </w:rPr>
        <w:t xml:space="preserve"> notes </w:t>
      </w:r>
      <w:proofErr w:type="spellStart"/>
      <w:r w:rsidR="00BB571C" w:rsidRPr="00311197">
        <w:rPr>
          <w:rFonts w:ascii="Times New Roman" w:hAnsi="Times New Roman" w:cs="Times New Roman"/>
          <w:sz w:val="24"/>
          <w:szCs w:val="24"/>
        </w:rPr>
        <w:t>that</w:t>
      </w:r>
      <w:r w:rsidRPr="00311197">
        <w:rPr>
          <w:rFonts w:ascii="Times New Roman" w:hAnsi="Times New Roman" w:cs="Times New Roman"/>
          <w:sz w:val="24"/>
          <w:szCs w:val="24"/>
        </w:rPr>
        <w:t>there</w:t>
      </w:r>
      <w:proofErr w:type="spellEnd"/>
      <w:r w:rsidRPr="00311197">
        <w:rPr>
          <w:rFonts w:ascii="Times New Roman" w:hAnsi="Times New Roman" w:cs="Times New Roman"/>
          <w:sz w:val="24"/>
          <w:szCs w:val="24"/>
        </w:rPr>
        <w:t xml:space="preserve"> is a problem in deciding when one should start to look for evidence of the decline of the Republic; some historians start with Tiberius Gracchus in 133 BCE whilst others go for 49 BCE and Julius Caesar’s march on Rome. </w:t>
      </w:r>
    </w:p>
    <w:p w:rsidR="00A80C82" w:rsidRPr="00311197" w:rsidRDefault="00A80C82"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 There were a number of issues that the Republic appears to be unsuccessful in implementing solutions to include the following:-</w:t>
      </w:r>
    </w:p>
    <w:p w:rsidR="00A80C82" w:rsidRPr="00311197" w:rsidRDefault="00A80C82" w:rsidP="00311197">
      <w:pPr>
        <w:pStyle w:val="ListParagraph"/>
        <w:numPr>
          <w:ilvl w:val="0"/>
          <w:numId w:val="1"/>
        </w:numPr>
        <w:spacing w:line="360" w:lineRule="auto"/>
        <w:rPr>
          <w:rFonts w:ascii="Times New Roman" w:hAnsi="Times New Roman" w:cs="Times New Roman"/>
          <w:sz w:val="24"/>
          <w:szCs w:val="24"/>
        </w:rPr>
      </w:pPr>
      <w:r w:rsidRPr="00311197">
        <w:rPr>
          <w:rFonts w:ascii="Times New Roman" w:hAnsi="Times New Roman" w:cs="Times New Roman"/>
          <w:sz w:val="24"/>
          <w:szCs w:val="24"/>
        </w:rPr>
        <w:lastRenderedPageBreak/>
        <w:t>Securing sufficient grain supplies and mechanisms to ensure its distribution to a growing population in Rome, Italy and the provinces.</w:t>
      </w:r>
    </w:p>
    <w:p w:rsidR="00A80C82" w:rsidRPr="00311197" w:rsidRDefault="00A80C82" w:rsidP="00311197">
      <w:pPr>
        <w:pStyle w:val="ListParagraph"/>
        <w:numPr>
          <w:ilvl w:val="0"/>
          <w:numId w:val="1"/>
        </w:numPr>
        <w:spacing w:line="360" w:lineRule="auto"/>
        <w:rPr>
          <w:rFonts w:ascii="Times New Roman" w:hAnsi="Times New Roman" w:cs="Times New Roman"/>
          <w:sz w:val="24"/>
          <w:szCs w:val="24"/>
        </w:rPr>
      </w:pPr>
      <w:r w:rsidRPr="00311197">
        <w:rPr>
          <w:rFonts w:ascii="Times New Roman" w:hAnsi="Times New Roman" w:cs="Times New Roman"/>
          <w:sz w:val="24"/>
          <w:szCs w:val="24"/>
        </w:rPr>
        <w:t>Finding a mechanism to deal with the problem of demobilising armies after conflicts in such a way that could counter the threat of armed force being utilised against the Republic.</w:t>
      </w:r>
    </w:p>
    <w:p w:rsidR="00A80C82" w:rsidRPr="00311197" w:rsidRDefault="00A80C82" w:rsidP="00311197">
      <w:pPr>
        <w:pStyle w:val="ListParagraph"/>
        <w:numPr>
          <w:ilvl w:val="0"/>
          <w:numId w:val="1"/>
        </w:numPr>
        <w:spacing w:line="360" w:lineRule="auto"/>
        <w:rPr>
          <w:rFonts w:ascii="Times New Roman" w:hAnsi="Times New Roman" w:cs="Times New Roman"/>
          <w:sz w:val="24"/>
          <w:szCs w:val="24"/>
        </w:rPr>
      </w:pPr>
      <w:r w:rsidRPr="00311197">
        <w:rPr>
          <w:rFonts w:ascii="Times New Roman" w:hAnsi="Times New Roman" w:cs="Times New Roman"/>
          <w:sz w:val="24"/>
          <w:szCs w:val="24"/>
        </w:rPr>
        <w:t>Devising a system of government that could encompass the emergence of an empire that avoided the temptation by appointed/elected short term governors to use the opportunity to accumulate wealth and power to challenge the Republic.</w:t>
      </w:r>
    </w:p>
    <w:p w:rsidR="00A80C82" w:rsidRPr="00311197" w:rsidRDefault="00A80C82" w:rsidP="00311197">
      <w:pPr>
        <w:pStyle w:val="ListParagraph"/>
        <w:numPr>
          <w:ilvl w:val="0"/>
          <w:numId w:val="1"/>
        </w:numPr>
        <w:spacing w:line="360" w:lineRule="auto"/>
        <w:rPr>
          <w:rFonts w:ascii="Times New Roman" w:hAnsi="Times New Roman" w:cs="Times New Roman"/>
          <w:sz w:val="24"/>
          <w:szCs w:val="24"/>
        </w:rPr>
      </w:pPr>
      <w:r w:rsidRPr="00311197">
        <w:rPr>
          <w:rFonts w:ascii="Times New Roman" w:hAnsi="Times New Roman" w:cs="Times New Roman"/>
          <w:sz w:val="24"/>
          <w:szCs w:val="24"/>
        </w:rPr>
        <w:t>Failing to change a system of government dependent upon the short term appointment of two consuls for a one year period of office that may have worked for a small city state but not for a power that expanded rapidly to cover the whole of Italy and subsequently land throughout the Mediterranean and beyond.</w:t>
      </w:r>
    </w:p>
    <w:p w:rsidR="00A80C82" w:rsidRPr="00311197" w:rsidRDefault="00A80C82" w:rsidP="00311197">
      <w:pPr>
        <w:pStyle w:val="ListParagraph"/>
        <w:numPr>
          <w:ilvl w:val="0"/>
          <w:numId w:val="1"/>
        </w:numPr>
        <w:spacing w:line="360" w:lineRule="auto"/>
        <w:rPr>
          <w:rFonts w:ascii="Times New Roman" w:hAnsi="Times New Roman" w:cs="Times New Roman"/>
          <w:sz w:val="24"/>
          <w:szCs w:val="24"/>
        </w:rPr>
      </w:pPr>
      <w:r w:rsidRPr="00311197">
        <w:rPr>
          <w:rFonts w:ascii="Times New Roman" w:hAnsi="Times New Roman" w:cs="Times New Roman"/>
          <w:sz w:val="24"/>
          <w:szCs w:val="24"/>
        </w:rPr>
        <w:t>Failure to ensure that the original pool of families of the elite was expanded to increase the pool of potential senators and office holders with the ideals held by the patrician class of service to Rome being the highest honour and thus attracting people who saw office holding as a ticket to enrich themselves.</w:t>
      </w:r>
    </w:p>
    <w:p w:rsidR="00A80C82" w:rsidRPr="00311197" w:rsidRDefault="00A80C82" w:rsidP="00311197">
      <w:pPr>
        <w:pStyle w:val="ListParagraph"/>
        <w:numPr>
          <w:ilvl w:val="0"/>
          <w:numId w:val="1"/>
        </w:numPr>
        <w:spacing w:line="360" w:lineRule="auto"/>
        <w:rPr>
          <w:rFonts w:ascii="Times New Roman" w:hAnsi="Times New Roman" w:cs="Times New Roman"/>
          <w:sz w:val="24"/>
          <w:szCs w:val="24"/>
        </w:rPr>
      </w:pPr>
      <w:r w:rsidRPr="00311197">
        <w:rPr>
          <w:rFonts w:ascii="Times New Roman" w:hAnsi="Times New Roman" w:cs="Times New Roman"/>
          <w:sz w:val="24"/>
          <w:szCs w:val="24"/>
        </w:rPr>
        <w:t>Providing sufficient means to ensure military threats from outside Rome could be dealt with</w:t>
      </w:r>
    </w:p>
    <w:p w:rsidR="007C453B" w:rsidRPr="00311197" w:rsidRDefault="007C453B"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Beard</w:t>
      </w:r>
      <w:r w:rsidRPr="00311197">
        <w:rPr>
          <w:rStyle w:val="FootnoteReference"/>
          <w:rFonts w:ascii="Times New Roman" w:hAnsi="Times New Roman" w:cs="Times New Roman"/>
          <w:sz w:val="24"/>
          <w:szCs w:val="24"/>
        </w:rPr>
        <w:footnoteReference w:id="4"/>
      </w:r>
      <w:r w:rsidRPr="00311197">
        <w:rPr>
          <w:rFonts w:ascii="Times New Roman" w:hAnsi="Times New Roman" w:cs="Times New Roman"/>
          <w:sz w:val="24"/>
          <w:szCs w:val="24"/>
        </w:rPr>
        <w:t xml:space="preserve"> points out some of the underlying problems:-</w:t>
      </w:r>
    </w:p>
    <w:p w:rsidR="007C453B" w:rsidRPr="00311197" w:rsidRDefault="007C453B" w:rsidP="00311197">
      <w:pPr>
        <w:pStyle w:val="ListParagraph"/>
        <w:numPr>
          <w:ilvl w:val="0"/>
          <w:numId w:val="3"/>
        </w:numPr>
        <w:spacing w:line="360" w:lineRule="auto"/>
        <w:rPr>
          <w:rFonts w:ascii="Times New Roman" w:hAnsi="Times New Roman" w:cs="Times New Roman"/>
          <w:sz w:val="24"/>
          <w:szCs w:val="24"/>
        </w:rPr>
      </w:pPr>
      <w:r w:rsidRPr="00311197">
        <w:rPr>
          <w:rFonts w:ascii="Times New Roman" w:hAnsi="Times New Roman" w:cs="Times New Roman"/>
          <w:sz w:val="24"/>
          <w:szCs w:val="24"/>
        </w:rPr>
        <w:t>The small scale of political institutions in Rome largely unchanged since the 4</w:t>
      </w:r>
      <w:r w:rsidRPr="00311197">
        <w:rPr>
          <w:rFonts w:ascii="Times New Roman" w:hAnsi="Times New Roman" w:cs="Times New Roman"/>
          <w:sz w:val="24"/>
          <w:szCs w:val="24"/>
          <w:vertAlign w:val="superscript"/>
        </w:rPr>
        <w:t>th</w:t>
      </w:r>
      <w:r w:rsidRPr="00311197">
        <w:rPr>
          <w:rFonts w:ascii="Times New Roman" w:hAnsi="Times New Roman" w:cs="Times New Roman"/>
          <w:sz w:val="24"/>
          <w:szCs w:val="24"/>
        </w:rPr>
        <w:t xml:space="preserve"> century BCE and not equipped for ruling an empire.</w:t>
      </w:r>
    </w:p>
    <w:p w:rsidR="007C453B" w:rsidRPr="00311197" w:rsidRDefault="007C453B" w:rsidP="00311197">
      <w:pPr>
        <w:pStyle w:val="ListParagraph"/>
        <w:numPr>
          <w:ilvl w:val="0"/>
          <w:numId w:val="3"/>
        </w:numPr>
        <w:spacing w:line="360" w:lineRule="auto"/>
        <w:rPr>
          <w:rFonts w:ascii="Times New Roman" w:hAnsi="Times New Roman" w:cs="Times New Roman"/>
          <w:sz w:val="24"/>
          <w:szCs w:val="24"/>
        </w:rPr>
      </w:pPr>
      <w:r w:rsidRPr="00311197">
        <w:rPr>
          <w:rFonts w:ascii="Times New Roman" w:hAnsi="Times New Roman" w:cs="Times New Roman"/>
          <w:sz w:val="24"/>
          <w:szCs w:val="24"/>
        </w:rPr>
        <w:t>A reliance on individuals whose power and profits threatened the principles of the Republic.</w:t>
      </w:r>
    </w:p>
    <w:p w:rsidR="007C453B" w:rsidRPr="00311197" w:rsidRDefault="007C453B" w:rsidP="00311197">
      <w:pPr>
        <w:pStyle w:val="ListParagraph"/>
        <w:numPr>
          <w:ilvl w:val="0"/>
          <w:numId w:val="3"/>
        </w:numPr>
        <w:spacing w:line="360" w:lineRule="auto"/>
        <w:rPr>
          <w:rFonts w:ascii="Times New Roman" w:hAnsi="Times New Roman" w:cs="Times New Roman"/>
          <w:sz w:val="24"/>
          <w:szCs w:val="24"/>
        </w:rPr>
      </w:pPr>
      <w:r w:rsidRPr="00311197">
        <w:rPr>
          <w:rFonts w:ascii="Times New Roman" w:hAnsi="Times New Roman" w:cs="Times New Roman"/>
          <w:sz w:val="24"/>
          <w:szCs w:val="24"/>
        </w:rPr>
        <w:t>No force to prevent violence erupting in Rome.</w:t>
      </w:r>
    </w:p>
    <w:p w:rsidR="002C3E4B" w:rsidRPr="00311197" w:rsidRDefault="009967FA"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The changes in the Roman Republic were stark. In less than 100 years it had expanded from a small city state with a hinterland of parts of Italy into an incipient empire kicked off by capturing land as a result of the Punic wars to an empire that effectively controlled the Mediterranean</w:t>
      </w:r>
      <w:r w:rsidR="002C3E4B" w:rsidRPr="00311197">
        <w:rPr>
          <w:rFonts w:ascii="Times New Roman" w:hAnsi="Times New Roman" w:cs="Times New Roman"/>
          <w:sz w:val="24"/>
          <w:szCs w:val="24"/>
        </w:rPr>
        <w:t xml:space="preserve"> From a political regime that was topped by the chance of being a consul for a year, or maybe exceptionally another year and a short term posting as a general the Republic by 50 BCE had been transformed into an institution that could be effectively captured, as it </w:t>
      </w:r>
      <w:r w:rsidR="002C3E4B" w:rsidRPr="00311197">
        <w:rPr>
          <w:rFonts w:ascii="Times New Roman" w:hAnsi="Times New Roman" w:cs="Times New Roman"/>
          <w:sz w:val="24"/>
          <w:szCs w:val="24"/>
        </w:rPr>
        <w:lastRenderedPageBreak/>
        <w:t xml:space="preserve">was by a series of military commanders with armies loyal to them rather than the Republic to enforce their power over the Senate and institutions of the Republic.  </w:t>
      </w:r>
    </w:p>
    <w:p w:rsidR="00A80C82" w:rsidRPr="00311197" w:rsidRDefault="00A80C82" w:rsidP="00311197">
      <w:pPr>
        <w:spacing w:line="360" w:lineRule="auto"/>
        <w:rPr>
          <w:rFonts w:ascii="Times New Roman" w:hAnsi="Times New Roman" w:cs="Times New Roman"/>
          <w:sz w:val="24"/>
          <w:szCs w:val="24"/>
        </w:rPr>
      </w:pPr>
      <w:r w:rsidRPr="00311197">
        <w:rPr>
          <w:rFonts w:ascii="Times New Roman" w:hAnsi="Times New Roman" w:cs="Times New Roman"/>
          <w:b/>
          <w:sz w:val="24"/>
          <w:szCs w:val="24"/>
        </w:rPr>
        <w:t xml:space="preserve"> </w:t>
      </w:r>
      <w:r w:rsidRPr="00311197">
        <w:rPr>
          <w:rFonts w:ascii="Times New Roman" w:hAnsi="Times New Roman" w:cs="Times New Roman"/>
          <w:sz w:val="24"/>
          <w:szCs w:val="24"/>
        </w:rPr>
        <w:t xml:space="preserve">There were a number of particular instances of conflict that arose from the problems previously </w:t>
      </w:r>
      <w:r w:rsidR="00A87490" w:rsidRPr="00311197">
        <w:rPr>
          <w:rFonts w:ascii="Times New Roman" w:hAnsi="Times New Roman" w:cs="Times New Roman"/>
          <w:sz w:val="24"/>
          <w:szCs w:val="24"/>
        </w:rPr>
        <w:t>cited. Such</w:t>
      </w:r>
      <w:r w:rsidRPr="00311197">
        <w:rPr>
          <w:rFonts w:ascii="Times New Roman" w:hAnsi="Times New Roman" w:cs="Times New Roman"/>
          <w:sz w:val="24"/>
          <w:szCs w:val="24"/>
        </w:rPr>
        <w:t xml:space="preserve"> tension led to outbreaks of violence and even war as normal political mechanisms appeared inadequate in finding solutions to issues.</w:t>
      </w:r>
    </w:p>
    <w:p w:rsidR="002C3E4B" w:rsidRPr="00311197" w:rsidRDefault="00A80C82" w:rsidP="00311197">
      <w:pPr>
        <w:pStyle w:val="ListParagraph"/>
        <w:numPr>
          <w:ilvl w:val="0"/>
          <w:numId w:val="4"/>
        </w:numPr>
        <w:spacing w:line="360" w:lineRule="auto"/>
        <w:rPr>
          <w:rFonts w:ascii="Times New Roman" w:hAnsi="Times New Roman" w:cs="Times New Roman"/>
          <w:sz w:val="24"/>
          <w:szCs w:val="24"/>
        </w:rPr>
      </w:pPr>
      <w:r w:rsidRPr="00311197">
        <w:rPr>
          <w:rFonts w:ascii="Times New Roman" w:hAnsi="Times New Roman" w:cs="Times New Roman"/>
          <w:sz w:val="24"/>
          <w:szCs w:val="24"/>
        </w:rPr>
        <w:t>In 133 BCE the Tribune Gracchus had radical plans to distribute land to the poor of Rome and sought a second year in office. He was beaten to death. Beard</w:t>
      </w:r>
      <w:r w:rsidRPr="00311197">
        <w:rPr>
          <w:rStyle w:val="FootnoteReference"/>
          <w:rFonts w:ascii="Times New Roman" w:hAnsi="Times New Roman" w:cs="Times New Roman"/>
          <w:sz w:val="24"/>
          <w:szCs w:val="24"/>
        </w:rPr>
        <w:footnoteReference w:id="5"/>
      </w:r>
      <w:r w:rsidRPr="00311197">
        <w:rPr>
          <w:rFonts w:ascii="Times New Roman" w:hAnsi="Times New Roman" w:cs="Times New Roman"/>
          <w:sz w:val="24"/>
          <w:szCs w:val="24"/>
        </w:rPr>
        <w:t>suggests that he was prompted by land being lost by small farmer and the rise of large scale estates worked by slaves. Returning soldiers were being disenfranchised from their land</w:t>
      </w:r>
      <w:r w:rsidR="00A87490" w:rsidRPr="00311197">
        <w:rPr>
          <w:rFonts w:ascii="Times New Roman" w:hAnsi="Times New Roman" w:cs="Times New Roman"/>
          <w:sz w:val="24"/>
          <w:szCs w:val="24"/>
        </w:rPr>
        <w:t xml:space="preserve"> allegedly for there appears a lack of evidence.</w:t>
      </w:r>
      <w:r w:rsidRPr="00311197">
        <w:rPr>
          <w:rFonts w:ascii="Times New Roman" w:hAnsi="Times New Roman" w:cs="Times New Roman"/>
          <w:sz w:val="24"/>
          <w:szCs w:val="24"/>
        </w:rPr>
        <w:t xml:space="preserve"> He introduced law to distribute plots of ‘public land’ to the poor. Public land was land seized by Rome during its expansion in Italy bu</w:t>
      </w:r>
      <w:r w:rsidR="00A87490" w:rsidRPr="00311197">
        <w:rPr>
          <w:rFonts w:ascii="Times New Roman" w:hAnsi="Times New Roman" w:cs="Times New Roman"/>
          <w:sz w:val="24"/>
          <w:szCs w:val="24"/>
        </w:rPr>
        <w:t>t largely seized by the rich. Gracchus suggested</w:t>
      </w:r>
      <w:r w:rsidRPr="00311197">
        <w:rPr>
          <w:rFonts w:ascii="Times New Roman" w:hAnsi="Times New Roman" w:cs="Times New Roman"/>
          <w:sz w:val="24"/>
          <w:szCs w:val="24"/>
        </w:rPr>
        <w:t xml:space="preserve"> a</w:t>
      </w:r>
      <w:r w:rsidR="00A87490" w:rsidRPr="00311197">
        <w:rPr>
          <w:rFonts w:ascii="Times New Roman" w:hAnsi="Times New Roman" w:cs="Times New Roman"/>
          <w:sz w:val="24"/>
          <w:szCs w:val="24"/>
        </w:rPr>
        <w:t>n ownership limit</w:t>
      </w:r>
      <w:r w:rsidRPr="00311197">
        <w:rPr>
          <w:rFonts w:ascii="Times New Roman" w:hAnsi="Times New Roman" w:cs="Times New Roman"/>
          <w:sz w:val="24"/>
          <w:szCs w:val="24"/>
        </w:rPr>
        <w:t xml:space="preserve"> of roughly 120 </w:t>
      </w:r>
      <w:r w:rsidR="00A87490" w:rsidRPr="00311197">
        <w:rPr>
          <w:rFonts w:ascii="Times New Roman" w:hAnsi="Times New Roman" w:cs="Times New Roman"/>
          <w:sz w:val="24"/>
          <w:szCs w:val="24"/>
        </w:rPr>
        <w:t>hectares. This was opposed by a fellow t</w:t>
      </w:r>
      <w:r w:rsidRPr="00311197">
        <w:rPr>
          <w:rFonts w:ascii="Times New Roman" w:hAnsi="Times New Roman" w:cs="Times New Roman"/>
          <w:sz w:val="24"/>
          <w:szCs w:val="24"/>
        </w:rPr>
        <w:t>ribune but</w:t>
      </w:r>
      <w:r w:rsidR="00A87490" w:rsidRPr="00311197">
        <w:rPr>
          <w:rFonts w:ascii="Times New Roman" w:hAnsi="Times New Roman" w:cs="Times New Roman"/>
          <w:sz w:val="24"/>
          <w:szCs w:val="24"/>
        </w:rPr>
        <w:t xml:space="preserve"> Gracchus ensured he</w:t>
      </w:r>
      <w:r w:rsidRPr="00311197">
        <w:rPr>
          <w:rFonts w:ascii="Times New Roman" w:hAnsi="Times New Roman" w:cs="Times New Roman"/>
          <w:sz w:val="24"/>
          <w:szCs w:val="24"/>
        </w:rPr>
        <w:t xml:space="preserve"> was voted out of office</w:t>
      </w:r>
      <w:r w:rsidR="00A87490" w:rsidRPr="00311197">
        <w:rPr>
          <w:rFonts w:ascii="Times New Roman" w:hAnsi="Times New Roman" w:cs="Times New Roman"/>
          <w:sz w:val="24"/>
          <w:szCs w:val="24"/>
        </w:rPr>
        <w:t xml:space="preserve"> so his proposed land reforms could commence. A c</w:t>
      </w:r>
      <w:r w:rsidRPr="00311197">
        <w:rPr>
          <w:rFonts w:ascii="Times New Roman" w:hAnsi="Times New Roman" w:cs="Times New Roman"/>
          <w:sz w:val="24"/>
          <w:szCs w:val="24"/>
        </w:rPr>
        <w:t>ommission</w:t>
      </w:r>
      <w:r w:rsidR="00A87490" w:rsidRPr="00311197">
        <w:rPr>
          <w:rFonts w:ascii="Times New Roman" w:hAnsi="Times New Roman" w:cs="Times New Roman"/>
          <w:sz w:val="24"/>
          <w:szCs w:val="24"/>
        </w:rPr>
        <w:t xml:space="preserve"> was established</w:t>
      </w:r>
      <w:r w:rsidRPr="00311197">
        <w:rPr>
          <w:rFonts w:ascii="Times New Roman" w:hAnsi="Times New Roman" w:cs="Times New Roman"/>
          <w:sz w:val="24"/>
          <w:szCs w:val="24"/>
        </w:rPr>
        <w:t xml:space="preserve"> to reassign the land but n</w:t>
      </w:r>
      <w:r w:rsidR="00A87490" w:rsidRPr="00311197">
        <w:rPr>
          <w:rFonts w:ascii="Times New Roman" w:hAnsi="Times New Roman" w:cs="Times New Roman"/>
          <w:sz w:val="24"/>
          <w:szCs w:val="24"/>
        </w:rPr>
        <w:t>ot given funds to operate and so</w:t>
      </w:r>
      <w:r w:rsidRPr="00311197">
        <w:rPr>
          <w:rFonts w:ascii="Times New Roman" w:hAnsi="Times New Roman" w:cs="Times New Roman"/>
          <w:sz w:val="24"/>
          <w:szCs w:val="24"/>
        </w:rPr>
        <w:t xml:space="preserve"> Gracchus suggested using funds left to ‘Roman people’ by King of Pergamum. Tiberius </w:t>
      </w:r>
      <w:r w:rsidR="00A87490" w:rsidRPr="00311197">
        <w:rPr>
          <w:rFonts w:ascii="Times New Roman" w:hAnsi="Times New Roman" w:cs="Times New Roman"/>
          <w:sz w:val="24"/>
          <w:szCs w:val="24"/>
        </w:rPr>
        <w:t xml:space="preserve">was increasingly attacked but </w:t>
      </w:r>
      <w:r w:rsidRPr="00311197">
        <w:rPr>
          <w:rFonts w:ascii="Times New Roman" w:hAnsi="Times New Roman" w:cs="Times New Roman"/>
          <w:sz w:val="24"/>
          <w:szCs w:val="24"/>
        </w:rPr>
        <w:t xml:space="preserve">decided to stand again for office for another </w:t>
      </w:r>
      <w:r w:rsidR="00A87490" w:rsidRPr="00311197">
        <w:rPr>
          <w:rFonts w:ascii="Times New Roman" w:hAnsi="Times New Roman" w:cs="Times New Roman"/>
          <w:sz w:val="24"/>
          <w:szCs w:val="24"/>
        </w:rPr>
        <w:t>year, which was not</w:t>
      </w:r>
      <w:r w:rsidRPr="00311197">
        <w:rPr>
          <w:rFonts w:ascii="Times New Roman" w:hAnsi="Times New Roman" w:cs="Times New Roman"/>
          <w:sz w:val="24"/>
          <w:szCs w:val="24"/>
        </w:rPr>
        <w:t xml:space="preserve"> </w:t>
      </w:r>
      <w:r w:rsidR="00A87490" w:rsidRPr="00311197">
        <w:rPr>
          <w:rFonts w:ascii="Times New Roman" w:hAnsi="Times New Roman" w:cs="Times New Roman"/>
          <w:sz w:val="24"/>
          <w:szCs w:val="24"/>
        </w:rPr>
        <w:t>unprecedented. However senators</w:t>
      </w:r>
      <w:r w:rsidRPr="00311197">
        <w:rPr>
          <w:rFonts w:ascii="Times New Roman" w:hAnsi="Times New Roman" w:cs="Times New Roman"/>
          <w:sz w:val="24"/>
          <w:szCs w:val="24"/>
        </w:rPr>
        <w:t xml:space="preserve"> and</w:t>
      </w:r>
      <w:r w:rsidR="00471E52" w:rsidRPr="00311197">
        <w:rPr>
          <w:rFonts w:ascii="Times New Roman" w:hAnsi="Times New Roman" w:cs="Times New Roman"/>
          <w:sz w:val="24"/>
          <w:szCs w:val="24"/>
        </w:rPr>
        <w:t xml:space="preserve"> thugs attacked and killed him. </w:t>
      </w:r>
      <w:r w:rsidR="00471E52" w:rsidRPr="00311197">
        <w:rPr>
          <w:rStyle w:val="FootnoteReference"/>
          <w:rFonts w:ascii="Times New Roman" w:hAnsi="Times New Roman" w:cs="Times New Roman"/>
          <w:sz w:val="24"/>
          <w:szCs w:val="24"/>
        </w:rPr>
        <w:footnoteReference w:id="6"/>
      </w:r>
      <w:r w:rsidR="00471E52" w:rsidRPr="00311197">
        <w:rPr>
          <w:rFonts w:ascii="Times New Roman" w:hAnsi="Times New Roman" w:cs="Times New Roman"/>
          <w:sz w:val="24"/>
          <w:szCs w:val="24"/>
        </w:rPr>
        <w:t xml:space="preserve"> Prior to 133 BCE there had been a build up of men without land and little hope of getting it. Tiberius Gracchus attempted to reverse this trend found in central Italy. Clearly the attempt to distribute land to the poor would not be good for the Italian and Roman elites and a consequence was the idea that some of the Italians be given Roman citizenship as a form of compensation and to give them a voice in the political arena. This idea would fester away until it emerged as one of the reasons for the Social War in 91 BCE</w:t>
      </w:r>
      <w:r w:rsidR="002C3E4B" w:rsidRPr="00311197">
        <w:rPr>
          <w:rFonts w:ascii="Times New Roman" w:hAnsi="Times New Roman" w:cs="Times New Roman"/>
          <w:sz w:val="24"/>
          <w:szCs w:val="24"/>
        </w:rPr>
        <w:t>. For Beard (2009)</w:t>
      </w:r>
      <w:r w:rsidR="002C3E4B" w:rsidRPr="00311197">
        <w:rPr>
          <w:rStyle w:val="FootnoteReference"/>
          <w:rFonts w:ascii="Times New Roman" w:hAnsi="Times New Roman" w:cs="Times New Roman"/>
          <w:sz w:val="24"/>
          <w:szCs w:val="24"/>
        </w:rPr>
        <w:footnoteReference w:id="7"/>
      </w:r>
      <w:r w:rsidR="002C3E4B" w:rsidRPr="00311197">
        <w:rPr>
          <w:rFonts w:ascii="Times New Roman" w:hAnsi="Times New Roman" w:cs="Times New Roman"/>
          <w:sz w:val="24"/>
          <w:szCs w:val="24"/>
        </w:rPr>
        <w:t xml:space="preserve">   the distinctive feature of the proposed reforms of Tiberius Gracchus is that he presents his proposals to the Popular Assembly and not the Senate and then appeals to the people to depose a tribune who had sought to block his legislation. Thus giving a role to the Popular Assembly and indirectly to the people over the Senate and thus  in effect establishing a rival power base that could in future be used against the Senate by operators who may not have the had the best </w:t>
      </w:r>
      <w:r w:rsidR="002C3E4B" w:rsidRPr="00311197">
        <w:rPr>
          <w:rFonts w:ascii="Times New Roman" w:hAnsi="Times New Roman" w:cs="Times New Roman"/>
          <w:sz w:val="24"/>
          <w:szCs w:val="24"/>
        </w:rPr>
        <w:lastRenderedPageBreak/>
        <w:t xml:space="preserve">interests of the people at heart. Tiberius Gracchus attempts at reform could be seen as a political programme that sought to address problems that were the crux of the continued unrest in the late Republic, namely the poor, land, the army and the empire. </w:t>
      </w:r>
    </w:p>
    <w:p w:rsidR="002C3E4B" w:rsidRPr="00311197" w:rsidRDefault="002C3E4B" w:rsidP="00311197">
      <w:pPr>
        <w:spacing w:line="360" w:lineRule="auto"/>
        <w:ind w:left="720"/>
        <w:rPr>
          <w:rFonts w:ascii="Times New Roman" w:hAnsi="Times New Roman" w:cs="Times New Roman"/>
          <w:sz w:val="24"/>
          <w:szCs w:val="24"/>
        </w:rPr>
      </w:pPr>
      <w:r w:rsidRPr="00311197">
        <w:rPr>
          <w:rFonts w:ascii="Times New Roman" w:hAnsi="Times New Roman" w:cs="Times New Roman"/>
          <w:sz w:val="24"/>
          <w:szCs w:val="24"/>
        </w:rPr>
        <w:t>The solution to Tiberius Gracchus from one section of the Senate was violence to solve a political problem. This was an occurrence which was to happen again and again in the late Republic. There is a case for saying that the elite had a problem with individuals proposing programmes of action in that it was received as a perceived threat to their collective power, they were the ones who would propose solutions to issues not people outside their circle.</w:t>
      </w:r>
    </w:p>
    <w:p w:rsidR="00154B71" w:rsidRPr="00311197" w:rsidRDefault="00A80C82" w:rsidP="00311197">
      <w:pPr>
        <w:pStyle w:val="ListParagraph"/>
        <w:numPr>
          <w:ilvl w:val="0"/>
          <w:numId w:val="4"/>
        </w:numPr>
        <w:spacing w:line="360" w:lineRule="auto"/>
        <w:rPr>
          <w:rFonts w:ascii="Times New Roman" w:hAnsi="Times New Roman" w:cs="Times New Roman"/>
          <w:sz w:val="24"/>
          <w:szCs w:val="24"/>
        </w:rPr>
      </w:pPr>
      <w:r w:rsidRPr="00311197">
        <w:rPr>
          <w:rFonts w:ascii="Times New Roman" w:hAnsi="Times New Roman" w:cs="Times New Roman"/>
          <w:sz w:val="24"/>
          <w:szCs w:val="24"/>
        </w:rPr>
        <w:t>Gaius Gracchus was similarly killed in 121 BCE when he suggested even more radical reform including a subsidised grain allowance for Roman citizens.</w:t>
      </w:r>
      <w:r w:rsidRPr="00311197">
        <w:rPr>
          <w:rStyle w:val="FootnoteReference"/>
          <w:rFonts w:ascii="Times New Roman" w:hAnsi="Times New Roman" w:cs="Times New Roman"/>
          <w:sz w:val="24"/>
          <w:szCs w:val="24"/>
        </w:rPr>
        <w:footnoteReference w:id="8"/>
      </w:r>
      <w:r w:rsidRPr="00311197">
        <w:rPr>
          <w:rFonts w:ascii="Times New Roman" w:hAnsi="Times New Roman" w:cs="Times New Roman"/>
          <w:sz w:val="24"/>
          <w:szCs w:val="24"/>
        </w:rPr>
        <w:t xml:space="preserve"> Gaius Gracchus, Tribune</w:t>
      </w:r>
      <w:r w:rsidR="00A87490" w:rsidRPr="00311197">
        <w:rPr>
          <w:rFonts w:ascii="Times New Roman" w:hAnsi="Times New Roman" w:cs="Times New Roman"/>
          <w:sz w:val="24"/>
          <w:szCs w:val="24"/>
        </w:rPr>
        <w:t xml:space="preserve"> in</w:t>
      </w:r>
      <w:r w:rsidRPr="00311197">
        <w:rPr>
          <w:rFonts w:ascii="Times New Roman" w:hAnsi="Times New Roman" w:cs="Times New Roman"/>
          <w:sz w:val="24"/>
          <w:szCs w:val="24"/>
        </w:rPr>
        <w:t xml:space="preserve"> 123 and 122 BCE </w:t>
      </w:r>
      <w:r w:rsidR="00A87490" w:rsidRPr="00311197">
        <w:rPr>
          <w:rFonts w:ascii="Times New Roman" w:hAnsi="Times New Roman" w:cs="Times New Roman"/>
          <w:sz w:val="24"/>
          <w:szCs w:val="24"/>
        </w:rPr>
        <w:t>introduced a</w:t>
      </w:r>
      <w:r w:rsidRPr="00311197">
        <w:rPr>
          <w:rFonts w:ascii="Times New Roman" w:hAnsi="Times New Roman" w:cs="Times New Roman"/>
          <w:sz w:val="24"/>
          <w:szCs w:val="24"/>
        </w:rPr>
        <w:t xml:space="preserve"> law to </w:t>
      </w:r>
      <w:r w:rsidR="00A87490" w:rsidRPr="00311197">
        <w:rPr>
          <w:rFonts w:ascii="Times New Roman" w:hAnsi="Times New Roman" w:cs="Times New Roman"/>
          <w:sz w:val="24"/>
          <w:szCs w:val="24"/>
        </w:rPr>
        <w:t xml:space="preserve">the </w:t>
      </w:r>
      <w:r w:rsidRPr="00311197">
        <w:rPr>
          <w:rFonts w:ascii="Times New Roman" w:hAnsi="Times New Roman" w:cs="Times New Roman"/>
          <w:sz w:val="24"/>
          <w:szCs w:val="24"/>
        </w:rPr>
        <w:t>Plebeian Assembly that</w:t>
      </w:r>
      <w:r w:rsidR="00A87490" w:rsidRPr="00311197">
        <w:rPr>
          <w:rFonts w:ascii="Times New Roman" w:hAnsi="Times New Roman" w:cs="Times New Roman"/>
          <w:sz w:val="24"/>
          <w:szCs w:val="24"/>
        </w:rPr>
        <w:t xml:space="preserve"> </w:t>
      </w:r>
      <w:r w:rsidR="00154B71" w:rsidRPr="00311197">
        <w:rPr>
          <w:rFonts w:ascii="Times New Roman" w:hAnsi="Times New Roman" w:cs="Times New Roman"/>
          <w:sz w:val="24"/>
          <w:szCs w:val="24"/>
        </w:rPr>
        <w:t>the state</w:t>
      </w:r>
      <w:r w:rsidRPr="00311197">
        <w:rPr>
          <w:rFonts w:ascii="Times New Roman" w:hAnsi="Times New Roman" w:cs="Times New Roman"/>
          <w:sz w:val="24"/>
          <w:szCs w:val="24"/>
        </w:rPr>
        <w:t xml:space="preserve"> should sell a fixed amount of </w:t>
      </w:r>
      <w:r w:rsidR="00154B71" w:rsidRPr="00311197">
        <w:rPr>
          <w:rFonts w:ascii="Times New Roman" w:hAnsi="Times New Roman" w:cs="Times New Roman"/>
          <w:sz w:val="24"/>
          <w:szCs w:val="24"/>
        </w:rPr>
        <w:t>grain each month at a subsidised</w:t>
      </w:r>
      <w:r w:rsidRPr="00311197">
        <w:rPr>
          <w:rFonts w:ascii="Times New Roman" w:hAnsi="Times New Roman" w:cs="Times New Roman"/>
          <w:sz w:val="24"/>
          <w:szCs w:val="24"/>
        </w:rPr>
        <w:t xml:space="preserve"> price to individual citizens because harvests </w:t>
      </w:r>
      <w:r w:rsidR="00154B71" w:rsidRPr="00311197">
        <w:rPr>
          <w:rFonts w:ascii="Times New Roman" w:hAnsi="Times New Roman" w:cs="Times New Roman"/>
          <w:sz w:val="24"/>
          <w:szCs w:val="24"/>
        </w:rPr>
        <w:t xml:space="preserve">fluctuated. Not only had he Plan </w:t>
      </w:r>
      <w:r w:rsidRPr="00311197">
        <w:rPr>
          <w:rFonts w:ascii="Times New Roman" w:hAnsi="Times New Roman" w:cs="Times New Roman"/>
          <w:sz w:val="24"/>
          <w:szCs w:val="24"/>
        </w:rPr>
        <w:t xml:space="preserve"> notions of how state resource</w:t>
      </w:r>
      <w:r w:rsidR="00154B71" w:rsidRPr="00311197">
        <w:rPr>
          <w:rFonts w:ascii="Times New Roman" w:hAnsi="Times New Roman" w:cs="Times New Roman"/>
          <w:sz w:val="24"/>
          <w:szCs w:val="24"/>
        </w:rPr>
        <w:t>s should be distributed, b</w:t>
      </w:r>
      <w:r w:rsidRPr="00311197">
        <w:rPr>
          <w:rFonts w:ascii="Times New Roman" w:hAnsi="Times New Roman" w:cs="Times New Roman"/>
          <w:sz w:val="24"/>
          <w:szCs w:val="24"/>
        </w:rPr>
        <w:t>ut he had a legislative programme including right of appeal against death penalty, outlawing bribery and a bigger land redistribution plan than his brother involving citizens going abroad to found colonies throughout the empire. In resisting attempts to overturn his legislation he was killed and subsequently around 3000 followers put to death after Senate agreed that consuls should ‘make sure the state came to no harm’.</w:t>
      </w:r>
    </w:p>
    <w:p w:rsidR="00471E52" w:rsidRPr="00311197" w:rsidRDefault="00471E52" w:rsidP="00311197">
      <w:pPr>
        <w:pStyle w:val="ListParagraph"/>
        <w:numPr>
          <w:ilvl w:val="0"/>
          <w:numId w:val="4"/>
        </w:num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Apart from the Gracchi L. </w:t>
      </w:r>
      <w:proofErr w:type="spellStart"/>
      <w:r w:rsidRPr="00311197">
        <w:rPr>
          <w:rFonts w:ascii="Times New Roman" w:hAnsi="Times New Roman" w:cs="Times New Roman"/>
          <w:sz w:val="24"/>
          <w:szCs w:val="24"/>
        </w:rPr>
        <w:t>Appuleius</w:t>
      </w:r>
      <w:proofErr w:type="spellEnd"/>
      <w:r w:rsidRPr="00311197">
        <w:rPr>
          <w:rFonts w:ascii="Times New Roman" w:hAnsi="Times New Roman" w:cs="Times New Roman"/>
          <w:sz w:val="24"/>
          <w:szCs w:val="24"/>
        </w:rPr>
        <w:t xml:space="preserve"> </w:t>
      </w:r>
      <w:proofErr w:type="spellStart"/>
      <w:r w:rsidRPr="00311197">
        <w:rPr>
          <w:rFonts w:ascii="Times New Roman" w:hAnsi="Times New Roman" w:cs="Times New Roman"/>
          <w:sz w:val="24"/>
          <w:szCs w:val="24"/>
        </w:rPr>
        <w:t>Saturnius</w:t>
      </w:r>
      <w:proofErr w:type="spellEnd"/>
      <w:r w:rsidRPr="00311197">
        <w:rPr>
          <w:rFonts w:ascii="Times New Roman" w:hAnsi="Times New Roman" w:cs="Times New Roman"/>
          <w:sz w:val="24"/>
          <w:szCs w:val="24"/>
        </w:rPr>
        <w:t xml:space="preserve"> tried to do the same when Tribune of the plebs in 103 BCE and 100 BCE but in alliance with C. Marius.  An alliance of such was maybe a portent of things to come in terms of their potential power.   </w:t>
      </w:r>
    </w:p>
    <w:p w:rsidR="00154B71" w:rsidRPr="00311197" w:rsidRDefault="00A80C82" w:rsidP="00311197">
      <w:pPr>
        <w:pStyle w:val="ListParagraph"/>
        <w:numPr>
          <w:ilvl w:val="0"/>
          <w:numId w:val="4"/>
        </w:num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 </w:t>
      </w:r>
      <w:r w:rsidR="00154B71" w:rsidRPr="00311197">
        <w:rPr>
          <w:rFonts w:ascii="Times New Roman" w:hAnsi="Times New Roman" w:cs="Times New Roman"/>
          <w:sz w:val="24"/>
          <w:szCs w:val="24"/>
        </w:rPr>
        <w:t xml:space="preserve">Social War 91 </w:t>
      </w:r>
      <w:proofErr w:type="gramStart"/>
      <w:r w:rsidR="00154B71" w:rsidRPr="00311197">
        <w:rPr>
          <w:rFonts w:ascii="Times New Roman" w:hAnsi="Times New Roman" w:cs="Times New Roman"/>
          <w:sz w:val="24"/>
          <w:szCs w:val="24"/>
        </w:rPr>
        <w:t>BCE .</w:t>
      </w:r>
      <w:proofErr w:type="gramEnd"/>
      <w:r w:rsidR="00154B71" w:rsidRPr="00311197">
        <w:rPr>
          <w:rStyle w:val="FootnoteReference"/>
          <w:rFonts w:ascii="Times New Roman" w:hAnsi="Times New Roman" w:cs="Times New Roman"/>
          <w:sz w:val="24"/>
          <w:szCs w:val="24"/>
        </w:rPr>
        <w:footnoteReference w:id="9"/>
      </w:r>
      <w:r w:rsidR="00154B71" w:rsidRPr="00311197">
        <w:rPr>
          <w:rFonts w:ascii="Times New Roman" w:hAnsi="Times New Roman" w:cs="Times New Roman"/>
          <w:sz w:val="24"/>
          <w:szCs w:val="24"/>
        </w:rPr>
        <w:t xml:space="preserve">  It is difficult to discover real reasons for the war. If the allies did want full Roman citizenship it was never expressed fully. Probably some wanted independence from Rome, others wanting to negotiate, some wanted full citizenship .Even members of the Italian elite could feel excluded from politics and treated like second class citizens. Whilst poor Romans may have thought the Gracchi’s land reform proposals worthy </w:t>
      </w:r>
      <w:proofErr w:type="gramStart"/>
      <w:r w:rsidR="00154B71" w:rsidRPr="00311197">
        <w:rPr>
          <w:rFonts w:ascii="Times New Roman" w:hAnsi="Times New Roman" w:cs="Times New Roman"/>
          <w:sz w:val="24"/>
          <w:szCs w:val="24"/>
        </w:rPr>
        <w:t>they</w:t>
      </w:r>
      <w:proofErr w:type="gramEnd"/>
      <w:r w:rsidR="00154B71" w:rsidRPr="00311197">
        <w:rPr>
          <w:rFonts w:ascii="Times New Roman" w:hAnsi="Times New Roman" w:cs="Times New Roman"/>
          <w:sz w:val="24"/>
          <w:szCs w:val="24"/>
        </w:rPr>
        <w:t xml:space="preserve"> did not touch on the plight of the poor Italians. Peace arrived with Rome offering full citizenship to all Italians who were prepared to lay down their arms, however to vote in elections one had to be present in Rome. </w:t>
      </w:r>
    </w:p>
    <w:p w:rsidR="00154B71" w:rsidRPr="00311197" w:rsidRDefault="00154B71" w:rsidP="00311197">
      <w:pPr>
        <w:pStyle w:val="ListParagraph"/>
        <w:spacing w:line="360" w:lineRule="auto"/>
        <w:rPr>
          <w:rFonts w:ascii="Times New Roman" w:hAnsi="Times New Roman" w:cs="Times New Roman"/>
          <w:sz w:val="24"/>
          <w:szCs w:val="24"/>
        </w:rPr>
      </w:pPr>
    </w:p>
    <w:p w:rsidR="00154B71" w:rsidRPr="00311197" w:rsidRDefault="00154B71" w:rsidP="00CC3445">
      <w:pPr>
        <w:pStyle w:val="ListParagraph"/>
        <w:numPr>
          <w:ilvl w:val="0"/>
          <w:numId w:val="4"/>
        </w:num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Sulla </w:t>
      </w:r>
      <w:r w:rsidRPr="00311197">
        <w:rPr>
          <w:rStyle w:val="FootnoteReference"/>
          <w:rFonts w:ascii="Times New Roman" w:hAnsi="Times New Roman" w:cs="Times New Roman"/>
          <w:sz w:val="24"/>
          <w:szCs w:val="24"/>
        </w:rPr>
        <w:footnoteReference w:id="10"/>
      </w:r>
      <w:r w:rsidRPr="00311197">
        <w:rPr>
          <w:rFonts w:ascii="Times New Roman" w:hAnsi="Times New Roman" w:cs="Times New Roman"/>
          <w:sz w:val="24"/>
          <w:szCs w:val="24"/>
        </w:rPr>
        <w:t xml:space="preserve"> was elected consul in 88 BCE after leading troops in the Social War but invaded Rome to reclaim the post of leading army against Mithradates which had been awarded to him and then removed.</w:t>
      </w:r>
      <w:r w:rsidR="002D36C9" w:rsidRPr="00311197">
        <w:rPr>
          <w:rFonts w:ascii="Times New Roman" w:hAnsi="Times New Roman" w:cs="Times New Roman"/>
          <w:sz w:val="24"/>
          <w:szCs w:val="24"/>
        </w:rPr>
        <w:t xml:space="preserve"> </w:t>
      </w:r>
      <w:r w:rsidRPr="00311197">
        <w:rPr>
          <w:rFonts w:ascii="Times New Roman" w:hAnsi="Times New Roman" w:cs="Times New Roman"/>
          <w:sz w:val="24"/>
          <w:szCs w:val="24"/>
        </w:rPr>
        <w:t xml:space="preserve"> After the war he returned in 83 BCE and spent 2 years fighting to regain Rome from his enemies.</w:t>
      </w:r>
      <w:r w:rsidR="00702517" w:rsidRPr="00311197">
        <w:rPr>
          <w:rFonts w:ascii="Times New Roman" w:hAnsi="Times New Roman" w:cs="Times New Roman"/>
          <w:sz w:val="24"/>
          <w:szCs w:val="24"/>
        </w:rPr>
        <w:t xml:space="preserve"> Over a period of time, Rome, and this is primarily to say the elite who provided office holders, senators and consuls became familiar and worn down by those who sidestepped their authority. When Sulla invaded Rome only one of his officers remained loyal to him whereas the position was exactly reversed by Caesar with only one officer leaving him when he copied Sulla. The power of armed force is also reflected in Pompey being made consul despite never holding a junior civil office with all his posts being military.</w:t>
      </w:r>
      <w:r w:rsidRPr="00311197">
        <w:rPr>
          <w:rFonts w:ascii="Times New Roman" w:hAnsi="Times New Roman" w:cs="Times New Roman"/>
          <w:sz w:val="24"/>
          <w:szCs w:val="24"/>
        </w:rPr>
        <w:t xml:space="preserve"> He instigated proscriptions against his enemies, which led to widespread killings. It is debatable whether Sulla tried to restore order into Roman life by increasing the Senate and laying down strict rules about at what age particular offices could be held and for how long. Acted as ‘dictator for making laws and restoring order to the </w:t>
      </w:r>
      <w:r w:rsidRPr="00311197">
        <w:rPr>
          <w:rFonts w:ascii="Times New Roman" w:hAnsi="Times New Roman" w:cs="Times New Roman"/>
          <w:i/>
          <w:sz w:val="24"/>
          <w:szCs w:val="24"/>
        </w:rPr>
        <w:t xml:space="preserve">res </w:t>
      </w:r>
      <w:proofErr w:type="spellStart"/>
      <w:proofErr w:type="gramStart"/>
      <w:r w:rsidRPr="00311197">
        <w:rPr>
          <w:rFonts w:ascii="Times New Roman" w:hAnsi="Times New Roman" w:cs="Times New Roman"/>
          <w:i/>
          <w:sz w:val="24"/>
          <w:szCs w:val="24"/>
        </w:rPr>
        <w:t>publica</w:t>
      </w:r>
      <w:proofErr w:type="spellEnd"/>
      <w:r w:rsidRPr="00311197">
        <w:rPr>
          <w:rFonts w:ascii="Times New Roman" w:hAnsi="Times New Roman" w:cs="Times New Roman"/>
          <w:sz w:val="24"/>
          <w:szCs w:val="24"/>
        </w:rPr>
        <w:t xml:space="preserve"> .</w:t>
      </w:r>
      <w:proofErr w:type="gramEnd"/>
      <w:r w:rsidRPr="00311197">
        <w:rPr>
          <w:rFonts w:ascii="Times New Roman" w:hAnsi="Times New Roman" w:cs="Times New Roman"/>
          <w:sz w:val="24"/>
          <w:szCs w:val="24"/>
        </w:rPr>
        <w:t xml:space="preserve"> </w:t>
      </w:r>
      <w:r w:rsidR="00CA770F" w:rsidRPr="00311197">
        <w:rPr>
          <w:rFonts w:ascii="Times New Roman" w:hAnsi="Times New Roman" w:cs="Times New Roman"/>
          <w:sz w:val="24"/>
          <w:szCs w:val="24"/>
        </w:rPr>
        <w:t>He r</w:t>
      </w:r>
      <w:r w:rsidRPr="00311197">
        <w:rPr>
          <w:rFonts w:ascii="Times New Roman" w:hAnsi="Times New Roman" w:cs="Times New Roman"/>
          <w:sz w:val="24"/>
          <w:szCs w:val="24"/>
        </w:rPr>
        <w:t>esigned his office in 78 BCE a</w:t>
      </w:r>
      <w:r w:rsidR="00CA770F" w:rsidRPr="00311197">
        <w:rPr>
          <w:rFonts w:ascii="Times New Roman" w:hAnsi="Times New Roman" w:cs="Times New Roman"/>
          <w:sz w:val="24"/>
          <w:szCs w:val="24"/>
        </w:rPr>
        <w:t>nd died shortly afterwards. He</w:t>
      </w:r>
      <w:r w:rsidRPr="00311197">
        <w:rPr>
          <w:rFonts w:ascii="Times New Roman" w:hAnsi="Times New Roman" w:cs="Times New Roman"/>
          <w:sz w:val="24"/>
          <w:szCs w:val="24"/>
        </w:rPr>
        <w:t xml:space="preserve"> settled his ex soldiers in town</w:t>
      </w:r>
      <w:r w:rsidR="00CA770F" w:rsidRPr="00311197">
        <w:rPr>
          <w:rFonts w:ascii="Times New Roman" w:hAnsi="Times New Roman" w:cs="Times New Roman"/>
          <w:sz w:val="24"/>
          <w:szCs w:val="24"/>
        </w:rPr>
        <w:t>s</w:t>
      </w:r>
      <w:r w:rsidRPr="00311197">
        <w:rPr>
          <w:rFonts w:ascii="Times New Roman" w:hAnsi="Times New Roman" w:cs="Times New Roman"/>
          <w:sz w:val="24"/>
          <w:szCs w:val="24"/>
        </w:rPr>
        <w:t xml:space="preserve"> in Italy that had fought against Rome in the Social War whilst dispossessing locals of land.</w:t>
      </w:r>
    </w:p>
    <w:p w:rsidR="00154B71" w:rsidRPr="00311197" w:rsidRDefault="00154B71" w:rsidP="00311197">
      <w:pPr>
        <w:pStyle w:val="ListParagraph"/>
        <w:numPr>
          <w:ilvl w:val="0"/>
          <w:numId w:val="4"/>
        </w:num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Spartacus </w:t>
      </w:r>
      <w:r w:rsidRPr="00311197">
        <w:rPr>
          <w:rStyle w:val="FootnoteReference"/>
          <w:rFonts w:ascii="Times New Roman" w:hAnsi="Times New Roman" w:cs="Times New Roman"/>
          <w:sz w:val="24"/>
          <w:szCs w:val="24"/>
        </w:rPr>
        <w:footnoteReference w:id="11"/>
      </w:r>
      <w:r w:rsidRPr="00311197">
        <w:rPr>
          <w:rFonts w:ascii="Times New Roman" w:hAnsi="Times New Roman" w:cs="Times New Roman"/>
          <w:sz w:val="24"/>
          <w:szCs w:val="24"/>
        </w:rPr>
        <w:t xml:space="preserve"> </w:t>
      </w:r>
      <w:r w:rsidR="00CA770F" w:rsidRPr="00311197">
        <w:rPr>
          <w:rFonts w:ascii="Times New Roman" w:hAnsi="Times New Roman" w:cs="Times New Roman"/>
          <w:sz w:val="24"/>
          <w:szCs w:val="24"/>
        </w:rPr>
        <w:t>started a revolt in 73BCE that lasted</w:t>
      </w:r>
      <w:r w:rsidRPr="00311197">
        <w:rPr>
          <w:rFonts w:ascii="Times New Roman" w:hAnsi="Times New Roman" w:cs="Times New Roman"/>
          <w:sz w:val="24"/>
          <w:szCs w:val="24"/>
        </w:rPr>
        <w:t xml:space="preserve"> so long because of </w:t>
      </w:r>
      <w:r w:rsidR="00CA770F" w:rsidRPr="00311197">
        <w:rPr>
          <w:rFonts w:ascii="Times New Roman" w:hAnsi="Times New Roman" w:cs="Times New Roman"/>
          <w:sz w:val="24"/>
          <w:szCs w:val="24"/>
        </w:rPr>
        <w:t xml:space="preserve">his </w:t>
      </w:r>
      <w:r w:rsidRPr="00311197">
        <w:rPr>
          <w:rFonts w:ascii="Times New Roman" w:hAnsi="Times New Roman" w:cs="Times New Roman"/>
          <w:sz w:val="24"/>
          <w:szCs w:val="24"/>
        </w:rPr>
        <w:t xml:space="preserve">ability to </w:t>
      </w:r>
      <w:r w:rsidR="00CA770F" w:rsidRPr="00311197">
        <w:rPr>
          <w:rFonts w:ascii="Times New Roman" w:hAnsi="Times New Roman" w:cs="Times New Roman"/>
          <w:sz w:val="24"/>
          <w:szCs w:val="24"/>
        </w:rPr>
        <w:t>recruit</w:t>
      </w:r>
      <w:r w:rsidRPr="00311197">
        <w:rPr>
          <w:rFonts w:ascii="Times New Roman" w:hAnsi="Times New Roman" w:cs="Times New Roman"/>
          <w:sz w:val="24"/>
          <w:szCs w:val="24"/>
        </w:rPr>
        <w:t xml:space="preserve"> disaffected free citi</w:t>
      </w:r>
      <w:r w:rsidR="00CA770F" w:rsidRPr="00311197">
        <w:rPr>
          <w:rFonts w:ascii="Times New Roman" w:hAnsi="Times New Roman" w:cs="Times New Roman"/>
          <w:sz w:val="24"/>
          <w:szCs w:val="24"/>
        </w:rPr>
        <w:t>zens to his forces. For Beard the end of the revolt marked</w:t>
      </w:r>
      <w:r w:rsidRPr="00311197">
        <w:rPr>
          <w:rFonts w:ascii="Times New Roman" w:hAnsi="Times New Roman" w:cs="Times New Roman"/>
          <w:sz w:val="24"/>
          <w:szCs w:val="24"/>
        </w:rPr>
        <w:t xml:space="preserve"> the end of 20 years of instability that commenced with the start of the Social War.</w:t>
      </w:r>
    </w:p>
    <w:p w:rsidR="00B42409" w:rsidRPr="00311197" w:rsidRDefault="00154B71" w:rsidP="00311197">
      <w:pPr>
        <w:pStyle w:val="ListParagraph"/>
        <w:numPr>
          <w:ilvl w:val="0"/>
          <w:numId w:val="4"/>
        </w:numPr>
        <w:spacing w:line="360" w:lineRule="auto"/>
        <w:rPr>
          <w:rFonts w:ascii="Times New Roman" w:hAnsi="Times New Roman" w:cs="Times New Roman"/>
          <w:sz w:val="24"/>
          <w:szCs w:val="24"/>
        </w:rPr>
      </w:pPr>
      <w:r w:rsidRPr="00311197">
        <w:rPr>
          <w:rFonts w:ascii="Times New Roman" w:hAnsi="Times New Roman" w:cs="Times New Roman"/>
          <w:sz w:val="24"/>
          <w:szCs w:val="24"/>
        </w:rPr>
        <w:t>Pompey.</w:t>
      </w:r>
      <w:r w:rsidRPr="00311197">
        <w:rPr>
          <w:rStyle w:val="FootnoteReference"/>
          <w:rFonts w:ascii="Times New Roman" w:hAnsi="Times New Roman" w:cs="Times New Roman"/>
          <w:sz w:val="24"/>
          <w:szCs w:val="24"/>
        </w:rPr>
        <w:footnoteReference w:id="12"/>
      </w:r>
      <w:r w:rsidR="00CA770F" w:rsidRPr="00311197">
        <w:rPr>
          <w:rFonts w:ascii="Times New Roman" w:hAnsi="Times New Roman" w:cs="Times New Roman"/>
          <w:sz w:val="24"/>
          <w:szCs w:val="24"/>
        </w:rPr>
        <w:t xml:space="preserve"> </w:t>
      </w:r>
      <w:proofErr w:type="gramStart"/>
      <w:r w:rsidR="00CA770F" w:rsidRPr="00311197">
        <w:rPr>
          <w:rFonts w:ascii="Times New Roman" w:hAnsi="Times New Roman" w:cs="Times New Roman"/>
          <w:sz w:val="24"/>
          <w:szCs w:val="24"/>
        </w:rPr>
        <w:t>was</w:t>
      </w:r>
      <w:proofErr w:type="gramEnd"/>
      <w:r w:rsidR="00CA770F" w:rsidRPr="00311197">
        <w:rPr>
          <w:rFonts w:ascii="Times New Roman" w:hAnsi="Times New Roman" w:cs="Times New Roman"/>
          <w:sz w:val="24"/>
          <w:szCs w:val="24"/>
        </w:rPr>
        <w:t xml:space="preserve"> voted</w:t>
      </w:r>
      <w:r w:rsidRPr="00311197">
        <w:rPr>
          <w:rFonts w:ascii="Times New Roman" w:hAnsi="Times New Roman" w:cs="Times New Roman"/>
          <w:sz w:val="24"/>
          <w:szCs w:val="24"/>
        </w:rPr>
        <w:t xml:space="preserve"> special powers to</w:t>
      </w:r>
      <w:r w:rsidR="00CA770F" w:rsidRPr="00311197">
        <w:rPr>
          <w:rFonts w:ascii="Times New Roman" w:hAnsi="Times New Roman" w:cs="Times New Roman"/>
          <w:sz w:val="24"/>
          <w:szCs w:val="24"/>
        </w:rPr>
        <w:t xml:space="preserve"> clear Mediterranean of pirates and was  very successful and subsequently </w:t>
      </w:r>
      <w:r w:rsidRPr="00311197">
        <w:rPr>
          <w:rFonts w:ascii="Times New Roman" w:hAnsi="Times New Roman" w:cs="Times New Roman"/>
          <w:sz w:val="24"/>
          <w:szCs w:val="24"/>
        </w:rPr>
        <w:t xml:space="preserve"> voted special powers</w:t>
      </w:r>
      <w:r w:rsidR="00CA770F" w:rsidRPr="00311197">
        <w:rPr>
          <w:rFonts w:ascii="Times New Roman" w:hAnsi="Times New Roman" w:cs="Times New Roman"/>
          <w:sz w:val="24"/>
          <w:szCs w:val="24"/>
        </w:rPr>
        <w:t xml:space="preserve">, a </w:t>
      </w:r>
      <w:r w:rsidRPr="00311197">
        <w:rPr>
          <w:rFonts w:ascii="Times New Roman" w:hAnsi="Times New Roman" w:cs="Times New Roman"/>
          <w:sz w:val="24"/>
          <w:szCs w:val="24"/>
        </w:rPr>
        <w:t xml:space="preserve">long term office to tackle problem of </w:t>
      </w:r>
      <w:proofErr w:type="spellStart"/>
      <w:r w:rsidRPr="00311197">
        <w:rPr>
          <w:rFonts w:ascii="Times New Roman" w:hAnsi="Times New Roman" w:cs="Times New Roman"/>
          <w:sz w:val="24"/>
          <w:szCs w:val="24"/>
        </w:rPr>
        <w:t>Mithradates</w:t>
      </w:r>
      <w:proofErr w:type="spellEnd"/>
      <w:r w:rsidRPr="00311197">
        <w:rPr>
          <w:rFonts w:ascii="Times New Roman" w:hAnsi="Times New Roman" w:cs="Times New Roman"/>
          <w:sz w:val="24"/>
          <w:szCs w:val="24"/>
        </w:rPr>
        <w:t xml:space="preserve"> in the </w:t>
      </w:r>
      <w:r w:rsidR="00B42409" w:rsidRPr="00311197">
        <w:rPr>
          <w:rFonts w:ascii="Times New Roman" w:hAnsi="Times New Roman" w:cs="Times New Roman"/>
          <w:sz w:val="24"/>
          <w:szCs w:val="24"/>
        </w:rPr>
        <w:t xml:space="preserve">east. The Senate </w:t>
      </w:r>
      <w:r w:rsidR="00F8159E" w:rsidRPr="00311197">
        <w:rPr>
          <w:rFonts w:ascii="Times New Roman" w:hAnsi="Times New Roman" w:cs="Times New Roman"/>
          <w:sz w:val="24"/>
          <w:szCs w:val="24"/>
        </w:rPr>
        <w:t xml:space="preserve">was only ever advisory </w:t>
      </w:r>
      <w:r w:rsidR="00B42409" w:rsidRPr="00311197">
        <w:rPr>
          <w:rFonts w:ascii="Times New Roman" w:hAnsi="Times New Roman" w:cs="Times New Roman"/>
          <w:sz w:val="24"/>
          <w:szCs w:val="24"/>
        </w:rPr>
        <w:t xml:space="preserve">which led to clashes in the late Republic. Power was granted to generals but did that mean they should act on the instructions of the senate or did they have freedom to decide for themselves the best course of action? This becomes important when generals are given a particular task that is likely to last longer than a single campaign. The perfect example is Pompey’s campaign to rid the Mediterranean of pirates or his campaign against </w:t>
      </w:r>
      <w:proofErr w:type="spellStart"/>
      <w:r w:rsidR="00B42409" w:rsidRPr="00311197">
        <w:rPr>
          <w:rFonts w:ascii="Times New Roman" w:hAnsi="Times New Roman" w:cs="Times New Roman"/>
          <w:sz w:val="24"/>
          <w:szCs w:val="24"/>
        </w:rPr>
        <w:t>Mithradates</w:t>
      </w:r>
      <w:proofErr w:type="spellEnd"/>
      <w:r w:rsidR="00B42409" w:rsidRPr="00311197">
        <w:rPr>
          <w:rFonts w:ascii="Times New Roman" w:hAnsi="Times New Roman" w:cs="Times New Roman"/>
          <w:sz w:val="24"/>
          <w:szCs w:val="24"/>
        </w:rPr>
        <w:t>, when in effect he was given licence to do what</w:t>
      </w:r>
      <w:r w:rsidR="00F8159E" w:rsidRPr="00311197">
        <w:rPr>
          <w:rFonts w:ascii="Times New Roman" w:hAnsi="Times New Roman" w:cs="Times New Roman"/>
          <w:sz w:val="24"/>
          <w:szCs w:val="24"/>
        </w:rPr>
        <w:t xml:space="preserve"> he thought </w:t>
      </w:r>
      <w:proofErr w:type="gramStart"/>
      <w:r w:rsidR="00F8159E" w:rsidRPr="00311197">
        <w:rPr>
          <w:rFonts w:ascii="Times New Roman" w:hAnsi="Times New Roman" w:cs="Times New Roman"/>
          <w:sz w:val="24"/>
          <w:szCs w:val="24"/>
        </w:rPr>
        <w:t>best</w:t>
      </w:r>
      <w:proofErr w:type="gramEnd"/>
      <w:r w:rsidR="00F8159E" w:rsidRPr="00311197">
        <w:rPr>
          <w:rFonts w:ascii="Times New Roman" w:hAnsi="Times New Roman" w:cs="Times New Roman"/>
          <w:sz w:val="24"/>
          <w:szCs w:val="24"/>
        </w:rPr>
        <w:t xml:space="preserve">. Ultimately generals could defy the Senate. When the Senate declined to pay for </w:t>
      </w:r>
      <w:r w:rsidR="00F8159E" w:rsidRPr="00311197">
        <w:rPr>
          <w:rFonts w:ascii="Times New Roman" w:hAnsi="Times New Roman" w:cs="Times New Roman"/>
          <w:sz w:val="24"/>
          <w:szCs w:val="24"/>
        </w:rPr>
        <w:lastRenderedPageBreak/>
        <w:t>additional legions requested by Caesar for Gaul he merely paid for them himself. Pompey’s campaign in the east was a tremendous success but</w:t>
      </w:r>
      <w:r w:rsidRPr="00311197">
        <w:rPr>
          <w:rFonts w:ascii="Times New Roman" w:hAnsi="Times New Roman" w:cs="Times New Roman"/>
          <w:sz w:val="24"/>
          <w:szCs w:val="24"/>
        </w:rPr>
        <w:t xml:space="preserve"> </w:t>
      </w:r>
      <w:r w:rsidR="00F8159E" w:rsidRPr="00311197">
        <w:rPr>
          <w:rFonts w:ascii="Times New Roman" w:hAnsi="Times New Roman" w:cs="Times New Roman"/>
          <w:sz w:val="24"/>
          <w:szCs w:val="24"/>
        </w:rPr>
        <w:t>i</w:t>
      </w:r>
      <w:r w:rsidR="00CA770F" w:rsidRPr="00311197">
        <w:rPr>
          <w:rFonts w:ascii="Times New Roman" w:hAnsi="Times New Roman" w:cs="Times New Roman"/>
          <w:sz w:val="24"/>
          <w:szCs w:val="24"/>
        </w:rPr>
        <w:t xml:space="preserve">t was </w:t>
      </w:r>
      <w:r w:rsidRPr="00311197">
        <w:rPr>
          <w:rFonts w:ascii="Times New Roman" w:hAnsi="Times New Roman" w:cs="Times New Roman"/>
          <w:sz w:val="24"/>
          <w:szCs w:val="24"/>
        </w:rPr>
        <w:t xml:space="preserve">4 years before he </w:t>
      </w:r>
      <w:proofErr w:type="gramStart"/>
      <w:r w:rsidRPr="00311197">
        <w:rPr>
          <w:rFonts w:ascii="Times New Roman" w:hAnsi="Times New Roman" w:cs="Times New Roman"/>
          <w:sz w:val="24"/>
          <w:szCs w:val="24"/>
        </w:rPr>
        <w:t>returned  to</w:t>
      </w:r>
      <w:proofErr w:type="gramEnd"/>
      <w:r w:rsidRPr="00311197">
        <w:rPr>
          <w:rFonts w:ascii="Times New Roman" w:hAnsi="Times New Roman" w:cs="Times New Roman"/>
          <w:sz w:val="24"/>
          <w:szCs w:val="24"/>
        </w:rPr>
        <w:t xml:space="preserve"> Rome</w:t>
      </w:r>
      <w:r w:rsidR="00D175F4" w:rsidRPr="00311197">
        <w:rPr>
          <w:rFonts w:ascii="Times New Roman" w:hAnsi="Times New Roman" w:cs="Times New Roman"/>
          <w:sz w:val="24"/>
          <w:szCs w:val="24"/>
        </w:rPr>
        <w:t>.</w:t>
      </w:r>
    </w:p>
    <w:p w:rsidR="00154B71" w:rsidRPr="00311197" w:rsidRDefault="00154B71" w:rsidP="00311197">
      <w:pPr>
        <w:pStyle w:val="ListParagraph"/>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 </w:t>
      </w:r>
    </w:p>
    <w:p w:rsidR="002C3E4B" w:rsidRPr="00311197" w:rsidRDefault="007C453B" w:rsidP="00311197">
      <w:pPr>
        <w:pStyle w:val="ListParagraph"/>
        <w:numPr>
          <w:ilvl w:val="0"/>
          <w:numId w:val="4"/>
        </w:num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The first Triumvirate </w:t>
      </w:r>
      <w:r w:rsidRPr="00311197">
        <w:rPr>
          <w:rStyle w:val="FootnoteReference"/>
          <w:rFonts w:ascii="Times New Roman" w:hAnsi="Times New Roman" w:cs="Times New Roman"/>
          <w:sz w:val="24"/>
          <w:szCs w:val="24"/>
        </w:rPr>
        <w:footnoteReference w:id="13"/>
      </w:r>
      <w:r w:rsidRPr="00311197">
        <w:rPr>
          <w:rFonts w:ascii="Times New Roman" w:hAnsi="Times New Roman" w:cs="Times New Roman"/>
          <w:sz w:val="24"/>
          <w:szCs w:val="24"/>
        </w:rPr>
        <w:t xml:space="preserve"> was for many a significant milestone in the decline of the Republic.</w:t>
      </w:r>
      <w:r w:rsidR="002C3E4B" w:rsidRPr="00311197">
        <w:rPr>
          <w:rFonts w:ascii="Times New Roman" w:hAnsi="Times New Roman" w:cs="Times New Roman"/>
          <w:sz w:val="24"/>
          <w:szCs w:val="24"/>
        </w:rPr>
        <w:t xml:space="preserve"> The power of the three individuals who comprised the triumvirate was unprecedented in Roman life and as such had a marked influence to the extent that Syme</w:t>
      </w:r>
      <w:r w:rsidR="002C3E4B" w:rsidRPr="00311197">
        <w:rPr>
          <w:rStyle w:val="FootnoteReference"/>
          <w:rFonts w:ascii="Times New Roman" w:hAnsi="Times New Roman" w:cs="Times New Roman"/>
          <w:sz w:val="24"/>
          <w:szCs w:val="24"/>
        </w:rPr>
        <w:footnoteReference w:id="14"/>
      </w:r>
      <w:r w:rsidR="002C3E4B" w:rsidRPr="00311197">
        <w:rPr>
          <w:rFonts w:ascii="Times New Roman" w:hAnsi="Times New Roman" w:cs="Times New Roman"/>
          <w:sz w:val="24"/>
          <w:szCs w:val="24"/>
        </w:rPr>
        <w:t xml:space="preserve"> places the origin of the Civil War in 60 BCE (see Syme p8-9, 35-38). </w:t>
      </w:r>
      <w:r w:rsidRPr="00311197">
        <w:rPr>
          <w:rFonts w:ascii="Times New Roman" w:hAnsi="Times New Roman" w:cs="Times New Roman"/>
          <w:sz w:val="24"/>
          <w:szCs w:val="24"/>
        </w:rPr>
        <w:t xml:space="preserve"> The deal between the three replaced violence</w:t>
      </w:r>
      <w:r w:rsidR="002C3E4B" w:rsidRPr="00311197">
        <w:rPr>
          <w:rFonts w:ascii="Times New Roman" w:hAnsi="Times New Roman" w:cs="Times New Roman"/>
          <w:sz w:val="24"/>
          <w:szCs w:val="24"/>
        </w:rPr>
        <w:t xml:space="preserve"> and </w:t>
      </w:r>
      <w:r w:rsidR="002D36C9" w:rsidRPr="00311197">
        <w:rPr>
          <w:rFonts w:ascii="Times New Roman" w:hAnsi="Times New Roman" w:cs="Times New Roman"/>
          <w:sz w:val="24"/>
          <w:szCs w:val="24"/>
        </w:rPr>
        <w:t>their influence</w:t>
      </w:r>
      <w:r w:rsidR="002C3E4B" w:rsidRPr="00311197">
        <w:rPr>
          <w:rFonts w:ascii="Times New Roman" w:hAnsi="Times New Roman" w:cs="Times New Roman"/>
          <w:sz w:val="24"/>
          <w:szCs w:val="24"/>
        </w:rPr>
        <w:t xml:space="preserve"> is reflected in 200 senators attending the Triumvirates conference at Luca in north Italy</w:t>
      </w:r>
      <w:r w:rsidR="002D36C9" w:rsidRPr="00311197">
        <w:rPr>
          <w:rFonts w:ascii="Times New Roman" w:hAnsi="Times New Roman" w:cs="Times New Roman"/>
          <w:sz w:val="24"/>
          <w:szCs w:val="24"/>
        </w:rPr>
        <w:t>.</w:t>
      </w:r>
      <w:r w:rsidR="002C3E4B" w:rsidRPr="00311197">
        <w:rPr>
          <w:rFonts w:ascii="Times New Roman" w:hAnsi="Times New Roman" w:cs="Times New Roman"/>
          <w:sz w:val="24"/>
          <w:szCs w:val="24"/>
        </w:rPr>
        <w:t xml:space="preserve"> </w:t>
      </w:r>
      <w:r w:rsidR="002C3E4B" w:rsidRPr="00311197">
        <w:rPr>
          <w:rStyle w:val="FootnoteReference"/>
          <w:rFonts w:ascii="Times New Roman" w:hAnsi="Times New Roman" w:cs="Times New Roman"/>
          <w:sz w:val="24"/>
          <w:szCs w:val="24"/>
        </w:rPr>
        <w:footnoteReference w:id="15"/>
      </w:r>
    </w:p>
    <w:p w:rsidR="002D36C9" w:rsidRPr="00311197" w:rsidRDefault="002D36C9" w:rsidP="00311197">
      <w:pPr>
        <w:pStyle w:val="ListParagraph"/>
        <w:spacing w:line="360" w:lineRule="auto"/>
        <w:rPr>
          <w:rFonts w:ascii="Times New Roman" w:hAnsi="Times New Roman" w:cs="Times New Roman"/>
          <w:sz w:val="24"/>
          <w:szCs w:val="24"/>
        </w:rPr>
      </w:pPr>
    </w:p>
    <w:p w:rsidR="002D36C9" w:rsidRPr="00311197" w:rsidRDefault="002D36C9" w:rsidP="00311197">
      <w:pPr>
        <w:spacing w:line="360" w:lineRule="auto"/>
        <w:ind w:left="360"/>
        <w:rPr>
          <w:rFonts w:ascii="Times New Roman" w:hAnsi="Times New Roman" w:cs="Times New Roman"/>
          <w:sz w:val="24"/>
          <w:szCs w:val="24"/>
        </w:rPr>
      </w:pPr>
    </w:p>
    <w:p w:rsidR="007C453B" w:rsidRPr="00311197" w:rsidRDefault="002D36C9" w:rsidP="00311197">
      <w:pPr>
        <w:pStyle w:val="ListParagraph"/>
        <w:numPr>
          <w:ilvl w:val="0"/>
          <w:numId w:val="4"/>
        </w:numPr>
        <w:spacing w:line="360" w:lineRule="auto"/>
        <w:rPr>
          <w:rFonts w:ascii="Times New Roman" w:hAnsi="Times New Roman" w:cs="Times New Roman"/>
          <w:sz w:val="24"/>
          <w:szCs w:val="24"/>
        </w:rPr>
      </w:pPr>
      <w:r w:rsidRPr="00311197">
        <w:rPr>
          <w:rFonts w:ascii="Times New Roman" w:hAnsi="Times New Roman" w:cs="Times New Roman"/>
          <w:sz w:val="24"/>
          <w:szCs w:val="24"/>
        </w:rPr>
        <w:t>I</w:t>
      </w:r>
      <w:r w:rsidR="007C453B" w:rsidRPr="00311197">
        <w:rPr>
          <w:rFonts w:ascii="Times New Roman" w:hAnsi="Times New Roman" w:cs="Times New Roman"/>
          <w:sz w:val="24"/>
          <w:szCs w:val="24"/>
        </w:rPr>
        <w:t>n 52 BCE Pompey voted sole consul. In December 50 BCE Senate voted that Caesar and Pompey should give up their military commands but this was just ignored and in 49 BCE Caesar marched into Rome.</w:t>
      </w:r>
    </w:p>
    <w:p w:rsidR="007C453B" w:rsidRPr="00311197" w:rsidRDefault="002D36C9" w:rsidP="00311197">
      <w:pPr>
        <w:pStyle w:val="ListParagraph"/>
        <w:numPr>
          <w:ilvl w:val="0"/>
          <w:numId w:val="4"/>
        </w:numPr>
        <w:spacing w:line="360" w:lineRule="auto"/>
        <w:rPr>
          <w:rFonts w:ascii="Times New Roman" w:hAnsi="Times New Roman" w:cs="Times New Roman"/>
          <w:sz w:val="24"/>
          <w:szCs w:val="24"/>
        </w:rPr>
      </w:pPr>
      <w:r w:rsidRPr="00311197">
        <w:rPr>
          <w:rFonts w:ascii="Times New Roman" w:hAnsi="Times New Roman" w:cs="Times New Roman"/>
          <w:sz w:val="24"/>
          <w:szCs w:val="24"/>
        </w:rPr>
        <w:t>C</w:t>
      </w:r>
      <w:r w:rsidR="007C453B" w:rsidRPr="00311197">
        <w:rPr>
          <w:rFonts w:ascii="Times New Roman" w:hAnsi="Times New Roman" w:cs="Times New Roman"/>
          <w:sz w:val="24"/>
          <w:szCs w:val="24"/>
        </w:rPr>
        <w:t>aesar</w:t>
      </w:r>
      <w:r w:rsidR="007C453B" w:rsidRPr="00311197">
        <w:rPr>
          <w:rStyle w:val="FootnoteReference"/>
          <w:rFonts w:ascii="Times New Roman" w:hAnsi="Times New Roman" w:cs="Times New Roman"/>
          <w:sz w:val="24"/>
          <w:szCs w:val="24"/>
        </w:rPr>
        <w:footnoteReference w:id="16"/>
      </w:r>
      <w:r w:rsidR="007C453B" w:rsidRPr="00311197">
        <w:rPr>
          <w:rFonts w:ascii="Times New Roman" w:hAnsi="Times New Roman" w:cs="Times New Roman"/>
          <w:sz w:val="24"/>
          <w:szCs w:val="24"/>
        </w:rPr>
        <w:t xml:space="preserve"> instigated a large number of new colonies overseas to be settled by the poor of Rome</w:t>
      </w:r>
      <w:r w:rsidR="00D175F4" w:rsidRPr="00311197">
        <w:rPr>
          <w:rFonts w:ascii="Times New Roman" w:hAnsi="Times New Roman" w:cs="Times New Roman"/>
          <w:sz w:val="24"/>
          <w:szCs w:val="24"/>
        </w:rPr>
        <w:t>.</w:t>
      </w:r>
    </w:p>
    <w:p w:rsidR="007C453B" w:rsidRPr="00311197" w:rsidRDefault="007C453B" w:rsidP="00311197">
      <w:pPr>
        <w:pStyle w:val="ListParagraph"/>
        <w:numPr>
          <w:ilvl w:val="0"/>
          <w:numId w:val="4"/>
        </w:numPr>
        <w:spacing w:line="360" w:lineRule="auto"/>
        <w:rPr>
          <w:rFonts w:ascii="Times New Roman" w:hAnsi="Times New Roman" w:cs="Times New Roman"/>
          <w:sz w:val="24"/>
          <w:szCs w:val="24"/>
        </w:rPr>
      </w:pPr>
      <w:r w:rsidRPr="00311197">
        <w:rPr>
          <w:rStyle w:val="FootnoteReference"/>
          <w:rFonts w:ascii="Times New Roman" w:hAnsi="Times New Roman" w:cs="Times New Roman"/>
          <w:sz w:val="24"/>
          <w:szCs w:val="24"/>
        </w:rPr>
        <w:footnoteReference w:id="17"/>
      </w:r>
      <w:r w:rsidRPr="00311197">
        <w:rPr>
          <w:rFonts w:ascii="Times New Roman" w:hAnsi="Times New Roman" w:cs="Times New Roman"/>
          <w:sz w:val="24"/>
          <w:szCs w:val="24"/>
        </w:rPr>
        <w:t xml:space="preserve"> After Philippi Octavian oversaw a programme of land confiscation aimed at providing packages for demobilised soldiers</w:t>
      </w:r>
    </w:p>
    <w:p w:rsidR="00A80C82" w:rsidRPr="00311197" w:rsidRDefault="00A80C82" w:rsidP="00311197">
      <w:pPr>
        <w:pStyle w:val="ListParagraph"/>
        <w:spacing w:line="360" w:lineRule="auto"/>
        <w:rPr>
          <w:rFonts w:ascii="Times New Roman" w:hAnsi="Times New Roman" w:cs="Times New Roman"/>
          <w:sz w:val="24"/>
          <w:szCs w:val="24"/>
        </w:rPr>
      </w:pPr>
    </w:p>
    <w:p w:rsidR="00311197" w:rsidRPr="00311197" w:rsidRDefault="00BB571C"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 xml:space="preserve"> </w:t>
      </w:r>
      <w:r w:rsidR="00311197" w:rsidRPr="00311197">
        <w:rPr>
          <w:rFonts w:ascii="Times New Roman" w:hAnsi="Times New Roman" w:cs="Times New Roman"/>
          <w:b/>
          <w:sz w:val="24"/>
          <w:szCs w:val="24"/>
        </w:rPr>
        <w:t>Some possible reasons for the decline of the Republic</w:t>
      </w:r>
    </w:p>
    <w:p w:rsidR="00A80C82" w:rsidRPr="00311197" w:rsidRDefault="00DC6B60"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Moral Decay</w:t>
      </w:r>
    </w:p>
    <w:p w:rsidR="00DC6B60" w:rsidRPr="00311197" w:rsidRDefault="00DC6B60"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Beard </w:t>
      </w:r>
      <w:r w:rsidRPr="00311197">
        <w:rPr>
          <w:rStyle w:val="FootnoteReference"/>
          <w:rFonts w:ascii="Times New Roman" w:hAnsi="Times New Roman" w:cs="Times New Roman"/>
          <w:sz w:val="24"/>
          <w:szCs w:val="24"/>
        </w:rPr>
        <w:footnoteReference w:id="18"/>
      </w:r>
      <w:r w:rsidRPr="00311197">
        <w:rPr>
          <w:rFonts w:ascii="Times New Roman" w:hAnsi="Times New Roman" w:cs="Times New Roman"/>
          <w:sz w:val="24"/>
          <w:szCs w:val="24"/>
        </w:rPr>
        <w:t xml:space="preserve"> notes that Sallust in </w:t>
      </w:r>
      <w:r w:rsidRPr="00311197">
        <w:rPr>
          <w:rFonts w:ascii="Times New Roman" w:hAnsi="Times New Roman" w:cs="Times New Roman"/>
          <w:i/>
          <w:sz w:val="24"/>
          <w:szCs w:val="24"/>
        </w:rPr>
        <w:t xml:space="preserve">Bellum </w:t>
      </w:r>
      <w:proofErr w:type="spellStart"/>
      <w:r w:rsidRPr="00311197">
        <w:rPr>
          <w:rFonts w:ascii="Times New Roman" w:hAnsi="Times New Roman" w:cs="Times New Roman"/>
          <w:i/>
          <w:sz w:val="24"/>
          <w:szCs w:val="24"/>
        </w:rPr>
        <w:t>Catilinae</w:t>
      </w:r>
      <w:proofErr w:type="spellEnd"/>
      <w:r w:rsidRPr="00311197">
        <w:rPr>
          <w:rFonts w:ascii="Times New Roman" w:hAnsi="Times New Roman" w:cs="Times New Roman"/>
          <w:sz w:val="24"/>
          <w:szCs w:val="24"/>
        </w:rPr>
        <w:t xml:space="preserve"> written in the 40’s BCE suggests that the moral fibre of Roman culture had been destroyed by the city’s success and the wealth, greed and lust for power that followed the destruction of any serious rivals with the destruction of Carthage in 146 BCE.</w:t>
      </w:r>
    </w:p>
    <w:p w:rsidR="00E61C41" w:rsidRPr="00311197" w:rsidRDefault="00E61C41"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lastRenderedPageBreak/>
        <w:t>Corruption</w:t>
      </w:r>
    </w:p>
    <w:p w:rsidR="00E61C41" w:rsidRPr="00311197" w:rsidRDefault="00E61C41"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Beard</w:t>
      </w:r>
      <w:r w:rsidRPr="00311197">
        <w:rPr>
          <w:rStyle w:val="FootnoteReference"/>
          <w:rFonts w:ascii="Times New Roman" w:hAnsi="Times New Roman" w:cs="Times New Roman"/>
          <w:sz w:val="24"/>
          <w:szCs w:val="24"/>
        </w:rPr>
        <w:footnoteReference w:id="19"/>
      </w:r>
      <w:r w:rsidRPr="00311197">
        <w:rPr>
          <w:rFonts w:ascii="Times New Roman" w:hAnsi="Times New Roman" w:cs="Times New Roman"/>
          <w:sz w:val="24"/>
          <w:szCs w:val="24"/>
        </w:rPr>
        <w:t xml:space="preserve"> </w:t>
      </w:r>
      <w:r w:rsidR="00A407C7" w:rsidRPr="00311197">
        <w:rPr>
          <w:rFonts w:ascii="Times New Roman" w:hAnsi="Times New Roman" w:cs="Times New Roman"/>
          <w:sz w:val="24"/>
          <w:szCs w:val="24"/>
        </w:rPr>
        <w:t>acknowledges that</w:t>
      </w:r>
      <w:r w:rsidRPr="00311197">
        <w:rPr>
          <w:rFonts w:ascii="Times New Roman" w:hAnsi="Times New Roman" w:cs="Times New Roman"/>
          <w:sz w:val="24"/>
          <w:szCs w:val="24"/>
        </w:rPr>
        <w:t xml:space="preserve"> despite the generally accepted levels of corruption regarding the governorship of provinces there were cases of governors being tried back in Rome and there were attempts by more radical politicians such as Gaius Gracchus who introduced a law giving foreigners compensation and the right of redress against corruption  </w:t>
      </w:r>
    </w:p>
    <w:p w:rsidR="008F11F7" w:rsidRPr="00311197" w:rsidRDefault="008F11F7"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Empire</w:t>
      </w:r>
    </w:p>
    <w:p w:rsidR="00E61C41" w:rsidRPr="00311197" w:rsidRDefault="00E61C41"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Beard</w:t>
      </w:r>
      <w:r w:rsidRPr="00311197">
        <w:rPr>
          <w:rStyle w:val="FootnoteReference"/>
          <w:rFonts w:ascii="Times New Roman" w:hAnsi="Times New Roman" w:cs="Times New Roman"/>
          <w:sz w:val="24"/>
          <w:szCs w:val="24"/>
        </w:rPr>
        <w:footnoteReference w:id="20"/>
      </w:r>
      <w:r w:rsidRPr="00311197">
        <w:rPr>
          <w:rFonts w:ascii="Times New Roman" w:hAnsi="Times New Roman" w:cs="Times New Roman"/>
          <w:sz w:val="24"/>
          <w:szCs w:val="24"/>
        </w:rPr>
        <w:t xml:space="preserve"> suggests that the fundamental question of how the empire could be governed was pertinent to the disintegration of the Republic. She raises the question as to whether the traditional ruling class were capable of administering the empire given their loyalty to a system based on offices of short term and shared power. She suggests that Gaius Marius’s ability to hold office as elected consul no fewer than 7 times consecutively was because of his military victories compared to others. The problem of how to maintain the administration of the empire “encouraged or compelled the Romans to hand over enormous financial and military resources to individual commanders” Such a solution almost inevitably gave rise to commanders such as Pompey and Julius Caesar which precipitated the decline of the Republic </w:t>
      </w:r>
    </w:p>
    <w:p w:rsidR="008F11F7" w:rsidRPr="00311197" w:rsidRDefault="008F11F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The late Republic can be categorised as a period of expansion of the Empire followed by a break of nearly 10 years during the Social War and following civil war then a 20 years period of expansion into new provinces until the Civil wars between Caesar and Pompey and his followers. But this expansion of the empire brought its own problems. Primarily there was the issue of who benefitted from the new territories. Primarily it was the ruling class of officials who administered the new provinces and they took the opportunity to enrich themselves. The </w:t>
      </w:r>
      <w:proofErr w:type="spellStart"/>
      <w:r w:rsidRPr="00311197">
        <w:rPr>
          <w:rFonts w:ascii="Times New Roman" w:hAnsi="Times New Roman" w:cs="Times New Roman"/>
          <w:sz w:val="24"/>
          <w:szCs w:val="24"/>
        </w:rPr>
        <w:t>equites</w:t>
      </w:r>
      <w:proofErr w:type="spellEnd"/>
      <w:r w:rsidRPr="00311197">
        <w:rPr>
          <w:rFonts w:ascii="Times New Roman" w:hAnsi="Times New Roman" w:cs="Times New Roman"/>
          <w:sz w:val="24"/>
          <w:szCs w:val="24"/>
        </w:rPr>
        <w:t xml:space="preserve"> also got a slice of the action through their role as tax collectors.</w:t>
      </w:r>
    </w:p>
    <w:p w:rsidR="008F11F7" w:rsidRPr="00311197" w:rsidRDefault="008F11F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However such provinces needed manpower to garrison the legions needed to secure the empire. The peasantry, with a landholding qualification provided the troops required. However the ruling class were using the wealth of the provinces to acquire land in Italy and thus squeezing the number of peasants available for military purposes. This struggle for land and its allocation was the main form of conflict in the Republic and manifested itself in the </w:t>
      </w:r>
      <w:r w:rsidRPr="00311197">
        <w:rPr>
          <w:rFonts w:ascii="Times New Roman" w:hAnsi="Times New Roman" w:cs="Times New Roman"/>
          <w:sz w:val="24"/>
          <w:szCs w:val="24"/>
        </w:rPr>
        <w:lastRenderedPageBreak/>
        <w:t>political strife and violence concerning the Gracchi and others who pursued an agenda for land reform.</w:t>
      </w:r>
    </w:p>
    <w:p w:rsidR="00D66225" w:rsidRPr="00311197" w:rsidRDefault="00D66225"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The thesis that a crisis in the Republic was due to its growing empires need for troops and the questions of how to ensure troops were rewarded is not necessarily borne out by evidence. </w:t>
      </w:r>
      <w:proofErr w:type="spellStart"/>
      <w:r w:rsidRPr="00311197">
        <w:rPr>
          <w:rFonts w:ascii="Times New Roman" w:hAnsi="Times New Roman" w:cs="Times New Roman"/>
          <w:sz w:val="24"/>
          <w:szCs w:val="24"/>
        </w:rPr>
        <w:t>Morstein</w:t>
      </w:r>
      <w:proofErr w:type="spellEnd"/>
      <w:r w:rsidRPr="00311197">
        <w:rPr>
          <w:rFonts w:ascii="Times New Roman" w:hAnsi="Times New Roman" w:cs="Times New Roman"/>
          <w:sz w:val="24"/>
          <w:szCs w:val="24"/>
        </w:rPr>
        <w:t>-Marx</w:t>
      </w:r>
      <w:r w:rsidRPr="00311197">
        <w:rPr>
          <w:rStyle w:val="FootnoteReference"/>
          <w:rFonts w:ascii="Times New Roman" w:hAnsi="Times New Roman" w:cs="Times New Roman"/>
          <w:sz w:val="24"/>
          <w:szCs w:val="24"/>
        </w:rPr>
        <w:footnoteReference w:id="21"/>
      </w:r>
      <w:r w:rsidRPr="00311197">
        <w:rPr>
          <w:rFonts w:ascii="Times New Roman" w:hAnsi="Times New Roman" w:cs="Times New Roman"/>
          <w:sz w:val="24"/>
          <w:szCs w:val="24"/>
        </w:rPr>
        <w:t xml:space="preserve">notes that archaeology does not support the supposed decline in small farms and maybe the number of large estates has been exaggerated. However if the needs of the empire did not cause the widespread poverty that led to social stress and calls for land reform in the Republic what other factors were at play. Maybe land reform was a useful ploy to attack the vested interests of the senators. </w:t>
      </w:r>
    </w:p>
    <w:p w:rsidR="00D66225" w:rsidRPr="00311197" w:rsidRDefault="00D66225" w:rsidP="00311197">
      <w:pPr>
        <w:spacing w:line="360" w:lineRule="auto"/>
        <w:rPr>
          <w:rFonts w:ascii="Times New Roman" w:hAnsi="Times New Roman" w:cs="Times New Roman"/>
          <w:sz w:val="24"/>
          <w:szCs w:val="24"/>
        </w:rPr>
      </w:pPr>
    </w:p>
    <w:p w:rsidR="008F11F7" w:rsidRPr="00311197" w:rsidRDefault="008F11F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The expansion of the empire in the late Republic was to a large extent due to the military successes of Pompey and Caesar and their success in turn was due to their ability to persuade or cajole the Senate to provide long term appointments that enabled them to pursue long drawn out military conflicts for territorial gain. Such power as they derived from such long term appointments would encourage them to ride roughshod over the Senate and seek to impose their own rule over Rome albeit with the support of sections of the Senate who were prepared to tie their colours to the mast of one of the competing generals.</w:t>
      </w:r>
    </w:p>
    <w:p w:rsidR="00A80C82" w:rsidRPr="00311197" w:rsidRDefault="00F8159E"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Competition</w:t>
      </w:r>
    </w:p>
    <w:p w:rsidR="00F8159E" w:rsidRPr="00311197" w:rsidRDefault="00F8159E"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Increasing competition for increasingly attractive positions meant that political conflict in the late Republic intensified. This was due to a number of factors. The opportunities to enrich oneself with a plum posting to a province that was wealthy could mean the opportunity to gain great wealth in a very short period of time. As such opportunities arose so did the competition for such postings. Secondly the reforms of Sulla had made the intensity of competition for the highest posts even fiercer. He increased the number of </w:t>
      </w:r>
      <w:proofErr w:type="spellStart"/>
      <w:r w:rsidRPr="00311197">
        <w:rPr>
          <w:rFonts w:ascii="Times New Roman" w:hAnsi="Times New Roman" w:cs="Times New Roman"/>
          <w:sz w:val="24"/>
          <w:szCs w:val="24"/>
        </w:rPr>
        <w:t>quaestars</w:t>
      </w:r>
      <w:proofErr w:type="spellEnd"/>
      <w:r w:rsidRPr="00311197">
        <w:rPr>
          <w:rFonts w:ascii="Times New Roman" w:hAnsi="Times New Roman" w:cs="Times New Roman"/>
          <w:sz w:val="24"/>
          <w:szCs w:val="24"/>
        </w:rPr>
        <w:t xml:space="preserve"> from ten to twenty. Thus there were more men who would seek a post of consul but their numbers remained at only two for a year. In effect potentially the level of competition had doubled and with such competition it could mean that there was an increased risk of men resorting to underhand ways to secure the prize of a consulship. The potential for bribery, corruption and even violence increased.</w:t>
      </w:r>
    </w:p>
    <w:p w:rsidR="00F8159E" w:rsidRPr="00311197" w:rsidRDefault="00F8159E"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lastRenderedPageBreak/>
        <w:t>It almost became more efficient to achieve ones objective with violence or the threat of violence. This penetrated into the machinery of the late Republic to the extent that senators were frightened of attending the Senate, magistrates and consuls were not elected for various years, posts remained vacant and the system of government began to break down leading to more calls for a strongman to take charge of the situation. This is exactly what the strongmen wanted and why some of them had instigated such violence.</w:t>
      </w:r>
    </w:p>
    <w:p w:rsidR="00F8159E" w:rsidRPr="00311197" w:rsidRDefault="00F8159E"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The expansion of the Empire provided new power bases from which governors and military commanders could challenge the hegemony of political decision making back in Rome. Pompey’s strength in the east and Caesar’s power base in Gaul proved a serious threat to order in Rome. The expansion of the Empire almost provided separate career paths from which the Republic and Rome could be challenged. </w:t>
      </w:r>
    </w:p>
    <w:p w:rsidR="00E61C41" w:rsidRPr="00311197" w:rsidRDefault="00E61C41"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Army</w:t>
      </w:r>
    </w:p>
    <w:p w:rsidR="00E61C41" w:rsidRPr="00311197" w:rsidRDefault="00E61C41" w:rsidP="00311197">
      <w:pPr>
        <w:spacing w:line="360" w:lineRule="auto"/>
        <w:rPr>
          <w:rFonts w:ascii="Times New Roman" w:hAnsi="Times New Roman" w:cs="Times New Roman"/>
          <w:sz w:val="24"/>
          <w:szCs w:val="24"/>
        </w:rPr>
      </w:pPr>
      <w:proofErr w:type="spellStart"/>
      <w:r w:rsidRPr="00311197">
        <w:rPr>
          <w:rFonts w:ascii="Times New Roman" w:hAnsi="Times New Roman" w:cs="Times New Roman"/>
          <w:sz w:val="24"/>
          <w:szCs w:val="24"/>
        </w:rPr>
        <w:t>Gauis</w:t>
      </w:r>
      <w:proofErr w:type="spellEnd"/>
      <w:r w:rsidRPr="00311197">
        <w:rPr>
          <w:rFonts w:ascii="Times New Roman" w:hAnsi="Times New Roman" w:cs="Times New Roman"/>
          <w:sz w:val="24"/>
          <w:szCs w:val="24"/>
        </w:rPr>
        <w:t xml:space="preserve"> Marius’s reforms of the army</w:t>
      </w:r>
      <w:r w:rsidRPr="00311197">
        <w:rPr>
          <w:rStyle w:val="FootnoteReference"/>
          <w:rFonts w:ascii="Times New Roman" w:hAnsi="Times New Roman" w:cs="Times New Roman"/>
          <w:sz w:val="24"/>
          <w:szCs w:val="24"/>
        </w:rPr>
        <w:footnoteReference w:id="22"/>
      </w:r>
      <w:r w:rsidRPr="00311197">
        <w:rPr>
          <w:rFonts w:ascii="Times New Roman" w:hAnsi="Times New Roman" w:cs="Times New Roman"/>
          <w:sz w:val="24"/>
          <w:szCs w:val="24"/>
        </w:rPr>
        <w:t xml:space="preserve"> , allowing volunteers from any citizen made a profound change to the army in that soldiers were more dependent on the ability of their commander to provide a pay off on demobilisation. It meant that soldiers were more likely to continue support for their generals if they thought future reward were possible</w:t>
      </w:r>
    </w:p>
    <w:p w:rsidR="00E61C41" w:rsidRPr="00311197" w:rsidRDefault="00E61C41"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Augustus</w:t>
      </w:r>
      <w:r w:rsidRPr="00311197">
        <w:rPr>
          <w:rStyle w:val="FootnoteReference"/>
          <w:rFonts w:ascii="Times New Roman" w:hAnsi="Times New Roman" w:cs="Times New Roman"/>
          <w:sz w:val="24"/>
          <w:szCs w:val="24"/>
        </w:rPr>
        <w:footnoteReference w:id="23"/>
      </w:r>
      <w:r w:rsidRPr="00311197">
        <w:rPr>
          <w:rFonts w:ascii="Times New Roman" w:hAnsi="Times New Roman" w:cs="Times New Roman"/>
          <w:sz w:val="24"/>
          <w:szCs w:val="24"/>
        </w:rPr>
        <w:t xml:space="preserve"> professionalised the army, giving it a uniform set of terms and conditions and providing a pension of twelve times the annual salary. The effect was to ensure that soldiers were no longer dependent upon their commanders to secure a pension. The era of semi private armies was over</w:t>
      </w:r>
    </w:p>
    <w:p w:rsidR="00A407C7" w:rsidRPr="00311197" w:rsidRDefault="00A407C7"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Modern analysis</w:t>
      </w:r>
    </w:p>
    <w:p w:rsidR="002626F6" w:rsidRPr="00311197" w:rsidRDefault="00A407C7" w:rsidP="00311197">
      <w:pPr>
        <w:spacing w:line="360" w:lineRule="auto"/>
        <w:rPr>
          <w:rFonts w:ascii="Times New Roman" w:hAnsi="Times New Roman" w:cs="Times New Roman"/>
          <w:sz w:val="24"/>
          <w:szCs w:val="24"/>
        </w:rPr>
      </w:pPr>
      <w:proofErr w:type="spellStart"/>
      <w:r w:rsidRPr="00311197">
        <w:rPr>
          <w:rFonts w:ascii="Times New Roman" w:hAnsi="Times New Roman" w:cs="Times New Roman"/>
          <w:sz w:val="24"/>
          <w:szCs w:val="24"/>
        </w:rPr>
        <w:t>Morstein</w:t>
      </w:r>
      <w:proofErr w:type="spellEnd"/>
      <w:r w:rsidRPr="00311197">
        <w:rPr>
          <w:rFonts w:ascii="Times New Roman" w:hAnsi="Times New Roman" w:cs="Times New Roman"/>
          <w:sz w:val="24"/>
          <w:szCs w:val="24"/>
        </w:rPr>
        <w:t>- Marx et al.</w:t>
      </w:r>
      <w:r w:rsidRPr="00311197">
        <w:rPr>
          <w:rStyle w:val="FootnoteReference"/>
          <w:rFonts w:ascii="Times New Roman" w:hAnsi="Times New Roman" w:cs="Times New Roman"/>
          <w:sz w:val="24"/>
          <w:szCs w:val="24"/>
        </w:rPr>
        <w:footnoteReference w:id="24"/>
      </w:r>
      <w:r w:rsidRPr="00311197">
        <w:rPr>
          <w:rFonts w:ascii="Times New Roman" w:hAnsi="Times New Roman" w:cs="Times New Roman"/>
          <w:sz w:val="24"/>
          <w:szCs w:val="24"/>
        </w:rPr>
        <w:t xml:space="preserve"> suggest that modern analysis falls into three categories regarding the decline of the Republic. Firstly Brunt</w:t>
      </w:r>
      <w:r w:rsidRPr="00311197">
        <w:rPr>
          <w:rStyle w:val="FootnoteReference"/>
          <w:rFonts w:ascii="Times New Roman" w:hAnsi="Times New Roman" w:cs="Times New Roman"/>
          <w:sz w:val="24"/>
          <w:szCs w:val="24"/>
        </w:rPr>
        <w:footnoteReference w:id="25"/>
      </w:r>
      <w:r w:rsidRPr="00311197">
        <w:rPr>
          <w:rFonts w:ascii="Times New Roman" w:hAnsi="Times New Roman" w:cs="Times New Roman"/>
          <w:sz w:val="24"/>
          <w:szCs w:val="24"/>
        </w:rPr>
        <w:t xml:space="preserve"> who believes that the Republic fell because ultimately the Senate could not solve the problems highlighted elsewhere in this paper and eventually alienated all sections of society, peasants, plebs, Italians and the soldiers to the extent that it became an indefensible construct that dissolves when faced with military muscle and the uncompromising stance of Caesar. It is interesting to speculate whether the Republic could have survived if Caesar had been defeated or whether the experience of the Triumvirate </w:t>
      </w:r>
      <w:r w:rsidRPr="00311197">
        <w:rPr>
          <w:rFonts w:ascii="Times New Roman" w:hAnsi="Times New Roman" w:cs="Times New Roman"/>
          <w:sz w:val="24"/>
          <w:szCs w:val="24"/>
        </w:rPr>
        <w:lastRenderedPageBreak/>
        <w:t xml:space="preserve">would have led to the Republic being taken over by another strongman.  </w:t>
      </w:r>
      <w:proofErr w:type="spellStart"/>
      <w:r w:rsidR="0070477A" w:rsidRPr="00311197">
        <w:rPr>
          <w:rFonts w:ascii="Times New Roman" w:hAnsi="Times New Roman" w:cs="Times New Roman"/>
          <w:sz w:val="24"/>
          <w:szCs w:val="24"/>
        </w:rPr>
        <w:t>Saller</w:t>
      </w:r>
      <w:proofErr w:type="spellEnd"/>
      <w:r w:rsidR="0070477A" w:rsidRPr="00311197">
        <w:rPr>
          <w:rStyle w:val="FootnoteReference"/>
          <w:rFonts w:ascii="Times New Roman" w:hAnsi="Times New Roman" w:cs="Times New Roman"/>
          <w:sz w:val="24"/>
          <w:szCs w:val="24"/>
        </w:rPr>
        <w:footnoteReference w:id="26"/>
      </w:r>
      <w:r w:rsidR="0070477A" w:rsidRPr="00311197">
        <w:rPr>
          <w:rFonts w:ascii="Times New Roman" w:hAnsi="Times New Roman" w:cs="Times New Roman"/>
          <w:sz w:val="24"/>
          <w:szCs w:val="24"/>
        </w:rPr>
        <w:t xml:space="preserve">  notes that Brunt criticises Syme for avoiding structural explanations and systematic analysis. For Brunt any revolution lay in the breakdown of Roman political institutions to the extent that senators ‘depended not at all on the people but wholly on the emperor’p4.  He did </w:t>
      </w:r>
      <w:r w:rsidR="002626F6" w:rsidRPr="00311197">
        <w:rPr>
          <w:rFonts w:ascii="Times New Roman" w:hAnsi="Times New Roman" w:cs="Times New Roman"/>
          <w:sz w:val="24"/>
          <w:szCs w:val="24"/>
        </w:rPr>
        <w:t>n</w:t>
      </w:r>
      <w:r w:rsidR="0070477A" w:rsidRPr="00311197">
        <w:rPr>
          <w:rFonts w:ascii="Times New Roman" w:hAnsi="Times New Roman" w:cs="Times New Roman"/>
          <w:sz w:val="24"/>
          <w:szCs w:val="24"/>
        </w:rPr>
        <w:t xml:space="preserve">ot believe in simple causes. “The revolution was surely brought about not by the clash between magnates relying on their personal adherents, but by the success of rival politicians who were, or were thought to be , champions of the rights and interests, which could be construed as liberty or independence, of entire sections of the Italian population, the allied communities , the </w:t>
      </w:r>
      <w:proofErr w:type="spellStart"/>
      <w:r w:rsidR="0070477A" w:rsidRPr="00311197">
        <w:rPr>
          <w:rFonts w:ascii="Times New Roman" w:hAnsi="Times New Roman" w:cs="Times New Roman"/>
          <w:sz w:val="24"/>
          <w:szCs w:val="24"/>
        </w:rPr>
        <w:t>Equites</w:t>
      </w:r>
      <w:proofErr w:type="spellEnd"/>
      <w:r w:rsidR="0070477A" w:rsidRPr="00311197">
        <w:rPr>
          <w:rFonts w:ascii="Times New Roman" w:hAnsi="Times New Roman" w:cs="Times New Roman"/>
          <w:sz w:val="24"/>
          <w:szCs w:val="24"/>
        </w:rPr>
        <w:t>, the urban plebs and the peasantry from whom the legions were recruited, who could all suppose that they were contending in their own cause and not that of individuals or families to whom their allegiance was due. “</w:t>
      </w:r>
      <w:r w:rsidR="002626F6" w:rsidRPr="00311197">
        <w:rPr>
          <w:rStyle w:val="FootnoteReference"/>
          <w:rFonts w:ascii="Times New Roman" w:hAnsi="Times New Roman" w:cs="Times New Roman"/>
          <w:sz w:val="24"/>
          <w:szCs w:val="24"/>
        </w:rPr>
        <w:footnoteReference w:id="27"/>
      </w:r>
      <w:r w:rsidR="0070477A" w:rsidRPr="00311197">
        <w:rPr>
          <w:rFonts w:ascii="Times New Roman" w:hAnsi="Times New Roman" w:cs="Times New Roman"/>
          <w:sz w:val="24"/>
          <w:szCs w:val="24"/>
        </w:rPr>
        <w:t>P441-42 Believes Social War fought by allies was motivated by resentment of being treated as inferiors plus political</w:t>
      </w:r>
      <w:r w:rsidR="002626F6" w:rsidRPr="00311197">
        <w:rPr>
          <w:rFonts w:ascii="Times New Roman" w:hAnsi="Times New Roman" w:cs="Times New Roman"/>
          <w:sz w:val="24"/>
          <w:szCs w:val="24"/>
        </w:rPr>
        <w:t xml:space="preserve">. For Brunt the Republican constitution always contained potential to affect change. Consuls could use military force against the people. Tribunes could become agents of destabilisation. Juries could influence magistrates making them compliant to people’s will. What we see is individual senators fighting for what is termed ‘public good’- which could mean senatorial privilege, individual self interest or extension of popular rights. </w:t>
      </w:r>
      <w:proofErr w:type="gramStart"/>
      <w:r w:rsidR="002626F6" w:rsidRPr="00311197">
        <w:rPr>
          <w:rFonts w:ascii="Times New Roman" w:hAnsi="Times New Roman" w:cs="Times New Roman"/>
          <w:sz w:val="24"/>
          <w:szCs w:val="24"/>
        </w:rPr>
        <w:t xml:space="preserve">All this against a background of </w:t>
      </w:r>
      <w:proofErr w:type="spellStart"/>
      <w:r w:rsidR="002626F6" w:rsidRPr="00311197">
        <w:rPr>
          <w:rFonts w:ascii="Times New Roman" w:hAnsi="Times New Roman" w:cs="Times New Roman"/>
          <w:sz w:val="24"/>
          <w:szCs w:val="24"/>
        </w:rPr>
        <w:t>equites</w:t>
      </w:r>
      <w:proofErr w:type="spellEnd"/>
      <w:r w:rsidR="002626F6" w:rsidRPr="00311197">
        <w:rPr>
          <w:rFonts w:ascii="Times New Roman" w:hAnsi="Times New Roman" w:cs="Times New Roman"/>
          <w:sz w:val="24"/>
          <w:szCs w:val="24"/>
        </w:rPr>
        <w:t xml:space="preserve"> or </w:t>
      </w:r>
      <w:proofErr w:type="spellStart"/>
      <w:r w:rsidR="002626F6" w:rsidRPr="00311197">
        <w:rPr>
          <w:rFonts w:ascii="Times New Roman" w:hAnsi="Times New Roman" w:cs="Times New Roman"/>
          <w:sz w:val="24"/>
          <w:szCs w:val="24"/>
        </w:rPr>
        <w:t>publicani</w:t>
      </w:r>
      <w:proofErr w:type="spellEnd"/>
      <w:r w:rsidR="002626F6" w:rsidRPr="00311197">
        <w:rPr>
          <w:rFonts w:ascii="Times New Roman" w:hAnsi="Times New Roman" w:cs="Times New Roman"/>
          <w:sz w:val="24"/>
          <w:szCs w:val="24"/>
        </w:rPr>
        <w:t xml:space="preserve"> wanting a share of action in politics.</w:t>
      </w:r>
      <w:proofErr w:type="gramEnd"/>
      <w:r w:rsidR="002626F6" w:rsidRPr="00311197">
        <w:rPr>
          <w:rFonts w:ascii="Times New Roman" w:hAnsi="Times New Roman" w:cs="Times New Roman"/>
          <w:sz w:val="24"/>
          <w:szCs w:val="24"/>
        </w:rPr>
        <w:t xml:space="preserve"> Italian allies wanting citizenship, plebs wanting a secure food supply. Soldiers wanting land distribution.   The Senate failed to address these issues and turned to coercion and force. The problems the senate failed to address grew out of </w:t>
      </w:r>
      <w:r w:rsidR="00A41422" w:rsidRPr="00311197">
        <w:rPr>
          <w:rFonts w:ascii="Times New Roman" w:hAnsi="Times New Roman" w:cs="Times New Roman"/>
          <w:sz w:val="24"/>
          <w:szCs w:val="24"/>
        </w:rPr>
        <w:t>the growth</w:t>
      </w:r>
      <w:r w:rsidR="002626F6" w:rsidRPr="00311197">
        <w:rPr>
          <w:rFonts w:ascii="Times New Roman" w:hAnsi="Times New Roman" w:cs="Times New Roman"/>
          <w:sz w:val="24"/>
          <w:szCs w:val="24"/>
        </w:rPr>
        <w:t xml:space="preserve"> of empire.</w:t>
      </w:r>
    </w:p>
    <w:p w:rsidR="0070477A" w:rsidRPr="00311197" w:rsidRDefault="00A407C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Meir</w:t>
      </w:r>
      <w:r w:rsidR="00D66225" w:rsidRPr="00311197">
        <w:rPr>
          <w:rStyle w:val="FootnoteReference"/>
          <w:rFonts w:ascii="Times New Roman" w:hAnsi="Times New Roman" w:cs="Times New Roman"/>
          <w:sz w:val="24"/>
          <w:szCs w:val="24"/>
        </w:rPr>
        <w:footnoteReference w:id="28"/>
      </w:r>
      <w:r w:rsidRPr="00311197">
        <w:rPr>
          <w:rFonts w:ascii="Times New Roman" w:hAnsi="Times New Roman" w:cs="Times New Roman"/>
          <w:sz w:val="24"/>
          <w:szCs w:val="24"/>
        </w:rPr>
        <w:t xml:space="preserve"> believed that all sections of society lacked the initiative to look beyond the existing mechanisms to attempt to find solutions to the problems facing the Republic. </w:t>
      </w:r>
      <w:proofErr w:type="spellStart"/>
      <w:r w:rsidRPr="00311197">
        <w:rPr>
          <w:rFonts w:ascii="Times New Roman" w:hAnsi="Times New Roman" w:cs="Times New Roman"/>
          <w:sz w:val="24"/>
          <w:szCs w:val="24"/>
        </w:rPr>
        <w:t>Gruen</w:t>
      </w:r>
      <w:proofErr w:type="spellEnd"/>
      <w:r w:rsidR="00D66225" w:rsidRPr="00311197">
        <w:rPr>
          <w:rStyle w:val="FootnoteReference"/>
          <w:rFonts w:ascii="Times New Roman" w:hAnsi="Times New Roman" w:cs="Times New Roman"/>
          <w:sz w:val="24"/>
          <w:szCs w:val="24"/>
        </w:rPr>
        <w:footnoteReference w:id="29"/>
      </w:r>
      <w:r w:rsidRPr="00311197">
        <w:rPr>
          <w:rFonts w:ascii="Times New Roman" w:hAnsi="Times New Roman" w:cs="Times New Roman"/>
          <w:sz w:val="24"/>
          <w:szCs w:val="24"/>
        </w:rPr>
        <w:t xml:space="preserve"> posits the view that it was the Civil War begun in 49 BCE that was decisive for the Republic</w:t>
      </w:r>
      <w:r w:rsidR="0070477A" w:rsidRPr="00311197">
        <w:rPr>
          <w:rFonts w:ascii="Times New Roman" w:hAnsi="Times New Roman" w:cs="Times New Roman"/>
          <w:sz w:val="24"/>
          <w:szCs w:val="24"/>
        </w:rPr>
        <w:t xml:space="preserve">. </w:t>
      </w:r>
      <w:proofErr w:type="spellStart"/>
      <w:r w:rsidR="0070477A" w:rsidRPr="00311197">
        <w:rPr>
          <w:rFonts w:ascii="Times New Roman" w:hAnsi="Times New Roman" w:cs="Times New Roman"/>
          <w:sz w:val="24"/>
          <w:szCs w:val="24"/>
        </w:rPr>
        <w:t>Gruen</w:t>
      </w:r>
      <w:proofErr w:type="spellEnd"/>
      <w:r w:rsidR="0070477A" w:rsidRPr="00311197">
        <w:rPr>
          <w:rStyle w:val="FootnoteReference"/>
          <w:rFonts w:ascii="Times New Roman" w:hAnsi="Times New Roman" w:cs="Times New Roman"/>
          <w:sz w:val="24"/>
          <w:szCs w:val="24"/>
        </w:rPr>
        <w:footnoteReference w:id="30"/>
      </w:r>
      <w:r w:rsidR="0070477A" w:rsidRPr="00311197">
        <w:rPr>
          <w:rFonts w:ascii="Times New Roman" w:hAnsi="Times New Roman" w:cs="Times New Roman"/>
          <w:sz w:val="24"/>
          <w:szCs w:val="24"/>
        </w:rPr>
        <w:t xml:space="preserve"> notes that Christ</w:t>
      </w:r>
      <w:r w:rsidR="0070477A" w:rsidRPr="00311197">
        <w:rPr>
          <w:rStyle w:val="FootnoteReference"/>
          <w:rFonts w:ascii="Times New Roman" w:hAnsi="Times New Roman" w:cs="Times New Roman"/>
          <w:sz w:val="24"/>
          <w:szCs w:val="24"/>
        </w:rPr>
        <w:footnoteReference w:id="31"/>
      </w:r>
      <w:r w:rsidR="0070477A" w:rsidRPr="00311197">
        <w:rPr>
          <w:rFonts w:ascii="Times New Roman" w:hAnsi="Times New Roman" w:cs="Times New Roman"/>
          <w:sz w:val="24"/>
          <w:szCs w:val="24"/>
        </w:rPr>
        <w:t xml:space="preserve"> suggests a number of reasons for the fall of the Republic including the contest between the </w:t>
      </w:r>
      <w:proofErr w:type="spellStart"/>
      <w:r w:rsidR="0070477A" w:rsidRPr="00311197">
        <w:rPr>
          <w:rFonts w:ascii="Times New Roman" w:hAnsi="Times New Roman" w:cs="Times New Roman"/>
          <w:sz w:val="24"/>
          <w:szCs w:val="24"/>
        </w:rPr>
        <w:t>Sullan</w:t>
      </w:r>
      <w:proofErr w:type="spellEnd"/>
      <w:r w:rsidR="0070477A" w:rsidRPr="00311197">
        <w:rPr>
          <w:rFonts w:ascii="Times New Roman" w:hAnsi="Times New Roman" w:cs="Times New Roman"/>
          <w:sz w:val="24"/>
          <w:szCs w:val="24"/>
        </w:rPr>
        <w:t xml:space="preserve"> oligarchy and the triumvirs who aimed to undermine traditional senatorial rule. The radicalisation of urban politics by </w:t>
      </w:r>
      <w:proofErr w:type="spellStart"/>
      <w:proofErr w:type="gramStart"/>
      <w:r w:rsidR="0070477A" w:rsidRPr="00311197">
        <w:rPr>
          <w:rFonts w:ascii="Times New Roman" w:hAnsi="Times New Roman" w:cs="Times New Roman"/>
          <w:sz w:val="24"/>
          <w:szCs w:val="24"/>
        </w:rPr>
        <w:t>Clodius</w:t>
      </w:r>
      <w:proofErr w:type="spellEnd"/>
      <w:r w:rsidR="0070477A" w:rsidRPr="00311197">
        <w:rPr>
          <w:rFonts w:ascii="Times New Roman" w:hAnsi="Times New Roman" w:cs="Times New Roman"/>
          <w:sz w:val="24"/>
          <w:szCs w:val="24"/>
        </w:rPr>
        <w:t xml:space="preserve"> .</w:t>
      </w:r>
      <w:proofErr w:type="gramEnd"/>
      <w:r w:rsidR="0070477A" w:rsidRPr="00311197">
        <w:rPr>
          <w:rFonts w:ascii="Times New Roman" w:hAnsi="Times New Roman" w:cs="Times New Roman"/>
          <w:sz w:val="24"/>
          <w:szCs w:val="24"/>
        </w:rPr>
        <w:t xml:space="preserve"> </w:t>
      </w:r>
      <w:proofErr w:type="spellStart"/>
      <w:r w:rsidR="0070477A" w:rsidRPr="00311197">
        <w:rPr>
          <w:rFonts w:ascii="Times New Roman" w:hAnsi="Times New Roman" w:cs="Times New Roman"/>
          <w:sz w:val="24"/>
          <w:szCs w:val="24"/>
        </w:rPr>
        <w:t>Gruen</w:t>
      </w:r>
      <w:proofErr w:type="spellEnd"/>
      <w:r w:rsidR="0070477A" w:rsidRPr="00311197">
        <w:rPr>
          <w:rStyle w:val="FootnoteReference"/>
          <w:rFonts w:ascii="Times New Roman" w:hAnsi="Times New Roman" w:cs="Times New Roman"/>
          <w:sz w:val="24"/>
          <w:szCs w:val="24"/>
        </w:rPr>
        <w:footnoteReference w:id="32"/>
      </w:r>
      <w:r w:rsidR="0070477A" w:rsidRPr="00311197">
        <w:rPr>
          <w:rFonts w:ascii="Times New Roman" w:hAnsi="Times New Roman" w:cs="Times New Roman"/>
          <w:sz w:val="24"/>
          <w:szCs w:val="24"/>
        </w:rPr>
        <w:t xml:space="preserve"> notes that Brunt supports Sallust’s verdict </w:t>
      </w:r>
      <w:proofErr w:type="spellStart"/>
      <w:r w:rsidR="0070477A" w:rsidRPr="00311197">
        <w:rPr>
          <w:rFonts w:ascii="Times New Roman" w:hAnsi="Times New Roman" w:cs="Times New Roman"/>
          <w:sz w:val="24"/>
          <w:szCs w:val="24"/>
        </w:rPr>
        <w:t>thta</w:t>
      </w:r>
      <w:proofErr w:type="spellEnd"/>
      <w:r w:rsidR="0070477A" w:rsidRPr="00311197">
        <w:rPr>
          <w:rFonts w:ascii="Times New Roman" w:hAnsi="Times New Roman" w:cs="Times New Roman"/>
          <w:sz w:val="24"/>
          <w:szCs w:val="24"/>
        </w:rPr>
        <w:t xml:space="preserve"> the elimination of foreign danger undermined harmony </w:t>
      </w:r>
      <w:r w:rsidR="0070477A" w:rsidRPr="00311197">
        <w:rPr>
          <w:rFonts w:ascii="Times New Roman" w:hAnsi="Times New Roman" w:cs="Times New Roman"/>
          <w:sz w:val="24"/>
          <w:szCs w:val="24"/>
        </w:rPr>
        <w:lastRenderedPageBreak/>
        <w:t>in Rome and increased divisions between rich and poor. Civil strife in 80’s BCE left a legacy of tension that could not be shaken off.</w:t>
      </w:r>
    </w:p>
    <w:p w:rsidR="0070477A" w:rsidRPr="00311197" w:rsidRDefault="0070477A" w:rsidP="00311197">
      <w:pPr>
        <w:spacing w:line="360" w:lineRule="auto"/>
        <w:rPr>
          <w:rFonts w:ascii="Times New Roman" w:hAnsi="Times New Roman" w:cs="Times New Roman"/>
          <w:sz w:val="24"/>
          <w:szCs w:val="24"/>
        </w:rPr>
      </w:pPr>
      <w:proofErr w:type="spellStart"/>
      <w:r w:rsidRPr="00311197">
        <w:rPr>
          <w:rFonts w:ascii="Times New Roman" w:hAnsi="Times New Roman" w:cs="Times New Roman"/>
          <w:sz w:val="24"/>
          <w:szCs w:val="24"/>
        </w:rPr>
        <w:t>Gruen</w:t>
      </w:r>
      <w:proofErr w:type="spellEnd"/>
      <w:r w:rsidRPr="00311197">
        <w:rPr>
          <w:rStyle w:val="FootnoteReference"/>
          <w:rFonts w:ascii="Times New Roman" w:hAnsi="Times New Roman" w:cs="Times New Roman"/>
          <w:sz w:val="24"/>
          <w:szCs w:val="24"/>
        </w:rPr>
        <w:footnoteReference w:id="33"/>
      </w:r>
      <w:r w:rsidRPr="00311197">
        <w:rPr>
          <w:rFonts w:ascii="Times New Roman" w:hAnsi="Times New Roman" w:cs="Times New Roman"/>
          <w:sz w:val="24"/>
          <w:szCs w:val="24"/>
        </w:rPr>
        <w:t xml:space="preserve"> argues, somewhat persuasively that there was on inevitable reason for the fall of the Republic and that some of the suggestions made for its collapse do not bear close scrutiny. He suggests that there were many military commanders that had to demobilise armies without threatening the security of the Republic.</w:t>
      </w:r>
    </w:p>
    <w:p w:rsidR="0070477A" w:rsidRPr="00311197" w:rsidRDefault="0070477A"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He also suggests that the problem of governing the provinces was not at the scale others suggest. He thinks that the governing of provinces was always an amateur, slipshod approach with very temporary governors and their retinues never having the time and or inclination to address serious issues. However he does not believe the issue ever came to a head and points out that the provincial system of government remained essentially unchanged after the fall of the Republic and the start of rule by emperors.</w:t>
      </w:r>
    </w:p>
    <w:p w:rsidR="00A407C7" w:rsidRPr="00311197" w:rsidRDefault="00A407C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 </w:t>
      </w:r>
      <w:proofErr w:type="spellStart"/>
      <w:r w:rsidRPr="00311197">
        <w:rPr>
          <w:rFonts w:ascii="Times New Roman" w:hAnsi="Times New Roman" w:cs="Times New Roman"/>
          <w:sz w:val="24"/>
          <w:szCs w:val="24"/>
        </w:rPr>
        <w:t>Morstein</w:t>
      </w:r>
      <w:proofErr w:type="spellEnd"/>
      <w:r w:rsidRPr="00311197">
        <w:rPr>
          <w:rFonts w:ascii="Times New Roman" w:hAnsi="Times New Roman" w:cs="Times New Roman"/>
          <w:sz w:val="24"/>
          <w:szCs w:val="24"/>
        </w:rPr>
        <w:t xml:space="preserve"> -Marx </w:t>
      </w:r>
      <w:r w:rsidRPr="00311197">
        <w:rPr>
          <w:rStyle w:val="FootnoteReference"/>
          <w:rFonts w:ascii="Times New Roman" w:hAnsi="Times New Roman" w:cs="Times New Roman"/>
          <w:sz w:val="24"/>
          <w:szCs w:val="24"/>
        </w:rPr>
        <w:footnoteReference w:id="34"/>
      </w:r>
      <w:r w:rsidRPr="00311197">
        <w:rPr>
          <w:rFonts w:ascii="Times New Roman" w:hAnsi="Times New Roman" w:cs="Times New Roman"/>
          <w:sz w:val="24"/>
          <w:szCs w:val="24"/>
        </w:rPr>
        <w:t>argues for a transformation of the Republic rather than its death or fall. But this raises the question of transformation into what. The result of one man rule is hardly a transformation; it is a distinct form of government, even if Augustus hid behind a facade of restoring the Republic.</w:t>
      </w:r>
    </w:p>
    <w:p w:rsidR="00F8159E" w:rsidRPr="00311197" w:rsidRDefault="008F11F7"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Conclusion</w:t>
      </w:r>
    </w:p>
    <w:p w:rsidR="008F11F7" w:rsidRPr="00311197" w:rsidRDefault="008F11F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Whilst it may be the case that deficiencies in the government of the Republic as outlined earlier in this paper may have continued to cause concern and difficulties for the Republic none were a serious threat to its existence without the appearance of one particular extraordinary factor. This I believe was the outbreak of the civil or Social War. It could be argued that this could have been avoided if the Republic had been quicker to address the perceived grievances of her allies.</w:t>
      </w:r>
    </w:p>
    <w:p w:rsidR="008F11F7" w:rsidRPr="00311197" w:rsidRDefault="008F11F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Maybe the problem was that there was little machinery of government that could recognise and address the issue. The offices of government were restricted to a large extent to the elite that originated in the environs of Rome. There was little opportunity for the elites of the allies to make their voice heard in the senate or organs of government. The outbreak of the Social War seems to have caught the Republic off guard.</w:t>
      </w:r>
    </w:p>
    <w:p w:rsidR="008F11F7" w:rsidRPr="00311197" w:rsidRDefault="008F11F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lastRenderedPageBreak/>
        <w:t>The consequence was the reliance on individuals, especially Sulla to organise the Republics defence and this had the unintended consequence of allowing a general with an army behind him to dictate his own terms on the Republic. Though there was a long time span between Sulla and the rise of the Triumvirs the message had not been lost that a successful military leader with the backing of troops stationed in the vicinity of Rome could have an enormous influence on the politics of the day. This is what the Republic had to endure with the rise of Pompey and subsequently Caesar without recourse to any countervailing power the Republic was defenceless against such might.</w:t>
      </w:r>
    </w:p>
    <w:p w:rsidR="008F11F7" w:rsidRPr="00311197" w:rsidRDefault="008F11F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It is interesting to note that the constitution of the Republic was used against itself by Sulla, Pompey and Caesar who all sought to defend their actions by claiming to defend their actions by claiming to uphold the Republican constitution and were merely either defending the constitution or seeking its reaffirmation. In effect the processes and constitution of the Republic was used to kill it and provide a cloak of respectability to its own demise.</w:t>
      </w:r>
    </w:p>
    <w:p w:rsidR="008F11F7" w:rsidRPr="00311197" w:rsidRDefault="008F11F7"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The constitution was used against the Republic by Sulla who accepted the notion of becoming a temporary dictator and actually abdicated but at the same time through his proscriptions created such a reign of terror that it made a mockery of his claim to act constitutionally. It is true that his legislative programme was designed to protect the Republic and strengthen the Senate but his </w:t>
      </w:r>
      <w:proofErr w:type="gramStart"/>
      <w:r w:rsidRPr="00311197">
        <w:rPr>
          <w:rFonts w:ascii="Times New Roman" w:hAnsi="Times New Roman" w:cs="Times New Roman"/>
          <w:sz w:val="24"/>
          <w:szCs w:val="24"/>
        </w:rPr>
        <w:t>reign of terror illustrated that another like minded person could do the same and bypass</w:t>
      </w:r>
      <w:proofErr w:type="gramEnd"/>
      <w:r w:rsidRPr="00311197">
        <w:rPr>
          <w:rFonts w:ascii="Times New Roman" w:hAnsi="Times New Roman" w:cs="Times New Roman"/>
          <w:sz w:val="24"/>
          <w:szCs w:val="24"/>
        </w:rPr>
        <w:t xml:space="preserve"> the constitution.</w:t>
      </w:r>
    </w:p>
    <w:p w:rsidR="00DC6B60" w:rsidRPr="00311197" w:rsidRDefault="00DC6B60"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No single event marked the decline of the Republic. No group or even individual actively sought its demise. But over a long period of time its authority was chipped away as it proved incapable of addressing key socio economic factors eating into its very existence. If it was incapable of solving the agrarian crisis and the instigation of an administrative process for securing government of its growing provinces it was likely to fail. It died as a result of different factions seeking to take control of it. During that struggle for control it was fatally wounded to the extent that the victor Caesar was able to take control whilst insisting that he was acting within the Republican constitution.</w:t>
      </w:r>
    </w:p>
    <w:p w:rsidR="0070477A" w:rsidRPr="00311197" w:rsidRDefault="0070477A"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For </w:t>
      </w:r>
      <w:proofErr w:type="spellStart"/>
      <w:r w:rsidRPr="00311197">
        <w:rPr>
          <w:rFonts w:ascii="Times New Roman" w:hAnsi="Times New Roman" w:cs="Times New Roman"/>
          <w:sz w:val="24"/>
          <w:szCs w:val="24"/>
        </w:rPr>
        <w:t>Morstein</w:t>
      </w:r>
      <w:proofErr w:type="spellEnd"/>
      <w:r w:rsidRPr="00311197">
        <w:rPr>
          <w:rFonts w:ascii="Times New Roman" w:hAnsi="Times New Roman" w:cs="Times New Roman"/>
          <w:sz w:val="24"/>
          <w:szCs w:val="24"/>
        </w:rPr>
        <w:t xml:space="preserve"> –Marx </w:t>
      </w:r>
      <w:r w:rsidRPr="00311197">
        <w:rPr>
          <w:rStyle w:val="FootnoteReference"/>
          <w:rFonts w:ascii="Times New Roman" w:hAnsi="Times New Roman" w:cs="Times New Roman"/>
          <w:sz w:val="24"/>
          <w:szCs w:val="24"/>
        </w:rPr>
        <w:footnoteReference w:id="35"/>
      </w:r>
      <w:r w:rsidRPr="00311197">
        <w:rPr>
          <w:rFonts w:ascii="Times New Roman" w:hAnsi="Times New Roman" w:cs="Times New Roman"/>
          <w:sz w:val="24"/>
          <w:szCs w:val="24"/>
        </w:rPr>
        <w:t xml:space="preserve">the Republic’s legitimacy became fragmented and there was a lack of potential solutions to restore legitimacy with the elite fragmented and divided. </w:t>
      </w:r>
      <w:proofErr w:type="gramStart"/>
      <w:r w:rsidRPr="00311197">
        <w:rPr>
          <w:rFonts w:ascii="Times New Roman" w:hAnsi="Times New Roman" w:cs="Times New Roman"/>
          <w:sz w:val="24"/>
          <w:szCs w:val="24"/>
        </w:rPr>
        <w:t xml:space="preserve">However even </w:t>
      </w:r>
      <w:r w:rsidRPr="00311197">
        <w:rPr>
          <w:rFonts w:ascii="Times New Roman" w:hAnsi="Times New Roman" w:cs="Times New Roman"/>
          <w:sz w:val="24"/>
          <w:szCs w:val="24"/>
        </w:rPr>
        <w:lastRenderedPageBreak/>
        <w:t>with the elite fragmented and unable to deal with the issues facing the Republic the period between 133 BCE and 49 BCE is a long time.</w:t>
      </w:r>
      <w:proofErr w:type="gramEnd"/>
      <w:r w:rsidRPr="00311197">
        <w:rPr>
          <w:rFonts w:ascii="Times New Roman" w:hAnsi="Times New Roman" w:cs="Times New Roman"/>
          <w:sz w:val="24"/>
          <w:szCs w:val="24"/>
        </w:rPr>
        <w:t xml:space="preserve"> The Republic may have proved incapable of saving itself but its death knell was remarkably long.</w:t>
      </w:r>
    </w:p>
    <w:p w:rsidR="0070477A" w:rsidRPr="00311197" w:rsidRDefault="00311197"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Word count 4596</w:t>
      </w:r>
    </w:p>
    <w:p w:rsidR="00BB571C" w:rsidRPr="00311197" w:rsidRDefault="00BB571C"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 xml:space="preserve"> Bibliography</w:t>
      </w:r>
    </w:p>
    <w:p w:rsidR="00BB571C" w:rsidRPr="00311197" w:rsidRDefault="00BB571C"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Ancient Sources</w:t>
      </w:r>
    </w:p>
    <w:p w:rsidR="00BB571C" w:rsidRPr="00311197" w:rsidRDefault="00BB571C"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Plutarch Life of Pompey, Life of Caesar</w:t>
      </w:r>
    </w:p>
    <w:p w:rsidR="00BB571C" w:rsidRPr="00311197" w:rsidRDefault="00BB571C" w:rsidP="00311197">
      <w:pPr>
        <w:spacing w:line="360" w:lineRule="auto"/>
        <w:rPr>
          <w:rFonts w:ascii="Times New Roman" w:hAnsi="Times New Roman" w:cs="Times New Roman"/>
          <w:b/>
          <w:sz w:val="24"/>
          <w:szCs w:val="24"/>
        </w:rPr>
      </w:pPr>
      <w:r w:rsidRPr="00311197">
        <w:rPr>
          <w:rFonts w:ascii="Times New Roman" w:hAnsi="Times New Roman" w:cs="Times New Roman"/>
          <w:b/>
          <w:sz w:val="24"/>
          <w:szCs w:val="24"/>
        </w:rPr>
        <w:t>Modern Sources</w:t>
      </w:r>
    </w:p>
    <w:p w:rsidR="00BB571C" w:rsidRPr="00311197" w:rsidRDefault="00BB571C" w:rsidP="00311197">
      <w:pPr>
        <w:spacing w:line="360" w:lineRule="auto"/>
        <w:rPr>
          <w:rFonts w:ascii="Times New Roman" w:hAnsi="Times New Roman" w:cs="Times New Roman"/>
          <w:sz w:val="24"/>
          <w:szCs w:val="24"/>
        </w:rPr>
      </w:pPr>
      <w:proofErr w:type="spellStart"/>
      <w:r w:rsidRPr="00311197">
        <w:rPr>
          <w:rFonts w:ascii="Times New Roman" w:hAnsi="Times New Roman" w:cs="Times New Roman"/>
          <w:sz w:val="24"/>
          <w:szCs w:val="24"/>
        </w:rPr>
        <w:t>Beard</w:t>
      </w:r>
      <w:proofErr w:type="gramStart"/>
      <w:r w:rsidRPr="00311197">
        <w:rPr>
          <w:rFonts w:ascii="Times New Roman" w:hAnsi="Times New Roman" w:cs="Times New Roman"/>
          <w:sz w:val="24"/>
          <w:szCs w:val="24"/>
        </w:rPr>
        <w:t>,M</w:t>
      </w:r>
      <w:proofErr w:type="spellEnd"/>
      <w:proofErr w:type="gramEnd"/>
      <w:r w:rsidRPr="00311197">
        <w:rPr>
          <w:rFonts w:ascii="Times New Roman" w:hAnsi="Times New Roman" w:cs="Times New Roman"/>
          <w:sz w:val="24"/>
          <w:szCs w:val="24"/>
        </w:rPr>
        <w:t xml:space="preserve">., and Crawford, M. (2009) </w:t>
      </w:r>
      <w:r w:rsidRPr="00311197">
        <w:rPr>
          <w:rFonts w:ascii="Times New Roman" w:hAnsi="Times New Roman" w:cs="Times New Roman"/>
          <w:i/>
          <w:sz w:val="24"/>
          <w:szCs w:val="24"/>
        </w:rPr>
        <w:t>Rome in the Late Republic</w:t>
      </w:r>
      <w:r w:rsidRPr="00311197">
        <w:rPr>
          <w:rFonts w:ascii="Times New Roman" w:hAnsi="Times New Roman" w:cs="Times New Roman"/>
          <w:sz w:val="24"/>
          <w:szCs w:val="24"/>
        </w:rPr>
        <w:t>. Duckworth, London</w:t>
      </w:r>
    </w:p>
    <w:p w:rsidR="00BB571C" w:rsidRPr="00311197" w:rsidRDefault="00BB571C"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Beard, M., (2015)</w:t>
      </w:r>
      <w:r w:rsidRPr="00311197">
        <w:rPr>
          <w:rFonts w:ascii="Times New Roman" w:hAnsi="Times New Roman" w:cs="Times New Roman"/>
          <w:i/>
          <w:sz w:val="24"/>
          <w:szCs w:val="24"/>
        </w:rPr>
        <w:t xml:space="preserve"> SPQR, A History of Ancient Rome</w:t>
      </w:r>
      <w:r w:rsidRPr="00311197">
        <w:rPr>
          <w:rFonts w:ascii="Times New Roman" w:hAnsi="Times New Roman" w:cs="Times New Roman"/>
          <w:sz w:val="24"/>
          <w:szCs w:val="24"/>
        </w:rPr>
        <w:t>, Profile Books Ltd, London</w:t>
      </w:r>
    </w:p>
    <w:p w:rsidR="00BB571C" w:rsidRPr="00311197" w:rsidRDefault="00BB571C"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Boardman, J., Griffin, J. And Murray, O. (1993) </w:t>
      </w:r>
      <w:proofErr w:type="gramStart"/>
      <w:r w:rsidRPr="00311197">
        <w:rPr>
          <w:rFonts w:ascii="Times New Roman" w:hAnsi="Times New Roman" w:cs="Times New Roman"/>
          <w:sz w:val="24"/>
          <w:szCs w:val="24"/>
        </w:rPr>
        <w:t>The</w:t>
      </w:r>
      <w:proofErr w:type="gramEnd"/>
      <w:r w:rsidRPr="00311197">
        <w:rPr>
          <w:rFonts w:ascii="Times New Roman" w:hAnsi="Times New Roman" w:cs="Times New Roman"/>
          <w:i/>
          <w:sz w:val="24"/>
          <w:szCs w:val="24"/>
        </w:rPr>
        <w:t xml:space="preserve"> Oxford History of the Classical World</w:t>
      </w:r>
      <w:r w:rsidRPr="00311197">
        <w:rPr>
          <w:rFonts w:ascii="Times New Roman" w:hAnsi="Times New Roman" w:cs="Times New Roman"/>
          <w:sz w:val="24"/>
          <w:szCs w:val="24"/>
        </w:rPr>
        <w:t>. Oxford University Press, Oxford</w:t>
      </w:r>
    </w:p>
    <w:p w:rsidR="00BB571C" w:rsidRPr="00311197" w:rsidRDefault="00BB571C"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Bradley, K.R., (1990) Review of </w:t>
      </w:r>
      <w:proofErr w:type="gramStart"/>
      <w:r w:rsidRPr="00311197">
        <w:rPr>
          <w:rFonts w:ascii="Times New Roman" w:hAnsi="Times New Roman" w:cs="Times New Roman"/>
          <w:sz w:val="24"/>
          <w:szCs w:val="24"/>
        </w:rPr>
        <w:t>The</w:t>
      </w:r>
      <w:proofErr w:type="gramEnd"/>
      <w:r w:rsidRPr="00311197">
        <w:rPr>
          <w:rFonts w:ascii="Times New Roman" w:hAnsi="Times New Roman" w:cs="Times New Roman"/>
          <w:sz w:val="24"/>
          <w:szCs w:val="24"/>
        </w:rPr>
        <w:t xml:space="preserve"> Fall of the Roman Republic and Related Essays by </w:t>
      </w:r>
      <w:proofErr w:type="spellStart"/>
      <w:r w:rsidRPr="00311197">
        <w:rPr>
          <w:rFonts w:ascii="Times New Roman" w:hAnsi="Times New Roman" w:cs="Times New Roman"/>
          <w:sz w:val="24"/>
          <w:szCs w:val="24"/>
        </w:rPr>
        <w:t>P.A.Brunt</w:t>
      </w:r>
      <w:proofErr w:type="spellEnd"/>
      <w:r w:rsidRPr="00311197">
        <w:rPr>
          <w:rFonts w:ascii="Times New Roman" w:hAnsi="Times New Roman" w:cs="Times New Roman"/>
          <w:sz w:val="24"/>
          <w:szCs w:val="24"/>
        </w:rPr>
        <w:t xml:space="preserve">. </w:t>
      </w:r>
      <w:proofErr w:type="gramStart"/>
      <w:r w:rsidRPr="00311197">
        <w:rPr>
          <w:rFonts w:ascii="Times New Roman" w:hAnsi="Times New Roman" w:cs="Times New Roman"/>
          <w:i/>
          <w:sz w:val="24"/>
          <w:szCs w:val="24"/>
        </w:rPr>
        <w:t>The International History Review</w:t>
      </w:r>
      <w:r w:rsidRPr="00311197">
        <w:rPr>
          <w:rFonts w:ascii="Times New Roman" w:hAnsi="Times New Roman" w:cs="Times New Roman"/>
          <w:sz w:val="24"/>
          <w:szCs w:val="24"/>
        </w:rPr>
        <w:t>, May 1996, pp349-353.</w:t>
      </w:r>
      <w:proofErr w:type="gramEnd"/>
      <w:r w:rsidRPr="00311197">
        <w:rPr>
          <w:rFonts w:ascii="Times New Roman" w:hAnsi="Times New Roman" w:cs="Times New Roman"/>
          <w:sz w:val="24"/>
          <w:szCs w:val="24"/>
        </w:rPr>
        <w:t xml:space="preserve"> </w:t>
      </w:r>
      <w:proofErr w:type="gramStart"/>
      <w:r w:rsidRPr="00311197">
        <w:rPr>
          <w:rFonts w:ascii="Times New Roman" w:hAnsi="Times New Roman" w:cs="Times New Roman"/>
          <w:sz w:val="24"/>
          <w:szCs w:val="24"/>
        </w:rPr>
        <w:t>Taylor and Francis Ltd.</w:t>
      </w:r>
      <w:proofErr w:type="gramEnd"/>
    </w:p>
    <w:p w:rsidR="00BB571C" w:rsidRPr="00311197" w:rsidRDefault="00BB571C"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Brunt, P.A. (1988) </w:t>
      </w:r>
      <w:proofErr w:type="gramStart"/>
      <w:r w:rsidRPr="00311197">
        <w:rPr>
          <w:rFonts w:ascii="Times New Roman" w:hAnsi="Times New Roman" w:cs="Times New Roman"/>
          <w:i/>
          <w:sz w:val="24"/>
          <w:szCs w:val="24"/>
        </w:rPr>
        <w:t>The</w:t>
      </w:r>
      <w:proofErr w:type="gramEnd"/>
      <w:r w:rsidRPr="00311197">
        <w:rPr>
          <w:rFonts w:ascii="Times New Roman" w:hAnsi="Times New Roman" w:cs="Times New Roman"/>
          <w:i/>
          <w:sz w:val="24"/>
          <w:szCs w:val="24"/>
        </w:rPr>
        <w:t xml:space="preserve"> Fall of the Roman Republic</w:t>
      </w:r>
      <w:r w:rsidRPr="00311197">
        <w:rPr>
          <w:rFonts w:ascii="Times New Roman" w:hAnsi="Times New Roman" w:cs="Times New Roman"/>
          <w:sz w:val="24"/>
          <w:szCs w:val="24"/>
        </w:rPr>
        <w:t>, Oxford</w:t>
      </w:r>
    </w:p>
    <w:p w:rsidR="00BB571C" w:rsidRPr="00311197" w:rsidRDefault="00BB571C"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Christ, K. (1979) </w:t>
      </w:r>
      <w:proofErr w:type="spellStart"/>
      <w:r w:rsidRPr="00311197">
        <w:rPr>
          <w:rFonts w:ascii="Times New Roman" w:hAnsi="Times New Roman" w:cs="Times New Roman"/>
          <w:i/>
          <w:sz w:val="24"/>
          <w:szCs w:val="24"/>
        </w:rPr>
        <w:t>Krise</w:t>
      </w:r>
      <w:proofErr w:type="spellEnd"/>
      <w:r w:rsidRPr="00311197">
        <w:rPr>
          <w:rFonts w:ascii="Times New Roman" w:hAnsi="Times New Roman" w:cs="Times New Roman"/>
          <w:i/>
          <w:sz w:val="24"/>
          <w:szCs w:val="24"/>
        </w:rPr>
        <w:t xml:space="preserve"> und </w:t>
      </w:r>
      <w:proofErr w:type="spellStart"/>
      <w:r w:rsidRPr="00311197">
        <w:rPr>
          <w:rFonts w:ascii="Times New Roman" w:hAnsi="Times New Roman" w:cs="Times New Roman"/>
          <w:i/>
          <w:sz w:val="24"/>
          <w:szCs w:val="24"/>
        </w:rPr>
        <w:t>Untergang</w:t>
      </w:r>
      <w:proofErr w:type="spellEnd"/>
      <w:r w:rsidRPr="00311197">
        <w:rPr>
          <w:rFonts w:ascii="Times New Roman" w:hAnsi="Times New Roman" w:cs="Times New Roman"/>
          <w:i/>
          <w:sz w:val="24"/>
          <w:szCs w:val="24"/>
        </w:rPr>
        <w:t xml:space="preserve"> </w:t>
      </w:r>
      <w:proofErr w:type="spellStart"/>
      <w:r w:rsidRPr="00311197">
        <w:rPr>
          <w:rFonts w:ascii="Times New Roman" w:hAnsi="Times New Roman" w:cs="Times New Roman"/>
          <w:i/>
          <w:sz w:val="24"/>
          <w:szCs w:val="24"/>
        </w:rPr>
        <w:t>der</w:t>
      </w:r>
      <w:proofErr w:type="spellEnd"/>
      <w:r w:rsidRPr="00311197">
        <w:rPr>
          <w:rFonts w:ascii="Times New Roman" w:hAnsi="Times New Roman" w:cs="Times New Roman"/>
          <w:i/>
          <w:sz w:val="24"/>
          <w:szCs w:val="24"/>
        </w:rPr>
        <w:t xml:space="preserve"> </w:t>
      </w:r>
      <w:proofErr w:type="spellStart"/>
      <w:r w:rsidRPr="00311197">
        <w:rPr>
          <w:rFonts w:ascii="Times New Roman" w:hAnsi="Times New Roman" w:cs="Times New Roman"/>
          <w:i/>
          <w:sz w:val="24"/>
          <w:szCs w:val="24"/>
        </w:rPr>
        <w:t>romischen</w:t>
      </w:r>
      <w:proofErr w:type="spellEnd"/>
      <w:r w:rsidRPr="00311197">
        <w:rPr>
          <w:rFonts w:ascii="Times New Roman" w:hAnsi="Times New Roman" w:cs="Times New Roman"/>
          <w:i/>
          <w:sz w:val="24"/>
          <w:szCs w:val="24"/>
        </w:rPr>
        <w:t xml:space="preserve"> </w:t>
      </w:r>
      <w:proofErr w:type="spellStart"/>
      <w:r w:rsidRPr="00311197">
        <w:rPr>
          <w:rFonts w:ascii="Times New Roman" w:hAnsi="Times New Roman" w:cs="Times New Roman"/>
          <w:i/>
          <w:sz w:val="24"/>
          <w:szCs w:val="24"/>
        </w:rPr>
        <w:t>Republik</w:t>
      </w:r>
      <w:proofErr w:type="spellEnd"/>
      <w:r w:rsidRPr="00311197">
        <w:rPr>
          <w:rFonts w:ascii="Times New Roman" w:hAnsi="Times New Roman" w:cs="Times New Roman"/>
          <w:sz w:val="24"/>
          <w:szCs w:val="24"/>
        </w:rPr>
        <w:t>, Darmstadt</w:t>
      </w:r>
    </w:p>
    <w:p w:rsidR="00BB571C" w:rsidRPr="00311197" w:rsidRDefault="00BB571C" w:rsidP="00311197">
      <w:pPr>
        <w:spacing w:line="360" w:lineRule="auto"/>
        <w:rPr>
          <w:rFonts w:ascii="Times New Roman" w:hAnsi="Times New Roman" w:cs="Times New Roman"/>
          <w:sz w:val="24"/>
          <w:szCs w:val="24"/>
        </w:rPr>
      </w:pPr>
      <w:proofErr w:type="gramStart"/>
      <w:r w:rsidRPr="00311197">
        <w:rPr>
          <w:rFonts w:ascii="Times New Roman" w:hAnsi="Times New Roman" w:cs="Times New Roman"/>
          <w:sz w:val="24"/>
          <w:szCs w:val="24"/>
        </w:rPr>
        <w:t xml:space="preserve">Crook, J.A., </w:t>
      </w:r>
      <w:proofErr w:type="spellStart"/>
      <w:r w:rsidRPr="00311197">
        <w:rPr>
          <w:rFonts w:ascii="Times New Roman" w:hAnsi="Times New Roman" w:cs="Times New Roman"/>
          <w:sz w:val="24"/>
          <w:szCs w:val="24"/>
        </w:rPr>
        <w:t>Lintott</w:t>
      </w:r>
      <w:proofErr w:type="spellEnd"/>
      <w:r w:rsidRPr="00311197">
        <w:rPr>
          <w:rFonts w:ascii="Times New Roman" w:hAnsi="Times New Roman" w:cs="Times New Roman"/>
          <w:sz w:val="24"/>
          <w:szCs w:val="24"/>
        </w:rPr>
        <w:t>, A.</w:t>
      </w:r>
      <w:proofErr w:type="gramEnd"/>
      <w:r w:rsidRPr="00311197">
        <w:rPr>
          <w:rFonts w:ascii="Times New Roman" w:hAnsi="Times New Roman" w:cs="Times New Roman"/>
          <w:sz w:val="24"/>
          <w:szCs w:val="24"/>
        </w:rPr>
        <w:t xml:space="preserve"> And Rawson, E</w:t>
      </w:r>
      <w:proofErr w:type="gramStart"/>
      <w:r w:rsidRPr="00311197">
        <w:rPr>
          <w:rFonts w:ascii="Times New Roman" w:hAnsi="Times New Roman" w:cs="Times New Roman"/>
          <w:sz w:val="24"/>
          <w:szCs w:val="24"/>
        </w:rPr>
        <w:t>.(</w:t>
      </w:r>
      <w:proofErr w:type="gramEnd"/>
      <w:r w:rsidRPr="00311197">
        <w:rPr>
          <w:rFonts w:ascii="Times New Roman" w:hAnsi="Times New Roman" w:cs="Times New Roman"/>
          <w:sz w:val="24"/>
          <w:szCs w:val="24"/>
        </w:rPr>
        <w:t xml:space="preserve">eds.) (2008) </w:t>
      </w:r>
      <w:r w:rsidRPr="00311197">
        <w:rPr>
          <w:rFonts w:ascii="Times New Roman" w:hAnsi="Times New Roman" w:cs="Times New Roman"/>
          <w:i/>
          <w:sz w:val="24"/>
          <w:szCs w:val="24"/>
        </w:rPr>
        <w:t>The Cambridge Ancient History IX, The Last Age of the Roman Republic 146-43BC</w:t>
      </w:r>
      <w:r w:rsidRPr="00311197">
        <w:rPr>
          <w:rFonts w:ascii="Times New Roman" w:hAnsi="Times New Roman" w:cs="Times New Roman"/>
          <w:sz w:val="24"/>
          <w:szCs w:val="24"/>
        </w:rPr>
        <w:t>, Cambridge University Press. Cambridge</w:t>
      </w:r>
    </w:p>
    <w:p w:rsidR="00BB571C" w:rsidRPr="00311197" w:rsidRDefault="00BB571C"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De Wilde, M., (2013) The Dictatorship and he Fall of the Roman Republic, </w:t>
      </w:r>
      <w:proofErr w:type="spellStart"/>
      <w:r w:rsidRPr="00311197">
        <w:rPr>
          <w:rFonts w:ascii="Times New Roman" w:hAnsi="Times New Roman" w:cs="Times New Roman"/>
          <w:i/>
          <w:sz w:val="24"/>
          <w:szCs w:val="24"/>
        </w:rPr>
        <w:t>Zeitschrift</w:t>
      </w:r>
      <w:proofErr w:type="spellEnd"/>
      <w:r w:rsidRPr="00311197">
        <w:rPr>
          <w:rFonts w:ascii="Times New Roman" w:hAnsi="Times New Roman" w:cs="Times New Roman"/>
          <w:i/>
          <w:sz w:val="24"/>
          <w:szCs w:val="24"/>
        </w:rPr>
        <w:t xml:space="preserve"> </w:t>
      </w:r>
      <w:proofErr w:type="spellStart"/>
      <w:r w:rsidRPr="00311197">
        <w:rPr>
          <w:rFonts w:ascii="Times New Roman" w:hAnsi="Times New Roman" w:cs="Times New Roman"/>
          <w:i/>
          <w:sz w:val="24"/>
          <w:szCs w:val="24"/>
        </w:rPr>
        <w:t>der</w:t>
      </w:r>
      <w:proofErr w:type="spellEnd"/>
      <w:r w:rsidRPr="00311197">
        <w:rPr>
          <w:rFonts w:ascii="Times New Roman" w:hAnsi="Times New Roman" w:cs="Times New Roman"/>
          <w:i/>
          <w:sz w:val="24"/>
          <w:szCs w:val="24"/>
        </w:rPr>
        <w:t xml:space="preserve"> </w:t>
      </w:r>
      <w:proofErr w:type="spellStart"/>
      <w:r w:rsidRPr="00311197">
        <w:rPr>
          <w:rFonts w:ascii="Times New Roman" w:hAnsi="Times New Roman" w:cs="Times New Roman"/>
          <w:i/>
          <w:sz w:val="24"/>
          <w:szCs w:val="24"/>
        </w:rPr>
        <w:t>Savigny-Stiftlung</w:t>
      </w:r>
      <w:proofErr w:type="spellEnd"/>
      <w:r w:rsidRPr="00311197">
        <w:rPr>
          <w:rFonts w:ascii="Times New Roman" w:hAnsi="Times New Roman" w:cs="Times New Roman"/>
          <w:i/>
          <w:sz w:val="24"/>
          <w:szCs w:val="24"/>
        </w:rPr>
        <w:t xml:space="preserve"> fur </w:t>
      </w:r>
      <w:proofErr w:type="spellStart"/>
      <w:r w:rsidRPr="00311197">
        <w:rPr>
          <w:rFonts w:ascii="Times New Roman" w:hAnsi="Times New Roman" w:cs="Times New Roman"/>
          <w:i/>
          <w:sz w:val="24"/>
          <w:szCs w:val="24"/>
        </w:rPr>
        <w:t>Rechtegeschiete</w:t>
      </w:r>
      <w:proofErr w:type="spellEnd"/>
      <w:r w:rsidRPr="00311197">
        <w:rPr>
          <w:rFonts w:ascii="Times New Roman" w:hAnsi="Times New Roman" w:cs="Times New Roman"/>
          <w:i/>
          <w:sz w:val="24"/>
          <w:szCs w:val="24"/>
        </w:rPr>
        <w:t xml:space="preserve"> </w:t>
      </w:r>
      <w:proofErr w:type="spellStart"/>
      <w:r w:rsidRPr="00311197">
        <w:rPr>
          <w:rFonts w:ascii="Times New Roman" w:hAnsi="Times New Roman" w:cs="Times New Roman"/>
          <w:i/>
          <w:sz w:val="24"/>
          <w:szCs w:val="24"/>
        </w:rPr>
        <w:t>Romanistiche</w:t>
      </w:r>
      <w:proofErr w:type="spellEnd"/>
      <w:r w:rsidRPr="00311197">
        <w:rPr>
          <w:rFonts w:ascii="Times New Roman" w:hAnsi="Times New Roman" w:cs="Times New Roman"/>
          <w:i/>
          <w:sz w:val="24"/>
          <w:szCs w:val="24"/>
        </w:rPr>
        <w:t xml:space="preserve"> </w:t>
      </w:r>
      <w:proofErr w:type="spellStart"/>
      <w:r w:rsidRPr="00311197">
        <w:rPr>
          <w:rFonts w:ascii="Times New Roman" w:hAnsi="Times New Roman" w:cs="Times New Roman"/>
          <w:i/>
          <w:sz w:val="24"/>
          <w:szCs w:val="24"/>
        </w:rPr>
        <w:t>Abteilung</w:t>
      </w:r>
      <w:proofErr w:type="spellEnd"/>
      <w:r w:rsidRPr="00311197">
        <w:rPr>
          <w:rFonts w:ascii="Times New Roman" w:hAnsi="Times New Roman" w:cs="Times New Roman"/>
          <w:sz w:val="24"/>
          <w:szCs w:val="24"/>
        </w:rPr>
        <w:t>. Vol.130, issue 1</w:t>
      </w:r>
      <w:proofErr w:type="gramStart"/>
      <w:r w:rsidRPr="00311197">
        <w:rPr>
          <w:rFonts w:ascii="Times New Roman" w:hAnsi="Times New Roman" w:cs="Times New Roman"/>
          <w:sz w:val="24"/>
          <w:szCs w:val="24"/>
        </w:rPr>
        <w:t>,2013</w:t>
      </w:r>
      <w:proofErr w:type="gramEnd"/>
      <w:r w:rsidRPr="00311197">
        <w:rPr>
          <w:rFonts w:ascii="Times New Roman" w:hAnsi="Times New Roman" w:cs="Times New Roman"/>
          <w:sz w:val="24"/>
          <w:szCs w:val="24"/>
        </w:rPr>
        <w:t>, p1-39</w:t>
      </w:r>
    </w:p>
    <w:p w:rsidR="00BB571C" w:rsidRPr="00311197" w:rsidRDefault="00BB571C" w:rsidP="00311197">
      <w:pPr>
        <w:spacing w:line="360" w:lineRule="auto"/>
        <w:rPr>
          <w:rFonts w:ascii="Times New Roman" w:hAnsi="Times New Roman" w:cs="Times New Roman"/>
          <w:sz w:val="24"/>
          <w:szCs w:val="24"/>
        </w:rPr>
      </w:pPr>
      <w:proofErr w:type="spellStart"/>
      <w:r w:rsidRPr="00311197">
        <w:rPr>
          <w:rFonts w:ascii="Times New Roman" w:hAnsi="Times New Roman" w:cs="Times New Roman"/>
          <w:sz w:val="24"/>
          <w:szCs w:val="24"/>
        </w:rPr>
        <w:t>Gruen</w:t>
      </w:r>
      <w:proofErr w:type="spellEnd"/>
      <w:r w:rsidRPr="00311197">
        <w:rPr>
          <w:rFonts w:ascii="Times New Roman" w:hAnsi="Times New Roman" w:cs="Times New Roman"/>
          <w:sz w:val="24"/>
          <w:szCs w:val="24"/>
        </w:rPr>
        <w:t xml:space="preserve">, E.S. (1995) </w:t>
      </w:r>
      <w:proofErr w:type="gramStart"/>
      <w:r w:rsidRPr="00311197">
        <w:rPr>
          <w:rFonts w:ascii="Times New Roman" w:hAnsi="Times New Roman" w:cs="Times New Roman"/>
          <w:i/>
          <w:sz w:val="24"/>
          <w:szCs w:val="24"/>
        </w:rPr>
        <w:t>The</w:t>
      </w:r>
      <w:proofErr w:type="gramEnd"/>
      <w:r w:rsidRPr="00311197">
        <w:rPr>
          <w:rFonts w:ascii="Times New Roman" w:hAnsi="Times New Roman" w:cs="Times New Roman"/>
          <w:i/>
          <w:sz w:val="24"/>
          <w:szCs w:val="24"/>
        </w:rPr>
        <w:t xml:space="preserve"> Last Generation of the Roman Republic</w:t>
      </w:r>
      <w:r w:rsidRPr="00311197">
        <w:rPr>
          <w:rFonts w:ascii="Times New Roman" w:hAnsi="Times New Roman" w:cs="Times New Roman"/>
          <w:sz w:val="24"/>
          <w:szCs w:val="24"/>
        </w:rPr>
        <w:t>, University of California Press, Berkeley</w:t>
      </w:r>
    </w:p>
    <w:p w:rsidR="00BB571C" w:rsidRPr="00311197" w:rsidRDefault="00BB571C"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Meir, C., (1996) </w:t>
      </w:r>
      <w:r w:rsidRPr="00311197">
        <w:rPr>
          <w:rFonts w:ascii="Times New Roman" w:hAnsi="Times New Roman" w:cs="Times New Roman"/>
          <w:i/>
          <w:sz w:val="24"/>
          <w:szCs w:val="24"/>
        </w:rPr>
        <w:t>Caesar</w:t>
      </w:r>
      <w:r w:rsidRPr="00311197">
        <w:rPr>
          <w:rFonts w:ascii="Times New Roman" w:hAnsi="Times New Roman" w:cs="Times New Roman"/>
          <w:sz w:val="24"/>
          <w:szCs w:val="24"/>
        </w:rPr>
        <w:t>, Fontana Press, London</w:t>
      </w:r>
    </w:p>
    <w:p w:rsidR="00BB571C" w:rsidRPr="00311197" w:rsidRDefault="00BB571C" w:rsidP="00311197">
      <w:pPr>
        <w:spacing w:line="360" w:lineRule="auto"/>
        <w:rPr>
          <w:rFonts w:ascii="Times New Roman" w:hAnsi="Times New Roman" w:cs="Times New Roman"/>
          <w:sz w:val="24"/>
          <w:szCs w:val="24"/>
        </w:rPr>
      </w:pPr>
      <w:proofErr w:type="spellStart"/>
      <w:proofErr w:type="gramStart"/>
      <w:r w:rsidRPr="00311197">
        <w:rPr>
          <w:rFonts w:ascii="Times New Roman" w:hAnsi="Times New Roman" w:cs="Times New Roman"/>
          <w:sz w:val="24"/>
          <w:szCs w:val="24"/>
        </w:rPr>
        <w:t>Morstein</w:t>
      </w:r>
      <w:proofErr w:type="spellEnd"/>
      <w:r w:rsidRPr="00311197">
        <w:rPr>
          <w:rFonts w:ascii="Times New Roman" w:hAnsi="Times New Roman" w:cs="Times New Roman"/>
          <w:sz w:val="24"/>
          <w:szCs w:val="24"/>
        </w:rPr>
        <w:t>-Marx, R., Rosenstein, N. (eds.) (2006</w:t>
      </w:r>
      <w:r w:rsidRPr="00311197">
        <w:rPr>
          <w:rFonts w:ascii="Times New Roman" w:hAnsi="Times New Roman" w:cs="Times New Roman"/>
          <w:i/>
          <w:sz w:val="24"/>
          <w:szCs w:val="24"/>
        </w:rPr>
        <w:t>) A Companion to the Roman Republic</w:t>
      </w:r>
      <w:r w:rsidRPr="00311197">
        <w:rPr>
          <w:rFonts w:ascii="Times New Roman" w:hAnsi="Times New Roman" w:cs="Times New Roman"/>
          <w:sz w:val="24"/>
          <w:szCs w:val="24"/>
        </w:rPr>
        <w:t>.</w:t>
      </w:r>
      <w:proofErr w:type="gramEnd"/>
      <w:r w:rsidRPr="00311197">
        <w:rPr>
          <w:rFonts w:ascii="Times New Roman" w:hAnsi="Times New Roman" w:cs="Times New Roman"/>
          <w:sz w:val="24"/>
          <w:szCs w:val="24"/>
        </w:rPr>
        <w:t xml:space="preserve"> Blackwell Publishing </w:t>
      </w:r>
      <w:proofErr w:type="spellStart"/>
      <w:r w:rsidRPr="00311197">
        <w:rPr>
          <w:rFonts w:ascii="Times New Roman" w:hAnsi="Times New Roman" w:cs="Times New Roman"/>
          <w:sz w:val="24"/>
          <w:szCs w:val="24"/>
        </w:rPr>
        <w:t>Ltd.Malden</w:t>
      </w:r>
      <w:proofErr w:type="spellEnd"/>
      <w:r w:rsidRPr="00311197">
        <w:rPr>
          <w:rFonts w:ascii="Times New Roman" w:hAnsi="Times New Roman" w:cs="Times New Roman"/>
          <w:sz w:val="24"/>
          <w:szCs w:val="24"/>
        </w:rPr>
        <w:t xml:space="preserve"> MA</w:t>
      </w:r>
    </w:p>
    <w:p w:rsidR="00BB571C" w:rsidRPr="00311197" w:rsidRDefault="00BB571C" w:rsidP="00311197">
      <w:pPr>
        <w:spacing w:line="360" w:lineRule="auto"/>
        <w:rPr>
          <w:rFonts w:ascii="Times New Roman" w:hAnsi="Times New Roman" w:cs="Times New Roman"/>
          <w:sz w:val="24"/>
          <w:szCs w:val="24"/>
        </w:rPr>
      </w:pPr>
      <w:proofErr w:type="spellStart"/>
      <w:r w:rsidRPr="00311197">
        <w:rPr>
          <w:rFonts w:ascii="Times New Roman" w:hAnsi="Times New Roman" w:cs="Times New Roman"/>
          <w:sz w:val="24"/>
          <w:szCs w:val="24"/>
        </w:rPr>
        <w:lastRenderedPageBreak/>
        <w:t>Saller</w:t>
      </w:r>
      <w:proofErr w:type="spellEnd"/>
      <w:r w:rsidRPr="00311197">
        <w:rPr>
          <w:rFonts w:ascii="Times New Roman" w:hAnsi="Times New Roman" w:cs="Times New Roman"/>
          <w:sz w:val="24"/>
          <w:szCs w:val="24"/>
        </w:rPr>
        <w:t xml:space="preserve">, R.P., (1992) Review of The Fall of the Roman Republic and Related Essays by </w:t>
      </w:r>
      <w:proofErr w:type="spellStart"/>
      <w:proofErr w:type="gramStart"/>
      <w:r w:rsidRPr="00311197">
        <w:rPr>
          <w:rFonts w:ascii="Times New Roman" w:hAnsi="Times New Roman" w:cs="Times New Roman"/>
          <w:sz w:val="24"/>
          <w:szCs w:val="24"/>
        </w:rPr>
        <w:t>P.A.Brunt</w:t>
      </w:r>
      <w:proofErr w:type="spellEnd"/>
      <w:r w:rsidRPr="00311197">
        <w:rPr>
          <w:rFonts w:ascii="Times New Roman" w:hAnsi="Times New Roman" w:cs="Times New Roman"/>
          <w:sz w:val="24"/>
          <w:szCs w:val="24"/>
        </w:rPr>
        <w:t xml:space="preserve"> .</w:t>
      </w:r>
      <w:proofErr w:type="gramEnd"/>
      <w:r w:rsidRPr="00311197">
        <w:rPr>
          <w:rFonts w:ascii="Times New Roman" w:hAnsi="Times New Roman" w:cs="Times New Roman"/>
          <w:sz w:val="24"/>
          <w:szCs w:val="24"/>
        </w:rPr>
        <w:t xml:space="preserve"> </w:t>
      </w:r>
      <w:r w:rsidRPr="00311197">
        <w:rPr>
          <w:rFonts w:ascii="Times New Roman" w:hAnsi="Times New Roman" w:cs="Times New Roman"/>
          <w:i/>
          <w:sz w:val="24"/>
          <w:szCs w:val="24"/>
        </w:rPr>
        <w:t>Classical Philology</w:t>
      </w:r>
      <w:r w:rsidRPr="00311197">
        <w:rPr>
          <w:rFonts w:ascii="Times New Roman" w:hAnsi="Times New Roman" w:cs="Times New Roman"/>
          <w:sz w:val="24"/>
          <w:szCs w:val="24"/>
        </w:rPr>
        <w:t xml:space="preserve">, </w:t>
      </w:r>
      <w:proofErr w:type="spellStart"/>
      <w:r w:rsidRPr="00311197">
        <w:rPr>
          <w:rFonts w:ascii="Times New Roman" w:hAnsi="Times New Roman" w:cs="Times New Roman"/>
          <w:sz w:val="24"/>
          <w:szCs w:val="24"/>
        </w:rPr>
        <w:t>Vol</w:t>
      </w:r>
      <w:proofErr w:type="spellEnd"/>
      <w:r w:rsidRPr="00311197">
        <w:rPr>
          <w:rFonts w:ascii="Times New Roman" w:hAnsi="Times New Roman" w:cs="Times New Roman"/>
          <w:sz w:val="24"/>
          <w:szCs w:val="24"/>
        </w:rPr>
        <w:t xml:space="preserve"> 87. </w:t>
      </w:r>
      <w:proofErr w:type="gramStart"/>
      <w:r w:rsidRPr="00311197">
        <w:rPr>
          <w:rFonts w:ascii="Times New Roman" w:hAnsi="Times New Roman" w:cs="Times New Roman"/>
          <w:sz w:val="24"/>
          <w:szCs w:val="24"/>
        </w:rPr>
        <w:t>No. 1.</w:t>
      </w:r>
      <w:proofErr w:type="gramEnd"/>
      <w:r w:rsidRPr="00311197">
        <w:rPr>
          <w:rFonts w:ascii="Times New Roman" w:hAnsi="Times New Roman" w:cs="Times New Roman"/>
          <w:sz w:val="24"/>
          <w:szCs w:val="24"/>
        </w:rPr>
        <w:t xml:space="preserve"> </w:t>
      </w:r>
      <w:proofErr w:type="gramStart"/>
      <w:r w:rsidRPr="00311197">
        <w:rPr>
          <w:rFonts w:ascii="Times New Roman" w:hAnsi="Times New Roman" w:cs="Times New Roman"/>
          <w:sz w:val="24"/>
          <w:szCs w:val="24"/>
        </w:rPr>
        <w:t>Jan 1992 pp80-85.</w:t>
      </w:r>
      <w:proofErr w:type="gramEnd"/>
      <w:r w:rsidRPr="00311197">
        <w:rPr>
          <w:rFonts w:ascii="Times New Roman" w:hAnsi="Times New Roman" w:cs="Times New Roman"/>
          <w:sz w:val="24"/>
          <w:szCs w:val="24"/>
        </w:rPr>
        <w:t xml:space="preserve"> University of Chicago Press</w:t>
      </w:r>
    </w:p>
    <w:p w:rsidR="00BB571C" w:rsidRPr="00311197" w:rsidRDefault="00BB571C" w:rsidP="00311197">
      <w:pPr>
        <w:spacing w:line="360" w:lineRule="auto"/>
        <w:rPr>
          <w:rFonts w:ascii="Times New Roman" w:hAnsi="Times New Roman" w:cs="Times New Roman"/>
          <w:sz w:val="24"/>
          <w:szCs w:val="24"/>
        </w:rPr>
      </w:pPr>
      <w:r w:rsidRPr="00311197">
        <w:rPr>
          <w:rFonts w:ascii="Times New Roman" w:hAnsi="Times New Roman" w:cs="Times New Roman"/>
          <w:sz w:val="24"/>
          <w:szCs w:val="24"/>
        </w:rPr>
        <w:t xml:space="preserve">Syme, R., (1939) </w:t>
      </w:r>
      <w:r w:rsidRPr="00311197">
        <w:rPr>
          <w:rFonts w:ascii="Times New Roman" w:hAnsi="Times New Roman" w:cs="Times New Roman"/>
          <w:i/>
          <w:sz w:val="24"/>
          <w:szCs w:val="24"/>
        </w:rPr>
        <w:t>The Roman Revolution</w:t>
      </w:r>
      <w:r w:rsidRPr="00311197">
        <w:rPr>
          <w:rFonts w:ascii="Times New Roman" w:hAnsi="Times New Roman" w:cs="Times New Roman"/>
          <w:sz w:val="24"/>
          <w:szCs w:val="24"/>
        </w:rPr>
        <w:t xml:space="preserve"> Oxford University Press, Oxford.</w:t>
      </w:r>
    </w:p>
    <w:p w:rsidR="00DC6B60" w:rsidRPr="00311197" w:rsidRDefault="00DC6B60" w:rsidP="00311197">
      <w:pPr>
        <w:spacing w:line="360" w:lineRule="auto"/>
        <w:rPr>
          <w:rFonts w:ascii="Times New Roman" w:hAnsi="Times New Roman" w:cs="Times New Roman"/>
          <w:sz w:val="24"/>
          <w:szCs w:val="24"/>
        </w:rPr>
      </w:pPr>
    </w:p>
    <w:p w:rsidR="008F11F7" w:rsidRPr="00F8159E" w:rsidRDefault="008F11F7" w:rsidP="00311197">
      <w:pPr>
        <w:spacing w:line="360" w:lineRule="auto"/>
        <w:rPr>
          <w:b/>
          <w:sz w:val="28"/>
          <w:szCs w:val="28"/>
        </w:rPr>
      </w:pPr>
    </w:p>
    <w:sectPr w:rsidR="008F11F7" w:rsidRPr="00F8159E" w:rsidSect="007F25A6">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1E7B" w:rsidRDefault="00361E7B" w:rsidP="00A80C82">
      <w:pPr>
        <w:spacing w:after="0" w:line="240" w:lineRule="auto"/>
      </w:pPr>
      <w:r>
        <w:separator/>
      </w:r>
    </w:p>
  </w:endnote>
  <w:endnote w:type="continuationSeparator" w:id="0">
    <w:p w:rsidR="00361E7B" w:rsidRDefault="00361E7B" w:rsidP="00A80C8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1E7B" w:rsidRDefault="00361E7B" w:rsidP="00A80C82">
      <w:pPr>
        <w:spacing w:after="0" w:line="240" w:lineRule="auto"/>
      </w:pPr>
      <w:r>
        <w:separator/>
      </w:r>
    </w:p>
  </w:footnote>
  <w:footnote w:type="continuationSeparator" w:id="0">
    <w:p w:rsidR="00361E7B" w:rsidRDefault="00361E7B" w:rsidP="00A80C82">
      <w:pPr>
        <w:spacing w:after="0" w:line="240" w:lineRule="auto"/>
      </w:pPr>
      <w:r>
        <w:continuationSeparator/>
      </w:r>
    </w:p>
  </w:footnote>
  <w:footnote w:id="1">
    <w:p w:rsidR="009967FA" w:rsidRDefault="009967FA" w:rsidP="009967FA">
      <w:pPr>
        <w:pStyle w:val="FootnoteText"/>
      </w:pPr>
      <w:r>
        <w:rPr>
          <w:rStyle w:val="FootnoteReference"/>
        </w:rPr>
        <w:footnoteRef/>
      </w:r>
      <w:r>
        <w:t xml:space="preserve"> Beard (2009) </w:t>
      </w:r>
      <w:proofErr w:type="spellStart"/>
      <w:r>
        <w:t>pvii</w:t>
      </w:r>
      <w:proofErr w:type="spellEnd"/>
    </w:p>
  </w:footnote>
  <w:footnote w:id="2">
    <w:p w:rsidR="00DC6B60" w:rsidRDefault="00DC6B60" w:rsidP="00DC6B60">
      <w:pPr>
        <w:pStyle w:val="FootnoteText"/>
      </w:pPr>
      <w:r>
        <w:rPr>
          <w:rStyle w:val="FootnoteReference"/>
        </w:rPr>
        <w:footnoteRef/>
      </w:r>
      <w:r>
        <w:t xml:space="preserve"> Crook et al (2008) p7</w:t>
      </w:r>
    </w:p>
  </w:footnote>
  <w:footnote w:id="3">
    <w:p w:rsidR="00A407C7" w:rsidRDefault="00A407C7" w:rsidP="00A407C7">
      <w:pPr>
        <w:pStyle w:val="FootnoteText"/>
      </w:pPr>
      <w:r>
        <w:rPr>
          <w:rStyle w:val="FootnoteReference"/>
        </w:rPr>
        <w:footnoteRef/>
      </w:r>
      <w:r>
        <w:t xml:space="preserve"> Beard (2009)p2</w:t>
      </w:r>
    </w:p>
  </w:footnote>
  <w:footnote w:id="4">
    <w:p w:rsidR="007C453B" w:rsidRDefault="007C453B" w:rsidP="007C453B">
      <w:pPr>
        <w:pStyle w:val="FootnoteText"/>
      </w:pPr>
      <w:r>
        <w:rPr>
          <w:rStyle w:val="FootnoteReference"/>
        </w:rPr>
        <w:footnoteRef/>
      </w:r>
      <w:r>
        <w:t xml:space="preserve"> Beard (2015) p220</w:t>
      </w:r>
    </w:p>
  </w:footnote>
  <w:footnote w:id="5">
    <w:p w:rsidR="00A80C82" w:rsidRDefault="00A80C82" w:rsidP="00A80C82">
      <w:pPr>
        <w:pStyle w:val="FootnoteText"/>
      </w:pPr>
      <w:r>
        <w:rPr>
          <w:rStyle w:val="FootnoteReference"/>
        </w:rPr>
        <w:footnoteRef/>
      </w:r>
      <w:r>
        <w:t xml:space="preserve"> Beard (2015) p219-227</w:t>
      </w:r>
    </w:p>
  </w:footnote>
  <w:footnote w:id="6">
    <w:p w:rsidR="00471E52" w:rsidRDefault="00471E52" w:rsidP="00471E52">
      <w:pPr>
        <w:pStyle w:val="FootnoteText"/>
      </w:pPr>
      <w:r>
        <w:rPr>
          <w:rStyle w:val="FootnoteReference"/>
        </w:rPr>
        <w:footnoteRef/>
      </w:r>
      <w:r>
        <w:t xml:space="preserve"> Boardman (1993) p411</w:t>
      </w:r>
    </w:p>
  </w:footnote>
  <w:footnote w:id="7">
    <w:p w:rsidR="002C3E4B" w:rsidRDefault="002C3E4B" w:rsidP="002C3E4B">
      <w:pPr>
        <w:pStyle w:val="FootnoteText"/>
      </w:pPr>
      <w:r>
        <w:rPr>
          <w:rStyle w:val="FootnoteReference"/>
        </w:rPr>
        <w:footnoteRef/>
      </w:r>
      <w:r>
        <w:t xml:space="preserve"> Beard (2009)p5</w:t>
      </w:r>
    </w:p>
  </w:footnote>
  <w:footnote w:id="8">
    <w:p w:rsidR="00A80C82" w:rsidRDefault="00A80C82" w:rsidP="00A80C82">
      <w:pPr>
        <w:pStyle w:val="FootnoteText"/>
      </w:pPr>
      <w:r>
        <w:rPr>
          <w:rStyle w:val="FootnoteReference"/>
        </w:rPr>
        <w:footnoteRef/>
      </w:r>
      <w:r>
        <w:t xml:space="preserve"> Beard (2015) p228-230</w:t>
      </w:r>
    </w:p>
  </w:footnote>
  <w:footnote w:id="9">
    <w:p w:rsidR="00154B71" w:rsidRDefault="00154B71" w:rsidP="00154B71">
      <w:pPr>
        <w:pStyle w:val="FootnoteText"/>
      </w:pPr>
      <w:r>
        <w:rPr>
          <w:rStyle w:val="FootnoteReference"/>
        </w:rPr>
        <w:footnoteRef/>
      </w:r>
      <w:r>
        <w:t xml:space="preserve"> Beard (2015) p233-241</w:t>
      </w:r>
    </w:p>
  </w:footnote>
  <w:footnote w:id="10">
    <w:p w:rsidR="00154B71" w:rsidRDefault="00154B71" w:rsidP="00154B71">
      <w:pPr>
        <w:pStyle w:val="FootnoteText"/>
      </w:pPr>
      <w:r>
        <w:rPr>
          <w:rStyle w:val="FootnoteReference"/>
        </w:rPr>
        <w:footnoteRef/>
      </w:r>
      <w:r>
        <w:t xml:space="preserve"> Beard (2015) p241-249</w:t>
      </w:r>
    </w:p>
  </w:footnote>
  <w:footnote w:id="11">
    <w:p w:rsidR="00154B71" w:rsidRDefault="00154B71" w:rsidP="00154B71">
      <w:pPr>
        <w:pStyle w:val="FootnoteText"/>
      </w:pPr>
      <w:r>
        <w:rPr>
          <w:rStyle w:val="FootnoteReference"/>
        </w:rPr>
        <w:footnoteRef/>
      </w:r>
      <w:r>
        <w:t xml:space="preserve"> Beard (2015) p249-250</w:t>
      </w:r>
    </w:p>
  </w:footnote>
  <w:footnote w:id="12">
    <w:p w:rsidR="00154B71" w:rsidRDefault="00154B71" w:rsidP="00154B71">
      <w:pPr>
        <w:pStyle w:val="FootnoteText"/>
      </w:pPr>
      <w:r>
        <w:rPr>
          <w:rStyle w:val="FootnoteReference"/>
        </w:rPr>
        <w:footnoteRef/>
      </w:r>
      <w:r>
        <w:t xml:space="preserve"> Beard (2015) p273-274</w:t>
      </w:r>
    </w:p>
  </w:footnote>
  <w:footnote w:id="13">
    <w:p w:rsidR="007C453B" w:rsidRDefault="007C453B" w:rsidP="007C453B">
      <w:pPr>
        <w:pStyle w:val="FootnoteText"/>
      </w:pPr>
      <w:r>
        <w:rPr>
          <w:rStyle w:val="FootnoteReference"/>
        </w:rPr>
        <w:footnoteRef/>
      </w:r>
      <w:r>
        <w:t xml:space="preserve"> Beard (2015) p278-276)</w:t>
      </w:r>
    </w:p>
  </w:footnote>
  <w:footnote w:id="14">
    <w:p w:rsidR="002C3E4B" w:rsidRDefault="002C3E4B" w:rsidP="002C3E4B">
      <w:pPr>
        <w:pStyle w:val="FootnoteText"/>
      </w:pPr>
      <w:r>
        <w:rPr>
          <w:rStyle w:val="FootnoteReference"/>
        </w:rPr>
        <w:footnoteRef/>
      </w:r>
      <w:r>
        <w:t xml:space="preserve"> Syme(1939)p8</w:t>
      </w:r>
    </w:p>
  </w:footnote>
  <w:footnote w:id="15">
    <w:p w:rsidR="002C3E4B" w:rsidRDefault="002C3E4B" w:rsidP="002C3E4B">
      <w:pPr>
        <w:pStyle w:val="FootnoteText"/>
      </w:pPr>
      <w:r>
        <w:rPr>
          <w:rStyle w:val="FootnoteReference"/>
        </w:rPr>
        <w:footnoteRef/>
      </w:r>
      <w:r>
        <w:t xml:space="preserve"> Plutarch Life of Pompey 51.3, Life of Caesar 21.2</w:t>
      </w:r>
    </w:p>
  </w:footnote>
  <w:footnote w:id="16">
    <w:p w:rsidR="007C453B" w:rsidRDefault="007C453B" w:rsidP="007C453B">
      <w:pPr>
        <w:pStyle w:val="FootnoteText"/>
      </w:pPr>
      <w:r>
        <w:rPr>
          <w:rStyle w:val="FootnoteReference"/>
        </w:rPr>
        <w:footnoteRef/>
      </w:r>
      <w:r>
        <w:t xml:space="preserve"> Beard (2015) p292</w:t>
      </w:r>
    </w:p>
  </w:footnote>
  <w:footnote w:id="17">
    <w:p w:rsidR="007C453B" w:rsidRDefault="007C453B" w:rsidP="007C453B">
      <w:pPr>
        <w:pStyle w:val="FootnoteText"/>
      </w:pPr>
      <w:r>
        <w:rPr>
          <w:rStyle w:val="FootnoteReference"/>
        </w:rPr>
        <w:footnoteRef/>
      </w:r>
      <w:r>
        <w:t xml:space="preserve"> Beard (2015) p342</w:t>
      </w:r>
    </w:p>
  </w:footnote>
  <w:footnote w:id="18">
    <w:p w:rsidR="00DC6B60" w:rsidRDefault="00DC6B60" w:rsidP="00DC6B60">
      <w:pPr>
        <w:pStyle w:val="FootnoteText"/>
      </w:pPr>
      <w:r>
        <w:rPr>
          <w:rStyle w:val="FootnoteReference"/>
        </w:rPr>
        <w:footnoteRef/>
      </w:r>
      <w:r>
        <w:t xml:space="preserve"> Beard (2015) p38</w:t>
      </w:r>
    </w:p>
  </w:footnote>
  <w:footnote w:id="19">
    <w:p w:rsidR="00E61C41" w:rsidRDefault="00E61C41" w:rsidP="00E61C41">
      <w:pPr>
        <w:pStyle w:val="FootnoteText"/>
      </w:pPr>
      <w:r>
        <w:rPr>
          <w:rStyle w:val="FootnoteReference"/>
        </w:rPr>
        <w:footnoteRef/>
      </w:r>
      <w:r>
        <w:t xml:space="preserve"> Beard (2015) p261</w:t>
      </w:r>
    </w:p>
  </w:footnote>
  <w:footnote w:id="20">
    <w:p w:rsidR="00E61C41" w:rsidRDefault="00E61C41" w:rsidP="00E61C41">
      <w:pPr>
        <w:pStyle w:val="FootnoteText"/>
      </w:pPr>
      <w:r>
        <w:rPr>
          <w:rStyle w:val="FootnoteReference"/>
        </w:rPr>
        <w:footnoteRef/>
      </w:r>
      <w:r>
        <w:t xml:space="preserve"> Beard (2015) p256</w:t>
      </w:r>
    </w:p>
  </w:footnote>
  <w:footnote w:id="21">
    <w:p w:rsidR="00D66225" w:rsidRDefault="00D66225" w:rsidP="00D66225">
      <w:pPr>
        <w:pStyle w:val="FootnoteText"/>
      </w:pPr>
      <w:r>
        <w:rPr>
          <w:rStyle w:val="FootnoteReference"/>
        </w:rPr>
        <w:footnoteRef/>
      </w:r>
      <w:r>
        <w:t xml:space="preserve"> </w:t>
      </w:r>
      <w:proofErr w:type="spellStart"/>
      <w:r>
        <w:t>Morstein</w:t>
      </w:r>
      <w:proofErr w:type="spellEnd"/>
      <w:r>
        <w:t>-Marx (2006) p631</w:t>
      </w:r>
    </w:p>
  </w:footnote>
  <w:footnote w:id="22">
    <w:p w:rsidR="00E61C41" w:rsidRDefault="00E61C41" w:rsidP="00E61C41">
      <w:pPr>
        <w:pStyle w:val="FootnoteText"/>
      </w:pPr>
      <w:r>
        <w:rPr>
          <w:rStyle w:val="FootnoteReference"/>
        </w:rPr>
        <w:footnoteRef/>
      </w:r>
      <w:r>
        <w:t xml:space="preserve"> Beard (2015) p268</w:t>
      </w:r>
    </w:p>
  </w:footnote>
  <w:footnote w:id="23">
    <w:p w:rsidR="00E61C41" w:rsidRDefault="00E61C41" w:rsidP="00E61C41">
      <w:pPr>
        <w:pStyle w:val="FootnoteText"/>
      </w:pPr>
      <w:r>
        <w:rPr>
          <w:rStyle w:val="FootnoteReference"/>
        </w:rPr>
        <w:footnoteRef/>
      </w:r>
      <w:r>
        <w:t xml:space="preserve"> </w:t>
      </w:r>
      <w:proofErr w:type="spellStart"/>
      <w:r>
        <w:t>Besrd</w:t>
      </w:r>
      <w:proofErr w:type="spellEnd"/>
      <w:r>
        <w:t xml:space="preserve"> (2015) p371</w:t>
      </w:r>
    </w:p>
  </w:footnote>
  <w:footnote w:id="24">
    <w:p w:rsidR="00A407C7" w:rsidRDefault="00A407C7" w:rsidP="00A407C7">
      <w:pPr>
        <w:pStyle w:val="FootnoteText"/>
      </w:pPr>
      <w:r>
        <w:rPr>
          <w:rStyle w:val="FootnoteReference"/>
        </w:rPr>
        <w:footnoteRef/>
      </w:r>
      <w:r>
        <w:t xml:space="preserve"> </w:t>
      </w:r>
      <w:proofErr w:type="spellStart"/>
      <w:r>
        <w:t>Morstein</w:t>
      </w:r>
      <w:proofErr w:type="spellEnd"/>
      <w:r>
        <w:t>-Marx et al (2006)p 627-628</w:t>
      </w:r>
    </w:p>
  </w:footnote>
  <w:footnote w:id="25">
    <w:p w:rsidR="00A407C7" w:rsidRDefault="00A407C7">
      <w:pPr>
        <w:pStyle w:val="FootnoteText"/>
      </w:pPr>
      <w:r>
        <w:rPr>
          <w:rStyle w:val="FootnoteReference"/>
        </w:rPr>
        <w:footnoteRef/>
      </w:r>
      <w:r w:rsidR="002626F6">
        <w:t xml:space="preserve"> Brunt</w:t>
      </w:r>
      <w:proofErr w:type="gramStart"/>
      <w:r w:rsidR="002626F6">
        <w:t xml:space="preserve">, </w:t>
      </w:r>
      <w:r>
        <w:t>.</w:t>
      </w:r>
      <w:proofErr w:type="gramEnd"/>
      <w:r>
        <w:t xml:space="preserve"> </w:t>
      </w:r>
      <w:r w:rsidR="00D66225">
        <w:t xml:space="preserve">(1988) </w:t>
      </w:r>
    </w:p>
  </w:footnote>
  <w:footnote w:id="26">
    <w:p w:rsidR="0070477A" w:rsidRDefault="0070477A" w:rsidP="0070477A">
      <w:pPr>
        <w:pStyle w:val="FootnoteText"/>
      </w:pPr>
      <w:r>
        <w:rPr>
          <w:rStyle w:val="FootnoteReference"/>
        </w:rPr>
        <w:footnoteRef/>
      </w:r>
      <w:r>
        <w:t xml:space="preserve"> </w:t>
      </w:r>
      <w:proofErr w:type="spellStart"/>
      <w:r>
        <w:t>Saller</w:t>
      </w:r>
      <w:proofErr w:type="spellEnd"/>
      <w:r>
        <w:t xml:space="preserve"> (1992) p 80-85</w:t>
      </w:r>
    </w:p>
  </w:footnote>
  <w:footnote w:id="27">
    <w:p w:rsidR="002626F6" w:rsidRDefault="002626F6">
      <w:pPr>
        <w:pStyle w:val="FootnoteText"/>
      </w:pPr>
      <w:r>
        <w:rPr>
          <w:rStyle w:val="FootnoteReference"/>
        </w:rPr>
        <w:footnoteRef/>
      </w:r>
      <w:r>
        <w:t xml:space="preserve"> Brunt (1988) p441-2</w:t>
      </w:r>
    </w:p>
  </w:footnote>
  <w:footnote w:id="28">
    <w:p w:rsidR="00D66225" w:rsidRDefault="00D66225">
      <w:pPr>
        <w:pStyle w:val="FootnoteText"/>
      </w:pPr>
      <w:r>
        <w:rPr>
          <w:rStyle w:val="FootnoteReference"/>
        </w:rPr>
        <w:footnoteRef/>
      </w:r>
      <w:r>
        <w:t xml:space="preserve"> Meir(1996)</w:t>
      </w:r>
    </w:p>
  </w:footnote>
  <w:footnote w:id="29">
    <w:p w:rsidR="00D66225" w:rsidRDefault="00D66225">
      <w:pPr>
        <w:pStyle w:val="FootnoteText"/>
      </w:pPr>
      <w:r>
        <w:rPr>
          <w:rStyle w:val="FootnoteReference"/>
        </w:rPr>
        <w:footnoteRef/>
      </w:r>
      <w:r>
        <w:t xml:space="preserve"> </w:t>
      </w:r>
      <w:proofErr w:type="spellStart"/>
      <w:r>
        <w:t>Gruen</w:t>
      </w:r>
      <w:proofErr w:type="spellEnd"/>
      <w:r>
        <w:t xml:space="preserve"> (1995)</w:t>
      </w:r>
    </w:p>
  </w:footnote>
  <w:footnote w:id="30">
    <w:p w:rsidR="0070477A" w:rsidRDefault="0070477A" w:rsidP="0070477A">
      <w:pPr>
        <w:pStyle w:val="FootnoteText"/>
      </w:pPr>
      <w:r>
        <w:rPr>
          <w:rStyle w:val="FootnoteReference"/>
        </w:rPr>
        <w:footnoteRef/>
      </w:r>
      <w:r>
        <w:t xml:space="preserve"> </w:t>
      </w:r>
      <w:proofErr w:type="spellStart"/>
      <w:r>
        <w:t>Gruen</w:t>
      </w:r>
      <w:proofErr w:type="spellEnd"/>
      <w:r>
        <w:t xml:space="preserve">(1995) </w:t>
      </w:r>
      <w:proofErr w:type="spellStart"/>
      <w:r>
        <w:t>pxx</w:t>
      </w:r>
      <w:proofErr w:type="spellEnd"/>
    </w:p>
  </w:footnote>
  <w:footnote w:id="31">
    <w:p w:rsidR="0070477A" w:rsidRDefault="0070477A" w:rsidP="0070477A">
      <w:pPr>
        <w:pStyle w:val="FootnoteText"/>
      </w:pPr>
      <w:r>
        <w:rPr>
          <w:rStyle w:val="FootnoteReference"/>
        </w:rPr>
        <w:footnoteRef/>
      </w:r>
      <w:r>
        <w:t xml:space="preserve"> Christ(1979)</w:t>
      </w:r>
    </w:p>
  </w:footnote>
  <w:footnote w:id="32">
    <w:p w:rsidR="0070477A" w:rsidRDefault="0070477A" w:rsidP="0070477A">
      <w:pPr>
        <w:pStyle w:val="FootnoteText"/>
      </w:pPr>
      <w:r>
        <w:rPr>
          <w:rStyle w:val="FootnoteReference"/>
        </w:rPr>
        <w:footnoteRef/>
      </w:r>
      <w:r>
        <w:t xml:space="preserve"> </w:t>
      </w:r>
      <w:proofErr w:type="spellStart"/>
      <w:r>
        <w:t>Gruen</w:t>
      </w:r>
      <w:proofErr w:type="spellEnd"/>
      <w:r>
        <w:t xml:space="preserve"> (1995)</w:t>
      </w:r>
      <w:proofErr w:type="spellStart"/>
      <w:r>
        <w:t>pxxi</w:t>
      </w:r>
      <w:proofErr w:type="spellEnd"/>
    </w:p>
  </w:footnote>
  <w:footnote w:id="33">
    <w:p w:rsidR="0070477A" w:rsidRDefault="0070477A" w:rsidP="0070477A">
      <w:pPr>
        <w:pStyle w:val="FootnoteText"/>
      </w:pPr>
      <w:r>
        <w:rPr>
          <w:rStyle w:val="FootnoteReference"/>
        </w:rPr>
        <w:footnoteRef/>
      </w:r>
      <w:r>
        <w:t xml:space="preserve"> </w:t>
      </w:r>
      <w:proofErr w:type="spellStart"/>
      <w:r>
        <w:t>Gruen</w:t>
      </w:r>
      <w:proofErr w:type="spellEnd"/>
      <w:r>
        <w:t xml:space="preserve"> (1995) p 498-507</w:t>
      </w:r>
    </w:p>
  </w:footnote>
  <w:footnote w:id="34">
    <w:p w:rsidR="00A407C7" w:rsidRDefault="00A407C7" w:rsidP="00A407C7">
      <w:pPr>
        <w:pStyle w:val="FootnoteText"/>
      </w:pPr>
      <w:r>
        <w:rPr>
          <w:rStyle w:val="FootnoteReference"/>
        </w:rPr>
        <w:footnoteRef/>
      </w:r>
      <w:r>
        <w:t xml:space="preserve"> </w:t>
      </w:r>
      <w:proofErr w:type="spellStart"/>
      <w:r>
        <w:t>Morstein</w:t>
      </w:r>
      <w:proofErr w:type="spellEnd"/>
      <w:r>
        <w:t>-Marx et al (2006) p629</w:t>
      </w:r>
    </w:p>
  </w:footnote>
  <w:footnote w:id="35">
    <w:p w:rsidR="0070477A" w:rsidRDefault="0070477A" w:rsidP="0070477A">
      <w:pPr>
        <w:pStyle w:val="FootnoteText"/>
      </w:pPr>
      <w:r>
        <w:rPr>
          <w:rStyle w:val="FootnoteReference"/>
        </w:rPr>
        <w:footnoteRef/>
      </w:r>
      <w:r>
        <w:t xml:space="preserve"> </w:t>
      </w:r>
      <w:proofErr w:type="spellStart"/>
      <w:r>
        <w:t>Morstein</w:t>
      </w:r>
      <w:proofErr w:type="spellEnd"/>
      <w:r>
        <w:t>-Marx (2006)p633</w:t>
      </w:r>
    </w:p>
    <w:p w:rsidR="00A41422" w:rsidRDefault="00A41422" w:rsidP="0070477A">
      <w:pPr>
        <w:pStyle w:val="FootnoteText"/>
      </w:pPr>
    </w:p>
    <w:p w:rsidR="00A41422" w:rsidRDefault="00A41422" w:rsidP="0070477A">
      <w:pPr>
        <w:pStyle w:val="FootnoteText"/>
      </w:pPr>
    </w:p>
    <w:p w:rsidR="00A41422" w:rsidRDefault="00A41422" w:rsidP="0070477A">
      <w:pPr>
        <w:pStyle w:val="FootnoteText"/>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B571C" w:rsidRDefault="00BB571C">
    <w:pPr>
      <w:pStyle w:val="Header"/>
    </w:pPr>
    <w:r>
      <w:t xml:space="preserve">Stuart </w:t>
    </w:r>
    <w:proofErr w:type="gramStart"/>
    <w:r>
      <w:t>Kitchen  1704152</w:t>
    </w:r>
    <w:proofErr w:type="gramEnd"/>
    <w:r>
      <w:t xml:space="preserve"> MA Ancient History CLAH 7002</w:t>
    </w:r>
  </w:p>
  <w:p w:rsidR="00BB571C" w:rsidRDefault="00BB571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E0307B"/>
    <w:multiLevelType w:val="hybridMultilevel"/>
    <w:tmpl w:val="346471E8"/>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B908FB"/>
    <w:multiLevelType w:val="hybridMultilevel"/>
    <w:tmpl w:val="9826690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7724BDA"/>
    <w:multiLevelType w:val="hybridMultilevel"/>
    <w:tmpl w:val="902A232C"/>
    <w:lvl w:ilvl="0" w:tplc="0332100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9495CBF"/>
    <w:multiLevelType w:val="hybridMultilevel"/>
    <w:tmpl w:val="2F3C6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80C82"/>
    <w:rsid w:val="0000116C"/>
    <w:rsid w:val="000C4F91"/>
    <w:rsid w:val="000E13B1"/>
    <w:rsid w:val="00154B71"/>
    <w:rsid w:val="002626F6"/>
    <w:rsid w:val="002C3E4B"/>
    <w:rsid w:val="002D36C9"/>
    <w:rsid w:val="00311197"/>
    <w:rsid w:val="00361E7B"/>
    <w:rsid w:val="00471E52"/>
    <w:rsid w:val="00702517"/>
    <w:rsid w:val="0070477A"/>
    <w:rsid w:val="007C453B"/>
    <w:rsid w:val="007F25A6"/>
    <w:rsid w:val="008F11F7"/>
    <w:rsid w:val="009967FA"/>
    <w:rsid w:val="009E0961"/>
    <w:rsid w:val="00A407C7"/>
    <w:rsid w:val="00A41422"/>
    <w:rsid w:val="00A80C82"/>
    <w:rsid w:val="00A87490"/>
    <w:rsid w:val="00B42409"/>
    <w:rsid w:val="00BB571C"/>
    <w:rsid w:val="00CA770F"/>
    <w:rsid w:val="00CC3445"/>
    <w:rsid w:val="00D175F4"/>
    <w:rsid w:val="00D66225"/>
    <w:rsid w:val="00DC6B60"/>
    <w:rsid w:val="00E61C41"/>
    <w:rsid w:val="00F8159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25A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0C82"/>
    <w:pPr>
      <w:ind w:left="720"/>
      <w:contextualSpacing/>
    </w:pPr>
  </w:style>
  <w:style w:type="paragraph" w:styleId="FootnoteText">
    <w:name w:val="footnote text"/>
    <w:basedOn w:val="Normal"/>
    <w:link w:val="FootnoteTextChar"/>
    <w:uiPriority w:val="99"/>
    <w:semiHidden/>
    <w:unhideWhenUsed/>
    <w:rsid w:val="00A80C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0C82"/>
    <w:rPr>
      <w:sz w:val="20"/>
      <w:szCs w:val="20"/>
    </w:rPr>
  </w:style>
  <w:style w:type="character" w:styleId="FootnoteReference">
    <w:name w:val="footnote reference"/>
    <w:basedOn w:val="DefaultParagraphFont"/>
    <w:uiPriority w:val="99"/>
    <w:semiHidden/>
    <w:unhideWhenUsed/>
    <w:rsid w:val="00A80C82"/>
    <w:rPr>
      <w:vertAlign w:val="superscript"/>
    </w:rPr>
  </w:style>
  <w:style w:type="paragraph" w:styleId="Header">
    <w:name w:val="header"/>
    <w:basedOn w:val="Normal"/>
    <w:link w:val="HeaderChar"/>
    <w:uiPriority w:val="99"/>
    <w:unhideWhenUsed/>
    <w:rsid w:val="00BB57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71C"/>
  </w:style>
  <w:style w:type="paragraph" w:styleId="Footer">
    <w:name w:val="footer"/>
    <w:basedOn w:val="Normal"/>
    <w:link w:val="FooterChar"/>
    <w:uiPriority w:val="99"/>
    <w:semiHidden/>
    <w:unhideWhenUsed/>
    <w:rsid w:val="00BB571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B571C"/>
  </w:style>
  <w:style w:type="paragraph" w:styleId="BalloonText">
    <w:name w:val="Balloon Text"/>
    <w:basedOn w:val="Normal"/>
    <w:link w:val="BalloonTextChar"/>
    <w:uiPriority w:val="99"/>
    <w:semiHidden/>
    <w:unhideWhenUsed/>
    <w:rsid w:val="00BB57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571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8509DD6-2F81-4328-A6DA-886BC3EE9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4320</Words>
  <Characters>24625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2020-01-17T21:07:00Z</dcterms:created>
  <dcterms:modified xsi:type="dcterms:W3CDTF">2020-01-17T21:07:00Z</dcterms:modified>
</cp:coreProperties>
</file>