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rPr>
          <w:sz w:val="40"/>
          <w:szCs w:val="40"/>
        </w:rPr>
      </w:pPr>
      <w:r>
        <w:rPr>
          <w:sz w:val="40"/>
          <w:szCs w:val="40"/>
          <w:rtl w:val="0"/>
          <w:lang w:val="en-US"/>
        </w:rPr>
        <w:t>School of Sport, Health &amp; Outdoor Education</w:t>
      </w:r>
    </w:p>
    <w:p>
      <w:pPr>
        <w:pStyle w:val="Body"/>
        <w:rPr>
          <w:b w:val="1"/>
          <w:bCs w:val="1"/>
          <w:sz w:val="16"/>
          <w:szCs w:val="16"/>
        </w:rPr>
      </w:pPr>
    </w:p>
    <w:p>
      <w:pPr>
        <w:pStyle w:val="Subtitle"/>
      </w:pPr>
      <w:r>
        <w:rPr>
          <w:rtl w:val="0"/>
          <w:lang w:val="en-US"/>
        </w:rPr>
        <w:t>Assessment Feedback Sheet</w:t>
      </w:r>
    </w:p>
    <w:p>
      <w:pPr>
        <w:pStyle w:val="Subtitle"/>
      </w:pPr>
    </w:p>
    <w:p>
      <w:pPr>
        <w:pStyle w:val="Subtitle"/>
        <w:spacing w:line="360" w:lineRule="auto"/>
        <w:jc w:val="left"/>
        <w:rPr>
          <w:b w:val="1"/>
          <w:bCs w:val="1"/>
          <w:sz w:val="24"/>
          <w:szCs w:val="24"/>
          <w:u w:val="none"/>
        </w:rPr>
      </w:pPr>
      <w:r>
        <w:rPr>
          <w:b w:val="1"/>
          <w:bCs w:val="1"/>
          <w:sz w:val="24"/>
          <w:szCs w:val="24"/>
          <w:u w:val="none"/>
          <w:rtl w:val="0"/>
          <w:lang w:val="en-US"/>
        </w:rPr>
        <w:t>Student No./Name:</w:t>
        <w:tab/>
      </w:r>
      <w:r>
        <w:rPr>
          <w:b w:val="1"/>
          <w:bCs w:val="1"/>
          <w:sz w:val="24"/>
          <w:szCs w:val="24"/>
          <w:u w:val="none"/>
          <w:rtl w:val="0"/>
          <w:lang w:val="en-US"/>
        </w:rPr>
        <w:t>1903598/James Sudale</w:t>
      </w:r>
    </w:p>
    <w:p>
      <w:pPr>
        <w:pStyle w:val="Subtitle"/>
        <w:spacing w:line="360" w:lineRule="auto"/>
        <w:jc w:val="both"/>
        <w:rPr>
          <w:b w:val="1"/>
          <w:bCs w:val="1"/>
          <w:sz w:val="24"/>
          <w:szCs w:val="24"/>
          <w:u w:val="none"/>
        </w:rPr>
      </w:pPr>
      <w:r>
        <w:rPr>
          <w:b w:val="1"/>
          <w:bCs w:val="1"/>
          <w:sz w:val="24"/>
          <w:szCs w:val="24"/>
          <w:u w:val="none"/>
          <w:rtl w:val="0"/>
          <w:lang w:val="en-US"/>
        </w:rPr>
        <w:t xml:space="preserve">Module: </w:t>
        <w:tab/>
        <w:tab/>
        <w:t>Injuries and Chronic Disease</w:t>
      </w:r>
    </w:p>
    <w:p>
      <w:pPr>
        <w:pStyle w:val="Subtitle"/>
        <w:spacing w:line="360" w:lineRule="auto"/>
        <w:jc w:val="both"/>
        <w:rPr>
          <w:b w:val="1"/>
          <w:bCs w:val="1"/>
          <w:sz w:val="24"/>
          <w:szCs w:val="24"/>
          <w:u w:val="none"/>
        </w:rPr>
      </w:pPr>
      <w:r>
        <w:rPr>
          <w:b w:val="1"/>
          <w:bCs w:val="1"/>
          <w:sz w:val="24"/>
          <w:szCs w:val="24"/>
          <w:u w:val="none"/>
          <w:rtl w:val="0"/>
          <w:lang w:val="en-US"/>
        </w:rPr>
        <w:t xml:space="preserve">Module Code: </w:t>
        <w:tab/>
        <w:t>SHSS4063</w:t>
        <w:tab/>
      </w:r>
    </w:p>
    <w:p>
      <w:pPr>
        <w:pStyle w:val="Subtitle"/>
        <w:jc w:val="left"/>
        <w:rPr>
          <w:b w:val="1"/>
          <w:bCs w:val="1"/>
          <w:sz w:val="16"/>
          <w:szCs w:val="16"/>
        </w:rPr>
      </w:pPr>
    </w:p>
    <w:tbl>
      <w:tblPr>
        <w:tblW w:w="1094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>
        <w:tblPrEx>
          <w:shd w:val="clear" w:color="auto" w:fill="ced7e7"/>
        </w:tblPrEx>
        <w:trPr>
          <w:trHeight w:val="427" w:hRule="atLeast"/>
        </w:trPr>
        <w:tc>
          <w:tcPr>
            <w:tcW w:type="dxa" w:w="10945"/>
            <w:gridSpan w:val="14"/>
            <w:tcBorders>
              <w:top w:val="single" w:color="000000" w:sz="24" w:space="0" w:shadow="0" w:frame="0"/>
              <w:left w:val="single" w:color="000000" w:sz="24" w:space="0" w:shadow="0" w:frame="0"/>
              <w:bottom w:val="single" w:color="000000" w:sz="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Personal Evaluation</w:t>
            </w: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 – </w:t>
            </w: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to support your academic progress please complete the section below </w:t>
            </w:r>
            <w:r>
              <w:rPr>
                <w:b w:val="1"/>
                <w:bCs w:val="1"/>
                <w:sz w:val="18"/>
                <w:szCs w:val="18"/>
                <w:u w:val="single"/>
                <w:shd w:val="nil" w:color="auto" w:fill="auto"/>
                <w:rtl w:val="0"/>
                <w:lang w:val="en-US"/>
              </w:rPr>
              <w:t>BEFORE</w:t>
            </w: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 submitting your work.</w:t>
            </w:r>
          </w:p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2845"/>
            <w:gridSpan w:val="3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Body"/>
              <w:ind w:left="113" w:right="113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  <w:lang w:val="en-US"/>
              </w:rPr>
              <w:t>What do you consider to be the best aspects of this work?</w:t>
            </w:r>
          </w:p>
        </w:tc>
        <w:tc>
          <w:tcPr>
            <w:tcW w:type="dxa" w:w="8100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Information provided for the hamstring strain.</w:t>
            </w:r>
          </w:p>
        </w:tc>
      </w:tr>
      <w:tr>
        <w:tblPrEx>
          <w:shd w:val="clear" w:color="auto" w:fill="ced7e7"/>
        </w:tblPrEx>
        <w:trPr>
          <w:trHeight w:val="889" w:hRule="atLeast"/>
        </w:trPr>
        <w:tc>
          <w:tcPr>
            <w:tcW w:type="dxa" w:w="2845"/>
            <w:gridSpan w:val="3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Body"/>
              <w:ind w:left="113" w:right="113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  <w:lang w:val="en-US"/>
              </w:rPr>
              <w:t>Which aspects do you consider could have been improved in this piece of work?</w:t>
            </w:r>
          </w:p>
        </w:tc>
        <w:tc>
          <w:tcPr>
            <w:tcW w:type="dxa" w:w="8100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The fluency of the narrative script throughout the presentation.</w:t>
            </w:r>
          </w:p>
        </w:tc>
      </w:tr>
      <w:tr>
        <w:tblPrEx>
          <w:shd w:val="clear" w:color="auto" w:fill="ced7e7"/>
        </w:tblPrEx>
        <w:trPr>
          <w:trHeight w:val="889" w:hRule="atLeast"/>
        </w:trPr>
        <w:tc>
          <w:tcPr>
            <w:tcW w:type="dxa" w:w="2845"/>
            <w:gridSpan w:val="3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Body"/>
              <w:ind w:left="113" w:right="113" w:firstLine="0"/>
            </w:pPr>
            <w:r>
              <w:rPr>
                <w:rFonts w:ascii="Times New Roman" w:hAnsi="Times New Roman"/>
                <w:sz w:val="18"/>
                <w:szCs w:val="18"/>
                <w:shd w:val="nil" w:color="auto" w:fill="auto"/>
                <w:rtl w:val="0"/>
                <w:lang w:val="en-US"/>
              </w:rPr>
              <w:t>What have you found most satisfying whilst undertaking this submission?</w:t>
            </w:r>
          </w:p>
        </w:tc>
        <w:tc>
          <w:tcPr>
            <w:tcW w:type="dxa" w:w="8100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Presenting what was an interesting subject for myself.</w:t>
            </w:r>
          </w:p>
        </w:tc>
      </w:tr>
      <w:tr>
        <w:tblPrEx>
          <w:shd w:val="clear" w:color="auto" w:fill="ced7e7"/>
        </w:tblPrEx>
        <w:trPr>
          <w:trHeight w:val="302" w:hRule="atLeast"/>
        </w:trPr>
        <w:tc>
          <w:tcPr>
            <w:tcW w:type="dxa" w:w="2305"/>
            <w:vMerge w:val="restart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rtl w:val="0"/>
                <w:lang w:val="en-US"/>
              </w:rPr>
              <w:t>ASSESSMENT CRITERIA</w:t>
            </w:r>
          </w:p>
        </w:tc>
        <w:tc>
          <w:tcPr>
            <w:tcW w:type="dxa" w:w="540"/>
            <w:gridSpan w:val="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Body"/>
              <w:ind w:left="113" w:right="113" w:firstLine="0"/>
              <w:rPr>
                <w:sz w:val="16"/>
                <w:szCs w:val="16"/>
                <w:shd w:val="nil" w:color="auto" w:fill="auto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>Learning</w:t>
            </w:r>
          </w:p>
          <w:p>
            <w:pPr>
              <w:pStyle w:val="Body"/>
              <w:bidi w:val="0"/>
              <w:ind w:left="113" w:right="113" w:firstLine="0"/>
              <w:jc w:val="left"/>
              <w:rPr>
                <w:sz w:val="16"/>
                <w:szCs w:val="16"/>
                <w:shd w:val="nil" w:color="auto" w:fill="auto"/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en-US"/>
              </w:rPr>
              <w:t>Outcomes</w:t>
            </w:r>
          </w:p>
          <w:p>
            <w:pPr>
              <w:pStyle w:val="Body"/>
              <w:ind w:left="113" w:right="113" w:firstLine="0"/>
            </w:pPr>
            <w:r>
              <w:rPr>
                <w:sz w:val="16"/>
                <w:szCs w:val="16"/>
                <w:shd w:val="nil" w:color="auto" w:fill="auto"/>
                <w:lang w:val="en-US"/>
              </w:rPr>
            </w:r>
          </w:p>
        </w:tc>
        <w:tc>
          <w:tcPr>
            <w:tcW w:type="dxa" w:w="8100"/>
            <w:gridSpan w:val="11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</w:pPr>
            <w:r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rtl w:val="0"/>
                <w:lang w:val="en-US"/>
              </w:rPr>
              <w:t>GRADE</w:t>
            </w:r>
          </w:p>
        </w:tc>
      </w:tr>
      <w:tr>
        <w:tblPrEx>
          <w:shd w:val="clear" w:color="auto" w:fill="ced7e7"/>
        </w:tblPrEx>
        <w:trPr>
          <w:trHeight w:val="1290" w:hRule="atLeast"/>
        </w:trPr>
        <w:tc>
          <w:tcPr>
            <w:tcW w:type="dxa" w:w="2305"/>
            <w:vMerge w:val="continue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0"/>
            <w:gridSpan w:val="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</w:tcPr>
          <w:p/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Poor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&lt; 20%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r>
          </w:p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Weak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20-29%</w:t>
            </w:r>
          </w:p>
        </w:tc>
        <w:tc>
          <w:tcPr>
            <w:tcW w:type="dxa" w:w="922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Unsatisfactory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30-39%</w:t>
            </w:r>
          </w:p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Satisfactory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40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49%</w:t>
            </w:r>
          </w:p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Good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50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59%</w:t>
            </w:r>
          </w:p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Very Good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60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69%</w:t>
            </w:r>
          </w:p>
        </w:tc>
        <w:tc>
          <w:tcPr>
            <w:tcW w:type="dxa" w:w="922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Excellent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70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84%</w:t>
            </w:r>
          </w:p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Exceptional</w:t>
            </w:r>
          </w:p>
          <w:p>
            <w:pPr>
              <w:pStyle w:val="Subtitl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85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1"/>
                <w:bCs w:val="1"/>
                <w:sz w:val="16"/>
                <w:szCs w:val="16"/>
                <w:u w:val="none"/>
                <w:shd w:val="nil" w:color="auto" w:fill="auto"/>
                <w:rtl w:val="0"/>
                <w:lang w:val="en-US"/>
              </w:rPr>
              <w:t>100%</w:t>
            </w:r>
          </w:p>
        </w:tc>
        <w:tc>
          <w:tcPr>
            <w:tcW w:type="dxa" w:w="72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  %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2305"/>
            <w:tcBorders>
              <w:top w:val="single" w:color="000000" w:sz="6" w:space="0" w:shadow="0" w:frame="0"/>
              <w:left w:val="single" w:color="000000" w:sz="2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Mechanism of Injury</w:t>
            </w:r>
          </w:p>
        </w:tc>
        <w:tc>
          <w:tcPr>
            <w:tcW w:type="dxa" w:w="540"/>
            <w:gridSpan w:val="2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92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10%</w:t>
            </w:r>
          </w:p>
        </w:tc>
      </w:tr>
      <w:tr>
        <w:tblPrEx>
          <w:shd w:val="clear" w:color="auto" w:fill="ced7e7"/>
        </w:tblPrEx>
        <w:trPr>
          <w:trHeight w:val="226" w:hRule="atLeast"/>
        </w:trPr>
        <w:tc>
          <w:tcPr>
            <w:tcW w:type="dxa" w:w="2305"/>
            <w:tcBorders>
              <w:top w:val="single" w:color="000000" w:sz="6" w:space="0" w:shadow="0" w:frame="0"/>
              <w:left w:val="single" w:color="000000" w:sz="2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Epidemiology</w:t>
            </w:r>
          </w:p>
        </w:tc>
        <w:tc>
          <w:tcPr>
            <w:tcW w:type="dxa" w:w="540"/>
            <w:gridSpan w:val="2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92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10%</w:t>
            </w:r>
          </w:p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2305"/>
            <w:tcBorders>
              <w:top w:val="single" w:color="000000" w:sz="6" w:space="0" w:shadow="0" w:frame="0"/>
              <w:left w:val="single" w:color="000000" w:sz="2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Signs and Symptoms</w:t>
            </w:r>
          </w:p>
        </w:tc>
        <w:tc>
          <w:tcPr>
            <w:tcW w:type="dxa" w:w="540"/>
            <w:gridSpan w:val="2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2&amp;3</w:t>
            </w:r>
          </w:p>
        </w:tc>
        <w:tc>
          <w:tcPr>
            <w:tcW w:type="dxa" w:w="92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30%</w:t>
            </w:r>
          </w:p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2305"/>
            <w:tcBorders>
              <w:top w:val="single" w:color="000000" w:sz="6" w:space="0" w:shadow="0" w:frame="0"/>
              <w:left w:val="single" w:color="000000" w:sz="2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Healing Process</w:t>
            </w:r>
            <w:r>
              <w:rPr>
                <w:sz w:val="18"/>
                <w:szCs w:val="18"/>
                <w:u w:val="none"/>
                <w:shd w:val="nil" w:color="auto" w:fill="auto"/>
              </w:rPr>
            </w:r>
          </w:p>
        </w:tc>
        <w:tc>
          <w:tcPr>
            <w:tcW w:type="dxa" w:w="540"/>
            <w:gridSpan w:val="2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2&amp;3</w:t>
            </w:r>
          </w:p>
        </w:tc>
        <w:tc>
          <w:tcPr>
            <w:tcW w:type="dxa" w:w="92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30%</w:t>
            </w:r>
          </w:p>
        </w:tc>
      </w:tr>
      <w:tr>
        <w:tblPrEx>
          <w:shd w:val="clear" w:color="auto" w:fill="ced7e7"/>
        </w:tblPrEx>
        <w:trPr>
          <w:trHeight w:val="407" w:hRule="atLeast"/>
        </w:trPr>
        <w:tc>
          <w:tcPr>
            <w:tcW w:type="dxa" w:w="2305"/>
            <w:tcBorders>
              <w:top w:val="single" w:color="000000" w:sz="6" w:space="0" w:shadow="0" w:frame="0"/>
              <w:left w:val="single" w:color="000000" w:sz="2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Presentation Skills</w:t>
            </w:r>
            <w:r>
              <w:rPr>
                <w:sz w:val="18"/>
                <w:szCs w:val="18"/>
                <w:u w:val="none"/>
                <w:shd w:val="nil" w:color="auto" w:fill="auto"/>
              </w:rPr>
            </w:r>
          </w:p>
        </w:tc>
        <w:tc>
          <w:tcPr>
            <w:tcW w:type="dxa" w:w="540"/>
            <w:gridSpan w:val="2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10%</w:t>
            </w:r>
          </w:p>
        </w:tc>
      </w:tr>
      <w:tr>
        <w:tblPrEx>
          <w:shd w:val="clear" w:color="auto" w:fill="ced7e7"/>
        </w:tblPrEx>
        <w:trPr>
          <w:trHeight w:val="405" w:hRule="atLeast"/>
        </w:trPr>
        <w:tc>
          <w:tcPr>
            <w:tcW w:type="dxa" w:w="2305"/>
            <w:tcBorders>
              <w:top w:val="single" w:color="000000" w:sz="6" w:space="0" w:shadow="0" w:frame="0"/>
              <w:left w:val="single" w:color="000000" w:sz="2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Communication Skills</w:t>
            </w:r>
            <w:r>
              <w:rPr>
                <w:sz w:val="18"/>
                <w:szCs w:val="18"/>
                <w:u w:val="none"/>
                <w:shd w:val="nil" w:color="auto" w:fill="auto"/>
              </w:rPr>
            </w:r>
          </w:p>
        </w:tc>
        <w:tc>
          <w:tcPr>
            <w:tcW w:type="dxa" w:w="540"/>
            <w:gridSpan w:val="2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2"/>
            <w:gridSpan w:val="2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23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10%</w:t>
            </w:r>
          </w:p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10225"/>
            <w:gridSpan w:val="13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It is expected that students will present work that is proof read, correctly referenced and adheres to the </w:t>
            </w: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Assessment Checklist.</w:t>
            </w: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 Therefore a range of 0 </w:t>
            </w: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10 marks will be deducted for non-completion of any of the points on the </w:t>
            </w: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checklist below</w:t>
            </w:r>
            <w:r>
              <w:rPr>
                <w:b w:val="0"/>
                <w:bCs w:val="0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.</w:t>
            </w:r>
          </w:p>
        </w:tc>
        <w:tc>
          <w:tcPr>
            <w:tcW w:type="dxa" w:w="7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81" w:hRule="atLeast"/>
        </w:trPr>
        <w:tc>
          <w:tcPr>
            <w:tcW w:type="dxa" w:w="10945"/>
            <w:gridSpan w:val="14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rtl w:val="0"/>
                <w:lang w:val="en-US"/>
              </w:rPr>
              <w:t>TUTOR COMMENTS:</w:t>
            </w: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pPr>
          </w:p>
          <w:p>
            <w:pPr>
              <w:pStyle w:val="Subtitle"/>
              <w:ind w:left="937" w:right="1152" w:firstLine="0"/>
              <w:jc w:val="both"/>
            </w:pPr>
            <w:r>
              <w:rPr>
                <w:b w:val="1"/>
                <w:bCs w:val="1"/>
                <w:sz w:val="24"/>
                <w:szCs w:val="24"/>
                <w:u w:val="none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627" w:hRule="atLeast"/>
        </w:trPr>
        <w:tc>
          <w:tcPr>
            <w:tcW w:type="dxa" w:w="2661"/>
            <w:gridSpan w:val="2"/>
            <w:tcBorders>
              <w:top w:val="single" w:color="000000" w:sz="4" w:space="0" w:shadow="0" w:frame="0"/>
              <w:left w:val="single" w:color="000000" w:sz="24" w:space="0" w:shadow="0" w:frame="0"/>
              <w:bottom w:val="single" w:color="000000" w:sz="2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 Submission date: </w:t>
            </w:r>
          </w:p>
          <w:p>
            <w:pPr>
              <w:pStyle w:val="Subtitl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via Turnitin</w:t>
            </w:r>
          </w:p>
        </w:tc>
        <w:tc>
          <w:tcPr>
            <w:tcW w:type="dxa" w:w="2337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</w:rPr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Return date:</w:t>
            </w:r>
          </w:p>
          <w:p>
            <w:pPr>
              <w:pStyle w:val="Subtitl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>(at least within 4 weeks)</w:t>
            </w:r>
          </w:p>
        </w:tc>
        <w:tc>
          <w:tcPr>
            <w:tcW w:type="dxa" w:w="360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Tutor: </w:t>
            </w:r>
          </w:p>
        </w:tc>
        <w:tc>
          <w:tcPr>
            <w:tcW w:type="dxa" w:w="234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4" w:space="0" w:shadow="0" w:frame="0"/>
              <w:right w:val="single" w:color="000000" w:sz="2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ubtitle"/>
              <w:jc w:val="left"/>
            </w:pPr>
            <w:r>
              <w:rPr>
                <w:b w:val="1"/>
                <w:bCs w:val="1"/>
                <w:sz w:val="18"/>
                <w:szCs w:val="18"/>
                <w:u w:val="none"/>
                <w:shd w:val="nil" w:color="auto" w:fill="auto"/>
                <w:rtl w:val="0"/>
                <w:lang w:val="en-US"/>
              </w:rPr>
              <w:t xml:space="preserve">Mark: </w:t>
            </w:r>
          </w:p>
        </w:tc>
      </w:tr>
    </w:tbl>
    <w:p>
      <w:pPr>
        <w:pStyle w:val="Subtitle"/>
        <w:widowControl w:val="0"/>
        <w:rPr>
          <w:b w:val="1"/>
          <w:bCs w:val="1"/>
          <w:sz w:val="16"/>
          <w:szCs w:val="16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rPr>
          <w:b w:val="1"/>
          <w:bCs w:val="1"/>
          <w:sz w:val="52"/>
          <w:szCs w:val="52"/>
        </w:rPr>
      </w:pPr>
    </w:p>
    <w:p>
      <w:pPr>
        <w:pStyle w:val="Body"/>
        <w:jc w:val="center"/>
        <w:sectPr>
          <w:headerReference w:type="default" r:id="rId4"/>
          <w:footerReference w:type="default" r:id="rId5"/>
          <w:pgSz w:w="11900" w:h="16840" w:orient="portrait"/>
          <w:pgMar w:top="1440" w:right="1440" w:bottom="1440" w:left="1440" w:header="708" w:footer="708"/>
          <w:bidi w:val="0"/>
        </w:sectPr>
      </w:pPr>
    </w:p>
    <w:tbl>
      <w:tblPr>
        <w:tblW w:w="1401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456"/>
        <w:gridCol w:w="2102"/>
        <w:gridCol w:w="1384"/>
        <w:gridCol w:w="1319"/>
        <w:gridCol w:w="1495"/>
        <w:gridCol w:w="1458"/>
        <w:gridCol w:w="1553"/>
        <w:gridCol w:w="1489"/>
        <w:gridCol w:w="1755"/>
      </w:tblGrid>
      <w:tr>
        <w:tblPrEx>
          <w:shd w:val="clear" w:color="auto" w:fill="ced7e7"/>
        </w:tblPrEx>
        <w:trPr>
          <w:trHeight w:val="146" w:hRule="atLeast"/>
        </w:trPr>
        <w:tc>
          <w:tcPr>
            <w:tcW w:type="dxa" w:w="1456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02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84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19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95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57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5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88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55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3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Percentage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0-19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20-29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30-39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40-49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50-59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60-69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70-84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85-100</w:t>
            </w:r>
          </w:p>
        </w:tc>
      </w:tr>
      <w:tr>
        <w:tblPrEx>
          <w:shd w:val="clear" w:color="auto" w:fill="ced7e7"/>
        </w:tblPrEx>
        <w:trPr>
          <w:trHeight w:val="321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Overall Descriptor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Poor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Weak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Unsatisfactory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Satisfactory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Good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Very Good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Excellent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Exceptional</w:t>
            </w:r>
          </w:p>
        </w:tc>
      </w:tr>
      <w:tr>
        <w:tblPrEx>
          <w:shd w:val="clear" w:color="auto" w:fill="ced7e7"/>
        </w:tblPrEx>
        <w:trPr>
          <w:trHeight w:val="321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Subject Specific Skil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759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The mechanism of injury (10%)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Little or no mechanism given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Insufficient mechanism given 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mechanisms presented but significant omissions and/or factual errors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mechanisms presented with adequate understanding but some omissions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Relevant with a satisfactory level of understanding but some omissions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Substantial mechanisms with appropriate use of literature support 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Comprehensive mechanism presented with appropriate literature support 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Full depth and understanding with sports specificity</w:t>
            </w:r>
          </w:p>
        </w:tc>
      </w:tr>
      <w:tr>
        <w:tblPrEx>
          <w:shd w:val="clear" w:color="auto" w:fill="ced7e7"/>
        </w:tblPrEx>
        <w:trPr>
          <w:trHeight w:val="1579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Epidemiology (10%)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Little or no understanding of epidemiology and/or factual errors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Insufficient understanding of epidemiology and/or factual errors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knowledge but significant omissions and/or factual errors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knowledge and adequate understanding but some omissions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Relevant with a satisfactory level of understanding and reference support but some omissions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Substantial understanding, appropriate application of knowledge to selected injury with reference support 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Comprehensive understanding based on sound underpinning theory with full reference support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Extensive knowledge and understanding of epidemiology applied to selected injury with full reference support</w:t>
            </w:r>
          </w:p>
        </w:tc>
      </w:tr>
      <w:tr>
        <w:tblPrEx>
          <w:shd w:val="clear" w:color="auto" w:fill="ced7e7"/>
        </w:tblPrEx>
        <w:trPr>
          <w:trHeight w:val="1759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The immediate signs and symptoms (including imaging) (30%)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Little or no understanding of common signs and symptoms and/or factual errors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Insufficient understanding of common signs and symptoms and/or factual errors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knowledge but significant omissions and/or factual errors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knowledge and adequate understanding but some omissions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Relevant with a satisfactory level of understanding and references but some omissions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Substantial understanding and appropriate application of knowledge to selected injury with reference support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Comprehensive selection of appropriate prescriptions based on sound underpinning theory with full reference support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Extensive knowledge and understanding of common signs and symptoms applied to selected injury with full reference support</w:t>
            </w:r>
          </w:p>
        </w:tc>
      </w:tr>
      <w:tr>
        <w:tblPrEx>
          <w:shd w:val="clear" w:color="auto" w:fill="ced7e7"/>
        </w:tblPrEx>
        <w:trPr>
          <w:trHeight w:val="1759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The healing process and time frame (including surgery if required) (30%)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Little or no understanding of healing process and/or factual errors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Insufficient understanding of healing process and/or factual errors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knowledge but significant omissions and/or factual errors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Some relevant knowledge and adequate understanding but some omissions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Relevant with a satisfactory level of understanding and references but some omissions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Substantial understanding and appropriate application of knowledge to the selected injury with reference support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Comprehensive understanding of healing process with full reference support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Extensive knowledge and understanding of healing process applied to selected injury with full reference support</w:t>
            </w:r>
          </w:p>
        </w:tc>
      </w:tr>
      <w:tr>
        <w:tblPrEx>
          <w:shd w:val="clear" w:color="auto" w:fill="ced7e7"/>
        </w:tblPrEx>
        <w:trPr>
          <w:trHeight w:val="1040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Presentation Slides (10%)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Little or no presentation slides 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Insufficient or incomprehensible presentation slides 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Presentation slides with significant errors and omissions, 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Adequate presentation slides 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Satisfactory presentation slides 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Good, clear presentation slides 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Good clear presentation slides with additional multimedia tools 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Excellent presentation of  information </w:t>
            </w:r>
          </w:p>
        </w:tc>
      </w:tr>
      <w:tr>
        <w:tblPrEx>
          <w:shd w:val="clear" w:color="auto" w:fill="ced7e7"/>
        </w:tblPrEx>
        <w:trPr>
          <w:trHeight w:val="1270" w:hRule="atLeast"/>
        </w:trPr>
        <w:tc>
          <w:tcPr>
            <w:tcW w:type="dxa" w:w="14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line="360" w:lineRule="auto"/>
            </w:pPr>
            <w:r>
              <w:rPr>
                <w:b w:val="1"/>
                <w:bCs w:val="1"/>
                <w:sz w:val="13"/>
                <w:szCs w:val="13"/>
                <w:shd w:val="nil" w:color="auto" w:fill="auto"/>
                <w:rtl w:val="0"/>
                <w:lang w:val="en-US"/>
              </w:rPr>
              <w:t>Clear &amp; appropriate communication &amp; appearance (10%)</w:t>
            </w:r>
          </w:p>
        </w:tc>
        <w:tc>
          <w:tcPr>
            <w:tcW w:type="dxa" w:w="21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Confused and/or ineffective. Un professional appearance </w:t>
            </w:r>
          </w:p>
        </w:tc>
        <w:tc>
          <w:tcPr>
            <w:tcW w:type="dxa" w:w="13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Insufficient and /or unclear. Unprofessional appearance </w:t>
            </w:r>
          </w:p>
        </w:tc>
        <w:tc>
          <w:tcPr>
            <w:tcW w:type="dxa" w:w="13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Inadequate expression. Unprofessional appearance </w:t>
            </w:r>
          </w:p>
        </w:tc>
        <w:tc>
          <w:tcPr>
            <w:tcW w:type="dxa" w:w="14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Generally clear but some limitations</w:t>
            </w:r>
          </w:p>
        </w:tc>
        <w:tc>
          <w:tcPr>
            <w:tcW w:type="dxa" w:w="14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Clear information  and direction</w:t>
            </w:r>
          </w:p>
        </w:tc>
        <w:tc>
          <w:tcPr>
            <w:tcW w:type="dxa" w:w="155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Clear and concise, with effective signposting </w:t>
            </w:r>
          </w:p>
        </w:tc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>Effective appropriate and professional</w:t>
            </w:r>
          </w:p>
        </w:tc>
        <w:tc>
          <w:tcPr>
            <w:tcW w:type="dxa" w:w="17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z w:val="13"/>
                <w:szCs w:val="13"/>
                <w:shd w:val="nil" w:color="auto" w:fill="auto"/>
                <w:rtl w:val="0"/>
                <w:lang w:val="en-US"/>
              </w:rPr>
              <w:t xml:space="preserve">Excellent communication skills, professional demeanour </w:t>
            </w:r>
          </w:p>
        </w:tc>
      </w:tr>
    </w:tbl>
    <w:p>
      <w:pPr>
        <w:pStyle w:val="Body"/>
        <w:jc w:val="center"/>
      </w:pPr>
    </w:p>
    <w:sectPr>
      <w:headerReference w:type="default" r:id="rId6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tle">
    <w:name w:val="Title"/>
    <w:next w:val="Tit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ubtitle">
    <w:name w:val="Subtitle"/>
    <w:next w:val="Subtit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singl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header" Target="header2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