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4F99A0E3" w:rsidP="69EB7509" w:rsidRDefault="4F99A0E3" w14:paraId="4CD6A9B7" w14:textId="5A0DB81B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709524C6" w:rsidR="62E812B9">
        <w:rPr>
          <w:rFonts w:ascii="Calibri" w:hAnsi="Calibri" w:eastAsia="Calibri" w:cs="Calibri"/>
          <w:sz w:val="24"/>
          <w:szCs w:val="24"/>
        </w:rPr>
        <w:t>To have equality in society means to have equal rights</w:t>
      </w:r>
      <w:r w:rsidRPr="709524C6" w:rsidR="654F3A7E">
        <w:rPr>
          <w:rFonts w:ascii="Calibri" w:hAnsi="Calibri" w:eastAsia="Calibri" w:cs="Calibri"/>
          <w:sz w:val="24"/>
          <w:szCs w:val="24"/>
        </w:rPr>
        <w:t xml:space="preserve"> and</w:t>
      </w:r>
      <w:r w:rsidRPr="709524C6" w:rsidR="62E812B9">
        <w:rPr>
          <w:rFonts w:ascii="Calibri" w:hAnsi="Calibri" w:eastAsia="Calibri" w:cs="Calibri"/>
          <w:sz w:val="24"/>
          <w:szCs w:val="24"/>
        </w:rPr>
        <w:t xml:space="preserve"> equal learning </w:t>
      </w:r>
      <w:r w:rsidRPr="709524C6" w:rsidR="02200E35">
        <w:rPr>
          <w:rFonts w:ascii="Calibri" w:hAnsi="Calibri" w:eastAsia="Calibri" w:cs="Calibri"/>
          <w:sz w:val="24"/>
          <w:szCs w:val="24"/>
        </w:rPr>
        <w:t>opportunities</w:t>
      </w:r>
      <w:r w:rsidRPr="709524C6" w:rsidR="325C87B0">
        <w:rPr>
          <w:rFonts w:ascii="Calibri" w:hAnsi="Calibri" w:eastAsia="Calibri" w:cs="Calibri"/>
          <w:sz w:val="24"/>
          <w:szCs w:val="24"/>
        </w:rPr>
        <w:t xml:space="preserve"> (</w:t>
      </w:r>
      <w:r w:rsidRPr="709524C6" w:rsidR="325C87B0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Weiner, 2006)</w:t>
      </w:r>
      <w:r w:rsidRPr="709524C6" w:rsidR="08DF57DB">
        <w:rPr>
          <w:rFonts w:ascii="Calibri" w:hAnsi="Calibri" w:eastAsia="Calibri" w:cs="Calibri"/>
          <w:sz w:val="24"/>
          <w:szCs w:val="24"/>
        </w:rPr>
        <w:t xml:space="preserve">. </w:t>
      </w:r>
      <w:r w:rsidRPr="709524C6" w:rsidR="2878B065">
        <w:rPr>
          <w:rFonts w:ascii="Calibri" w:hAnsi="Calibri" w:eastAsia="Calibri" w:cs="Calibri"/>
          <w:sz w:val="24"/>
          <w:szCs w:val="24"/>
        </w:rPr>
        <w:t xml:space="preserve">Today’s society is highly diverse, </w:t>
      </w:r>
      <w:r w:rsidRPr="709524C6" w:rsidR="7D50EBB1">
        <w:rPr>
          <w:rFonts w:ascii="Calibri" w:hAnsi="Calibri" w:eastAsia="Calibri" w:cs="Calibri"/>
          <w:sz w:val="24"/>
          <w:szCs w:val="24"/>
        </w:rPr>
        <w:t xml:space="preserve">a meaning of differences from </w:t>
      </w:r>
      <w:r w:rsidRPr="709524C6" w:rsidR="2878B065">
        <w:rPr>
          <w:rFonts w:ascii="Calibri" w:hAnsi="Calibri" w:eastAsia="Calibri" w:cs="Calibri"/>
          <w:sz w:val="24"/>
          <w:szCs w:val="24"/>
        </w:rPr>
        <w:t xml:space="preserve">race to religion and gender to </w:t>
      </w:r>
      <w:r w:rsidRPr="709524C6" w:rsidR="0E341406">
        <w:rPr>
          <w:rFonts w:ascii="Calibri" w:hAnsi="Calibri" w:eastAsia="Calibri" w:cs="Calibri"/>
          <w:sz w:val="24"/>
          <w:szCs w:val="24"/>
        </w:rPr>
        <w:t>culture</w:t>
      </w:r>
      <w:r w:rsidRPr="709524C6" w:rsidR="249FCDCE">
        <w:rPr>
          <w:rFonts w:ascii="Calibri" w:hAnsi="Calibri" w:eastAsia="Calibri" w:cs="Calibri"/>
          <w:sz w:val="24"/>
          <w:szCs w:val="24"/>
        </w:rPr>
        <w:t xml:space="preserve"> (Swartz </w:t>
      </w:r>
      <w:r w:rsidRPr="709524C6" w:rsidR="249FCDCE">
        <w:rPr>
          <w:rFonts w:ascii="Calibri" w:hAnsi="Calibri" w:eastAsia="Calibri" w:cs="Calibri"/>
          <w:i w:val="1"/>
          <w:iCs w:val="1"/>
          <w:sz w:val="24"/>
          <w:szCs w:val="24"/>
        </w:rPr>
        <w:t>et al</w:t>
      </w:r>
      <w:r w:rsidRPr="709524C6" w:rsidR="5E11D5A9">
        <w:rPr>
          <w:rFonts w:ascii="Calibri" w:hAnsi="Calibri" w:eastAsia="Calibri" w:cs="Calibri"/>
          <w:i w:val="1"/>
          <w:iCs w:val="1"/>
          <w:sz w:val="24"/>
          <w:szCs w:val="24"/>
        </w:rPr>
        <w:t>.</w:t>
      </w:r>
      <w:r w:rsidRPr="709524C6" w:rsidR="249FCDCE">
        <w:rPr>
          <w:rFonts w:ascii="Calibri" w:hAnsi="Calibri" w:eastAsia="Calibri" w:cs="Calibri"/>
          <w:sz w:val="24"/>
          <w:szCs w:val="24"/>
        </w:rPr>
        <w:t xml:space="preserve"> 2019</w:t>
      </w:r>
      <w:r w:rsidRPr="709524C6" w:rsidR="427963EC">
        <w:rPr>
          <w:rFonts w:ascii="Calibri" w:hAnsi="Calibri" w:eastAsia="Calibri" w:cs="Calibri"/>
          <w:sz w:val="24"/>
          <w:szCs w:val="24"/>
        </w:rPr>
        <w:t>)</w:t>
      </w:r>
      <w:r w:rsidRPr="709524C6" w:rsidR="0E341406">
        <w:rPr>
          <w:rFonts w:ascii="Calibri" w:hAnsi="Calibri" w:eastAsia="Calibri" w:cs="Calibri"/>
          <w:sz w:val="24"/>
          <w:szCs w:val="24"/>
        </w:rPr>
        <w:t>.</w:t>
      </w:r>
      <w:r w:rsidRPr="709524C6" w:rsidR="11F69139">
        <w:rPr>
          <w:rFonts w:ascii="Calibri" w:hAnsi="Calibri" w:eastAsia="Calibri" w:cs="Calibri"/>
          <w:sz w:val="24"/>
          <w:szCs w:val="24"/>
        </w:rPr>
        <w:t xml:space="preserve"> </w:t>
      </w:r>
      <w:r w:rsidRPr="709524C6" w:rsidR="22937936">
        <w:rPr>
          <w:rFonts w:ascii="Calibri" w:hAnsi="Calibri" w:eastAsia="Calibri" w:cs="Calibri"/>
          <w:sz w:val="24"/>
          <w:szCs w:val="24"/>
        </w:rPr>
        <w:t xml:space="preserve">Swartz </w:t>
      </w:r>
      <w:r w:rsidRPr="709524C6" w:rsidR="22937936">
        <w:rPr>
          <w:rFonts w:ascii="Calibri" w:hAnsi="Calibri" w:eastAsia="Calibri" w:cs="Calibri"/>
          <w:i w:val="1"/>
          <w:iCs w:val="1"/>
          <w:sz w:val="24"/>
          <w:szCs w:val="24"/>
        </w:rPr>
        <w:t>et al</w:t>
      </w:r>
      <w:r w:rsidRPr="709524C6" w:rsidR="22937936">
        <w:rPr>
          <w:rFonts w:ascii="Calibri" w:hAnsi="Calibri" w:eastAsia="Calibri" w:cs="Calibri"/>
          <w:sz w:val="24"/>
          <w:szCs w:val="24"/>
        </w:rPr>
        <w:t>. (2019) share the view that d</w:t>
      </w:r>
      <w:r w:rsidRPr="709524C6" w:rsidR="11F69139">
        <w:rPr>
          <w:rFonts w:ascii="Calibri" w:hAnsi="Calibri" w:eastAsia="Calibri" w:cs="Calibri"/>
          <w:sz w:val="24"/>
          <w:szCs w:val="24"/>
        </w:rPr>
        <w:t xml:space="preserve">iversity in the past was discriminated </w:t>
      </w:r>
      <w:r w:rsidRPr="709524C6" w:rsidR="1DF3AB41">
        <w:rPr>
          <w:rFonts w:ascii="Calibri" w:hAnsi="Calibri" w:eastAsia="Calibri" w:cs="Calibri"/>
          <w:sz w:val="24"/>
          <w:szCs w:val="24"/>
        </w:rPr>
        <w:t>against;</w:t>
      </w:r>
      <w:r w:rsidRPr="709524C6" w:rsidR="11F69139">
        <w:rPr>
          <w:rFonts w:ascii="Calibri" w:hAnsi="Calibri" w:eastAsia="Calibri" w:cs="Calibri"/>
          <w:sz w:val="24"/>
          <w:szCs w:val="24"/>
        </w:rPr>
        <w:t xml:space="preserve"> a woman undertaking the same job role as a man would </w:t>
      </w:r>
      <w:r w:rsidRPr="709524C6" w:rsidR="2F64F1AA">
        <w:rPr>
          <w:rFonts w:ascii="Calibri" w:hAnsi="Calibri" w:eastAsia="Calibri" w:cs="Calibri"/>
          <w:sz w:val="24"/>
          <w:szCs w:val="24"/>
        </w:rPr>
        <w:t>have</w:t>
      </w:r>
      <w:r w:rsidRPr="709524C6" w:rsidR="7312D904">
        <w:rPr>
          <w:rFonts w:ascii="Calibri" w:hAnsi="Calibri" w:eastAsia="Calibri" w:cs="Calibri"/>
          <w:sz w:val="24"/>
          <w:szCs w:val="24"/>
        </w:rPr>
        <w:t xml:space="preserve"> </w:t>
      </w:r>
      <w:r w:rsidRPr="709524C6" w:rsidR="11F69139">
        <w:rPr>
          <w:rFonts w:ascii="Calibri" w:hAnsi="Calibri" w:eastAsia="Calibri" w:cs="Calibri"/>
          <w:sz w:val="24"/>
          <w:szCs w:val="24"/>
        </w:rPr>
        <w:t>be</w:t>
      </w:r>
      <w:r w:rsidRPr="709524C6" w:rsidR="390CF289">
        <w:rPr>
          <w:rFonts w:ascii="Calibri" w:hAnsi="Calibri" w:eastAsia="Calibri" w:cs="Calibri"/>
          <w:sz w:val="24"/>
          <w:szCs w:val="24"/>
        </w:rPr>
        <w:t>en</w:t>
      </w:r>
      <w:r w:rsidRPr="709524C6" w:rsidR="11F69139">
        <w:rPr>
          <w:rFonts w:ascii="Calibri" w:hAnsi="Calibri" w:eastAsia="Calibri" w:cs="Calibri"/>
          <w:sz w:val="24"/>
          <w:szCs w:val="24"/>
        </w:rPr>
        <w:t xml:space="preserve"> paid less,</w:t>
      </w:r>
      <w:r w:rsidRPr="709524C6" w:rsidR="2B93E6DC">
        <w:rPr>
          <w:rFonts w:ascii="Calibri" w:hAnsi="Calibri" w:eastAsia="Calibri" w:cs="Calibri"/>
          <w:sz w:val="24"/>
          <w:szCs w:val="24"/>
        </w:rPr>
        <w:t xml:space="preserve"> whilst</w:t>
      </w:r>
      <w:r w:rsidRPr="709524C6" w:rsidR="11F69139">
        <w:rPr>
          <w:rFonts w:ascii="Calibri" w:hAnsi="Calibri" w:eastAsia="Calibri" w:cs="Calibri"/>
          <w:sz w:val="24"/>
          <w:szCs w:val="24"/>
        </w:rPr>
        <w:t xml:space="preserve"> black people</w:t>
      </w:r>
      <w:r w:rsidRPr="709524C6" w:rsidR="29DD75A8">
        <w:rPr>
          <w:rFonts w:ascii="Calibri" w:hAnsi="Calibri" w:eastAsia="Calibri" w:cs="Calibri"/>
          <w:sz w:val="24"/>
          <w:szCs w:val="24"/>
        </w:rPr>
        <w:t xml:space="preserve"> were refused</w:t>
      </w:r>
      <w:r w:rsidRPr="709524C6" w:rsidR="7D679FED">
        <w:rPr>
          <w:rFonts w:ascii="Calibri" w:hAnsi="Calibri" w:eastAsia="Calibri" w:cs="Calibri"/>
          <w:sz w:val="24"/>
          <w:szCs w:val="24"/>
        </w:rPr>
        <w:t xml:space="preserve"> jobs</w:t>
      </w:r>
      <w:r w:rsidRPr="709524C6" w:rsidR="1B518AA2">
        <w:rPr>
          <w:rFonts w:ascii="Calibri" w:hAnsi="Calibri" w:eastAsia="Calibri" w:cs="Calibri"/>
          <w:sz w:val="24"/>
          <w:szCs w:val="24"/>
        </w:rPr>
        <w:t>, evidently, di</w:t>
      </w:r>
      <w:r w:rsidRPr="709524C6" w:rsidR="0E341406">
        <w:rPr>
          <w:rFonts w:ascii="Calibri" w:hAnsi="Calibri" w:eastAsia="Calibri" w:cs="Calibri"/>
          <w:sz w:val="24"/>
          <w:szCs w:val="24"/>
        </w:rPr>
        <w:t xml:space="preserve">versity is </w:t>
      </w:r>
      <w:r w:rsidRPr="709524C6" w:rsidR="0214E20A">
        <w:rPr>
          <w:rFonts w:ascii="Calibri" w:hAnsi="Calibri" w:eastAsia="Calibri" w:cs="Calibri"/>
          <w:sz w:val="24"/>
          <w:szCs w:val="24"/>
        </w:rPr>
        <w:t>promoted by equ</w:t>
      </w:r>
      <w:r w:rsidRPr="709524C6" w:rsidR="43CE471F">
        <w:rPr>
          <w:rFonts w:ascii="Calibri" w:hAnsi="Calibri" w:eastAsia="Calibri" w:cs="Calibri"/>
          <w:sz w:val="24"/>
          <w:szCs w:val="24"/>
        </w:rPr>
        <w:t>ality</w:t>
      </w:r>
      <w:r w:rsidRPr="709524C6" w:rsidR="21947BCA">
        <w:rPr>
          <w:rFonts w:ascii="Calibri" w:hAnsi="Calibri" w:eastAsia="Calibri" w:cs="Calibri"/>
          <w:sz w:val="24"/>
          <w:szCs w:val="24"/>
        </w:rPr>
        <w:t>.</w:t>
      </w:r>
    </w:p>
    <w:p w:rsidR="4F99A0E3" w:rsidP="69EB7509" w:rsidRDefault="4F99A0E3" w14:paraId="3B709B5D" w14:textId="4C337BBB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709524C6" w:rsidR="21947BCA">
        <w:rPr>
          <w:rFonts w:ascii="Calibri" w:hAnsi="Calibri" w:eastAsia="Calibri" w:cs="Calibri"/>
          <w:sz w:val="24"/>
          <w:szCs w:val="24"/>
        </w:rPr>
        <w:t>Fi</w:t>
      </w:r>
      <w:r w:rsidRPr="709524C6" w:rsidR="2878B065">
        <w:rPr>
          <w:rFonts w:ascii="Calibri" w:hAnsi="Calibri" w:eastAsia="Calibri" w:cs="Calibri"/>
          <w:sz w:val="24"/>
          <w:szCs w:val="24"/>
        </w:rPr>
        <w:t xml:space="preserve">ve decades </w:t>
      </w:r>
      <w:r w:rsidRPr="709524C6" w:rsidR="68689227">
        <w:rPr>
          <w:rFonts w:ascii="Calibri" w:hAnsi="Calibri" w:eastAsia="Calibri" w:cs="Calibri"/>
          <w:sz w:val="24"/>
          <w:szCs w:val="24"/>
        </w:rPr>
        <w:t>ago,</w:t>
      </w:r>
      <w:r w:rsidRPr="709524C6" w:rsidR="2878B065">
        <w:rPr>
          <w:rFonts w:ascii="Calibri" w:hAnsi="Calibri" w:eastAsia="Calibri" w:cs="Calibri"/>
          <w:sz w:val="24"/>
          <w:szCs w:val="24"/>
        </w:rPr>
        <w:t xml:space="preserve"> it was not punishable to discriminate on the grounds of </w:t>
      </w:r>
      <w:r w:rsidRPr="709524C6" w:rsidR="69E42CD6">
        <w:rPr>
          <w:rFonts w:ascii="Calibri" w:hAnsi="Calibri" w:eastAsia="Calibri" w:cs="Calibri"/>
          <w:sz w:val="24"/>
          <w:szCs w:val="24"/>
        </w:rPr>
        <w:t>char</w:t>
      </w:r>
      <w:r w:rsidRPr="709524C6" w:rsidR="106557DD">
        <w:rPr>
          <w:rFonts w:ascii="Calibri" w:hAnsi="Calibri" w:eastAsia="Calibri" w:cs="Calibri"/>
          <w:sz w:val="24"/>
          <w:szCs w:val="24"/>
        </w:rPr>
        <w:t>acteristics such as: sex, race, religion, sexual orientation</w:t>
      </w:r>
      <w:r w:rsidRPr="709524C6" w:rsidR="76400F73">
        <w:rPr>
          <w:rFonts w:ascii="Calibri" w:hAnsi="Calibri" w:eastAsia="Calibri" w:cs="Calibri"/>
          <w:sz w:val="24"/>
          <w:szCs w:val="24"/>
        </w:rPr>
        <w:t xml:space="preserve"> and disability</w:t>
      </w:r>
      <w:r w:rsidRPr="709524C6" w:rsidR="03D33891">
        <w:rPr>
          <w:rFonts w:ascii="Calibri" w:hAnsi="Calibri" w:eastAsia="Calibri" w:cs="Calibri"/>
          <w:sz w:val="24"/>
          <w:szCs w:val="24"/>
        </w:rPr>
        <w:t xml:space="preserve"> (Baska, 2019)</w:t>
      </w:r>
      <w:r w:rsidRPr="709524C6" w:rsidR="76400F73">
        <w:rPr>
          <w:rFonts w:ascii="Calibri" w:hAnsi="Calibri" w:eastAsia="Calibri" w:cs="Calibri"/>
          <w:sz w:val="24"/>
          <w:szCs w:val="24"/>
        </w:rPr>
        <w:t xml:space="preserve">. </w:t>
      </w:r>
      <w:r w:rsidRPr="709524C6" w:rsidR="4F3C550E">
        <w:rPr>
          <w:rFonts w:ascii="Calibri" w:hAnsi="Calibri" w:eastAsia="Calibri" w:cs="Calibri"/>
          <w:sz w:val="24"/>
          <w:szCs w:val="24"/>
        </w:rPr>
        <w:t>Baska (2019) demonstrates that d</w:t>
      </w:r>
      <w:r w:rsidRPr="709524C6" w:rsidR="76400F73">
        <w:rPr>
          <w:rFonts w:ascii="Calibri" w:hAnsi="Calibri" w:eastAsia="Calibri" w:cs="Calibri"/>
          <w:sz w:val="24"/>
          <w:szCs w:val="24"/>
        </w:rPr>
        <w:t xml:space="preserve">ue to no laws being in place </w:t>
      </w:r>
      <w:r w:rsidRPr="709524C6" w:rsidR="2BE2E32C">
        <w:rPr>
          <w:rFonts w:ascii="Calibri" w:hAnsi="Calibri" w:eastAsia="Calibri" w:cs="Calibri"/>
          <w:sz w:val="24"/>
          <w:szCs w:val="24"/>
        </w:rPr>
        <w:t>decades ago</w:t>
      </w:r>
      <w:r w:rsidRPr="709524C6" w:rsidR="76400F73">
        <w:rPr>
          <w:rFonts w:ascii="Calibri" w:hAnsi="Calibri" w:eastAsia="Calibri" w:cs="Calibri"/>
          <w:sz w:val="24"/>
          <w:szCs w:val="24"/>
        </w:rPr>
        <w:t xml:space="preserve"> for discrimination, </w:t>
      </w:r>
      <w:r w:rsidRPr="709524C6" w:rsidR="7E1BDE1F">
        <w:rPr>
          <w:rFonts w:ascii="Calibri" w:hAnsi="Calibri" w:eastAsia="Calibri" w:cs="Calibri"/>
          <w:sz w:val="24"/>
          <w:szCs w:val="24"/>
        </w:rPr>
        <w:t>harassment</w:t>
      </w:r>
      <w:r w:rsidRPr="709524C6" w:rsidR="76400F73">
        <w:rPr>
          <w:rFonts w:ascii="Calibri" w:hAnsi="Calibri" w:eastAsia="Calibri" w:cs="Calibri"/>
          <w:sz w:val="24"/>
          <w:szCs w:val="24"/>
        </w:rPr>
        <w:t xml:space="preserve"> or </w:t>
      </w:r>
      <w:r w:rsidRPr="709524C6" w:rsidR="7EEB598B">
        <w:rPr>
          <w:rFonts w:ascii="Calibri" w:hAnsi="Calibri" w:eastAsia="Calibri" w:cs="Calibri"/>
          <w:sz w:val="24"/>
          <w:szCs w:val="24"/>
        </w:rPr>
        <w:t>victimisation</w:t>
      </w:r>
      <w:r w:rsidRPr="709524C6" w:rsidR="76400F73">
        <w:rPr>
          <w:rFonts w:ascii="Calibri" w:hAnsi="Calibri" w:eastAsia="Calibri" w:cs="Calibri"/>
          <w:sz w:val="24"/>
          <w:szCs w:val="24"/>
        </w:rPr>
        <w:t xml:space="preserve">, many lives were ruined as a result. </w:t>
      </w:r>
      <w:r w:rsidRPr="709524C6" w:rsidR="66C1BF8B">
        <w:rPr>
          <w:rFonts w:ascii="Calibri" w:hAnsi="Calibri" w:eastAsia="Calibri" w:cs="Calibri"/>
          <w:sz w:val="24"/>
          <w:szCs w:val="24"/>
        </w:rPr>
        <w:t xml:space="preserve">Dickens (2007), </w:t>
      </w:r>
      <w:r w:rsidRPr="709524C6" w:rsidR="4E197F51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Saner (2013)</w:t>
      </w:r>
      <w:r w:rsidRPr="709524C6" w:rsidR="076F4CF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and</w:t>
      </w:r>
      <w:r w:rsidRPr="709524C6" w:rsidR="7298A39D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</w:t>
      </w:r>
      <w:r w:rsidRPr="709524C6" w:rsidR="040D9CF7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Kirton (2019)</w:t>
      </w:r>
      <w:r w:rsidRPr="709524C6" w:rsidR="78CE268B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</w:t>
      </w:r>
      <w:r w:rsidRPr="709524C6" w:rsidR="040D9CF7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agree</w:t>
      </w:r>
      <w:r w:rsidRPr="709524C6" w:rsidR="4E197F51">
        <w:rPr>
          <w:rFonts w:ascii="Calibri" w:hAnsi="Calibri" w:eastAsia="Calibri" w:cs="Calibri"/>
          <w:sz w:val="24"/>
          <w:szCs w:val="24"/>
        </w:rPr>
        <w:t xml:space="preserve"> that s</w:t>
      </w:r>
      <w:r w:rsidRPr="709524C6" w:rsidR="4BF51954">
        <w:rPr>
          <w:rFonts w:ascii="Calibri" w:hAnsi="Calibri" w:eastAsia="Calibri" w:cs="Calibri"/>
          <w:sz w:val="24"/>
          <w:szCs w:val="24"/>
        </w:rPr>
        <w:t>lowly over the last 50 years</w:t>
      </w:r>
      <w:r w:rsidRPr="709524C6" w:rsidR="45817C60">
        <w:rPr>
          <w:rFonts w:ascii="Calibri" w:hAnsi="Calibri" w:eastAsia="Calibri" w:cs="Calibri"/>
          <w:sz w:val="24"/>
          <w:szCs w:val="24"/>
        </w:rPr>
        <w:t>,</w:t>
      </w:r>
      <w:r w:rsidRPr="709524C6" w:rsidR="4BF51954">
        <w:rPr>
          <w:rFonts w:ascii="Calibri" w:hAnsi="Calibri" w:eastAsia="Calibri" w:cs="Calibri"/>
          <w:sz w:val="24"/>
          <w:szCs w:val="24"/>
        </w:rPr>
        <w:t xml:space="preserve"> diversity within British Society has become more </w:t>
      </w:r>
      <w:r w:rsidRPr="709524C6" w:rsidR="7EB2C066">
        <w:rPr>
          <w:rFonts w:ascii="Calibri" w:hAnsi="Calibri" w:eastAsia="Calibri" w:cs="Calibri"/>
          <w:sz w:val="24"/>
          <w:szCs w:val="24"/>
        </w:rPr>
        <w:t>acceptable</w:t>
      </w:r>
      <w:r w:rsidRPr="709524C6" w:rsidR="4BF51954">
        <w:rPr>
          <w:rFonts w:ascii="Calibri" w:hAnsi="Calibri" w:eastAsia="Calibri" w:cs="Calibri"/>
          <w:sz w:val="24"/>
          <w:szCs w:val="24"/>
        </w:rPr>
        <w:t xml:space="preserve">. Many </w:t>
      </w:r>
      <w:r w:rsidRPr="709524C6" w:rsidR="5C595D20">
        <w:rPr>
          <w:rFonts w:ascii="Calibri" w:hAnsi="Calibri" w:eastAsia="Calibri" w:cs="Calibri"/>
          <w:sz w:val="24"/>
          <w:szCs w:val="24"/>
        </w:rPr>
        <w:t>parliamentary</w:t>
      </w:r>
      <w:r w:rsidRPr="709524C6" w:rsidR="4BF51954">
        <w:rPr>
          <w:rFonts w:ascii="Calibri" w:hAnsi="Calibri" w:eastAsia="Calibri" w:cs="Calibri"/>
          <w:sz w:val="24"/>
          <w:szCs w:val="24"/>
        </w:rPr>
        <w:t xml:space="preserve"> bills have been passed and put into place to </w:t>
      </w:r>
      <w:r w:rsidRPr="709524C6" w:rsidR="6420370B">
        <w:rPr>
          <w:rFonts w:ascii="Calibri" w:hAnsi="Calibri" w:eastAsia="Calibri" w:cs="Calibri"/>
          <w:sz w:val="24"/>
          <w:szCs w:val="24"/>
        </w:rPr>
        <w:t xml:space="preserve">protect people </w:t>
      </w:r>
      <w:r w:rsidRPr="709524C6" w:rsidR="7DD7AF41">
        <w:rPr>
          <w:rFonts w:ascii="Calibri" w:hAnsi="Calibri" w:eastAsia="Calibri" w:cs="Calibri"/>
          <w:sz w:val="24"/>
          <w:szCs w:val="24"/>
        </w:rPr>
        <w:t>against</w:t>
      </w:r>
      <w:r w:rsidRPr="709524C6" w:rsidR="6420370B">
        <w:rPr>
          <w:rFonts w:ascii="Calibri" w:hAnsi="Calibri" w:eastAsia="Calibri" w:cs="Calibri"/>
          <w:sz w:val="24"/>
          <w:szCs w:val="24"/>
        </w:rPr>
        <w:t xml:space="preserve"> discrimination and to give them equal rights</w:t>
      </w:r>
      <w:r w:rsidRPr="709524C6" w:rsidR="0ADCAC9F">
        <w:rPr>
          <w:rFonts w:ascii="Calibri" w:hAnsi="Calibri" w:eastAsia="Calibri" w:cs="Calibri"/>
          <w:sz w:val="24"/>
          <w:szCs w:val="24"/>
        </w:rPr>
        <w:t xml:space="preserve"> (</w:t>
      </w:r>
      <w:r w:rsidRPr="709524C6" w:rsidR="0ADCAC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Colgan and Wright 2011</w:t>
      </w:r>
      <w:r w:rsidRPr="709524C6" w:rsidR="7D4CBF9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: National Education Union, 2019</w:t>
      </w:r>
      <w:r w:rsidRPr="709524C6" w:rsidR="0ADCAC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)</w:t>
      </w:r>
      <w:r w:rsidRPr="709524C6" w:rsidR="25B8A154">
        <w:rPr>
          <w:rFonts w:ascii="Calibri" w:hAnsi="Calibri" w:eastAsia="Calibri" w:cs="Calibri"/>
          <w:sz w:val="24"/>
          <w:szCs w:val="24"/>
        </w:rPr>
        <w:t>. These Acts have had a major impact on the United Kingdom, but many countries are yet to follow in the same footsteps t</w:t>
      </w:r>
      <w:r w:rsidRPr="709524C6" w:rsidR="6B376652">
        <w:rPr>
          <w:rFonts w:ascii="Calibri" w:hAnsi="Calibri" w:eastAsia="Calibri" w:cs="Calibri"/>
          <w:sz w:val="24"/>
          <w:szCs w:val="24"/>
        </w:rPr>
        <w:t xml:space="preserve">o offer </w:t>
      </w:r>
      <w:r w:rsidRPr="709524C6" w:rsidR="36C62E6B">
        <w:rPr>
          <w:rFonts w:ascii="Calibri" w:hAnsi="Calibri" w:eastAsia="Calibri" w:cs="Calibri"/>
          <w:sz w:val="24"/>
          <w:szCs w:val="24"/>
        </w:rPr>
        <w:t xml:space="preserve">the same </w:t>
      </w:r>
      <w:r w:rsidRPr="709524C6" w:rsidR="6B376652">
        <w:rPr>
          <w:rFonts w:ascii="Calibri" w:hAnsi="Calibri" w:eastAsia="Calibri" w:cs="Calibri"/>
          <w:sz w:val="24"/>
          <w:szCs w:val="24"/>
        </w:rPr>
        <w:t>equal rights to their citizens</w:t>
      </w:r>
      <w:r w:rsidRPr="709524C6" w:rsidR="640C10F5">
        <w:rPr>
          <w:rFonts w:ascii="Calibri" w:hAnsi="Calibri" w:eastAsia="Calibri" w:cs="Calibri"/>
          <w:sz w:val="24"/>
          <w:szCs w:val="24"/>
        </w:rPr>
        <w:t xml:space="preserve"> </w:t>
      </w:r>
      <w:r w:rsidRPr="709524C6" w:rsidR="3CB56477">
        <w:rPr>
          <w:rFonts w:ascii="Calibri" w:hAnsi="Calibri" w:eastAsia="Calibri" w:cs="Calibri"/>
          <w:sz w:val="24"/>
          <w:szCs w:val="24"/>
        </w:rPr>
        <w:t>(Lyutov, 2016</w:t>
      </w:r>
      <w:r w:rsidRPr="709524C6" w:rsidR="032F23D8">
        <w:rPr>
          <w:rFonts w:ascii="Calibri" w:hAnsi="Calibri" w:eastAsia="Calibri" w:cs="Calibri"/>
          <w:sz w:val="24"/>
          <w:szCs w:val="24"/>
        </w:rPr>
        <w:t xml:space="preserve">: </w:t>
      </w:r>
      <w:r w:rsidRPr="709524C6" w:rsidR="032F23D8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Saner, 2013</w:t>
      </w:r>
      <w:r w:rsidRPr="709524C6" w:rsidR="3CB56477">
        <w:rPr>
          <w:rFonts w:ascii="Calibri" w:hAnsi="Calibri" w:eastAsia="Calibri" w:cs="Calibri"/>
          <w:sz w:val="24"/>
          <w:szCs w:val="24"/>
        </w:rPr>
        <w:t>)</w:t>
      </w:r>
      <w:r w:rsidRPr="709524C6" w:rsidR="6B376652">
        <w:rPr>
          <w:rFonts w:ascii="Calibri" w:hAnsi="Calibri" w:eastAsia="Calibri" w:cs="Calibri"/>
          <w:sz w:val="24"/>
          <w:szCs w:val="24"/>
        </w:rPr>
        <w:t>.</w:t>
      </w:r>
    </w:p>
    <w:p w:rsidR="4F99A0E3" w:rsidP="69EB7509" w:rsidRDefault="4F99A0E3" w14:paraId="5091FC5F" w14:textId="4FB22CB9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6B376652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6B376652">
        <w:rPr>
          <w:rFonts w:ascii="Calibri" w:hAnsi="Calibri" w:eastAsia="Calibri" w:cs="Calibri"/>
          <w:sz w:val="24"/>
          <w:szCs w:val="24"/>
        </w:rPr>
        <w:t xml:space="preserve">The aim of this essay is to look at the timeline of anti-discrimination acts that were brought into effect between </w:t>
      </w:r>
      <w:r w:rsidRPr="69EB7509" w:rsidR="6EC70CB8">
        <w:rPr>
          <w:rFonts w:ascii="Calibri" w:hAnsi="Calibri" w:eastAsia="Calibri" w:cs="Calibri"/>
          <w:sz w:val="24"/>
          <w:szCs w:val="24"/>
        </w:rPr>
        <w:t>t</w:t>
      </w:r>
      <w:r w:rsidRPr="69EB7509" w:rsidR="211B56AB">
        <w:rPr>
          <w:rFonts w:ascii="Calibri" w:hAnsi="Calibri" w:eastAsia="Calibri" w:cs="Calibri"/>
          <w:sz w:val="24"/>
          <w:szCs w:val="24"/>
        </w:rPr>
        <w:t xml:space="preserve">he Equal Pay Act 1970 and </w:t>
      </w:r>
      <w:r w:rsidRPr="69EB7509" w:rsidR="718F0EE3">
        <w:rPr>
          <w:rFonts w:ascii="Calibri" w:hAnsi="Calibri" w:eastAsia="Calibri" w:cs="Calibri"/>
          <w:sz w:val="24"/>
          <w:szCs w:val="24"/>
        </w:rPr>
        <w:t>t</w:t>
      </w:r>
      <w:r w:rsidRPr="69EB7509" w:rsidR="211B56AB">
        <w:rPr>
          <w:rFonts w:ascii="Calibri" w:hAnsi="Calibri" w:eastAsia="Calibri" w:cs="Calibri"/>
          <w:sz w:val="24"/>
          <w:szCs w:val="24"/>
        </w:rPr>
        <w:t>he Equality Act 2010.</w:t>
      </w:r>
    </w:p>
    <w:p w:rsidR="700724DD" w:rsidP="69EB7509" w:rsidRDefault="700724DD" w14:paraId="310DA337" w14:textId="624C0169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bookmarkStart w:name="_GoBack" w:id="0"/>
      <w:bookmarkEnd w:id="0"/>
      <w:r w:rsidRPr="69EB7509" w:rsidR="700724DD">
        <w:rPr>
          <w:rFonts w:ascii="Calibri" w:hAnsi="Calibri" w:eastAsia="Calibri" w:cs="Calibri"/>
          <w:sz w:val="24"/>
          <w:szCs w:val="24"/>
        </w:rPr>
        <w:t xml:space="preserve">The Equal </w:t>
      </w:r>
      <w:r w:rsidRPr="69EB7509" w:rsidR="29300700">
        <w:rPr>
          <w:rFonts w:ascii="Calibri" w:hAnsi="Calibri" w:eastAsia="Calibri" w:cs="Calibri"/>
          <w:sz w:val="24"/>
          <w:szCs w:val="24"/>
        </w:rPr>
        <w:t>P</w:t>
      </w:r>
      <w:r w:rsidRPr="69EB7509" w:rsidR="700724DD">
        <w:rPr>
          <w:rFonts w:ascii="Calibri" w:hAnsi="Calibri" w:eastAsia="Calibri" w:cs="Calibri"/>
          <w:sz w:val="24"/>
          <w:szCs w:val="24"/>
        </w:rPr>
        <w:t xml:space="preserve">ay </w:t>
      </w:r>
      <w:r w:rsidRPr="69EB7509" w:rsidR="435B15B3">
        <w:rPr>
          <w:rFonts w:ascii="Calibri" w:hAnsi="Calibri" w:eastAsia="Calibri" w:cs="Calibri"/>
          <w:sz w:val="24"/>
          <w:szCs w:val="24"/>
        </w:rPr>
        <w:t>A</w:t>
      </w:r>
      <w:r w:rsidRPr="69EB7509" w:rsidR="700724DD">
        <w:rPr>
          <w:rFonts w:ascii="Calibri" w:hAnsi="Calibri" w:eastAsia="Calibri" w:cs="Calibri"/>
          <w:sz w:val="24"/>
          <w:szCs w:val="24"/>
        </w:rPr>
        <w:t>ct was passed in 1970,</w:t>
      </w:r>
      <w:r w:rsidRPr="69EB7509" w:rsidR="60E84543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5D25EC5A">
        <w:rPr>
          <w:rFonts w:ascii="Calibri" w:hAnsi="Calibri" w:eastAsia="Calibri" w:cs="Calibri"/>
          <w:sz w:val="24"/>
          <w:szCs w:val="24"/>
        </w:rPr>
        <w:t xml:space="preserve">this gave </w:t>
      </w:r>
      <w:r w:rsidRPr="69EB7509" w:rsidR="60E84543">
        <w:rPr>
          <w:rFonts w:ascii="Calibri" w:hAnsi="Calibri" w:eastAsia="Calibri" w:cs="Calibri"/>
          <w:sz w:val="24"/>
          <w:szCs w:val="24"/>
        </w:rPr>
        <w:t>all employees with the same job role</w:t>
      </w:r>
      <w:r w:rsidRPr="69EB7509" w:rsidR="426908E7">
        <w:rPr>
          <w:rFonts w:ascii="Calibri" w:hAnsi="Calibri" w:eastAsia="Calibri" w:cs="Calibri"/>
          <w:sz w:val="24"/>
          <w:szCs w:val="24"/>
        </w:rPr>
        <w:t xml:space="preserve"> the</w:t>
      </w:r>
      <w:r w:rsidRPr="69EB7509" w:rsidR="60E84543">
        <w:rPr>
          <w:rFonts w:ascii="Calibri" w:hAnsi="Calibri" w:eastAsia="Calibri" w:cs="Calibri"/>
          <w:sz w:val="24"/>
          <w:szCs w:val="24"/>
        </w:rPr>
        <w:t xml:space="preserve"> right to the same pay and benefits.</w:t>
      </w:r>
      <w:r w:rsidRPr="69EB7509" w:rsidR="2CAB6FC1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6FA90A35">
        <w:rPr>
          <w:rFonts w:ascii="Calibri" w:hAnsi="Calibri" w:eastAsia="Calibri" w:cs="Calibri"/>
          <w:sz w:val="24"/>
          <w:szCs w:val="24"/>
        </w:rPr>
        <w:t>Kirton (2019) offers that</w:t>
      </w:r>
      <w:r w:rsidRPr="69EB7509" w:rsidR="29927B6F">
        <w:rPr>
          <w:rFonts w:ascii="Calibri" w:hAnsi="Calibri" w:eastAsia="Calibri" w:cs="Calibri"/>
          <w:sz w:val="24"/>
          <w:szCs w:val="24"/>
        </w:rPr>
        <w:t xml:space="preserve"> some employers made new job titles for women and in some cases only increased a women's pay to the lowest of the men's pay grade. </w:t>
      </w:r>
      <w:r w:rsidRPr="69EB7509" w:rsidR="2CAB6FC1">
        <w:rPr>
          <w:rFonts w:ascii="Calibri" w:hAnsi="Calibri" w:eastAsia="Calibri" w:cs="Calibri"/>
          <w:sz w:val="24"/>
          <w:szCs w:val="24"/>
        </w:rPr>
        <w:t>W</w:t>
      </w:r>
      <w:r w:rsidRPr="69EB7509" w:rsidR="354D543D">
        <w:rPr>
          <w:rFonts w:ascii="Calibri" w:hAnsi="Calibri" w:eastAsia="Calibri" w:cs="Calibri"/>
          <w:sz w:val="24"/>
          <w:szCs w:val="24"/>
        </w:rPr>
        <w:t xml:space="preserve">omen </w:t>
      </w:r>
      <w:r w:rsidRPr="69EB7509" w:rsidR="58A001BC">
        <w:rPr>
          <w:rFonts w:ascii="Calibri" w:hAnsi="Calibri" w:eastAsia="Calibri" w:cs="Calibri"/>
          <w:sz w:val="24"/>
          <w:szCs w:val="24"/>
        </w:rPr>
        <w:t>machinists</w:t>
      </w:r>
      <w:r w:rsidRPr="69EB7509" w:rsidR="354D543D">
        <w:rPr>
          <w:rFonts w:ascii="Calibri" w:hAnsi="Calibri" w:eastAsia="Calibri" w:cs="Calibri"/>
          <w:sz w:val="24"/>
          <w:szCs w:val="24"/>
        </w:rPr>
        <w:t xml:space="preserve"> working at the Ford Factory in Dagenham discovered </w:t>
      </w:r>
      <w:r w:rsidRPr="69EB7509" w:rsidR="2EEF5294">
        <w:rPr>
          <w:rFonts w:ascii="Calibri" w:hAnsi="Calibri" w:eastAsia="Calibri" w:cs="Calibri"/>
          <w:sz w:val="24"/>
          <w:szCs w:val="24"/>
        </w:rPr>
        <w:t xml:space="preserve">that </w:t>
      </w:r>
      <w:r w:rsidRPr="69EB7509" w:rsidR="354D543D">
        <w:rPr>
          <w:rFonts w:ascii="Calibri" w:hAnsi="Calibri" w:eastAsia="Calibri" w:cs="Calibri"/>
          <w:sz w:val="24"/>
          <w:szCs w:val="24"/>
        </w:rPr>
        <w:t>they were being paid at a rate of 15</w:t>
      </w:r>
      <w:r w:rsidRPr="69EB7509" w:rsidR="6CF520F7">
        <w:rPr>
          <w:rFonts w:ascii="Calibri" w:hAnsi="Calibri" w:eastAsia="Calibri" w:cs="Calibri"/>
          <w:sz w:val="24"/>
          <w:szCs w:val="24"/>
        </w:rPr>
        <w:t xml:space="preserve"> per cent</w:t>
      </w:r>
      <w:r w:rsidRPr="69EB7509" w:rsidR="354D543D">
        <w:rPr>
          <w:rFonts w:ascii="Calibri" w:hAnsi="Calibri" w:eastAsia="Calibri" w:cs="Calibri"/>
          <w:sz w:val="24"/>
          <w:szCs w:val="24"/>
        </w:rPr>
        <w:t xml:space="preserve"> le</w:t>
      </w:r>
      <w:r w:rsidRPr="69EB7509" w:rsidR="1DED5459">
        <w:rPr>
          <w:rFonts w:ascii="Calibri" w:hAnsi="Calibri" w:eastAsia="Calibri" w:cs="Calibri"/>
          <w:sz w:val="24"/>
          <w:szCs w:val="24"/>
        </w:rPr>
        <w:t>ss than men</w:t>
      </w:r>
      <w:r w:rsidRPr="69EB7509" w:rsidR="0F6B136A">
        <w:rPr>
          <w:rFonts w:ascii="Calibri" w:hAnsi="Calibri" w:eastAsia="Calibri" w:cs="Calibri"/>
          <w:sz w:val="24"/>
          <w:szCs w:val="24"/>
        </w:rPr>
        <w:t>. On June</w:t>
      </w:r>
      <w:r w:rsidRPr="69EB7509" w:rsidR="509CAC8F">
        <w:rPr>
          <w:rFonts w:ascii="Calibri" w:hAnsi="Calibri" w:eastAsia="Calibri" w:cs="Calibri"/>
          <w:sz w:val="24"/>
          <w:szCs w:val="24"/>
        </w:rPr>
        <w:t xml:space="preserve"> 7th</w:t>
      </w:r>
      <w:r w:rsidRPr="69EB7509" w:rsidR="5DADA328">
        <w:rPr>
          <w:rFonts w:ascii="Calibri" w:hAnsi="Calibri" w:eastAsia="Calibri" w:cs="Calibri"/>
          <w:sz w:val="24"/>
          <w:szCs w:val="24"/>
        </w:rPr>
        <w:t>, 1968</w:t>
      </w:r>
      <w:r w:rsidRPr="69EB7509" w:rsidR="7910114F">
        <w:rPr>
          <w:rFonts w:ascii="Calibri" w:hAnsi="Calibri" w:eastAsia="Calibri" w:cs="Calibri"/>
          <w:sz w:val="24"/>
          <w:szCs w:val="24"/>
        </w:rPr>
        <w:t>,</w:t>
      </w:r>
      <w:r w:rsidRPr="69EB7509" w:rsidR="4CE6AA5E">
        <w:rPr>
          <w:rFonts w:ascii="Calibri" w:hAnsi="Calibri" w:eastAsia="Calibri" w:cs="Calibri"/>
          <w:sz w:val="24"/>
          <w:szCs w:val="24"/>
        </w:rPr>
        <w:t xml:space="preserve"> 850</w:t>
      </w:r>
      <w:r w:rsidRPr="69EB7509" w:rsidR="22378F44">
        <w:rPr>
          <w:rFonts w:ascii="Calibri" w:hAnsi="Calibri" w:eastAsia="Calibri" w:cs="Calibri"/>
          <w:sz w:val="24"/>
          <w:szCs w:val="24"/>
        </w:rPr>
        <w:t xml:space="preserve"> women went on strike</w:t>
      </w:r>
      <w:r w:rsidRPr="69EB7509" w:rsidR="79A6E3E6">
        <w:rPr>
          <w:rFonts w:ascii="Calibri" w:hAnsi="Calibri" w:eastAsia="Calibri" w:cs="Calibri"/>
          <w:sz w:val="24"/>
          <w:szCs w:val="24"/>
        </w:rPr>
        <w:t>;</w:t>
      </w:r>
      <w:r w:rsidRPr="69EB7509" w:rsidR="22378F44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0B1CC6E6">
        <w:rPr>
          <w:rFonts w:ascii="Calibri" w:hAnsi="Calibri" w:eastAsia="Calibri" w:cs="Calibri"/>
          <w:sz w:val="24"/>
          <w:szCs w:val="24"/>
        </w:rPr>
        <w:t>i</w:t>
      </w:r>
      <w:r w:rsidRPr="69EB7509" w:rsidR="1BA18904">
        <w:rPr>
          <w:rFonts w:ascii="Calibri" w:hAnsi="Calibri" w:eastAsia="Calibri" w:cs="Calibri"/>
          <w:sz w:val="24"/>
          <w:szCs w:val="24"/>
        </w:rPr>
        <w:t>t can be assumed that women were paid a lower wage than men because of their place</w:t>
      </w:r>
      <w:r w:rsidRPr="69EB7509" w:rsidR="0F63B5CF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0F63B5C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(National Union Education, 2019)</w:t>
      </w:r>
      <w:r w:rsidRPr="69EB7509" w:rsidR="1BA18904">
        <w:rPr>
          <w:rFonts w:ascii="Calibri" w:hAnsi="Calibri" w:eastAsia="Calibri" w:cs="Calibri"/>
          <w:sz w:val="24"/>
          <w:szCs w:val="24"/>
        </w:rPr>
        <w:t>.</w:t>
      </w:r>
      <w:r w:rsidRPr="69EB7509" w:rsidR="66D4FE55">
        <w:rPr>
          <w:rFonts w:ascii="Calibri" w:hAnsi="Calibri" w:eastAsia="Calibri" w:cs="Calibri"/>
          <w:sz w:val="24"/>
          <w:szCs w:val="24"/>
        </w:rPr>
        <w:t xml:space="preserve"> </w:t>
      </w:r>
    </w:p>
    <w:p w:rsidR="700724DD" w:rsidP="01107F5A" w:rsidRDefault="700724DD" w14:paraId="7CFA8C5B" w14:textId="41E4CC4E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3C119897">
        <w:rPr>
          <w:rFonts w:ascii="Calibri" w:hAnsi="Calibri" w:eastAsia="Calibri" w:cs="Calibri"/>
          <w:sz w:val="24"/>
          <w:szCs w:val="24"/>
        </w:rPr>
        <w:t xml:space="preserve">In British society today, </w:t>
      </w:r>
      <w:r w:rsidRPr="69EB7509" w:rsidR="7348DD39">
        <w:rPr>
          <w:rFonts w:ascii="Calibri" w:hAnsi="Calibri" w:eastAsia="Calibri" w:cs="Calibri"/>
          <w:sz w:val="24"/>
          <w:szCs w:val="24"/>
        </w:rPr>
        <w:t xml:space="preserve">the </w:t>
      </w:r>
      <w:r w:rsidRPr="69EB7509" w:rsidR="3C119897">
        <w:rPr>
          <w:rFonts w:ascii="Calibri" w:hAnsi="Calibri" w:eastAsia="Calibri" w:cs="Calibri"/>
          <w:sz w:val="24"/>
          <w:szCs w:val="24"/>
        </w:rPr>
        <w:t>gender pay gap is still an issue</w:t>
      </w:r>
      <w:r w:rsidRPr="69EB7509" w:rsidR="2FB8A2B7">
        <w:rPr>
          <w:rFonts w:ascii="Calibri" w:hAnsi="Calibri" w:eastAsia="Calibri" w:cs="Calibri"/>
          <w:sz w:val="24"/>
          <w:szCs w:val="24"/>
        </w:rPr>
        <w:t xml:space="preserve"> that needs to be addressed. Lintern (2020) reports that </w:t>
      </w:r>
      <w:r w:rsidRPr="69EB7509" w:rsidR="56B859F2">
        <w:rPr>
          <w:rFonts w:ascii="Calibri" w:hAnsi="Calibri" w:eastAsia="Calibri" w:cs="Calibri"/>
          <w:sz w:val="24"/>
          <w:szCs w:val="24"/>
        </w:rPr>
        <w:t>female</w:t>
      </w:r>
      <w:r w:rsidRPr="69EB7509" w:rsidR="2FB8A2B7">
        <w:rPr>
          <w:rFonts w:ascii="Calibri" w:hAnsi="Calibri" w:eastAsia="Calibri" w:cs="Calibri"/>
          <w:sz w:val="24"/>
          <w:szCs w:val="24"/>
        </w:rPr>
        <w:t xml:space="preserve"> GPs are paid at a rate of 17 per cent less than</w:t>
      </w:r>
      <w:r w:rsidRPr="69EB7509" w:rsidR="3C9950CE">
        <w:rPr>
          <w:rFonts w:ascii="Calibri" w:hAnsi="Calibri" w:eastAsia="Calibri" w:cs="Calibri"/>
          <w:sz w:val="24"/>
          <w:szCs w:val="24"/>
        </w:rPr>
        <w:t xml:space="preserve"> a male GP,</w:t>
      </w:r>
      <w:r w:rsidRPr="69EB7509" w:rsidR="19047F28">
        <w:rPr>
          <w:rFonts w:ascii="Calibri" w:hAnsi="Calibri" w:eastAsia="Calibri" w:cs="Calibri"/>
          <w:sz w:val="24"/>
          <w:szCs w:val="24"/>
        </w:rPr>
        <w:t xml:space="preserve"> suggesting that for </w:t>
      </w:r>
      <w:r w:rsidRPr="69EB7509" w:rsidR="19047F28">
        <w:rPr>
          <w:rFonts w:ascii="Calibri" w:hAnsi="Calibri" w:eastAsia="Calibri" w:cs="Calibri"/>
          <w:sz w:val="24"/>
          <w:szCs w:val="24"/>
        </w:rPr>
        <w:t xml:space="preserve">every </w:t>
      </w:r>
      <w:r w:rsidRPr="69EB7509" w:rsidR="332869D4">
        <w:rPr>
          <w:rFonts w:ascii="Calibri" w:hAnsi="Calibri" w:eastAsia="Calibri" w:cs="Calibri"/>
          <w:sz w:val="24"/>
          <w:szCs w:val="24"/>
        </w:rPr>
        <w:t>one</w:t>
      </w:r>
      <w:r w:rsidRPr="69EB7509" w:rsidR="332869D4">
        <w:rPr>
          <w:rFonts w:ascii="Calibri" w:hAnsi="Calibri" w:eastAsia="Calibri" w:cs="Calibri"/>
          <w:sz w:val="24"/>
          <w:szCs w:val="24"/>
        </w:rPr>
        <w:t xml:space="preserve"> pound</w:t>
      </w:r>
      <w:r w:rsidRPr="69EB7509" w:rsidR="19047F28">
        <w:rPr>
          <w:rFonts w:ascii="Calibri" w:hAnsi="Calibri" w:eastAsia="Calibri" w:cs="Calibri"/>
          <w:sz w:val="24"/>
          <w:szCs w:val="24"/>
        </w:rPr>
        <w:t xml:space="preserve"> a male GP earns, a female GP will earn 65</w:t>
      </w:r>
      <w:r w:rsidRPr="69EB7509" w:rsidR="15F68581">
        <w:rPr>
          <w:rFonts w:ascii="Calibri" w:hAnsi="Calibri" w:eastAsia="Calibri" w:cs="Calibri"/>
          <w:sz w:val="24"/>
          <w:szCs w:val="24"/>
        </w:rPr>
        <w:t xml:space="preserve"> pence</w:t>
      </w:r>
      <w:r w:rsidRPr="69EB7509" w:rsidR="19047F28">
        <w:rPr>
          <w:rFonts w:ascii="Calibri" w:hAnsi="Calibri" w:eastAsia="Calibri" w:cs="Calibri"/>
          <w:sz w:val="24"/>
          <w:szCs w:val="24"/>
        </w:rPr>
        <w:t>.</w:t>
      </w:r>
    </w:p>
    <w:p w:rsidR="3B5909F6" w:rsidP="00BFD825" w:rsidRDefault="3B5909F6" w14:paraId="7A0BFFEB" w14:textId="6F12B1A2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7E64D038">
        <w:rPr>
          <w:rFonts w:ascii="Calibri" w:hAnsi="Calibri" w:eastAsia="Calibri" w:cs="Calibri"/>
          <w:sz w:val="24"/>
          <w:szCs w:val="24"/>
        </w:rPr>
        <w:t>The Sex Discrimination Act 1975</w:t>
      </w:r>
      <w:r w:rsidRPr="69EB7509" w:rsidR="5ACC395A">
        <w:rPr>
          <w:rFonts w:ascii="Calibri" w:hAnsi="Calibri" w:eastAsia="Calibri" w:cs="Calibri"/>
          <w:sz w:val="24"/>
          <w:szCs w:val="24"/>
        </w:rPr>
        <w:t xml:space="preserve"> came into force on</w:t>
      </w:r>
      <w:r w:rsidRPr="69EB7509" w:rsidR="5E2CAD54">
        <w:rPr>
          <w:rFonts w:ascii="Calibri" w:hAnsi="Calibri" w:eastAsia="Calibri" w:cs="Calibri"/>
          <w:sz w:val="24"/>
          <w:szCs w:val="24"/>
        </w:rPr>
        <w:t xml:space="preserve"> December</w:t>
      </w:r>
      <w:r w:rsidRPr="69EB7509" w:rsidR="1B69AF9F">
        <w:rPr>
          <w:rFonts w:ascii="Calibri" w:hAnsi="Calibri" w:eastAsia="Calibri" w:cs="Calibri"/>
          <w:sz w:val="24"/>
          <w:szCs w:val="24"/>
        </w:rPr>
        <w:t xml:space="preserve"> 29th</w:t>
      </w:r>
      <w:r w:rsidRPr="69EB7509" w:rsidR="5920087C">
        <w:rPr>
          <w:rFonts w:ascii="Calibri" w:hAnsi="Calibri" w:eastAsia="Calibri" w:cs="Calibri"/>
          <w:sz w:val="24"/>
          <w:szCs w:val="24"/>
        </w:rPr>
        <w:t>, 1975</w:t>
      </w:r>
      <w:r w:rsidRPr="69EB7509" w:rsidR="5ACC395A">
        <w:rPr>
          <w:rFonts w:ascii="Calibri" w:hAnsi="Calibri" w:eastAsia="Calibri" w:cs="Calibri"/>
          <w:sz w:val="24"/>
          <w:szCs w:val="24"/>
        </w:rPr>
        <w:t xml:space="preserve">; </w:t>
      </w:r>
      <w:r w:rsidRPr="69EB7509" w:rsidR="1D74E3CC">
        <w:rPr>
          <w:rFonts w:ascii="Calibri" w:hAnsi="Calibri" w:eastAsia="Calibri" w:cs="Calibri"/>
          <w:sz w:val="24"/>
          <w:szCs w:val="24"/>
        </w:rPr>
        <w:t xml:space="preserve">Weiner (2006) advises that </w:t>
      </w:r>
      <w:r w:rsidRPr="69EB7509" w:rsidR="5ACC395A">
        <w:rPr>
          <w:rFonts w:ascii="Calibri" w:hAnsi="Calibri" w:eastAsia="Calibri" w:cs="Calibri"/>
          <w:sz w:val="24"/>
          <w:szCs w:val="24"/>
        </w:rPr>
        <w:t xml:space="preserve">from this </w:t>
      </w:r>
      <w:r w:rsidRPr="69EB7509" w:rsidR="02960EC6">
        <w:rPr>
          <w:rFonts w:ascii="Calibri" w:hAnsi="Calibri" w:eastAsia="Calibri" w:cs="Calibri"/>
          <w:sz w:val="24"/>
          <w:szCs w:val="24"/>
        </w:rPr>
        <w:t>time</w:t>
      </w:r>
      <w:r w:rsidRPr="69EB7509" w:rsidR="5ACC395A">
        <w:rPr>
          <w:rFonts w:ascii="Calibri" w:hAnsi="Calibri" w:eastAsia="Calibri" w:cs="Calibri"/>
          <w:sz w:val="24"/>
          <w:szCs w:val="24"/>
        </w:rPr>
        <w:t xml:space="preserve"> it was now unlawful to discriminate </w:t>
      </w:r>
      <w:r w:rsidRPr="69EB7509" w:rsidR="720B7B9C">
        <w:rPr>
          <w:rFonts w:ascii="Calibri" w:hAnsi="Calibri" w:eastAsia="Calibri" w:cs="Calibri"/>
          <w:sz w:val="24"/>
          <w:szCs w:val="24"/>
        </w:rPr>
        <w:t>a male or female of any age due to their sex or marital status</w:t>
      </w:r>
      <w:r w:rsidRPr="69EB7509" w:rsidR="73198AD8">
        <w:rPr>
          <w:rFonts w:ascii="Calibri" w:hAnsi="Calibri" w:eastAsia="Calibri" w:cs="Calibri"/>
          <w:sz w:val="24"/>
          <w:szCs w:val="24"/>
        </w:rPr>
        <w:t>, directly or indirectly</w:t>
      </w:r>
      <w:r w:rsidRPr="69EB7509" w:rsidR="720B7B9C">
        <w:rPr>
          <w:rFonts w:ascii="Calibri" w:hAnsi="Calibri" w:eastAsia="Calibri" w:cs="Calibri"/>
          <w:sz w:val="24"/>
          <w:szCs w:val="24"/>
        </w:rPr>
        <w:t xml:space="preserve">. </w:t>
      </w:r>
      <w:r w:rsidRPr="69EB7509" w:rsidR="14D17EF1">
        <w:rPr>
          <w:rFonts w:ascii="Calibri" w:hAnsi="Calibri" w:eastAsia="Calibri" w:cs="Calibri"/>
          <w:sz w:val="24"/>
          <w:szCs w:val="24"/>
        </w:rPr>
        <w:t xml:space="preserve">The term </w:t>
      </w:r>
      <w:r w:rsidRPr="69EB7509" w:rsidR="2DEEC919">
        <w:rPr>
          <w:rFonts w:ascii="Calibri" w:hAnsi="Calibri" w:eastAsia="Calibri" w:cs="Calibri"/>
          <w:sz w:val="24"/>
          <w:szCs w:val="24"/>
        </w:rPr>
        <w:t>discrimination</w:t>
      </w:r>
      <w:r w:rsidRPr="69EB7509" w:rsidR="14D17EF1">
        <w:rPr>
          <w:rFonts w:ascii="Calibri" w:hAnsi="Calibri" w:eastAsia="Calibri" w:cs="Calibri"/>
          <w:sz w:val="24"/>
          <w:szCs w:val="24"/>
        </w:rPr>
        <w:t xml:space="preserve"> means to treat another </w:t>
      </w:r>
      <w:r w:rsidRPr="69EB7509" w:rsidR="27D9AC75">
        <w:rPr>
          <w:rFonts w:ascii="Calibri" w:hAnsi="Calibri" w:eastAsia="Calibri" w:cs="Calibri"/>
          <w:sz w:val="24"/>
          <w:szCs w:val="24"/>
        </w:rPr>
        <w:t>individual</w:t>
      </w:r>
      <w:r w:rsidRPr="69EB7509" w:rsidR="14D17EF1">
        <w:rPr>
          <w:rFonts w:ascii="Calibri" w:hAnsi="Calibri" w:eastAsia="Calibri" w:cs="Calibri"/>
          <w:sz w:val="24"/>
          <w:szCs w:val="24"/>
        </w:rPr>
        <w:t xml:space="preserve"> less </w:t>
      </w:r>
      <w:r w:rsidRPr="69EB7509" w:rsidR="42204E94">
        <w:rPr>
          <w:rFonts w:ascii="Calibri" w:hAnsi="Calibri" w:eastAsia="Calibri" w:cs="Calibri"/>
          <w:sz w:val="24"/>
          <w:szCs w:val="24"/>
        </w:rPr>
        <w:t>favourably</w:t>
      </w:r>
      <w:r w:rsidRPr="69EB7509" w:rsidR="14D17EF1">
        <w:rPr>
          <w:rFonts w:ascii="Calibri" w:hAnsi="Calibri" w:eastAsia="Calibri" w:cs="Calibri"/>
          <w:sz w:val="24"/>
          <w:szCs w:val="24"/>
        </w:rPr>
        <w:t xml:space="preserve"> to another. The Sex Discrimination Act 1975 protects men and women from </w:t>
      </w:r>
      <w:r w:rsidRPr="69EB7509" w:rsidR="65E64F71">
        <w:rPr>
          <w:rFonts w:ascii="Calibri" w:hAnsi="Calibri" w:eastAsia="Calibri" w:cs="Calibri"/>
          <w:sz w:val="24"/>
          <w:szCs w:val="24"/>
        </w:rPr>
        <w:t>dismissal</w:t>
      </w:r>
      <w:r w:rsidRPr="69EB7509" w:rsidR="14D17EF1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371CC339">
        <w:rPr>
          <w:rFonts w:ascii="Calibri" w:hAnsi="Calibri" w:eastAsia="Calibri" w:cs="Calibri"/>
          <w:sz w:val="24"/>
          <w:szCs w:val="24"/>
        </w:rPr>
        <w:t>from</w:t>
      </w:r>
      <w:r w:rsidRPr="69EB7509" w:rsidR="0E5E2A7F">
        <w:rPr>
          <w:rFonts w:ascii="Calibri" w:hAnsi="Calibri" w:eastAsia="Calibri" w:cs="Calibri"/>
          <w:sz w:val="24"/>
          <w:szCs w:val="24"/>
        </w:rPr>
        <w:t xml:space="preserve"> their</w:t>
      </w:r>
      <w:r w:rsidRPr="69EB7509" w:rsidR="14D17EF1">
        <w:rPr>
          <w:rFonts w:ascii="Calibri" w:hAnsi="Calibri" w:eastAsia="Calibri" w:cs="Calibri"/>
          <w:sz w:val="24"/>
          <w:szCs w:val="24"/>
        </w:rPr>
        <w:t xml:space="preserve"> job due to family </w:t>
      </w:r>
      <w:r w:rsidRPr="69EB7509" w:rsidR="4ECD6115">
        <w:rPr>
          <w:rFonts w:ascii="Calibri" w:hAnsi="Calibri" w:eastAsia="Calibri" w:cs="Calibri"/>
          <w:sz w:val="24"/>
          <w:szCs w:val="24"/>
        </w:rPr>
        <w:t>responsibilities</w:t>
      </w:r>
      <w:r w:rsidRPr="69EB7509" w:rsidR="2520D1B4">
        <w:rPr>
          <w:rFonts w:ascii="Calibri" w:hAnsi="Calibri" w:eastAsia="Calibri" w:cs="Calibri"/>
          <w:sz w:val="24"/>
          <w:szCs w:val="24"/>
        </w:rPr>
        <w:t xml:space="preserve">, sexual </w:t>
      </w:r>
      <w:r w:rsidRPr="69EB7509" w:rsidR="3CEDF87A">
        <w:rPr>
          <w:rFonts w:ascii="Calibri" w:hAnsi="Calibri" w:eastAsia="Calibri" w:cs="Calibri"/>
          <w:sz w:val="24"/>
          <w:szCs w:val="24"/>
        </w:rPr>
        <w:t>harassment</w:t>
      </w:r>
      <w:r w:rsidRPr="69EB7509" w:rsidR="2520D1B4">
        <w:rPr>
          <w:rFonts w:ascii="Calibri" w:hAnsi="Calibri" w:eastAsia="Calibri" w:cs="Calibri"/>
          <w:sz w:val="24"/>
          <w:szCs w:val="24"/>
        </w:rPr>
        <w:t xml:space="preserve"> within the workplace an</w:t>
      </w:r>
      <w:r w:rsidRPr="69EB7509" w:rsidR="28A77B28">
        <w:rPr>
          <w:rFonts w:ascii="Calibri" w:hAnsi="Calibri" w:eastAsia="Calibri" w:cs="Calibri"/>
          <w:sz w:val="24"/>
          <w:szCs w:val="24"/>
        </w:rPr>
        <w:t>d their sex</w:t>
      </w:r>
      <w:r w:rsidRPr="69EB7509" w:rsidR="1F00F468">
        <w:rPr>
          <w:rFonts w:ascii="Calibri" w:hAnsi="Calibri" w:eastAsia="Calibri" w:cs="Calibri"/>
          <w:sz w:val="24"/>
          <w:szCs w:val="24"/>
        </w:rPr>
        <w:t xml:space="preserve"> (Weiner, 2006)</w:t>
      </w:r>
      <w:r w:rsidRPr="69EB7509" w:rsidR="28A77B28">
        <w:rPr>
          <w:rFonts w:ascii="Calibri" w:hAnsi="Calibri" w:eastAsia="Calibri" w:cs="Calibri"/>
          <w:sz w:val="24"/>
          <w:szCs w:val="24"/>
        </w:rPr>
        <w:t>.</w:t>
      </w:r>
    </w:p>
    <w:p w:rsidR="3B5909F6" w:rsidP="01107F5A" w:rsidRDefault="3B5909F6" w14:paraId="3C9FFE17" w14:textId="131734A9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1825DE30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76175D7C">
        <w:rPr>
          <w:rFonts w:ascii="Calibri" w:hAnsi="Calibri" w:eastAsia="Calibri" w:cs="Calibri"/>
          <w:sz w:val="24"/>
          <w:szCs w:val="24"/>
        </w:rPr>
        <w:t xml:space="preserve">According to Cockerell (2011) </w:t>
      </w:r>
      <w:r w:rsidRPr="69EB7509" w:rsidR="15B7E690">
        <w:rPr>
          <w:rFonts w:ascii="Calibri" w:hAnsi="Calibri" w:eastAsia="Calibri" w:cs="Calibri"/>
          <w:sz w:val="24"/>
          <w:szCs w:val="24"/>
        </w:rPr>
        <w:t>t</w:t>
      </w:r>
      <w:r w:rsidRPr="69EB7509" w:rsidR="276BB684">
        <w:rPr>
          <w:rFonts w:ascii="Calibri" w:hAnsi="Calibri" w:eastAsia="Calibri" w:cs="Calibri"/>
          <w:sz w:val="24"/>
          <w:szCs w:val="24"/>
        </w:rPr>
        <w:t xml:space="preserve">he Sex Discrimination Act 1975 supported Barbara Lynford in a case against </w:t>
      </w:r>
      <w:r w:rsidRPr="69EB7509" w:rsidR="15CF872E">
        <w:rPr>
          <w:rFonts w:ascii="Calibri" w:hAnsi="Calibri" w:eastAsia="Calibri" w:cs="Calibri"/>
          <w:sz w:val="24"/>
          <w:szCs w:val="24"/>
        </w:rPr>
        <w:t>Sussex Polic</w:t>
      </w:r>
      <w:r w:rsidRPr="69EB7509" w:rsidR="01769C20">
        <w:rPr>
          <w:rFonts w:ascii="Calibri" w:hAnsi="Calibri" w:eastAsia="Calibri" w:cs="Calibri"/>
          <w:sz w:val="24"/>
          <w:szCs w:val="24"/>
        </w:rPr>
        <w:t>e</w:t>
      </w:r>
      <w:r w:rsidRPr="69EB7509" w:rsidR="72B22475">
        <w:rPr>
          <w:rFonts w:ascii="Calibri" w:hAnsi="Calibri" w:eastAsia="Calibri" w:cs="Calibri"/>
          <w:sz w:val="24"/>
          <w:szCs w:val="24"/>
        </w:rPr>
        <w:t xml:space="preserve">. </w:t>
      </w:r>
      <w:r w:rsidRPr="69EB7509" w:rsidR="75F2D993">
        <w:rPr>
          <w:rFonts w:ascii="Calibri" w:hAnsi="Calibri" w:eastAsia="Calibri" w:cs="Calibri"/>
          <w:sz w:val="24"/>
          <w:szCs w:val="24"/>
        </w:rPr>
        <w:t xml:space="preserve">Four years after a tribunal was submitted </w:t>
      </w:r>
      <w:r w:rsidRPr="69EB7509" w:rsidR="1083E289">
        <w:rPr>
          <w:rFonts w:ascii="Calibri" w:hAnsi="Calibri" w:eastAsia="Calibri" w:cs="Calibri"/>
          <w:sz w:val="24"/>
          <w:szCs w:val="24"/>
        </w:rPr>
        <w:t>against</w:t>
      </w:r>
      <w:r w:rsidRPr="69EB7509" w:rsidR="75F2D993">
        <w:rPr>
          <w:rFonts w:ascii="Calibri" w:hAnsi="Calibri" w:eastAsia="Calibri" w:cs="Calibri"/>
          <w:sz w:val="24"/>
          <w:szCs w:val="24"/>
        </w:rPr>
        <w:t xml:space="preserve"> Sussex Police</w:t>
      </w:r>
      <w:r w:rsidRPr="69EB7509" w:rsidR="74ABFE04">
        <w:rPr>
          <w:rFonts w:ascii="Calibri" w:hAnsi="Calibri" w:eastAsia="Calibri" w:cs="Calibri"/>
          <w:sz w:val="24"/>
          <w:szCs w:val="24"/>
        </w:rPr>
        <w:t xml:space="preserve"> in 2007</w:t>
      </w:r>
      <w:r w:rsidRPr="69EB7509" w:rsidR="75F2D993">
        <w:rPr>
          <w:rFonts w:ascii="Calibri" w:hAnsi="Calibri" w:eastAsia="Calibri" w:cs="Calibri"/>
          <w:sz w:val="24"/>
          <w:szCs w:val="24"/>
        </w:rPr>
        <w:t xml:space="preserve">, Barbara Lynford was awarded £275,000 in damages for which she </w:t>
      </w:r>
      <w:r w:rsidRPr="69EB7509" w:rsidR="3320C0BA">
        <w:rPr>
          <w:rFonts w:ascii="Calibri" w:hAnsi="Calibri" w:eastAsia="Calibri" w:cs="Calibri"/>
          <w:sz w:val="24"/>
          <w:szCs w:val="24"/>
        </w:rPr>
        <w:t xml:space="preserve">had suffered sexist behaviour during her time in the Gatwick Police Force. </w:t>
      </w:r>
      <w:r w:rsidRPr="69EB7509" w:rsidR="4B08F722">
        <w:rPr>
          <w:rFonts w:ascii="Calibri" w:hAnsi="Calibri" w:eastAsia="Calibri" w:cs="Calibri"/>
          <w:sz w:val="24"/>
          <w:szCs w:val="24"/>
        </w:rPr>
        <w:t>It is believed her male colleagues refused to sit next to her, and she also lost earnings due to the</w:t>
      </w:r>
      <w:r w:rsidRPr="69EB7509" w:rsidR="03550177">
        <w:rPr>
          <w:rFonts w:ascii="Calibri" w:hAnsi="Calibri" w:eastAsia="Calibri" w:cs="Calibri"/>
          <w:sz w:val="24"/>
          <w:szCs w:val="24"/>
        </w:rPr>
        <w:t xml:space="preserve"> impact that the sexual</w:t>
      </w:r>
      <w:r w:rsidRPr="69EB7509" w:rsidR="4B08F722">
        <w:rPr>
          <w:rFonts w:ascii="Calibri" w:hAnsi="Calibri" w:eastAsia="Calibri" w:cs="Calibri"/>
          <w:sz w:val="24"/>
          <w:szCs w:val="24"/>
        </w:rPr>
        <w:t xml:space="preserve"> discrimination</w:t>
      </w:r>
      <w:r w:rsidRPr="69EB7509" w:rsidR="08A642B0">
        <w:rPr>
          <w:rFonts w:ascii="Calibri" w:hAnsi="Calibri" w:eastAsia="Calibri" w:cs="Calibri"/>
          <w:sz w:val="24"/>
          <w:szCs w:val="24"/>
        </w:rPr>
        <w:t xml:space="preserve"> had on her</w:t>
      </w:r>
      <w:r w:rsidRPr="69EB7509" w:rsidR="61AD7D62">
        <w:rPr>
          <w:rFonts w:ascii="Calibri" w:hAnsi="Calibri" w:eastAsia="Calibri" w:cs="Calibri"/>
          <w:sz w:val="24"/>
          <w:szCs w:val="24"/>
        </w:rPr>
        <w:t xml:space="preserve"> mental health</w:t>
      </w:r>
      <w:r w:rsidRPr="69EB7509" w:rsidR="4B08F722">
        <w:rPr>
          <w:rFonts w:ascii="Calibri" w:hAnsi="Calibri" w:eastAsia="Calibri" w:cs="Calibri"/>
          <w:sz w:val="24"/>
          <w:szCs w:val="24"/>
        </w:rPr>
        <w:t xml:space="preserve"> during </w:t>
      </w:r>
      <w:r w:rsidRPr="69EB7509" w:rsidR="23DF603E">
        <w:rPr>
          <w:rFonts w:ascii="Calibri" w:hAnsi="Calibri" w:eastAsia="Calibri" w:cs="Calibri"/>
          <w:sz w:val="24"/>
          <w:szCs w:val="24"/>
        </w:rPr>
        <w:t>her employment</w:t>
      </w:r>
      <w:r w:rsidRPr="69EB7509" w:rsidR="2F9A21C3">
        <w:rPr>
          <w:rFonts w:ascii="Calibri" w:hAnsi="Calibri" w:eastAsia="Calibri" w:cs="Calibri"/>
          <w:sz w:val="24"/>
          <w:szCs w:val="24"/>
        </w:rPr>
        <w:t xml:space="preserve"> (Ch</w:t>
      </w:r>
      <w:r w:rsidRPr="69EB7509" w:rsidR="2CF22540">
        <w:rPr>
          <w:rFonts w:ascii="Calibri" w:hAnsi="Calibri" w:eastAsia="Calibri" w:cs="Calibri"/>
          <w:sz w:val="24"/>
          <w:szCs w:val="24"/>
        </w:rPr>
        <w:t xml:space="preserve">apman, 2010: </w:t>
      </w:r>
      <w:r w:rsidRPr="69EB7509" w:rsidR="2F9A21C3">
        <w:rPr>
          <w:rFonts w:ascii="Calibri" w:hAnsi="Calibri" w:eastAsia="Calibri" w:cs="Calibri"/>
          <w:sz w:val="24"/>
          <w:szCs w:val="24"/>
        </w:rPr>
        <w:t>Cockerell, 2011)</w:t>
      </w:r>
      <w:r w:rsidRPr="69EB7509" w:rsidR="4B08F722">
        <w:rPr>
          <w:rFonts w:ascii="Calibri" w:hAnsi="Calibri" w:eastAsia="Calibri" w:cs="Calibri"/>
          <w:sz w:val="24"/>
          <w:szCs w:val="24"/>
        </w:rPr>
        <w:t xml:space="preserve">. </w:t>
      </w:r>
    </w:p>
    <w:p w:rsidR="740A8477" w:rsidP="69EB7509" w:rsidRDefault="740A8477" w14:paraId="120556DC" w14:textId="03824DFE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740A8477">
        <w:rPr>
          <w:rFonts w:ascii="Calibri" w:hAnsi="Calibri" w:eastAsia="Calibri" w:cs="Calibri"/>
          <w:sz w:val="24"/>
          <w:szCs w:val="24"/>
        </w:rPr>
        <w:t xml:space="preserve">In 1976 the Race Relations Act came into force, </w:t>
      </w:r>
      <w:r w:rsidRPr="69EB7509" w:rsidR="08943712">
        <w:rPr>
          <w:rFonts w:ascii="Calibri" w:hAnsi="Calibri" w:eastAsia="Calibri" w:cs="Calibri"/>
          <w:sz w:val="24"/>
          <w:szCs w:val="24"/>
        </w:rPr>
        <w:t xml:space="preserve">Rose and Lawford (2020) offer that </w:t>
      </w:r>
      <w:r w:rsidRPr="69EB7509" w:rsidR="740A8477">
        <w:rPr>
          <w:rFonts w:ascii="Calibri" w:hAnsi="Calibri" w:eastAsia="Calibri" w:cs="Calibri"/>
          <w:sz w:val="24"/>
          <w:szCs w:val="24"/>
        </w:rPr>
        <w:t xml:space="preserve">this act protects people </w:t>
      </w:r>
      <w:r w:rsidRPr="69EB7509" w:rsidR="61DF258F">
        <w:rPr>
          <w:rFonts w:ascii="Calibri" w:hAnsi="Calibri" w:eastAsia="Calibri" w:cs="Calibri"/>
          <w:sz w:val="24"/>
          <w:szCs w:val="24"/>
        </w:rPr>
        <w:t xml:space="preserve">by law </w:t>
      </w:r>
      <w:r w:rsidRPr="69EB7509" w:rsidR="4A402B0F">
        <w:rPr>
          <w:rFonts w:ascii="Calibri" w:hAnsi="Calibri" w:eastAsia="Calibri" w:cs="Calibri"/>
          <w:sz w:val="24"/>
          <w:szCs w:val="24"/>
        </w:rPr>
        <w:t>against</w:t>
      </w:r>
      <w:r w:rsidRPr="69EB7509" w:rsidR="740A8477">
        <w:rPr>
          <w:rFonts w:ascii="Calibri" w:hAnsi="Calibri" w:eastAsia="Calibri" w:cs="Calibri"/>
          <w:sz w:val="24"/>
          <w:szCs w:val="24"/>
        </w:rPr>
        <w:t xml:space="preserve"> discrimination </w:t>
      </w:r>
      <w:r w:rsidRPr="69EB7509" w:rsidR="590D7948">
        <w:rPr>
          <w:rFonts w:ascii="Calibri" w:hAnsi="Calibri" w:eastAsia="Calibri" w:cs="Calibri"/>
          <w:sz w:val="24"/>
          <w:szCs w:val="24"/>
        </w:rPr>
        <w:t>for</w:t>
      </w:r>
      <w:r w:rsidRPr="69EB7509" w:rsidR="374B9EFE">
        <w:rPr>
          <w:rFonts w:ascii="Calibri" w:hAnsi="Calibri" w:eastAsia="Calibri" w:cs="Calibri"/>
          <w:sz w:val="24"/>
          <w:szCs w:val="24"/>
        </w:rPr>
        <w:t xml:space="preserve"> race, colour, nationality and ethnic origin. This 1976 Act applies to </w:t>
      </w:r>
      <w:r w:rsidRPr="69EB7509" w:rsidR="3D2D77A8">
        <w:rPr>
          <w:rFonts w:ascii="Calibri" w:hAnsi="Calibri" w:eastAsia="Calibri" w:cs="Calibri"/>
          <w:sz w:val="24"/>
          <w:szCs w:val="24"/>
        </w:rPr>
        <w:t>employment</w:t>
      </w:r>
      <w:r w:rsidRPr="69EB7509" w:rsidR="374B9EFE">
        <w:rPr>
          <w:rFonts w:ascii="Calibri" w:hAnsi="Calibri" w:eastAsia="Calibri" w:cs="Calibri"/>
          <w:sz w:val="24"/>
          <w:szCs w:val="24"/>
        </w:rPr>
        <w:t>, education, housing, f</w:t>
      </w:r>
      <w:r w:rsidRPr="69EB7509" w:rsidR="53D864E8">
        <w:rPr>
          <w:rFonts w:ascii="Calibri" w:hAnsi="Calibri" w:eastAsia="Calibri" w:cs="Calibri"/>
          <w:sz w:val="24"/>
          <w:szCs w:val="24"/>
        </w:rPr>
        <w:t>acilities and services</w:t>
      </w:r>
      <w:r w:rsidRPr="69EB7509" w:rsidR="15195AC5">
        <w:rPr>
          <w:rFonts w:ascii="Calibri" w:hAnsi="Calibri" w:eastAsia="Calibri" w:cs="Calibri"/>
          <w:sz w:val="24"/>
          <w:szCs w:val="24"/>
        </w:rPr>
        <w:t xml:space="preserve"> (Social care institute for excellence, 2006)</w:t>
      </w:r>
      <w:r w:rsidRPr="69EB7509" w:rsidR="53D864E8">
        <w:rPr>
          <w:rFonts w:ascii="Calibri" w:hAnsi="Calibri" w:eastAsia="Calibri" w:cs="Calibri"/>
          <w:sz w:val="24"/>
          <w:szCs w:val="24"/>
        </w:rPr>
        <w:t>.</w:t>
      </w:r>
    </w:p>
    <w:p w:rsidR="740A8477" w:rsidP="01107F5A" w:rsidRDefault="740A8477" w14:paraId="0CC5FD8C" w14:textId="59AB2600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090F19FC">
        <w:rPr>
          <w:rFonts w:ascii="Calibri" w:hAnsi="Calibri" w:eastAsia="Calibri" w:cs="Calibri"/>
          <w:sz w:val="24"/>
          <w:szCs w:val="24"/>
        </w:rPr>
        <w:t>Taylor (2018) expresses that m</w:t>
      </w:r>
      <w:r w:rsidRPr="69EB7509" w:rsidR="1131C3DF">
        <w:rPr>
          <w:rFonts w:ascii="Calibri" w:hAnsi="Calibri" w:eastAsia="Calibri" w:cs="Calibri"/>
          <w:sz w:val="24"/>
          <w:szCs w:val="24"/>
        </w:rPr>
        <w:t xml:space="preserve">any </w:t>
      </w:r>
      <w:r w:rsidRPr="69EB7509" w:rsidR="5F52F9AD">
        <w:rPr>
          <w:rFonts w:ascii="Calibri" w:hAnsi="Calibri" w:eastAsia="Calibri" w:cs="Calibri"/>
          <w:sz w:val="24"/>
          <w:szCs w:val="24"/>
        </w:rPr>
        <w:t xml:space="preserve">of the </w:t>
      </w:r>
      <w:r w:rsidRPr="69EB7509" w:rsidR="1131C3DF">
        <w:rPr>
          <w:rFonts w:ascii="Calibri" w:hAnsi="Calibri" w:eastAsia="Calibri" w:cs="Calibri"/>
          <w:sz w:val="24"/>
          <w:szCs w:val="24"/>
        </w:rPr>
        <w:t xml:space="preserve">migrants that arrived in the United Kingdom prior to 1971 were </w:t>
      </w:r>
      <w:r w:rsidRPr="69EB7509" w:rsidR="5EC7A039">
        <w:rPr>
          <w:rFonts w:ascii="Calibri" w:hAnsi="Calibri" w:eastAsia="Calibri" w:cs="Calibri"/>
          <w:sz w:val="24"/>
          <w:szCs w:val="24"/>
        </w:rPr>
        <w:t xml:space="preserve">subject to the Government’s hostile environment, </w:t>
      </w:r>
      <w:r w:rsidRPr="69EB7509" w:rsidR="3AF5148B">
        <w:rPr>
          <w:rFonts w:ascii="Calibri" w:hAnsi="Calibri" w:eastAsia="Calibri" w:cs="Calibri"/>
          <w:sz w:val="24"/>
          <w:szCs w:val="24"/>
        </w:rPr>
        <w:t>these migrants</w:t>
      </w:r>
      <w:r w:rsidRPr="69EB7509" w:rsidR="5EC7A039">
        <w:rPr>
          <w:rFonts w:ascii="Calibri" w:hAnsi="Calibri" w:eastAsia="Calibri" w:cs="Calibri"/>
          <w:sz w:val="24"/>
          <w:szCs w:val="24"/>
        </w:rPr>
        <w:t xml:space="preserve"> became known as the Windrush Generation. This </w:t>
      </w:r>
      <w:r w:rsidRPr="69EB7509" w:rsidR="10B4C21B">
        <w:rPr>
          <w:rFonts w:ascii="Calibri" w:hAnsi="Calibri" w:eastAsia="Calibri" w:cs="Calibri"/>
          <w:sz w:val="24"/>
          <w:szCs w:val="24"/>
        </w:rPr>
        <w:t xml:space="preserve">scandal saw many </w:t>
      </w:r>
      <w:r w:rsidRPr="69EB7509" w:rsidR="3C36FCBB">
        <w:rPr>
          <w:rFonts w:ascii="Calibri" w:hAnsi="Calibri" w:eastAsia="Calibri" w:cs="Calibri"/>
          <w:sz w:val="24"/>
          <w:szCs w:val="24"/>
        </w:rPr>
        <w:t>British</w:t>
      </w:r>
      <w:r w:rsidRPr="69EB7509" w:rsidR="10B4C21B">
        <w:rPr>
          <w:rFonts w:ascii="Calibri" w:hAnsi="Calibri" w:eastAsia="Calibri" w:cs="Calibri"/>
          <w:sz w:val="24"/>
          <w:szCs w:val="24"/>
        </w:rPr>
        <w:t xml:space="preserve"> working </w:t>
      </w:r>
      <w:r w:rsidRPr="69EB7509" w:rsidR="5465752F">
        <w:rPr>
          <w:rFonts w:ascii="Calibri" w:hAnsi="Calibri" w:eastAsia="Calibri" w:cs="Calibri"/>
          <w:sz w:val="24"/>
          <w:szCs w:val="24"/>
        </w:rPr>
        <w:t>Caribbean</w:t>
      </w:r>
      <w:r w:rsidRPr="69EB7509" w:rsidR="10B4C21B">
        <w:rPr>
          <w:rFonts w:ascii="Calibri" w:hAnsi="Calibri" w:eastAsia="Calibri" w:cs="Calibri"/>
          <w:sz w:val="24"/>
          <w:szCs w:val="24"/>
        </w:rPr>
        <w:t xml:space="preserve"> migrants wrongly </w:t>
      </w:r>
      <w:r w:rsidRPr="69EB7509" w:rsidR="5D9923C5">
        <w:rPr>
          <w:rFonts w:ascii="Calibri" w:hAnsi="Calibri" w:eastAsia="Calibri" w:cs="Calibri"/>
          <w:sz w:val="24"/>
          <w:szCs w:val="24"/>
        </w:rPr>
        <w:t>lose</w:t>
      </w:r>
      <w:r w:rsidRPr="69EB7509" w:rsidR="10B4C21B">
        <w:rPr>
          <w:rFonts w:ascii="Calibri" w:hAnsi="Calibri" w:eastAsia="Calibri" w:cs="Calibri"/>
          <w:sz w:val="24"/>
          <w:szCs w:val="24"/>
        </w:rPr>
        <w:t xml:space="preserve"> their</w:t>
      </w:r>
      <w:r w:rsidRPr="69EB7509" w:rsidR="19C35502">
        <w:rPr>
          <w:rFonts w:ascii="Calibri" w:hAnsi="Calibri" w:eastAsia="Calibri" w:cs="Calibri"/>
          <w:sz w:val="24"/>
          <w:szCs w:val="24"/>
        </w:rPr>
        <w:t xml:space="preserve"> jobs, healthcare and benefits</w:t>
      </w:r>
      <w:r w:rsidRPr="69EB7509" w:rsidR="73ACD293">
        <w:rPr>
          <w:rFonts w:ascii="Calibri" w:hAnsi="Calibri" w:eastAsia="Calibri" w:cs="Calibri"/>
          <w:sz w:val="24"/>
          <w:szCs w:val="24"/>
        </w:rPr>
        <w:t>; many of which had been residing in the UK for decades</w:t>
      </w:r>
      <w:r w:rsidRPr="69EB7509" w:rsidR="235610FF">
        <w:rPr>
          <w:rFonts w:ascii="Calibri" w:hAnsi="Calibri" w:eastAsia="Calibri" w:cs="Calibri"/>
          <w:sz w:val="24"/>
          <w:szCs w:val="24"/>
        </w:rPr>
        <w:t xml:space="preserve"> (Taylor, 2018)</w:t>
      </w:r>
      <w:r w:rsidRPr="69EB7509" w:rsidR="73ACD293">
        <w:rPr>
          <w:rFonts w:ascii="Calibri" w:hAnsi="Calibri" w:eastAsia="Calibri" w:cs="Calibri"/>
          <w:sz w:val="24"/>
          <w:szCs w:val="24"/>
        </w:rPr>
        <w:t xml:space="preserve">. </w:t>
      </w:r>
      <w:r w:rsidRPr="69EB7509" w:rsidR="463CDB4B">
        <w:rPr>
          <w:rFonts w:ascii="Calibri" w:hAnsi="Calibri" w:eastAsia="Calibri" w:cs="Calibri"/>
          <w:sz w:val="24"/>
          <w:szCs w:val="24"/>
        </w:rPr>
        <w:t xml:space="preserve">The Windrush scandal caused many migrants to be detained and some deported. The Race Relations Act </w:t>
      </w:r>
      <w:r w:rsidRPr="69EB7509" w:rsidR="5B9468D8">
        <w:rPr>
          <w:rFonts w:ascii="Calibri" w:hAnsi="Calibri" w:eastAsia="Calibri" w:cs="Calibri"/>
          <w:sz w:val="24"/>
          <w:szCs w:val="24"/>
        </w:rPr>
        <w:t>informed the white population that racial discrimination was now unlawful and would not be condoned</w:t>
      </w:r>
      <w:r w:rsidRPr="69EB7509" w:rsidR="62A469E1">
        <w:rPr>
          <w:rFonts w:ascii="Calibri" w:hAnsi="Calibri" w:eastAsia="Calibri" w:cs="Calibri"/>
          <w:sz w:val="24"/>
          <w:szCs w:val="24"/>
        </w:rPr>
        <w:t xml:space="preserve"> (</w:t>
      </w:r>
      <w:r w:rsidRPr="69EB7509" w:rsidR="7BA15F11">
        <w:rPr>
          <w:rFonts w:ascii="Calibri" w:hAnsi="Calibri" w:eastAsia="Calibri" w:cs="Calibri"/>
          <w:sz w:val="24"/>
          <w:szCs w:val="24"/>
        </w:rPr>
        <w:t>Rose and Lawford, 2020</w:t>
      </w:r>
      <w:r w:rsidRPr="69EB7509" w:rsidR="62A469E1">
        <w:rPr>
          <w:rFonts w:ascii="Calibri" w:hAnsi="Calibri" w:eastAsia="Calibri" w:cs="Calibri"/>
          <w:sz w:val="24"/>
          <w:szCs w:val="24"/>
        </w:rPr>
        <w:t>)</w:t>
      </w:r>
      <w:r w:rsidRPr="69EB7509" w:rsidR="5B9468D8">
        <w:rPr>
          <w:rFonts w:ascii="Calibri" w:hAnsi="Calibri" w:eastAsia="Calibri" w:cs="Calibri"/>
          <w:sz w:val="24"/>
          <w:szCs w:val="24"/>
        </w:rPr>
        <w:t>.</w:t>
      </w:r>
    </w:p>
    <w:p w:rsidR="4004BA4A" w:rsidP="69EB7509" w:rsidRDefault="4004BA4A" w14:paraId="1A1C0264" w14:textId="570D79D7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4004BA4A">
        <w:rPr>
          <w:rFonts w:ascii="Calibri" w:hAnsi="Calibri" w:eastAsia="Calibri" w:cs="Calibri"/>
          <w:sz w:val="24"/>
          <w:szCs w:val="24"/>
        </w:rPr>
        <w:t>The years prior to 19</w:t>
      </w:r>
      <w:r w:rsidRPr="69EB7509" w:rsidR="491EAD9D">
        <w:rPr>
          <w:rFonts w:ascii="Calibri" w:hAnsi="Calibri" w:eastAsia="Calibri" w:cs="Calibri"/>
          <w:sz w:val="24"/>
          <w:szCs w:val="24"/>
        </w:rPr>
        <w:t>9</w:t>
      </w:r>
      <w:r w:rsidRPr="69EB7509" w:rsidR="4004BA4A">
        <w:rPr>
          <w:rFonts w:ascii="Calibri" w:hAnsi="Calibri" w:eastAsia="Calibri" w:cs="Calibri"/>
          <w:sz w:val="24"/>
          <w:szCs w:val="24"/>
        </w:rPr>
        <w:t xml:space="preserve">5, people with disabilities were subject to discrimination which saw them being </w:t>
      </w:r>
      <w:r w:rsidRPr="69EB7509" w:rsidR="4BE50D37">
        <w:rPr>
          <w:rFonts w:ascii="Calibri" w:hAnsi="Calibri" w:eastAsia="Calibri" w:cs="Calibri"/>
          <w:sz w:val="24"/>
          <w:szCs w:val="24"/>
        </w:rPr>
        <w:t>neglected and abused</w:t>
      </w:r>
      <w:r w:rsidRPr="69EB7509" w:rsidR="10808340">
        <w:rPr>
          <w:rFonts w:ascii="Calibri" w:hAnsi="Calibri" w:eastAsia="Calibri" w:cs="Calibri"/>
          <w:sz w:val="24"/>
          <w:szCs w:val="24"/>
        </w:rPr>
        <w:t xml:space="preserve"> (Sayce and Boardman, 2018)</w:t>
      </w:r>
      <w:r w:rsidRPr="69EB7509" w:rsidR="4BE50D37">
        <w:rPr>
          <w:rFonts w:ascii="Calibri" w:hAnsi="Calibri" w:eastAsia="Calibri" w:cs="Calibri"/>
          <w:sz w:val="24"/>
          <w:szCs w:val="24"/>
        </w:rPr>
        <w:t xml:space="preserve">. </w:t>
      </w:r>
      <w:r w:rsidRPr="69EB7509" w:rsidR="2454A0FE">
        <w:rPr>
          <w:rFonts w:ascii="Calibri" w:hAnsi="Calibri" w:eastAsia="Calibri" w:cs="Calibri"/>
          <w:sz w:val="24"/>
          <w:szCs w:val="24"/>
        </w:rPr>
        <w:t xml:space="preserve">This group of people fought hard to have their voices heard and to be taken seriously as members of society. </w:t>
      </w:r>
      <w:r w:rsidRPr="69EB7509" w:rsidR="1F04AB68">
        <w:rPr>
          <w:rFonts w:ascii="Calibri" w:hAnsi="Calibri" w:eastAsia="Calibri" w:cs="Calibri"/>
          <w:sz w:val="24"/>
          <w:szCs w:val="24"/>
        </w:rPr>
        <w:t>Sayce and Boardman (2018) voice that i</w:t>
      </w:r>
      <w:r w:rsidRPr="69EB7509" w:rsidR="2454A0FE">
        <w:rPr>
          <w:rFonts w:ascii="Calibri" w:hAnsi="Calibri" w:eastAsia="Calibri" w:cs="Calibri"/>
          <w:sz w:val="24"/>
          <w:szCs w:val="24"/>
        </w:rPr>
        <w:t>n</w:t>
      </w:r>
      <w:r w:rsidRPr="69EB7509" w:rsidR="78634F38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2454A0FE">
        <w:rPr>
          <w:rFonts w:ascii="Calibri" w:hAnsi="Calibri" w:eastAsia="Calibri" w:cs="Calibri"/>
          <w:sz w:val="24"/>
          <w:szCs w:val="24"/>
        </w:rPr>
        <w:t>19</w:t>
      </w:r>
      <w:r w:rsidRPr="69EB7509" w:rsidR="6A41CA97">
        <w:rPr>
          <w:rFonts w:ascii="Calibri" w:hAnsi="Calibri" w:eastAsia="Calibri" w:cs="Calibri"/>
          <w:sz w:val="24"/>
          <w:szCs w:val="24"/>
        </w:rPr>
        <w:t>9</w:t>
      </w:r>
      <w:r w:rsidRPr="69EB7509" w:rsidR="2454A0FE">
        <w:rPr>
          <w:rFonts w:ascii="Calibri" w:hAnsi="Calibri" w:eastAsia="Calibri" w:cs="Calibri"/>
          <w:sz w:val="24"/>
          <w:szCs w:val="24"/>
        </w:rPr>
        <w:t xml:space="preserve">5 there was a victory for people with </w:t>
      </w:r>
      <w:r w:rsidRPr="69EB7509" w:rsidR="1B37D4FD">
        <w:rPr>
          <w:rFonts w:ascii="Calibri" w:hAnsi="Calibri" w:eastAsia="Calibri" w:cs="Calibri"/>
          <w:sz w:val="24"/>
          <w:szCs w:val="24"/>
        </w:rPr>
        <w:t>disabilities</w:t>
      </w:r>
      <w:r w:rsidRPr="69EB7509" w:rsidR="4E10C14C">
        <w:rPr>
          <w:rFonts w:ascii="Calibri" w:hAnsi="Calibri" w:eastAsia="Calibri" w:cs="Calibri"/>
          <w:sz w:val="24"/>
          <w:szCs w:val="24"/>
        </w:rPr>
        <w:t xml:space="preserve"> when the Disability Discrimination Act was brought into force, this meant that it was now unlawful to discriminate on the grounds of employment, education, training</w:t>
      </w:r>
      <w:r w:rsidRPr="69EB7509" w:rsidR="14B3A4C8">
        <w:rPr>
          <w:rFonts w:ascii="Calibri" w:hAnsi="Calibri" w:eastAsia="Calibri" w:cs="Calibri"/>
          <w:sz w:val="24"/>
          <w:szCs w:val="24"/>
        </w:rPr>
        <w:t>, the use of public services and transport</w:t>
      </w:r>
      <w:r w:rsidRPr="69EB7509" w:rsidR="5BCE94BE">
        <w:rPr>
          <w:rFonts w:ascii="Calibri" w:hAnsi="Calibri" w:eastAsia="Calibri" w:cs="Calibri"/>
          <w:sz w:val="24"/>
          <w:szCs w:val="24"/>
        </w:rPr>
        <w:t xml:space="preserve"> (</w:t>
      </w:r>
      <w:r w:rsidRPr="69EB7509" w:rsidR="5BCE94BE">
        <w:rPr>
          <w:rFonts w:ascii="Calibri" w:hAnsi="Calibri" w:eastAsia="Calibri" w:cs="Calibri"/>
          <w:i w:val="1"/>
          <w:iCs w:val="1"/>
          <w:sz w:val="24"/>
          <w:szCs w:val="24"/>
        </w:rPr>
        <w:t>Disability Discrimination Act 19</w:t>
      </w:r>
      <w:r w:rsidRPr="69EB7509" w:rsidR="7CE213E6">
        <w:rPr>
          <w:rFonts w:ascii="Calibri" w:hAnsi="Calibri" w:eastAsia="Calibri" w:cs="Calibri"/>
          <w:i w:val="1"/>
          <w:iCs w:val="1"/>
          <w:sz w:val="24"/>
          <w:szCs w:val="24"/>
        </w:rPr>
        <w:t>9</w:t>
      </w:r>
      <w:r w:rsidRPr="69EB7509" w:rsidR="5BCE94BE">
        <w:rPr>
          <w:rFonts w:ascii="Calibri" w:hAnsi="Calibri" w:eastAsia="Calibri" w:cs="Calibri"/>
          <w:i w:val="1"/>
          <w:iCs w:val="1"/>
          <w:sz w:val="24"/>
          <w:szCs w:val="24"/>
        </w:rPr>
        <w:t>5</w:t>
      </w:r>
      <w:r w:rsidRPr="69EB7509" w:rsidR="5BCE94BE">
        <w:rPr>
          <w:rFonts w:ascii="Calibri" w:hAnsi="Calibri" w:eastAsia="Calibri" w:cs="Calibri"/>
          <w:sz w:val="24"/>
          <w:szCs w:val="24"/>
        </w:rPr>
        <w:t>)</w:t>
      </w:r>
      <w:r w:rsidRPr="69EB7509" w:rsidR="14B3A4C8">
        <w:rPr>
          <w:rFonts w:ascii="Calibri" w:hAnsi="Calibri" w:eastAsia="Calibri" w:cs="Calibri"/>
          <w:sz w:val="24"/>
          <w:szCs w:val="24"/>
        </w:rPr>
        <w:t xml:space="preserve">. </w:t>
      </w:r>
    </w:p>
    <w:p w:rsidR="4004BA4A" w:rsidP="01107F5A" w:rsidRDefault="4004BA4A" w14:paraId="04A3BC5F" w14:textId="26A5E3ED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1FA7FC88">
        <w:rPr>
          <w:rFonts w:ascii="Calibri" w:hAnsi="Calibri" w:eastAsia="Calibri" w:cs="Calibri"/>
          <w:sz w:val="24"/>
          <w:szCs w:val="24"/>
        </w:rPr>
        <w:t>Even with the Disability Discrimination Act 19</w:t>
      </w:r>
      <w:r w:rsidRPr="69EB7509" w:rsidR="6C13FDE6">
        <w:rPr>
          <w:rFonts w:ascii="Calibri" w:hAnsi="Calibri" w:eastAsia="Calibri" w:cs="Calibri"/>
          <w:sz w:val="24"/>
          <w:szCs w:val="24"/>
        </w:rPr>
        <w:t>9</w:t>
      </w:r>
      <w:r w:rsidRPr="69EB7509" w:rsidR="1FA7FC88">
        <w:rPr>
          <w:rFonts w:ascii="Calibri" w:hAnsi="Calibri" w:eastAsia="Calibri" w:cs="Calibri"/>
          <w:sz w:val="24"/>
          <w:szCs w:val="24"/>
        </w:rPr>
        <w:t>5 in force, people with disabilities are still being victimis</w:t>
      </w:r>
      <w:r w:rsidRPr="69EB7509" w:rsidR="3490C16B">
        <w:rPr>
          <w:rFonts w:ascii="Calibri" w:hAnsi="Calibri" w:eastAsia="Calibri" w:cs="Calibri"/>
          <w:sz w:val="24"/>
          <w:szCs w:val="24"/>
        </w:rPr>
        <w:t xml:space="preserve">ed and treated unfairly within the workplace. </w:t>
      </w:r>
      <w:r w:rsidRPr="69EB7509" w:rsidR="5BA298E6">
        <w:rPr>
          <w:rFonts w:ascii="Calibri" w:hAnsi="Calibri" w:eastAsia="Calibri" w:cs="Calibri"/>
          <w:sz w:val="24"/>
          <w:szCs w:val="24"/>
        </w:rPr>
        <w:t xml:space="preserve">Baska (2019) reveals that </w:t>
      </w:r>
      <w:r w:rsidRPr="69EB7509" w:rsidR="3490C16B">
        <w:rPr>
          <w:rFonts w:ascii="Calibri" w:hAnsi="Calibri" w:eastAsia="Calibri" w:cs="Calibri"/>
          <w:sz w:val="24"/>
          <w:szCs w:val="24"/>
        </w:rPr>
        <w:t xml:space="preserve">Patricia Murphy was unfairly </w:t>
      </w:r>
      <w:r w:rsidRPr="69EB7509" w:rsidR="19489682">
        <w:rPr>
          <w:rFonts w:ascii="Calibri" w:hAnsi="Calibri" w:eastAsia="Calibri" w:cs="Calibri"/>
          <w:sz w:val="24"/>
          <w:szCs w:val="24"/>
        </w:rPr>
        <w:t>dismissed</w:t>
      </w:r>
      <w:r w:rsidRPr="69EB7509" w:rsidR="3490C16B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338F8D85">
        <w:rPr>
          <w:rFonts w:ascii="Calibri" w:hAnsi="Calibri" w:eastAsia="Calibri" w:cs="Calibri"/>
          <w:sz w:val="24"/>
          <w:szCs w:val="24"/>
        </w:rPr>
        <w:t>from her position in the social work sector due to ongoing health related problems. Patricia Murphy</w:t>
      </w:r>
      <w:r w:rsidRPr="69EB7509" w:rsidR="2DAD2943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5186E54F">
        <w:rPr>
          <w:rFonts w:ascii="Calibri" w:hAnsi="Calibri" w:eastAsia="Calibri" w:cs="Calibri"/>
          <w:sz w:val="24"/>
          <w:szCs w:val="24"/>
        </w:rPr>
        <w:t>won the discrimination case after taking it to a tribunal</w:t>
      </w:r>
      <w:r w:rsidRPr="69EB7509" w:rsidR="60FC0E9A">
        <w:rPr>
          <w:rFonts w:ascii="Calibri" w:hAnsi="Calibri" w:eastAsia="Calibri" w:cs="Calibri"/>
          <w:sz w:val="24"/>
          <w:szCs w:val="24"/>
        </w:rPr>
        <w:t>;</w:t>
      </w:r>
      <w:r w:rsidRPr="69EB7509" w:rsidR="5186E54F">
        <w:rPr>
          <w:rFonts w:ascii="Calibri" w:hAnsi="Calibri" w:eastAsia="Calibri" w:cs="Calibri"/>
          <w:sz w:val="24"/>
          <w:szCs w:val="24"/>
        </w:rPr>
        <w:t xml:space="preserve"> it was</w:t>
      </w:r>
      <w:r w:rsidRPr="69EB7509" w:rsidR="4389821D">
        <w:rPr>
          <w:rFonts w:ascii="Calibri" w:hAnsi="Calibri" w:eastAsia="Calibri" w:cs="Calibri"/>
          <w:sz w:val="24"/>
          <w:szCs w:val="24"/>
        </w:rPr>
        <w:t xml:space="preserve"> also</w:t>
      </w:r>
      <w:r w:rsidRPr="69EB7509" w:rsidR="5186E54F">
        <w:rPr>
          <w:rFonts w:ascii="Calibri" w:hAnsi="Calibri" w:eastAsia="Calibri" w:cs="Calibri"/>
          <w:sz w:val="24"/>
          <w:szCs w:val="24"/>
        </w:rPr>
        <w:t xml:space="preserve"> discovered</w:t>
      </w:r>
      <w:r w:rsidRPr="69EB7509" w:rsidR="3D79B8C0">
        <w:rPr>
          <w:rFonts w:ascii="Calibri" w:hAnsi="Calibri" w:eastAsia="Calibri" w:cs="Calibri"/>
          <w:sz w:val="24"/>
          <w:szCs w:val="24"/>
        </w:rPr>
        <w:t xml:space="preserve"> that</w:t>
      </w:r>
      <w:r w:rsidRPr="69EB7509" w:rsidR="5186E54F">
        <w:rPr>
          <w:rFonts w:ascii="Calibri" w:hAnsi="Calibri" w:eastAsia="Calibri" w:cs="Calibri"/>
          <w:sz w:val="24"/>
          <w:szCs w:val="24"/>
        </w:rPr>
        <w:t xml:space="preserve"> her former employer failed to mak</w:t>
      </w:r>
      <w:r w:rsidRPr="69EB7509" w:rsidR="3D22528E">
        <w:rPr>
          <w:rFonts w:ascii="Calibri" w:hAnsi="Calibri" w:eastAsia="Calibri" w:cs="Calibri"/>
          <w:sz w:val="24"/>
          <w:szCs w:val="24"/>
        </w:rPr>
        <w:t>e the necessary adjustments to meet her needs</w:t>
      </w:r>
      <w:r w:rsidRPr="69EB7509" w:rsidR="69F700CC">
        <w:rPr>
          <w:rFonts w:ascii="Calibri" w:hAnsi="Calibri" w:eastAsia="Calibri" w:cs="Calibri"/>
          <w:sz w:val="24"/>
          <w:szCs w:val="24"/>
        </w:rPr>
        <w:t xml:space="preserve"> (Baska, 2019)</w:t>
      </w:r>
      <w:r w:rsidRPr="69EB7509" w:rsidR="3D22528E">
        <w:rPr>
          <w:rFonts w:ascii="Calibri" w:hAnsi="Calibri" w:eastAsia="Calibri" w:cs="Calibri"/>
          <w:sz w:val="24"/>
          <w:szCs w:val="24"/>
        </w:rPr>
        <w:t>.</w:t>
      </w:r>
    </w:p>
    <w:p w:rsidR="496AEB6D" w:rsidP="69EB7509" w:rsidRDefault="0DBECEA1" w14:paraId="775720E0" w14:textId="0A23456D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0DBECEA1">
        <w:rPr>
          <w:rFonts w:ascii="Calibri" w:hAnsi="Calibri" w:eastAsia="Calibri" w:cs="Calibri"/>
          <w:sz w:val="24"/>
          <w:szCs w:val="24"/>
        </w:rPr>
        <w:t>On</w:t>
      </w:r>
      <w:r w:rsidRPr="69EB7509" w:rsidR="39002FA0">
        <w:rPr>
          <w:rFonts w:ascii="Calibri" w:hAnsi="Calibri" w:eastAsia="Calibri" w:cs="Calibri"/>
          <w:sz w:val="24"/>
          <w:szCs w:val="24"/>
        </w:rPr>
        <w:t xml:space="preserve"> September 1</w:t>
      </w:r>
      <w:r w:rsidRPr="69EB7509" w:rsidR="39002FA0">
        <w:rPr>
          <w:rFonts w:ascii="Calibri" w:hAnsi="Calibri" w:eastAsia="Calibri" w:cs="Calibri"/>
          <w:sz w:val="24"/>
          <w:szCs w:val="24"/>
          <w:vertAlign w:val="superscript"/>
        </w:rPr>
        <w:t>st</w:t>
      </w:r>
      <w:r w:rsidRPr="69EB7509" w:rsidR="1BF45235">
        <w:rPr>
          <w:rFonts w:ascii="Calibri" w:hAnsi="Calibri" w:eastAsia="Calibri" w:cs="Calibri"/>
          <w:sz w:val="24"/>
          <w:szCs w:val="24"/>
        </w:rPr>
        <w:t>, 2003</w:t>
      </w:r>
      <w:r w:rsidRPr="69EB7509" w:rsidR="00B3A7B9">
        <w:rPr>
          <w:rFonts w:ascii="Calibri" w:hAnsi="Calibri" w:eastAsia="Calibri" w:cs="Calibri"/>
          <w:sz w:val="24"/>
          <w:szCs w:val="24"/>
        </w:rPr>
        <w:t>,</w:t>
      </w:r>
      <w:r w:rsidRPr="69EB7509" w:rsidR="39002FA0">
        <w:rPr>
          <w:rFonts w:ascii="Calibri" w:hAnsi="Calibri" w:eastAsia="Calibri" w:cs="Calibri"/>
          <w:sz w:val="24"/>
          <w:szCs w:val="24"/>
        </w:rPr>
        <w:t xml:space="preserve"> the Employment Equality (Sexual Orientation) Regulations came into force</w:t>
      </w:r>
      <w:r w:rsidRPr="69EB7509" w:rsidR="6767616A">
        <w:rPr>
          <w:rFonts w:ascii="Calibri" w:hAnsi="Calibri" w:eastAsia="Calibri" w:cs="Calibri"/>
          <w:sz w:val="24"/>
          <w:szCs w:val="24"/>
        </w:rPr>
        <w:t>: t</w:t>
      </w:r>
      <w:r w:rsidRPr="69EB7509" w:rsidR="39002FA0">
        <w:rPr>
          <w:rFonts w:ascii="Calibri" w:hAnsi="Calibri" w:eastAsia="Calibri" w:cs="Calibri"/>
          <w:sz w:val="24"/>
          <w:szCs w:val="24"/>
        </w:rPr>
        <w:t xml:space="preserve">hese new </w:t>
      </w:r>
      <w:r w:rsidRPr="69EB7509" w:rsidR="5F81E82F">
        <w:rPr>
          <w:rFonts w:ascii="Calibri" w:hAnsi="Calibri" w:eastAsia="Calibri" w:cs="Calibri"/>
          <w:sz w:val="24"/>
          <w:szCs w:val="24"/>
        </w:rPr>
        <w:t>regulations</w:t>
      </w:r>
      <w:r w:rsidRPr="69EB7509" w:rsidR="39002FA0">
        <w:rPr>
          <w:rFonts w:ascii="Calibri" w:hAnsi="Calibri" w:eastAsia="Calibri" w:cs="Calibri"/>
          <w:sz w:val="24"/>
          <w:szCs w:val="24"/>
        </w:rPr>
        <w:t xml:space="preserve"> protected </w:t>
      </w:r>
      <w:r w:rsidRPr="69EB7509" w:rsidR="35C5C7E1">
        <w:rPr>
          <w:rFonts w:ascii="Calibri" w:hAnsi="Calibri" w:eastAsia="Calibri" w:cs="Calibri"/>
          <w:sz w:val="24"/>
          <w:szCs w:val="24"/>
        </w:rPr>
        <w:t xml:space="preserve">gay men, lesbians, bisexuals and </w:t>
      </w:r>
      <w:r w:rsidRPr="69EB7509" w:rsidR="34B593AB">
        <w:rPr>
          <w:rFonts w:ascii="Calibri" w:hAnsi="Calibri" w:eastAsia="Calibri" w:cs="Calibri"/>
          <w:sz w:val="24"/>
          <w:szCs w:val="24"/>
        </w:rPr>
        <w:t>heterosexuals</w:t>
      </w:r>
      <w:r w:rsidRPr="69EB7509" w:rsidR="35C5C7E1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1D54D457">
        <w:rPr>
          <w:rFonts w:ascii="Calibri" w:hAnsi="Calibri" w:eastAsia="Calibri" w:cs="Calibri"/>
          <w:sz w:val="24"/>
          <w:szCs w:val="24"/>
        </w:rPr>
        <w:t>against</w:t>
      </w:r>
      <w:r w:rsidRPr="69EB7509" w:rsidR="35C5C7E1">
        <w:rPr>
          <w:rFonts w:ascii="Calibri" w:hAnsi="Calibri" w:eastAsia="Calibri" w:cs="Calibri"/>
          <w:sz w:val="24"/>
          <w:szCs w:val="24"/>
        </w:rPr>
        <w:t xml:space="preserve"> discrimination of their sexual orientation</w:t>
      </w:r>
      <w:r w:rsidRPr="69EB7509" w:rsidR="13819EA9">
        <w:rPr>
          <w:rFonts w:ascii="Calibri" w:hAnsi="Calibri" w:eastAsia="Calibri" w:cs="Calibri"/>
          <w:sz w:val="24"/>
          <w:szCs w:val="24"/>
        </w:rPr>
        <w:t xml:space="preserve"> (Colgan and Wright, 2011)</w:t>
      </w:r>
      <w:r w:rsidRPr="69EB7509" w:rsidR="35C5C7E1">
        <w:rPr>
          <w:rFonts w:ascii="Calibri" w:hAnsi="Calibri" w:eastAsia="Calibri" w:cs="Calibri"/>
          <w:sz w:val="24"/>
          <w:szCs w:val="24"/>
        </w:rPr>
        <w:t xml:space="preserve">. </w:t>
      </w:r>
      <w:r w:rsidRPr="69EB7509" w:rsidR="5B40F9E9">
        <w:rPr>
          <w:rFonts w:ascii="Calibri" w:hAnsi="Calibri" w:eastAsia="Calibri" w:cs="Calibri"/>
          <w:sz w:val="24"/>
          <w:szCs w:val="24"/>
        </w:rPr>
        <w:t>Colgan and Wright (2011) suggest that i</w:t>
      </w:r>
      <w:r w:rsidRPr="69EB7509" w:rsidR="7294D4F5">
        <w:rPr>
          <w:rFonts w:ascii="Calibri" w:hAnsi="Calibri" w:eastAsia="Calibri" w:cs="Calibri"/>
          <w:sz w:val="24"/>
          <w:szCs w:val="24"/>
        </w:rPr>
        <w:t xml:space="preserve">t </w:t>
      </w:r>
      <w:r w:rsidRPr="69EB7509" w:rsidR="2DC63FBA">
        <w:rPr>
          <w:rFonts w:ascii="Calibri" w:hAnsi="Calibri" w:eastAsia="Calibri" w:cs="Calibri"/>
          <w:sz w:val="24"/>
          <w:szCs w:val="24"/>
        </w:rPr>
        <w:t>is</w:t>
      </w:r>
      <w:r w:rsidRPr="69EB7509" w:rsidR="7294D4F5">
        <w:rPr>
          <w:rFonts w:ascii="Calibri" w:hAnsi="Calibri" w:eastAsia="Calibri" w:cs="Calibri"/>
          <w:sz w:val="24"/>
          <w:szCs w:val="24"/>
        </w:rPr>
        <w:t xml:space="preserve"> now unlawful to correctly or incorrectly assume an </w:t>
      </w:r>
      <w:r w:rsidRPr="69EB7509" w:rsidR="4DDABB69">
        <w:rPr>
          <w:rFonts w:ascii="Calibri" w:hAnsi="Calibri" w:eastAsia="Calibri" w:cs="Calibri"/>
          <w:sz w:val="24"/>
          <w:szCs w:val="24"/>
        </w:rPr>
        <w:t>individual's</w:t>
      </w:r>
      <w:r w:rsidRPr="69EB7509" w:rsidR="7294D4F5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0F91E719">
        <w:rPr>
          <w:rFonts w:ascii="Calibri" w:hAnsi="Calibri" w:eastAsia="Calibri" w:cs="Calibri"/>
          <w:sz w:val="24"/>
          <w:szCs w:val="24"/>
        </w:rPr>
        <w:t xml:space="preserve">sexual </w:t>
      </w:r>
      <w:r w:rsidRPr="69EB7509" w:rsidR="34E86376">
        <w:rPr>
          <w:rFonts w:ascii="Calibri" w:hAnsi="Calibri" w:eastAsia="Calibri" w:cs="Calibri"/>
          <w:sz w:val="24"/>
          <w:szCs w:val="24"/>
        </w:rPr>
        <w:t>orientation</w:t>
      </w:r>
      <w:r w:rsidRPr="69EB7509" w:rsidR="7294D4F5">
        <w:rPr>
          <w:rFonts w:ascii="Calibri" w:hAnsi="Calibri" w:eastAsia="Calibri" w:cs="Calibri"/>
          <w:sz w:val="24"/>
          <w:szCs w:val="24"/>
        </w:rPr>
        <w:t>.</w:t>
      </w:r>
      <w:r w:rsidRPr="69EB7509" w:rsidR="2486F30F">
        <w:rPr>
          <w:rFonts w:ascii="Calibri" w:hAnsi="Calibri" w:eastAsia="Calibri" w:cs="Calibri"/>
          <w:sz w:val="24"/>
          <w:szCs w:val="24"/>
        </w:rPr>
        <w:t xml:space="preserve"> </w:t>
      </w:r>
    </w:p>
    <w:p w:rsidR="496AEB6D" w:rsidP="69EB7509" w:rsidRDefault="0DBECEA1" w14:paraId="1F9F5DF2" w14:textId="11D086B7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2486F30F">
        <w:rPr>
          <w:rFonts w:ascii="Calibri" w:hAnsi="Calibri" w:eastAsia="Calibri" w:cs="Calibri"/>
          <w:sz w:val="24"/>
          <w:szCs w:val="24"/>
        </w:rPr>
        <w:t xml:space="preserve">Within the workplace it is the </w:t>
      </w:r>
      <w:r w:rsidRPr="69EB7509" w:rsidR="30595CA7">
        <w:rPr>
          <w:rFonts w:ascii="Calibri" w:hAnsi="Calibri" w:eastAsia="Calibri" w:cs="Calibri"/>
          <w:sz w:val="24"/>
          <w:szCs w:val="24"/>
        </w:rPr>
        <w:t>employer's</w:t>
      </w:r>
      <w:r w:rsidRPr="69EB7509" w:rsidR="2486F30F">
        <w:rPr>
          <w:rFonts w:ascii="Calibri" w:hAnsi="Calibri" w:eastAsia="Calibri" w:cs="Calibri"/>
          <w:sz w:val="24"/>
          <w:szCs w:val="24"/>
        </w:rPr>
        <w:t xml:space="preserve"> job to make all employees aware of the </w:t>
      </w:r>
      <w:r w:rsidRPr="69EB7509" w:rsidR="2C108306">
        <w:rPr>
          <w:rFonts w:ascii="Calibri" w:hAnsi="Calibri" w:eastAsia="Calibri" w:cs="Calibri"/>
          <w:sz w:val="24"/>
          <w:szCs w:val="24"/>
        </w:rPr>
        <w:t>regulations</w:t>
      </w:r>
      <w:r w:rsidRPr="69EB7509" w:rsidR="45BF234E">
        <w:rPr>
          <w:rFonts w:ascii="Calibri" w:hAnsi="Calibri" w:eastAsia="Calibri" w:cs="Calibri"/>
          <w:sz w:val="24"/>
          <w:szCs w:val="24"/>
        </w:rPr>
        <w:t xml:space="preserve"> and the </w:t>
      </w:r>
      <w:r w:rsidRPr="69EB7509" w:rsidR="17D175FD">
        <w:rPr>
          <w:rFonts w:ascii="Calibri" w:hAnsi="Calibri" w:eastAsia="Calibri" w:cs="Calibri"/>
          <w:sz w:val="24"/>
          <w:szCs w:val="24"/>
        </w:rPr>
        <w:t>procedures</w:t>
      </w:r>
      <w:r w:rsidRPr="69EB7509" w:rsidR="4207B9CB">
        <w:rPr>
          <w:rFonts w:ascii="Calibri" w:hAnsi="Calibri" w:eastAsia="Calibri" w:cs="Calibri"/>
          <w:sz w:val="24"/>
          <w:szCs w:val="24"/>
        </w:rPr>
        <w:t xml:space="preserve"> so that if </w:t>
      </w:r>
      <w:r w:rsidRPr="69EB7509" w:rsidR="18FDCC4D">
        <w:rPr>
          <w:rFonts w:ascii="Calibri" w:hAnsi="Calibri" w:eastAsia="Calibri" w:cs="Calibri"/>
          <w:sz w:val="24"/>
          <w:szCs w:val="24"/>
        </w:rPr>
        <w:t xml:space="preserve">an employer or employee </w:t>
      </w:r>
      <w:r w:rsidRPr="69EB7509" w:rsidR="1E038E3C">
        <w:rPr>
          <w:rFonts w:ascii="Calibri" w:hAnsi="Calibri" w:eastAsia="Calibri" w:cs="Calibri"/>
          <w:sz w:val="24"/>
          <w:szCs w:val="24"/>
        </w:rPr>
        <w:t xml:space="preserve">were </w:t>
      </w:r>
      <w:r w:rsidRPr="69EB7509" w:rsidR="10F437FB">
        <w:rPr>
          <w:rFonts w:ascii="Calibri" w:hAnsi="Calibri" w:eastAsia="Calibri" w:cs="Calibri"/>
          <w:sz w:val="24"/>
          <w:szCs w:val="24"/>
        </w:rPr>
        <w:t>a</w:t>
      </w:r>
      <w:r w:rsidRPr="69EB7509" w:rsidR="45BF234E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379B6585">
        <w:rPr>
          <w:rFonts w:ascii="Calibri" w:hAnsi="Calibri" w:eastAsia="Calibri" w:cs="Calibri"/>
          <w:sz w:val="24"/>
          <w:szCs w:val="24"/>
        </w:rPr>
        <w:t xml:space="preserve">target </w:t>
      </w:r>
      <w:r w:rsidRPr="69EB7509" w:rsidR="1E9502EF">
        <w:rPr>
          <w:rFonts w:ascii="Calibri" w:hAnsi="Calibri" w:eastAsia="Calibri" w:cs="Calibri"/>
          <w:sz w:val="24"/>
          <w:szCs w:val="24"/>
        </w:rPr>
        <w:t>of</w:t>
      </w:r>
      <w:r w:rsidRPr="69EB7509" w:rsidR="45BF234E">
        <w:rPr>
          <w:rFonts w:ascii="Calibri" w:hAnsi="Calibri" w:eastAsia="Calibri" w:cs="Calibri"/>
          <w:sz w:val="24"/>
          <w:szCs w:val="24"/>
        </w:rPr>
        <w:t xml:space="preserve"> direct or i</w:t>
      </w:r>
      <w:r w:rsidRPr="69EB7509" w:rsidR="5D4FE4B4">
        <w:rPr>
          <w:rFonts w:ascii="Calibri" w:hAnsi="Calibri" w:eastAsia="Calibri" w:cs="Calibri"/>
          <w:sz w:val="24"/>
          <w:szCs w:val="24"/>
        </w:rPr>
        <w:t xml:space="preserve">ndirect </w:t>
      </w:r>
      <w:r w:rsidRPr="69EB7509" w:rsidR="19E46AB2">
        <w:rPr>
          <w:rFonts w:ascii="Calibri" w:hAnsi="Calibri" w:eastAsia="Calibri" w:cs="Calibri"/>
          <w:sz w:val="24"/>
          <w:szCs w:val="24"/>
        </w:rPr>
        <w:t>harassment</w:t>
      </w:r>
      <w:r w:rsidRPr="69EB7509" w:rsidR="5D4FE4B4">
        <w:rPr>
          <w:rFonts w:ascii="Calibri" w:hAnsi="Calibri" w:eastAsia="Calibri" w:cs="Calibri"/>
          <w:sz w:val="24"/>
          <w:szCs w:val="24"/>
        </w:rPr>
        <w:t xml:space="preserve"> and </w:t>
      </w:r>
      <w:r w:rsidRPr="69EB7509" w:rsidR="5D5FECBB">
        <w:rPr>
          <w:rFonts w:ascii="Calibri" w:hAnsi="Calibri" w:eastAsia="Calibri" w:cs="Calibri"/>
          <w:sz w:val="24"/>
          <w:szCs w:val="24"/>
        </w:rPr>
        <w:t>victimisation</w:t>
      </w:r>
      <w:r w:rsidRPr="69EB7509" w:rsidR="5D4FE4B4">
        <w:rPr>
          <w:rFonts w:ascii="Calibri" w:hAnsi="Calibri" w:eastAsia="Calibri" w:cs="Calibri"/>
          <w:sz w:val="24"/>
          <w:szCs w:val="24"/>
        </w:rPr>
        <w:t xml:space="preserve"> on the grounds of sexual </w:t>
      </w:r>
      <w:r w:rsidRPr="69EB7509" w:rsidR="41CCD523">
        <w:rPr>
          <w:rFonts w:ascii="Calibri" w:hAnsi="Calibri" w:eastAsia="Calibri" w:cs="Calibri"/>
          <w:sz w:val="24"/>
          <w:szCs w:val="24"/>
        </w:rPr>
        <w:t xml:space="preserve">orientation, they would have </w:t>
      </w:r>
      <w:r w:rsidRPr="69EB7509" w:rsidR="48C15DB0">
        <w:rPr>
          <w:rFonts w:ascii="Calibri" w:hAnsi="Calibri" w:eastAsia="Calibri" w:cs="Calibri"/>
          <w:sz w:val="24"/>
          <w:szCs w:val="24"/>
        </w:rPr>
        <w:t xml:space="preserve">the knowledge of </w:t>
      </w:r>
      <w:r w:rsidRPr="69EB7509" w:rsidR="41CCD523">
        <w:rPr>
          <w:rFonts w:ascii="Calibri" w:hAnsi="Calibri" w:eastAsia="Calibri" w:cs="Calibri"/>
          <w:sz w:val="24"/>
          <w:szCs w:val="24"/>
        </w:rPr>
        <w:t>the r</w:t>
      </w:r>
      <w:r w:rsidRPr="69EB7509" w:rsidR="22EBEE4E">
        <w:rPr>
          <w:rFonts w:ascii="Calibri" w:hAnsi="Calibri" w:eastAsia="Calibri" w:cs="Calibri"/>
          <w:sz w:val="24"/>
          <w:szCs w:val="24"/>
        </w:rPr>
        <w:t xml:space="preserve">ights </w:t>
      </w:r>
      <w:r w:rsidRPr="69EB7509" w:rsidR="1E699648">
        <w:rPr>
          <w:rFonts w:ascii="Calibri" w:hAnsi="Calibri" w:eastAsia="Calibri" w:cs="Calibri"/>
          <w:sz w:val="24"/>
          <w:szCs w:val="24"/>
        </w:rPr>
        <w:t>in order to</w:t>
      </w:r>
      <w:r w:rsidRPr="69EB7509" w:rsidR="22EBEE4E">
        <w:rPr>
          <w:rFonts w:ascii="Calibri" w:hAnsi="Calibri" w:eastAsia="Calibri" w:cs="Calibri"/>
          <w:sz w:val="24"/>
          <w:szCs w:val="24"/>
        </w:rPr>
        <w:t xml:space="preserve"> get</w:t>
      </w:r>
      <w:r w:rsidRPr="69EB7509" w:rsidR="7405A6D9">
        <w:rPr>
          <w:rFonts w:ascii="Calibri" w:hAnsi="Calibri" w:eastAsia="Calibri" w:cs="Calibri"/>
          <w:sz w:val="24"/>
          <w:szCs w:val="24"/>
        </w:rPr>
        <w:t xml:space="preserve"> legal</w:t>
      </w:r>
      <w:r w:rsidRPr="69EB7509" w:rsidR="22EBEE4E">
        <w:rPr>
          <w:rFonts w:ascii="Calibri" w:hAnsi="Calibri" w:eastAsia="Calibri" w:cs="Calibri"/>
          <w:sz w:val="24"/>
          <w:szCs w:val="24"/>
        </w:rPr>
        <w:t xml:space="preserve"> justice</w:t>
      </w:r>
      <w:r w:rsidRPr="69EB7509" w:rsidR="141376AD">
        <w:rPr>
          <w:rFonts w:ascii="Calibri" w:hAnsi="Calibri" w:eastAsia="Calibri" w:cs="Calibri"/>
          <w:sz w:val="24"/>
          <w:szCs w:val="24"/>
        </w:rPr>
        <w:t xml:space="preserve"> (</w:t>
      </w:r>
      <w:r w:rsidRPr="69EB7509" w:rsidR="141376AD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Department of Crime, Justice and the Law, 2021)</w:t>
      </w:r>
      <w:r w:rsidRPr="69EB7509" w:rsidR="5D4FE4B4">
        <w:rPr>
          <w:rFonts w:ascii="Calibri" w:hAnsi="Calibri" w:eastAsia="Calibri" w:cs="Calibri"/>
          <w:sz w:val="24"/>
          <w:szCs w:val="24"/>
        </w:rPr>
        <w:t>.</w:t>
      </w:r>
      <w:r w:rsidRPr="69EB7509" w:rsidR="16B578B4">
        <w:rPr>
          <w:rFonts w:ascii="Calibri" w:hAnsi="Calibri" w:eastAsia="Calibri" w:cs="Calibri"/>
          <w:sz w:val="24"/>
          <w:szCs w:val="24"/>
        </w:rPr>
        <w:t xml:space="preserve"> </w:t>
      </w:r>
    </w:p>
    <w:p w:rsidR="496AEB6D" w:rsidP="69EB7509" w:rsidRDefault="0DBECEA1" w14:paraId="0F0385BC" w14:textId="55CD0176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16B578B4">
        <w:rPr>
          <w:rFonts w:ascii="Calibri" w:hAnsi="Calibri" w:eastAsia="Calibri" w:cs="Calibri"/>
          <w:sz w:val="24"/>
          <w:szCs w:val="24"/>
        </w:rPr>
        <w:t xml:space="preserve">The Employment Equality (Sexual Orientation) Regulations 2003 </w:t>
      </w:r>
      <w:r w:rsidRPr="69EB7509" w:rsidR="434342EB">
        <w:rPr>
          <w:rFonts w:ascii="Calibri" w:hAnsi="Calibri" w:eastAsia="Calibri" w:cs="Calibri"/>
          <w:sz w:val="24"/>
          <w:szCs w:val="24"/>
        </w:rPr>
        <w:t>is</w:t>
      </w:r>
      <w:r w:rsidRPr="69EB7509" w:rsidR="16B578B4">
        <w:rPr>
          <w:rFonts w:ascii="Calibri" w:hAnsi="Calibri" w:eastAsia="Calibri" w:cs="Calibri"/>
          <w:sz w:val="24"/>
          <w:szCs w:val="24"/>
        </w:rPr>
        <w:t xml:space="preserve"> still limited as not all countries champion the unlawful discrimination on the grounds of sexual orientation, as a result equality is still being fought for in many of these countries</w:t>
      </w:r>
      <w:r w:rsidRPr="69EB7509" w:rsidR="4A5BD40E">
        <w:rPr>
          <w:rFonts w:ascii="Calibri" w:hAnsi="Calibri" w:eastAsia="Calibri" w:cs="Calibri"/>
          <w:sz w:val="24"/>
          <w:szCs w:val="24"/>
        </w:rPr>
        <w:t xml:space="preserve"> (</w:t>
      </w:r>
      <w:r w:rsidRPr="69EB7509" w:rsidR="4A5BD40E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Lyutov, 2016)</w:t>
      </w:r>
      <w:r w:rsidRPr="69EB7509" w:rsidR="16B578B4">
        <w:rPr>
          <w:rFonts w:ascii="Calibri" w:hAnsi="Calibri" w:eastAsia="Calibri" w:cs="Calibri"/>
          <w:sz w:val="24"/>
          <w:szCs w:val="24"/>
        </w:rPr>
        <w:t xml:space="preserve">. </w:t>
      </w:r>
      <w:r w:rsidRPr="69EB7509" w:rsidR="59BF2052">
        <w:rPr>
          <w:rFonts w:ascii="Calibri" w:hAnsi="Calibri" w:eastAsia="Calibri" w:cs="Calibri"/>
          <w:sz w:val="24"/>
          <w:szCs w:val="24"/>
        </w:rPr>
        <w:t>In Nigeria, a same sex marriage carries a 14-year prison term, whi</w:t>
      </w:r>
      <w:r w:rsidRPr="69EB7509" w:rsidR="53DA3153">
        <w:rPr>
          <w:rFonts w:ascii="Calibri" w:hAnsi="Calibri" w:eastAsia="Calibri" w:cs="Calibri"/>
          <w:sz w:val="24"/>
          <w:szCs w:val="24"/>
        </w:rPr>
        <w:t xml:space="preserve">lst in Russia a bill has been passed which forbids </w:t>
      </w:r>
      <w:r w:rsidRPr="69EB7509" w:rsidR="3B6D461F">
        <w:rPr>
          <w:rFonts w:ascii="Calibri" w:hAnsi="Calibri" w:eastAsia="Calibri" w:cs="Calibri"/>
          <w:sz w:val="24"/>
          <w:szCs w:val="24"/>
        </w:rPr>
        <w:t>any information on the LGBT community to be given to minors</w:t>
      </w:r>
      <w:r w:rsidRPr="69EB7509" w:rsidR="4006D507">
        <w:rPr>
          <w:rFonts w:ascii="Calibri" w:hAnsi="Calibri" w:eastAsia="Calibri" w:cs="Calibri"/>
          <w:sz w:val="24"/>
          <w:szCs w:val="24"/>
        </w:rPr>
        <w:t xml:space="preserve"> (Saner, 2013)</w:t>
      </w:r>
      <w:r w:rsidRPr="69EB7509" w:rsidR="3EE384DC">
        <w:rPr>
          <w:rFonts w:ascii="Calibri" w:hAnsi="Calibri" w:eastAsia="Calibri" w:cs="Calibri"/>
          <w:sz w:val="24"/>
          <w:szCs w:val="24"/>
        </w:rPr>
        <w:t xml:space="preserve">. </w:t>
      </w:r>
    </w:p>
    <w:p w:rsidR="43A9813A" w:rsidP="69EB7509" w:rsidRDefault="43A9813A" w14:paraId="5321DEA5" w14:textId="4E976112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43A9813A">
        <w:rPr>
          <w:rFonts w:ascii="Calibri" w:hAnsi="Calibri" w:eastAsia="Calibri" w:cs="Calibri"/>
          <w:sz w:val="24"/>
          <w:szCs w:val="24"/>
        </w:rPr>
        <w:t>Vickers (2003)</w:t>
      </w:r>
      <w:r w:rsidRPr="69EB7509" w:rsidR="4D1E46E9">
        <w:rPr>
          <w:rFonts w:ascii="Calibri" w:hAnsi="Calibri" w:eastAsia="Calibri" w:cs="Calibri"/>
          <w:sz w:val="24"/>
          <w:szCs w:val="24"/>
        </w:rPr>
        <w:t xml:space="preserve"> put forward that i</w:t>
      </w:r>
      <w:r w:rsidRPr="69EB7509" w:rsidR="7E2F3CFA">
        <w:rPr>
          <w:rFonts w:ascii="Calibri" w:hAnsi="Calibri" w:eastAsia="Calibri" w:cs="Calibri"/>
          <w:sz w:val="24"/>
          <w:szCs w:val="24"/>
        </w:rPr>
        <w:t>n 2003 people who were religious or had certain beliefs now had equal rights. The Employment Equality Act 2003 (Religion or Belief)</w:t>
      </w:r>
      <w:r w:rsidRPr="69EB7509" w:rsidR="5550AE00">
        <w:rPr>
          <w:rFonts w:ascii="Calibri" w:hAnsi="Calibri" w:eastAsia="Calibri" w:cs="Calibri"/>
          <w:sz w:val="24"/>
          <w:szCs w:val="24"/>
        </w:rPr>
        <w:t xml:space="preserve"> now prohibited</w:t>
      </w:r>
      <w:r w:rsidRPr="69EB7509" w:rsidR="11E1D782">
        <w:rPr>
          <w:rFonts w:ascii="Calibri" w:hAnsi="Calibri" w:eastAsia="Calibri" w:cs="Calibri"/>
          <w:sz w:val="24"/>
          <w:szCs w:val="24"/>
        </w:rPr>
        <w:t xml:space="preserve"> anyone</w:t>
      </w:r>
      <w:r w:rsidRPr="69EB7509" w:rsidR="5550AE00">
        <w:rPr>
          <w:rFonts w:ascii="Calibri" w:hAnsi="Calibri" w:eastAsia="Calibri" w:cs="Calibri"/>
          <w:sz w:val="24"/>
          <w:szCs w:val="24"/>
        </w:rPr>
        <w:t xml:space="preserve"> to</w:t>
      </w:r>
      <w:r w:rsidRPr="69EB7509" w:rsidR="1F481C82">
        <w:rPr>
          <w:rFonts w:ascii="Calibri" w:hAnsi="Calibri" w:eastAsia="Calibri" w:cs="Calibri"/>
          <w:sz w:val="24"/>
          <w:szCs w:val="24"/>
        </w:rPr>
        <w:t xml:space="preserve"> be</w:t>
      </w:r>
      <w:r w:rsidRPr="69EB7509" w:rsidR="5550AE00">
        <w:rPr>
          <w:rFonts w:ascii="Calibri" w:hAnsi="Calibri" w:eastAsia="Calibri" w:cs="Calibri"/>
          <w:sz w:val="24"/>
          <w:szCs w:val="24"/>
        </w:rPr>
        <w:t xml:space="preserve"> treat</w:t>
      </w:r>
      <w:r w:rsidRPr="69EB7509" w:rsidR="0FECBE11">
        <w:rPr>
          <w:rFonts w:ascii="Calibri" w:hAnsi="Calibri" w:eastAsia="Calibri" w:cs="Calibri"/>
          <w:sz w:val="24"/>
          <w:szCs w:val="24"/>
        </w:rPr>
        <w:t xml:space="preserve">ed </w:t>
      </w:r>
      <w:r w:rsidRPr="69EB7509" w:rsidR="5550AE00">
        <w:rPr>
          <w:rFonts w:ascii="Calibri" w:hAnsi="Calibri" w:eastAsia="Calibri" w:cs="Calibri"/>
          <w:sz w:val="24"/>
          <w:szCs w:val="24"/>
        </w:rPr>
        <w:t>unfairly in employment on the grounds of religion or belief</w:t>
      </w:r>
      <w:r w:rsidRPr="69EB7509" w:rsidR="58E27A16">
        <w:rPr>
          <w:rFonts w:ascii="Calibri" w:hAnsi="Calibri" w:eastAsia="Calibri" w:cs="Calibri"/>
          <w:sz w:val="24"/>
          <w:szCs w:val="24"/>
        </w:rPr>
        <w:t xml:space="preserve">; </w:t>
      </w:r>
      <w:r w:rsidRPr="69EB7509" w:rsidR="5550AE00">
        <w:rPr>
          <w:rFonts w:ascii="Calibri" w:hAnsi="Calibri" w:eastAsia="Calibri" w:cs="Calibri"/>
          <w:sz w:val="24"/>
          <w:szCs w:val="24"/>
        </w:rPr>
        <w:t xml:space="preserve">this also applied to training and </w:t>
      </w:r>
      <w:r w:rsidRPr="69EB7509" w:rsidR="6E2F6D98">
        <w:rPr>
          <w:rFonts w:ascii="Calibri" w:hAnsi="Calibri" w:eastAsia="Calibri" w:cs="Calibri"/>
          <w:sz w:val="24"/>
          <w:szCs w:val="24"/>
        </w:rPr>
        <w:t>universities</w:t>
      </w:r>
      <w:r w:rsidRPr="69EB7509" w:rsidR="3EFEA3D6">
        <w:rPr>
          <w:rFonts w:ascii="Calibri" w:hAnsi="Calibri" w:eastAsia="Calibri" w:cs="Calibri"/>
          <w:sz w:val="24"/>
          <w:szCs w:val="24"/>
        </w:rPr>
        <w:t xml:space="preserve"> (</w:t>
      </w:r>
      <w:proofErr w:type="spellStart"/>
      <w:r w:rsidRPr="69EB7509" w:rsidR="3EFEA3D6">
        <w:rPr>
          <w:rFonts w:ascii="Calibri" w:hAnsi="Calibri" w:eastAsia="Calibri" w:cs="Calibri"/>
          <w:sz w:val="24"/>
          <w:szCs w:val="24"/>
        </w:rPr>
        <w:t>Heliot</w:t>
      </w:r>
      <w:proofErr w:type="spellEnd"/>
      <w:r w:rsidRPr="69EB7509" w:rsidR="3EFEA3D6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3EFEA3D6">
        <w:rPr>
          <w:rFonts w:ascii="Calibri" w:hAnsi="Calibri" w:eastAsia="Calibri" w:cs="Calibri"/>
          <w:i w:val="1"/>
          <w:iCs w:val="1"/>
          <w:sz w:val="24"/>
          <w:szCs w:val="24"/>
        </w:rPr>
        <w:t>et al,</w:t>
      </w:r>
      <w:r w:rsidRPr="69EB7509" w:rsidR="3EFEA3D6">
        <w:rPr>
          <w:rFonts w:ascii="Calibri" w:hAnsi="Calibri" w:eastAsia="Calibri" w:cs="Calibri"/>
          <w:sz w:val="24"/>
          <w:szCs w:val="24"/>
        </w:rPr>
        <w:t xml:space="preserve"> 2019)</w:t>
      </w:r>
      <w:r w:rsidRPr="69EB7509" w:rsidR="6BC9B575">
        <w:rPr>
          <w:rFonts w:ascii="Calibri" w:hAnsi="Calibri" w:eastAsia="Calibri" w:cs="Calibri"/>
          <w:sz w:val="24"/>
          <w:szCs w:val="24"/>
        </w:rPr>
        <w:t xml:space="preserve">. </w:t>
      </w:r>
      <w:r w:rsidRPr="69EB7509" w:rsidR="539446A3">
        <w:rPr>
          <w:rFonts w:ascii="Calibri" w:hAnsi="Calibri" w:eastAsia="Calibri" w:cs="Calibri"/>
          <w:sz w:val="24"/>
          <w:szCs w:val="24"/>
        </w:rPr>
        <w:t xml:space="preserve">Benefits of this </w:t>
      </w:r>
      <w:r w:rsidRPr="69EB7509" w:rsidR="0BFF7340">
        <w:rPr>
          <w:rFonts w:ascii="Calibri" w:hAnsi="Calibri" w:eastAsia="Calibri" w:cs="Calibri"/>
          <w:sz w:val="24"/>
          <w:szCs w:val="24"/>
        </w:rPr>
        <w:t>law</w:t>
      </w:r>
      <w:r w:rsidRPr="69EB7509" w:rsidR="539446A3">
        <w:rPr>
          <w:rFonts w:ascii="Calibri" w:hAnsi="Calibri" w:eastAsia="Calibri" w:cs="Calibri"/>
          <w:sz w:val="24"/>
          <w:szCs w:val="24"/>
        </w:rPr>
        <w:t xml:space="preserve"> allows employees to work side by side with equal rights</w:t>
      </w:r>
      <w:r w:rsidRPr="69EB7509" w:rsidR="74AE61CD">
        <w:rPr>
          <w:rFonts w:ascii="Calibri" w:hAnsi="Calibri" w:eastAsia="Calibri" w:cs="Calibri"/>
          <w:sz w:val="24"/>
          <w:szCs w:val="24"/>
        </w:rPr>
        <w:t xml:space="preserve"> and</w:t>
      </w:r>
      <w:r w:rsidRPr="69EB7509" w:rsidR="539446A3">
        <w:rPr>
          <w:rFonts w:ascii="Calibri" w:hAnsi="Calibri" w:eastAsia="Calibri" w:cs="Calibri"/>
          <w:sz w:val="24"/>
          <w:szCs w:val="24"/>
        </w:rPr>
        <w:t xml:space="preserve"> to not be </w:t>
      </w:r>
      <w:r w:rsidRPr="69EB7509" w:rsidR="67A81DA3">
        <w:rPr>
          <w:rFonts w:ascii="Calibri" w:hAnsi="Calibri" w:eastAsia="Calibri" w:cs="Calibri"/>
          <w:sz w:val="24"/>
          <w:szCs w:val="24"/>
        </w:rPr>
        <w:t>harassed</w:t>
      </w:r>
      <w:r w:rsidRPr="69EB7509" w:rsidR="539446A3">
        <w:rPr>
          <w:rFonts w:ascii="Calibri" w:hAnsi="Calibri" w:eastAsia="Calibri" w:cs="Calibri"/>
          <w:sz w:val="24"/>
          <w:szCs w:val="24"/>
        </w:rPr>
        <w:t xml:space="preserve"> or victimised due to their beliefs or religion.</w:t>
      </w:r>
      <w:r w:rsidRPr="69EB7509" w:rsidR="6B3633CD">
        <w:rPr>
          <w:rFonts w:ascii="Calibri" w:hAnsi="Calibri" w:eastAsia="Calibri" w:cs="Calibri"/>
          <w:sz w:val="24"/>
          <w:szCs w:val="24"/>
        </w:rPr>
        <w:t xml:space="preserve"> </w:t>
      </w:r>
    </w:p>
    <w:p w:rsidR="43A9813A" w:rsidP="01107F5A" w:rsidRDefault="43A9813A" w14:paraId="0DA0F223" w14:textId="149F8851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5A187922">
        <w:rPr>
          <w:rFonts w:ascii="Calibri" w:hAnsi="Calibri" w:eastAsia="Calibri" w:cs="Calibri"/>
          <w:sz w:val="24"/>
          <w:szCs w:val="24"/>
        </w:rPr>
        <w:t xml:space="preserve">It is believed by </w:t>
      </w:r>
      <w:r w:rsidRPr="69EB7509" w:rsidR="68685B64">
        <w:rPr>
          <w:rFonts w:ascii="Calibri" w:hAnsi="Calibri" w:eastAsia="Calibri" w:cs="Calibri"/>
          <w:sz w:val="24"/>
          <w:szCs w:val="24"/>
        </w:rPr>
        <w:t xml:space="preserve">Etherington (2019) </w:t>
      </w:r>
      <w:r w:rsidRPr="69EB7509" w:rsidR="5A187922">
        <w:rPr>
          <w:rFonts w:ascii="Calibri" w:hAnsi="Calibri" w:eastAsia="Calibri" w:cs="Calibri"/>
          <w:sz w:val="24"/>
          <w:szCs w:val="24"/>
        </w:rPr>
        <w:t>that religion can have a positive impact within the workplace on the grounds of communication and building morale.</w:t>
      </w:r>
      <w:r w:rsidRPr="69EB7509" w:rsidR="1D61F0FE">
        <w:rPr>
          <w:rFonts w:ascii="Calibri" w:hAnsi="Calibri" w:eastAsia="Calibri" w:cs="Calibri"/>
          <w:sz w:val="24"/>
          <w:szCs w:val="24"/>
        </w:rPr>
        <w:t xml:space="preserve"> </w:t>
      </w:r>
      <w:proofErr w:type="spellStart"/>
      <w:r w:rsidRPr="69EB7509" w:rsidR="1D61F0FE">
        <w:rPr>
          <w:rFonts w:ascii="Calibri" w:hAnsi="Calibri" w:eastAsia="Calibri" w:cs="Calibri"/>
          <w:sz w:val="24"/>
          <w:szCs w:val="24"/>
        </w:rPr>
        <w:t>Heliot</w:t>
      </w:r>
      <w:proofErr w:type="spellEnd"/>
      <w:r w:rsidRPr="69EB7509" w:rsidR="1D61F0FE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1D61F0FE">
        <w:rPr>
          <w:rFonts w:ascii="Calibri" w:hAnsi="Calibri" w:eastAsia="Calibri" w:cs="Calibri"/>
          <w:i w:val="1"/>
          <w:iCs w:val="1"/>
          <w:sz w:val="24"/>
          <w:szCs w:val="24"/>
        </w:rPr>
        <w:t>et al</w:t>
      </w:r>
      <w:r w:rsidRPr="69EB7509" w:rsidR="1D61F0FE">
        <w:rPr>
          <w:rFonts w:ascii="Calibri" w:hAnsi="Calibri" w:eastAsia="Calibri" w:cs="Calibri"/>
          <w:sz w:val="24"/>
          <w:szCs w:val="24"/>
        </w:rPr>
        <w:t>, (2019)</w:t>
      </w:r>
      <w:r w:rsidRPr="69EB7509" w:rsidR="711C1C6D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5179B77F">
        <w:rPr>
          <w:rFonts w:ascii="Calibri" w:hAnsi="Calibri" w:eastAsia="Calibri" w:cs="Calibri"/>
          <w:sz w:val="24"/>
          <w:szCs w:val="24"/>
        </w:rPr>
        <w:t xml:space="preserve">share similar views by </w:t>
      </w:r>
      <w:r w:rsidRPr="69EB7509" w:rsidR="711C1C6D">
        <w:rPr>
          <w:rFonts w:ascii="Calibri" w:hAnsi="Calibri" w:eastAsia="Calibri" w:cs="Calibri"/>
          <w:sz w:val="24"/>
          <w:szCs w:val="24"/>
        </w:rPr>
        <w:t>suggest</w:t>
      </w:r>
      <w:r w:rsidRPr="69EB7509" w:rsidR="3F4E5897">
        <w:rPr>
          <w:rFonts w:ascii="Calibri" w:hAnsi="Calibri" w:eastAsia="Calibri" w:cs="Calibri"/>
          <w:sz w:val="24"/>
          <w:szCs w:val="24"/>
        </w:rPr>
        <w:t>ing</w:t>
      </w:r>
      <w:r w:rsidRPr="69EB7509" w:rsidR="711C1C6D">
        <w:rPr>
          <w:rFonts w:ascii="Calibri" w:hAnsi="Calibri" w:eastAsia="Calibri" w:cs="Calibri"/>
          <w:sz w:val="24"/>
          <w:szCs w:val="24"/>
        </w:rPr>
        <w:t xml:space="preserve"> that diversity within an organisation </w:t>
      </w:r>
      <w:r w:rsidRPr="69EB7509" w:rsidR="29D82655">
        <w:rPr>
          <w:rFonts w:ascii="Calibri" w:hAnsi="Calibri" w:eastAsia="Calibri" w:cs="Calibri"/>
          <w:sz w:val="24"/>
          <w:szCs w:val="24"/>
        </w:rPr>
        <w:t xml:space="preserve">can be significant to </w:t>
      </w:r>
      <w:r w:rsidRPr="69EB7509" w:rsidR="45653A3A">
        <w:rPr>
          <w:rFonts w:ascii="Calibri" w:hAnsi="Calibri" w:eastAsia="Calibri" w:cs="Calibri"/>
          <w:sz w:val="24"/>
          <w:szCs w:val="24"/>
        </w:rPr>
        <w:t>performance</w:t>
      </w:r>
      <w:r w:rsidRPr="69EB7509" w:rsidR="29D82655">
        <w:rPr>
          <w:rFonts w:ascii="Calibri" w:hAnsi="Calibri" w:eastAsia="Calibri" w:cs="Calibri"/>
          <w:sz w:val="24"/>
          <w:szCs w:val="24"/>
        </w:rPr>
        <w:t xml:space="preserve">; </w:t>
      </w:r>
      <w:r w:rsidRPr="69EB7509" w:rsidR="5CCFB759">
        <w:rPr>
          <w:rFonts w:ascii="Calibri" w:hAnsi="Calibri" w:eastAsia="Calibri" w:cs="Calibri"/>
          <w:sz w:val="24"/>
          <w:szCs w:val="24"/>
        </w:rPr>
        <w:t xml:space="preserve">believing that </w:t>
      </w:r>
      <w:r w:rsidRPr="69EB7509" w:rsidR="26ECCC4B">
        <w:rPr>
          <w:rFonts w:ascii="Calibri" w:hAnsi="Calibri" w:eastAsia="Calibri" w:cs="Calibri"/>
          <w:sz w:val="24"/>
          <w:szCs w:val="24"/>
        </w:rPr>
        <w:t>if people who identify as religious are treated as fairly as those who do not</w:t>
      </w:r>
      <w:r w:rsidRPr="69EB7509" w:rsidR="260101DD">
        <w:rPr>
          <w:rFonts w:ascii="Calibri" w:hAnsi="Calibri" w:eastAsia="Calibri" w:cs="Calibri"/>
          <w:sz w:val="24"/>
          <w:szCs w:val="24"/>
        </w:rPr>
        <w:t xml:space="preserve"> will have a better overall work attitude. </w:t>
      </w:r>
    </w:p>
    <w:p w:rsidR="1779BB07" w:rsidP="69EB7509" w:rsidRDefault="1779BB07" w14:paraId="4AE13E81" w14:textId="64A4BA37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1779BB07">
        <w:rPr>
          <w:rFonts w:ascii="Calibri" w:hAnsi="Calibri" w:eastAsia="Calibri" w:cs="Calibri"/>
          <w:sz w:val="24"/>
          <w:szCs w:val="24"/>
        </w:rPr>
        <w:t xml:space="preserve">In addition to the other laws for employment, </w:t>
      </w:r>
      <w:r w:rsidRPr="69EB7509" w:rsidR="5FAC313D">
        <w:rPr>
          <w:rFonts w:ascii="Calibri" w:hAnsi="Calibri" w:eastAsia="Calibri" w:cs="Calibri"/>
          <w:sz w:val="24"/>
          <w:szCs w:val="24"/>
        </w:rPr>
        <w:t>t</w:t>
      </w:r>
      <w:r w:rsidRPr="69EB7509" w:rsidR="1779BB07">
        <w:rPr>
          <w:rFonts w:ascii="Calibri" w:hAnsi="Calibri" w:eastAsia="Calibri" w:cs="Calibri"/>
          <w:sz w:val="24"/>
          <w:szCs w:val="24"/>
        </w:rPr>
        <w:t>he Employment Equality Act for age was i</w:t>
      </w:r>
      <w:r w:rsidRPr="69EB7509" w:rsidR="70E9C95D">
        <w:rPr>
          <w:rFonts w:ascii="Calibri" w:hAnsi="Calibri" w:eastAsia="Calibri" w:cs="Calibri"/>
          <w:sz w:val="24"/>
          <w:szCs w:val="24"/>
        </w:rPr>
        <w:t>ntroduced on 1</w:t>
      </w:r>
      <w:r w:rsidRPr="69EB7509" w:rsidR="70E9C95D">
        <w:rPr>
          <w:rFonts w:ascii="Calibri" w:hAnsi="Calibri" w:eastAsia="Calibri" w:cs="Calibri"/>
          <w:sz w:val="24"/>
          <w:szCs w:val="24"/>
          <w:vertAlign w:val="superscript"/>
        </w:rPr>
        <w:t>st</w:t>
      </w:r>
      <w:r w:rsidRPr="69EB7509" w:rsidR="70E9C95D">
        <w:rPr>
          <w:rFonts w:ascii="Calibri" w:hAnsi="Calibri" w:eastAsia="Calibri" w:cs="Calibri"/>
          <w:sz w:val="24"/>
          <w:szCs w:val="24"/>
        </w:rPr>
        <w:t xml:space="preserve"> October 2006</w:t>
      </w:r>
      <w:r w:rsidRPr="69EB7509" w:rsidR="33B6DD16">
        <w:rPr>
          <w:rFonts w:ascii="Calibri" w:hAnsi="Calibri" w:eastAsia="Calibri" w:cs="Calibri"/>
          <w:sz w:val="24"/>
          <w:szCs w:val="24"/>
        </w:rPr>
        <w:t xml:space="preserve"> (Local Government Association, 2021)</w:t>
      </w:r>
      <w:r w:rsidRPr="69EB7509" w:rsidR="70E9C95D">
        <w:rPr>
          <w:rFonts w:ascii="Calibri" w:hAnsi="Calibri" w:eastAsia="Calibri" w:cs="Calibri"/>
          <w:sz w:val="24"/>
          <w:szCs w:val="24"/>
        </w:rPr>
        <w:t xml:space="preserve">. These regulations applied to all workers regardless of their </w:t>
      </w:r>
      <w:r w:rsidRPr="69EB7509" w:rsidR="2CDFA950">
        <w:rPr>
          <w:rFonts w:ascii="Calibri" w:hAnsi="Calibri" w:eastAsia="Calibri" w:cs="Calibri"/>
          <w:sz w:val="24"/>
          <w:szCs w:val="24"/>
        </w:rPr>
        <w:t>age but</w:t>
      </w:r>
      <w:r w:rsidRPr="69EB7509" w:rsidR="79F85C44">
        <w:rPr>
          <w:rFonts w:ascii="Calibri" w:hAnsi="Calibri" w:eastAsia="Calibri" w:cs="Calibri"/>
          <w:sz w:val="24"/>
          <w:szCs w:val="24"/>
        </w:rPr>
        <w:t xml:space="preserve"> does not cover unpaid </w:t>
      </w:r>
      <w:r w:rsidRPr="69EB7509" w:rsidR="030950E6">
        <w:rPr>
          <w:rFonts w:ascii="Calibri" w:hAnsi="Calibri" w:eastAsia="Calibri" w:cs="Calibri"/>
          <w:sz w:val="24"/>
          <w:szCs w:val="24"/>
        </w:rPr>
        <w:t>volunteers</w:t>
      </w:r>
      <w:r w:rsidRPr="69EB7509" w:rsidR="79F85C44">
        <w:rPr>
          <w:rFonts w:ascii="Calibri" w:hAnsi="Calibri" w:eastAsia="Calibri" w:cs="Calibri"/>
          <w:sz w:val="24"/>
          <w:szCs w:val="24"/>
        </w:rPr>
        <w:t>. The Employment Equality Act 2006 (Age) gives all employees</w:t>
      </w:r>
      <w:r w:rsidRPr="69EB7509" w:rsidR="111A5501">
        <w:rPr>
          <w:rFonts w:ascii="Calibri" w:hAnsi="Calibri" w:eastAsia="Calibri" w:cs="Calibri"/>
          <w:sz w:val="24"/>
          <w:szCs w:val="24"/>
        </w:rPr>
        <w:t xml:space="preserve"> and job seekers the right to a wage, progression within their workplace, help and guidance</w:t>
      </w:r>
      <w:r w:rsidRPr="69EB7509" w:rsidR="336CC2CD">
        <w:rPr>
          <w:rFonts w:ascii="Calibri" w:hAnsi="Calibri" w:eastAsia="Calibri" w:cs="Calibri"/>
          <w:sz w:val="24"/>
          <w:szCs w:val="24"/>
        </w:rPr>
        <w:t xml:space="preserve"> and benefits</w:t>
      </w:r>
      <w:r w:rsidRPr="69EB7509" w:rsidR="70E2C0A1">
        <w:rPr>
          <w:rFonts w:ascii="Calibri" w:hAnsi="Calibri" w:eastAsia="Calibri" w:cs="Calibri"/>
          <w:sz w:val="24"/>
          <w:szCs w:val="24"/>
        </w:rPr>
        <w:t xml:space="preserve"> (Local Government Association, 2021)</w:t>
      </w:r>
      <w:r w:rsidRPr="69EB7509" w:rsidR="111A5501">
        <w:rPr>
          <w:rFonts w:ascii="Calibri" w:hAnsi="Calibri" w:eastAsia="Calibri" w:cs="Calibri"/>
          <w:sz w:val="24"/>
          <w:szCs w:val="24"/>
        </w:rPr>
        <w:t>.</w:t>
      </w:r>
    </w:p>
    <w:p w:rsidR="1779BB07" w:rsidP="69EB7509" w:rsidRDefault="1779BB07" w14:paraId="10948726" w14:textId="0F01E3BC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27D80B5A">
        <w:rPr>
          <w:rFonts w:ascii="Calibri" w:hAnsi="Calibri" w:eastAsia="Calibri" w:cs="Calibri"/>
          <w:sz w:val="24"/>
          <w:szCs w:val="24"/>
        </w:rPr>
        <w:t xml:space="preserve">Achenbaum (2015) indicates that the view of </w:t>
      </w:r>
      <w:r w:rsidRPr="69EB7509" w:rsidR="21F5A718">
        <w:rPr>
          <w:rFonts w:ascii="Calibri" w:hAnsi="Calibri" w:eastAsia="Calibri" w:cs="Calibri"/>
          <w:sz w:val="24"/>
          <w:szCs w:val="24"/>
        </w:rPr>
        <w:t>older people previously was that when they reach an age</w:t>
      </w:r>
      <w:r w:rsidRPr="69EB7509" w:rsidR="6975382F">
        <w:rPr>
          <w:rFonts w:ascii="Calibri" w:hAnsi="Calibri" w:eastAsia="Calibri" w:cs="Calibri"/>
          <w:sz w:val="24"/>
          <w:szCs w:val="24"/>
        </w:rPr>
        <w:t>,</w:t>
      </w:r>
      <w:r w:rsidRPr="69EB7509" w:rsidR="21F5A718">
        <w:rPr>
          <w:rFonts w:ascii="Calibri" w:hAnsi="Calibri" w:eastAsia="Calibri" w:cs="Calibri"/>
          <w:sz w:val="24"/>
          <w:szCs w:val="24"/>
        </w:rPr>
        <w:t xml:space="preserve"> they are forgotten about within the workplace</w:t>
      </w:r>
      <w:r w:rsidRPr="69EB7509" w:rsidR="20F47332">
        <w:rPr>
          <w:rFonts w:ascii="Calibri" w:hAnsi="Calibri" w:eastAsia="Calibri" w:cs="Calibri"/>
          <w:sz w:val="24"/>
          <w:szCs w:val="24"/>
        </w:rPr>
        <w:t xml:space="preserve"> suggesting that they have exhausted their time within their role. </w:t>
      </w:r>
      <w:r w:rsidRPr="69EB7509" w:rsidR="7CC66977">
        <w:rPr>
          <w:rFonts w:ascii="Calibri" w:hAnsi="Calibri" w:eastAsia="Calibri" w:cs="Calibri"/>
          <w:sz w:val="24"/>
          <w:szCs w:val="24"/>
        </w:rPr>
        <w:t>Department of Work and Pensions (</w:t>
      </w:r>
      <w:r w:rsidRPr="69EB7509" w:rsidR="52533F73">
        <w:rPr>
          <w:rFonts w:ascii="Calibri" w:hAnsi="Calibri" w:eastAsia="Calibri" w:cs="Calibri"/>
          <w:sz w:val="24"/>
          <w:szCs w:val="24"/>
        </w:rPr>
        <w:t>2020</w:t>
      </w:r>
      <w:r w:rsidRPr="69EB7509" w:rsidR="7CC66977">
        <w:rPr>
          <w:rFonts w:ascii="Calibri" w:hAnsi="Calibri" w:eastAsia="Calibri" w:cs="Calibri"/>
          <w:sz w:val="24"/>
          <w:szCs w:val="24"/>
        </w:rPr>
        <w:t xml:space="preserve">) </w:t>
      </w:r>
      <w:r w:rsidRPr="69EB7509" w:rsidR="01FFFD1E">
        <w:rPr>
          <w:rFonts w:ascii="Calibri" w:hAnsi="Calibri" w:eastAsia="Calibri" w:cs="Calibri"/>
          <w:sz w:val="24"/>
          <w:szCs w:val="24"/>
        </w:rPr>
        <w:t>recognise it is important for the</w:t>
      </w:r>
      <w:r w:rsidRPr="69EB7509" w:rsidR="7CC66977">
        <w:rPr>
          <w:rFonts w:ascii="Calibri" w:hAnsi="Calibri" w:eastAsia="Calibri" w:cs="Calibri"/>
          <w:sz w:val="24"/>
          <w:szCs w:val="24"/>
        </w:rPr>
        <w:t xml:space="preserve"> older</w:t>
      </w:r>
      <w:r w:rsidRPr="69EB7509" w:rsidR="5964892F">
        <w:rPr>
          <w:rFonts w:ascii="Calibri" w:hAnsi="Calibri" w:eastAsia="Calibri" w:cs="Calibri"/>
          <w:sz w:val="24"/>
          <w:szCs w:val="24"/>
        </w:rPr>
        <w:t xml:space="preserve"> generation</w:t>
      </w:r>
      <w:r w:rsidRPr="69EB7509" w:rsidR="7CC66977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5C6E0113">
        <w:rPr>
          <w:rFonts w:ascii="Calibri" w:hAnsi="Calibri" w:eastAsia="Calibri" w:cs="Calibri"/>
          <w:sz w:val="24"/>
          <w:szCs w:val="24"/>
        </w:rPr>
        <w:t>to remain</w:t>
      </w:r>
      <w:r w:rsidRPr="69EB7509" w:rsidR="7CC66977">
        <w:rPr>
          <w:rFonts w:ascii="Calibri" w:hAnsi="Calibri" w:eastAsia="Calibri" w:cs="Calibri"/>
          <w:sz w:val="24"/>
          <w:szCs w:val="24"/>
        </w:rPr>
        <w:t xml:space="preserve"> in work</w:t>
      </w:r>
      <w:r w:rsidRPr="69EB7509" w:rsidR="7E56CCB4">
        <w:rPr>
          <w:rFonts w:ascii="Calibri" w:hAnsi="Calibri" w:eastAsia="Calibri" w:cs="Calibri"/>
          <w:sz w:val="24"/>
          <w:szCs w:val="24"/>
        </w:rPr>
        <w:t xml:space="preserve"> and have</w:t>
      </w:r>
      <w:r w:rsidRPr="69EB7509" w:rsidR="7CC66977">
        <w:rPr>
          <w:rFonts w:ascii="Calibri" w:hAnsi="Calibri" w:eastAsia="Calibri" w:cs="Calibri"/>
          <w:sz w:val="24"/>
          <w:szCs w:val="24"/>
        </w:rPr>
        <w:t xml:space="preserve"> help and guidance </w:t>
      </w:r>
      <w:r w:rsidRPr="69EB7509" w:rsidR="1683035C">
        <w:rPr>
          <w:rFonts w:ascii="Calibri" w:hAnsi="Calibri" w:eastAsia="Calibri" w:cs="Calibri"/>
          <w:sz w:val="24"/>
          <w:szCs w:val="24"/>
        </w:rPr>
        <w:t xml:space="preserve">available for those who need it, in respect of training courses to refresh or </w:t>
      </w:r>
      <w:r w:rsidRPr="69EB7509" w:rsidR="3E79A11A">
        <w:rPr>
          <w:rFonts w:ascii="Calibri" w:hAnsi="Calibri" w:eastAsia="Calibri" w:cs="Calibri"/>
          <w:sz w:val="24"/>
          <w:szCs w:val="24"/>
        </w:rPr>
        <w:t xml:space="preserve">to </w:t>
      </w:r>
      <w:r w:rsidRPr="69EB7509" w:rsidR="1683035C">
        <w:rPr>
          <w:rFonts w:ascii="Calibri" w:hAnsi="Calibri" w:eastAsia="Calibri" w:cs="Calibri"/>
          <w:sz w:val="24"/>
          <w:szCs w:val="24"/>
        </w:rPr>
        <w:t xml:space="preserve">gain </w:t>
      </w:r>
      <w:r w:rsidRPr="69EB7509" w:rsidR="345B1864">
        <w:rPr>
          <w:rFonts w:ascii="Calibri" w:hAnsi="Calibri" w:eastAsia="Calibri" w:cs="Calibri"/>
          <w:sz w:val="24"/>
          <w:szCs w:val="24"/>
        </w:rPr>
        <w:t xml:space="preserve">new </w:t>
      </w:r>
      <w:r w:rsidRPr="69EB7509" w:rsidR="1683035C">
        <w:rPr>
          <w:rFonts w:ascii="Calibri" w:hAnsi="Calibri" w:eastAsia="Calibri" w:cs="Calibri"/>
          <w:sz w:val="24"/>
          <w:szCs w:val="24"/>
        </w:rPr>
        <w:t xml:space="preserve">skills. </w:t>
      </w:r>
      <w:r w:rsidRPr="69EB7509" w:rsidR="4944AC8C">
        <w:rPr>
          <w:rFonts w:ascii="Calibri" w:hAnsi="Calibri" w:eastAsia="Calibri" w:cs="Calibri"/>
          <w:sz w:val="24"/>
          <w:szCs w:val="24"/>
        </w:rPr>
        <w:t xml:space="preserve">With </w:t>
      </w:r>
      <w:r w:rsidRPr="69EB7509" w:rsidR="505D5654">
        <w:rPr>
          <w:rFonts w:ascii="Calibri" w:hAnsi="Calibri" w:eastAsia="Calibri" w:cs="Calibri"/>
          <w:sz w:val="24"/>
          <w:szCs w:val="24"/>
        </w:rPr>
        <w:t>the</w:t>
      </w:r>
      <w:r w:rsidRPr="69EB7509" w:rsidR="4944AC8C">
        <w:rPr>
          <w:rFonts w:ascii="Calibri" w:hAnsi="Calibri" w:eastAsia="Calibri" w:cs="Calibri"/>
          <w:sz w:val="24"/>
          <w:szCs w:val="24"/>
        </w:rPr>
        <w:t xml:space="preserve"> Employment Equality Act 2006 being in place, people of all ages are protected from discrimination within the workplace on the grounds of their age</w:t>
      </w:r>
      <w:r w:rsidRPr="69EB7509" w:rsidR="2D5046B2">
        <w:rPr>
          <w:rFonts w:ascii="Calibri" w:hAnsi="Calibri" w:eastAsia="Calibri" w:cs="Calibri"/>
          <w:sz w:val="24"/>
          <w:szCs w:val="24"/>
        </w:rPr>
        <w:t xml:space="preserve"> (Local Government Association, 2021)</w:t>
      </w:r>
      <w:r w:rsidRPr="69EB7509" w:rsidR="4944AC8C">
        <w:rPr>
          <w:rFonts w:ascii="Calibri" w:hAnsi="Calibri" w:eastAsia="Calibri" w:cs="Calibri"/>
          <w:sz w:val="24"/>
          <w:szCs w:val="24"/>
        </w:rPr>
        <w:t xml:space="preserve">. </w:t>
      </w:r>
    </w:p>
    <w:p w:rsidR="10947D31" w:rsidP="69EB7509" w:rsidRDefault="10947D31" w14:paraId="553864DD" w14:textId="6E17EFA6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10947D31">
        <w:rPr>
          <w:rFonts w:ascii="Calibri" w:hAnsi="Calibri" w:eastAsia="Calibri" w:cs="Calibri"/>
          <w:sz w:val="24"/>
          <w:szCs w:val="24"/>
        </w:rPr>
        <w:t>Discrimination on the grounds of religion and belief were part of the Equality Act 2006, but the act did not provide laws for discrimination on the grounds of sexual orien</w:t>
      </w:r>
      <w:r w:rsidRPr="69EB7509" w:rsidR="659223D5">
        <w:rPr>
          <w:rFonts w:ascii="Calibri" w:hAnsi="Calibri" w:eastAsia="Calibri" w:cs="Calibri"/>
          <w:sz w:val="24"/>
          <w:szCs w:val="24"/>
        </w:rPr>
        <w:t>tation</w:t>
      </w:r>
      <w:r w:rsidRPr="69EB7509" w:rsidR="0CD4AF71">
        <w:rPr>
          <w:rFonts w:ascii="Calibri" w:hAnsi="Calibri" w:eastAsia="Calibri" w:cs="Calibri"/>
          <w:sz w:val="24"/>
          <w:szCs w:val="24"/>
        </w:rPr>
        <w:t xml:space="preserve"> (Dickens, 2007)</w:t>
      </w:r>
      <w:r w:rsidRPr="69EB7509" w:rsidR="659223D5">
        <w:rPr>
          <w:rFonts w:ascii="Calibri" w:hAnsi="Calibri" w:eastAsia="Calibri" w:cs="Calibri"/>
          <w:sz w:val="24"/>
          <w:szCs w:val="24"/>
        </w:rPr>
        <w:t>. Thus,</w:t>
      </w:r>
      <w:r w:rsidRPr="69EB7509" w:rsidR="46143224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659223D5">
        <w:rPr>
          <w:rFonts w:ascii="Calibri" w:hAnsi="Calibri" w:eastAsia="Calibri" w:cs="Calibri"/>
          <w:sz w:val="24"/>
          <w:szCs w:val="24"/>
        </w:rPr>
        <w:t>i</w:t>
      </w:r>
      <w:r w:rsidRPr="69EB7509" w:rsidR="6257BC16">
        <w:rPr>
          <w:rFonts w:ascii="Calibri" w:hAnsi="Calibri" w:eastAsia="Calibri" w:cs="Calibri"/>
          <w:sz w:val="24"/>
          <w:szCs w:val="24"/>
        </w:rPr>
        <w:t xml:space="preserve">t was encouraged that the bill be made broader; 30 April 2007 was the day the Equality Act 2007 came into force. The Equality Act 2007 </w:t>
      </w:r>
      <w:r w:rsidRPr="69EB7509" w:rsidR="6AF78653">
        <w:rPr>
          <w:rFonts w:ascii="Calibri" w:hAnsi="Calibri" w:eastAsia="Calibri" w:cs="Calibri"/>
          <w:sz w:val="24"/>
          <w:szCs w:val="24"/>
        </w:rPr>
        <w:t xml:space="preserve">protects individuals </w:t>
      </w:r>
      <w:r w:rsidRPr="69EB7509" w:rsidR="78337BC5">
        <w:rPr>
          <w:rFonts w:ascii="Calibri" w:hAnsi="Calibri" w:eastAsia="Calibri" w:cs="Calibri"/>
          <w:sz w:val="24"/>
          <w:szCs w:val="24"/>
        </w:rPr>
        <w:t>against</w:t>
      </w:r>
      <w:r w:rsidRPr="69EB7509" w:rsidR="6AF78653">
        <w:rPr>
          <w:rFonts w:ascii="Calibri" w:hAnsi="Calibri" w:eastAsia="Calibri" w:cs="Calibri"/>
          <w:sz w:val="24"/>
          <w:szCs w:val="24"/>
        </w:rPr>
        <w:t xml:space="preserve"> discrimination on the grounds of sexual orientation in the provision of goods, education, facilitie</w:t>
      </w:r>
      <w:r w:rsidRPr="69EB7509" w:rsidR="0C980E87">
        <w:rPr>
          <w:rFonts w:ascii="Calibri" w:hAnsi="Calibri" w:eastAsia="Calibri" w:cs="Calibri"/>
          <w:sz w:val="24"/>
          <w:szCs w:val="24"/>
        </w:rPr>
        <w:t>s and services, disposal and management of premises and exercise of public functions</w:t>
      </w:r>
      <w:r w:rsidRPr="69EB7509" w:rsidR="1AA75DCC">
        <w:rPr>
          <w:rFonts w:ascii="Calibri" w:hAnsi="Calibri" w:eastAsia="Calibri" w:cs="Calibri"/>
          <w:sz w:val="24"/>
          <w:szCs w:val="24"/>
        </w:rPr>
        <w:t xml:space="preserve"> (Communities and Local Government, 2007)</w:t>
      </w:r>
      <w:r w:rsidRPr="69EB7509" w:rsidR="0C980E87">
        <w:rPr>
          <w:rFonts w:ascii="Calibri" w:hAnsi="Calibri" w:eastAsia="Calibri" w:cs="Calibri"/>
          <w:sz w:val="24"/>
          <w:szCs w:val="24"/>
        </w:rPr>
        <w:t>.</w:t>
      </w:r>
      <w:r w:rsidRPr="69EB7509" w:rsidR="17DFD547">
        <w:rPr>
          <w:rFonts w:ascii="Calibri" w:hAnsi="Calibri" w:eastAsia="Calibri" w:cs="Calibri"/>
          <w:sz w:val="24"/>
          <w:szCs w:val="24"/>
        </w:rPr>
        <w:t xml:space="preserve"> </w:t>
      </w:r>
    </w:p>
    <w:p w:rsidR="10947D31" w:rsidP="01107F5A" w:rsidRDefault="10947D31" w14:paraId="3D9E9E1A" w14:textId="6802707A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17DFD547">
        <w:rPr>
          <w:rFonts w:ascii="Calibri" w:hAnsi="Calibri" w:eastAsia="Calibri" w:cs="Calibri"/>
          <w:sz w:val="24"/>
          <w:szCs w:val="24"/>
        </w:rPr>
        <w:t xml:space="preserve">By way of illustration, </w:t>
      </w:r>
      <w:r w:rsidRPr="69EB7509" w:rsidR="189BC869">
        <w:rPr>
          <w:rFonts w:ascii="Calibri" w:hAnsi="Calibri" w:eastAsia="Calibri" w:cs="Calibri"/>
          <w:sz w:val="24"/>
          <w:szCs w:val="24"/>
        </w:rPr>
        <w:t>a same-sex couple cannot be refused a hotel room in respect of their sexual orientation</w:t>
      </w:r>
      <w:r w:rsidRPr="69EB7509" w:rsidR="6BD24C9F">
        <w:rPr>
          <w:rFonts w:ascii="Calibri" w:hAnsi="Calibri" w:eastAsia="Calibri" w:cs="Calibri"/>
          <w:sz w:val="24"/>
          <w:szCs w:val="24"/>
        </w:rPr>
        <w:t>, this is now illegal</w:t>
      </w:r>
      <w:r w:rsidRPr="69EB7509" w:rsidR="189BC869">
        <w:rPr>
          <w:rFonts w:ascii="Calibri" w:hAnsi="Calibri" w:eastAsia="Calibri" w:cs="Calibri"/>
          <w:sz w:val="24"/>
          <w:szCs w:val="24"/>
        </w:rPr>
        <w:t>.</w:t>
      </w:r>
      <w:r w:rsidRPr="69EB7509" w:rsidR="55488CBA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3697F59C">
        <w:rPr>
          <w:rFonts w:ascii="Calibri" w:hAnsi="Calibri" w:eastAsia="Calibri" w:cs="Calibri"/>
          <w:sz w:val="24"/>
          <w:szCs w:val="24"/>
        </w:rPr>
        <w:t xml:space="preserve">It is suggested </w:t>
      </w:r>
      <w:r w:rsidRPr="69EB7509" w:rsidR="670BD8DD">
        <w:rPr>
          <w:rFonts w:ascii="Calibri" w:hAnsi="Calibri" w:eastAsia="Calibri" w:cs="Calibri"/>
          <w:sz w:val="24"/>
          <w:szCs w:val="24"/>
        </w:rPr>
        <w:t xml:space="preserve">by the Government Equalities Office (2018) </w:t>
      </w:r>
      <w:r w:rsidRPr="69EB7509" w:rsidR="3697F59C">
        <w:rPr>
          <w:rFonts w:ascii="Calibri" w:hAnsi="Calibri" w:eastAsia="Calibri" w:cs="Calibri"/>
          <w:sz w:val="24"/>
          <w:szCs w:val="24"/>
        </w:rPr>
        <w:t>that discrimination due to sexual orientation is still very much active</w:t>
      </w:r>
      <w:r w:rsidRPr="69EB7509" w:rsidR="0C0E0A3A">
        <w:rPr>
          <w:rFonts w:ascii="Calibri" w:hAnsi="Calibri" w:eastAsia="Calibri" w:cs="Calibri"/>
          <w:sz w:val="24"/>
          <w:szCs w:val="24"/>
        </w:rPr>
        <w:t xml:space="preserve"> within the United Kingdom, regardless of how far society has come over the decades; </w:t>
      </w:r>
      <w:r w:rsidRPr="69EB7509" w:rsidR="6E087955">
        <w:rPr>
          <w:rFonts w:ascii="Calibri" w:hAnsi="Calibri" w:eastAsia="Calibri" w:cs="Calibri"/>
          <w:sz w:val="24"/>
          <w:szCs w:val="24"/>
        </w:rPr>
        <w:t>it is an ongoing fight against discrimination.</w:t>
      </w:r>
    </w:p>
    <w:p w:rsidR="10C9A6A3" w:rsidP="69EB7509" w:rsidRDefault="10C9A6A3" w14:paraId="683E16EE" w14:textId="53C0FB21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10C9A6A3">
        <w:rPr>
          <w:rFonts w:ascii="Calibri" w:hAnsi="Calibri" w:eastAsia="Calibri" w:cs="Calibri"/>
          <w:sz w:val="24"/>
          <w:szCs w:val="24"/>
        </w:rPr>
        <w:t>In 2010 the</w:t>
      </w:r>
      <w:r w:rsidRPr="69EB7509" w:rsidR="78F75078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10C9A6A3">
        <w:rPr>
          <w:rFonts w:ascii="Calibri" w:hAnsi="Calibri" w:eastAsia="Calibri" w:cs="Calibri"/>
          <w:sz w:val="24"/>
          <w:szCs w:val="24"/>
        </w:rPr>
        <w:t>legislations discussed in this essay were replaced by a sole Act; Th</w:t>
      </w:r>
      <w:r w:rsidRPr="69EB7509" w:rsidR="0AE74261">
        <w:rPr>
          <w:rFonts w:ascii="Calibri" w:hAnsi="Calibri" w:eastAsia="Calibri" w:cs="Calibri"/>
          <w:sz w:val="24"/>
          <w:szCs w:val="24"/>
        </w:rPr>
        <w:t>e Equality Act 2010.</w:t>
      </w:r>
      <w:r w:rsidRPr="69EB7509" w:rsidR="61681C38">
        <w:rPr>
          <w:rFonts w:ascii="Calibri" w:hAnsi="Calibri" w:eastAsia="Calibri" w:cs="Calibri"/>
          <w:sz w:val="24"/>
          <w:szCs w:val="24"/>
        </w:rPr>
        <w:t xml:space="preserve"> This one Act is easier to understand, and </w:t>
      </w:r>
      <w:r w:rsidRPr="69EB7509" w:rsidR="62DF4926">
        <w:rPr>
          <w:rFonts w:ascii="Calibri" w:hAnsi="Calibri" w:eastAsia="Calibri" w:cs="Calibri"/>
          <w:sz w:val="24"/>
          <w:szCs w:val="24"/>
        </w:rPr>
        <w:t>additionally</w:t>
      </w:r>
      <w:r w:rsidRPr="69EB7509" w:rsidR="44E7F15C">
        <w:rPr>
          <w:rFonts w:ascii="Calibri" w:hAnsi="Calibri" w:eastAsia="Calibri" w:cs="Calibri"/>
          <w:sz w:val="24"/>
          <w:szCs w:val="24"/>
        </w:rPr>
        <w:t xml:space="preserve"> in some areas </w:t>
      </w:r>
      <w:r w:rsidRPr="69EB7509" w:rsidR="68C1AD68">
        <w:rPr>
          <w:rFonts w:ascii="Calibri" w:hAnsi="Calibri" w:eastAsia="Calibri" w:cs="Calibri"/>
          <w:sz w:val="24"/>
          <w:szCs w:val="24"/>
        </w:rPr>
        <w:t xml:space="preserve">offers more protection than </w:t>
      </w:r>
      <w:r w:rsidRPr="69EB7509" w:rsidR="0ED49D4E">
        <w:rPr>
          <w:rFonts w:ascii="Calibri" w:hAnsi="Calibri" w:eastAsia="Calibri" w:cs="Calibri"/>
          <w:sz w:val="24"/>
          <w:szCs w:val="24"/>
        </w:rPr>
        <w:t xml:space="preserve">the </w:t>
      </w:r>
      <w:r w:rsidRPr="69EB7509" w:rsidR="68C1AD68">
        <w:rPr>
          <w:rFonts w:ascii="Calibri" w:hAnsi="Calibri" w:eastAsia="Calibri" w:cs="Calibri"/>
          <w:sz w:val="24"/>
          <w:szCs w:val="24"/>
        </w:rPr>
        <w:t>previous</w:t>
      </w:r>
      <w:r w:rsidRPr="69EB7509" w:rsidR="14B59AF2">
        <w:rPr>
          <w:rFonts w:ascii="Calibri" w:hAnsi="Calibri" w:eastAsia="Calibri" w:cs="Calibri"/>
          <w:sz w:val="24"/>
          <w:szCs w:val="24"/>
        </w:rPr>
        <w:t xml:space="preserve"> Acts had done</w:t>
      </w:r>
      <w:r w:rsidRPr="69EB7509" w:rsidR="6BB50376">
        <w:rPr>
          <w:rFonts w:ascii="Calibri" w:hAnsi="Calibri" w:eastAsia="Calibri" w:cs="Calibri"/>
          <w:sz w:val="24"/>
          <w:szCs w:val="24"/>
        </w:rPr>
        <w:t xml:space="preserve"> (Manthorpe and Moriarty, 2013)</w:t>
      </w:r>
      <w:r w:rsidRPr="69EB7509" w:rsidR="68C1AD68">
        <w:rPr>
          <w:rFonts w:ascii="Calibri" w:hAnsi="Calibri" w:eastAsia="Calibri" w:cs="Calibri"/>
          <w:sz w:val="24"/>
          <w:szCs w:val="24"/>
        </w:rPr>
        <w:t>.</w:t>
      </w:r>
      <w:r w:rsidRPr="69EB7509" w:rsidR="0AE74261">
        <w:rPr>
          <w:rFonts w:ascii="Calibri" w:hAnsi="Calibri" w:eastAsia="Calibri" w:cs="Calibri"/>
          <w:sz w:val="24"/>
          <w:szCs w:val="24"/>
        </w:rPr>
        <w:t xml:space="preserve"> The Equality Act 2010 protects individuals from direct or indirect </w:t>
      </w:r>
      <w:r w:rsidRPr="69EB7509" w:rsidR="3D432CEC">
        <w:rPr>
          <w:rFonts w:ascii="Calibri" w:hAnsi="Calibri" w:eastAsia="Calibri" w:cs="Calibri"/>
          <w:sz w:val="24"/>
          <w:szCs w:val="24"/>
        </w:rPr>
        <w:t xml:space="preserve">discrimination, </w:t>
      </w:r>
      <w:r w:rsidRPr="69EB7509" w:rsidR="147A076A">
        <w:rPr>
          <w:rFonts w:ascii="Calibri" w:hAnsi="Calibri" w:eastAsia="Calibri" w:cs="Calibri"/>
          <w:sz w:val="24"/>
          <w:szCs w:val="24"/>
        </w:rPr>
        <w:t>harassment</w:t>
      </w:r>
      <w:r w:rsidRPr="69EB7509" w:rsidR="3D432CEC">
        <w:rPr>
          <w:rFonts w:ascii="Calibri" w:hAnsi="Calibri" w:eastAsia="Calibri" w:cs="Calibri"/>
          <w:sz w:val="24"/>
          <w:szCs w:val="24"/>
        </w:rPr>
        <w:t xml:space="preserve"> or </w:t>
      </w:r>
      <w:r w:rsidRPr="69EB7509" w:rsidR="182C91F3">
        <w:rPr>
          <w:rFonts w:ascii="Calibri" w:hAnsi="Calibri" w:eastAsia="Calibri" w:cs="Calibri"/>
          <w:sz w:val="24"/>
          <w:szCs w:val="24"/>
        </w:rPr>
        <w:t>victimisation</w:t>
      </w:r>
      <w:r w:rsidRPr="69EB7509" w:rsidR="3D432CEC">
        <w:rPr>
          <w:rFonts w:ascii="Calibri" w:hAnsi="Calibri" w:eastAsia="Calibri" w:cs="Calibri"/>
          <w:sz w:val="24"/>
          <w:szCs w:val="24"/>
        </w:rPr>
        <w:t xml:space="preserve"> on the grounds of </w:t>
      </w:r>
      <w:r w:rsidRPr="69EB7509" w:rsidR="66FDE7B6">
        <w:rPr>
          <w:rFonts w:ascii="Calibri" w:hAnsi="Calibri" w:eastAsia="Calibri" w:cs="Calibri"/>
          <w:sz w:val="24"/>
          <w:szCs w:val="24"/>
        </w:rPr>
        <w:t xml:space="preserve">any of the following protected </w:t>
      </w:r>
      <w:r w:rsidRPr="69EB7509" w:rsidR="4EF0248C">
        <w:rPr>
          <w:rFonts w:ascii="Calibri" w:hAnsi="Calibri" w:eastAsia="Calibri" w:cs="Calibri"/>
          <w:sz w:val="24"/>
          <w:szCs w:val="24"/>
        </w:rPr>
        <w:t>characteristics</w:t>
      </w:r>
      <w:r w:rsidRPr="69EB7509" w:rsidR="66FDE7B6">
        <w:rPr>
          <w:rFonts w:ascii="Calibri" w:hAnsi="Calibri" w:eastAsia="Calibri" w:cs="Calibri"/>
          <w:sz w:val="24"/>
          <w:szCs w:val="24"/>
        </w:rPr>
        <w:t xml:space="preserve">: </w:t>
      </w:r>
      <w:r w:rsidRPr="69EB7509" w:rsidR="3D432CEC">
        <w:rPr>
          <w:rFonts w:ascii="Calibri" w:hAnsi="Calibri" w:eastAsia="Calibri" w:cs="Calibri"/>
          <w:sz w:val="24"/>
          <w:szCs w:val="24"/>
        </w:rPr>
        <w:t>age, disability, gender reassignment, marriage and civil partnership, pregnancy and maternity, race, religion or belief, sex</w:t>
      </w:r>
      <w:r w:rsidRPr="69EB7509" w:rsidR="41708F77">
        <w:rPr>
          <w:rFonts w:ascii="Calibri" w:hAnsi="Calibri" w:eastAsia="Calibri" w:cs="Calibri"/>
          <w:sz w:val="24"/>
          <w:szCs w:val="24"/>
        </w:rPr>
        <w:t xml:space="preserve"> and sexual orientation</w:t>
      </w:r>
      <w:r w:rsidRPr="69EB7509" w:rsidR="56EC574B">
        <w:rPr>
          <w:rFonts w:ascii="Calibri" w:hAnsi="Calibri" w:eastAsia="Calibri" w:cs="Calibri"/>
          <w:sz w:val="24"/>
          <w:szCs w:val="24"/>
        </w:rPr>
        <w:t xml:space="preserve"> (Manthorpe and Moriarty, 2013</w:t>
      </w:r>
      <w:r w:rsidRPr="69EB7509" w:rsidR="7882303E">
        <w:rPr>
          <w:rFonts w:ascii="Calibri" w:hAnsi="Calibri" w:eastAsia="Calibri" w:cs="Calibri"/>
          <w:sz w:val="24"/>
          <w:szCs w:val="24"/>
        </w:rPr>
        <w:t>: Lockwood, Henderson and Thornicroft, 2012</w:t>
      </w:r>
      <w:r w:rsidRPr="69EB7509" w:rsidR="56EC574B">
        <w:rPr>
          <w:rFonts w:ascii="Calibri" w:hAnsi="Calibri" w:eastAsia="Calibri" w:cs="Calibri"/>
          <w:sz w:val="24"/>
          <w:szCs w:val="24"/>
        </w:rPr>
        <w:t>)</w:t>
      </w:r>
      <w:r w:rsidRPr="69EB7509" w:rsidR="41708F77">
        <w:rPr>
          <w:rFonts w:ascii="Calibri" w:hAnsi="Calibri" w:eastAsia="Calibri" w:cs="Calibri"/>
          <w:sz w:val="24"/>
          <w:szCs w:val="24"/>
        </w:rPr>
        <w:t>.</w:t>
      </w:r>
      <w:r w:rsidRPr="69EB7509" w:rsidR="3943C033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7E649480">
        <w:rPr>
          <w:rFonts w:ascii="Calibri" w:hAnsi="Calibri" w:eastAsia="Calibri" w:cs="Calibri"/>
          <w:sz w:val="24"/>
          <w:szCs w:val="24"/>
        </w:rPr>
        <w:t>Lockwood, Henderson and Thornicroft (2012) champion that t</w:t>
      </w:r>
      <w:r w:rsidRPr="69EB7509" w:rsidR="3943C033">
        <w:rPr>
          <w:rFonts w:ascii="Calibri" w:hAnsi="Calibri" w:eastAsia="Calibri" w:cs="Calibri"/>
          <w:sz w:val="24"/>
          <w:szCs w:val="24"/>
        </w:rPr>
        <w:t>his Equality Act is not limited to the workplace and education but</w:t>
      </w:r>
      <w:r w:rsidRPr="69EB7509" w:rsidR="28AB3E81">
        <w:rPr>
          <w:rFonts w:ascii="Calibri" w:hAnsi="Calibri" w:eastAsia="Calibri" w:cs="Calibri"/>
          <w:sz w:val="24"/>
          <w:szCs w:val="24"/>
        </w:rPr>
        <w:t xml:space="preserve"> protects individuals in</w:t>
      </w:r>
      <w:r w:rsidRPr="69EB7509" w:rsidR="3943C033">
        <w:rPr>
          <w:rFonts w:ascii="Calibri" w:hAnsi="Calibri" w:eastAsia="Calibri" w:cs="Calibri"/>
          <w:sz w:val="24"/>
          <w:szCs w:val="24"/>
        </w:rPr>
        <w:t xml:space="preserve"> the broader socie</w:t>
      </w:r>
      <w:r w:rsidRPr="69EB7509" w:rsidR="08B53EE6">
        <w:rPr>
          <w:rFonts w:ascii="Calibri" w:hAnsi="Calibri" w:eastAsia="Calibri" w:cs="Calibri"/>
          <w:sz w:val="24"/>
          <w:szCs w:val="24"/>
        </w:rPr>
        <w:t xml:space="preserve">ty, including </w:t>
      </w:r>
      <w:r w:rsidRPr="69EB7509" w:rsidR="2B92961F">
        <w:rPr>
          <w:rFonts w:ascii="Calibri" w:hAnsi="Calibri" w:eastAsia="Calibri" w:cs="Calibri"/>
          <w:sz w:val="24"/>
          <w:szCs w:val="24"/>
        </w:rPr>
        <w:t>whilst using public services and as a customer.</w:t>
      </w:r>
      <w:r w:rsidRPr="69EB7509" w:rsidR="7021E415">
        <w:rPr>
          <w:rFonts w:ascii="Calibri" w:hAnsi="Calibri" w:eastAsia="Calibri" w:cs="Calibri"/>
          <w:sz w:val="24"/>
          <w:szCs w:val="24"/>
        </w:rPr>
        <w:t xml:space="preserve"> </w:t>
      </w:r>
    </w:p>
    <w:p w:rsidR="10C9A6A3" w:rsidP="69EB7509" w:rsidRDefault="10C9A6A3" w14:paraId="26A22005" w14:textId="3AB741BD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709524C6" w:rsidR="0557011D">
        <w:rPr>
          <w:rFonts w:ascii="Calibri" w:hAnsi="Calibri" w:eastAsia="Calibri" w:cs="Calibri"/>
          <w:sz w:val="24"/>
          <w:szCs w:val="24"/>
        </w:rPr>
        <w:t>According to the Department of Crime, Justice and the Law (2021), t</w:t>
      </w:r>
      <w:r w:rsidRPr="709524C6" w:rsidR="4719F4D7">
        <w:rPr>
          <w:rFonts w:ascii="Calibri" w:hAnsi="Calibri" w:eastAsia="Calibri" w:cs="Calibri"/>
          <w:sz w:val="24"/>
          <w:szCs w:val="24"/>
        </w:rPr>
        <w:t>here are benefits to the act, namely, if an individual is linked to an</w:t>
      </w:r>
      <w:r w:rsidRPr="709524C6" w:rsidR="2F0C31AD">
        <w:rPr>
          <w:rFonts w:ascii="Calibri" w:hAnsi="Calibri" w:eastAsia="Calibri" w:cs="Calibri"/>
          <w:sz w:val="24"/>
          <w:szCs w:val="24"/>
        </w:rPr>
        <w:t>other</w:t>
      </w:r>
      <w:r w:rsidRPr="709524C6" w:rsidR="4719F4D7">
        <w:rPr>
          <w:rFonts w:ascii="Calibri" w:hAnsi="Calibri" w:eastAsia="Calibri" w:cs="Calibri"/>
          <w:sz w:val="24"/>
          <w:szCs w:val="24"/>
        </w:rPr>
        <w:t xml:space="preserve"> individual </w:t>
      </w:r>
      <w:r w:rsidRPr="709524C6" w:rsidR="1381F784">
        <w:rPr>
          <w:rFonts w:ascii="Calibri" w:hAnsi="Calibri" w:eastAsia="Calibri" w:cs="Calibri"/>
          <w:sz w:val="24"/>
          <w:szCs w:val="24"/>
        </w:rPr>
        <w:t>who has</w:t>
      </w:r>
      <w:r w:rsidRPr="709524C6" w:rsidR="4719F4D7">
        <w:rPr>
          <w:rFonts w:ascii="Calibri" w:hAnsi="Calibri" w:eastAsia="Calibri" w:cs="Calibri"/>
          <w:sz w:val="24"/>
          <w:szCs w:val="24"/>
        </w:rPr>
        <w:t xml:space="preserve"> protected </w:t>
      </w:r>
      <w:r w:rsidRPr="709524C6" w:rsidR="42F221BC">
        <w:rPr>
          <w:rFonts w:ascii="Calibri" w:hAnsi="Calibri" w:eastAsia="Calibri" w:cs="Calibri"/>
          <w:sz w:val="24"/>
          <w:szCs w:val="24"/>
        </w:rPr>
        <w:t>characteristics,</w:t>
      </w:r>
      <w:r w:rsidRPr="709524C6" w:rsidR="6C4D0A29">
        <w:rPr>
          <w:rFonts w:ascii="Calibri" w:hAnsi="Calibri" w:eastAsia="Calibri" w:cs="Calibri"/>
          <w:sz w:val="24"/>
          <w:szCs w:val="24"/>
        </w:rPr>
        <w:t xml:space="preserve"> then both individuals are</w:t>
      </w:r>
      <w:r w:rsidRPr="709524C6" w:rsidR="0CE45639">
        <w:rPr>
          <w:rFonts w:ascii="Calibri" w:hAnsi="Calibri" w:eastAsia="Calibri" w:cs="Calibri"/>
          <w:sz w:val="24"/>
          <w:szCs w:val="24"/>
        </w:rPr>
        <w:t xml:space="preserve"> now</w:t>
      </w:r>
      <w:r w:rsidRPr="709524C6" w:rsidR="6C4D0A29">
        <w:rPr>
          <w:rFonts w:ascii="Calibri" w:hAnsi="Calibri" w:eastAsia="Calibri" w:cs="Calibri"/>
          <w:sz w:val="24"/>
          <w:szCs w:val="24"/>
        </w:rPr>
        <w:t xml:space="preserve"> protected by this </w:t>
      </w:r>
      <w:r w:rsidRPr="709524C6" w:rsidR="4A46237C">
        <w:rPr>
          <w:rFonts w:ascii="Calibri" w:hAnsi="Calibri" w:eastAsia="Calibri" w:cs="Calibri"/>
          <w:sz w:val="24"/>
          <w:szCs w:val="24"/>
        </w:rPr>
        <w:t>law</w:t>
      </w:r>
      <w:r w:rsidRPr="709524C6" w:rsidR="6C4D0A29">
        <w:rPr>
          <w:rFonts w:ascii="Calibri" w:hAnsi="Calibri" w:eastAsia="Calibri" w:cs="Calibri"/>
          <w:sz w:val="24"/>
          <w:szCs w:val="24"/>
        </w:rPr>
        <w:t>.</w:t>
      </w:r>
      <w:r w:rsidRPr="709524C6" w:rsidR="4017B127">
        <w:rPr>
          <w:rFonts w:ascii="Calibri" w:hAnsi="Calibri" w:eastAsia="Calibri" w:cs="Calibri"/>
          <w:sz w:val="24"/>
          <w:szCs w:val="24"/>
        </w:rPr>
        <w:t xml:space="preserve"> </w:t>
      </w:r>
      <w:r w:rsidRPr="709524C6" w:rsidR="24EE9505">
        <w:rPr>
          <w:rFonts w:ascii="Calibri" w:hAnsi="Calibri" w:eastAsia="Calibri" w:cs="Calibri"/>
          <w:sz w:val="24"/>
          <w:szCs w:val="24"/>
        </w:rPr>
        <w:t xml:space="preserve">An individual </w:t>
      </w:r>
      <w:r w:rsidRPr="709524C6" w:rsidR="5E67BBF5">
        <w:rPr>
          <w:rFonts w:ascii="Calibri" w:hAnsi="Calibri" w:eastAsia="Calibri" w:cs="Calibri"/>
          <w:sz w:val="24"/>
          <w:szCs w:val="24"/>
        </w:rPr>
        <w:t>can</w:t>
      </w:r>
      <w:r w:rsidRPr="709524C6" w:rsidR="24EE9505">
        <w:rPr>
          <w:rFonts w:ascii="Calibri" w:hAnsi="Calibri" w:eastAsia="Calibri" w:cs="Calibri"/>
          <w:sz w:val="24"/>
          <w:szCs w:val="24"/>
        </w:rPr>
        <w:t xml:space="preserve"> </w:t>
      </w:r>
      <w:r w:rsidRPr="709524C6" w:rsidR="17901996">
        <w:rPr>
          <w:rFonts w:ascii="Calibri" w:hAnsi="Calibri" w:eastAsia="Calibri" w:cs="Calibri"/>
          <w:sz w:val="24"/>
          <w:szCs w:val="24"/>
        </w:rPr>
        <w:t xml:space="preserve">do </w:t>
      </w:r>
      <w:r w:rsidRPr="709524C6" w:rsidR="24EE9505">
        <w:rPr>
          <w:rFonts w:ascii="Calibri" w:hAnsi="Calibri" w:eastAsia="Calibri" w:cs="Calibri"/>
          <w:sz w:val="24"/>
          <w:szCs w:val="24"/>
        </w:rPr>
        <w:t xml:space="preserve">something </w:t>
      </w:r>
      <w:r w:rsidRPr="709524C6" w:rsidR="1998952B">
        <w:rPr>
          <w:rFonts w:ascii="Calibri" w:hAnsi="Calibri" w:eastAsia="Calibri" w:cs="Calibri"/>
          <w:sz w:val="24"/>
          <w:szCs w:val="24"/>
        </w:rPr>
        <w:t>a</w:t>
      </w:r>
      <w:r w:rsidRPr="709524C6" w:rsidR="48B0C909">
        <w:rPr>
          <w:rFonts w:ascii="Calibri" w:hAnsi="Calibri" w:eastAsia="Calibri" w:cs="Calibri"/>
          <w:sz w:val="24"/>
          <w:szCs w:val="24"/>
        </w:rPr>
        <w:t xml:space="preserve">t </w:t>
      </w:r>
      <w:r w:rsidRPr="709524C6" w:rsidR="1998952B">
        <w:rPr>
          <w:rFonts w:ascii="Calibri" w:hAnsi="Calibri" w:eastAsia="Calibri" w:cs="Calibri"/>
          <w:sz w:val="24"/>
          <w:szCs w:val="24"/>
        </w:rPr>
        <w:t xml:space="preserve">their discretion </w:t>
      </w:r>
      <w:r w:rsidRPr="709524C6" w:rsidR="24EE9505">
        <w:rPr>
          <w:rFonts w:ascii="Calibri" w:hAnsi="Calibri" w:eastAsia="Calibri" w:cs="Calibri"/>
          <w:sz w:val="24"/>
          <w:szCs w:val="24"/>
        </w:rPr>
        <w:t>to help another individual with protected characterist</w:t>
      </w:r>
      <w:r w:rsidRPr="709524C6" w:rsidR="75BED91E">
        <w:rPr>
          <w:rFonts w:ascii="Calibri" w:hAnsi="Calibri" w:eastAsia="Calibri" w:cs="Calibri"/>
          <w:sz w:val="24"/>
          <w:szCs w:val="24"/>
        </w:rPr>
        <w:t>ics</w:t>
      </w:r>
      <w:r w:rsidRPr="709524C6" w:rsidR="1EF1509A">
        <w:rPr>
          <w:rFonts w:ascii="Calibri" w:hAnsi="Calibri" w:eastAsia="Calibri" w:cs="Calibri"/>
          <w:sz w:val="24"/>
          <w:szCs w:val="24"/>
        </w:rPr>
        <w:t>, this is referred to as a positive action</w:t>
      </w:r>
      <w:r w:rsidRPr="709524C6" w:rsidR="35033F3E">
        <w:rPr>
          <w:rFonts w:ascii="Calibri" w:hAnsi="Calibri" w:eastAsia="Calibri" w:cs="Calibri"/>
          <w:sz w:val="24"/>
          <w:szCs w:val="24"/>
        </w:rPr>
        <w:t>. A positive action</w:t>
      </w:r>
      <w:r w:rsidRPr="709524C6" w:rsidR="1EF1509A">
        <w:rPr>
          <w:rFonts w:ascii="Calibri" w:hAnsi="Calibri" w:eastAsia="Calibri" w:cs="Calibri"/>
          <w:sz w:val="24"/>
          <w:szCs w:val="24"/>
        </w:rPr>
        <w:t xml:space="preserve"> is considered lawful </w:t>
      </w:r>
      <w:r w:rsidRPr="709524C6" w:rsidR="22A72812">
        <w:rPr>
          <w:rFonts w:ascii="Calibri" w:hAnsi="Calibri" w:eastAsia="Calibri" w:cs="Calibri"/>
          <w:sz w:val="24"/>
          <w:szCs w:val="24"/>
        </w:rPr>
        <w:t xml:space="preserve">if the </w:t>
      </w:r>
      <w:r w:rsidRPr="709524C6" w:rsidR="1ED9AB3C">
        <w:rPr>
          <w:rFonts w:ascii="Calibri" w:hAnsi="Calibri" w:eastAsia="Calibri" w:cs="Calibri"/>
          <w:sz w:val="24"/>
          <w:szCs w:val="24"/>
        </w:rPr>
        <w:t>individual</w:t>
      </w:r>
      <w:r w:rsidRPr="709524C6" w:rsidR="22A72812">
        <w:rPr>
          <w:rFonts w:ascii="Calibri" w:hAnsi="Calibri" w:eastAsia="Calibri" w:cs="Calibri"/>
          <w:sz w:val="24"/>
          <w:szCs w:val="24"/>
        </w:rPr>
        <w:t xml:space="preserve"> with the protected </w:t>
      </w:r>
      <w:r w:rsidRPr="709524C6" w:rsidR="3490C690">
        <w:rPr>
          <w:rFonts w:ascii="Calibri" w:hAnsi="Calibri" w:eastAsia="Calibri" w:cs="Calibri"/>
          <w:sz w:val="24"/>
          <w:szCs w:val="24"/>
        </w:rPr>
        <w:t>characteristics</w:t>
      </w:r>
      <w:r w:rsidRPr="709524C6" w:rsidR="22A72812">
        <w:rPr>
          <w:rFonts w:ascii="Calibri" w:hAnsi="Calibri" w:eastAsia="Calibri" w:cs="Calibri"/>
          <w:sz w:val="24"/>
          <w:szCs w:val="24"/>
        </w:rPr>
        <w:t xml:space="preserve"> </w:t>
      </w:r>
      <w:r w:rsidRPr="709524C6" w:rsidR="430A6818">
        <w:rPr>
          <w:rFonts w:ascii="Calibri" w:hAnsi="Calibri" w:eastAsia="Calibri" w:cs="Calibri"/>
          <w:sz w:val="24"/>
          <w:szCs w:val="24"/>
        </w:rPr>
        <w:t xml:space="preserve">is at a </w:t>
      </w:r>
      <w:r w:rsidRPr="709524C6" w:rsidR="293E76BA">
        <w:rPr>
          <w:rFonts w:ascii="Calibri" w:hAnsi="Calibri" w:eastAsia="Calibri" w:cs="Calibri"/>
          <w:sz w:val="24"/>
          <w:szCs w:val="24"/>
        </w:rPr>
        <w:t>disadvantage or is diminished at work</w:t>
      </w:r>
      <w:r w:rsidRPr="709524C6" w:rsidR="344B2CE6">
        <w:rPr>
          <w:rFonts w:ascii="Calibri" w:hAnsi="Calibri" w:eastAsia="Calibri" w:cs="Calibri"/>
          <w:sz w:val="24"/>
          <w:szCs w:val="24"/>
        </w:rPr>
        <w:t xml:space="preserve"> </w:t>
      </w:r>
      <w:r w:rsidRPr="709524C6" w:rsidR="344B2CE6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(Department of Crime, Justice and the Law, 2021)</w:t>
      </w:r>
      <w:r w:rsidRPr="709524C6" w:rsidR="430A6818">
        <w:rPr>
          <w:rFonts w:ascii="Calibri" w:hAnsi="Calibri" w:eastAsia="Calibri" w:cs="Calibri"/>
          <w:sz w:val="24"/>
          <w:szCs w:val="24"/>
        </w:rPr>
        <w:t xml:space="preserve">. </w:t>
      </w:r>
      <w:r w:rsidRPr="709524C6" w:rsidR="6C4D0A29">
        <w:rPr>
          <w:rFonts w:ascii="Calibri" w:hAnsi="Calibri" w:eastAsia="Calibri" w:cs="Calibri"/>
          <w:sz w:val="24"/>
          <w:szCs w:val="24"/>
        </w:rPr>
        <w:t xml:space="preserve"> </w:t>
      </w:r>
      <w:r w:rsidRPr="709524C6" w:rsidR="2B92961F">
        <w:rPr>
          <w:rFonts w:ascii="Calibri" w:hAnsi="Calibri" w:eastAsia="Calibri" w:cs="Calibri"/>
          <w:sz w:val="24"/>
          <w:szCs w:val="24"/>
        </w:rPr>
        <w:t xml:space="preserve"> </w:t>
      </w:r>
      <w:r w:rsidRPr="709524C6" w:rsidR="41708F77">
        <w:rPr>
          <w:rFonts w:ascii="Calibri" w:hAnsi="Calibri" w:eastAsia="Calibri" w:cs="Calibri"/>
          <w:sz w:val="24"/>
          <w:szCs w:val="24"/>
        </w:rPr>
        <w:t xml:space="preserve"> </w:t>
      </w:r>
      <w:r w:rsidRPr="709524C6" w:rsidR="6E087955">
        <w:rPr>
          <w:rFonts w:ascii="Calibri" w:hAnsi="Calibri" w:eastAsia="Calibri" w:cs="Calibri"/>
          <w:sz w:val="24"/>
          <w:szCs w:val="24"/>
        </w:rPr>
        <w:t xml:space="preserve"> </w:t>
      </w:r>
      <w:r w:rsidRPr="709524C6" w:rsidR="3697F59C">
        <w:rPr>
          <w:rFonts w:ascii="Calibri" w:hAnsi="Calibri" w:eastAsia="Calibri" w:cs="Calibri"/>
          <w:sz w:val="24"/>
          <w:szCs w:val="24"/>
        </w:rPr>
        <w:t xml:space="preserve"> </w:t>
      </w:r>
    </w:p>
    <w:p w:rsidR="58AEDC61" w:rsidP="69EB7509" w:rsidRDefault="58AEDC61" w14:paraId="2D88E1C6" w14:textId="1C5A793A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58AEDC61">
        <w:rPr>
          <w:rFonts w:ascii="Calibri" w:hAnsi="Calibri" w:eastAsia="Calibri" w:cs="Calibri"/>
          <w:sz w:val="24"/>
          <w:szCs w:val="24"/>
        </w:rPr>
        <w:t xml:space="preserve">This essay has given an overview of the timeline for anti-discrimination laws over the course of the last </w:t>
      </w:r>
      <w:r w:rsidRPr="69EB7509" w:rsidR="6C8F4355">
        <w:rPr>
          <w:rFonts w:ascii="Calibri" w:hAnsi="Calibri" w:eastAsia="Calibri" w:cs="Calibri"/>
          <w:sz w:val="24"/>
          <w:szCs w:val="24"/>
        </w:rPr>
        <w:t>five decades</w:t>
      </w:r>
      <w:r w:rsidRPr="69EB7509" w:rsidR="58AEDC61">
        <w:rPr>
          <w:rFonts w:ascii="Calibri" w:hAnsi="Calibri" w:eastAsia="Calibri" w:cs="Calibri"/>
          <w:sz w:val="24"/>
          <w:szCs w:val="24"/>
        </w:rPr>
        <w:t xml:space="preserve"> in </w:t>
      </w:r>
      <w:r w:rsidRPr="69EB7509" w:rsidR="032D09F0">
        <w:rPr>
          <w:rFonts w:ascii="Calibri" w:hAnsi="Calibri" w:eastAsia="Calibri" w:cs="Calibri"/>
          <w:sz w:val="24"/>
          <w:szCs w:val="24"/>
        </w:rPr>
        <w:t>the United Kingdom</w:t>
      </w:r>
      <w:r w:rsidRPr="69EB7509" w:rsidR="58AEDC61">
        <w:rPr>
          <w:rFonts w:ascii="Calibri" w:hAnsi="Calibri" w:eastAsia="Calibri" w:cs="Calibri"/>
          <w:sz w:val="24"/>
          <w:szCs w:val="24"/>
        </w:rPr>
        <w:t>. It is clear to see that British society has progressed in terms of protecting</w:t>
      </w:r>
      <w:r w:rsidRPr="69EB7509" w:rsidR="39E01434">
        <w:rPr>
          <w:rFonts w:ascii="Calibri" w:hAnsi="Calibri" w:eastAsia="Calibri" w:cs="Calibri"/>
          <w:sz w:val="24"/>
          <w:szCs w:val="24"/>
        </w:rPr>
        <w:t xml:space="preserve"> people from discrimination, </w:t>
      </w:r>
      <w:r w:rsidRPr="69EB7509" w:rsidR="328DB362">
        <w:rPr>
          <w:rFonts w:ascii="Calibri" w:hAnsi="Calibri" w:eastAsia="Calibri" w:cs="Calibri"/>
          <w:sz w:val="24"/>
          <w:szCs w:val="24"/>
        </w:rPr>
        <w:t>harassment</w:t>
      </w:r>
      <w:r w:rsidRPr="69EB7509" w:rsidR="39E01434">
        <w:rPr>
          <w:rFonts w:ascii="Calibri" w:hAnsi="Calibri" w:eastAsia="Calibri" w:cs="Calibri"/>
          <w:sz w:val="24"/>
          <w:szCs w:val="24"/>
        </w:rPr>
        <w:t xml:space="preserve"> and victimisation since the introduction of </w:t>
      </w:r>
      <w:r w:rsidRPr="69EB7509" w:rsidR="38661E1F">
        <w:rPr>
          <w:rFonts w:ascii="Calibri" w:hAnsi="Calibri" w:eastAsia="Calibri" w:cs="Calibri"/>
          <w:sz w:val="24"/>
          <w:szCs w:val="24"/>
        </w:rPr>
        <w:t>t</w:t>
      </w:r>
      <w:r w:rsidRPr="69EB7509" w:rsidR="39E01434">
        <w:rPr>
          <w:rFonts w:ascii="Calibri" w:hAnsi="Calibri" w:eastAsia="Calibri" w:cs="Calibri"/>
          <w:sz w:val="24"/>
          <w:szCs w:val="24"/>
        </w:rPr>
        <w:t xml:space="preserve">he Equal Pay Act </w:t>
      </w:r>
      <w:r w:rsidRPr="69EB7509" w:rsidR="5DC5B4EC">
        <w:rPr>
          <w:rFonts w:ascii="Calibri" w:hAnsi="Calibri" w:eastAsia="Calibri" w:cs="Calibri"/>
          <w:sz w:val="24"/>
          <w:szCs w:val="24"/>
        </w:rPr>
        <w:t>1970</w:t>
      </w:r>
      <w:r w:rsidRPr="69EB7509" w:rsidR="39E01434">
        <w:rPr>
          <w:rFonts w:ascii="Calibri" w:hAnsi="Calibri" w:eastAsia="Calibri" w:cs="Calibri"/>
          <w:sz w:val="24"/>
          <w:szCs w:val="24"/>
        </w:rPr>
        <w:t>.</w:t>
      </w:r>
      <w:r w:rsidRPr="69EB7509" w:rsidR="73E59283">
        <w:rPr>
          <w:rFonts w:ascii="Calibri" w:hAnsi="Calibri" w:eastAsia="Calibri" w:cs="Calibri"/>
          <w:sz w:val="24"/>
          <w:szCs w:val="24"/>
        </w:rPr>
        <w:t xml:space="preserve"> </w:t>
      </w:r>
    </w:p>
    <w:p w:rsidR="58AEDC61" w:rsidP="69EB7509" w:rsidRDefault="58AEDC61" w14:paraId="2F2ACCA7" w14:textId="547B13D4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73E59283">
        <w:rPr>
          <w:rFonts w:ascii="Calibri" w:hAnsi="Calibri" w:eastAsia="Calibri" w:cs="Calibri"/>
          <w:sz w:val="24"/>
          <w:szCs w:val="24"/>
        </w:rPr>
        <w:t xml:space="preserve">Since </w:t>
      </w:r>
      <w:r w:rsidRPr="69EB7509" w:rsidR="3BDAE371">
        <w:rPr>
          <w:rFonts w:ascii="Calibri" w:hAnsi="Calibri" w:eastAsia="Calibri" w:cs="Calibri"/>
          <w:sz w:val="24"/>
          <w:szCs w:val="24"/>
        </w:rPr>
        <w:t>the</w:t>
      </w:r>
      <w:r w:rsidRPr="69EB7509" w:rsidR="73E59283">
        <w:rPr>
          <w:rFonts w:ascii="Calibri" w:hAnsi="Calibri" w:eastAsia="Calibri" w:cs="Calibri"/>
          <w:sz w:val="24"/>
          <w:szCs w:val="24"/>
        </w:rPr>
        <w:t xml:space="preserve"> Equal Pay Act 1970, we have also seen many other </w:t>
      </w:r>
      <w:r w:rsidRPr="69EB7509" w:rsidR="28AEE076">
        <w:rPr>
          <w:rFonts w:ascii="Calibri" w:hAnsi="Calibri" w:eastAsia="Calibri" w:cs="Calibri"/>
          <w:sz w:val="24"/>
          <w:szCs w:val="24"/>
        </w:rPr>
        <w:t>p</w:t>
      </w:r>
      <w:r w:rsidRPr="69EB7509" w:rsidR="0CF0BC85">
        <w:rPr>
          <w:rFonts w:ascii="Calibri" w:hAnsi="Calibri" w:eastAsia="Calibri" w:cs="Calibri"/>
          <w:sz w:val="24"/>
          <w:szCs w:val="24"/>
        </w:rPr>
        <w:t>arliamentary</w:t>
      </w:r>
      <w:r w:rsidRPr="69EB7509" w:rsidR="73E59283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226C52ED">
        <w:rPr>
          <w:rFonts w:ascii="Calibri" w:hAnsi="Calibri" w:eastAsia="Calibri" w:cs="Calibri"/>
          <w:sz w:val="24"/>
          <w:szCs w:val="24"/>
        </w:rPr>
        <w:t>b</w:t>
      </w:r>
      <w:r w:rsidRPr="69EB7509" w:rsidR="73E59283">
        <w:rPr>
          <w:rFonts w:ascii="Calibri" w:hAnsi="Calibri" w:eastAsia="Calibri" w:cs="Calibri"/>
          <w:sz w:val="24"/>
          <w:szCs w:val="24"/>
        </w:rPr>
        <w:t xml:space="preserve">ills passed </w:t>
      </w:r>
      <w:r w:rsidRPr="69EB7509" w:rsidR="57D76BFE">
        <w:rPr>
          <w:rFonts w:ascii="Calibri" w:hAnsi="Calibri" w:eastAsia="Calibri" w:cs="Calibri"/>
          <w:sz w:val="24"/>
          <w:szCs w:val="24"/>
        </w:rPr>
        <w:t>for discrimination on the grounds of disability, sexual orientation, religion or belief and race</w:t>
      </w:r>
      <w:r w:rsidRPr="69EB7509" w:rsidR="50850B2C">
        <w:rPr>
          <w:rFonts w:ascii="Calibri" w:hAnsi="Calibri" w:eastAsia="Calibri" w:cs="Calibri"/>
          <w:sz w:val="24"/>
          <w:szCs w:val="24"/>
        </w:rPr>
        <w:t>.</w:t>
      </w:r>
      <w:r w:rsidRPr="69EB7509" w:rsidR="0608BC60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50850B2C">
        <w:rPr>
          <w:rFonts w:ascii="Calibri" w:hAnsi="Calibri" w:eastAsia="Calibri" w:cs="Calibri"/>
          <w:sz w:val="24"/>
          <w:szCs w:val="24"/>
        </w:rPr>
        <w:t xml:space="preserve">The passing of the </w:t>
      </w:r>
      <w:r w:rsidRPr="69EB7509" w:rsidR="163EBDAE">
        <w:rPr>
          <w:rFonts w:ascii="Calibri" w:hAnsi="Calibri" w:eastAsia="Calibri" w:cs="Calibri"/>
          <w:sz w:val="24"/>
          <w:szCs w:val="24"/>
        </w:rPr>
        <w:t>parliamentary</w:t>
      </w:r>
      <w:r w:rsidRPr="69EB7509" w:rsidR="50850B2C">
        <w:rPr>
          <w:rFonts w:ascii="Calibri" w:hAnsi="Calibri" w:eastAsia="Calibri" w:cs="Calibri"/>
          <w:sz w:val="24"/>
          <w:szCs w:val="24"/>
        </w:rPr>
        <w:t xml:space="preserve"> bills </w:t>
      </w:r>
      <w:r w:rsidRPr="69EB7509" w:rsidR="6B7316BA">
        <w:rPr>
          <w:rFonts w:ascii="Calibri" w:hAnsi="Calibri" w:eastAsia="Calibri" w:cs="Calibri"/>
          <w:sz w:val="24"/>
          <w:szCs w:val="24"/>
        </w:rPr>
        <w:t xml:space="preserve">between 1970 and 2010 </w:t>
      </w:r>
      <w:r w:rsidRPr="69EB7509" w:rsidR="50850B2C">
        <w:rPr>
          <w:rFonts w:ascii="Calibri" w:hAnsi="Calibri" w:eastAsia="Calibri" w:cs="Calibri"/>
          <w:sz w:val="24"/>
          <w:szCs w:val="24"/>
        </w:rPr>
        <w:t xml:space="preserve">made it a punishable crime to </w:t>
      </w:r>
      <w:r w:rsidRPr="69EB7509" w:rsidR="429BE4E7">
        <w:rPr>
          <w:rFonts w:ascii="Calibri" w:hAnsi="Calibri" w:eastAsia="Calibri" w:cs="Calibri"/>
          <w:sz w:val="24"/>
          <w:szCs w:val="24"/>
        </w:rPr>
        <w:t>discriminate directly or indirectly</w:t>
      </w:r>
      <w:r w:rsidRPr="69EB7509" w:rsidR="4B9EB362">
        <w:rPr>
          <w:rFonts w:ascii="Calibri" w:hAnsi="Calibri" w:eastAsia="Calibri" w:cs="Calibri"/>
          <w:sz w:val="24"/>
          <w:szCs w:val="24"/>
        </w:rPr>
        <w:t xml:space="preserve">; </w:t>
      </w:r>
      <w:r w:rsidRPr="69EB7509" w:rsidR="72AE3D08">
        <w:rPr>
          <w:rFonts w:ascii="Calibri" w:hAnsi="Calibri" w:eastAsia="Calibri" w:cs="Calibri"/>
          <w:sz w:val="24"/>
          <w:szCs w:val="24"/>
        </w:rPr>
        <w:t>negatively</w:t>
      </w:r>
      <w:r w:rsidRPr="69EB7509" w:rsidR="429BE4E7">
        <w:rPr>
          <w:rFonts w:ascii="Calibri" w:hAnsi="Calibri" w:eastAsia="Calibri" w:cs="Calibri"/>
          <w:sz w:val="24"/>
          <w:szCs w:val="24"/>
        </w:rPr>
        <w:t xml:space="preserve">, many individuals and groups </w:t>
      </w:r>
      <w:r w:rsidRPr="69EB7509" w:rsidR="74E2F95A">
        <w:rPr>
          <w:rFonts w:ascii="Calibri" w:hAnsi="Calibri" w:eastAsia="Calibri" w:cs="Calibri"/>
          <w:sz w:val="24"/>
          <w:szCs w:val="24"/>
        </w:rPr>
        <w:t>are still facing the unpleasantness of inequality.</w:t>
      </w:r>
      <w:r w:rsidRPr="69EB7509" w:rsidR="5201D0C3">
        <w:rPr>
          <w:rFonts w:ascii="Calibri" w:hAnsi="Calibri" w:eastAsia="Calibri" w:cs="Calibri"/>
          <w:sz w:val="24"/>
          <w:szCs w:val="24"/>
        </w:rPr>
        <w:t xml:space="preserve"> </w:t>
      </w:r>
    </w:p>
    <w:p w:rsidR="58AEDC61" w:rsidP="69EB7509" w:rsidRDefault="58AEDC61" w14:paraId="74DB8552" w14:textId="7933E3D5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r w:rsidRPr="709524C6" w:rsidR="5201D0C3">
        <w:rPr>
          <w:rFonts w:ascii="Calibri" w:hAnsi="Calibri" w:eastAsia="Calibri" w:cs="Calibri"/>
          <w:sz w:val="24"/>
          <w:szCs w:val="24"/>
        </w:rPr>
        <w:t>The most recent b</w:t>
      </w:r>
      <w:r w:rsidRPr="709524C6" w:rsidR="3E6B20DD">
        <w:rPr>
          <w:rFonts w:ascii="Calibri" w:hAnsi="Calibri" w:eastAsia="Calibri" w:cs="Calibri"/>
          <w:sz w:val="24"/>
          <w:szCs w:val="24"/>
        </w:rPr>
        <w:t>i</w:t>
      </w:r>
      <w:r w:rsidRPr="709524C6" w:rsidR="5201D0C3">
        <w:rPr>
          <w:rFonts w:ascii="Calibri" w:hAnsi="Calibri" w:eastAsia="Calibri" w:cs="Calibri"/>
          <w:sz w:val="24"/>
          <w:szCs w:val="24"/>
        </w:rPr>
        <w:t xml:space="preserve">ll passed that is discussed in this essay, is </w:t>
      </w:r>
      <w:r w:rsidRPr="709524C6" w:rsidR="732BA234">
        <w:rPr>
          <w:rFonts w:ascii="Calibri" w:hAnsi="Calibri" w:eastAsia="Calibri" w:cs="Calibri"/>
          <w:sz w:val="24"/>
          <w:szCs w:val="24"/>
        </w:rPr>
        <w:t>t</w:t>
      </w:r>
      <w:r w:rsidRPr="709524C6" w:rsidR="5201D0C3">
        <w:rPr>
          <w:rFonts w:ascii="Calibri" w:hAnsi="Calibri" w:eastAsia="Calibri" w:cs="Calibri"/>
          <w:sz w:val="24"/>
          <w:szCs w:val="24"/>
        </w:rPr>
        <w:t>he Equality Act 2010. The Equality Act 2010 broade</w:t>
      </w:r>
      <w:r w:rsidRPr="709524C6" w:rsidR="698CF980">
        <w:rPr>
          <w:rFonts w:ascii="Calibri" w:hAnsi="Calibri" w:eastAsia="Calibri" w:cs="Calibri"/>
          <w:sz w:val="24"/>
          <w:szCs w:val="24"/>
        </w:rPr>
        <w:t xml:space="preserve">ned the protection for individuals and groups </w:t>
      </w:r>
      <w:r w:rsidRPr="709524C6" w:rsidR="5C821F91">
        <w:rPr>
          <w:rFonts w:ascii="Calibri" w:hAnsi="Calibri" w:eastAsia="Calibri" w:cs="Calibri"/>
          <w:sz w:val="24"/>
          <w:szCs w:val="24"/>
        </w:rPr>
        <w:t>targeted</w:t>
      </w:r>
      <w:r w:rsidRPr="709524C6" w:rsidR="698CF980">
        <w:rPr>
          <w:rFonts w:ascii="Calibri" w:hAnsi="Calibri" w:eastAsia="Calibri" w:cs="Calibri"/>
          <w:sz w:val="24"/>
          <w:szCs w:val="24"/>
        </w:rPr>
        <w:t xml:space="preserve"> by discrimination on the grounds of their characteristics; meaning that they now have prot</w:t>
      </w:r>
      <w:r w:rsidRPr="709524C6" w:rsidR="46A63840">
        <w:rPr>
          <w:rFonts w:ascii="Calibri" w:hAnsi="Calibri" w:eastAsia="Calibri" w:cs="Calibri"/>
          <w:sz w:val="24"/>
          <w:szCs w:val="24"/>
        </w:rPr>
        <w:t xml:space="preserve">ected characteristics. </w:t>
      </w:r>
    </w:p>
    <w:p w:rsidR="58AEDC61" w:rsidP="69EB7509" w:rsidRDefault="58AEDC61" w14:paraId="19975B0F" w14:textId="0780F699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46A63840">
        <w:rPr>
          <w:rFonts w:ascii="Calibri" w:hAnsi="Calibri" w:eastAsia="Calibri" w:cs="Calibri"/>
          <w:sz w:val="24"/>
          <w:szCs w:val="24"/>
        </w:rPr>
        <w:t xml:space="preserve">Thus, equality is still being fought for as the laws discussed are still not enough; discrimination, </w:t>
      </w:r>
      <w:r w:rsidRPr="69EB7509" w:rsidR="41C5FF4F">
        <w:rPr>
          <w:rFonts w:ascii="Calibri" w:hAnsi="Calibri" w:eastAsia="Calibri" w:cs="Calibri"/>
          <w:sz w:val="24"/>
          <w:szCs w:val="24"/>
        </w:rPr>
        <w:t>harassment</w:t>
      </w:r>
      <w:r w:rsidRPr="69EB7509" w:rsidR="46A63840">
        <w:rPr>
          <w:rFonts w:ascii="Calibri" w:hAnsi="Calibri" w:eastAsia="Calibri" w:cs="Calibri"/>
          <w:sz w:val="24"/>
          <w:szCs w:val="24"/>
        </w:rPr>
        <w:t xml:space="preserve"> and victimisation is still very much a part of daily life within the United Kingdo</w:t>
      </w:r>
      <w:r w:rsidRPr="69EB7509" w:rsidR="13CD4BF1">
        <w:rPr>
          <w:rFonts w:ascii="Calibri" w:hAnsi="Calibri" w:eastAsia="Calibri" w:cs="Calibri"/>
          <w:sz w:val="24"/>
          <w:szCs w:val="24"/>
        </w:rPr>
        <w:t>m. This behaviour is</w:t>
      </w:r>
      <w:r w:rsidRPr="69EB7509" w:rsidR="32339407">
        <w:rPr>
          <w:rFonts w:ascii="Calibri" w:hAnsi="Calibri" w:eastAsia="Calibri" w:cs="Calibri"/>
          <w:sz w:val="24"/>
          <w:szCs w:val="24"/>
        </w:rPr>
        <w:t xml:space="preserve"> still</w:t>
      </w:r>
      <w:r w:rsidRPr="69EB7509" w:rsidR="13CD4BF1">
        <w:rPr>
          <w:rFonts w:ascii="Calibri" w:hAnsi="Calibri" w:eastAsia="Calibri" w:cs="Calibri"/>
          <w:sz w:val="24"/>
          <w:szCs w:val="24"/>
        </w:rPr>
        <w:t xml:space="preserve"> being carried out in areas of society such as employmen</w:t>
      </w:r>
      <w:r w:rsidRPr="69EB7509" w:rsidR="6D3D5A47">
        <w:rPr>
          <w:rFonts w:ascii="Calibri" w:hAnsi="Calibri" w:eastAsia="Calibri" w:cs="Calibri"/>
          <w:sz w:val="24"/>
          <w:szCs w:val="24"/>
        </w:rPr>
        <w:t xml:space="preserve">t </w:t>
      </w:r>
      <w:r w:rsidRPr="69EB7509" w:rsidR="13CD4BF1">
        <w:rPr>
          <w:rFonts w:ascii="Calibri" w:hAnsi="Calibri" w:eastAsia="Calibri" w:cs="Calibri"/>
          <w:sz w:val="24"/>
          <w:szCs w:val="24"/>
        </w:rPr>
        <w:t xml:space="preserve">and hotel </w:t>
      </w:r>
      <w:r w:rsidRPr="69EB7509" w:rsidR="5665572E">
        <w:rPr>
          <w:rFonts w:ascii="Calibri" w:hAnsi="Calibri" w:eastAsia="Calibri" w:cs="Calibri"/>
          <w:sz w:val="24"/>
          <w:szCs w:val="24"/>
        </w:rPr>
        <w:t>accommodation</w:t>
      </w:r>
      <w:r w:rsidRPr="69EB7509" w:rsidR="13CD4BF1">
        <w:rPr>
          <w:rFonts w:ascii="Calibri" w:hAnsi="Calibri" w:eastAsia="Calibri" w:cs="Calibri"/>
          <w:sz w:val="24"/>
          <w:szCs w:val="24"/>
        </w:rPr>
        <w:t>.</w:t>
      </w:r>
      <w:r w:rsidRPr="69EB7509" w:rsidR="4431AA97">
        <w:rPr>
          <w:rFonts w:ascii="Calibri" w:hAnsi="Calibri" w:eastAsia="Calibri" w:cs="Calibri"/>
          <w:sz w:val="24"/>
          <w:szCs w:val="24"/>
        </w:rPr>
        <w:t xml:space="preserve"> Employers are still not meeting the requirements to make adaptions for disabled people, whilst hotels are still being fou</w:t>
      </w:r>
      <w:r w:rsidRPr="69EB7509" w:rsidR="1932AE6F">
        <w:rPr>
          <w:rFonts w:ascii="Calibri" w:hAnsi="Calibri" w:eastAsia="Calibri" w:cs="Calibri"/>
          <w:sz w:val="24"/>
          <w:szCs w:val="24"/>
        </w:rPr>
        <w:t>nd to be turning away couples of the same sex. For these individuals they are still fighting for equality, even with the anti-discrimination laws in place</w:t>
      </w:r>
      <w:r w:rsidRPr="69EB7509" w:rsidR="2E8A3BFC">
        <w:rPr>
          <w:rFonts w:ascii="Calibri" w:hAnsi="Calibri" w:eastAsia="Calibri" w:cs="Calibri"/>
          <w:sz w:val="24"/>
          <w:szCs w:val="24"/>
        </w:rPr>
        <w:t>; this shows that the laws are not enough in themselves.</w:t>
      </w:r>
    </w:p>
    <w:p w:rsidR="58AEDC61" w:rsidP="69EB7509" w:rsidRDefault="58AEDC61" w14:paraId="6E64E889" w14:textId="15844E71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2E8A3BFC">
        <w:rPr>
          <w:rFonts w:ascii="Calibri" w:hAnsi="Calibri" w:eastAsia="Calibri" w:cs="Calibri"/>
          <w:sz w:val="24"/>
          <w:szCs w:val="24"/>
        </w:rPr>
        <w:t xml:space="preserve"> Employers and education settings need to make all employees, trainees and students fully aware of th</w:t>
      </w:r>
      <w:r w:rsidRPr="69EB7509" w:rsidR="32B79E87">
        <w:rPr>
          <w:rFonts w:ascii="Calibri" w:hAnsi="Calibri" w:eastAsia="Calibri" w:cs="Calibri"/>
          <w:sz w:val="24"/>
          <w:szCs w:val="24"/>
        </w:rPr>
        <w:t>e laws and policies in place to protect them and others from discrimination. Children from a young age should be taught about discrimination within school years and th</w:t>
      </w:r>
      <w:r w:rsidRPr="69EB7509" w:rsidR="1CE30F36">
        <w:rPr>
          <w:rFonts w:ascii="Calibri" w:hAnsi="Calibri" w:eastAsia="Calibri" w:cs="Calibri"/>
          <w:sz w:val="24"/>
          <w:szCs w:val="24"/>
        </w:rPr>
        <w:t xml:space="preserve">e importance of equality within society. It is believed that beliefs and </w:t>
      </w:r>
      <w:r w:rsidRPr="69EB7509" w:rsidR="46791349">
        <w:rPr>
          <w:rFonts w:ascii="Calibri" w:hAnsi="Calibri" w:eastAsia="Calibri" w:cs="Calibri"/>
          <w:sz w:val="24"/>
          <w:szCs w:val="24"/>
        </w:rPr>
        <w:t>stereotyping</w:t>
      </w:r>
      <w:r w:rsidRPr="69EB7509" w:rsidR="1CE30F36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2C512FC5">
        <w:rPr>
          <w:rFonts w:ascii="Calibri" w:hAnsi="Calibri" w:eastAsia="Calibri" w:cs="Calibri"/>
          <w:sz w:val="24"/>
          <w:szCs w:val="24"/>
        </w:rPr>
        <w:t>can be</w:t>
      </w:r>
      <w:r w:rsidRPr="69EB7509" w:rsidR="1CE30F36">
        <w:rPr>
          <w:rFonts w:ascii="Calibri" w:hAnsi="Calibri" w:eastAsia="Calibri" w:cs="Calibri"/>
          <w:sz w:val="24"/>
          <w:szCs w:val="24"/>
        </w:rPr>
        <w:t xml:space="preserve"> learnt from family values</w:t>
      </w:r>
      <w:r w:rsidRPr="69EB7509" w:rsidR="266ECB83">
        <w:rPr>
          <w:rFonts w:ascii="Calibri" w:hAnsi="Calibri" w:eastAsia="Calibri" w:cs="Calibri"/>
          <w:sz w:val="24"/>
          <w:szCs w:val="24"/>
        </w:rPr>
        <w:t>. C</w:t>
      </w:r>
      <w:r w:rsidRPr="69EB7509" w:rsidR="1CE30F36">
        <w:rPr>
          <w:rFonts w:ascii="Calibri" w:hAnsi="Calibri" w:eastAsia="Calibri" w:cs="Calibri"/>
          <w:sz w:val="24"/>
          <w:szCs w:val="24"/>
        </w:rPr>
        <w:t>hildren</w:t>
      </w:r>
      <w:r w:rsidRPr="69EB7509" w:rsidR="0DC2EF72">
        <w:rPr>
          <w:rFonts w:ascii="Calibri" w:hAnsi="Calibri" w:eastAsia="Calibri" w:cs="Calibri"/>
          <w:sz w:val="24"/>
          <w:szCs w:val="24"/>
        </w:rPr>
        <w:t xml:space="preserve"> could be</w:t>
      </w:r>
      <w:r w:rsidRPr="69EB7509" w:rsidR="1CE30F36">
        <w:rPr>
          <w:rFonts w:ascii="Calibri" w:hAnsi="Calibri" w:eastAsia="Calibri" w:cs="Calibri"/>
          <w:sz w:val="24"/>
          <w:szCs w:val="24"/>
        </w:rPr>
        <w:t xml:space="preserve"> taught </w:t>
      </w:r>
      <w:r w:rsidRPr="69EB7509" w:rsidR="6DB3534F">
        <w:rPr>
          <w:rFonts w:ascii="Calibri" w:hAnsi="Calibri" w:eastAsia="Calibri" w:cs="Calibri"/>
          <w:sz w:val="24"/>
          <w:szCs w:val="24"/>
        </w:rPr>
        <w:t>from an earlier age about discrimination and equality</w:t>
      </w:r>
      <w:r w:rsidRPr="69EB7509" w:rsidR="2BCDC775">
        <w:rPr>
          <w:rFonts w:ascii="Calibri" w:hAnsi="Calibri" w:eastAsia="Calibri" w:cs="Calibri"/>
          <w:sz w:val="24"/>
          <w:szCs w:val="24"/>
        </w:rPr>
        <w:t xml:space="preserve">, giving them </w:t>
      </w:r>
      <w:r w:rsidRPr="69EB7509" w:rsidR="6DB3534F">
        <w:rPr>
          <w:rFonts w:ascii="Calibri" w:hAnsi="Calibri" w:eastAsia="Calibri" w:cs="Calibri"/>
          <w:sz w:val="24"/>
          <w:szCs w:val="24"/>
        </w:rPr>
        <w:t xml:space="preserve">the knowledge and opportunity </w:t>
      </w:r>
      <w:r w:rsidRPr="69EB7509" w:rsidR="1CC2151F">
        <w:rPr>
          <w:rFonts w:ascii="Calibri" w:hAnsi="Calibri" w:eastAsia="Calibri" w:cs="Calibri"/>
          <w:sz w:val="24"/>
          <w:szCs w:val="24"/>
        </w:rPr>
        <w:t>to make</w:t>
      </w:r>
      <w:r w:rsidRPr="69EB7509" w:rsidR="6DB3534F">
        <w:rPr>
          <w:rFonts w:ascii="Calibri" w:hAnsi="Calibri" w:eastAsia="Calibri" w:cs="Calibri"/>
          <w:sz w:val="24"/>
          <w:szCs w:val="24"/>
        </w:rPr>
        <w:t xml:space="preserve"> their own values on others and</w:t>
      </w:r>
      <w:r w:rsidRPr="69EB7509" w:rsidR="77954DAF">
        <w:rPr>
          <w:rFonts w:ascii="Calibri" w:hAnsi="Calibri" w:eastAsia="Calibri" w:cs="Calibri"/>
          <w:sz w:val="24"/>
          <w:szCs w:val="24"/>
        </w:rPr>
        <w:t xml:space="preserve"> on</w:t>
      </w:r>
      <w:r w:rsidRPr="69EB7509" w:rsidR="6DB3534F">
        <w:rPr>
          <w:rFonts w:ascii="Calibri" w:hAnsi="Calibri" w:eastAsia="Calibri" w:cs="Calibri"/>
          <w:sz w:val="24"/>
          <w:szCs w:val="24"/>
        </w:rPr>
        <w:t xml:space="preserve"> diversity within society. </w:t>
      </w:r>
    </w:p>
    <w:p w:rsidR="58AEDC61" w:rsidP="01107F5A" w:rsidRDefault="58AEDC61" w14:paraId="6F342A86" w14:textId="43B1508C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EB7509" w:rsidR="6DB3534F">
        <w:rPr>
          <w:rFonts w:ascii="Calibri" w:hAnsi="Calibri" w:eastAsia="Calibri" w:cs="Calibri"/>
          <w:sz w:val="24"/>
          <w:szCs w:val="24"/>
        </w:rPr>
        <w:t xml:space="preserve">The fight </w:t>
      </w:r>
      <w:r w:rsidRPr="69EB7509" w:rsidR="7488B25D">
        <w:rPr>
          <w:rFonts w:ascii="Calibri" w:hAnsi="Calibri" w:eastAsia="Calibri" w:cs="Calibri"/>
          <w:sz w:val="24"/>
          <w:szCs w:val="24"/>
        </w:rPr>
        <w:t xml:space="preserve">for equality must </w:t>
      </w:r>
      <w:r w:rsidRPr="69EB7509" w:rsidR="09E03FEB">
        <w:rPr>
          <w:rFonts w:ascii="Calibri" w:hAnsi="Calibri" w:eastAsia="Calibri" w:cs="Calibri"/>
          <w:sz w:val="24"/>
          <w:szCs w:val="24"/>
        </w:rPr>
        <w:t>be ongoing</w:t>
      </w:r>
      <w:r w:rsidRPr="69EB7509" w:rsidR="7488B25D">
        <w:rPr>
          <w:rFonts w:ascii="Calibri" w:hAnsi="Calibri" w:eastAsia="Calibri" w:cs="Calibri"/>
          <w:sz w:val="24"/>
          <w:szCs w:val="24"/>
        </w:rPr>
        <w:t xml:space="preserve">, it is not enough that these laws are in place as discrimination is still happening and </w:t>
      </w:r>
      <w:r w:rsidRPr="69EB7509" w:rsidR="05C13E1C">
        <w:rPr>
          <w:rFonts w:ascii="Calibri" w:hAnsi="Calibri" w:eastAsia="Calibri" w:cs="Calibri"/>
          <w:sz w:val="24"/>
          <w:szCs w:val="24"/>
        </w:rPr>
        <w:t xml:space="preserve">it </w:t>
      </w:r>
      <w:r w:rsidRPr="69EB7509" w:rsidR="3B492FAA">
        <w:rPr>
          <w:rFonts w:ascii="Calibri" w:hAnsi="Calibri" w:eastAsia="Calibri" w:cs="Calibri"/>
          <w:sz w:val="24"/>
          <w:szCs w:val="24"/>
        </w:rPr>
        <w:t xml:space="preserve">will </w:t>
      </w:r>
      <w:r w:rsidRPr="69EB7509" w:rsidR="2C160C00">
        <w:rPr>
          <w:rFonts w:ascii="Calibri" w:hAnsi="Calibri" w:eastAsia="Calibri" w:cs="Calibri"/>
          <w:sz w:val="24"/>
          <w:szCs w:val="24"/>
        </w:rPr>
        <w:t>continue</w:t>
      </w:r>
      <w:r w:rsidRPr="69EB7509" w:rsidR="3B492FAA">
        <w:rPr>
          <w:rFonts w:ascii="Calibri" w:hAnsi="Calibri" w:eastAsia="Calibri" w:cs="Calibri"/>
          <w:sz w:val="24"/>
          <w:szCs w:val="24"/>
        </w:rPr>
        <w:t>.</w:t>
      </w:r>
      <w:r w:rsidRPr="69EB7509" w:rsidR="2F3DC283">
        <w:rPr>
          <w:rFonts w:ascii="Calibri" w:hAnsi="Calibri" w:eastAsia="Calibri" w:cs="Calibri"/>
          <w:sz w:val="24"/>
          <w:szCs w:val="24"/>
        </w:rPr>
        <w:t xml:space="preserve"> Getting voices heard is major within society and it has already positively impacted the introduction of the anti-discrimination </w:t>
      </w:r>
      <w:r w:rsidRPr="69EB7509" w:rsidR="58D1BECA">
        <w:rPr>
          <w:rFonts w:ascii="Calibri" w:hAnsi="Calibri" w:eastAsia="Calibri" w:cs="Calibri"/>
          <w:sz w:val="24"/>
          <w:szCs w:val="24"/>
        </w:rPr>
        <w:t>laws in the United Kingdom. Brit</w:t>
      </w:r>
      <w:r w:rsidRPr="69EB7509" w:rsidR="3E8AC7C7">
        <w:rPr>
          <w:rFonts w:ascii="Calibri" w:hAnsi="Calibri" w:eastAsia="Calibri" w:cs="Calibri"/>
          <w:sz w:val="24"/>
          <w:szCs w:val="24"/>
        </w:rPr>
        <w:t xml:space="preserve">ish society needs </w:t>
      </w:r>
      <w:r w:rsidRPr="69EB7509" w:rsidR="1006A70F">
        <w:rPr>
          <w:rFonts w:ascii="Calibri" w:hAnsi="Calibri" w:eastAsia="Calibri" w:cs="Calibri"/>
          <w:sz w:val="24"/>
          <w:szCs w:val="24"/>
        </w:rPr>
        <w:t>frequent reminding of</w:t>
      </w:r>
      <w:r w:rsidRPr="69EB7509" w:rsidR="3E8AC7C7">
        <w:rPr>
          <w:rFonts w:ascii="Calibri" w:hAnsi="Calibri" w:eastAsia="Calibri" w:cs="Calibri"/>
          <w:sz w:val="24"/>
          <w:szCs w:val="24"/>
        </w:rPr>
        <w:t xml:space="preserve"> the laws that are in place for discrimination</w:t>
      </w:r>
      <w:r w:rsidRPr="69EB7509" w:rsidR="478C97CC">
        <w:rPr>
          <w:rFonts w:ascii="Calibri" w:hAnsi="Calibri" w:eastAsia="Calibri" w:cs="Calibri"/>
          <w:sz w:val="24"/>
          <w:szCs w:val="24"/>
        </w:rPr>
        <w:t>,</w:t>
      </w:r>
      <w:r w:rsidRPr="69EB7509" w:rsidR="3E8AC7C7">
        <w:rPr>
          <w:rFonts w:ascii="Calibri" w:hAnsi="Calibri" w:eastAsia="Calibri" w:cs="Calibri"/>
          <w:sz w:val="24"/>
          <w:szCs w:val="24"/>
        </w:rPr>
        <w:t xml:space="preserve"> </w:t>
      </w:r>
      <w:r w:rsidRPr="69EB7509" w:rsidR="18A6714C">
        <w:rPr>
          <w:rFonts w:ascii="Calibri" w:hAnsi="Calibri" w:eastAsia="Calibri" w:cs="Calibri"/>
          <w:sz w:val="24"/>
          <w:szCs w:val="24"/>
        </w:rPr>
        <w:t>and for</w:t>
      </w:r>
      <w:r w:rsidRPr="69EB7509" w:rsidR="3E8AC7C7">
        <w:rPr>
          <w:rFonts w:ascii="Calibri" w:hAnsi="Calibri" w:eastAsia="Calibri" w:cs="Calibri"/>
          <w:sz w:val="24"/>
          <w:szCs w:val="24"/>
        </w:rPr>
        <w:t xml:space="preserve"> the future generations</w:t>
      </w:r>
      <w:r w:rsidRPr="69EB7509" w:rsidR="4132C44A">
        <w:rPr>
          <w:rFonts w:ascii="Calibri" w:hAnsi="Calibri" w:eastAsia="Calibri" w:cs="Calibri"/>
          <w:sz w:val="24"/>
          <w:szCs w:val="24"/>
        </w:rPr>
        <w:t xml:space="preserve"> to understand that discrimination is not ok and will not be tolerated. </w:t>
      </w:r>
    </w:p>
    <w:p w:rsidR="01107F5A" w:rsidP="01107F5A" w:rsidRDefault="01107F5A" w14:paraId="1E825798" w14:textId="33C7DEC2">
      <w:pPr>
        <w:spacing w:line="360" w:lineRule="auto"/>
        <w:rPr>
          <w:rFonts w:ascii="Calibri" w:hAnsi="Calibri" w:eastAsia="Calibri" w:cs="Calibri"/>
          <w:sz w:val="24"/>
          <w:szCs w:val="24"/>
          <w:u w:val="single"/>
        </w:rPr>
      </w:pPr>
    </w:p>
    <w:p w:rsidR="6AED509F" w:rsidP="01107F5A" w:rsidRDefault="6AED509F" w14:paraId="70DF800B" w14:textId="058AA6F2">
      <w:pPr>
        <w:spacing w:line="360" w:lineRule="auto"/>
        <w:rPr>
          <w:rFonts w:ascii="Calibri" w:hAnsi="Calibri" w:eastAsia="Calibri" w:cs="Calibri"/>
          <w:sz w:val="24"/>
          <w:szCs w:val="24"/>
          <w:u w:val="single"/>
        </w:rPr>
      </w:pPr>
      <w:r w:rsidRPr="01107F5A">
        <w:rPr>
          <w:rFonts w:ascii="Calibri" w:hAnsi="Calibri" w:eastAsia="Calibri" w:cs="Calibri"/>
          <w:sz w:val="24"/>
          <w:szCs w:val="24"/>
          <w:u w:val="single"/>
        </w:rPr>
        <w:t>Reference List</w:t>
      </w:r>
    </w:p>
    <w:p w:rsidR="6AED509F" w:rsidP="01107F5A" w:rsidRDefault="6AED509F" w14:paraId="0746B68A" w14:textId="7A1E06AB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Achenbaum, W.A. (2015) </w:t>
      </w:r>
      <w:r w:rsidRPr="01107F5A">
        <w:rPr>
          <w:rFonts w:ascii="Calibri" w:hAnsi="Calibri" w:eastAsia="Calibri" w:cs="Calibri"/>
          <w:i/>
          <w:iCs/>
          <w:color w:val="000000" w:themeColor="text1"/>
          <w:sz w:val="24"/>
          <w:szCs w:val="24"/>
        </w:rPr>
        <w:t>‘Generations’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, Journal of the American Society on Ageing, vol 39(3), pp. 10-17. Available at: </w:t>
      </w:r>
      <w:r w:rsidRPr="01107F5A">
        <w:rPr>
          <w:rFonts w:ascii="Calibri" w:hAnsi="Calibri" w:eastAsia="Calibri" w:cs="Calibri"/>
          <w:sz w:val="24"/>
          <w:szCs w:val="24"/>
        </w:rPr>
        <w:t>https://www.jstor.org/stable/26556123?seq=5#metadata_info_tab_contents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(Accessed: 02 March 2021). </w:t>
      </w:r>
    </w:p>
    <w:p w:rsidR="6AED509F" w:rsidP="01107F5A" w:rsidRDefault="6AED509F" w14:paraId="6959A882" w14:textId="454A9200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Baska, M. (2019) ‘Employee wins discrimination claim after manager asked how long ‘this disabled thing’ would go on for’, </w:t>
      </w:r>
      <w:r w:rsidRPr="69EB7509" w:rsidR="6AED509F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4"/>
          <w:szCs w:val="24"/>
        </w:rPr>
        <w:t>People Management,</w:t>
      </w: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31</w:t>
      </w: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  <w:vertAlign w:val="superscript"/>
        </w:rPr>
        <w:t>st</w:t>
      </w: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May. Available at: </w:t>
      </w:r>
      <w:r w:rsidRPr="69EB7509" w:rsidR="6AED509F">
        <w:rPr>
          <w:rFonts w:ascii="Calibri" w:hAnsi="Calibri" w:eastAsia="Calibri" w:cs="Calibri"/>
          <w:sz w:val="24"/>
          <w:szCs w:val="24"/>
        </w:rPr>
        <w:t>https://www.peoplemanagement.co.uk/news/articles/employee-wins-discrimination-claim-manager-asked-how-long-disabled-thing#gref</w:t>
      </w: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(Accessed: 01 March 2021).</w:t>
      </w:r>
    </w:p>
    <w:p w:rsidR="1809605D" w:rsidP="69EB7509" w:rsidRDefault="1809605D" w14:paraId="2E92BA14" w14:textId="4BAB5EFF">
      <w:pPr>
        <w:pStyle w:val="Normal"/>
        <w:spacing w:line="360" w:lineRule="auto"/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</w:pPr>
      <w:r w:rsidRPr="69EB7509" w:rsidR="1809605D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Chapman, J. (2010) ‘Policewoman awarded £575,000 for </w:t>
      </w:r>
      <w:r w:rsidRPr="69EB7509" w:rsidR="4D1B808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b</w:t>
      </w:r>
      <w:r w:rsidRPr="69EB7509" w:rsidR="1809605D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eing called a </w:t>
      </w:r>
      <w:proofErr w:type="spellStart"/>
      <w:r w:rsidRPr="69EB7509" w:rsidR="1809605D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whoopsy</w:t>
      </w:r>
      <w:proofErr w:type="spellEnd"/>
      <w:r w:rsidRPr="69EB7509" w:rsidR="1809605D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’, </w:t>
      </w:r>
      <w:r w:rsidRPr="69EB7509" w:rsidR="1809605D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4"/>
          <w:szCs w:val="24"/>
        </w:rPr>
        <w:t>Express.</w:t>
      </w:r>
      <w:r w:rsidRPr="69EB7509" w:rsidR="1809605D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10</w:t>
      </w:r>
      <w:r w:rsidRPr="69EB7509" w:rsidR="1809605D">
        <w:rPr>
          <w:rFonts w:ascii="Calibri" w:hAnsi="Calibri" w:eastAsia="Calibri" w:cs="Calibri"/>
          <w:color w:val="000000" w:themeColor="text1" w:themeTint="FF" w:themeShade="FF"/>
          <w:sz w:val="24"/>
          <w:szCs w:val="24"/>
          <w:vertAlign w:val="superscript"/>
        </w:rPr>
        <w:t>th</w:t>
      </w:r>
      <w:r w:rsidRPr="69EB7509" w:rsidR="1809605D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June. </w:t>
      </w:r>
      <w:r w:rsidRPr="69EB7509" w:rsidR="08049C51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Available</w:t>
      </w:r>
      <w:r w:rsidRPr="69EB7509" w:rsidR="1809605D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at: </w:t>
      </w:r>
      <w:r w:rsidRPr="69EB7509" w:rsidR="1809605D">
        <w:rPr>
          <w:rFonts w:ascii="Calibri" w:hAnsi="Calibri" w:eastAsia="Calibri" w:cs="Calibri"/>
          <w:sz w:val="24"/>
          <w:szCs w:val="24"/>
        </w:rPr>
        <w:t>https://www.express.co.uk/news/uk/180973/Policewoman-awarded-575-000-for-being-called-a-whoopsy</w:t>
      </w:r>
      <w:r w:rsidRPr="69EB7509" w:rsidR="1809605D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</w:t>
      </w:r>
      <w:r w:rsidRPr="69EB7509" w:rsidR="1DEBC4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(Accessed: 16 March 2021).</w:t>
      </w:r>
    </w:p>
    <w:p w:rsidR="6AED509F" w:rsidP="01107F5A" w:rsidRDefault="6AED509F" w14:paraId="6C22968D" w14:textId="4B74FE1F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>Cockerell, J. (2011) ‘Policewoman awarded &amp;pound;275,000 over sex discrimination’,</w:t>
      </w:r>
      <w:r w:rsidRPr="01107F5A">
        <w:rPr>
          <w:rFonts w:ascii="Calibri" w:hAnsi="Calibri" w:eastAsia="Calibri" w:cs="Calibri"/>
          <w:i/>
          <w:iCs/>
          <w:color w:val="000000" w:themeColor="text1"/>
          <w:sz w:val="24"/>
          <w:szCs w:val="24"/>
        </w:rPr>
        <w:t xml:space="preserve"> Independent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>, 23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  <w:vertAlign w:val="superscript"/>
        </w:rPr>
        <w:t>rd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October. Available at: </w:t>
      </w:r>
      <w:r w:rsidRPr="01107F5A">
        <w:rPr>
          <w:rFonts w:ascii="Calibri" w:hAnsi="Calibri" w:eastAsia="Calibri" w:cs="Calibri"/>
          <w:sz w:val="24"/>
          <w:szCs w:val="24"/>
        </w:rPr>
        <w:t>https://www.independent.co.uk/news/uk/crime/policewoman-awarded-pound-275-000-over-sex-discrimination-2000261.html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(Accessed: 26 February 2021).</w:t>
      </w:r>
    </w:p>
    <w:p w:rsidR="6AED509F" w:rsidP="01107F5A" w:rsidRDefault="6AED509F" w14:paraId="1CFCAB6D" w14:textId="5D958D68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Colgan, F. and Wright, T. (2011) ‘Lesbian, Gay, and Bisexual Equality in a Modernizing Public Sector 1997-2010: Opportunities and Threats’, </w:t>
      </w:r>
      <w:r w:rsidRPr="01107F5A">
        <w:rPr>
          <w:rFonts w:ascii="Calibri" w:hAnsi="Calibri" w:eastAsia="Calibri" w:cs="Calibri"/>
          <w:i/>
          <w:iCs/>
          <w:color w:val="000000" w:themeColor="text1"/>
          <w:sz w:val="24"/>
          <w:szCs w:val="24"/>
        </w:rPr>
        <w:t>Gender, Work, and Organizations,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vol 18(5) pp. 548-570. Available at: </w:t>
      </w:r>
      <w:r w:rsidRPr="01107F5A">
        <w:rPr>
          <w:rFonts w:ascii="Calibri" w:hAnsi="Calibri" w:eastAsia="Calibri" w:cs="Calibri"/>
          <w:sz w:val="24"/>
          <w:szCs w:val="24"/>
        </w:rPr>
        <w:t>https://web-a-ebscohost-com.ezproxy.uwtsd.ac.uk/ehost/detail/detail?vid=0&amp;sid=a17cef0e-9ce2-4072-b231-6876dd55e2aa%40sdc-v-sessmgr02&amp;bdata=JnNpdGU9ZWhvc3QtbGl2ZQ%3d%3d#AN=65009402&amp;db=bth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(Accessed: 07 March 2021).</w:t>
      </w:r>
    </w:p>
    <w:p w:rsidR="6AED509F" w:rsidP="01107F5A" w:rsidRDefault="6AED509F" w14:paraId="577A9BC0" w14:textId="7333FF81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Communities and Local Government (2007) </w:t>
      </w:r>
      <w:r w:rsidRPr="01107F5A">
        <w:rPr>
          <w:rFonts w:ascii="Calibri" w:hAnsi="Calibri" w:eastAsia="Calibri" w:cs="Calibri"/>
          <w:i/>
          <w:iCs/>
          <w:color w:val="000000" w:themeColor="text1"/>
          <w:sz w:val="24"/>
          <w:szCs w:val="24"/>
        </w:rPr>
        <w:t>Improving Resilience.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Available at: </w:t>
      </w:r>
      <w:r w:rsidRPr="01107F5A">
        <w:rPr>
          <w:rFonts w:ascii="Calibri" w:hAnsi="Calibri" w:eastAsia="Calibri" w:cs="Calibri"/>
          <w:sz w:val="24"/>
          <w:szCs w:val="24"/>
        </w:rPr>
        <w:t>https://publications.parliament.uk/pa/cm200607/cmhansrd/cm070307/wmstext/70307m0001.htm#070307108000227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(Accessed: 05 March 2021).</w:t>
      </w:r>
    </w:p>
    <w:p w:rsidR="6AED509F" w:rsidP="01107F5A" w:rsidRDefault="6AED509F" w14:paraId="08537739" w14:textId="431190E6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Department for Work and Pensions (2020) </w:t>
      </w:r>
      <w:r w:rsidRPr="01107F5A">
        <w:rPr>
          <w:rFonts w:ascii="Calibri" w:hAnsi="Calibri" w:eastAsia="Calibri" w:cs="Calibri"/>
          <w:i/>
          <w:iCs/>
          <w:color w:val="000000" w:themeColor="text1"/>
          <w:sz w:val="24"/>
          <w:szCs w:val="24"/>
        </w:rPr>
        <w:t>Help and Support for Older Workers.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Available at: </w:t>
      </w:r>
      <w:r w:rsidRPr="01107F5A">
        <w:rPr>
          <w:rFonts w:ascii="Calibri" w:hAnsi="Calibri" w:eastAsia="Calibri" w:cs="Calibri"/>
          <w:sz w:val="24"/>
          <w:szCs w:val="24"/>
        </w:rPr>
        <w:t>https://www.gov.uk/government/publications/help-and-support-for-older-workers/help-and-support-for-older-workers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(Accessed: 02 March 2021).</w:t>
      </w:r>
    </w:p>
    <w:p w:rsidR="6AED509F" w:rsidP="01107F5A" w:rsidRDefault="6AED509F" w14:paraId="77C982FA" w14:textId="0CCA1841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Department of Crime, Justice and the Law (2021) </w:t>
      </w:r>
      <w:r w:rsidRPr="69EB7509" w:rsidR="6AED509F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4"/>
          <w:szCs w:val="24"/>
        </w:rPr>
        <w:t>Discrimination: Your rights</w:t>
      </w: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. Available at: </w:t>
      </w:r>
      <w:r w:rsidRPr="69EB7509" w:rsidR="6AED509F">
        <w:rPr>
          <w:rFonts w:ascii="Calibri" w:hAnsi="Calibri" w:eastAsia="Calibri" w:cs="Calibri"/>
          <w:sz w:val="24"/>
          <w:szCs w:val="24"/>
        </w:rPr>
        <w:t>https://www.gov.uk/discrimination-your-rights</w:t>
      </w: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(Accessed: 05 March 2021).</w:t>
      </w:r>
    </w:p>
    <w:p w:rsidR="5D7B6BA4" w:rsidP="69EB7509" w:rsidRDefault="5D7B6BA4" w14:paraId="407CE559" w14:textId="232DCFAD">
      <w:pPr>
        <w:pStyle w:val="Normal"/>
        <w:spacing w:line="360" w:lineRule="auto"/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</w:pPr>
      <w:r w:rsidRPr="69EB7509" w:rsidR="5D7B6BA4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Dickens, L. (2007) ‘The Road is Long: Thirty Years of Equality Legislation in Britain’, </w:t>
      </w:r>
      <w:r w:rsidRPr="69EB7509" w:rsidR="5D7B6BA4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4"/>
          <w:szCs w:val="24"/>
        </w:rPr>
        <w:t>British Journal of Industrial Relations</w:t>
      </w:r>
      <w:r w:rsidRPr="69EB7509" w:rsidR="5D7B6BA4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, vol 45 (3), pp. 463-494. Av</w:t>
      </w:r>
      <w:r w:rsidRPr="69EB7509" w:rsidR="277650B0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ailable at: </w:t>
      </w:r>
      <w:r w:rsidRPr="69EB7509" w:rsidR="277650B0">
        <w:rPr>
          <w:rFonts w:ascii="Calibri" w:hAnsi="Calibri" w:eastAsia="Calibri" w:cs="Calibri"/>
          <w:sz w:val="24"/>
          <w:szCs w:val="24"/>
        </w:rPr>
        <w:t>https://onlinelibrary.wiley.com/doi/pdf/10.1111/j.1467-8543.2007.00624.x</w:t>
      </w:r>
      <w:r w:rsidRPr="69EB7509" w:rsidR="277650B0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(Accessed: 16 March 2021).</w:t>
      </w:r>
    </w:p>
    <w:p w:rsidR="6AED509F" w:rsidP="01107F5A" w:rsidRDefault="6AED509F" w14:paraId="7A0CB651" w14:textId="3AB7FCB0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01107F5A">
        <w:rPr>
          <w:rFonts w:ascii="Calibri" w:hAnsi="Calibri" w:eastAsia="Calibri" w:cs="Calibri"/>
          <w:i/>
          <w:iCs/>
          <w:color w:val="000000" w:themeColor="text1"/>
          <w:sz w:val="24"/>
          <w:szCs w:val="24"/>
        </w:rPr>
        <w:t>Disability Discrimination Act 1995, c. 50.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Available at: </w:t>
      </w:r>
      <w:r w:rsidRPr="01107F5A">
        <w:rPr>
          <w:rFonts w:ascii="Calibri" w:hAnsi="Calibri" w:eastAsia="Calibri" w:cs="Calibri"/>
          <w:sz w:val="24"/>
          <w:szCs w:val="24"/>
        </w:rPr>
        <w:t>https://www.legislation.gov.uk/ukpga/1995/50/enacted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(Accessed: 01 March 2021).</w:t>
      </w:r>
    </w:p>
    <w:p w:rsidR="6AED509F" w:rsidP="01107F5A" w:rsidRDefault="6AED509F" w14:paraId="4ADDB1EB" w14:textId="05C9B604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Etherington, M. (2019) ‘Religion as a Workplace Issue: Inquiry of Two People-One Muslim and the other Christian’, </w:t>
      </w:r>
      <w:r w:rsidRPr="01107F5A">
        <w:rPr>
          <w:rFonts w:ascii="Calibri" w:hAnsi="Calibri" w:eastAsia="Calibri" w:cs="Calibri"/>
          <w:i/>
          <w:iCs/>
          <w:color w:val="000000" w:themeColor="text1"/>
          <w:sz w:val="24"/>
          <w:szCs w:val="24"/>
        </w:rPr>
        <w:t>Sage Open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, vol 9(3). Available at: </w:t>
      </w:r>
      <w:r w:rsidRPr="01107F5A">
        <w:rPr>
          <w:rFonts w:ascii="Calibri" w:hAnsi="Calibri" w:eastAsia="Calibri" w:cs="Calibri"/>
          <w:sz w:val="24"/>
          <w:szCs w:val="24"/>
        </w:rPr>
        <w:t>https://journals.sagepub.com/doi/full/10.1177/2158244019862729#articleCitationDownloadContainer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(Accessed: 02 March 2021).</w:t>
      </w:r>
    </w:p>
    <w:p w:rsidR="6AED509F" w:rsidP="01107F5A" w:rsidRDefault="6AED509F" w14:paraId="35E56C51" w14:textId="48A628BA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Government Equalities Office (2018) </w:t>
      </w:r>
      <w:r w:rsidRPr="01107F5A">
        <w:rPr>
          <w:rFonts w:ascii="Calibri" w:hAnsi="Calibri" w:eastAsia="Calibri" w:cs="Calibri"/>
          <w:i/>
          <w:iCs/>
          <w:color w:val="000000" w:themeColor="text1"/>
          <w:sz w:val="24"/>
          <w:szCs w:val="24"/>
        </w:rPr>
        <w:t>National LGBT Survey: Summary Report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. Available at: </w:t>
      </w:r>
      <w:r w:rsidRPr="01107F5A">
        <w:rPr>
          <w:rFonts w:ascii="Calibri" w:hAnsi="Calibri" w:eastAsia="Calibri" w:cs="Calibri"/>
          <w:sz w:val="24"/>
          <w:szCs w:val="24"/>
        </w:rPr>
        <w:t>https://assets.publishing.service.gov.uk/government/uploads/system/uploads/attachment_data/file/722314/GEO-LGBT-Survey-Report.pdf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(Accessed: 05 March 2021).</w:t>
      </w:r>
    </w:p>
    <w:p w:rsidR="6AED509F" w:rsidP="01107F5A" w:rsidRDefault="6AED509F" w14:paraId="46FF06BD" w14:textId="38EB2127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proofErr w:type="spellStart"/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Heliot</w:t>
      </w:r>
      <w:proofErr w:type="spellEnd"/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, Y., </w:t>
      </w:r>
      <w:proofErr w:type="spellStart"/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Gleibs</w:t>
      </w:r>
      <w:proofErr w:type="spellEnd"/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, I.H., Rousseau, D.M. and </w:t>
      </w:r>
      <w:proofErr w:type="spellStart"/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Rojon</w:t>
      </w:r>
      <w:proofErr w:type="spellEnd"/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, C. (2019) ‘Religious identity in the workplace: A systematic review, research agenda and practical implications’, </w:t>
      </w:r>
      <w:r w:rsidRPr="69EB7509" w:rsidR="6AED509F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4"/>
          <w:szCs w:val="24"/>
        </w:rPr>
        <w:t>Human Resource Management</w:t>
      </w: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, vol 59(2), pp. 153-173. Available at: </w:t>
      </w:r>
      <w:r w:rsidRPr="69EB7509" w:rsidR="6AED509F">
        <w:rPr>
          <w:rFonts w:ascii="Calibri" w:hAnsi="Calibri" w:eastAsia="Calibri" w:cs="Calibri"/>
          <w:sz w:val="24"/>
          <w:szCs w:val="24"/>
        </w:rPr>
        <w:t>https://onlinelibrary.wiley.com/doi/10.1002/hrm.21983</w:t>
      </w: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(Accessed: 02 March 2021).</w:t>
      </w:r>
    </w:p>
    <w:p w:rsidR="750E6CB3" w:rsidP="69EB7509" w:rsidRDefault="750E6CB3" w14:paraId="3B37318D" w14:textId="5075FE9A">
      <w:pPr>
        <w:pStyle w:val="Normal"/>
        <w:spacing w:line="360" w:lineRule="auto"/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</w:pPr>
      <w:r w:rsidRPr="69EB7509" w:rsidR="750E6C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Kirton, G. (2019) ‘Unions and equality: 50 years on from the fight for fair play at Dagenham’, </w:t>
      </w:r>
      <w:r w:rsidRPr="69EB7509" w:rsidR="750E6CB3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4"/>
          <w:szCs w:val="24"/>
        </w:rPr>
        <w:t>Employee Relations</w:t>
      </w:r>
      <w:r w:rsidRPr="69EB7509" w:rsidR="750E6C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, </w:t>
      </w:r>
      <w:r w:rsidRPr="69EB7509" w:rsidR="725106B8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vol 41</w:t>
      </w:r>
      <w:r w:rsidRPr="69EB7509" w:rsidR="750E6C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(2), pp. 344-356. Available at: </w:t>
      </w:r>
      <w:r w:rsidRPr="69EB7509" w:rsidR="3A96EA0D">
        <w:rPr>
          <w:rFonts w:ascii="Calibri" w:hAnsi="Calibri" w:eastAsia="Calibri" w:cs="Calibri"/>
          <w:sz w:val="24"/>
          <w:szCs w:val="24"/>
        </w:rPr>
        <w:t>https://www.emerald.com/insight/content/doi/10.1108/ER-09-2018-0239/full/html</w:t>
      </w:r>
      <w:r w:rsidRPr="69EB7509" w:rsidR="3A96EA0D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(Accessed: 16 March 2021).</w:t>
      </w:r>
    </w:p>
    <w:p w:rsidR="6AED509F" w:rsidP="01107F5A" w:rsidRDefault="6AED509F" w14:paraId="07610CC0" w14:textId="58D09E3D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Lintern, S. (2020) ‘Female doctors earn £40,000 less than male colleagues due to ‘two-tier’ GP pay gap’, </w:t>
      </w:r>
      <w:r w:rsidRPr="01107F5A">
        <w:rPr>
          <w:rFonts w:ascii="Calibri" w:hAnsi="Calibri" w:eastAsia="Calibri" w:cs="Calibri"/>
          <w:i/>
          <w:iCs/>
          <w:color w:val="000000" w:themeColor="text1"/>
          <w:sz w:val="24"/>
          <w:szCs w:val="24"/>
        </w:rPr>
        <w:t>Independent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>, 10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  <w:vertAlign w:val="superscript"/>
        </w:rPr>
        <w:t>th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January. Available at: </w:t>
      </w:r>
      <w:r w:rsidRPr="01107F5A">
        <w:rPr>
          <w:rFonts w:ascii="Calibri" w:hAnsi="Calibri" w:eastAsia="Calibri" w:cs="Calibri"/>
          <w:sz w:val="24"/>
          <w:szCs w:val="24"/>
        </w:rPr>
        <w:t>https://www.independent.co.uk/news/health/nhs-gender-pay-gap-doctor-ippr-study-a9276981.html#r3z-addoor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(Accessed: 26 February 2021).</w:t>
      </w:r>
    </w:p>
    <w:p w:rsidR="6AED509F" w:rsidP="01107F5A" w:rsidRDefault="6AED509F" w14:paraId="2D685E92" w14:textId="5FBBD9B1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Local Government Association (2021) </w:t>
      </w:r>
      <w:r w:rsidRPr="69EB7509" w:rsidR="6AED509F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4"/>
          <w:szCs w:val="24"/>
        </w:rPr>
        <w:t>Age Discrimination</w:t>
      </w: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. Available at: </w:t>
      </w:r>
      <w:r w:rsidRPr="69EB7509" w:rsidR="6AED509F">
        <w:rPr>
          <w:rFonts w:ascii="Calibri" w:hAnsi="Calibri" w:eastAsia="Calibri" w:cs="Calibri"/>
          <w:sz w:val="24"/>
          <w:szCs w:val="24"/>
        </w:rPr>
        <w:t>https://local.gov.uk/our-support/workforce-and-hr-support/employment-relations/employment-law-topics-and-e-guides/age-1</w:t>
      </w: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(Accessed: 02 March 2021).</w:t>
      </w:r>
    </w:p>
    <w:p w:rsidR="7B3865DB" w:rsidP="69EB7509" w:rsidRDefault="7B3865DB" w14:paraId="39CC8219" w14:textId="7680932B">
      <w:pPr>
        <w:pStyle w:val="Normal"/>
        <w:spacing w:line="360" w:lineRule="auto"/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</w:pPr>
      <w:r w:rsidRPr="69EB7509" w:rsidR="7B3865DB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Lockwood, G., Henderson, C. and Thornicroft, G. (2012) ‘The Equality Act 2010 and mental health’, </w:t>
      </w:r>
      <w:r w:rsidRPr="69EB7509" w:rsidR="7B3865DB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4"/>
          <w:szCs w:val="24"/>
        </w:rPr>
        <w:t>The British Journal of Psychiatry,</w:t>
      </w:r>
      <w:r w:rsidRPr="69EB7509" w:rsidR="7B3865DB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vol 200 (3), pp. </w:t>
      </w:r>
      <w:r w:rsidRPr="69EB7509" w:rsidR="4DBDABAC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182-183. Available at: </w:t>
      </w:r>
      <w:r w:rsidRPr="69EB7509" w:rsidR="4DBDABAC">
        <w:rPr>
          <w:rFonts w:ascii="Calibri" w:hAnsi="Calibri" w:eastAsia="Calibri" w:cs="Calibri"/>
          <w:sz w:val="24"/>
          <w:szCs w:val="24"/>
        </w:rPr>
        <w:t>https://www.cambridge.org/core/journals/the-british-journal-of-psychiatry/article/equality-act-2010-and-mental-health/0A1B0578B9C318D76B1B8C8A1744037A</w:t>
      </w:r>
      <w:r w:rsidRPr="69EB7509" w:rsidR="4DBDABAC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(Accessed: 16 March 2021).</w:t>
      </w:r>
    </w:p>
    <w:p w:rsidR="6AED509F" w:rsidP="01107F5A" w:rsidRDefault="6AED509F" w14:paraId="56577486" w14:textId="6F0501B4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Lyutov, N. (2016) ‘Russian Law on Discrimination in Employment: can it be Compatible with International Labor Standards?’ </w:t>
      </w:r>
      <w:r w:rsidRPr="01107F5A">
        <w:rPr>
          <w:rFonts w:ascii="Calibri" w:hAnsi="Calibri" w:eastAsia="Calibri" w:cs="Calibri"/>
          <w:i/>
          <w:iCs/>
          <w:color w:val="000000" w:themeColor="text1"/>
          <w:sz w:val="24"/>
          <w:szCs w:val="24"/>
        </w:rPr>
        <w:t>Russian Law Journal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, vol 4(2). Available at: </w:t>
      </w:r>
      <w:r w:rsidRPr="01107F5A">
        <w:rPr>
          <w:rFonts w:ascii="Calibri" w:hAnsi="Calibri" w:eastAsia="Calibri" w:cs="Calibri"/>
          <w:sz w:val="24"/>
          <w:szCs w:val="24"/>
        </w:rPr>
        <w:t>https://www.russianlawjournal.org/jour/article/view/177?locale=en_US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(Accessed: 07 March 2021).</w:t>
      </w:r>
    </w:p>
    <w:p w:rsidR="6AED509F" w:rsidP="01107F5A" w:rsidRDefault="6AED509F" w14:paraId="5CA596D2" w14:textId="3BC7B016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>Manthorpe, J. and Moriarty, J. (2013) ‘Examining day centre provision for older people in the UK using the Equality Act 2010: findings of a scoping review’,</w:t>
      </w:r>
      <w:r w:rsidRPr="01107F5A">
        <w:rPr>
          <w:rFonts w:ascii="Calibri" w:hAnsi="Calibri" w:eastAsia="Calibri" w:cs="Calibri"/>
          <w:i/>
          <w:iCs/>
          <w:color w:val="000000" w:themeColor="text1"/>
          <w:sz w:val="24"/>
          <w:szCs w:val="24"/>
        </w:rPr>
        <w:t xml:space="preserve"> Health and Social Care in the Community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, vol 22(4), pp. 352-360. Available at: </w:t>
      </w:r>
      <w:r w:rsidRPr="01107F5A">
        <w:rPr>
          <w:rFonts w:ascii="Calibri" w:hAnsi="Calibri" w:eastAsia="Calibri" w:cs="Calibri"/>
          <w:sz w:val="24"/>
          <w:szCs w:val="24"/>
        </w:rPr>
        <w:t>https://onlinelibrary.wiley.com/doi/full/10.1111/hsc.12065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(Accessed: 05 March 2021).</w:t>
      </w:r>
    </w:p>
    <w:p w:rsidR="6AED509F" w:rsidP="01107F5A" w:rsidRDefault="6AED509F" w14:paraId="2253EF6C" w14:textId="2BEFED88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>National Education Union (2019).</w:t>
      </w:r>
      <w:r w:rsidRPr="01107F5A">
        <w:rPr>
          <w:rFonts w:ascii="Calibri" w:hAnsi="Calibri" w:eastAsia="Calibri" w:cs="Calibri"/>
          <w:i/>
          <w:iCs/>
          <w:color w:val="000000" w:themeColor="text1"/>
          <w:sz w:val="24"/>
          <w:szCs w:val="24"/>
        </w:rPr>
        <w:t xml:space="preserve"> Equal pay and The Equal Pay Act 1970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. Available at: </w:t>
      </w:r>
      <w:r w:rsidRPr="01107F5A">
        <w:rPr>
          <w:rFonts w:ascii="Calibri" w:hAnsi="Calibri" w:eastAsia="Calibri" w:cs="Calibri"/>
          <w:sz w:val="24"/>
          <w:szCs w:val="24"/>
        </w:rPr>
        <w:t>https://neu.org.uk/advice/equal-pay-and-equal-pay-act-1970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(Accessed: 26 February 2021).</w:t>
      </w:r>
    </w:p>
    <w:p w:rsidR="6AED509F" w:rsidP="01107F5A" w:rsidRDefault="6AED509F" w14:paraId="280D377B" w14:textId="3675EE24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Rose, E. and Lawford, E. (2020) ‘Windrush Scandal explained: Who was involved in the deportation crisis?’ </w:t>
      </w:r>
      <w:r w:rsidRPr="01107F5A">
        <w:rPr>
          <w:rFonts w:ascii="Calibri" w:hAnsi="Calibri" w:eastAsia="Calibri" w:cs="Calibri"/>
          <w:i/>
          <w:iCs/>
          <w:color w:val="000000" w:themeColor="text1"/>
          <w:sz w:val="24"/>
          <w:szCs w:val="24"/>
        </w:rPr>
        <w:t>Evening Standard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. 8 June. Available at: </w:t>
      </w:r>
      <w:r w:rsidRPr="01107F5A">
        <w:rPr>
          <w:rFonts w:ascii="Calibri" w:hAnsi="Calibri" w:eastAsia="Calibri" w:cs="Calibri"/>
          <w:sz w:val="24"/>
          <w:szCs w:val="24"/>
        </w:rPr>
        <w:t>https://www.standard.co.uk/news/world/windrush-scandal-generation-explained-a4463106.html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(Accessed: 26 February 2021).</w:t>
      </w:r>
    </w:p>
    <w:p w:rsidR="6AED509F" w:rsidP="01107F5A" w:rsidRDefault="6AED509F" w14:paraId="7521D754" w14:textId="6841A5AE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Saner, E. (2013) ‘Gay rights around the world: the best and worst countries for equality’, </w:t>
      </w:r>
      <w:r w:rsidRPr="69EB7509" w:rsidR="6AED509F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4"/>
          <w:szCs w:val="24"/>
        </w:rPr>
        <w:t>The Guardian</w:t>
      </w: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, 30</w:t>
      </w: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  <w:vertAlign w:val="superscript"/>
        </w:rPr>
        <w:t>th</w:t>
      </w: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July. Available at: </w:t>
      </w:r>
      <w:r w:rsidRPr="69EB7509" w:rsidR="6AED509F">
        <w:rPr>
          <w:rFonts w:ascii="Calibri" w:hAnsi="Calibri" w:eastAsia="Calibri" w:cs="Calibri"/>
          <w:sz w:val="24"/>
          <w:szCs w:val="24"/>
        </w:rPr>
        <w:t>https://www.theguardian.com/world/2013/jul/30/gay-rights-world-best-worst-countries</w:t>
      </w: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(Accessed: 02 March 2021).</w:t>
      </w:r>
    </w:p>
    <w:p w:rsidR="24E51601" w:rsidP="69EB7509" w:rsidRDefault="24E51601" w14:paraId="5FF9D454" w14:textId="7F88FABD">
      <w:pPr>
        <w:pStyle w:val="Normal"/>
        <w:spacing w:line="360" w:lineRule="auto"/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</w:pPr>
      <w:r w:rsidRPr="69EB7509" w:rsidR="24E51601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Sayce, L. and Boardman, J. (2018) ‘The Disability Discrimination Act 1995: Implications for psychiatrists’, </w:t>
      </w:r>
      <w:r w:rsidRPr="69EB7509" w:rsidR="24E51601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4"/>
          <w:szCs w:val="24"/>
        </w:rPr>
        <w:t>Advances in Psychiatric Treatment</w:t>
      </w:r>
      <w:r w:rsidRPr="69EB7509" w:rsidR="24E51601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, vol 9(6), pp. </w:t>
      </w:r>
      <w:r w:rsidRPr="69EB7509" w:rsidR="010B59F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397-404. Available at: </w:t>
      </w:r>
      <w:r w:rsidRPr="69EB7509" w:rsidR="010B59F5">
        <w:rPr>
          <w:rFonts w:ascii="Calibri" w:hAnsi="Calibri" w:eastAsia="Calibri" w:cs="Calibri"/>
          <w:sz w:val="24"/>
          <w:szCs w:val="24"/>
        </w:rPr>
        <w:t>https://www.cambridge.org/core/journals/advances-in-psychiatric-treatment/article/disability-discrimination-act-1995-implications-for-psychiatrists/18F22A97E61E0D5288B3DDD243BB5409</w:t>
      </w:r>
      <w:r w:rsidRPr="69EB7509" w:rsidR="010B59F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(Accessed: 16 March 2021).</w:t>
      </w:r>
    </w:p>
    <w:p w:rsidR="6AED509F" w:rsidP="01107F5A" w:rsidRDefault="6AED509F" w14:paraId="210B7E25" w14:textId="179FB6B2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Social care institute for excellence (2006) </w:t>
      </w:r>
      <w:r w:rsidRPr="01107F5A">
        <w:rPr>
          <w:rFonts w:ascii="Calibri" w:hAnsi="Calibri" w:eastAsia="Calibri" w:cs="Calibri"/>
          <w:i/>
          <w:iCs/>
          <w:color w:val="000000" w:themeColor="text1"/>
          <w:sz w:val="24"/>
          <w:szCs w:val="24"/>
        </w:rPr>
        <w:t>Assessing the mental health needs of older people.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Available at: </w:t>
      </w:r>
      <w:r w:rsidRPr="01107F5A">
        <w:rPr>
          <w:rFonts w:ascii="Calibri" w:hAnsi="Calibri" w:eastAsia="Calibri" w:cs="Calibri"/>
          <w:sz w:val="24"/>
          <w:szCs w:val="24"/>
        </w:rPr>
        <w:t>https://www.scie.org.uk/publications/guides/guide03/law/equal.asp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(Accessed: 26 February 2021).</w:t>
      </w:r>
    </w:p>
    <w:p w:rsidR="6AED509F" w:rsidP="01107F5A" w:rsidRDefault="6AED509F" w14:paraId="3F1E260E" w14:textId="0FD28088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Swartz, T.H., Palermo, A.G.S., Masur, S.K. and Aberg, J.A. (2019) ‘The Science and Value of Diversity: Closing the Gaps in Our Understanding of Inclusion and Diversity’, </w:t>
      </w:r>
      <w:r w:rsidRPr="69EB7509" w:rsidR="6AED509F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4"/>
          <w:szCs w:val="24"/>
        </w:rPr>
        <w:t>The Journal of Infectious Diseases,</w:t>
      </w: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vol 220(2), pp. 33-41. Available at: </w:t>
      </w:r>
      <w:r w:rsidRPr="69EB7509" w:rsidR="6AED509F">
        <w:rPr>
          <w:rFonts w:ascii="Calibri" w:hAnsi="Calibri" w:eastAsia="Calibri" w:cs="Calibri"/>
          <w:sz w:val="24"/>
          <w:szCs w:val="24"/>
        </w:rPr>
        <w:t>https://academic.oup.com/jid/article/220/Supplement_2/S33/5552350</w:t>
      </w:r>
      <w:r w:rsidRPr="69EB7509" w:rsidR="6AED509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(Accessed: 07 March 2021).</w:t>
      </w:r>
    </w:p>
    <w:p w:rsidR="122BE5FD" w:rsidP="69EB7509" w:rsidRDefault="122BE5FD" w14:paraId="3BA943DB" w14:textId="7CC697A4">
      <w:pPr>
        <w:pStyle w:val="Normal"/>
        <w:spacing w:line="360" w:lineRule="auto"/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</w:pPr>
      <w:r w:rsidRPr="69EB7509" w:rsidR="122BE5FD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Taylor, C. (2018) ‘Representing the Windrush generation: metaphor in discourses then and now’, </w:t>
      </w:r>
      <w:r w:rsidRPr="69EB7509" w:rsidR="122BE5FD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4"/>
          <w:szCs w:val="24"/>
        </w:rPr>
        <w:t>Critical Discourse Studies,</w:t>
      </w:r>
      <w:r w:rsidRPr="69EB7509" w:rsidR="122BE5FD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vol 17(1), pp. 1-21. Available at: </w:t>
      </w:r>
      <w:r w:rsidRPr="69EB7509" w:rsidR="122BE5FD">
        <w:rPr>
          <w:rFonts w:ascii="Calibri" w:hAnsi="Calibri" w:eastAsia="Calibri" w:cs="Calibri"/>
          <w:sz w:val="24"/>
          <w:szCs w:val="24"/>
        </w:rPr>
        <w:t>https://www.tandfonline.com/doi/abs/10.1080/17405904.2018.1554535?journalCode=rcds20</w:t>
      </w:r>
      <w:r w:rsidRPr="69EB7509" w:rsidR="122BE5FD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(</w:t>
      </w:r>
      <w:r w:rsidRPr="69EB7509" w:rsidR="2107FA37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Accessed: 16 March 2021).</w:t>
      </w:r>
    </w:p>
    <w:p w:rsidR="6AED509F" w:rsidP="01107F5A" w:rsidRDefault="6AED509F" w14:paraId="5E13F312" w14:textId="4C287375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Vickers, L. (2003) ‘The Employment Equality (Religion or Belief) Regulations 2003’, </w:t>
      </w:r>
      <w:r w:rsidRPr="01107F5A">
        <w:rPr>
          <w:rFonts w:ascii="Calibri" w:hAnsi="Calibri" w:eastAsia="Calibri" w:cs="Calibri"/>
          <w:i/>
          <w:iCs/>
          <w:color w:val="000000" w:themeColor="text1"/>
          <w:sz w:val="24"/>
          <w:szCs w:val="24"/>
        </w:rPr>
        <w:t>Industrial Law Journal,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vol 32 (3), pp. 188-193. Available at: </w:t>
      </w:r>
      <w:r w:rsidRPr="01107F5A">
        <w:rPr>
          <w:rFonts w:ascii="Calibri" w:hAnsi="Calibri" w:eastAsia="Calibri" w:cs="Calibri"/>
          <w:sz w:val="24"/>
          <w:szCs w:val="24"/>
        </w:rPr>
        <w:t>https://academic.oup.com/ilj/article-abstract/32/3/188/736394?redirectedFrom=fulltext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(Accessed: 02 March 2021).</w:t>
      </w:r>
    </w:p>
    <w:p w:rsidR="6AED509F" w:rsidP="01107F5A" w:rsidRDefault="6AED509F" w14:paraId="33E62ACE" w14:textId="4A450FEB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Weiner, G. (2006) ‘Education and the Sex Discrimination Act’, </w:t>
      </w:r>
      <w:r w:rsidRPr="01107F5A">
        <w:rPr>
          <w:rFonts w:ascii="Calibri" w:hAnsi="Calibri" w:eastAsia="Calibri" w:cs="Calibri"/>
          <w:i/>
          <w:iCs/>
          <w:color w:val="000000" w:themeColor="text1"/>
          <w:sz w:val="24"/>
          <w:szCs w:val="24"/>
        </w:rPr>
        <w:t>Educational Research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, vol 20 (3), pp. 163-173. Available at: </w:t>
      </w:r>
      <w:r w:rsidRPr="01107F5A">
        <w:rPr>
          <w:rFonts w:ascii="Calibri" w:hAnsi="Calibri" w:eastAsia="Calibri" w:cs="Calibri"/>
          <w:sz w:val="24"/>
          <w:szCs w:val="24"/>
        </w:rPr>
        <w:t>https://www.tandfonline.com/doi/abs/10.1080/0013188780200301</w:t>
      </w:r>
      <w:r w:rsidRPr="01107F5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(Accessed: 26 February 2021).</w:t>
      </w:r>
    </w:p>
    <w:p w:rsidR="01107F5A" w:rsidP="01107F5A" w:rsidRDefault="01107F5A" w14:paraId="4311E2A1" w14:textId="30936D14">
      <w:pPr>
        <w:spacing w:line="360" w:lineRule="auto"/>
        <w:rPr>
          <w:rFonts w:ascii="Calibri" w:hAnsi="Calibri" w:eastAsia="Calibri" w:cs="Calibri"/>
          <w:sz w:val="24"/>
          <w:szCs w:val="24"/>
        </w:rPr>
      </w:pPr>
    </w:p>
    <w:sectPr w:rsidR="01107F5A">
      <w:headerReference w:type="default" r:id="rId6"/>
      <w:footerReference w:type="default" r:id="rId7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DE1CE0" w:rsidRDefault="00DE1CE0" w14:paraId="4C9B2C32" w14:textId="77777777">
      <w:pPr>
        <w:spacing w:after="0" w:line="240" w:lineRule="auto"/>
      </w:pPr>
      <w:r>
        <w:separator/>
      </w:r>
    </w:p>
  </w:endnote>
  <w:endnote w:type="continuationSeparator" w:id="0">
    <w:p w:rsidR="00DE1CE0" w:rsidRDefault="00DE1CE0" w14:paraId="62E7E05B" w14:textId="77777777">
      <w:pPr>
        <w:spacing w:after="0" w:line="240" w:lineRule="auto"/>
      </w:pPr>
      <w:r>
        <w:continuationSeparator/>
      </w:r>
    </w:p>
  </w:endnote>
  <w:endnote w:type="continuationNotice" w:id="1">
    <w:p w:rsidR="00DE1CE0" w:rsidRDefault="00DE1CE0" w14:paraId="1B5BC5F1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1107F5A" w:rsidTr="01107F5A" w14:paraId="00C74B37" w14:textId="77777777">
      <w:tc>
        <w:tcPr>
          <w:tcW w:w="3005" w:type="dxa"/>
        </w:tcPr>
        <w:p w:rsidR="01107F5A" w:rsidP="01107F5A" w:rsidRDefault="01107F5A" w14:paraId="25EE4573" w14:textId="06400947">
          <w:pPr>
            <w:pStyle w:val="Header"/>
            <w:ind w:left="-115"/>
          </w:pPr>
        </w:p>
      </w:tc>
      <w:tc>
        <w:tcPr>
          <w:tcW w:w="3005" w:type="dxa"/>
        </w:tcPr>
        <w:p w:rsidR="01107F5A" w:rsidP="01107F5A" w:rsidRDefault="01107F5A" w14:paraId="3B5B38E6" w14:textId="1D61DFD4">
          <w:pPr>
            <w:pStyle w:val="Header"/>
            <w:jc w:val="center"/>
          </w:pPr>
        </w:p>
      </w:tc>
      <w:tc>
        <w:tcPr>
          <w:tcW w:w="3005" w:type="dxa"/>
        </w:tcPr>
        <w:p w:rsidR="01107F5A" w:rsidP="01107F5A" w:rsidRDefault="01107F5A" w14:paraId="4C0DCF25" w14:textId="02DF931B">
          <w:pPr>
            <w:pStyle w:val="Header"/>
            <w:ind w:right="-115"/>
            <w:jc w:val="right"/>
          </w:pPr>
        </w:p>
      </w:tc>
    </w:tr>
  </w:tbl>
  <w:p w:rsidR="01107F5A" w:rsidP="01107F5A" w:rsidRDefault="01107F5A" w14:paraId="4BDE68FB" w14:textId="67B8DD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DE1CE0" w:rsidRDefault="00DE1CE0" w14:paraId="30062ABA" w14:textId="77777777">
      <w:pPr>
        <w:spacing w:after="0" w:line="240" w:lineRule="auto"/>
      </w:pPr>
      <w:r>
        <w:separator/>
      </w:r>
    </w:p>
  </w:footnote>
  <w:footnote w:type="continuationSeparator" w:id="0">
    <w:p w:rsidR="00DE1CE0" w:rsidRDefault="00DE1CE0" w14:paraId="6A76F691" w14:textId="77777777">
      <w:pPr>
        <w:spacing w:after="0" w:line="240" w:lineRule="auto"/>
      </w:pPr>
      <w:r>
        <w:continuationSeparator/>
      </w:r>
    </w:p>
  </w:footnote>
  <w:footnote w:type="continuationNotice" w:id="1">
    <w:p w:rsidR="00DE1CE0" w:rsidRDefault="00DE1CE0" w14:paraId="3BC0E6AB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1107F5A" w:rsidTr="01107F5A" w14:paraId="04C41AB4" w14:textId="77777777">
      <w:tc>
        <w:tcPr>
          <w:tcW w:w="3005" w:type="dxa"/>
        </w:tcPr>
        <w:p w:rsidR="01107F5A" w:rsidP="01107F5A" w:rsidRDefault="01107F5A" w14:paraId="52BE59C4" w14:textId="1AB3F59A">
          <w:pPr>
            <w:pStyle w:val="Header"/>
            <w:ind w:left="-115"/>
          </w:pPr>
        </w:p>
      </w:tc>
      <w:tc>
        <w:tcPr>
          <w:tcW w:w="3005" w:type="dxa"/>
        </w:tcPr>
        <w:p w:rsidR="01107F5A" w:rsidP="01107F5A" w:rsidRDefault="01107F5A" w14:paraId="55B4B675" w14:textId="66EA038E">
          <w:pPr>
            <w:pStyle w:val="Header"/>
            <w:jc w:val="center"/>
          </w:pPr>
        </w:p>
      </w:tc>
      <w:tc>
        <w:tcPr>
          <w:tcW w:w="3005" w:type="dxa"/>
        </w:tcPr>
        <w:p w:rsidR="01107F5A" w:rsidP="01107F5A" w:rsidRDefault="01107F5A" w14:paraId="00EB869E" w14:textId="658A209B">
          <w:pPr>
            <w:pStyle w:val="Header"/>
            <w:ind w:right="-115"/>
            <w:jc w:val="right"/>
          </w:pPr>
        </w:p>
      </w:tc>
    </w:tr>
  </w:tbl>
  <w:p w:rsidR="01107F5A" w:rsidP="01107F5A" w:rsidRDefault="01107F5A" w14:paraId="0993BE69" w14:textId="07138DA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E39581F"/>
    <w:rsid w:val="0015004B"/>
    <w:rsid w:val="0019911F"/>
    <w:rsid w:val="001C2811"/>
    <w:rsid w:val="00377055"/>
    <w:rsid w:val="0065B28C"/>
    <w:rsid w:val="00700827"/>
    <w:rsid w:val="007CC5E4"/>
    <w:rsid w:val="00B3A7B9"/>
    <w:rsid w:val="00BFD825"/>
    <w:rsid w:val="00C988F4"/>
    <w:rsid w:val="00D23050"/>
    <w:rsid w:val="00DE1CE0"/>
    <w:rsid w:val="010B59F5"/>
    <w:rsid w:val="01107F5A"/>
    <w:rsid w:val="01232849"/>
    <w:rsid w:val="012FBAE0"/>
    <w:rsid w:val="017497E7"/>
    <w:rsid w:val="01769C20"/>
    <w:rsid w:val="017BBFCD"/>
    <w:rsid w:val="019EC932"/>
    <w:rsid w:val="01E297AC"/>
    <w:rsid w:val="01E50C24"/>
    <w:rsid w:val="01F3E9FA"/>
    <w:rsid w:val="01FFFD1E"/>
    <w:rsid w:val="020D4D79"/>
    <w:rsid w:val="0214E20A"/>
    <w:rsid w:val="02200E35"/>
    <w:rsid w:val="024BB8A3"/>
    <w:rsid w:val="025C2001"/>
    <w:rsid w:val="02960EC6"/>
    <w:rsid w:val="02B48787"/>
    <w:rsid w:val="030950E6"/>
    <w:rsid w:val="031C58A4"/>
    <w:rsid w:val="032D09F0"/>
    <w:rsid w:val="032F23D8"/>
    <w:rsid w:val="033A9993"/>
    <w:rsid w:val="03550177"/>
    <w:rsid w:val="0362D49A"/>
    <w:rsid w:val="0371A9F1"/>
    <w:rsid w:val="03AAB689"/>
    <w:rsid w:val="03D33891"/>
    <w:rsid w:val="040D9CF7"/>
    <w:rsid w:val="0440388B"/>
    <w:rsid w:val="046203A3"/>
    <w:rsid w:val="04964045"/>
    <w:rsid w:val="049E910A"/>
    <w:rsid w:val="04C4DFA6"/>
    <w:rsid w:val="04E9968E"/>
    <w:rsid w:val="04ECE0DD"/>
    <w:rsid w:val="05261C38"/>
    <w:rsid w:val="05441ADB"/>
    <w:rsid w:val="0557011D"/>
    <w:rsid w:val="055E006D"/>
    <w:rsid w:val="057C83E0"/>
    <w:rsid w:val="05C13E1C"/>
    <w:rsid w:val="05F9B132"/>
    <w:rsid w:val="0608BC60"/>
    <w:rsid w:val="061300F7"/>
    <w:rsid w:val="0627DF8E"/>
    <w:rsid w:val="065F2A26"/>
    <w:rsid w:val="06811C08"/>
    <w:rsid w:val="069AE675"/>
    <w:rsid w:val="06F85779"/>
    <w:rsid w:val="06FDDC8D"/>
    <w:rsid w:val="0733466A"/>
    <w:rsid w:val="0769C269"/>
    <w:rsid w:val="076F4CF3"/>
    <w:rsid w:val="07828591"/>
    <w:rsid w:val="07DC72C9"/>
    <w:rsid w:val="07F26306"/>
    <w:rsid w:val="08049C51"/>
    <w:rsid w:val="08323CA1"/>
    <w:rsid w:val="0839EDC7"/>
    <w:rsid w:val="08465D90"/>
    <w:rsid w:val="087C8EFD"/>
    <w:rsid w:val="08943712"/>
    <w:rsid w:val="08A642B0"/>
    <w:rsid w:val="08B53EE6"/>
    <w:rsid w:val="08DF57DB"/>
    <w:rsid w:val="090F19FC"/>
    <w:rsid w:val="092F4035"/>
    <w:rsid w:val="093418F1"/>
    <w:rsid w:val="098E3367"/>
    <w:rsid w:val="0998A040"/>
    <w:rsid w:val="09A76DC8"/>
    <w:rsid w:val="09CECA50"/>
    <w:rsid w:val="09E03FEB"/>
    <w:rsid w:val="09FAE9C1"/>
    <w:rsid w:val="0A1F333D"/>
    <w:rsid w:val="0A5C0032"/>
    <w:rsid w:val="0A7A2A5C"/>
    <w:rsid w:val="0AAD9181"/>
    <w:rsid w:val="0AAEB9E7"/>
    <w:rsid w:val="0ADCAC9F"/>
    <w:rsid w:val="0AE74261"/>
    <w:rsid w:val="0AF02364"/>
    <w:rsid w:val="0AFC0A27"/>
    <w:rsid w:val="0B1CC6E6"/>
    <w:rsid w:val="0B22A213"/>
    <w:rsid w:val="0B293F60"/>
    <w:rsid w:val="0B2A03C8"/>
    <w:rsid w:val="0B7DE1AC"/>
    <w:rsid w:val="0B8CDDD9"/>
    <w:rsid w:val="0BEA4E8E"/>
    <w:rsid w:val="0BFF7340"/>
    <w:rsid w:val="0C0E0A3A"/>
    <w:rsid w:val="0C3942C5"/>
    <w:rsid w:val="0C79975B"/>
    <w:rsid w:val="0C980E87"/>
    <w:rsid w:val="0CC49C4C"/>
    <w:rsid w:val="0CD4AF71"/>
    <w:rsid w:val="0CE45639"/>
    <w:rsid w:val="0CF0BC85"/>
    <w:rsid w:val="0CFD3E9C"/>
    <w:rsid w:val="0D5E60FB"/>
    <w:rsid w:val="0DA0D511"/>
    <w:rsid w:val="0DB23567"/>
    <w:rsid w:val="0DBC166F"/>
    <w:rsid w:val="0DBECEA1"/>
    <w:rsid w:val="0DC2EF72"/>
    <w:rsid w:val="0E0D7500"/>
    <w:rsid w:val="0E341406"/>
    <w:rsid w:val="0E37CE36"/>
    <w:rsid w:val="0E5E2A7F"/>
    <w:rsid w:val="0E92959B"/>
    <w:rsid w:val="0ED49D4E"/>
    <w:rsid w:val="0EEC6A6C"/>
    <w:rsid w:val="0F2B2D32"/>
    <w:rsid w:val="0F4320B5"/>
    <w:rsid w:val="0F63B5CF"/>
    <w:rsid w:val="0F6B136A"/>
    <w:rsid w:val="0F6C4793"/>
    <w:rsid w:val="0F7A8B32"/>
    <w:rsid w:val="0F7BF627"/>
    <w:rsid w:val="0F91E719"/>
    <w:rsid w:val="0FB5785A"/>
    <w:rsid w:val="0FC4CAA3"/>
    <w:rsid w:val="0FECBE11"/>
    <w:rsid w:val="0FF61336"/>
    <w:rsid w:val="0FFF8FB0"/>
    <w:rsid w:val="1006A70F"/>
    <w:rsid w:val="102701E9"/>
    <w:rsid w:val="106557DD"/>
    <w:rsid w:val="1079476B"/>
    <w:rsid w:val="107EA375"/>
    <w:rsid w:val="10808340"/>
    <w:rsid w:val="1083E289"/>
    <w:rsid w:val="10947D31"/>
    <w:rsid w:val="1098AE00"/>
    <w:rsid w:val="10B4C21B"/>
    <w:rsid w:val="10C9A6A3"/>
    <w:rsid w:val="10DED80F"/>
    <w:rsid w:val="10E1B3BC"/>
    <w:rsid w:val="10E27C5A"/>
    <w:rsid w:val="10E3A5B0"/>
    <w:rsid w:val="10F437FB"/>
    <w:rsid w:val="111A5501"/>
    <w:rsid w:val="1131C3DF"/>
    <w:rsid w:val="11A90B4A"/>
    <w:rsid w:val="11C0F2C2"/>
    <w:rsid w:val="11C692F5"/>
    <w:rsid w:val="11E1D782"/>
    <w:rsid w:val="11F69139"/>
    <w:rsid w:val="12097586"/>
    <w:rsid w:val="122BE5FD"/>
    <w:rsid w:val="12653AA2"/>
    <w:rsid w:val="127D841D"/>
    <w:rsid w:val="1299FFB6"/>
    <w:rsid w:val="12ECE310"/>
    <w:rsid w:val="12FC6B65"/>
    <w:rsid w:val="13819EA9"/>
    <w:rsid w:val="1381F784"/>
    <w:rsid w:val="1390E117"/>
    <w:rsid w:val="13C72F2A"/>
    <w:rsid w:val="13CD4BF1"/>
    <w:rsid w:val="13DAD842"/>
    <w:rsid w:val="14010B03"/>
    <w:rsid w:val="141376AD"/>
    <w:rsid w:val="144C41ED"/>
    <w:rsid w:val="1457ACEA"/>
    <w:rsid w:val="145F3BAC"/>
    <w:rsid w:val="147A076A"/>
    <w:rsid w:val="14B3A4C8"/>
    <w:rsid w:val="14B59AF2"/>
    <w:rsid w:val="14C889C0"/>
    <w:rsid w:val="14D17EF1"/>
    <w:rsid w:val="1506C99B"/>
    <w:rsid w:val="15195AC5"/>
    <w:rsid w:val="1523F603"/>
    <w:rsid w:val="155D7052"/>
    <w:rsid w:val="15B7E690"/>
    <w:rsid w:val="15CF872E"/>
    <w:rsid w:val="15D5DB58"/>
    <w:rsid w:val="15F06A0E"/>
    <w:rsid w:val="15F68581"/>
    <w:rsid w:val="15F6C79A"/>
    <w:rsid w:val="15FF5E88"/>
    <w:rsid w:val="16066D2F"/>
    <w:rsid w:val="163EBDAE"/>
    <w:rsid w:val="1683035C"/>
    <w:rsid w:val="169463E5"/>
    <w:rsid w:val="16965FD3"/>
    <w:rsid w:val="1697E1E2"/>
    <w:rsid w:val="16B578B4"/>
    <w:rsid w:val="16D697C7"/>
    <w:rsid w:val="16D72FAC"/>
    <w:rsid w:val="1732154E"/>
    <w:rsid w:val="1739DB66"/>
    <w:rsid w:val="1762F8B5"/>
    <w:rsid w:val="1762FF30"/>
    <w:rsid w:val="1779BB07"/>
    <w:rsid w:val="177ED0A9"/>
    <w:rsid w:val="177F4DEA"/>
    <w:rsid w:val="17901996"/>
    <w:rsid w:val="179CDFAC"/>
    <w:rsid w:val="17D175FD"/>
    <w:rsid w:val="17DFD547"/>
    <w:rsid w:val="17F7D7CA"/>
    <w:rsid w:val="1809605D"/>
    <w:rsid w:val="1825DE30"/>
    <w:rsid w:val="182C91F3"/>
    <w:rsid w:val="183A7C80"/>
    <w:rsid w:val="18708533"/>
    <w:rsid w:val="18726828"/>
    <w:rsid w:val="1878B70A"/>
    <w:rsid w:val="187F2F75"/>
    <w:rsid w:val="188F03E3"/>
    <w:rsid w:val="189BC869"/>
    <w:rsid w:val="18A6714C"/>
    <w:rsid w:val="18FDCC4D"/>
    <w:rsid w:val="18FEC916"/>
    <w:rsid w:val="19047F28"/>
    <w:rsid w:val="1932AE6F"/>
    <w:rsid w:val="193CE0AC"/>
    <w:rsid w:val="19489682"/>
    <w:rsid w:val="1998952B"/>
    <w:rsid w:val="199C2575"/>
    <w:rsid w:val="19A34A56"/>
    <w:rsid w:val="19B66901"/>
    <w:rsid w:val="19C35502"/>
    <w:rsid w:val="19E46AB2"/>
    <w:rsid w:val="19EC6CCE"/>
    <w:rsid w:val="19FA143B"/>
    <w:rsid w:val="1A14876B"/>
    <w:rsid w:val="1A1FFE95"/>
    <w:rsid w:val="1A4E52E3"/>
    <w:rsid w:val="1A895EA0"/>
    <w:rsid w:val="1A8AE775"/>
    <w:rsid w:val="1AA5E9AC"/>
    <w:rsid w:val="1AA75DCC"/>
    <w:rsid w:val="1AB6716B"/>
    <w:rsid w:val="1AE4AEEB"/>
    <w:rsid w:val="1AF3785F"/>
    <w:rsid w:val="1B2A594D"/>
    <w:rsid w:val="1B37D4FD"/>
    <w:rsid w:val="1B4C4579"/>
    <w:rsid w:val="1B4FC2D3"/>
    <w:rsid w:val="1B518AA2"/>
    <w:rsid w:val="1B586CFB"/>
    <w:rsid w:val="1B666C5F"/>
    <w:rsid w:val="1B69AF9F"/>
    <w:rsid w:val="1BA18904"/>
    <w:rsid w:val="1BB99734"/>
    <w:rsid w:val="1BBBCEF6"/>
    <w:rsid w:val="1BD914EE"/>
    <w:rsid w:val="1BDCBB0B"/>
    <w:rsid w:val="1BE1178B"/>
    <w:rsid w:val="1BE51A15"/>
    <w:rsid w:val="1BF45235"/>
    <w:rsid w:val="1BFB7EE1"/>
    <w:rsid w:val="1CB17E80"/>
    <w:rsid w:val="1CC2151F"/>
    <w:rsid w:val="1CC4EA5B"/>
    <w:rsid w:val="1CD46157"/>
    <w:rsid w:val="1CE30F36"/>
    <w:rsid w:val="1CE58883"/>
    <w:rsid w:val="1CF8A23D"/>
    <w:rsid w:val="1D1A8073"/>
    <w:rsid w:val="1D29275C"/>
    <w:rsid w:val="1D38353C"/>
    <w:rsid w:val="1D439761"/>
    <w:rsid w:val="1D43FE20"/>
    <w:rsid w:val="1D54D457"/>
    <w:rsid w:val="1D61F0FE"/>
    <w:rsid w:val="1D74E3CC"/>
    <w:rsid w:val="1D78D73F"/>
    <w:rsid w:val="1DEBC49F"/>
    <w:rsid w:val="1DED5459"/>
    <w:rsid w:val="1DF3AB41"/>
    <w:rsid w:val="1E038E3C"/>
    <w:rsid w:val="1E699648"/>
    <w:rsid w:val="1E9502EF"/>
    <w:rsid w:val="1E950FB2"/>
    <w:rsid w:val="1EA9BE04"/>
    <w:rsid w:val="1EC092F3"/>
    <w:rsid w:val="1EC8772A"/>
    <w:rsid w:val="1ED9AB3C"/>
    <w:rsid w:val="1EF1509A"/>
    <w:rsid w:val="1F00F468"/>
    <w:rsid w:val="1F04AB68"/>
    <w:rsid w:val="1F0AE59C"/>
    <w:rsid w:val="1F481C82"/>
    <w:rsid w:val="1F64BF53"/>
    <w:rsid w:val="1FA36AAC"/>
    <w:rsid w:val="1FA7FC88"/>
    <w:rsid w:val="1FF9ABF0"/>
    <w:rsid w:val="201E70B0"/>
    <w:rsid w:val="2048A530"/>
    <w:rsid w:val="2085B67C"/>
    <w:rsid w:val="20C665AE"/>
    <w:rsid w:val="20F47332"/>
    <w:rsid w:val="20FDF949"/>
    <w:rsid w:val="2107FA37"/>
    <w:rsid w:val="211B56AB"/>
    <w:rsid w:val="218D1456"/>
    <w:rsid w:val="21947BCA"/>
    <w:rsid w:val="2194F2BA"/>
    <w:rsid w:val="21A7B6F4"/>
    <w:rsid w:val="21EB9A79"/>
    <w:rsid w:val="21EDF196"/>
    <w:rsid w:val="21F5A718"/>
    <w:rsid w:val="22378F44"/>
    <w:rsid w:val="226C52ED"/>
    <w:rsid w:val="22937936"/>
    <w:rsid w:val="22A72812"/>
    <w:rsid w:val="22EBEE4E"/>
    <w:rsid w:val="230B2477"/>
    <w:rsid w:val="2321F260"/>
    <w:rsid w:val="235610FF"/>
    <w:rsid w:val="23CDC85A"/>
    <w:rsid w:val="23D6A077"/>
    <w:rsid w:val="23DF603E"/>
    <w:rsid w:val="23EA9112"/>
    <w:rsid w:val="2401FC04"/>
    <w:rsid w:val="24152616"/>
    <w:rsid w:val="2427EED2"/>
    <w:rsid w:val="243D4C9F"/>
    <w:rsid w:val="2454A0FE"/>
    <w:rsid w:val="2486F30F"/>
    <w:rsid w:val="249E226D"/>
    <w:rsid w:val="249FCDCE"/>
    <w:rsid w:val="24CD1D13"/>
    <w:rsid w:val="24E51601"/>
    <w:rsid w:val="24EE9505"/>
    <w:rsid w:val="2520D1B4"/>
    <w:rsid w:val="254F083B"/>
    <w:rsid w:val="2593AACD"/>
    <w:rsid w:val="25B8A154"/>
    <w:rsid w:val="25EEB5A9"/>
    <w:rsid w:val="25F078B8"/>
    <w:rsid w:val="25FEA43A"/>
    <w:rsid w:val="260101DD"/>
    <w:rsid w:val="263433AC"/>
    <w:rsid w:val="265515D4"/>
    <w:rsid w:val="265DE913"/>
    <w:rsid w:val="266ECB83"/>
    <w:rsid w:val="26828DEA"/>
    <w:rsid w:val="26EAD89C"/>
    <w:rsid w:val="26ECCC4B"/>
    <w:rsid w:val="26F614B0"/>
    <w:rsid w:val="270B21C4"/>
    <w:rsid w:val="270CB78D"/>
    <w:rsid w:val="270DBE84"/>
    <w:rsid w:val="276BB684"/>
    <w:rsid w:val="277650B0"/>
    <w:rsid w:val="27D7FE9E"/>
    <w:rsid w:val="27D80B5A"/>
    <w:rsid w:val="27D9AC75"/>
    <w:rsid w:val="27EEC0E2"/>
    <w:rsid w:val="2814F3CB"/>
    <w:rsid w:val="2819F386"/>
    <w:rsid w:val="286F8F6B"/>
    <w:rsid w:val="2878B065"/>
    <w:rsid w:val="2878CE87"/>
    <w:rsid w:val="2891115D"/>
    <w:rsid w:val="289B2A5D"/>
    <w:rsid w:val="28A77B28"/>
    <w:rsid w:val="28AB3E81"/>
    <w:rsid w:val="28AEE076"/>
    <w:rsid w:val="28E77B2E"/>
    <w:rsid w:val="28FEEA6D"/>
    <w:rsid w:val="2902E3A3"/>
    <w:rsid w:val="2927528A"/>
    <w:rsid w:val="29300700"/>
    <w:rsid w:val="293E76BA"/>
    <w:rsid w:val="29551447"/>
    <w:rsid w:val="2973E68D"/>
    <w:rsid w:val="29927B6F"/>
    <w:rsid w:val="29D82655"/>
    <w:rsid w:val="29DD75A8"/>
    <w:rsid w:val="29F45E31"/>
    <w:rsid w:val="2A22795E"/>
    <w:rsid w:val="2A336C1B"/>
    <w:rsid w:val="2A3E0FE5"/>
    <w:rsid w:val="2A65D880"/>
    <w:rsid w:val="2A712340"/>
    <w:rsid w:val="2A892745"/>
    <w:rsid w:val="2A9F826A"/>
    <w:rsid w:val="2AD5EB64"/>
    <w:rsid w:val="2AD88771"/>
    <w:rsid w:val="2B51D031"/>
    <w:rsid w:val="2B56D72D"/>
    <w:rsid w:val="2B66CC63"/>
    <w:rsid w:val="2B8B5E52"/>
    <w:rsid w:val="2B92961F"/>
    <w:rsid w:val="2B93E6DC"/>
    <w:rsid w:val="2BCDC775"/>
    <w:rsid w:val="2BDCB668"/>
    <w:rsid w:val="2BDD9D57"/>
    <w:rsid w:val="2BE2E32C"/>
    <w:rsid w:val="2C108306"/>
    <w:rsid w:val="2C160C00"/>
    <w:rsid w:val="2C3171C3"/>
    <w:rsid w:val="2C512FC5"/>
    <w:rsid w:val="2C721A0B"/>
    <w:rsid w:val="2CA60B9F"/>
    <w:rsid w:val="2CAB6FC1"/>
    <w:rsid w:val="2CDFA950"/>
    <w:rsid w:val="2CE01C7E"/>
    <w:rsid w:val="2CF22540"/>
    <w:rsid w:val="2CF2A78E"/>
    <w:rsid w:val="2D20D727"/>
    <w:rsid w:val="2D5046B2"/>
    <w:rsid w:val="2D5A1A20"/>
    <w:rsid w:val="2D648280"/>
    <w:rsid w:val="2D6CA58C"/>
    <w:rsid w:val="2D9A5B9C"/>
    <w:rsid w:val="2DAD2943"/>
    <w:rsid w:val="2DC63FBA"/>
    <w:rsid w:val="2DEEC919"/>
    <w:rsid w:val="2DF05204"/>
    <w:rsid w:val="2E8A3BFC"/>
    <w:rsid w:val="2EA0CB05"/>
    <w:rsid w:val="2EEF5294"/>
    <w:rsid w:val="2EF5EA81"/>
    <w:rsid w:val="2F0C31AD"/>
    <w:rsid w:val="2F3DC283"/>
    <w:rsid w:val="2F64F1AA"/>
    <w:rsid w:val="2F7C6F92"/>
    <w:rsid w:val="2F9A21C3"/>
    <w:rsid w:val="2FB8A2B7"/>
    <w:rsid w:val="2FC40237"/>
    <w:rsid w:val="2FD92F4C"/>
    <w:rsid w:val="2FE9AD74"/>
    <w:rsid w:val="30112A9B"/>
    <w:rsid w:val="3029838E"/>
    <w:rsid w:val="30595CA7"/>
    <w:rsid w:val="306C0FA5"/>
    <w:rsid w:val="306C488E"/>
    <w:rsid w:val="30703285"/>
    <w:rsid w:val="30B0278B"/>
    <w:rsid w:val="30CE07AD"/>
    <w:rsid w:val="3125B722"/>
    <w:rsid w:val="3178A966"/>
    <w:rsid w:val="31800F76"/>
    <w:rsid w:val="3231A65C"/>
    <w:rsid w:val="32339407"/>
    <w:rsid w:val="325C87B0"/>
    <w:rsid w:val="32762D83"/>
    <w:rsid w:val="328DB362"/>
    <w:rsid w:val="32AFF6EF"/>
    <w:rsid w:val="32B79E87"/>
    <w:rsid w:val="32CB7E49"/>
    <w:rsid w:val="32DC58D9"/>
    <w:rsid w:val="3320C0BA"/>
    <w:rsid w:val="332869D4"/>
    <w:rsid w:val="332F308E"/>
    <w:rsid w:val="3369593A"/>
    <w:rsid w:val="336CC2CD"/>
    <w:rsid w:val="33701260"/>
    <w:rsid w:val="337D7013"/>
    <w:rsid w:val="338F8D85"/>
    <w:rsid w:val="3391BF89"/>
    <w:rsid w:val="3394763A"/>
    <w:rsid w:val="33B6DD16"/>
    <w:rsid w:val="33E4F22B"/>
    <w:rsid w:val="340C38C9"/>
    <w:rsid w:val="3424C301"/>
    <w:rsid w:val="344B2CE6"/>
    <w:rsid w:val="345B1864"/>
    <w:rsid w:val="3490C16B"/>
    <w:rsid w:val="3490C690"/>
    <w:rsid w:val="34B593AB"/>
    <w:rsid w:val="34BA7CCC"/>
    <w:rsid w:val="34E86376"/>
    <w:rsid w:val="35033F3E"/>
    <w:rsid w:val="354D543D"/>
    <w:rsid w:val="355C2305"/>
    <w:rsid w:val="3590E54E"/>
    <w:rsid w:val="35C5C7E1"/>
    <w:rsid w:val="35C71932"/>
    <w:rsid w:val="35CBBA78"/>
    <w:rsid w:val="35D85409"/>
    <w:rsid w:val="35E23B8C"/>
    <w:rsid w:val="35EBB116"/>
    <w:rsid w:val="35EBD1D9"/>
    <w:rsid w:val="35F17C66"/>
    <w:rsid w:val="35F1A717"/>
    <w:rsid w:val="36016704"/>
    <w:rsid w:val="3601719C"/>
    <w:rsid w:val="362AA0FE"/>
    <w:rsid w:val="36501927"/>
    <w:rsid w:val="366771AA"/>
    <w:rsid w:val="3686B80F"/>
    <w:rsid w:val="3686FEC4"/>
    <w:rsid w:val="3697F59C"/>
    <w:rsid w:val="36AF275F"/>
    <w:rsid w:val="36C62E6B"/>
    <w:rsid w:val="36D9CC62"/>
    <w:rsid w:val="3719FD31"/>
    <w:rsid w:val="371CC339"/>
    <w:rsid w:val="372E653C"/>
    <w:rsid w:val="374B9EFE"/>
    <w:rsid w:val="37978081"/>
    <w:rsid w:val="379B6585"/>
    <w:rsid w:val="379EEF6C"/>
    <w:rsid w:val="37BD981B"/>
    <w:rsid w:val="37C1B588"/>
    <w:rsid w:val="383D8538"/>
    <w:rsid w:val="383F2A18"/>
    <w:rsid w:val="3858A008"/>
    <w:rsid w:val="3859FF3B"/>
    <w:rsid w:val="38661E1F"/>
    <w:rsid w:val="386BA92A"/>
    <w:rsid w:val="387E5EA2"/>
    <w:rsid w:val="388947FB"/>
    <w:rsid w:val="388DC44E"/>
    <w:rsid w:val="38BBD7A6"/>
    <w:rsid w:val="38DC06B5"/>
    <w:rsid w:val="39002FA0"/>
    <w:rsid w:val="390CF289"/>
    <w:rsid w:val="3943C033"/>
    <w:rsid w:val="396AE47D"/>
    <w:rsid w:val="39C57EDF"/>
    <w:rsid w:val="39E01434"/>
    <w:rsid w:val="3A01B520"/>
    <w:rsid w:val="3A276A1B"/>
    <w:rsid w:val="3A517D6B"/>
    <w:rsid w:val="3A96EA0D"/>
    <w:rsid w:val="3A9CE10E"/>
    <w:rsid w:val="3ACE5F6B"/>
    <w:rsid w:val="3AF5148B"/>
    <w:rsid w:val="3AFBE04A"/>
    <w:rsid w:val="3AFC9A1D"/>
    <w:rsid w:val="3AFD2F6E"/>
    <w:rsid w:val="3B492FAA"/>
    <w:rsid w:val="3B5909F6"/>
    <w:rsid w:val="3B5A6FE7"/>
    <w:rsid w:val="3B6D461F"/>
    <w:rsid w:val="3B7B09FD"/>
    <w:rsid w:val="3B865FC2"/>
    <w:rsid w:val="3B8FDBDA"/>
    <w:rsid w:val="3BDAE371"/>
    <w:rsid w:val="3BED4DCC"/>
    <w:rsid w:val="3C119897"/>
    <w:rsid w:val="3C20230E"/>
    <w:rsid w:val="3C36FCBB"/>
    <w:rsid w:val="3C3BB705"/>
    <w:rsid w:val="3C9950CE"/>
    <w:rsid w:val="3CB56477"/>
    <w:rsid w:val="3CC94E57"/>
    <w:rsid w:val="3CEDF87A"/>
    <w:rsid w:val="3CF2D01E"/>
    <w:rsid w:val="3D22528E"/>
    <w:rsid w:val="3D2D77A8"/>
    <w:rsid w:val="3D33FEB1"/>
    <w:rsid w:val="3D432CEC"/>
    <w:rsid w:val="3D79B8C0"/>
    <w:rsid w:val="3D830E48"/>
    <w:rsid w:val="3DA02CFB"/>
    <w:rsid w:val="3DB215E7"/>
    <w:rsid w:val="3E199BED"/>
    <w:rsid w:val="3E1CBD53"/>
    <w:rsid w:val="3E3E0411"/>
    <w:rsid w:val="3E49258E"/>
    <w:rsid w:val="3E685B9E"/>
    <w:rsid w:val="3E6B20DD"/>
    <w:rsid w:val="3E6E693D"/>
    <w:rsid w:val="3E7455C0"/>
    <w:rsid w:val="3E79A11A"/>
    <w:rsid w:val="3E8AC7C7"/>
    <w:rsid w:val="3EE384DC"/>
    <w:rsid w:val="3EFEA3D6"/>
    <w:rsid w:val="3F4E5897"/>
    <w:rsid w:val="3F79969F"/>
    <w:rsid w:val="3F9F8E40"/>
    <w:rsid w:val="3FEDC950"/>
    <w:rsid w:val="3FF816DB"/>
    <w:rsid w:val="3FFA36B3"/>
    <w:rsid w:val="4004BA4A"/>
    <w:rsid w:val="4006D507"/>
    <w:rsid w:val="4017B127"/>
    <w:rsid w:val="4021D119"/>
    <w:rsid w:val="402297B2"/>
    <w:rsid w:val="40295DC1"/>
    <w:rsid w:val="4086564F"/>
    <w:rsid w:val="409C0C3D"/>
    <w:rsid w:val="4115FFB4"/>
    <w:rsid w:val="411C63F8"/>
    <w:rsid w:val="4132C44A"/>
    <w:rsid w:val="414A15DB"/>
    <w:rsid w:val="416285E4"/>
    <w:rsid w:val="416366D8"/>
    <w:rsid w:val="41708F77"/>
    <w:rsid w:val="418A66C8"/>
    <w:rsid w:val="41972175"/>
    <w:rsid w:val="41A296AE"/>
    <w:rsid w:val="41C5FF4F"/>
    <w:rsid w:val="41CCD523"/>
    <w:rsid w:val="41F96313"/>
    <w:rsid w:val="4207B9CB"/>
    <w:rsid w:val="421CC2EB"/>
    <w:rsid w:val="42204E94"/>
    <w:rsid w:val="4222FB91"/>
    <w:rsid w:val="423532F4"/>
    <w:rsid w:val="426908E7"/>
    <w:rsid w:val="427963EC"/>
    <w:rsid w:val="4299ED8F"/>
    <w:rsid w:val="429A1B6E"/>
    <w:rsid w:val="429BE4E7"/>
    <w:rsid w:val="42F221BC"/>
    <w:rsid w:val="42F2FDE0"/>
    <w:rsid w:val="430A6818"/>
    <w:rsid w:val="43177865"/>
    <w:rsid w:val="4328B203"/>
    <w:rsid w:val="434342EB"/>
    <w:rsid w:val="435B15B3"/>
    <w:rsid w:val="4389821D"/>
    <w:rsid w:val="438AE0D9"/>
    <w:rsid w:val="43A4CEB4"/>
    <w:rsid w:val="43A9813A"/>
    <w:rsid w:val="43CE471F"/>
    <w:rsid w:val="43D81777"/>
    <w:rsid w:val="43E66C9F"/>
    <w:rsid w:val="43F8DE44"/>
    <w:rsid w:val="4405D99D"/>
    <w:rsid w:val="4413EF8B"/>
    <w:rsid w:val="441E6084"/>
    <w:rsid w:val="4431AA97"/>
    <w:rsid w:val="444E7F15"/>
    <w:rsid w:val="445CCDC6"/>
    <w:rsid w:val="4499C0F9"/>
    <w:rsid w:val="44E7F15C"/>
    <w:rsid w:val="4508C3E6"/>
    <w:rsid w:val="45372310"/>
    <w:rsid w:val="453F1096"/>
    <w:rsid w:val="45653A3A"/>
    <w:rsid w:val="456EAEC6"/>
    <w:rsid w:val="45817C60"/>
    <w:rsid w:val="45A10888"/>
    <w:rsid w:val="45B560CD"/>
    <w:rsid w:val="45BF234E"/>
    <w:rsid w:val="45BF7C75"/>
    <w:rsid w:val="45C154D2"/>
    <w:rsid w:val="45CE13B5"/>
    <w:rsid w:val="45FD3ADE"/>
    <w:rsid w:val="46143224"/>
    <w:rsid w:val="461D86FE"/>
    <w:rsid w:val="46232731"/>
    <w:rsid w:val="462667C5"/>
    <w:rsid w:val="46308F0F"/>
    <w:rsid w:val="463CDB4B"/>
    <w:rsid w:val="464CE165"/>
    <w:rsid w:val="4674570E"/>
    <w:rsid w:val="46791349"/>
    <w:rsid w:val="469ACC0B"/>
    <w:rsid w:val="46A63840"/>
    <w:rsid w:val="46DAE0F7"/>
    <w:rsid w:val="46EC8554"/>
    <w:rsid w:val="46F597D3"/>
    <w:rsid w:val="4707F3C2"/>
    <w:rsid w:val="470BF8BA"/>
    <w:rsid w:val="4719F4D7"/>
    <w:rsid w:val="475D2533"/>
    <w:rsid w:val="478C97CC"/>
    <w:rsid w:val="47C39F99"/>
    <w:rsid w:val="47D13761"/>
    <w:rsid w:val="47F2CD10"/>
    <w:rsid w:val="480A9B09"/>
    <w:rsid w:val="486EC3D2"/>
    <w:rsid w:val="48739A8D"/>
    <w:rsid w:val="487E0B27"/>
    <w:rsid w:val="48A8AAC9"/>
    <w:rsid w:val="48B0C909"/>
    <w:rsid w:val="48C15DB0"/>
    <w:rsid w:val="491EAD9D"/>
    <w:rsid w:val="494384EC"/>
    <w:rsid w:val="4944AC8C"/>
    <w:rsid w:val="496AEB6D"/>
    <w:rsid w:val="499519B8"/>
    <w:rsid w:val="499578AD"/>
    <w:rsid w:val="499C1151"/>
    <w:rsid w:val="49BEDC27"/>
    <w:rsid w:val="4A0AC2E7"/>
    <w:rsid w:val="4A29C626"/>
    <w:rsid w:val="4A402B0F"/>
    <w:rsid w:val="4A46237C"/>
    <w:rsid w:val="4A5BD40E"/>
    <w:rsid w:val="4A5EB54B"/>
    <w:rsid w:val="4A814E1A"/>
    <w:rsid w:val="4ACC046B"/>
    <w:rsid w:val="4AD0AC01"/>
    <w:rsid w:val="4ADB1A00"/>
    <w:rsid w:val="4B08F722"/>
    <w:rsid w:val="4B9EB362"/>
    <w:rsid w:val="4BCCD39C"/>
    <w:rsid w:val="4BE50D37"/>
    <w:rsid w:val="4BF51954"/>
    <w:rsid w:val="4C408718"/>
    <w:rsid w:val="4C4B2E47"/>
    <w:rsid w:val="4C7D53FA"/>
    <w:rsid w:val="4C8EC470"/>
    <w:rsid w:val="4C9F80AC"/>
    <w:rsid w:val="4CA476AE"/>
    <w:rsid w:val="4CA9A0B2"/>
    <w:rsid w:val="4CAECCC0"/>
    <w:rsid w:val="4CCD196F"/>
    <w:rsid w:val="4CE6AA5E"/>
    <w:rsid w:val="4CED36DB"/>
    <w:rsid w:val="4D1B8085"/>
    <w:rsid w:val="4D1E46E9"/>
    <w:rsid w:val="4D4BB0FA"/>
    <w:rsid w:val="4D5F7592"/>
    <w:rsid w:val="4D617180"/>
    <w:rsid w:val="4D792C02"/>
    <w:rsid w:val="4D8101A3"/>
    <w:rsid w:val="4DBDABAC"/>
    <w:rsid w:val="4DD37F5C"/>
    <w:rsid w:val="4DDABB69"/>
    <w:rsid w:val="4DFD916E"/>
    <w:rsid w:val="4E10C14C"/>
    <w:rsid w:val="4E184D62"/>
    <w:rsid w:val="4E197F51"/>
    <w:rsid w:val="4E533885"/>
    <w:rsid w:val="4E672785"/>
    <w:rsid w:val="4EA3D96F"/>
    <w:rsid w:val="4EAFE0C7"/>
    <w:rsid w:val="4ECD6115"/>
    <w:rsid w:val="4EDE47A8"/>
    <w:rsid w:val="4EF0248C"/>
    <w:rsid w:val="4EF131F0"/>
    <w:rsid w:val="4F3C550E"/>
    <w:rsid w:val="4F981E5F"/>
    <w:rsid w:val="4F99A0E3"/>
    <w:rsid w:val="4FBA5541"/>
    <w:rsid w:val="50394F47"/>
    <w:rsid w:val="505D5654"/>
    <w:rsid w:val="50841610"/>
    <w:rsid w:val="50850B2C"/>
    <w:rsid w:val="5085C5CD"/>
    <w:rsid w:val="509CAC8F"/>
    <w:rsid w:val="50E7A228"/>
    <w:rsid w:val="5141B064"/>
    <w:rsid w:val="5179B77F"/>
    <w:rsid w:val="517ADF55"/>
    <w:rsid w:val="5186E54F"/>
    <w:rsid w:val="51875C40"/>
    <w:rsid w:val="51B17D4F"/>
    <w:rsid w:val="51C4CB64"/>
    <w:rsid w:val="51CE9A5E"/>
    <w:rsid w:val="51D11419"/>
    <w:rsid w:val="5201D0C3"/>
    <w:rsid w:val="5213B296"/>
    <w:rsid w:val="5222ECC3"/>
    <w:rsid w:val="52533F73"/>
    <w:rsid w:val="52596E17"/>
    <w:rsid w:val="52A565EE"/>
    <w:rsid w:val="5325158B"/>
    <w:rsid w:val="536026B6"/>
    <w:rsid w:val="536686A7"/>
    <w:rsid w:val="539446A3"/>
    <w:rsid w:val="53B963FF"/>
    <w:rsid w:val="53D864E8"/>
    <w:rsid w:val="53DA3153"/>
    <w:rsid w:val="53E41509"/>
    <w:rsid w:val="53E8FEE1"/>
    <w:rsid w:val="5439CDAE"/>
    <w:rsid w:val="5465752F"/>
    <w:rsid w:val="548A1D8D"/>
    <w:rsid w:val="54B74AD5"/>
    <w:rsid w:val="54CDE58C"/>
    <w:rsid w:val="54D1AA27"/>
    <w:rsid w:val="54DB6D3B"/>
    <w:rsid w:val="54F7F509"/>
    <w:rsid w:val="54F87A96"/>
    <w:rsid w:val="550B7BD8"/>
    <w:rsid w:val="55107B93"/>
    <w:rsid w:val="551E5CC8"/>
    <w:rsid w:val="553BA6EF"/>
    <w:rsid w:val="554365D2"/>
    <w:rsid w:val="55488CBA"/>
    <w:rsid w:val="5550AE00"/>
    <w:rsid w:val="5551C440"/>
    <w:rsid w:val="55CEC604"/>
    <w:rsid w:val="56043805"/>
    <w:rsid w:val="563CDAD5"/>
    <w:rsid w:val="5665572E"/>
    <w:rsid w:val="566743B3"/>
    <w:rsid w:val="566E7C59"/>
    <w:rsid w:val="5673F185"/>
    <w:rsid w:val="56A1CA4F"/>
    <w:rsid w:val="56B859F2"/>
    <w:rsid w:val="56BCC194"/>
    <w:rsid w:val="56E5D380"/>
    <w:rsid w:val="56EC574B"/>
    <w:rsid w:val="5711C35B"/>
    <w:rsid w:val="57BB7A05"/>
    <w:rsid w:val="57C42C4D"/>
    <w:rsid w:val="57D76BFE"/>
    <w:rsid w:val="57FED590"/>
    <w:rsid w:val="5811DA7F"/>
    <w:rsid w:val="58228958"/>
    <w:rsid w:val="58290064"/>
    <w:rsid w:val="5871B943"/>
    <w:rsid w:val="5884E79C"/>
    <w:rsid w:val="588AC20B"/>
    <w:rsid w:val="58A001BC"/>
    <w:rsid w:val="58AEDC61"/>
    <w:rsid w:val="58B45DF9"/>
    <w:rsid w:val="58C0DC5A"/>
    <w:rsid w:val="58D1BECA"/>
    <w:rsid w:val="58E27A16"/>
    <w:rsid w:val="590D7948"/>
    <w:rsid w:val="5920087C"/>
    <w:rsid w:val="595D8EB0"/>
    <w:rsid w:val="5964892F"/>
    <w:rsid w:val="596A578F"/>
    <w:rsid w:val="597B2582"/>
    <w:rsid w:val="598E6402"/>
    <w:rsid w:val="59A156AF"/>
    <w:rsid w:val="59BF2052"/>
    <w:rsid w:val="59CCCBA7"/>
    <w:rsid w:val="5A059C1E"/>
    <w:rsid w:val="5A0AD12F"/>
    <w:rsid w:val="5A187922"/>
    <w:rsid w:val="5A6AC17B"/>
    <w:rsid w:val="5A6B51B3"/>
    <w:rsid w:val="5AA12F6F"/>
    <w:rsid w:val="5ACC395A"/>
    <w:rsid w:val="5ACE339E"/>
    <w:rsid w:val="5AFB5293"/>
    <w:rsid w:val="5AFF0E84"/>
    <w:rsid w:val="5B13757C"/>
    <w:rsid w:val="5B367652"/>
    <w:rsid w:val="5B40F9E9"/>
    <w:rsid w:val="5B498A77"/>
    <w:rsid w:val="5B81326D"/>
    <w:rsid w:val="5B9468D8"/>
    <w:rsid w:val="5BA298E6"/>
    <w:rsid w:val="5BCE94BE"/>
    <w:rsid w:val="5BCFB4F8"/>
    <w:rsid w:val="5BD5B0BB"/>
    <w:rsid w:val="5BDC73DF"/>
    <w:rsid w:val="5BE3B26F"/>
    <w:rsid w:val="5BE5347E"/>
    <w:rsid w:val="5C22076E"/>
    <w:rsid w:val="5C2E5B5C"/>
    <w:rsid w:val="5C331FD7"/>
    <w:rsid w:val="5C4F9816"/>
    <w:rsid w:val="5C595D20"/>
    <w:rsid w:val="5C6E0113"/>
    <w:rsid w:val="5C821F91"/>
    <w:rsid w:val="5C8A8DB2"/>
    <w:rsid w:val="5C9F107A"/>
    <w:rsid w:val="5CCFB759"/>
    <w:rsid w:val="5CF791C8"/>
    <w:rsid w:val="5D25EC5A"/>
    <w:rsid w:val="5D452A66"/>
    <w:rsid w:val="5D4FE4B4"/>
    <w:rsid w:val="5D5858BF"/>
    <w:rsid w:val="5D5FECBB"/>
    <w:rsid w:val="5D652A40"/>
    <w:rsid w:val="5D7B6BA4"/>
    <w:rsid w:val="5D91FFDC"/>
    <w:rsid w:val="5D9923C5"/>
    <w:rsid w:val="5DADA328"/>
    <w:rsid w:val="5DC56259"/>
    <w:rsid w:val="5DC5B4EC"/>
    <w:rsid w:val="5DCA2BBD"/>
    <w:rsid w:val="5DFACBEF"/>
    <w:rsid w:val="5E0199D9"/>
    <w:rsid w:val="5E11D5A9"/>
    <w:rsid w:val="5E2CAD54"/>
    <w:rsid w:val="5E301CAB"/>
    <w:rsid w:val="5E39581F"/>
    <w:rsid w:val="5E5FA34E"/>
    <w:rsid w:val="5E67BBF5"/>
    <w:rsid w:val="5EC7A039"/>
    <w:rsid w:val="5F1B5331"/>
    <w:rsid w:val="5F3B5B81"/>
    <w:rsid w:val="5F44C6DB"/>
    <w:rsid w:val="5F52F9AD"/>
    <w:rsid w:val="5F5CCFE7"/>
    <w:rsid w:val="5F6C4B2A"/>
    <w:rsid w:val="5F81E82F"/>
    <w:rsid w:val="5F8F32AC"/>
    <w:rsid w:val="5FAC313D"/>
    <w:rsid w:val="6009ADBC"/>
    <w:rsid w:val="605D8D1C"/>
    <w:rsid w:val="608ADB0A"/>
    <w:rsid w:val="60906B97"/>
    <w:rsid w:val="60B527A4"/>
    <w:rsid w:val="60E84543"/>
    <w:rsid w:val="60FC0E9A"/>
    <w:rsid w:val="610ED02F"/>
    <w:rsid w:val="615A465D"/>
    <w:rsid w:val="61681C38"/>
    <w:rsid w:val="6168A095"/>
    <w:rsid w:val="616D41DB"/>
    <w:rsid w:val="6185556E"/>
    <w:rsid w:val="61A4A66E"/>
    <w:rsid w:val="61AC6894"/>
    <w:rsid w:val="61AD7D62"/>
    <w:rsid w:val="61ADA55C"/>
    <w:rsid w:val="61BEB52F"/>
    <w:rsid w:val="61C16E1E"/>
    <w:rsid w:val="61DF258F"/>
    <w:rsid w:val="61FF732C"/>
    <w:rsid w:val="622F6580"/>
    <w:rsid w:val="6233B768"/>
    <w:rsid w:val="6257BC16"/>
    <w:rsid w:val="628F7643"/>
    <w:rsid w:val="62A469E1"/>
    <w:rsid w:val="62A6601D"/>
    <w:rsid w:val="62D4E85F"/>
    <w:rsid w:val="62DF4926"/>
    <w:rsid w:val="62E812B9"/>
    <w:rsid w:val="62FF6433"/>
    <w:rsid w:val="6332B96F"/>
    <w:rsid w:val="634326DB"/>
    <w:rsid w:val="6375B73D"/>
    <w:rsid w:val="638161A2"/>
    <w:rsid w:val="63C2C023"/>
    <w:rsid w:val="63C79A43"/>
    <w:rsid w:val="63CC0E88"/>
    <w:rsid w:val="63F710A0"/>
    <w:rsid w:val="640C10F5"/>
    <w:rsid w:val="6415D3EB"/>
    <w:rsid w:val="6420370B"/>
    <w:rsid w:val="648CDE98"/>
    <w:rsid w:val="6490FA02"/>
    <w:rsid w:val="64A2638D"/>
    <w:rsid w:val="64AA225F"/>
    <w:rsid w:val="6511C309"/>
    <w:rsid w:val="651251CF"/>
    <w:rsid w:val="654F3A7E"/>
    <w:rsid w:val="655BABD2"/>
    <w:rsid w:val="6574D42F"/>
    <w:rsid w:val="657A5226"/>
    <w:rsid w:val="659223D5"/>
    <w:rsid w:val="659F73D1"/>
    <w:rsid w:val="65B1A44C"/>
    <w:rsid w:val="65D28EC2"/>
    <w:rsid w:val="65E64F71"/>
    <w:rsid w:val="65E70EE2"/>
    <w:rsid w:val="660FE0AB"/>
    <w:rsid w:val="662CCA63"/>
    <w:rsid w:val="664B4BE5"/>
    <w:rsid w:val="664D4C8F"/>
    <w:rsid w:val="66AD9047"/>
    <w:rsid w:val="66B9BD01"/>
    <w:rsid w:val="66C1BF8B"/>
    <w:rsid w:val="66C8E525"/>
    <w:rsid w:val="66D4FE55"/>
    <w:rsid w:val="66EF18F3"/>
    <w:rsid w:val="66FDE7B6"/>
    <w:rsid w:val="670BD8DD"/>
    <w:rsid w:val="6719F78D"/>
    <w:rsid w:val="671A5525"/>
    <w:rsid w:val="672A920B"/>
    <w:rsid w:val="67410F82"/>
    <w:rsid w:val="6767616A"/>
    <w:rsid w:val="678778BF"/>
    <w:rsid w:val="6792C9E1"/>
    <w:rsid w:val="67994F2B"/>
    <w:rsid w:val="67A81DA3"/>
    <w:rsid w:val="67A88214"/>
    <w:rsid w:val="67B1A341"/>
    <w:rsid w:val="67D8421B"/>
    <w:rsid w:val="67EF59B3"/>
    <w:rsid w:val="68022D40"/>
    <w:rsid w:val="68685B64"/>
    <w:rsid w:val="68689227"/>
    <w:rsid w:val="68C1AD68"/>
    <w:rsid w:val="68D7E7B5"/>
    <w:rsid w:val="68DB2F20"/>
    <w:rsid w:val="68EF93F0"/>
    <w:rsid w:val="695A4BF0"/>
    <w:rsid w:val="6975382F"/>
    <w:rsid w:val="698CF980"/>
    <w:rsid w:val="69B2685F"/>
    <w:rsid w:val="69B72EF7"/>
    <w:rsid w:val="69D75D88"/>
    <w:rsid w:val="69DF8B74"/>
    <w:rsid w:val="69E42CD6"/>
    <w:rsid w:val="69EB7509"/>
    <w:rsid w:val="69F700CC"/>
    <w:rsid w:val="6A1A6FAF"/>
    <w:rsid w:val="6A246BD2"/>
    <w:rsid w:val="6A3A8923"/>
    <w:rsid w:val="6A41CA97"/>
    <w:rsid w:val="6A818452"/>
    <w:rsid w:val="6A8D84AF"/>
    <w:rsid w:val="6AED509F"/>
    <w:rsid w:val="6AF78653"/>
    <w:rsid w:val="6B3633CD"/>
    <w:rsid w:val="6B376652"/>
    <w:rsid w:val="6B53FB30"/>
    <w:rsid w:val="6B5487A2"/>
    <w:rsid w:val="6B6964A8"/>
    <w:rsid w:val="6B7316BA"/>
    <w:rsid w:val="6B88A767"/>
    <w:rsid w:val="6B9FF6E0"/>
    <w:rsid w:val="6BB50376"/>
    <w:rsid w:val="6BC86788"/>
    <w:rsid w:val="6BC9B575"/>
    <w:rsid w:val="6BD101F9"/>
    <w:rsid w:val="6BD24C9F"/>
    <w:rsid w:val="6BDA99AE"/>
    <w:rsid w:val="6C0CB27F"/>
    <w:rsid w:val="6C127FFB"/>
    <w:rsid w:val="6C13FDE6"/>
    <w:rsid w:val="6C20DCA0"/>
    <w:rsid w:val="6C4D0A29"/>
    <w:rsid w:val="6C691A31"/>
    <w:rsid w:val="6C8F4355"/>
    <w:rsid w:val="6CDB060E"/>
    <w:rsid w:val="6CE038A6"/>
    <w:rsid w:val="6CE3E997"/>
    <w:rsid w:val="6CF520F7"/>
    <w:rsid w:val="6CF8CB99"/>
    <w:rsid w:val="6D3D5A47"/>
    <w:rsid w:val="6D62A452"/>
    <w:rsid w:val="6DA9E8FA"/>
    <w:rsid w:val="6DB3534F"/>
    <w:rsid w:val="6DCCC959"/>
    <w:rsid w:val="6E087955"/>
    <w:rsid w:val="6E2F6D98"/>
    <w:rsid w:val="6E37DC48"/>
    <w:rsid w:val="6E5A80AA"/>
    <w:rsid w:val="6E8C2864"/>
    <w:rsid w:val="6EC70CB8"/>
    <w:rsid w:val="6FA90A35"/>
    <w:rsid w:val="6FF1B13F"/>
    <w:rsid w:val="700724DD"/>
    <w:rsid w:val="701A4792"/>
    <w:rsid w:val="7021E415"/>
    <w:rsid w:val="706F62E9"/>
    <w:rsid w:val="707F7A93"/>
    <w:rsid w:val="7083D1D8"/>
    <w:rsid w:val="709524C6"/>
    <w:rsid w:val="70A429C9"/>
    <w:rsid w:val="70A58C38"/>
    <w:rsid w:val="70D5CFE2"/>
    <w:rsid w:val="70E2C0A1"/>
    <w:rsid w:val="70E9C95D"/>
    <w:rsid w:val="711C1C6D"/>
    <w:rsid w:val="718F0EE3"/>
    <w:rsid w:val="719E87A4"/>
    <w:rsid w:val="71AF299F"/>
    <w:rsid w:val="71C1C1F2"/>
    <w:rsid w:val="71D38784"/>
    <w:rsid w:val="71DBE691"/>
    <w:rsid w:val="71E3F487"/>
    <w:rsid w:val="71F28ADF"/>
    <w:rsid w:val="71F6929D"/>
    <w:rsid w:val="720307B0"/>
    <w:rsid w:val="720B7B9C"/>
    <w:rsid w:val="7233F464"/>
    <w:rsid w:val="725106B8"/>
    <w:rsid w:val="7265A19E"/>
    <w:rsid w:val="7279518F"/>
    <w:rsid w:val="7283CA67"/>
    <w:rsid w:val="7294D4F5"/>
    <w:rsid w:val="7298A39D"/>
    <w:rsid w:val="72AE3D08"/>
    <w:rsid w:val="72B22475"/>
    <w:rsid w:val="72E8D4EB"/>
    <w:rsid w:val="72F0329B"/>
    <w:rsid w:val="73056F3F"/>
    <w:rsid w:val="730B4D6B"/>
    <w:rsid w:val="7312D904"/>
    <w:rsid w:val="73198AD8"/>
    <w:rsid w:val="731C8842"/>
    <w:rsid w:val="732940F0"/>
    <w:rsid w:val="732BA234"/>
    <w:rsid w:val="733A6C14"/>
    <w:rsid w:val="7348DD39"/>
    <w:rsid w:val="73979CEA"/>
    <w:rsid w:val="73ACD293"/>
    <w:rsid w:val="73B33F2E"/>
    <w:rsid w:val="73CCEE58"/>
    <w:rsid w:val="73CFC4C5"/>
    <w:rsid w:val="73D6C38F"/>
    <w:rsid w:val="73E59283"/>
    <w:rsid w:val="7405A6D9"/>
    <w:rsid w:val="740A8477"/>
    <w:rsid w:val="742BEE85"/>
    <w:rsid w:val="74697960"/>
    <w:rsid w:val="7488B25D"/>
    <w:rsid w:val="7494C699"/>
    <w:rsid w:val="74ABFE04"/>
    <w:rsid w:val="74AE42B4"/>
    <w:rsid w:val="74AE61CD"/>
    <w:rsid w:val="74B858A3"/>
    <w:rsid w:val="74BA26EE"/>
    <w:rsid w:val="74E2F95A"/>
    <w:rsid w:val="750E6CB3"/>
    <w:rsid w:val="751B6C70"/>
    <w:rsid w:val="754D14E1"/>
    <w:rsid w:val="7559A7CB"/>
    <w:rsid w:val="75817BF4"/>
    <w:rsid w:val="75BED91E"/>
    <w:rsid w:val="75D6047E"/>
    <w:rsid w:val="75E7F924"/>
    <w:rsid w:val="75F2D993"/>
    <w:rsid w:val="76175D7C"/>
    <w:rsid w:val="76400F73"/>
    <w:rsid w:val="7642EE2D"/>
    <w:rsid w:val="768B90A2"/>
    <w:rsid w:val="76A6799C"/>
    <w:rsid w:val="772C9E38"/>
    <w:rsid w:val="774CC2B2"/>
    <w:rsid w:val="77671DEA"/>
    <w:rsid w:val="77849B6A"/>
    <w:rsid w:val="7785BBCC"/>
    <w:rsid w:val="7793BE22"/>
    <w:rsid w:val="77954DAF"/>
    <w:rsid w:val="77D62D2D"/>
    <w:rsid w:val="77EFF965"/>
    <w:rsid w:val="77F7E6EB"/>
    <w:rsid w:val="78052D96"/>
    <w:rsid w:val="7818D0E5"/>
    <w:rsid w:val="78337BC5"/>
    <w:rsid w:val="78634F38"/>
    <w:rsid w:val="786FDDC8"/>
    <w:rsid w:val="7882303E"/>
    <w:rsid w:val="78AC4E5B"/>
    <w:rsid w:val="78CE268B"/>
    <w:rsid w:val="78E6374B"/>
    <w:rsid w:val="78F75078"/>
    <w:rsid w:val="7910114F"/>
    <w:rsid w:val="792BC64C"/>
    <w:rsid w:val="792F8E83"/>
    <w:rsid w:val="796FE6F5"/>
    <w:rsid w:val="79A6E3E6"/>
    <w:rsid w:val="79A716FB"/>
    <w:rsid w:val="79C129D8"/>
    <w:rsid w:val="79C5E527"/>
    <w:rsid w:val="79C6A934"/>
    <w:rsid w:val="79D2FC27"/>
    <w:rsid w:val="79F85C44"/>
    <w:rsid w:val="7A2A3A6C"/>
    <w:rsid w:val="7A71973F"/>
    <w:rsid w:val="7A7F9334"/>
    <w:rsid w:val="7AB3E6C4"/>
    <w:rsid w:val="7B092A4B"/>
    <w:rsid w:val="7B279A27"/>
    <w:rsid w:val="7B3865DB"/>
    <w:rsid w:val="7B67BDE1"/>
    <w:rsid w:val="7B7CCBB1"/>
    <w:rsid w:val="7B809657"/>
    <w:rsid w:val="7B83DCE8"/>
    <w:rsid w:val="7BA15F11"/>
    <w:rsid w:val="7BF767D2"/>
    <w:rsid w:val="7BFCC33E"/>
    <w:rsid w:val="7C196998"/>
    <w:rsid w:val="7C1D96A2"/>
    <w:rsid w:val="7C24D91F"/>
    <w:rsid w:val="7C4FB725"/>
    <w:rsid w:val="7C504BE3"/>
    <w:rsid w:val="7C56FB18"/>
    <w:rsid w:val="7C672F45"/>
    <w:rsid w:val="7CC66977"/>
    <w:rsid w:val="7CCB580E"/>
    <w:rsid w:val="7CDEC2EA"/>
    <w:rsid w:val="7CE213E6"/>
    <w:rsid w:val="7CE73002"/>
    <w:rsid w:val="7CEC4208"/>
    <w:rsid w:val="7CEDBFE4"/>
    <w:rsid w:val="7CFD1C98"/>
    <w:rsid w:val="7D1C66B8"/>
    <w:rsid w:val="7D24C165"/>
    <w:rsid w:val="7D4211F5"/>
    <w:rsid w:val="7D4CBF95"/>
    <w:rsid w:val="7D50EBB1"/>
    <w:rsid w:val="7D65DDB8"/>
    <w:rsid w:val="7D679FED"/>
    <w:rsid w:val="7D696A39"/>
    <w:rsid w:val="7D8CA494"/>
    <w:rsid w:val="7DC7EE06"/>
    <w:rsid w:val="7DD7AF41"/>
    <w:rsid w:val="7E1BDE1F"/>
    <w:rsid w:val="7E2AD2AF"/>
    <w:rsid w:val="7E2F3CFA"/>
    <w:rsid w:val="7E56CCB4"/>
    <w:rsid w:val="7E5F3AE9"/>
    <w:rsid w:val="7E649480"/>
    <w:rsid w:val="7E64D038"/>
    <w:rsid w:val="7E704812"/>
    <w:rsid w:val="7E9A1A57"/>
    <w:rsid w:val="7EB2C066"/>
    <w:rsid w:val="7EC091C6"/>
    <w:rsid w:val="7EEB598B"/>
    <w:rsid w:val="7F0D1099"/>
    <w:rsid w:val="7F37E1FD"/>
    <w:rsid w:val="7F74BCB7"/>
    <w:rsid w:val="7FADA6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9581F"/>
  <w15:chartTrackingRefBased/>
  <w15:docId w15:val="{1942923E-D0C8-409D-961F-E18AA3B7A7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webSettings" Target="webSettings.xml" Id="rId3" /><Relationship Type="http://schemas.openxmlformats.org/officeDocument/2006/relationships/footer" Target="foot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Louise Sparkes (2011028)</dc:creator>
  <keywords/>
  <dc:description/>
  <lastModifiedBy>Rebecca Louise Sparkes (2011028)</lastModifiedBy>
  <revision>11</revision>
  <dcterms:created xsi:type="dcterms:W3CDTF">2021-02-26T17:48:00.0000000Z</dcterms:created>
  <dcterms:modified xsi:type="dcterms:W3CDTF">2021-03-17T22:31:08.7928904Z</dcterms:modified>
</coreProperties>
</file>