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11848" w14:textId="49F84420" w:rsidR="00BF032D" w:rsidRDefault="00BF032D" w:rsidP="00AF1C7F">
      <w:pPr>
        <w:spacing w:line="360" w:lineRule="auto"/>
        <w:rPr>
          <w:rFonts w:ascii="Times New Roman" w:hAnsi="Times New Roman" w:cs="Times New Roman"/>
          <w:b/>
          <w:bCs/>
          <w:color w:val="2F5496" w:themeColor="accent1" w:themeShade="BF"/>
          <w:sz w:val="28"/>
          <w:szCs w:val="28"/>
          <w:lang w:val="en-US"/>
        </w:rPr>
      </w:pPr>
      <w:r>
        <w:rPr>
          <w:rFonts w:ascii="Times New Roman" w:hAnsi="Times New Roman" w:cs="Times New Roman"/>
          <w:b/>
          <w:bCs/>
          <w:noProof/>
          <w:color w:val="4472C4" w:themeColor="accent1"/>
          <w:sz w:val="28"/>
          <w:szCs w:val="28"/>
          <w:lang w:val="en-US"/>
        </w:rPr>
        <w:drawing>
          <wp:anchor distT="0" distB="0" distL="114300" distR="114300" simplePos="0" relativeHeight="251658240" behindDoc="0" locked="0" layoutInCell="1" allowOverlap="1" wp14:anchorId="47FC7B36" wp14:editId="7C198F02">
            <wp:simplePos x="0" y="0"/>
            <wp:positionH relativeFrom="column">
              <wp:posOffset>-955343</wp:posOffset>
            </wp:positionH>
            <wp:positionV relativeFrom="paragraph">
              <wp:posOffset>-941535</wp:posOffset>
            </wp:positionV>
            <wp:extent cx="7679335" cy="10861860"/>
            <wp:effectExtent l="0" t="0" r="0" b="0"/>
            <wp:wrapNone/>
            <wp:docPr id="662345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45432"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7679335" cy="10861860"/>
                    </a:xfrm>
                    <a:prstGeom prst="rect">
                      <a:avLst/>
                    </a:prstGeom>
                  </pic:spPr>
                </pic:pic>
              </a:graphicData>
            </a:graphic>
            <wp14:sizeRelH relativeFrom="margin">
              <wp14:pctWidth>0</wp14:pctWidth>
            </wp14:sizeRelH>
            <wp14:sizeRelV relativeFrom="margin">
              <wp14:pctHeight>0</wp14:pctHeight>
            </wp14:sizeRelV>
          </wp:anchor>
        </w:drawing>
      </w:r>
    </w:p>
    <w:p w14:paraId="1D3BA642"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40685FA"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485A850A"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7172373C" w14:textId="02C7E712"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28DB79E" w14:textId="7DE8E563"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85E0E0A"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2C33D43"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49571D7B"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13F4766"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A7973C9"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FCFD38F"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36A60478"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7B703932"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46EE6047"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40166110"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95E42A8"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30053580"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4AEB6565"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120BB81C"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0C32BC67"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F0F2D9C"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1B5117B" w14:textId="1172756A" w:rsidR="00AF1C7F" w:rsidRDefault="00AF1C7F" w:rsidP="00AF1C7F">
      <w:pPr>
        <w:spacing w:line="360" w:lineRule="auto"/>
        <w:rPr>
          <w:rFonts w:ascii="Times New Roman" w:hAnsi="Times New Roman" w:cs="Times New Roman"/>
          <w:b/>
          <w:bCs/>
          <w:color w:val="2F5496" w:themeColor="accent1" w:themeShade="BF"/>
          <w:sz w:val="28"/>
          <w:szCs w:val="28"/>
          <w:lang w:val="en-US"/>
        </w:rPr>
      </w:pPr>
      <w:r>
        <w:rPr>
          <w:rFonts w:ascii="Times New Roman" w:hAnsi="Times New Roman" w:cs="Times New Roman"/>
          <w:b/>
          <w:bCs/>
          <w:color w:val="2F5496" w:themeColor="accent1" w:themeShade="BF"/>
          <w:sz w:val="28"/>
          <w:szCs w:val="28"/>
          <w:lang w:val="en-US"/>
        </w:rPr>
        <w:lastRenderedPageBreak/>
        <w:t>Executive Summary</w:t>
      </w:r>
    </w:p>
    <w:p w14:paraId="3FDD3251" w14:textId="50379D2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This executive summary </w:t>
      </w:r>
      <w:proofErr w:type="spellStart"/>
      <w:r w:rsidRPr="00AF1C7F">
        <w:rPr>
          <w:rFonts w:ascii="Times New Roman" w:hAnsi="Times New Roman" w:cs="Times New Roman"/>
          <w:lang w:val="en-US"/>
        </w:rPr>
        <w:t>synthesises</w:t>
      </w:r>
      <w:proofErr w:type="spellEnd"/>
      <w:r w:rsidRPr="00AF1C7F">
        <w:rPr>
          <w:rFonts w:ascii="Times New Roman" w:hAnsi="Times New Roman" w:cs="Times New Roman"/>
          <w:lang w:val="en-US"/>
        </w:rPr>
        <w:t xml:space="preserve"> the principal findings and conclusions from a critical review of project management tools and techniques </w:t>
      </w:r>
      <w:r w:rsidRPr="00BF032D">
        <w:rPr>
          <w:rFonts w:ascii="Times New Roman" w:hAnsi="Times New Roman" w:cs="Times New Roman"/>
        </w:rPr>
        <w:t>utilised</w:t>
      </w:r>
      <w:r w:rsidRPr="00AF1C7F">
        <w:rPr>
          <w:rFonts w:ascii="Times New Roman" w:hAnsi="Times New Roman" w:cs="Times New Roman"/>
          <w:lang w:val="en-US"/>
        </w:rPr>
        <w:t xml:space="preserve"> in the 'Raising Awareness of Employee Award Benefits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project. Th</w:t>
      </w:r>
      <w:r>
        <w:rPr>
          <w:rFonts w:ascii="Times New Roman" w:hAnsi="Times New Roman" w:cs="Times New Roman"/>
          <w:lang w:val="en-US"/>
        </w:rPr>
        <w:t>is</w:t>
      </w:r>
      <w:r w:rsidRPr="00AF1C7F">
        <w:rPr>
          <w:rFonts w:ascii="Times New Roman" w:hAnsi="Times New Roman" w:cs="Times New Roman"/>
          <w:lang w:val="en-US"/>
        </w:rPr>
        <w:t xml:space="preserve"> comprehensive report has dissected the efficacy of these methodologies across all project phases: initiation, planning, execution, control, and closure.</w:t>
      </w:r>
    </w:p>
    <w:p w14:paraId="6763A37D" w14:textId="7D805C21"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initiation phase leveraged SWOT and PESTLE analyses for contextual understanding (Valentin, 2001; Gupta, 2013). However, the subjective nature of these tools </w:t>
      </w:r>
      <w:proofErr w:type="spellStart"/>
      <w:r w:rsidRPr="00AF1C7F">
        <w:rPr>
          <w:rFonts w:ascii="Times New Roman" w:hAnsi="Times New Roman" w:cs="Times New Roman"/>
          <w:lang w:val="en-US"/>
        </w:rPr>
        <w:t>emphasises</w:t>
      </w:r>
      <w:proofErr w:type="spellEnd"/>
      <w:r w:rsidRPr="00AF1C7F">
        <w:rPr>
          <w:rFonts w:ascii="Times New Roman" w:hAnsi="Times New Roman" w:cs="Times New Roman"/>
          <w:lang w:val="en-US"/>
        </w:rPr>
        <w:t xml:space="preserve"> the need for more </w:t>
      </w:r>
      <w:r>
        <w:rPr>
          <w:rFonts w:ascii="Times New Roman" w:hAnsi="Times New Roman" w:cs="Times New Roman"/>
          <w:lang w:val="en-US"/>
        </w:rPr>
        <w:t>rigorous</w:t>
      </w:r>
      <w:r w:rsidRPr="00AF1C7F">
        <w:rPr>
          <w:rFonts w:ascii="Times New Roman" w:hAnsi="Times New Roman" w:cs="Times New Roman"/>
          <w:lang w:val="en-US"/>
        </w:rPr>
        <w:t xml:space="preserve"> data interpretation methods. In the planning phase, the employment of Quad charts, Work Breakdown Structure, and Gantt Charts reinforced their utility in aligning project goals with strategic objectives (Project Management Institute, 2017; Kerzner, 2017). </w:t>
      </w:r>
      <w:r>
        <w:rPr>
          <w:rFonts w:ascii="Times New Roman" w:hAnsi="Times New Roman" w:cs="Times New Roman"/>
          <w:lang w:val="en-US"/>
        </w:rPr>
        <w:t>However</w:t>
      </w:r>
      <w:r w:rsidRPr="00AF1C7F">
        <w:rPr>
          <w:rFonts w:ascii="Times New Roman" w:hAnsi="Times New Roman" w:cs="Times New Roman"/>
          <w:lang w:val="en-US"/>
        </w:rPr>
        <w:t>, the evolving interests of stakeholders highlighted the necessity for a more dynamic stakeholder analysis approach (</w:t>
      </w:r>
      <w:proofErr w:type="spellStart"/>
      <w:r w:rsidRPr="00AF1C7F">
        <w:rPr>
          <w:rFonts w:ascii="Times New Roman" w:hAnsi="Times New Roman" w:cs="Times New Roman"/>
          <w:lang w:val="en-US"/>
        </w:rPr>
        <w:t>Bourne</w:t>
      </w:r>
      <w:proofErr w:type="spellEnd"/>
      <w:r w:rsidRPr="00AF1C7F">
        <w:rPr>
          <w:rFonts w:ascii="Times New Roman" w:hAnsi="Times New Roman" w:cs="Times New Roman"/>
          <w:lang w:val="en-US"/>
        </w:rPr>
        <w:t>, 2017).</w:t>
      </w:r>
    </w:p>
    <w:p w14:paraId="014D8D42" w14:textId="0A0BA8A4"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During the execution phase, Hard and Soft evaluations were employed, but the struggle to measure qualitative data suggested room for improved methodologies (Williams, 2016). In the control phase, risk analysis was effectively used for risk mitigation (Hopkin, 2018; Chapman and Ward, 2011). However, it was concluded that future projects could benefit from a </w:t>
      </w:r>
      <w:r>
        <w:rPr>
          <w:rFonts w:ascii="Times New Roman" w:hAnsi="Times New Roman" w:cs="Times New Roman"/>
          <w:lang w:val="en-US"/>
        </w:rPr>
        <w:t>more comprehensive</w:t>
      </w:r>
      <w:r w:rsidRPr="00AF1C7F">
        <w:rPr>
          <w:rFonts w:ascii="Times New Roman" w:hAnsi="Times New Roman" w:cs="Times New Roman"/>
          <w:lang w:val="en-US"/>
        </w:rPr>
        <w:t xml:space="preserve"> understanding of uncertainty.</w:t>
      </w:r>
    </w:p>
    <w:p w14:paraId="48A26DD4" w14:textId="5660FD1C"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closure phase saw the importance of project reviews and lessons learned documentation for </w:t>
      </w:r>
      <w:proofErr w:type="spellStart"/>
      <w:r w:rsidRPr="00AF1C7F">
        <w:rPr>
          <w:rFonts w:ascii="Times New Roman" w:hAnsi="Times New Roman" w:cs="Times New Roman"/>
          <w:lang w:val="en-US"/>
        </w:rPr>
        <w:t>organisational</w:t>
      </w:r>
      <w:proofErr w:type="spellEnd"/>
      <w:r w:rsidRPr="00AF1C7F">
        <w:rPr>
          <w:rFonts w:ascii="Times New Roman" w:hAnsi="Times New Roman" w:cs="Times New Roman"/>
          <w:lang w:val="en-US"/>
        </w:rPr>
        <w:t xml:space="preserve"> learning (Project Management Institute, 2017; Williams, 2016). </w:t>
      </w:r>
      <w:r>
        <w:rPr>
          <w:rFonts w:ascii="Times New Roman" w:hAnsi="Times New Roman" w:cs="Times New Roman"/>
          <w:lang w:val="en-US"/>
        </w:rPr>
        <w:t>However</w:t>
      </w:r>
      <w:r w:rsidRPr="00AF1C7F">
        <w:rPr>
          <w:rFonts w:ascii="Times New Roman" w:hAnsi="Times New Roman" w:cs="Times New Roman"/>
          <w:lang w:val="en-US"/>
        </w:rPr>
        <w:t xml:space="preserve">, the need for a more systematic approach to </w:t>
      </w:r>
      <w:proofErr w:type="spellStart"/>
      <w:r w:rsidRPr="00AF1C7F">
        <w:rPr>
          <w:rFonts w:ascii="Times New Roman" w:hAnsi="Times New Roman" w:cs="Times New Roman"/>
          <w:lang w:val="en-US"/>
        </w:rPr>
        <w:t>minimising</w:t>
      </w:r>
      <w:proofErr w:type="spellEnd"/>
      <w:r w:rsidRPr="00AF1C7F">
        <w:rPr>
          <w:rFonts w:ascii="Times New Roman" w:hAnsi="Times New Roman" w:cs="Times New Roman"/>
          <w:lang w:val="en-US"/>
        </w:rPr>
        <w:t xml:space="preserve"> information bias was identified.</w:t>
      </w:r>
    </w:p>
    <w:p w14:paraId="5EFE6C85" w14:textId="61800BB3"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In conclusion, the report underscores the need for adaptive and iterative application of these tools, fostering continuous improvement and greater alignment with each project's unique context (Project Management Institute, 2017). The findings presented in this summary</w:t>
      </w:r>
      <w:r>
        <w:rPr>
          <w:rFonts w:ascii="Times New Roman" w:hAnsi="Times New Roman" w:cs="Times New Roman"/>
          <w:lang w:val="en-US"/>
        </w:rPr>
        <w:t>,</w:t>
      </w:r>
      <w:r w:rsidRPr="00AF1C7F">
        <w:rPr>
          <w:rFonts w:ascii="Times New Roman" w:hAnsi="Times New Roman" w:cs="Times New Roman"/>
          <w:lang w:val="en-US"/>
        </w:rPr>
        <w:t xml:space="preserve"> and </w:t>
      </w:r>
      <w:r>
        <w:rPr>
          <w:rFonts w:ascii="Times New Roman" w:hAnsi="Times New Roman" w:cs="Times New Roman"/>
          <w:lang w:val="en-US"/>
        </w:rPr>
        <w:t>its full report</w:t>
      </w:r>
      <w:r w:rsidRPr="00AF1C7F">
        <w:rPr>
          <w:rFonts w:ascii="Times New Roman" w:hAnsi="Times New Roman" w:cs="Times New Roman"/>
          <w:lang w:val="en-US"/>
        </w:rPr>
        <w:t xml:space="preserve"> provide a crucial resource for enhancing project management practices within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xml:space="preserve">, ultimately contributing to the successful </w:t>
      </w:r>
      <w:proofErr w:type="spellStart"/>
      <w:r w:rsidRPr="00AF1C7F">
        <w:rPr>
          <w:rFonts w:ascii="Times New Roman" w:hAnsi="Times New Roman" w:cs="Times New Roman"/>
          <w:lang w:val="en-US"/>
        </w:rPr>
        <w:t>realisation</w:t>
      </w:r>
      <w:proofErr w:type="spellEnd"/>
      <w:r w:rsidRPr="00AF1C7F">
        <w:rPr>
          <w:rFonts w:ascii="Times New Roman" w:hAnsi="Times New Roman" w:cs="Times New Roman"/>
          <w:lang w:val="en-US"/>
        </w:rPr>
        <w:t xml:space="preserve"> of future projects.</w:t>
      </w:r>
    </w:p>
    <w:p w14:paraId="4DD55F04" w14:textId="77777777" w:rsidR="00AF1C7F" w:rsidRDefault="00AF1C7F" w:rsidP="00AF1C7F">
      <w:pPr>
        <w:spacing w:line="360" w:lineRule="auto"/>
        <w:rPr>
          <w:rFonts w:ascii="Times New Roman" w:hAnsi="Times New Roman" w:cs="Times New Roman"/>
          <w:lang w:val="en-US"/>
        </w:rPr>
      </w:pPr>
    </w:p>
    <w:p w14:paraId="2677B779" w14:textId="77777777" w:rsidR="00BF032D" w:rsidRDefault="00BF032D" w:rsidP="00AF1C7F">
      <w:pPr>
        <w:spacing w:line="360" w:lineRule="auto"/>
        <w:rPr>
          <w:rFonts w:ascii="Times New Roman" w:hAnsi="Times New Roman" w:cs="Times New Roman"/>
          <w:lang w:val="en-US"/>
        </w:rPr>
      </w:pPr>
    </w:p>
    <w:p w14:paraId="2A8C6707" w14:textId="77777777" w:rsidR="00BF032D" w:rsidRDefault="00BF032D" w:rsidP="00AF1C7F">
      <w:pPr>
        <w:spacing w:line="360" w:lineRule="auto"/>
        <w:rPr>
          <w:rFonts w:ascii="Times New Roman" w:hAnsi="Times New Roman" w:cs="Times New Roman"/>
          <w:lang w:val="en-US"/>
        </w:rPr>
      </w:pPr>
    </w:p>
    <w:p w14:paraId="6826B330"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756F0D9E" w14:textId="77777777" w:rsidR="00AF1C7F" w:rsidRDefault="00AF1C7F" w:rsidP="00AF1C7F">
      <w:pPr>
        <w:spacing w:line="360" w:lineRule="auto"/>
        <w:rPr>
          <w:rFonts w:ascii="Times New Roman" w:hAnsi="Times New Roman" w:cs="Times New Roman"/>
          <w:b/>
          <w:bCs/>
          <w:color w:val="2F5496" w:themeColor="accent1" w:themeShade="BF"/>
          <w:sz w:val="28"/>
          <w:szCs w:val="28"/>
          <w:lang w:val="en-US"/>
        </w:rPr>
      </w:pPr>
    </w:p>
    <w:p w14:paraId="4CE37435" w14:textId="77777777" w:rsidR="00AF1C7F" w:rsidRDefault="00AF1C7F" w:rsidP="00AF1C7F">
      <w:pPr>
        <w:spacing w:line="360" w:lineRule="auto"/>
        <w:rPr>
          <w:rFonts w:ascii="Times New Roman" w:hAnsi="Times New Roman" w:cs="Times New Roman"/>
          <w:b/>
          <w:bCs/>
          <w:color w:val="2F5496" w:themeColor="accent1" w:themeShade="BF"/>
          <w:sz w:val="28"/>
          <w:szCs w:val="28"/>
          <w:lang w:val="en-US"/>
        </w:rPr>
      </w:pPr>
    </w:p>
    <w:p w14:paraId="5C054053" w14:textId="77777777" w:rsidR="00BF032D" w:rsidRPr="00BF032D" w:rsidRDefault="00BF032D" w:rsidP="00BF032D">
      <w:pPr>
        <w:spacing w:line="360" w:lineRule="auto"/>
        <w:rPr>
          <w:rFonts w:ascii="Times New Roman" w:hAnsi="Times New Roman" w:cs="Times New Roman"/>
          <w:b/>
          <w:bCs/>
          <w:color w:val="2F5496" w:themeColor="accent1" w:themeShade="BF"/>
          <w:sz w:val="28"/>
          <w:szCs w:val="28"/>
          <w:lang w:val="en-US"/>
        </w:rPr>
      </w:pPr>
      <w:r w:rsidRPr="00BF032D">
        <w:rPr>
          <w:rFonts w:ascii="Times New Roman" w:hAnsi="Times New Roman" w:cs="Times New Roman"/>
          <w:b/>
          <w:bCs/>
          <w:color w:val="2F5496" w:themeColor="accent1" w:themeShade="BF"/>
          <w:sz w:val="28"/>
          <w:szCs w:val="28"/>
          <w:lang w:val="en-US"/>
        </w:rPr>
        <w:lastRenderedPageBreak/>
        <w:t>Table of Contents</w:t>
      </w:r>
    </w:p>
    <w:p w14:paraId="1688F093" w14:textId="5C3F1685" w:rsidR="00BF032D" w:rsidRPr="00BF032D" w:rsidRDefault="00BF032D" w:rsidP="00BF032D">
      <w:pPr>
        <w:spacing w:line="360" w:lineRule="auto"/>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1.0 Introduction………………………………</w:t>
      </w:r>
      <w:r>
        <w:rPr>
          <w:rFonts w:ascii="Times New Roman" w:hAnsi="Times New Roman" w:cs="Times New Roman"/>
          <w:b/>
          <w:bCs/>
          <w:color w:val="2F5496" w:themeColor="accent1" w:themeShade="BF"/>
          <w:sz w:val="24"/>
          <w:szCs w:val="24"/>
          <w:lang w:val="en-US"/>
        </w:rPr>
        <w:t>………………………………………</w:t>
      </w:r>
      <w:r w:rsidRPr="00BF032D">
        <w:rPr>
          <w:rFonts w:ascii="Times New Roman" w:hAnsi="Times New Roman" w:cs="Times New Roman"/>
          <w:b/>
          <w:bCs/>
          <w:color w:val="2F5496" w:themeColor="accent1" w:themeShade="BF"/>
          <w:sz w:val="24"/>
          <w:szCs w:val="24"/>
          <w:lang w:val="en-US"/>
        </w:rPr>
        <w:tab/>
        <w:t>1</w:t>
      </w:r>
    </w:p>
    <w:p w14:paraId="1E81FA64" w14:textId="1F9CEFA0" w:rsidR="00BF032D" w:rsidRPr="00BF032D" w:rsidRDefault="00BF032D" w:rsidP="00BF032D">
      <w:pPr>
        <w:spacing w:line="360" w:lineRule="auto"/>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2.0 Findings…………………………………</w:t>
      </w:r>
      <w:r>
        <w:rPr>
          <w:rFonts w:ascii="Times New Roman" w:hAnsi="Times New Roman" w:cs="Times New Roman"/>
          <w:b/>
          <w:bCs/>
          <w:color w:val="2F5496" w:themeColor="accent1" w:themeShade="BF"/>
          <w:sz w:val="24"/>
          <w:szCs w:val="24"/>
          <w:lang w:val="en-US"/>
        </w:rPr>
        <w:t>………………………………………….</w:t>
      </w:r>
      <w:r w:rsidRPr="00BF032D">
        <w:rPr>
          <w:rFonts w:ascii="Times New Roman" w:hAnsi="Times New Roman" w:cs="Times New Roman"/>
          <w:b/>
          <w:bCs/>
          <w:color w:val="2F5496" w:themeColor="accent1" w:themeShade="BF"/>
          <w:sz w:val="24"/>
          <w:szCs w:val="24"/>
          <w:lang w:val="en-US"/>
        </w:rPr>
        <w:tab/>
        <w:t>2</w:t>
      </w:r>
    </w:p>
    <w:p w14:paraId="7B6F90A3" w14:textId="179367C2" w:rsidR="00BF032D" w:rsidRPr="00BF032D" w:rsidRDefault="00BF032D" w:rsidP="00BF032D">
      <w:pPr>
        <w:spacing w:line="360" w:lineRule="auto"/>
        <w:ind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 Tools and techniques used in project management</w:t>
      </w:r>
      <w:r>
        <w:rPr>
          <w:rFonts w:ascii="Times New Roman" w:hAnsi="Times New Roman" w:cs="Times New Roman"/>
          <w:b/>
          <w:bCs/>
          <w:color w:val="2F5496" w:themeColor="accent1" w:themeShade="BF"/>
          <w:sz w:val="24"/>
          <w:szCs w:val="24"/>
          <w:lang w:val="en-US"/>
        </w:rPr>
        <w:t xml:space="preserve"> …………………</w:t>
      </w:r>
      <w:proofErr w:type="gramStart"/>
      <w:r>
        <w:rPr>
          <w:rFonts w:ascii="Times New Roman" w:hAnsi="Times New Roman" w:cs="Times New Roman"/>
          <w:b/>
          <w:bCs/>
          <w:color w:val="2F5496" w:themeColor="accent1" w:themeShade="BF"/>
          <w:sz w:val="24"/>
          <w:szCs w:val="24"/>
          <w:lang w:val="en-US"/>
        </w:rPr>
        <w:t>…..</w:t>
      </w:r>
      <w:proofErr w:type="gramEnd"/>
      <w:r w:rsidRPr="00BF032D">
        <w:rPr>
          <w:rFonts w:ascii="Times New Roman" w:hAnsi="Times New Roman" w:cs="Times New Roman"/>
          <w:b/>
          <w:bCs/>
          <w:color w:val="2F5496" w:themeColor="accent1" w:themeShade="BF"/>
          <w:sz w:val="24"/>
          <w:szCs w:val="24"/>
          <w:lang w:val="en-US"/>
        </w:rPr>
        <w:t xml:space="preserve"> </w:t>
      </w:r>
      <w:r>
        <w:rPr>
          <w:rFonts w:ascii="Times New Roman" w:hAnsi="Times New Roman" w:cs="Times New Roman"/>
          <w:b/>
          <w:bCs/>
          <w:color w:val="2F5496" w:themeColor="accent1" w:themeShade="BF"/>
          <w:sz w:val="24"/>
          <w:szCs w:val="24"/>
          <w:lang w:val="en-US"/>
        </w:rPr>
        <w:t xml:space="preserve">     2</w:t>
      </w:r>
    </w:p>
    <w:p w14:paraId="020CB3E8" w14:textId="3D6E3A16" w:rsidR="00BF032D" w:rsidRDefault="00BF032D" w:rsidP="00BF032D">
      <w:pPr>
        <w:spacing w:line="360" w:lineRule="auto"/>
        <w:ind w:left="720"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2.1.1 Initiation</w:t>
      </w:r>
      <w:r>
        <w:rPr>
          <w:rFonts w:ascii="Times New Roman" w:hAnsi="Times New Roman" w:cs="Times New Roman"/>
          <w:b/>
          <w:bCs/>
          <w:color w:val="2F5496" w:themeColor="accent1" w:themeShade="BF"/>
          <w:sz w:val="24"/>
          <w:szCs w:val="24"/>
          <w:lang w:val="en-US"/>
        </w:rPr>
        <w:t xml:space="preserve"> …………………………………………………………      2</w:t>
      </w:r>
    </w:p>
    <w:p w14:paraId="6F4248AB" w14:textId="5D624AF6" w:rsidR="00BF032D" w:rsidRDefault="00BF032D" w:rsidP="00BF032D">
      <w:pPr>
        <w:spacing w:line="360" w:lineRule="auto"/>
        <w:ind w:left="720"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2.1.2 Planning</w:t>
      </w:r>
      <w:r>
        <w:rPr>
          <w:rFonts w:ascii="Times New Roman" w:hAnsi="Times New Roman" w:cs="Times New Roman"/>
          <w:b/>
          <w:bCs/>
          <w:color w:val="2F5496" w:themeColor="accent1" w:themeShade="BF"/>
          <w:sz w:val="24"/>
          <w:szCs w:val="24"/>
          <w:lang w:val="en-US"/>
        </w:rPr>
        <w:t xml:space="preserve"> …………………………………………………………       3</w:t>
      </w:r>
    </w:p>
    <w:p w14:paraId="52FCF8AF" w14:textId="6E5C3FF5" w:rsidR="00BF032D" w:rsidRDefault="00BF032D" w:rsidP="00BF032D">
      <w:pPr>
        <w:spacing w:line="360" w:lineRule="auto"/>
        <w:ind w:left="720"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2.1.3 Execution</w:t>
      </w:r>
      <w:r>
        <w:rPr>
          <w:rFonts w:ascii="Times New Roman" w:hAnsi="Times New Roman" w:cs="Times New Roman"/>
          <w:b/>
          <w:bCs/>
          <w:color w:val="2F5496" w:themeColor="accent1" w:themeShade="BF"/>
          <w:sz w:val="24"/>
          <w:szCs w:val="24"/>
          <w:lang w:val="en-US"/>
        </w:rPr>
        <w:t xml:space="preserve"> ……………………………………………………</w:t>
      </w:r>
      <w:proofErr w:type="gramStart"/>
      <w:r>
        <w:rPr>
          <w:rFonts w:ascii="Times New Roman" w:hAnsi="Times New Roman" w:cs="Times New Roman"/>
          <w:b/>
          <w:bCs/>
          <w:color w:val="2F5496" w:themeColor="accent1" w:themeShade="BF"/>
          <w:sz w:val="24"/>
          <w:szCs w:val="24"/>
          <w:lang w:val="en-US"/>
        </w:rPr>
        <w:t>…..</w:t>
      </w:r>
      <w:proofErr w:type="gramEnd"/>
      <w:r>
        <w:rPr>
          <w:rFonts w:ascii="Times New Roman" w:hAnsi="Times New Roman" w:cs="Times New Roman"/>
          <w:b/>
          <w:bCs/>
          <w:color w:val="2F5496" w:themeColor="accent1" w:themeShade="BF"/>
          <w:sz w:val="24"/>
          <w:szCs w:val="24"/>
          <w:lang w:val="en-US"/>
        </w:rPr>
        <w:t xml:space="preserve">       3</w:t>
      </w:r>
    </w:p>
    <w:p w14:paraId="46795501" w14:textId="44A17398" w:rsidR="00BF032D" w:rsidRDefault="00BF032D" w:rsidP="00BF032D">
      <w:pPr>
        <w:spacing w:line="360" w:lineRule="auto"/>
        <w:ind w:left="720"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2.1.4 Control</w:t>
      </w:r>
      <w:r>
        <w:rPr>
          <w:rFonts w:ascii="Times New Roman" w:hAnsi="Times New Roman" w:cs="Times New Roman"/>
          <w:b/>
          <w:bCs/>
          <w:color w:val="2F5496" w:themeColor="accent1" w:themeShade="BF"/>
          <w:sz w:val="24"/>
          <w:szCs w:val="24"/>
          <w:lang w:val="en-US"/>
        </w:rPr>
        <w:t xml:space="preserve"> ………………………………………………………</w:t>
      </w:r>
      <w:proofErr w:type="gramStart"/>
      <w:r>
        <w:rPr>
          <w:rFonts w:ascii="Times New Roman" w:hAnsi="Times New Roman" w:cs="Times New Roman"/>
          <w:b/>
          <w:bCs/>
          <w:color w:val="2F5496" w:themeColor="accent1" w:themeShade="BF"/>
          <w:sz w:val="24"/>
          <w:szCs w:val="24"/>
          <w:lang w:val="en-US"/>
        </w:rPr>
        <w:t>…..</w:t>
      </w:r>
      <w:proofErr w:type="gramEnd"/>
      <w:r>
        <w:rPr>
          <w:rFonts w:ascii="Times New Roman" w:hAnsi="Times New Roman" w:cs="Times New Roman"/>
          <w:b/>
          <w:bCs/>
          <w:color w:val="2F5496" w:themeColor="accent1" w:themeShade="BF"/>
          <w:sz w:val="24"/>
          <w:szCs w:val="24"/>
          <w:lang w:val="en-US"/>
        </w:rPr>
        <w:t xml:space="preserve">       4</w:t>
      </w:r>
    </w:p>
    <w:p w14:paraId="525E37C0" w14:textId="29F3C1BA" w:rsidR="00BF032D" w:rsidRPr="00BF032D" w:rsidRDefault="00BF032D" w:rsidP="00BF032D">
      <w:pPr>
        <w:spacing w:line="360" w:lineRule="auto"/>
        <w:ind w:left="720" w:firstLine="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2.1.5 Closure phase</w:t>
      </w:r>
      <w:r>
        <w:rPr>
          <w:rFonts w:ascii="Times New Roman" w:hAnsi="Times New Roman" w:cs="Times New Roman"/>
          <w:b/>
          <w:bCs/>
          <w:color w:val="2F5496" w:themeColor="accent1" w:themeShade="BF"/>
          <w:sz w:val="24"/>
          <w:szCs w:val="24"/>
          <w:lang w:val="en-US"/>
        </w:rPr>
        <w:t xml:space="preserve"> ……………………………………………………      4</w:t>
      </w:r>
    </w:p>
    <w:p w14:paraId="4CA7D26E" w14:textId="14DD17C8" w:rsidR="00BF032D" w:rsidRDefault="00BF032D" w:rsidP="00BF032D">
      <w:pPr>
        <w:spacing w:line="360" w:lineRule="auto"/>
        <w:ind w:left="720"/>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2.2 Critical Evaluation of Project Management Tools and Techniques</w:t>
      </w:r>
      <w:r>
        <w:rPr>
          <w:rFonts w:ascii="Times New Roman" w:hAnsi="Times New Roman" w:cs="Times New Roman"/>
          <w:b/>
          <w:bCs/>
          <w:color w:val="2F5496" w:themeColor="accent1" w:themeShade="BF"/>
          <w:sz w:val="24"/>
          <w:szCs w:val="24"/>
          <w:lang w:val="en-US"/>
        </w:rPr>
        <w:t xml:space="preserve"> ……      5</w:t>
      </w:r>
    </w:p>
    <w:p w14:paraId="54BDD3F1" w14:textId="1BE1C0E7" w:rsidR="00BF032D" w:rsidRPr="00BF032D" w:rsidRDefault="00BF032D" w:rsidP="00BF032D">
      <w:pPr>
        <w:spacing w:line="360" w:lineRule="auto"/>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3.0 Conclusion</w:t>
      </w:r>
      <w:r>
        <w:rPr>
          <w:rFonts w:ascii="Times New Roman" w:hAnsi="Times New Roman" w:cs="Times New Roman"/>
          <w:b/>
          <w:bCs/>
          <w:color w:val="2F5496" w:themeColor="accent1" w:themeShade="BF"/>
          <w:sz w:val="24"/>
          <w:szCs w:val="24"/>
          <w:lang w:val="en-US"/>
        </w:rPr>
        <w:t xml:space="preserve"> …………………………………………………………………………      6</w:t>
      </w:r>
    </w:p>
    <w:p w14:paraId="1EE79BA3" w14:textId="630A98F5" w:rsidR="00BF032D" w:rsidRPr="00BF032D" w:rsidRDefault="00BF032D" w:rsidP="00AF1C7F">
      <w:pPr>
        <w:spacing w:line="360" w:lineRule="auto"/>
        <w:rPr>
          <w:rFonts w:ascii="Times New Roman" w:hAnsi="Times New Roman" w:cs="Times New Roman"/>
          <w:b/>
          <w:bCs/>
          <w:color w:val="2F5496" w:themeColor="accent1" w:themeShade="BF"/>
          <w:sz w:val="24"/>
          <w:szCs w:val="24"/>
          <w:lang w:val="en-US"/>
        </w:rPr>
      </w:pPr>
      <w:r w:rsidRPr="00BF032D">
        <w:rPr>
          <w:rFonts w:ascii="Times New Roman" w:hAnsi="Times New Roman" w:cs="Times New Roman"/>
          <w:b/>
          <w:bCs/>
          <w:color w:val="2F5496" w:themeColor="accent1" w:themeShade="BF"/>
          <w:sz w:val="24"/>
          <w:szCs w:val="24"/>
          <w:lang w:val="en-US"/>
        </w:rPr>
        <w:t>4.0 References</w:t>
      </w:r>
      <w:r w:rsidRPr="00BF032D">
        <w:rPr>
          <w:rFonts w:ascii="Times New Roman" w:hAnsi="Times New Roman" w:cs="Times New Roman"/>
          <w:b/>
          <w:bCs/>
          <w:color w:val="2F5496" w:themeColor="accent1" w:themeShade="BF"/>
          <w:sz w:val="24"/>
          <w:szCs w:val="24"/>
          <w:lang w:val="en-US"/>
        </w:rPr>
        <w:tab/>
      </w:r>
    </w:p>
    <w:p w14:paraId="60CE296B"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0F5A747E"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0A647AC0"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7CBF1100"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0B708BE3"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F4744A2"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F4AC179"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66BD055"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2FAF77E4"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3AA33298"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15E44543"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6E7BE2E1" w14:textId="77777777" w:rsidR="00BF032D" w:rsidRDefault="00BF032D" w:rsidP="00AF1C7F">
      <w:pPr>
        <w:spacing w:line="360" w:lineRule="auto"/>
        <w:rPr>
          <w:rFonts w:ascii="Times New Roman" w:hAnsi="Times New Roman" w:cs="Times New Roman"/>
          <w:b/>
          <w:bCs/>
          <w:color w:val="2F5496" w:themeColor="accent1" w:themeShade="BF"/>
          <w:sz w:val="28"/>
          <w:szCs w:val="28"/>
          <w:lang w:val="en-US"/>
        </w:rPr>
      </w:pPr>
    </w:p>
    <w:p w14:paraId="736858E9" w14:textId="3B1EEDB5" w:rsidR="00AF1C7F" w:rsidRDefault="00AF1C7F" w:rsidP="00AF1C7F">
      <w:pPr>
        <w:spacing w:line="360" w:lineRule="auto"/>
        <w:rPr>
          <w:rFonts w:ascii="Times New Roman" w:hAnsi="Times New Roman" w:cs="Times New Roman"/>
          <w:b/>
          <w:bCs/>
          <w:color w:val="2F5496" w:themeColor="accent1" w:themeShade="BF"/>
          <w:sz w:val="28"/>
          <w:szCs w:val="28"/>
          <w:lang w:val="en-US"/>
        </w:rPr>
      </w:pPr>
      <w:r>
        <w:rPr>
          <w:rFonts w:ascii="Times New Roman" w:hAnsi="Times New Roman" w:cs="Times New Roman"/>
          <w:b/>
          <w:bCs/>
          <w:color w:val="2F5496" w:themeColor="accent1" w:themeShade="BF"/>
          <w:sz w:val="28"/>
          <w:szCs w:val="28"/>
          <w:lang w:val="en-US"/>
        </w:rPr>
        <w:t>1</w:t>
      </w:r>
      <w:r w:rsidRPr="00AF1C7F">
        <w:rPr>
          <w:rFonts w:ascii="Times New Roman" w:hAnsi="Times New Roman" w:cs="Times New Roman"/>
          <w:b/>
          <w:bCs/>
          <w:color w:val="2F5496" w:themeColor="accent1" w:themeShade="BF"/>
          <w:sz w:val="28"/>
          <w:szCs w:val="28"/>
          <w:lang w:val="en-US"/>
        </w:rPr>
        <w:t xml:space="preserve">.0 </w:t>
      </w:r>
      <w:r>
        <w:rPr>
          <w:rFonts w:ascii="Times New Roman" w:hAnsi="Times New Roman" w:cs="Times New Roman"/>
          <w:b/>
          <w:bCs/>
          <w:color w:val="2F5496" w:themeColor="accent1" w:themeShade="BF"/>
          <w:sz w:val="28"/>
          <w:szCs w:val="28"/>
          <w:lang w:val="en-US"/>
        </w:rPr>
        <w:t>Introduction</w:t>
      </w:r>
    </w:p>
    <w:p w14:paraId="51532C26" w14:textId="2FA876D9"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This report was compiled at the request of Lecturer Julie Thomas from the University of Wales Trinity Saint David by student Andrei Stafi. The </w:t>
      </w:r>
      <w:r w:rsidR="00BF032D">
        <w:rPr>
          <w:rFonts w:ascii="Times New Roman" w:hAnsi="Times New Roman" w:cs="Times New Roman"/>
          <w:lang w:val="en-US"/>
        </w:rPr>
        <w:t>proposal</w:t>
      </w:r>
      <w:r w:rsidRPr="00AF1C7F">
        <w:rPr>
          <w:rFonts w:ascii="Times New Roman" w:hAnsi="Times New Roman" w:cs="Times New Roman"/>
          <w:lang w:val="en-US"/>
        </w:rPr>
        <w:t xml:space="preserve"> was made on the </w:t>
      </w:r>
      <w:r>
        <w:rPr>
          <w:rFonts w:ascii="Times New Roman" w:hAnsi="Times New Roman" w:cs="Times New Roman"/>
          <w:lang w:val="en-US"/>
        </w:rPr>
        <w:t>25</w:t>
      </w:r>
      <w:r w:rsidRPr="00AF1C7F">
        <w:rPr>
          <w:rFonts w:ascii="Times New Roman" w:hAnsi="Times New Roman" w:cs="Times New Roman"/>
          <w:vertAlign w:val="superscript"/>
          <w:lang w:val="en-US"/>
        </w:rPr>
        <w:t>th</w:t>
      </w:r>
      <w:r>
        <w:rPr>
          <w:rFonts w:ascii="Times New Roman" w:hAnsi="Times New Roman" w:cs="Times New Roman"/>
          <w:lang w:val="en-US"/>
        </w:rPr>
        <w:t xml:space="preserve"> </w:t>
      </w:r>
      <w:r w:rsidRPr="00AF1C7F">
        <w:rPr>
          <w:rFonts w:ascii="Times New Roman" w:hAnsi="Times New Roman" w:cs="Times New Roman"/>
          <w:lang w:val="en-US"/>
        </w:rPr>
        <w:t xml:space="preserve">of </w:t>
      </w:r>
      <w:r>
        <w:rPr>
          <w:rFonts w:ascii="Times New Roman" w:hAnsi="Times New Roman" w:cs="Times New Roman"/>
          <w:lang w:val="en-US"/>
        </w:rPr>
        <w:t>April,</w:t>
      </w:r>
      <w:r w:rsidRPr="00AF1C7F">
        <w:rPr>
          <w:rFonts w:ascii="Times New Roman" w:hAnsi="Times New Roman" w:cs="Times New Roman"/>
          <w:lang w:val="en-US"/>
        </w:rPr>
        <w:t xml:space="preserve"> 2023, with the deadline for submission set on the 7th of July</w:t>
      </w:r>
      <w:r>
        <w:rPr>
          <w:rFonts w:ascii="Times New Roman" w:hAnsi="Times New Roman" w:cs="Times New Roman"/>
          <w:lang w:val="en-US"/>
        </w:rPr>
        <w:t>,</w:t>
      </w:r>
      <w:r w:rsidRPr="00AF1C7F">
        <w:rPr>
          <w:rFonts w:ascii="Times New Roman" w:hAnsi="Times New Roman" w:cs="Times New Roman"/>
          <w:lang w:val="en-US"/>
        </w:rPr>
        <w:t xml:space="preserve"> 2023</w:t>
      </w:r>
      <w:r>
        <w:rPr>
          <w:rFonts w:ascii="Times New Roman" w:hAnsi="Times New Roman" w:cs="Times New Roman"/>
          <w:lang w:val="en-US"/>
        </w:rPr>
        <w:t>, before 3 pm.</w:t>
      </w:r>
    </w:p>
    <w:p w14:paraId="4AB48F6D" w14:textId="3F92597D"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primary objective of this report is to critically examine and discuss the application of project management tools and techniques in the 'Raising Awareness of Employee Award Benefits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project. The purpose is to assess the effectiveness of these tools and techniques across different p</w:t>
      </w:r>
      <w:r>
        <w:rPr>
          <w:rFonts w:ascii="Times New Roman" w:hAnsi="Times New Roman" w:cs="Times New Roman"/>
          <w:lang w:val="en-US"/>
        </w:rPr>
        <w:t>roject phases</w:t>
      </w:r>
      <w:r w:rsidRPr="00AF1C7F">
        <w:rPr>
          <w:rFonts w:ascii="Times New Roman" w:hAnsi="Times New Roman" w:cs="Times New Roman"/>
          <w:lang w:val="en-US"/>
        </w:rPr>
        <w:t>, including initiation, planning, execution, control, and closure, thereby offering insight into areas of success and potential improvement.</w:t>
      </w:r>
    </w:p>
    <w:p w14:paraId="72929721" w14:textId="7FE7DA73" w:rsidR="00AF1C7F" w:rsidRPr="00AF1C7F" w:rsidRDefault="00BF032D" w:rsidP="00AF1C7F">
      <w:pPr>
        <w:spacing w:line="360" w:lineRule="auto"/>
        <w:rPr>
          <w:rFonts w:ascii="Times New Roman" w:hAnsi="Times New Roman" w:cs="Times New Roman"/>
          <w:lang w:val="en-US"/>
        </w:rPr>
      </w:pPr>
      <w:r>
        <w:rPr>
          <w:rFonts w:ascii="Times New Roman" w:hAnsi="Times New Roman" w:cs="Times New Roman"/>
          <w:lang w:val="en-US"/>
        </w:rPr>
        <w:t>To</w:t>
      </w:r>
      <w:r w:rsidR="00AF1C7F" w:rsidRPr="00AF1C7F">
        <w:rPr>
          <w:rFonts w:ascii="Times New Roman" w:hAnsi="Times New Roman" w:cs="Times New Roman"/>
          <w:lang w:val="en-US"/>
        </w:rPr>
        <w:t xml:space="preserve"> facilitate a comprehensive analysis, a variety of research materials were accessed and </w:t>
      </w:r>
      <w:proofErr w:type="spellStart"/>
      <w:r w:rsidR="00AF1C7F" w:rsidRPr="00AF1C7F">
        <w:rPr>
          <w:rFonts w:ascii="Times New Roman" w:hAnsi="Times New Roman" w:cs="Times New Roman"/>
          <w:lang w:val="en-US"/>
        </w:rPr>
        <w:t>utilised</w:t>
      </w:r>
      <w:proofErr w:type="spellEnd"/>
      <w:r w:rsidR="00AF1C7F" w:rsidRPr="00AF1C7F">
        <w:rPr>
          <w:rFonts w:ascii="Times New Roman" w:hAnsi="Times New Roman" w:cs="Times New Roman"/>
          <w:lang w:val="en-US"/>
        </w:rPr>
        <w:t xml:space="preserve">. </w:t>
      </w:r>
      <w:r w:rsidR="00AF1C7F">
        <w:rPr>
          <w:rFonts w:ascii="Times New Roman" w:hAnsi="Times New Roman" w:cs="Times New Roman"/>
          <w:lang w:val="en-US"/>
        </w:rPr>
        <w:t>Essential</w:t>
      </w:r>
      <w:r w:rsidR="00AF1C7F" w:rsidRPr="00AF1C7F">
        <w:rPr>
          <w:rFonts w:ascii="Times New Roman" w:hAnsi="Times New Roman" w:cs="Times New Roman"/>
          <w:lang w:val="en-US"/>
        </w:rPr>
        <w:t xml:space="preserve"> textbooks consulted include 'A Guide to the Project Management Body of Knowledge (PMBOK Guide)' by the Project Management Institute (2017), 'Project Management: a Systems Approach to Planning, Scheduling, and Controlling' by Harold Kerzner (2017), 'Fundamentals of Risk Management: Understanding, Evaluating and Implementing Effective Risk Management' by Paul Hopkin (2018), and 'Stakeholder Relationship Management: A Maturity Model for </w:t>
      </w:r>
      <w:proofErr w:type="spellStart"/>
      <w:r w:rsidR="00AF1C7F" w:rsidRPr="00AF1C7F">
        <w:rPr>
          <w:rFonts w:ascii="Times New Roman" w:hAnsi="Times New Roman" w:cs="Times New Roman"/>
          <w:lang w:val="en-US"/>
        </w:rPr>
        <w:t>Organisational</w:t>
      </w:r>
      <w:proofErr w:type="spellEnd"/>
      <w:r w:rsidR="00AF1C7F" w:rsidRPr="00AF1C7F">
        <w:rPr>
          <w:rFonts w:ascii="Times New Roman" w:hAnsi="Times New Roman" w:cs="Times New Roman"/>
          <w:lang w:val="en-US"/>
        </w:rPr>
        <w:t xml:space="preserve"> Implementation' by Lynda </w:t>
      </w:r>
      <w:proofErr w:type="spellStart"/>
      <w:r w:rsidR="00AF1C7F" w:rsidRPr="00AF1C7F">
        <w:rPr>
          <w:rFonts w:ascii="Times New Roman" w:hAnsi="Times New Roman" w:cs="Times New Roman"/>
          <w:lang w:val="en-US"/>
        </w:rPr>
        <w:t>Bourne</w:t>
      </w:r>
      <w:proofErr w:type="spellEnd"/>
      <w:r w:rsidR="00AF1C7F" w:rsidRPr="00AF1C7F">
        <w:rPr>
          <w:rFonts w:ascii="Times New Roman" w:hAnsi="Times New Roman" w:cs="Times New Roman"/>
          <w:lang w:val="en-US"/>
        </w:rPr>
        <w:t xml:space="preserve"> (2017).</w:t>
      </w:r>
    </w:p>
    <w:p w14:paraId="706F35AF" w14:textId="0D7A789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Additionally, relevant journal articles</w:t>
      </w:r>
      <w:r>
        <w:rPr>
          <w:rFonts w:ascii="Times New Roman" w:hAnsi="Times New Roman" w:cs="Times New Roman"/>
          <w:lang w:val="en-US"/>
        </w:rPr>
        <w:t xml:space="preserve"> were reviewed, including 'SWOT Analysis from a Resource-Based View' by E. K. Valentin (2001) and 'Identifying Success Factors in Construction Projects: A Case Study' by Terry Williams (2016)</w:t>
      </w:r>
      <w:r w:rsidRPr="00AF1C7F">
        <w:rPr>
          <w:rFonts w:ascii="Times New Roman" w:hAnsi="Times New Roman" w:cs="Times New Roman"/>
          <w:lang w:val="en-US"/>
        </w:rPr>
        <w:t>. These resources collectively provided the theoretical underpinnings necessary for evaluating the project management practices employed in the case.</w:t>
      </w:r>
    </w:p>
    <w:p w14:paraId="4E635DC6" w14:textId="63E83DDE" w:rsid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This report aims to provide a rigorous analysis of the </w:t>
      </w:r>
      <w:proofErr w:type="spellStart"/>
      <w:r w:rsidRPr="00AF1C7F">
        <w:rPr>
          <w:rFonts w:ascii="Times New Roman" w:hAnsi="Times New Roman" w:cs="Times New Roman"/>
          <w:lang w:val="en-US"/>
        </w:rPr>
        <w:t>utilised</w:t>
      </w:r>
      <w:proofErr w:type="spellEnd"/>
      <w:r w:rsidRPr="00AF1C7F">
        <w:rPr>
          <w:rFonts w:ascii="Times New Roman" w:hAnsi="Times New Roman" w:cs="Times New Roman"/>
          <w:lang w:val="en-US"/>
        </w:rPr>
        <w:t xml:space="preserve"> project management tools and techniques, highlight their strengths and weaknesses in the specific context of the project, and suggest areas for future improvement in project management within the </w:t>
      </w:r>
      <w:proofErr w:type="spellStart"/>
      <w:r w:rsidRPr="00AF1C7F">
        <w:rPr>
          <w:rFonts w:ascii="Times New Roman" w:hAnsi="Times New Roman" w:cs="Times New Roman"/>
          <w:lang w:val="en-US"/>
        </w:rPr>
        <w:t>organisation</w:t>
      </w:r>
      <w:proofErr w:type="spellEnd"/>
      <w:r w:rsidRPr="00AF1C7F">
        <w:rPr>
          <w:rFonts w:ascii="Times New Roman" w:hAnsi="Times New Roman" w:cs="Times New Roman"/>
          <w:lang w:val="en-US"/>
        </w:rPr>
        <w:t xml:space="preserve">. The ultimate goal is to contribute to </w:t>
      </w:r>
      <w:r>
        <w:rPr>
          <w:rFonts w:ascii="Times New Roman" w:hAnsi="Times New Roman" w:cs="Times New Roman"/>
          <w:lang w:val="en-US"/>
        </w:rPr>
        <w:t>enhancing</w:t>
      </w:r>
      <w:r w:rsidRPr="00AF1C7F">
        <w:rPr>
          <w:rFonts w:ascii="Times New Roman" w:hAnsi="Times New Roman" w:cs="Times New Roman"/>
          <w:lang w:val="en-US"/>
        </w:rPr>
        <w:t xml:space="preserve"> project management practices in a real-world context.</w:t>
      </w:r>
    </w:p>
    <w:p w14:paraId="043BAA8D" w14:textId="77777777" w:rsidR="00AF1C7F" w:rsidRDefault="00AF1C7F" w:rsidP="00AF1C7F">
      <w:pPr>
        <w:spacing w:line="360" w:lineRule="auto"/>
        <w:rPr>
          <w:rFonts w:ascii="Times New Roman" w:hAnsi="Times New Roman" w:cs="Times New Roman"/>
          <w:lang w:val="en-US"/>
        </w:rPr>
      </w:pPr>
    </w:p>
    <w:p w14:paraId="32975371" w14:textId="77777777" w:rsidR="00AF1C7F" w:rsidRDefault="00AF1C7F" w:rsidP="00AF1C7F">
      <w:pPr>
        <w:spacing w:line="360" w:lineRule="auto"/>
        <w:rPr>
          <w:rFonts w:ascii="Times New Roman" w:hAnsi="Times New Roman" w:cs="Times New Roman"/>
          <w:lang w:val="en-US"/>
        </w:rPr>
      </w:pPr>
    </w:p>
    <w:p w14:paraId="3AD40AA9" w14:textId="77777777" w:rsidR="00AF1C7F" w:rsidRPr="00AF1C7F" w:rsidRDefault="00AF1C7F" w:rsidP="00AF1C7F">
      <w:pPr>
        <w:spacing w:line="360" w:lineRule="auto"/>
        <w:rPr>
          <w:rFonts w:ascii="Times New Roman" w:hAnsi="Times New Roman" w:cs="Times New Roman"/>
          <w:lang w:val="en-US"/>
        </w:rPr>
      </w:pPr>
    </w:p>
    <w:p w14:paraId="13021903" w14:textId="77777777" w:rsidR="00AF1C7F" w:rsidRDefault="00AF1C7F" w:rsidP="00AF1C7F">
      <w:pPr>
        <w:spacing w:line="360" w:lineRule="auto"/>
        <w:rPr>
          <w:rFonts w:ascii="Times New Roman" w:hAnsi="Times New Roman" w:cs="Times New Roman"/>
          <w:b/>
          <w:bCs/>
          <w:color w:val="2F5496" w:themeColor="accent1" w:themeShade="BF"/>
          <w:sz w:val="28"/>
          <w:szCs w:val="28"/>
          <w:lang w:val="en-US"/>
        </w:rPr>
      </w:pPr>
    </w:p>
    <w:p w14:paraId="3D61D053" w14:textId="77777777" w:rsidR="00AF1C7F" w:rsidRDefault="00AF1C7F" w:rsidP="00AF1C7F">
      <w:pPr>
        <w:spacing w:line="360" w:lineRule="auto"/>
        <w:rPr>
          <w:rFonts w:ascii="Times New Roman" w:hAnsi="Times New Roman" w:cs="Times New Roman"/>
          <w:b/>
          <w:bCs/>
          <w:color w:val="2F5496" w:themeColor="accent1" w:themeShade="BF"/>
          <w:sz w:val="28"/>
          <w:szCs w:val="28"/>
          <w:lang w:val="en-US"/>
        </w:rPr>
      </w:pPr>
    </w:p>
    <w:p w14:paraId="058E94ED" w14:textId="551147F3" w:rsidR="00B67F63" w:rsidRDefault="00AF1C7F" w:rsidP="00AF1C7F">
      <w:pPr>
        <w:spacing w:line="360" w:lineRule="auto"/>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lastRenderedPageBreak/>
        <w:t>2.0 Findings</w:t>
      </w:r>
    </w:p>
    <w:p w14:paraId="077FF322" w14:textId="7DCDEB24"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Project management is the application of techniques, skills, knowledge, and tools to project activities, aiming to meet or exceed stakeholder expectations and requirements (Project Management Institute, 2017). It follows a structured framework comprising five key phases: </w:t>
      </w:r>
      <w:r>
        <w:rPr>
          <w:rFonts w:ascii="Times New Roman" w:hAnsi="Times New Roman" w:cs="Times New Roman"/>
          <w:lang w:val="en-US"/>
        </w:rPr>
        <w:t>I</w:t>
      </w:r>
      <w:r w:rsidRPr="00AF1C7F">
        <w:rPr>
          <w:rFonts w:ascii="Times New Roman" w:hAnsi="Times New Roman" w:cs="Times New Roman"/>
          <w:lang w:val="en-US"/>
        </w:rPr>
        <w:t>nitiation, planning, execution, monitoring and controlling, and closing (Kerzner, 2017). In the initiation phase, project goals are established, while planning involves setting up a roadmap. The execution phase ensures project activities are performed effectively, followed by monitoring and controlling to oversee progress. Finally, the closing phase signifies the project's conclusion. These phases allow for efficient management and successful project delivery.</w:t>
      </w:r>
    </w:p>
    <w:p w14:paraId="529F0CFB" w14:textId="77777777" w:rsidR="00AF1C7F" w:rsidRPr="00AF1C7F" w:rsidRDefault="00AF1C7F" w:rsidP="00AF1C7F">
      <w:pPr>
        <w:spacing w:line="360" w:lineRule="auto"/>
        <w:rPr>
          <w:rFonts w:ascii="Times New Roman" w:hAnsi="Times New Roman" w:cs="Times New Roman"/>
          <w:lang w:val="en-US"/>
        </w:rPr>
      </w:pPr>
    </w:p>
    <w:p w14:paraId="675E7785" w14:textId="7CDAB5B7" w:rsidR="00AF1C7F" w:rsidRDefault="00AF1C7F" w:rsidP="00AF1C7F">
      <w:pPr>
        <w:spacing w:line="360" w:lineRule="auto"/>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t>2.1 Tools and techniques used in project management</w:t>
      </w:r>
    </w:p>
    <w:p w14:paraId="54F12A52" w14:textId="4D7126EE"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Project management tools, such as software and techniques, facilitate </w:t>
      </w:r>
      <w:r>
        <w:rPr>
          <w:rFonts w:ascii="Times New Roman" w:hAnsi="Times New Roman" w:cs="Times New Roman"/>
          <w:lang w:val="en-US"/>
        </w:rPr>
        <w:t xml:space="preserve">the </w:t>
      </w:r>
      <w:r w:rsidRPr="00AF1C7F">
        <w:rPr>
          <w:rFonts w:ascii="Times New Roman" w:hAnsi="Times New Roman" w:cs="Times New Roman"/>
          <w:lang w:val="en-US"/>
        </w:rPr>
        <w:t xml:space="preserve">effective execution and control of projects, aiding in </w:t>
      </w:r>
      <w:proofErr w:type="spellStart"/>
      <w:r w:rsidRPr="00AF1C7F">
        <w:rPr>
          <w:rFonts w:ascii="Times New Roman" w:hAnsi="Times New Roman" w:cs="Times New Roman"/>
          <w:lang w:val="en-US"/>
        </w:rPr>
        <w:t>organisation</w:t>
      </w:r>
      <w:proofErr w:type="spellEnd"/>
      <w:r w:rsidRPr="00AF1C7F">
        <w:rPr>
          <w:rFonts w:ascii="Times New Roman" w:hAnsi="Times New Roman" w:cs="Times New Roman"/>
          <w:lang w:val="en-US"/>
        </w:rPr>
        <w:t xml:space="preserve"> and communication (Kerzner, 2017; </w:t>
      </w:r>
      <w:proofErr w:type="spellStart"/>
      <w:r w:rsidRPr="00AF1C7F">
        <w:rPr>
          <w:rFonts w:ascii="Times New Roman" w:hAnsi="Times New Roman" w:cs="Times New Roman"/>
          <w:lang w:val="en-US"/>
        </w:rPr>
        <w:t>Shtub</w:t>
      </w:r>
      <w:proofErr w:type="spellEnd"/>
      <w:r w:rsidRPr="00AF1C7F">
        <w:rPr>
          <w:rFonts w:ascii="Times New Roman" w:hAnsi="Times New Roman" w:cs="Times New Roman"/>
          <w:lang w:val="en-US"/>
        </w:rPr>
        <w:t>, 2011).</w:t>
      </w:r>
    </w:p>
    <w:p w14:paraId="56BBDCAE" w14:textId="2101C4E4" w:rsidR="00AF1C7F" w:rsidRDefault="00AF1C7F" w:rsidP="00AF1C7F">
      <w:pPr>
        <w:spacing w:line="360" w:lineRule="auto"/>
        <w:ind w:firstLine="720"/>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t>2.1</w:t>
      </w:r>
      <w:r>
        <w:rPr>
          <w:rFonts w:ascii="Times New Roman" w:hAnsi="Times New Roman" w:cs="Times New Roman"/>
          <w:b/>
          <w:bCs/>
          <w:color w:val="2F5496" w:themeColor="accent1" w:themeShade="BF"/>
          <w:sz w:val="28"/>
          <w:szCs w:val="28"/>
          <w:lang w:val="en-US"/>
        </w:rPr>
        <w:t>.1</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Initiation</w:t>
      </w:r>
    </w:p>
    <w:p w14:paraId="1F7B0CD6"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In the project 'Raising Awareness of Employee Award Benefits in the Workplace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the initiation phase employs SWOT and PESTLE analyses as critical tools (Valentin, 2001; Gupta, 2013).</w:t>
      </w:r>
    </w:p>
    <w:p w14:paraId="262B6F32" w14:textId="5D0E0C7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SWOT analysis assists in identifying the project's internal strengths and weaknesses and external opportunities and threats. A strength might be existing communication channels, while a weakness could be employees' lack of engagement. Opportunities could include upcoming team meetings, and threats could entail competing initiatives (Helms and Nixon, 2010). However, the subjective nature of SWOT may lead to biases or oversimplification of issues.</w:t>
      </w:r>
    </w:p>
    <w:p w14:paraId="4C2469DC"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PESTLE analysis examines the macro-environmental factors impacting the project. Relevant factors could include legal requirements for employee benefits disclosure. Despite its comprehensive nature, the effectiveness of PESTLE relies on accurate forecasting, which may prove challenging (Gupta, 2013).</w:t>
      </w:r>
    </w:p>
    <w:p w14:paraId="4A211ACE" w14:textId="5648B8F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project</w:t>
      </w:r>
      <w:r>
        <w:rPr>
          <w:rFonts w:ascii="Times New Roman" w:hAnsi="Times New Roman" w:cs="Times New Roman"/>
          <w:lang w:val="en-US"/>
        </w:rPr>
        <w:t xml:space="preserve"> aim</w:t>
      </w:r>
      <w:r w:rsidRPr="00AF1C7F">
        <w:rPr>
          <w:rFonts w:ascii="Times New Roman" w:hAnsi="Times New Roman" w:cs="Times New Roman"/>
          <w:lang w:val="en-US"/>
        </w:rPr>
        <w:t>s to increase awareness of employee award benefits, enhancing job satisfaction and motivation. Objectives might include a quantifiable increase in employee understanding of benefits or higher engagement rates. Ultimately, these tools inform the creation of a detailed project charter, supporting strategic alignment.</w:t>
      </w:r>
    </w:p>
    <w:p w14:paraId="19041FC7" w14:textId="77777777" w:rsidR="00BF032D" w:rsidRDefault="00BF032D" w:rsidP="00AF1C7F">
      <w:pPr>
        <w:spacing w:line="360" w:lineRule="auto"/>
        <w:ind w:firstLine="720"/>
        <w:rPr>
          <w:rFonts w:ascii="Times New Roman" w:hAnsi="Times New Roman" w:cs="Times New Roman"/>
          <w:b/>
          <w:bCs/>
          <w:color w:val="2F5496" w:themeColor="accent1" w:themeShade="BF"/>
          <w:sz w:val="28"/>
          <w:szCs w:val="28"/>
          <w:lang w:val="en-US"/>
        </w:rPr>
      </w:pPr>
    </w:p>
    <w:p w14:paraId="185D6C0B" w14:textId="77777777" w:rsidR="00BF032D" w:rsidRDefault="00BF032D" w:rsidP="00AF1C7F">
      <w:pPr>
        <w:spacing w:line="360" w:lineRule="auto"/>
        <w:ind w:firstLine="720"/>
        <w:rPr>
          <w:rFonts w:ascii="Times New Roman" w:hAnsi="Times New Roman" w:cs="Times New Roman"/>
          <w:b/>
          <w:bCs/>
          <w:color w:val="2F5496" w:themeColor="accent1" w:themeShade="BF"/>
          <w:sz w:val="28"/>
          <w:szCs w:val="28"/>
          <w:lang w:val="en-US"/>
        </w:rPr>
      </w:pPr>
    </w:p>
    <w:p w14:paraId="0BA48316" w14:textId="4E43C15A" w:rsidR="00AF1C7F" w:rsidRDefault="00AF1C7F" w:rsidP="00AF1C7F">
      <w:pPr>
        <w:spacing w:line="360" w:lineRule="auto"/>
        <w:ind w:firstLine="720"/>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lastRenderedPageBreak/>
        <w:t>2.1</w:t>
      </w:r>
      <w:r>
        <w:rPr>
          <w:rFonts w:ascii="Times New Roman" w:hAnsi="Times New Roman" w:cs="Times New Roman"/>
          <w:b/>
          <w:bCs/>
          <w:color w:val="2F5496" w:themeColor="accent1" w:themeShade="BF"/>
          <w:sz w:val="28"/>
          <w:szCs w:val="28"/>
          <w:lang w:val="en-US"/>
        </w:rPr>
        <w:t>.2</w:t>
      </w:r>
      <w:r w:rsidRPr="00AF1C7F">
        <w:rPr>
          <w:rFonts w:ascii="Times New Roman" w:hAnsi="Times New Roman" w:cs="Times New Roman"/>
          <w:b/>
          <w:bCs/>
          <w:color w:val="2F5496" w:themeColor="accent1" w:themeShade="BF"/>
          <w:sz w:val="28"/>
          <w:szCs w:val="28"/>
          <w:lang w:val="en-US"/>
        </w:rPr>
        <w:t xml:space="preserve"> </w:t>
      </w:r>
      <w:r w:rsidR="00BF032D">
        <w:rPr>
          <w:rFonts w:ascii="Times New Roman" w:hAnsi="Times New Roman" w:cs="Times New Roman"/>
          <w:b/>
          <w:bCs/>
          <w:color w:val="2F5496" w:themeColor="accent1" w:themeShade="BF"/>
          <w:sz w:val="28"/>
          <w:szCs w:val="28"/>
          <w:lang w:val="en-US"/>
        </w:rPr>
        <w:t>Planning</w:t>
      </w:r>
    </w:p>
    <w:p w14:paraId="345C2E89" w14:textId="5343B243"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In the planning phase of the 'Raising Awareness of Employee Award Benefits' project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various tools such as Quad charts, Work Breakdown Structure (WBS), Gantt Chart</w:t>
      </w:r>
      <w:r>
        <w:rPr>
          <w:rFonts w:ascii="Times New Roman" w:hAnsi="Times New Roman" w:cs="Times New Roman"/>
          <w:lang w:val="en-US"/>
        </w:rPr>
        <w:t>s</w:t>
      </w:r>
      <w:r w:rsidRPr="00AF1C7F">
        <w:rPr>
          <w:rFonts w:ascii="Times New Roman" w:hAnsi="Times New Roman" w:cs="Times New Roman"/>
          <w:lang w:val="en-US"/>
        </w:rPr>
        <w:t>, and Stakeholder Analysis are employed.</w:t>
      </w:r>
    </w:p>
    <w:p w14:paraId="6306FB20" w14:textId="561D4160"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Quad charts provide a visual summary of the project, allowing stakeholders to quickly grasp the project's scope, schedule, cost, and risks (Department of Defense, 2018). Despite their simplicity, they may </w:t>
      </w:r>
      <w:r w:rsidR="00BF032D" w:rsidRPr="00BF032D">
        <w:rPr>
          <w:rFonts w:ascii="Times New Roman" w:hAnsi="Times New Roman" w:cs="Times New Roman"/>
          <w:lang w:val="en-US"/>
        </w:rPr>
        <w:t>need to be more concise in order to simplify</w:t>
      </w:r>
      <w:r w:rsidRPr="00AF1C7F">
        <w:rPr>
          <w:rFonts w:ascii="Times New Roman" w:hAnsi="Times New Roman" w:cs="Times New Roman"/>
          <w:lang w:val="en-US"/>
        </w:rPr>
        <w:t xml:space="preserve"> complex issues.</w:t>
      </w:r>
    </w:p>
    <w:p w14:paraId="3BE6A9DE" w14:textId="4A1D5275"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A WBS breaks down the project into manageable sections, facilitating better control and allocation of resources (Project Management Institute, 2017). However, creating a comprehensive WBS can </w:t>
      </w:r>
      <w:r w:rsidR="00BF032D">
        <w:rPr>
          <w:rFonts w:ascii="Times New Roman" w:hAnsi="Times New Roman" w:cs="Times New Roman"/>
          <w:lang w:val="en-US"/>
        </w:rPr>
        <w:t>take time and effort</w:t>
      </w:r>
      <w:r w:rsidRPr="00AF1C7F">
        <w:rPr>
          <w:rFonts w:ascii="Times New Roman" w:hAnsi="Times New Roman" w:cs="Times New Roman"/>
          <w:lang w:val="en-US"/>
        </w:rPr>
        <w:t>.</w:t>
      </w:r>
    </w:p>
    <w:p w14:paraId="3DF1DB8C"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Gantt Charts visually depict the project timeline, showing tasks and their dependencies (Kerzner, 2017). This aids in scheduling but may require frequent updates due to project changes.</w:t>
      </w:r>
    </w:p>
    <w:p w14:paraId="11E8226D" w14:textId="1D04DE22"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Stakeholder Analysis identifies individuals or groups affected by the project, informing the communication plan (</w:t>
      </w:r>
      <w:proofErr w:type="spellStart"/>
      <w:r w:rsidRPr="00AF1C7F">
        <w:rPr>
          <w:rFonts w:ascii="Times New Roman" w:hAnsi="Times New Roman" w:cs="Times New Roman"/>
          <w:lang w:val="en-US"/>
        </w:rPr>
        <w:t>Bourne</w:t>
      </w:r>
      <w:proofErr w:type="spellEnd"/>
      <w:r w:rsidRPr="00AF1C7F">
        <w:rPr>
          <w:rFonts w:ascii="Times New Roman" w:hAnsi="Times New Roman" w:cs="Times New Roman"/>
          <w:lang w:val="en-US"/>
        </w:rPr>
        <w:t>, 2017). It</w:t>
      </w:r>
      <w:r>
        <w:rPr>
          <w:rFonts w:ascii="Times New Roman" w:hAnsi="Times New Roman" w:cs="Times New Roman"/>
          <w:lang w:val="en-US"/>
        </w:rPr>
        <w:t xml:space="preserve"> i</w:t>
      </w:r>
      <w:r w:rsidRPr="00AF1C7F">
        <w:rPr>
          <w:rFonts w:ascii="Times New Roman" w:hAnsi="Times New Roman" w:cs="Times New Roman"/>
          <w:lang w:val="en-US"/>
        </w:rPr>
        <w:t>s subjective and may fail to consider all stakeholders.</w:t>
      </w:r>
    </w:p>
    <w:p w14:paraId="159BD28F" w14:textId="0020D42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w:t>
      </w:r>
      <w:r>
        <w:rPr>
          <w:rFonts w:ascii="Times New Roman" w:hAnsi="Times New Roman" w:cs="Times New Roman"/>
          <w:lang w:val="en-US"/>
        </w:rPr>
        <w:t>is phase aim</w:t>
      </w:r>
      <w:r w:rsidRPr="00AF1C7F">
        <w:rPr>
          <w:rFonts w:ascii="Times New Roman" w:hAnsi="Times New Roman" w:cs="Times New Roman"/>
          <w:lang w:val="en-US"/>
        </w:rPr>
        <w:t>s to develop a comprehensive project plan outlining the project's objectives</w:t>
      </w:r>
      <w:r>
        <w:rPr>
          <w:rFonts w:ascii="Times New Roman" w:hAnsi="Times New Roman" w:cs="Times New Roman"/>
          <w:lang w:val="en-US"/>
        </w:rPr>
        <w:t>,</w:t>
      </w:r>
      <w:r w:rsidRPr="00AF1C7F">
        <w:rPr>
          <w:rFonts w:ascii="Times New Roman" w:hAnsi="Times New Roman" w:cs="Times New Roman"/>
          <w:lang w:val="en-US"/>
        </w:rPr>
        <w:t xml:space="preserve"> such as </w:t>
      </w:r>
      <w:r>
        <w:rPr>
          <w:rFonts w:ascii="Times New Roman" w:hAnsi="Times New Roman" w:cs="Times New Roman"/>
          <w:lang w:val="en-US"/>
        </w:rPr>
        <w:t>increasing</w:t>
      </w:r>
      <w:r w:rsidRPr="00AF1C7F">
        <w:rPr>
          <w:rFonts w:ascii="Times New Roman" w:hAnsi="Times New Roman" w:cs="Times New Roman"/>
          <w:lang w:val="en-US"/>
        </w:rPr>
        <w:t xml:space="preserve"> </w:t>
      </w:r>
      <w:r>
        <w:rPr>
          <w:rFonts w:ascii="Times New Roman" w:hAnsi="Times New Roman" w:cs="Times New Roman"/>
          <w:lang w:val="en-US"/>
        </w:rPr>
        <w:t>employee awarenes</w:t>
      </w:r>
      <w:r w:rsidRPr="00AF1C7F">
        <w:rPr>
          <w:rFonts w:ascii="Times New Roman" w:hAnsi="Times New Roman" w:cs="Times New Roman"/>
          <w:lang w:val="en-US"/>
        </w:rPr>
        <w:t>s and creating a measurable uplift in benefit</w:t>
      </w:r>
      <w:r>
        <w:rPr>
          <w:rFonts w:ascii="Times New Roman" w:hAnsi="Times New Roman" w:cs="Times New Roman"/>
          <w:lang w:val="en-US"/>
        </w:rPr>
        <w:t>s</w:t>
      </w:r>
      <w:r w:rsidRPr="00AF1C7F">
        <w:rPr>
          <w:rFonts w:ascii="Times New Roman" w:hAnsi="Times New Roman" w:cs="Times New Roman"/>
          <w:lang w:val="en-US"/>
        </w:rPr>
        <w:t xml:space="preserve"> engagement.</w:t>
      </w:r>
    </w:p>
    <w:p w14:paraId="2CCF0C65" w14:textId="5E4DE29F" w:rsidR="00AF1C7F" w:rsidRDefault="00AF1C7F" w:rsidP="00AF1C7F">
      <w:pPr>
        <w:spacing w:line="360" w:lineRule="auto"/>
        <w:ind w:firstLine="720"/>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t>2.1</w:t>
      </w:r>
      <w:r>
        <w:rPr>
          <w:rFonts w:ascii="Times New Roman" w:hAnsi="Times New Roman" w:cs="Times New Roman"/>
          <w:b/>
          <w:bCs/>
          <w:color w:val="2F5496" w:themeColor="accent1" w:themeShade="BF"/>
          <w:sz w:val="28"/>
          <w:szCs w:val="28"/>
          <w:lang w:val="en-US"/>
        </w:rPr>
        <w:t>.3</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Execution</w:t>
      </w:r>
    </w:p>
    <w:p w14:paraId="0B0E6AAD"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In the execution phase of the project 'Raising Awareness of Employee Award Benefits in the Workplace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hard and soft evaluations are essential tools for assessing project progress.</w:t>
      </w:r>
    </w:p>
    <w:p w14:paraId="1DC7CC91"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Hard evaluation involves quantifiable measures such as the number of employees attending awareness sessions or the usage statistics of the benefits platform (</w:t>
      </w:r>
      <w:proofErr w:type="spellStart"/>
      <w:r w:rsidRPr="00AF1C7F">
        <w:rPr>
          <w:rFonts w:ascii="Times New Roman" w:hAnsi="Times New Roman" w:cs="Times New Roman"/>
          <w:lang w:val="en-US"/>
        </w:rPr>
        <w:t>Shenhar</w:t>
      </w:r>
      <w:proofErr w:type="spellEnd"/>
      <w:r w:rsidRPr="00AF1C7F">
        <w:rPr>
          <w:rFonts w:ascii="Times New Roman" w:hAnsi="Times New Roman" w:cs="Times New Roman"/>
          <w:lang w:val="en-US"/>
        </w:rPr>
        <w:t xml:space="preserve"> et al., 2001). It provides objective data, though it may overlook qualitative aspects.</w:t>
      </w:r>
    </w:p>
    <w:p w14:paraId="2C2FB726"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Soft evaluation, on the other hand, considers subjective, qualitative measures like employee satisfaction or perceived understanding of the benefits (Williams, 2016). It captures nuanced insights but can be influenced by biases and may be harder to measure.</w:t>
      </w:r>
    </w:p>
    <w:p w14:paraId="24F086CE" w14:textId="38642199"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w:t>
      </w:r>
      <w:r>
        <w:rPr>
          <w:rFonts w:ascii="Times New Roman" w:hAnsi="Times New Roman" w:cs="Times New Roman"/>
          <w:lang w:val="en-US"/>
        </w:rPr>
        <w:t>execution phase aim</w:t>
      </w:r>
      <w:r w:rsidRPr="00AF1C7F">
        <w:rPr>
          <w:rFonts w:ascii="Times New Roman" w:hAnsi="Times New Roman" w:cs="Times New Roman"/>
          <w:lang w:val="en-US"/>
        </w:rPr>
        <w:t xml:space="preserve">s to deliver the project's objectives. In this case, it could include a specific percentage increase in employee understanding and engagement with the benefits scheme. However, these objectives </w:t>
      </w:r>
      <w:r>
        <w:rPr>
          <w:rFonts w:ascii="Times New Roman" w:hAnsi="Times New Roman" w:cs="Times New Roman"/>
          <w:lang w:val="en-US"/>
        </w:rPr>
        <w:t>must be clearly defined, measurable, attainable, relevant, and timely to facilitate hard and soft evaluations effectively</w:t>
      </w:r>
      <w:r w:rsidRPr="00AF1C7F">
        <w:rPr>
          <w:rFonts w:ascii="Times New Roman" w:hAnsi="Times New Roman" w:cs="Times New Roman"/>
          <w:lang w:val="en-US"/>
        </w:rPr>
        <w:t>.</w:t>
      </w:r>
    </w:p>
    <w:p w14:paraId="42360B60" w14:textId="77777777" w:rsidR="00BF032D" w:rsidRDefault="00BF032D" w:rsidP="00AF1C7F">
      <w:pPr>
        <w:spacing w:line="360" w:lineRule="auto"/>
        <w:ind w:firstLine="720"/>
        <w:rPr>
          <w:rFonts w:ascii="Times New Roman" w:hAnsi="Times New Roman" w:cs="Times New Roman"/>
          <w:b/>
          <w:bCs/>
          <w:color w:val="2F5496" w:themeColor="accent1" w:themeShade="BF"/>
          <w:sz w:val="28"/>
          <w:szCs w:val="28"/>
          <w:lang w:val="en-US"/>
        </w:rPr>
      </w:pPr>
    </w:p>
    <w:p w14:paraId="150ACF41" w14:textId="5306AD60" w:rsidR="00AF1C7F" w:rsidRDefault="00AF1C7F" w:rsidP="00AF1C7F">
      <w:pPr>
        <w:spacing w:line="360" w:lineRule="auto"/>
        <w:ind w:firstLine="720"/>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lastRenderedPageBreak/>
        <w:t>2.1</w:t>
      </w:r>
      <w:r>
        <w:rPr>
          <w:rFonts w:ascii="Times New Roman" w:hAnsi="Times New Roman" w:cs="Times New Roman"/>
          <w:b/>
          <w:bCs/>
          <w:color w:val="2F5496" w:themeColor="accent1" w:themeShade="BF"/>
          <w:sz w:val="28"/>
          <w:szCs w:val="28"/>
          <w:lang w:val="en-US"/>
        </w:rPr>
        <w:t>.4</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Control</w:t>
      </w:r>
    </w:p>
    <w:p w14:paraId="56807181" w14:textId="64BCC4B8"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In the control phase of the project 'Raising Awareness of Employee Award Benefits in the Workplace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xml:space="preserve">', Risk Analysis is a </w:t>
      </w:r>
      <w:r>
        <w:rPr>
          <w:rFonts w:ascii="Times New Roman" w:hAnsi="Times New Roman" w:cs="Times New Roman"/>
          <w:lang w:val="en-US"/>
        </w:rPr>
        <w:t>key</w:t>
      </w:r>
      <w:r w:rsidRPr="00AF1C7F">
        <w:rPr>
          <w:rFonts w:ascii="Times New Roman" w:hAnsi="Times New Roman" w:cs="Times New Roman"/>
          <w:lang w:val="en-US"/>
        </w:rPr>
        <w:t xml:space="preserve"> tool used to manage potential threats and uncertainties.</w:t>
      </w:r>
    </w:p>
    <w:p w14:paraId="4A0C18E6" w14:textId="2B82D755"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Risk Analysis involves identifying, assessing, and </w:t>
      </w:r>
      <w:proofErr w:type="spellStart"/>
      <w:r w:rsidRPr="00AF1C7F">
        <w:rPr>
          <w:rFonts w:ascii="Times New Roman" w:hAnsi="Times New Roman" w:cs="Times New Roman"/>
          <w:lang w:val="en-US"/>
        </w:rPr>
        <w:t>prioritising</w:t>
      </w:r>
      <w:proofErr w:type="spellEnd"/>
      <w:r w:rsidRPr="00AF1C7F">
        <w:rPr>
          <w:rFonts w:ascii="Times New Roman" w:hAnsi="Times New Roman" w:cs="Times New Roman"/>
          <w:lang w:val="en-US"/>
        </w:rPr>
        <w:t xml:space="preserve"> risks that could impact the project outcomes (Hopkin, 2018). This helps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xml:space="preserve"> </w:t>
      </w:r>
      <w:r>
        <w:rPr>
          <w:rFonts w:ascii="Times New Roman" w:hAnsi="Times New Roman" w:cs="Times New Roman"/>
          <w:lang w:val="en-US"/>
        </w:rPr>
        <w:t>anticipate and mitigate</w:t>
      </w:r>
      <w:r w:rsidRPr="00AF1C7F">
        <w:rPr>
          <w:rFonts w:ascii="Times New Roman" w:hAnsi="Times New Roman" w:cs="Times New Roman"/>
          <w:lang w:val="en-US"/>
        </w:rPr>
        <w:t xml:space="preserve"> potential obstacles, like low participation in awareness sessions or technological glitches in the benefits platform. However, Risk Analysis is inherently speculative and can be influenced by subjective judgement. Moreover, not all potential risks can be predicted (Chapman and Ward, 2011).</w:t>
      </w:r>
    </w:p>
    <w:p w14:paraId="7AA8D7F0" w14:textId="27496F58" w:rsidR="00AF1C7F" w:rsidRPr="00AF1C7F" w:rsidRDefault="00AF1C7F" w:rsidP="00AF1C7F">
      <w:pPr>
        <w:spacing w:line="360" w:lineRule="auto"/>
        <w:rPr>
          <w:rFonts w:ascii="Times New Roman" w:hAnsi="Times New Roman" w:cs="Times New Roman"/>
          <w:lang w:val="en-US"/>
        </w:rPr>
      </w:pPr>
      <w:r>
        <w:rPr>
          <w:rFonts w:ascii="Times New Roman" w:hAnsi="Times New Roman" w:cs="Times New Roman"/>
          <w:lang w:val="en-US"/>
        </w:rPr>
        <w:t>During the control phase, the aim is to ensure the project progresses as planned and</w:t>
      </w:r>
      <w:r w:rsidRPr="00AF1C7F">
        <w:rPr>
          <w:rFonts w:ascii="Times New Roman" w:hAnsi="Times New Roman" w:cs="Times New Roman"/>
          <w:lang w:val="en-US"/>
        </w:rPr>
        <w:t xml:space="preserve"> make necessary adjustments if deviations occur. Objectives in this phase might include maintaining engagement rates above a specified threshold or ensuring no </w:t>
      </w:r>
      <w:r>
        <w:rPr>
          <w:rFonts w:ascii="Times New Roman" w:hAnsi="Times New Roman" w:cs="Times New Roman"/>
          <w:lang w:val="en-US"/>
        </w:rPr>
        <w:t>significant</w:t>
      </w:r>
      <w:r w:rsidRPr="00AF1C7F">
        <w:rPr>
          <w:rFonts w:ascii="Times New Roman" w:hAnsi="Times New Roman" w:cs="Times New Roman"/>
          <w:lang w:val="en-US"/>
        </w:rPr>
        <w:t xml:space="preserve"> disruptions in the project timeline.</w:t>
      </w:r>
    </w:p>
    <w:p w14:paraId="01EA8482" w14:textId="17DF8862" w:rsidR="00AF1C7F" w:rsidRDefault="00AF1C7F" w:rsidP="00AF1C7F">
      <w:pPr>
        <w:spacing w:line="360" w:lineRule="auto"/>
        <w:ind w:firstLine="720"/>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t>2.1</w:t>
      </w:r>
      <w:r>
        <w:rPr>
          <w:rFonts w:ascii="Times New Roman" w:hAnsi="Times New Roman" w:cs="Times New Roman"/>
          <w:b/>
          <w:bCs/>
          <w:color w:val="2F5496" w:themeColor="accent1" w:themeShade="BF"/>
          <w:sz w:val="28"/>
          <w:szCs w:val="28"/>
          <w:lang w:val="en-US"/>
        </w:rPr>
        <w:t>.</w:t>
      </w:r>
      <w:r w:rsidR="00BF032D">
        <w:rPr>
          <w:rFonts w:ascii="Times New Roman" w:hAnsi="Times New Roman" w:cs="Times New Roman"/>
          <w:b/>
          <w:bCs/>
          <w:color w:val="2F5496" w:themeColor="accent1" w:themeShade="BF"/>
          <w:sz w:val="28"/>
          <w:szCs w:val="28"/>
          <w:lang w:val="en-US"/>
        </w:rPr>
        <w:t>5</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Closure phase</w:t>
      </w:r>
    </w:p>
    <w:p w14:paraId="4FE82DFB"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In the closure phase of the 'Raising Awareness of Employee Award Benefits' project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essential activities include project review and documentation of lessons learned.</w:t>
      </w:r>
    </w:p>
    <w:p w14:paraId="328BB39F" w14:textId="58EC7A42"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project review allows for reflection on the project's performance, ascertaining whether objectives such as increased awareness and engagement were achieved. This quantitative assessment gives a clear picture of success but may overlook qualitative insights (Kerzner, 2017).</w:t>
      </w:r>
    </w:p>
    <w:p w14:paraId="479F7944" w14:textId="41686905" w:rsidR="00AF1C7F" w:rsidRPr="00AF1C7F" w:rsidRDefault="00AF1C7F" w:rsidP="00AF1C7F">
      <w:pPr>
        <w:spacing w:line="360" w:lineRule="auto"/>
        <w:rPr>
          <w:rFonts w:ascii="Times New Roman" w:hAnsi="Times New Roman" w:cs="Times New Roman"/>
          <w:lang w:val="en-US"/>
        </w:rPr>
      </w:pPr>
      <w:r>
        <w:rPr>
          <w:rFonts w:ascii="Times New Roman" w:hAnsi="Times New Roman" w:cs="Times New Roman"/>
          <w:lang w:val="en-US"/>
        </w:rPr>
        <w:t>On the other hand, the documentation of lessons learned</w:t>
      </w:r>
      <w:r w:rsidRPr="00AF1C7F">
        <w:rPr>
          <w:rFonts w:ascii="Times New Roman" w:hAnsi="Times New Roman" w:cs="Times New Roman"/>
          <w:lang w:val="en-US"/>
        </w:rPr>
        <w:t xml:space="preserve"> captures key insights from the project, contributing to the </w:t>
      </w:r>
      <w:proofErr w:type="spellStart"/>
      <w:r w:rsidRPr="00AF1C7F">
        <w:rPr>
          <w:rFonts w:ascii="Times New Roman" w:hAnsi="Times New Roman" w:cs="Times New Roman"/>
          <w:lang w:val="en-US"/>
        </w:rPr>
        <w:t>organisational</w:t>
      </w:r>
      <w:proofErr w:type="spellEnd"/>
      <w:r w:rsidRPr="00AF1C7F">
        <w:rPr>
          <w:rFonts w:ascii="Times New Roman" w:hAnsi="Times New Roman" w:cs="Times New Roman"/>
          <w:lang w:val="en-US"/>
        </w:rPr>
        <w:t xml:space="preserve"> knowledge base for future initiatives (Project Management Institute, 2017). However, this activity relies on the participants' memory and subjective experiences, potentially leading to information loss or bias (Williams, 2016).</w:t>
      </w:r>
    </w:p>
    <w:p w14:paraId="1D732A13" w14:textId="42D41D5E" w:rsid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w:t>
      </w:r>
      <w:r>
        <w:rPr>
          <w:rFonts w:ascii="Times New Roman" w:hAnsi="Times New Roman" w:cs="Times New Roman"/>
          <w:lang w:val="en-US"/>
        </w:rPr>
        <w:t xml:space="preserve">closure phase aims to </w:t>
      </w:r>
      <w:proofErr w:type="spellStart"/>
      <w:r>
        <w:rPr>
          <w:rFonts w:ascii="Times New Roman" w:hAnsi="Times New Roman" w:cs="Times New Roman"/>
          <w:lang w:val="en-US"/>
        </w:rPr>
        <w:t>formalise</w:t>
      </w:r>
      <w:proofErr w:type="spellEnd"/>
      <w:r>
        <w:rPr>
          <w:rFonts w:ascii="Times New Roman" w:hAnsi="Times New Roman" w:cs="Times New Roman"/>
          <w:lang w:val="en-US"/>
        </w:rPr>
        <w:t xml:space="preserve"> the project's completion</w:t>
      </w:r>
      <w:r w:rsidRPr="00AF1C7F">
        <w:rPr>
          <w:rFonts w:ascii="Times New Roman" w:hAnsi="Times New Roman" w:cs="Times New Roman"/>
          <w:lang w:val="en-US"/>
        </w:rPr>
        <w:t>, ensuring all deliverables are met</w:t>
      </w:r>
      <w:r>
        <w:rPr>
          <w:rFonts w:ascii="Times New Roman" w:hAnsi="Times New Roman" w:cs="Times New Roman"/>
          <w:lang w:val="en-US"/>
        </w:rPr>
        <w:t>,</w:t>
      </w:r>
      <w:r w:rsidRPr="00AF1C7F">
        <w:rPr>
          <w:rFonts w:ascii="Times New Roman" w:hAnsi="Times New Roman" w:cs="Times New Roman"/>
          <w:lang w:val="en-US"/>
        </w:rPr>
        <w:t xml:space="preserve"> and knowledge gained from the project is captured for future use. The specific objectives of this phase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xml:space="preserve"> would likely involve final reporting on the impact of the project and the handover of any ongoing activities to business-as-usual teams.</w:t>
      </w:r>
    </w:p>
    <w:p w14:paraId="694BAB2B" w14:textId="77777777" w:rsidR="00BF032D" w:rsidRDefault="00BF032D" w:rsidP="00AF1C7F">
      <w:pPr>
        <w:spacing w:line="360" w:lineRule="auto"/>
        <w:rPr>
          <w:rFonts w:ascii="Times New Roman" w:hAnsi="Times New Roman" w:cs="Times New Roman"/>
          <w:lang w:val="en-US"/>
        </w:rPr>
      </w:pPr>
    </w:p>
    <w:p w14:paraId="6F8304AA" w14:textId="77777777" w:rsidR="00BF032D" w:rsidRDefault="00BF032D" w:rsidP="00AF1C7F">
      <w:pPr>
        <w:spacing w:line="360" w:lineRule="auto"/>
        <w:rPr>
          <w:rFonts w:ascii="Times New Roman" w:hAnsi="Times New Roman" w:cs="Times New Roman"/>
          <w:lang w:val="en-US"/>
        </w:rPr>
      </w:pPr>
    </w:p>
    <w:p w14:paraId="6D33DEBE" w14:textId="77777777" w:rsidR="00BF032D" w:rsidRDefault="00BF032D" w:rsidP="00AF1C7F">
      <w:pPr>
        <w:spacing w:line="360" w:lineRule="auto"/>
        <w:rPr>
          <w:rFonts w:ascii="Times New Roman" w:hAnsi="Times New Roman" w:cs="Times New Roman"/>
          <w:lang w:val="en-US"/>
        </w:rPr>
      </w:pPr>
    </w:p>
    <w:p w14:paraId="48718BC9" w14:textId="77777777" w:rsidR="00BF032D" w:rsidRDefault="00BF032D" w:rsidP="00AF1C7F">
      <w:pPr>
        <w:spacing w:line="360" w:lineRule="auto"/>
        <w:rPr>
          <w:rFonts w:ascii="Times New Roman" w:hAnsi="Times New Roman" w:cs="Times New Roman"/>
          <w:lang w:val="en-US"/>
        </w:rPr>
      </w:pPr>
    </w:p>
    <w:p w14:paraId="43620FF9" w14:textId="77777777" w:rsidR="00BF032D" w:rsidRPr="00AF1C7F" w:rsidRDefault="00BF032D" w:rsidP="00AF1C7F">
      <w:pPr>
        <w:spacing w:line="360" w:lineRule="auto"/>
        <w:rPr>
          <w:rFonts w:ascii="Times New Roman" w:hAnsi="Times New Roman" w:cs="Times New Roman"/>
          <w:lang w:val="en-US"/>
        </w:rPr>
      </w:pPr>
    </w:p>
    <w:p w14:paraId="0E2C0575" w14:textId="6345F4F9" w:rsidR="00AF1C7F" w:rsidRDefault="00AF1C7F" w:rsidP="00AF1C7F">
      <w:pPr>
        <w:spacing w:line="360" w:lineRule="auto"/>
        <w:rPr>
          <w:rFonts w:ascii="Times New Roman" w:hAnsi="Times New Roman" w:cs="Times New Roman"/>
          <w:b/>
          <w:bCs/>
          <w:color w:val="2F5496" w:themeColor="accent1" w:themeShade="BF"/>
          <w:sz w:val="28"/>
          <w:szCs w:val="28"/>
          <w:lang w:val="en-US"/>
        </w:rPr>
      </w:pPr>
      <w:r w:rsidRPr="00AF1C7F">
        <w:rPr>
          <w:rFonts w:ascii="Times New Roman" w:hAnsi="Times New Roman" w:cs="Times New Roman"/>
          <w:b/>
          <w:bCs/>
          <w:color w:val="2F5496" w:themeColor="accent1" w:themeShade="BF"/>
          <w:sz w:val="28"/>
          <w:szCs w:val="28"/>
          <w:lang w:val="en-US"/>
        </w:rPr>
        <w:lastRenderedPageBreak/>
        <w:t>2.</w:t>
      </w:r>
      <w:r>
        <w:rPr>
          <w:rFonts w:ascii="Times New Roman" w:hAnsi="Times New Roman" w:cs="Times New Roman"/>
          <w:b/>
          <w:bCs/>
          <w:color w:val="2F5496" w:themeColor="accent1" w:themeShade="BF"/>
          <w:sz w:val="28"/>
          <w:szCs w:val="28"/>
          <w:lang w:val="en-US"/>
        </w:rPr>
        <w:t>2</w:t>
      </w:r>
      <w:r w:rsidRPr="00AF1C7F">
        <w:rPr>
          <w:rFonts w:ascii="Times New Roman" w:hAnsi="Times New Roman" w:cs="Times New Roman"/>
          <w:b/>
          <w:bCs/>
          <w:color w:val="2F5496" w:themeColor="accent1" w:themeShade="BF"/>
          <w:sz w:val="28"/>
          <w:szCs w:val="28"/>
          <w:lang w:val="en-US"/>
        </w:rPr>
        <w:t xml:space="preserve"> Critical Evaluation of Project Management Tools and Techniques</w:t>
      </w:r>
    </w:p>
    <w:p w14:paraId="3D874824"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In the initiation phase, SWOT and PESTLE analyses were vital for understanding the project's context (Valentin, 2001; Gupta, 2013). Despite providing crucial insights, their subjective nature proved challenging, leading to oversimplified issues or unanticipated market trends.</w:t>
      </w:r>
    </w:p>
    <w:p w14:paraId="0CE59CBD" w14:textId="1D89FD52"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planning phase employed Quad charts, WBS, Gantt Chart</w:t>
      </w:r>
      <w:r>
        <w:rPr>
          <w:rFonts w:ascii="Times New Roman" w:hAnsi="Times New Roman" w:cs="Times New Roman"/>
          <w:lang w:val="en-US"/>
        </w:rPr>
        <w:t>s</w:t>
      </w:r>
      <w:r w:rsidRPr="00AF1C7F">
        <w:rPr>
          <w:rFonts w:ascii="Times New Roman" w:hAnsi="Times New Roman" w:cs="Times New Roman"/>
          <w:lang w:val="en-US"/>
        </w:rPr>
        <w:t>, and Stakeholder Analysis. Quad charts simplified complex information but occasionally lacked depth. The WBS and Gantt Chart</w:t>
      </w:r>
      <w:r>
        <w:rPr>
          <w:rFonts w:ascii="Times New Roman" w:hAnsi="Times New Roman" w:cs="Times New Roman"/>
          <w:lang w:val="en-US"/>
        </w:rPr>
        <w:t>s</w:t>
      </w:r>
      <w:r w:rsidRPr="00AF1C7F">
        <w:rPr>
          <w:rFonts w:ascii="Times New Roman" w:hAnsi="Times New Roman" w:cs="Times New Roman"/>
          <w:lang w:val="en-US"/>
        </w:rPr>
        <w:t xml:space="preserve"> were particularly effective for task allocation and scheduling (Project Management Institute, 2017; Kerzner, 2017). Stakeholder Analysis, although insightful, was unable to capture all potential stakeholders' interests (</w:t>
      </w:r>
      <w:proofErr w:type="spellStart"/>
      <w:r w:rsidRPr="00AF1C7F">
        <w:rPr>
          <w:rFonts w:ascii="Times New Roman" w:hAnsi="Times New Roman" w:cs="Times New Roman"/>
          <w:lang w:val="en-US"/>
        </w:rPr>
        <w:t>Bourne</w:t>
      </w:r>
      <w:proofErr w:type="spellEnd"/>
      <w:r w:rsidRPr="00AF1C7F">
        <w:rPr>
          <w:rFonts w:ascii="Times New Roman" w:hAnsi="Times New Roman" w:cs="Times New Roman"/>
          <w:lang w:val="en-US"/>
        </w:rPr>
        <w:t>, 2017).</w:t>
      </w:r>
    </w:p>
    <w:p w14:paraId="16AD0D45"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During execution, Hard and Soft evaluations were </w:t>
      </w:r>
      <w:proofErr w:type="spellStart"/>
      <w:r w:rsidRPr="00AF1C7F">
        <w:rPr>
          <w:rFonts w:ascii="Times New Roman" w:hAnsi="Times New Roman" w:cs="Times New Roman"/>
          <w:lang w:val="en-US"/>
        </w:rPr>
        <w:t>utilised</w:t>
      </w:r>
      <w:proofErr w:type="spellEnd"/>
      <w:r w:rsidRPr="00AF1C7F">
        <w:rPr>
          <w:rFonts w:ascii="Times New Roman" w:hAnsi="Times New Roman" w:cs="Times New Roman"/>
          <w:lang w:val="en-US"/>
        </w:rPr>
        <w:t xml:space="preserve">. Hard evaluation provided objective data, while </w:t>
      </w:r>
      <w:proofErr w:type="gramStart"/>
      <w:r w:rsidRPr="00AF1C7F">
        <w:rPr>
          <w:rFonts w:ascii="Times New Roman" w:hAnsi="Times New Roman" w:cs="Times New Roman"/>
          <w:lang w:val="en-US"/>
        </w:rPr>
        <w:t>Soft</w:t>
      </w:r>
      <w:proofErr w:type="gramEnd"/>
      <w:r w:rsidRPr="00AF1C7F">
        <w:rPr>
          <w:rFonts w:ascii="Times New Roman" w:hAnsi="Times New Roman" w:cs="Times New Roman"/>
          <w:lang w:val="en-US"/>
        </w:rPr>
        <w:t xml:space="preserve"> evaluation offered valuable qualitative insights. However, the latter was subject to biases and measurement difficulties (Williams, 2016).</w:t>
      </w:r>
    </w:p>
    <w:p w14:paraId="255150AF"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In the control phase, Risk Analysis was instrumental in identifying potential threats, despite being inherently speculative (Hopkin, 2018; Chapman and Ward, 2011).</w:t>
      </w:r>
    </w:p>
    <w:p w14:paraId="447C6B11"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In the closure phase, the project review provided clear success measures, while documentation of lessons learned captured key insights for future initiatives. These tools, though essential, still fell short due to potential information loss or bias (Project Management Institute, 2017; Williams, 2016).</w:t>
      </w:r>
    </w:p>
    <w:p w14:paraId="2EC8F881" w14:textId="7CF92EF3" w:rsidR="00AF1C7F" w:rsidRPr="00AF1C7F" w:rsidRDefault="00AF1C7F" w:rsidP="00AF1C7F">
      <w:pPr>
        <w:spacing w:line="360" w:lineRule="auto"/>
        <w:rPr>
          <w:rFonts w:ascii="Times New Roman" w:hAnsi="Times New Roman" w:cs="Times New Roman"/>
          <w:lang w:val="en-US"/>
        </w:rPr>
      </w:pPr>
      <w:r>
        <w:rPr>
          <w:rFonts w:ascii="Times New Roman" w:hAnsi="Times New Roman" w:cs="Times New Roman"/>
          <w:lang w:val="en-US"/>
        </w:rPr>
        <w:t>W</w:t>
      </w:r>
      <w:r w:rsidRPr="00AF1C7F">
        <w:rPr>
          <w:rFonts w:ascii="Times New Roman" w:hAnsi="Times New Roman" w:cs="Times New Roman"/>
          <w:lang w:val="en-US"/>
        </w:rPr>
        <w:t>hile these tools provided structure and oversight, their effectiveness was tempered by their respective limitations, highlighting the need for their judicious application.</w:t>
      </w:r>
    </w:p>
    <w:p w14:paraId="6EF2461A" w14:textId="77777777" w:rsidR="00AF1C7F" w:rsidRPr="00AF1C7F" w:rsidRDefault="00AF1C7F" w:rsidP="00AF1C7F">
      <w:pPr>
        <w:spacing w:line="360" w:lineRule="auto"/>
        <w:rPr>
          <w:rFonts w:ascii="Times New Roman" w:hAnsi="Times New Roman" w:cs="Times New Roman"/>
          <w:lang w:val="en-US"/>
        </w:rPr>
      </w:pPr>
    </w:p>
    <w:p w14:paraId="1DC74AB4" w14:textId="77777777" w:rsidR="00AF1C7F" w:rsidRDefault="00AF1C7F" w:rsidP="00AF1C7F">
      <w:pPr>
        <w:spacing w:line="360" w:lineRule="auto"/>
        <w:rPr>
          <w:rFonts w:ascii="Times New Roman" w:hAnsi="Times New Roman" w:cs="Times New Roman"/>
          <w:lang w:val="en-US"/>
        </w:rPr>
      </w:pPr>
    </w:p>
    <w:p w14:paraId="2214A86F" w14:textId="77777777" w:rsidR="00BF032D" w:rsidRDefault="00BF032D" w:rsidP="00AF1C7F">
      <w:pPr>
        <w:spacing w:line="360" w:lineRule="auto"/>
        <w:rPr>
          <w:rFonts w:ascii="Times New Roman" w:hAnsi="Times New Roman" w:cs="Times New Roman"/>
          <w:lang w:val="en-US"/>
        </w:rPr>
      </w:pPr>
    </w:p>
    <w:p w14:paraId="2A3B4CF0" w14:textId="77777777" w:rsidR="00BF032D" w:rsidRDefault="00BF032D" w:rsidP="00AF1C7F">
      <w:pPr>
        <w:spacing w:line="360" w:lineRule="auto"/>
        <w:rPr>
          <w:rFonts w:ascii="Times New Roman" w:hAnsi="Times New Roman" w:cs="Times New Roman"/>
          <w:lang w:val="en-US"/>
        </w:rPr>
      </w:pPr>
    </w:p>
    <w:p w14:paraId="5D834256" w14:textId="77777777" w:rsidR="00BF032D" w:rsidRDefault="00BF032D" w:rsidP="00AF1C7F">
      <w:pPr>
        <w:spacing w:line="360" w:lineRule="auto"/>
        <w:rPr>
          <w:rFonts w:ascii="Times New Roman" w:hAnsi="Times New Roman" w:cs="Times New Roman"/>
          <w:lang w:val="en-US"/>
        </w:rPr>
      </w:pPr>
    </w:p>
    <w:p w14:paraId="588DE34C" w14:textId="77777777" w:rsidR="00BF032D" w:rsidRDefault="00BF032D" w:rsidP="00AF1C7F">
      <w:pPr>
        <w:spacing w:line="360" w:lineRule="auto"/>
        <w:rPr>
          <w:rFonts w:ascii="Times New Roman" w:hAnsi="Times New Roman" w:cs="Times New Roman"/>
          <w:lang w:val="en-US"/>
        </w:rPr>
      </w:pPr>
    </w:p>
    <w:p w14:paraId="34008E88" w14:textId="77777777" w:rsidR="00BF032D" w:rsidRDefault="00BF032D" w:rsidP="00AF1C7F">
      <w:pPr>
        <w:spacing w:line="360" w:lineRule="auto"/>
        <w:rPr>
          <w:rFonts w:ascii="Times New Roman" w:hAnsi="Times New Roman" w:cs="Times New Roman"/>
          <w:lang w:val="en-US"/>
        </w:rPr>
      </w:pPr>
    </w:p>
    <w:p w14:paraId="14193099" w14:textId="77777777" w:rsidR="00BF032D" w:rsidRDefault="00BF032D" w:rsidP="00AF1C7F">
      <w:pPr>
        <w:spacing w:line="360" w:lineRule="auto"/>
        <w:rPr>
          <w:rFonts w:ascii="Times New Roman" w:hAnsi="Times New Roman" w:cs="Times New Roman"/>
          <w:lang w:val="en-US"/>
        </w:rPr>
      </w:pPr>
    </w:p>
    <w:p w14:paraId="703D0835" w14:textId="77777777" w:rsidR="00BF032D" w:rsidRDefault="00BF032D" w:rsidP="00AF1C7F">
      <w:pPr>
        <w:spacing w:line="360" w:lineRule="auto"/>
        <w:rPr>
          <w:rFonts w:ascii="Times New Roman" w:hAnsi="Times New Roman" w:cs="Times New Roman"/>
          <w:lang w:val="en-US"/>
        </w:rPr>
      </w:pPr>
    </w:p>
    <w:p w14:paraId="30AFD927" w14:textId="77777777" w:rsidR="00BF032D" w:rsidRDefault="00BF032D" w:rsidP="00AF1C7F">
      <w:pPr>
        <w:spacing w:line="360" w:lineRule="auto"/>
        <w:rPr>
          <w:rFonts w:ascii="Times New Roman" w:hAnsi="Times New Roman" w:cs="Times New Roman"/>
          <w:lang w:val="en-US"/>
        </w:rPr>
      </w:pPr>
    </w:p>
    <w:p w14:paraId="3842F275" w14:textId="10BC2C38" w:rsidR="00AF1C7F" w:rsidRDefault="00AF1C7F" w:rsidP="00AF1C7F">
      <w:pPr>
        <w:spacing w:line="360" w:lineRule="auto"/>
        <w:rPr>
          <w:rFonts w:ascii="Times New Roman" w:hAnsi="Times New Roman" w:cs="Times New Roman"/>
          <w:b/>
          <w:bCs/>
          <w:color w:val="2F5496" w:themeColor="accent1" w:themeShade="BF"/>
          <w:sz w:val="28"/>
          <w:szCs w:val="28"/>
          <w:lang w:val="en-US"/>
        </w:rPr>
      </w:pPr>
      <w:r>
        <w:rPr>
          <w:rFonts w:ascii="Times New Roman" w:hAnsi="Times New Roman" w:cs="Times New Roman"/>
          <w:b/>
          <w:bCs/>
          <w:color w:val="2F5496" w:themeColor="accent1" w:themeShade="BF"/>
          <w:sz w:val="28"/>
          <w:szCs w:val="28"/>
          <w:lang w:val="en-US"/>
        </w:rPr>
        <w:lastRenderedPageBreak/>
        <w:t>3.0</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Conclusion</w:t>
      </w:r>
    </w:p>
    <w:p w14:paraId="33EF5D56" w14:textId="7A9C2CE0"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In conclu</w:t>
      </w:r>
      <w:r>
        <w:rPr>
          <w:rFonts w:ascii="Times New Roman" w:hAnsi="Times New Roman" w:cs="Times New Roman"/>
          <w:lang w:val="en-US"/>
        </w:rPr>
        <w:t>sion</w:t>
      </w:r>
      <w:r w:rsidRPr="00AF1C7F">
        <w:rPr>
          <w:rFonts w:ascii="Times New Roman" w:hAnsi="Times New Roman" w:cs="Times New Roman"/>
          <w:lang w:val="en-US"/>
        </w:rPr>
        <w:t xml:space="preserve">, the 'Raising Awareness of Employee Award Benefits at </w:t>
      </w:r>
      <w:proofErr w:type="spellStart"/>
      <w:r w:rsidRPr="00AF1C7F">
        <w:rPr>
          <w:rFonts w:ascii="Times New Roman" w:hAnsi="Times New Roman" w:cs="Times New Roman"/>
          <w:lang w:val="en-US"/>
        </w:rPr>
        <w:t>Specsavers</w:t>
      </w:r>
      <w:proofErr w:type="spellEnd"/>
      <w:r w:rsidRPr="00AF1C7F">
        <w:rPr>
          <w:rFonts w:ascii="Times New Roman" w:hAnsi="Times New Roman" w:cs="Times New Roman"/>
          <w:lang w:val="en-US"/>
        </w:rPr>
        <w:t>' project provides critical insights into the application of project management tools and techniques across all phases of a project and highlights areas for future improvement.</w:t>
      </w:r>
    </w:p>
    <w:p w14:paraId="2769C14B"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For the initiation phase, while the SWOT and PESTLE analyses were effective in understanding the context (Valentin, 2001; Gupta, 2013), it is recommended that more emphasis be placed on reducing the subjectivity of these tools and incorporating a more rigorous approach to assessing external trends.</w:t>
      </w:r>
    </w:p>
    <w:p w14:paraId="08C903CD"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The planning phase demonstrated the practicality of Quad charts, WBS, and Gantt Charts (Project Management Institute, 2017; Kerzner, 2017). However, future projects could benefit from a more comprehensive Stakeholder Analysis, </w:t>
      </w:r>
      <w:proofErr w:type="spellStart"/>
      <w:r w:rsidRPr="00AF1C7F">
        <w:rPr>
          <w:rFonts w:ascii="Times New Roman" w:hAnsi="Times New Roman" w:cs="Times New Roman"/>
          <w:lang w:val="en-US"/>
        </w:rPr>
        <w:t>recognising</w:t>
      </w:r>
      <w:proofErr w:type="spellEnd"/>
      <w:r w:rsidRPr="00AF1C7F">
        <w:rPr>
          <w:rFonts w:ascii="Times New Roman" w:hAnsi="Times New Roman" w:cs="Times New Roman"/>
          <w:lang w:val="en-US"/>
        </w:rPr>
        <w:t xml:space="preserve"> the dynamic nature of stakeholders' interests (</w:t>
      </w:r>
      <w:proofErr w:type="spellStart"/>
      <w:r w:rsidRPr="00AF1C7F">
        <w:rPr>
          <w:rFonts w:ascii="Times New Roman" w:hAnsi="Times New Roman" w:cs="Times New Roman"/>
          <w:lang w:val="en-US"/>
        </w:rPr>
        <w:t>Bourne</w:t>
      </w:r>
      <w:proofErr w:type="spellEnd"/>
      <w:r w:rsidRPr="00AF1C7F">
        <w:rPr>
          <w:rFonts w:ascii="Times New Roman" w:hAnsi="Times New Roman" w:cs="Times New Roman"/>
          <w:lang w:val="en-US"/>
        </w:rPr>
        <w:t>, 2017).</w:t>
      </w:r>
    </w:p>
    <w:p w14:paraId="76DC1AC2" w14:textId="77777777"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The execution phase was well-served by Hard and Soft evaluations, yet the difficulties encountered in measuring qualitative data highlight a potential area for improvement (Williams, 2016). Techniques to quantify qualitative insights could be further explored and implemented.</w:t>
      </w:r>
    </w:p>
    <w:p w14:paraId="713EBBEC" w14:textId="49C81746"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Risk Analysis in the control phase </w:t>
      </w:r>
      <w:r>
        <w:rPr>
          <w:rFonts w:ascii="Times New Roman" w:hAnsi="Times New Roman" w:cs="Times New Roman"/>
          <w:lang w:val="en-US"/>
        </w:rPr>
        <w:t>successfully anticipated and mitigated</w:t>
      </w:r>
      <w:r w:rsidRPr="00AF1C7F">
        <w:rPr>
          <w:rFonts w:ascii="Times New Roman" w:hAnsi="Times New Roman" w:cs="Times New Roman"/>
          <w:lang w:val="en-US"/>
        </w:rPr>
        <w:t xml:space="preserve"> threats (Hopkin, 2018; Chapman and Ward, 2011). Nonetheless, future projects should incorporate more robust methods of capturing uncertainty.</w:t>
      </w:r>
    </w:p>
    <w:p w14:paraId="64C45444" w14:textId="0592112F"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Lastly, in the closure phase, the project review and lessons learned documentation provided valuable insights (Project Management Institute, 2017; Williams, 2016). </w:t>
      </w:r>
      <w:r>
        <w:rPr>
          <w:rFonts w:ascii="Times New Roman" w:hAnsi="Times New Roman" w:cs="Times New Roman"/>
          <w:lang w:val="en-US"/>
        </w:rPr>
        <w:t>However</w:t>
      </w:r>
      <w:r w:rsidRPr="00AF1C7F">
        <w:rPr>
          <w:rFonts w:ascii="Times New Roman" w:hAnsi="Times New Roman" w:cs="Times New Roman"/>
          <w:lang w:val="en-US"/>
        </w:rPr>
        <w:t xml:space="preserve">, a systematic approach to </w:t>
      </w:r>
      <w:proofErr w:type="spellStart"/>
      <w:r w:rsidRPr="00AF1C7F">
        <w:rPr>
          <w:rFonts w:ascii="Times New Roman" w:hAnsi="Times New Roman" w:cs="Times New Roman"/>
          <w:lang w:val="en-US"/>
        </w:rPr>
        <w:t>minimise</w:t>
      </w:r>
      <w:proofErr w:type="spellEnd"/>
      <w:r w:rsidRPr="00AF1C7F">
        <w:rPr>
          <w:rFonts w:ascii="Times New Roman" w:hAnsi="Times New Roman" w:cs="Times New Roman"/>
          <w:lang w:val="en-US"/>
        </w:rPr>
        <w:t xml:space="preserve"> information loss or bias in lessons learned should be considered in future projects.</w:t>
      </w:r>
    </w:p>
    <w:p w14:paraId="1CF1FBF8" w14:textId="42938ADB" w:rsidR="00AF1C7F" w:rsidRPr="00AF1C7F" w:rsidRDefault="00AF1C7F" w:rsidP="00AF1C7F">
      <w:pPr>
        <w:spacing w:line="360" w:lineRule="auto"/>
        <w:rPr>
          <w:rFonts w:ascii="Times New Roman" w:hAnsi="Times New Roman" w:cs="Times New Roman"/>
          <w:lang w:val="en-US"/>
        </w:rPr>
      </w:pPr>
      <w:r w:rsidRPr="00AF1C7F">
        <w:rPr>
          <w:rFonts w:ascii="Times New Roman" w:hAnsi="Times New Roman" w:cs="Times New Roman"/>
          <w:lang w:val="en-US"/>
        </w:rPr>
        <w:t xml:space="preserve">Ultimately, </w:t>
      </w:r>
      <w:r>
        <w:rPr>
          <w:rFonts w:ascii="Times New Roman" w:hAnsi="Times New Roman" w:cs="Times New Roman"/>
          <w:lang w:val="en-US"/>
        </w:rPr>
        <w:t>applying and evaluating</w:t>
      </w:r>
      <w:r w:rsidRPr="00AF1C7F">
        <w:rPr>
          <w:rFonts w:ascii="Times New Roman" w:hAnsi="Times New Roman" w:cs="Times New Roman"/>
          <w:lang w:val="en-US"/>
        </w:rPr>
        <w:t xml:space="preserve"> these tools and techniques should be flexible and iterative, adapting to </w:t>
      </w:r>
      <w:r>
        <w:rPr>
          <w:rFonts w:ascii="Times New Roman" w:hAnsi="Times New Roman" w:cs="Times New Roman"/>
          <w:lang w:val="en-US"/>
        </w:rPr>
        <w:t>each project's unique characteristics and challenges</w:t>
      </w:r>
      <w:r w:rsidRPr="00AF1C7F">
        <w:rPr>
          <w:rFonts w:ascii="Times New Roman" w:hAnsi="Times New Roman" w:cs="Times New Roman"/>
          <w:lang w:val="en-US"/>
        </w:rPr>
        <w:t xml:space="preserve">. The continuous improvement of these methods will contribute to the successful implementation of future projects within the </w:t>
      </w:r>
      <w:proofErr w:type="spellStart"/>
      <w:r w:rsidRPr="00AF1C7F">
        <w:rPr>
          <w:rFonts w:ascii="Times New Roman" w:hAnsi="Times New Roman" w:cs="Times New Roman"/>
          <w:lang w:val="en-US"/>
        </w:rPr>
        <w:t>organisation</w:t>
      </w:r>
      <w:proofErr w:type="spellEnd"/>
      <w:r w:rsidRPr="00AF1C7F">
        <w:rPr>
          <w:rFonts w:ascii="Times New Roman" w:hAnsi="Times New Roman" w:cs="Times New Roman"/>
          <w:lang w:val="en-US"/>
        </w:rPr>
        <w:t>.</w:t>
      </w:r>
    </w:p>
    <w:p w14:paraId="0A5C15CA" w14:textId="77777777" w:rsidR="00AF1C7F" w:rsidRDefault="00AF1C7F" w:rsidP="00AF1C7F">
      <w:pPr>
        <w:spacing w:line="360" w:lineRule="auto"/>
        <w:rPr>
          <w:rFonts w:ascii="Times New Roman" w:hAnsi="Times New Roman" w:cs="Times New Roman"/>
          <w:lang w:val="en-US"/>
        </w:rPr>
      </w:pPr>
    </w:p>
    <w:p w14:paraId="06DA15DA" w14:textId="77777777" w:rsidR="00BF032D" w:rsidRDefault="00BF032D" w:rsidP="00AF1C7F">
      <w:pPr>
        <w:spacing w:line="360" w:lineRule="auto"/>
        <w:rPr>
          <w:rFonts w:ascii="Times New Roman" w:hAnsi="Times New Roman" w:cs="Times New Roman"/>
          <w:lang w:val="en-US"/>
        </w:rPr>
      </w:pPr>
    </w:p>
    <w:p w14:paraId="44FAD387" w14:textId="77777777" w:rsidR="00BF032D" w:rsidRDefault="00BF032D" w:rsidP="00AF1C7F">
      <w:pPr>
        <w:spacing w:line="360" w:lineRule="auto"/>
        <w:rPr>
          <w:rFonts w:ascii="Times New Roman" w:hAnsi="Times New Roman" w:cs="Times New Roman"/>
          <w:lang w:val="en-US"/>
        </w:rPr>
      </w:pPr>
    </w:p>
    <w:p w14:paraId="20E1F5CC" w14:textId="77777777" w:rsidR="00BF032D" w:rsidRDefault="00BF032D" w:rsidP="00AF1C7F">
      <w:pPr>
        <w:spacing w:line="360" w:lineRule="auto"/>
        <w:rPr>
          <w:rFonts w:ascii="Times New Roman" w:hAnsi="Times New Roman" w:cs="Times New Roman"/>
          <w:lang w:val="en-US"/>
        </w:rPr>
      </w:pPr>
    </w:p>
    <w:p w14:paraId="5504B2EC" w14:textId="77777777" w:rsidR="00BF032D" w:rsidRDefault="00BF032D" w:rsidP="00AF1C7F">
      <w:pPr>
        <w:spacing w:line="360" w:lineRule="auto"/>
        <w:rPr>
          <w:rFonts w:ascii="Times New Roman" w:hAnsi="Times New Roman" w:cs="Times New Roman"/>
          <w:lang w:val="en-US"/>
        </w:rPr>
      </w:pPr>
    </w:p>
    <w:p w14:paraId="29C257E3" w14:textId="77777777" w:rsidR="00BF032D" w:rsidRDefault="00BF032D" w:rsidP="00AF1C7F">
      <w:pPr>
        <w:spacing w:line="360" w:lineRule="auto"/>
        <w:rPr>
          <w:rFonts w:ascii="Times New Roman" w:hAnsi="Times New Roman" w:cs="Times New Roman"/>
          <w:lang w:val="en-US"/>
        </w:rPr>
      </w:pPr>
    </w:p>
    <w:p w14:paraId="19F918A3" w14:textId="77777777" w:rsidR="00BF032D" w:rsidRDefault="00BF032D" w:rsidP="00AF1C7F">
      <w:pPr>
        <w:spacing w:line="360" w:lineRule="auto"/>
        <w:rPr>
          <w:rFonts w:ascii="Times New Roman" w:hAnsi="Times New Roman" w:cs="Times New Roman"/>
          <w:lang w:val="en-US"/>
        </w:rPr>
      </w:pPr>
    </w:p>
    <w:p w14:paraId="2E17E3E0" w14:textId="726D0FED" w:rsidR="00BF032D" w:rsidRDefault="00BF032D" w:rsidP="00BF032D">
      <w:pPr>
        <w:spacing w:line="360" w:lineRule="auto"/>
        <w:rPr>
          <w:rFonts w:ascii="Times New Roman" w:hAnsi="Times New Roman" w:cs="Times New Roman"/>
          <w:b/>
          <w:bCs/>
          <w:color w:val="2F5496" w:themeColor="accent1" w:themeShade="BF"/>
          <w:sz w:val="28"/>
          <w:szCs w:val="28"/>
          <w:lang w:val="en-US"/>
        </w:rPr>
      </w:pPr>
      <w:r>
        <w:rPr>
          <w:rFonts w:ascii="Times New Roman" w:hAnsi="Times New Roman" w:cs="Times New Roman"/>
          <w:b/>
          <w:bCs/>
          <w:color w:val="2F5496" w:themeColor="accent1" w:themeShade="BF"/>
          <w:sz w:val="28"/>
          <w:szCs w:val="28"/>
          <w:lang w:val="en-US"/>
        </w:rPr>
        <w:lastRenderedPageBreak/>
        <w:t>4.0</w:t>
      </w:r>
      <w:r w:rsidRPr="00AF1C7F">
        <w:rPr>
          <w:rFonts w:ascii="Times New Roman" w:hAnsi="Times New Roman" w:cs="Times New Roman"/>
          <w:b/>
          <w:bCs/>
          <w:color w:val="2F5496" w:themeColor="accent1" w:themeShade="BF"/>
          <w:sz w:val="28"/>
          <w:szCs w:val="28"/>
          <w:lang w:val="en-US"/>
        </w:rPr>
        <w:t xml:space="preserve"> </w:t>
      </w:r>
      <w:r>
        <w:rPr>
          <w:rFonts w:ascii="Times New Roman" w:hAnsi="Times New Roman" w:cs="Times New Roman"/>
          <w:b/>
          <w:bCs/>
          <w:color w:val="2F5496" w:themeColor="accent1" w:themeShade="BF"/>
          <w:sz w:val="28"/>
          <w:szCs w:val="28"/>
          <w:lang w:val="en-US"/>
        </w:rPr>
        <w:t>References</w:t>
      </w:r>
    </w:p>
    <w:p w14:paraId="773BBF22" w14:textId="3AF2C844" w:rsidR="00BF032D" w:rsidRPr="00BF032D" w:rsidRDefault="00BF032D" w:rsidP="00BF032D">
      <w:pPr>
        <w:pStyle w:val="ListParagraph"/>
        <w:numPr>
          <w:ilvl w:val="0"/>
          <w:numId w:val="1"/>
        </w:numPr>
        <w:spacing w:line="360" w:lineRule="auto"/>
        <w:rPr>
          <w:rFonts w:ascii="Times New Roman" w:hAnsi="Times New Roman" w:cs="Times New Roman"/>
          <w:lang w:val="en-US"/>
        </w:rPr>
      </w:pPr>
      <w:proofErr w:type="spellStart"/>
      <w:r w:rsidRPr="00BF032D">
        <w:rPr>
          <w:rFonts w:ascii="Times New Roman" w:hAnsi="Times New Roman" w:cs="Times New Roman"/>
          <w:lang w:val="en-US"/>
        </w:rPr>
        <w:t>Bourne</w:t>
      </w:r>
      <w:proofErr w:type="spellEnd"/>
      <w:r w:rsidRPr="00BF032D">
        <w:rPr>
          <w:rFonts w:ascii="Times New Roman" w:hAnsi="Times New Roman" w:cs="Times New Roman"/>
          <w:lang w:val="en-US"/>
        </w:rPr>
        <w:t xml:space="preserve">, L. (2017). </w:t>
      </w:r>
      <w:r w:rsidRPr="00BF032D">
        <w:rPr>
          <w:rFonts w:ascii="Times New Roman" w:hAnsi="Times New Roman" w:cs="Times New Roman"/>
          <w:i/>
          <w:iCs/>
          <w:lang w:val="en-US"/>
        </w:rPr>
        <w:t xml:space="preserve">Stakeholder Relationship Management: A Maturity Model for </w:t>
      </w:r>
      <w:proofErr w:type="spellStart"/>
      <w:r w:rsidRPr="00BF032D">
        <w:rPr>
          <w:rFonts w:ascii="Times New Roman" w:hAnsi="Times New Roman" w:cs="Times New Roman"/>
          <w:i/>
          <w:iCs/>
          <w:lang w:val="en-US"/>
        </w:rPr>
        <w:t>Organisational</w:t>
      </w:r>
      <w:proofErr w:type="spellEnd"/>
      <w:r w:rsidRPr="00BF032D">
        <w:rPr>
          <w:rFonts w:ascii="Times New Roman" w:hAnsi="Times New Roman" w:cs="Times New Roman"/>
          <w:i/>
          <w:iCs/>
          <w:lang w:val="en-US"/>
        </w:rPr>
        <w:t xml:space="preserve"> Implementation</w:t>
      </w:r>
      <w:r>
        <w:rPr>
          <w:rFonts w:ascii="Times New Roman" w:hAnsi="Times New Roman" w:cs="Times New Roman"/>
          <w:lang w:val="en-US"/>
        </w:rPr>
        <w:t>,</w:t>
      </w:r>
      <w:r w:rsidRPr="00BF032D">
        <w:rPr>
          <w:rFonts w:ascii="Times New Roman" w:hAnsi="Times New Roman" w:cs="Times New Roman"/>
          <w:lang w:val="en-US"/>
        </w:rPr>
        <w:t xml:space="preserve"> </w:t>
      </w:r>
      <w:r>
        <w:rPr>
          <w:rFonts w:ascii="Times New Roman" w:hAnsi="Times New Roman" w:cs="Times New Roman"/>
          <w:lang w:val="en-US"/>
        </w:rPr>
        <w:t>(</w:t>
      </w:r>
      <w:r w:rsidRPr="00BF032D">
        <w:rPr>
          <w:rFonts w:ascii="Times New Roman" w:hAnsi="Times New Roman" w:cs="Times New Roman"/>
          <w:lang w:val="en-US"/>
        </w:rPr>
        <w:t>2nd ed</w:t>
      </w:r>
      <w:r>
        <w:rPr>
          <w:rFonts w:ascii="Times New Roman" w:hAnsi="Times New Roman" w:cs="Times New Roman"/>
          <w:lang w:val="en-US"/>
        </w:rPr>
        <w:t>),</w:t>
      </w:r>
      <w:r w:rsidRPr="00BF032D">
        <w:rPr>
          <w:rFonts w:ascii="Times New Roman" w:hAnsi="Times New Roman" w:cs="Times New Roman"/>
          <w:lang w:val="en-US"/>
        </w:rPr>
        <w:t xml:space="preserve"> Boca Raton: CRC Press.</w:t>
      </w:r>
    </w:p>
    <w:p w14:paraId="4A20721D" w14:textId="47761C1C"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Chapman, C. &amp; Ward, S. (2011). </w:t>
      </w:r>
      <w:r w:rsidRPr="00BF032D">
        <w:rPr>
          <w:rFonts w:ascii="Times New Roman" w:hAnsi="Times New Roman" w:cs="Times New Roman"/>
          <w:i/>
          <w:iCs/>
          <w:lang w:val="en-US"/>
        </w:rPr>
        <w:t>How to Manage Project Opportunity and Risk: Why Uncertainty Management Can Be a Much Better Approach Than Risk Management</w:t>
      </w:r>
      <w:r>
        <w:rPr>
          <w:rFonts w:ascii="Times New Roman" w:hAnsi="Times New Roman" w:cs="Times New Roman"/>
          <w:lang w:val="en-US"/>
        </w:rPr>
        <w:t>, (</w:t>
      </w:r>
      <w:r w:rsidRPr="00BF032D">
        <w:rPr>
          <w:rFonts w:ascii="Times New Roman" w:hAnsi="Times New Roman" w:cs="Times New Roman"/>
          <w:lang w:val="en-US"/>
        </w:rPr>
        <w:t>3rd ed.</w:t>
      </w:r>
      <w:r>
        <w:rPr>
          <w:rFonts w:ascii="Times New Roman" w:hAnsi="Times New Roman" w:cs="Times New Roman"/>
          <w:lang w:val="en-US"/>
        </w:rPr>
        <w:t xml:space="preserve">), </w:t>
      </w:r>
      <w:r w:rsidRPr="00BF032D">
        <w:rPr>
          <w:rFonts w:ascii="Times New Roman" w:hAnsi="Times New Roman" w:cs="Times New Roman"/>
          <w:lang w:val="en-US"/>
        </w:rPr>
        <w:t>Chichester: John Wiley &amp; Sons.</w:t>
      </w:r>
    </w:p>
    <w:p w14:paraId="59C698A0" w14:textId="5D23E125"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Department of Defense. (2018). </w:t>
      </w:r>
      <w:r w:rsidRPr="00BF032D">
        <w:rPr>
          <w:rFonts w:ascii="Times New Roman" w:hAnsi="Times New Roman" w:cs="Times New Roman"/>
          <w:i/>
          <w:iCs/>
          <w:lang w:val="en-US"/>
        </w:rPr>
        <w:t>Operation of the Defense Acquisition System</w:t>
      </w:r>
      <w:r w:rsidRPr="00BF032D">
        <w:rPr>
          <w:rFonts w:ascii="Times New Roman" w:hAnsi="Times New Roman" w:cs="Times New Roman"/>
          <w:lang w:val="en-US"/>
        </w:rPr>
        <w:t>. Washington, DC: Department of Defense Instruction.</w:t>
      </w:r>
    </w:p>
    <w:p w14:paraId="32DA2704" w14:textId="244037D7"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Gupta, A. (2013)</w:t>
      </w:r>
      <w:r w:rsidRPr="00BF032D">
        <w:rPr>
          <w:rFonts w:ascii="Times New Roman" w:hAnsi="Times New Roman" w:cs="Times New Roman"/>
          <w:i/>
          <w:iCs/>
          <w:lang w:val="en-US"/>
        </w:rPr>
        <w:t xml:space="preserve">. Environmental and Pest Analysis: An Approach to External Business Environment. </w:t>
      </w:r>
      <w:r w:rsidRPr="00BF032D">
        <w:rPr>
          <w:rFonts w:ascii="Times New Roman" w:hAnsi="Times New Roman" w:cs="Times New Roman"/>
          <w:lang w:val="en-US"/>
        </w:rPr>
        <w:t>Merit Research Journal of Art, Social Science and Humanities, 1(2), pp.013-017.</w:t>
      </w:r>
    </w:p>
    <w:p w14:paraId="761785B6" w14:textId="3F72B6A1"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Helms, M. M. &amp; Nixon, J. (2010). </w:t>
      </w:r>
      <w:r w:rsidRPr="00BF032D">
        <w:rPr>
          <w:rFonts w:ascii="Times New Roman" w:hAnsi="Times New Roman" w:cs="Times New Roman"/>
          <w:i/>
          <w:iCs/>
          <w:lang w:val="en-US"/>
        </w:rPr>
        <w:t xml:space="preserve">Exploring SWOT Analysis – Where are We </w:t>
      </w:r>
      <w:r w:rsidR="00222A64" w:rsidRPr="00BF032D">
        <w:rPr>
          <w:rFonts w:ascii="Times New Roman" w:hAnsi="Times New Roman" w:cs="Times New Roman"/>
          <w:i/>
          <w:iCs/>
          <w:lang w:val="en-US"/>
        </w:rPr>
        <w:t>Now?</w:t>
      </w:r>
      <w:r>
        <w:rPr>
          <w:rFonts w:ascii="Times New Roman" w:hAnsi="Times New Roman" w:cs="Times New Roman"/>
          <w:lang w:val="en-US"/>
        </w:rPr>
        <w:t xml:space="preserve"> </w:t>
      </w:r>
      <w:r w:rsidRPr="00BF032D">
        <w:rPr>
          <w:rFonts w:ascii="Times New Roman" w:hAnsi="Times New Roman" w:cs="Times New Roman"/>
          <w:lang w:val="en-US"/>
        </w:rPr>
        <w:t>Journal of Strategy and Management, 3(3), pp.215-251.</w:t>
      </w:r>
    </w:p>
    <w:p w14:paraId="7F719F55" w14:textId="01322BC4"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Hopkin, P. (2018). </w:t>
      </w:r>
      <w:r w:rsidRPr="00BF032D">
        <w:rPr>
          <w:rFonts w:ascii="Times New Roman" w:hAnsi="Times New Roman" w:cs="Times New Roman"/>
          <w:i/>
          <w:iCs/>
          <w:lang w:val="en-US"/>
        </w:rPr>
        <w:t>Fundamentals of Risk Management: Understanding, Evaluating and Implementing Effective Risk Management</w:t>
      </w:r>
      <w:r>
        <w:rPr>
          <w:rFonts w:ascii="Times New Roman" w:hAnsi="Times New Roman" w:cs="Times New Roman"/>
          <w:lang w:val="en-US"/>
        </w:rPr>
        <w:t>,</w:t>
      </w:r>
      <w:r w:rsidRPr="00BF032D">
        <w:rPr>
          <w:rFonts w:ascii="Times New Roman" w:hAnsi="Times New Roman" w:cs="Times New Roman"/>
          <w:lang w:val="en-US"/>
        </w:rPr>
        <w:t xml:space="preserve"> </w:t>
      </w:r>
      <w:r>
        <w:rPr>
          <w:rFonts w:ascii="Times New Roman" w:hAnsi="Times New Roman" w:cs="Times New Roman"/>
          <w:lang w:val="en-US"/>
        </w:rPr>
        <w:t>(</w:t>
      </w:r>
      <w:r w:rsidRPr="00BF032D">
        <w:rPr>
          <w:rFonts w:ascii="Times New Roman" w:hAnsi="Times New Roman" w:cs="Times New Roman"/>
          <w:lang w:val="en-US"/>
        </w:rPr>
        <w:t>5th ed.</w:t>
      </w:r>
      <w:r>
        <w:rPr>
          <w:rFonts w:ascii="Times New Roman" w:hAnsi="Times New Roman" w:cs="Times New Roman"/>
          <w:lang w:val="en-US"/>
        </w:rPr>
        <w:t>)</w:t>
      </w:r>
      <w:r w:rsidRPr="00BF032D">
        <w:rPr>
          <w:rFonts w:ascii="Times New Roman" w:hAnsi="Times New Roman" w:cs="Times New Roman"/>
          <w:lang w:val="en-US"/>
        </w:rPr>
        <w:t xml:space="preserve"> London: Kogan Page Publishers.</w:t>
      </w:r>
    </w:p>
    <w:p w14:paraId="44FA88C6" w14:textId="65E5C4E6"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Kerzner, H. (2017). </w:t>
      </w:r>
      <w:r w:rsidRPr="00BF032D">
        <w:rPr>
          <w:rFonts w:ascii="Times New Roman" w:hAnsi="Times New Roman" w:cs="Times New Roman"/>
          <w:i/>
          <w:iCs/>
          <w:lang w:val="en-US"/>
        </w:rPr>
        <w:t>Project Management: A Systems Approach to Planning, Scheduling, and Controlling</w:t>
      </w:r>
      <w:r>
        <w:rPr>
          <w:rFonts w:ascii="Times New Roman" w:hAnsi="Times New Roman" w:cs="Times New Roman"/>
          <w:lang w:val="en-US"/>
        </w:rPr>
        <w:t>,</w:t>
      </w:r>
      <w:r w:rsidRPr="00BF032D">
        <w:rPr>
          <w:rFonts w:ascii="Times New Roman" w:hAnsi="Times New Roman" w:cs="Times New Roman"/>
          <w:lang w:val="en-US"/>
        </w:rPr>
        <w:t xml:space="preserve"> </w:t>
      </w:r>
      <w:r>
        <w:rPr>
          <w:rFonts w:ascii="Times New Roman" w:hAnsi="Times New Roman" w:cs="Times New Roman"/>
          <w:lang w:val="en-US"/>
        </w:rPr>
        <w:t>(</w:t>
      </w:r>
      <w:r w:rsidRPr="00BF032D">
        <w:rPr>
          <w:rFonts w:ascii="Times New Roman" w:hAnsi="Times New Roman" w:cs="Times New Roman"/>
          <w:lang w:val="en-US"/>
        </w:rPr>
        <w:t>12th ed.</w:t>
      </w:r>
      <w:r>
        <w:rPr>
          <w:rFonts w:ascii="Times New Roman" w:hAnsi="Times New Roman" w:cs="Times New Roman"/>
          <w:lang w:val="en-US"/>
        </w:rPr>
        <w:t>),</w:t>
      </w:r>
      <w:r w:rsidRPr="00BF032D">
        <w:rPr>
          <w:rFonts w:ascii="Times New Roman" w:hAnsi="Times New Roman" w:cs="Times New Roman"/>
          <w:lang w:val="en-US"/>
        </w:rPr>
        <w:t xml:space="preserve"> Hoboken: John Wiley &amp; Sons.</w:t>
      </w:r>
    </w:p>
    <w:p w14:paraId="5A5DE85F" w14:textId="7B830049"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Project Management Institute. (2017). </w:t>
      </w:r>
      <w:r w:rsidRPr="00BF032D">
        <w:rPr>
          <w:rFonts w:ascii="Times New Roman" w:hAnsi="Times New Roman" w:cs="Times New Roman"/>
          <w:i/>
          <w:iCs/>
          <w:lang w:val="en-US"/>
        </w:rPr>
        <w:t>A Guide to the Project Management Body of Knowledge (PMBOK Guide)</w:t>
      </w:r>
      <w:r>
        <w:rPr>
          <w:rFonts w:ascii="Times New Roman" w:hAnsi="Times New Roman" w:cs="Times New Roman"/>
          <w:lang w:val="en-US"/>
        </w:rPr>
        <w:t>,</w:t>
      </w:r>
      <w:r w:rsidRPr="00BF032D">
        <w:rPr>
          <w:rFonts w:ascii="Times New Roman" w:hAnsi="Times New Roman" w:cs="Times New Roman"/>
          <w:lang w:val="en-US"/>
        </w:rPr>
        <w:t xml:space="preserve"> </w:t>
      </w:r>
      <w:r>
        <w:rPr>
          <w:rFonts w:ascii="Times New Roman" w:hAnsi="Times New Roman" w:cs="Times New Roman"/>
          <w:lang w:val="en-US"/>
        </w:rPr>
        <w:t>(</w:t>
      </w:r>
      <w:r w:rsidRPr="00BF032D">
        <w:rPr>
          <w:rFonts w:ascii="Times New Roman" w:hAnsi="Times New Roman" w:cs="Times New Roman"/>
          <w:lang w:val="en-US"/>
        </w:rPr>
        <w:t>6th ed.</w:t>
      </w:r>
      <w:r>
        <w:rPr>
          <w:rFonts w:ascii="Times New Roman" w:hAnsi="Times New Roman" w:cs="Times New Roman"/>
          <w:lang w:val="en-US"/>
        </w:rPr>
        <w:t>)</w:t>
      </w:r>
      <w:r w:rsidRPr="00BF032D">
        <w:rPr>
          <w:rFonts w:ascii="Times New Roman" w:hAnsi="Times New Roman" w:cs="Times New Roman"/>
          <w:lang w:val="en-US"/>
        </w:rPr>
        <w:t xml:space="preserve"> Pennsylvania: Project Management Institute.</w:t>
      </w:r>
    </w:p>
    <w:p w14:paraId="5FA8798C" w14:textId="00BB5D57" w:rsidR="00BF032D" w:rsidRPr="00BF032D" w:rsidRDefault="00BF032D" w:rsidP="00BF032D">
      <w:pPr>
        <w:pStyle w:val="ListParagraph"/>
        <w:numPr>
          <w:ilvl w:val="0"/>
          <w:numId w:val="1"/>
        </w:numPr>
        <w:spacing w:line="360" w:lineRule="auto"/>
        <w:rPr>
          <w:rFonts w:ascii="Times New Roman" w:hAnsi="Times New Roman" w:cs="Times New Roman"/>
          <w:lang w:val="en-US"/>
        </w:rPr>
      </w:pPr>
      <w:proofErr w:type="spellStart"/>
      <w:r w:rsidRPr="00BF032D">
        <w:rPr>
          <w:rFonts w:ascii="Times New Roman" w:hAnsi="Times New Roman" w:cs="Times New Roman"/>
          <w:lang w:val="en-US"/>
        </w:rPr>
        <w:t>Shenhar</w:t>
      </w:r>
      <w:proofErr w:type="spellEnd"/>
      <w:r w:rsidRPr="00BF032D">
        <w:rPr>
          <w:rFonts w:ascii="Times New Roman" w:hAnsi="Times New Roman" w:cs="Times New Roman"/>
          <w:lang w:val="en-US"/>
        </w:rPr>
        <w:t xml:space="preserve">, A. J., </w:t>
      </w:r>
      <w:proofErr w:type="spellStart"/>
      <w:r w:rsidRPr="00BF032D">
        <w:rPr>
          <w:rFonts w:ascii="Times New Roman" w:hAnsi="Times New Roman" w:cs="Times New Roman"/>
          <w:lang w:val="en-US"/>
        </w:rPr>
        <w:t>Dvir</w:t>
      </w:r>
      <w:proofErr w:type="spellEnd"/>
      <w:r w:rsidRPr="00BF032D">
        <w:rPr>
          <w:rFonts w:ascii="Times New Roman" w:hAnsi="Times New Roman" w:cs="Times New Roman"/>
          <w:lang w:val="en-US"/>
        </w:rPr>
        <w:t xml:space="preserve">, D., Levy, O., &amp; </w:t>
      </w:r>
      <w:proofErr w:type="spellStart"/>
      <w:r w:rsidRPr="00BF032D">
        <w:rPr>
          <w:rFonts w:ascii="Times New Roman" w:hAnsi="Times New Roman" w:cs="Times New Roman"/>
          <w:lang w:val="en-US"/>
        </w:rPr>
        <w:t>Maltz</w:t>
      </w:r>
      <w:proofErr w:type="spellEnd"/>
      <w:r w:rsidRPr="00BF032D">
        <w:rPr>
          <w:rFonts w:ascii="Times New Roman" w:hAnsi="Times New Roman" w:cs="Times New Roman"/>
          <w:lang w:val="en-US"/>
        </w:rPr>
        <w:t xml:space="preserve">, A. C. (2001). </w:t>
      </w:r>
      <w:r w:rsidRPr="00BF032D">
        <w:rPr>
          <w:rFonts w:ascii="Times New Roman" w:hAnsi="Times New Roman" w:cs="Times New Roman"/>
          <w:i/>
          <w:iCs/>
          <w:lang w:val="en-US"/>
        </w:rPr>
        <w:t>Project Success: A Multidimensional Strategic Concept. Long Range Planning,</w:t>
      </w:r>
      <w:r w:rsidRPr="00BF032D">
        <w:rPr>
          <w:rFonts w:ascii="Times New Roman" w:hAnsi="Times New Roman" w:cs="Times New Roman"/>
          <w:lang w:val="en-US"/>
        </w:rPr>
        <w:t xml:space="preserve"> 34(6), pp.699-725.</w:t>
      </w:r>
    </w:p>
    <w:p w14:paraId="5D4BE56C" w14:textId="1E497CCE" w:rsidR="00BF032D" w:rsidRPr="00BF032D" w:rsidRDefault="00BF032D" w:rsidP="00BF032D">
      <w:pPr>
        <w:pStyle w:val="ListParagraph"/>
        <w:numPr>
          <w:ilvl w:val="0"/>
          <w:numId w:val="1"/>
        </w:numPr>
        <w:spacing w:line="360" w:lineRule="auto"/>
        <w:rPr>
          <w:rFonts w:ascii="Times New Roman" w:hAnsi="Times New Roman" w:cs="Times New Roman"/>
          <w:lang w:val="en-US"/>
        </w:rPr>
      </w:pPr>
      <w:proofErr w:type="spellStart"/>
      <w:r w:rsidRPr="00BF032D">
        <w:rPr>
          <w:rFonts w:ascii="Times New Roman" w:hAnsi="Times New Roman" w:cs="Times New Roman"/>
          <w:lang w:val="en-US"/>
        </w:rPr>
        <w:t>Shtub</w:t>
      </w:r>
      <w:proofErr w:type="spellEnd"/>
      <w:r w:rsidRPr="00BF032D">
        <w:rPr>
          <w:rFonts w:ascii="Times New Roman" w:hAnsi="Times New Roman" w:cs="Times New Roman"/>
          <w:lang w:val="en-US"/>
        </w:rPr>
        <w:t xml:space="preserve">, A. (2011). </w:t>
      </w:r>
      <w:r w:rsidRPr="00BF032D">
        <w:rPr>
          <w:rFonts w:ascii="Times New Roman" w:hAnsi="Times New Roman" w:cs="Times New Roman"/>
          <w:i/>
          <w:iCs/>
          <w:lang w:val="en-US"/>
        </w:rPr>
        <w:t>Project Management: Processes, Methodologies, and Economics</w:t>
      </w:r>
      <w:r>
        <w:rPr>
          <w:rFonts w:ascii="Times New Roman" w:hAnsi="Times New Roman" w:cs="Times New Roman"/>
          <w:i/>
          <w:iCs/>
          <w:lang w:val="en-US"/>
        </w:rPr>
        <w:t>, (</w:t>
      </w:r>
      <w:r w:rsidRPr="00BF032D">
        <w:rPr>
          <w:rFonts w:ascii="Times New Roman" w:hAnsi="Times New Roman" w:cs="Times New Roman"/>
          <w:lang w:val="en-US"/>
        </w:rPr>
        <w:t>2nd ed.</w:t>
      </w:r>
      <w:r>
        <w:rPr>
          <w:rFonts w:ascii="Times New Roman" w:hAnsi="Times New Roman" w:cs="Times New Roman"/>
          <w:lang w:val="en-US"/>
        </w:rPr>
        <w:t>)</w:t>
      </w:r>
      <w:r w:rsidRPr="00BF032D">
        <w:rPr>
          <w:rFonts w:ascii="Times New Roman" w:hAnsi="Times New Roman" w:cs="Times New Roman"/>
          <w:lang w:val="en-US"/>
        </w:rPr>
        <w:t xml:space="preserve"> Upper Saddle River: Pearson.</w:t>
      </w:r>
    </w:p>
    <w:p w14:paraId="43AD39D9" w14:textId="09F53A74"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Valentin, E. K. (2001). </w:t>
      </w:r>
      <w:r w:rsidRPr="00BF032D">
        <w:rPr>
          <w:rFonts w:ascii="Times New Roman" w:hAnsi="Times New Roman" w:cs="Times New Roman"/>
          <w:i/>
          <w:iCs/>
          <w:lang w:val="en-US"/>
        </w:rPr>
        <w:t>SWOT Analysis from a Resource-Based View</w:t>
      </w:r>
      <w:r w:rsidRPr="00BF032D">
        <w:rPr>
          <w:rFonts w:ascii="Times New Roman" w:hAnsi="Times New Roman" w:cs="Times New Roman"/>
          <w:lang w:val="en-US"/>
        </w:rPr>
        <w:t>. Journal of Marketing Theory and Practice, 9(2), pp.54-69.</w:t>
      </w:r>
    </w:p>
    <w:p w14:paraId="2D371568" w14:textId="1A0BE207" w:rsidR="00BF032D" w:rsidRPr="00BF032D" w:rsidRDefault="00BF032D" w:rsidP="00BF032D">
      <w:pPr>
        <w:pStyle w:val="ListParagraph"/>
        <w:numPr>
          <w:ilvl w:val="0"/>
          <w:numId w:val="1"/>
        </w:numPr>
        <w:spacing w:line="360" w:lineRule="auto"/>
        <w:rPr>
          <w:rFonts w:ascii="Times New Roman" w:hAnsi="Times New Roman" w:cs="Times New Roman"/>
          <w:lang w:val="en-US"/>
        </w:rPr>
      </w:pPr>
      <w:r w:rsidRPr="00BF032D">
        <w:rPr>
          <w:rFonts w:ascii="Times New Roman" w:hAnsi="Times New Roman" w:cs="Times New Roman"/>
          <w:lang w:val="en-US"/>
        </w:rPr>
        <w:t xml:space="preserve">Williams, T. (2016). </w:t>
      </w:r>
      <w:r w:rsidRPr="00BF032D">
        <w:rPr>
          <w:rFonts w:ascii="Times New Roman" w:hAnsi="Times New Roman" w:cs="Times New Roman"/>
          <w:i/>
          <w:iCs/>
          <w:lang w:val="en-US"/>
        </w:rPr>
        <w:t>Identifying Success Factors in Construction Projects</w:t>
      </w:r>
      <w:r w:rsidRPr="00BF032D">
        <w:rPr>
          <w:rFonts w:ascii="Times New Roman" w:hAnsi="Times New Roman" w:cs="Times New Roman"/>
          <w:lang w:val="en-US"/>
        </w:rPr>
        <w:t>: A Case Study. Project Management Journal, 47(1), pp.97-112.</w:t>
      </w:r>
    </w:p>
    <w:sectPr w:rsidR="00BF032D" w:rsidRPr="00BF032D" w:rsidSect="00BF032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FB804" w14:textId="77777777" w:rsidR="008715F7" w:rsidRDefault="008715F7" w:rsidP="00BF032D">
      <w:pPr>
        <w:spacing w:after="0" w:line="240" w:lineRule="auto"/>
      </w:pPr>
      <w:r>
        <w:separator/>
      </w:r>
    </w:p>
  </w:endnote>
  <w:endnote w:type="continuationSeparator" w:id="0">
    <w:p w14:paraId="59842EEF" w14:textId="77777777" w:rsidR="008715F7" w:rsidRDefault="008715F7" w:rsidP="00BF0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D2977" w14:textId="77777777" w:rsidR="00BF032D" w:rsidRDefault="00BF03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E6D97" w14:textId="149BE59B" w:rsidR="00BF032D" w:rsidRDefault="00BF032D">
    <w:pPr>
      <w:pStyle w:val="Footer"/>
      <w:jc w:val="center"/>
    </w:pPr>
  </w:p>
  <w:p w14:paraId="3499F01A" w14:textId="4C8092D0" w:rsidR="00BF032D" w:rsidRPr="00BF032D" w:rsidRDefault="00BF032D" w:rsidP="00BF032D">
    <w:pPr>
      <w:pStyle w:val="Footer"/>
      <w:jc w:val="center"/>
      <w:rPr>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C5086" w14:textId="77777777" w:rsidR="00BF032D" w:rsidRDefault="00BF0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B032F" w14:textId="77777777" w:rsidR="008715F7" w:rsidRDefault="008715F7" w:rsidP="00BF032D">
      <w:pPr>
        <w:spacing w:after="0" w:line="240" w:lineRule="auto"/>
      </w:pPr>
      <w:r>
        <w:separator/>
      </w:r>
    </w:p>
  </w:footnote>
  <w:footnote w:type="continuationSeparator" w:id="0">
    <w:p w14:paraId="73B36598" w14:textId="77777777" w:rsidR="008715F7" w:rsidRDefault="008715F7" w:rsidP="00BF03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4B12F" w14:textId="77777777" w:rsidR="00BF032D" w:rsidRDefault="00BF03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8128CA" w14:textId="77777777" w:rsidR="00BF032D" w:rsidRDefault="00BF03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11395" w14:textId="77777777" w:rsidR="00BF032D" w:rsidRDefault="00BF03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4918BF"/>
    <w:multiLevelType w:val="hybridMultilevel"/>
    <w:tmpl w:val="26E0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819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A1NjSzMLSzNDAzNzAyUdpeDU4uLM/DyQAqNaAH79OvMsAAAA"/>
  </w:docVars>
  <w:rsids>
    <w:rsidRoot w:val="00AF1C7F"/>
    <w:rsid w:val="00222A64"/>
    <w:rsid w:val="003B1492"/>
    <w:rsid w:val="0042414A"/>
    <w:rsid w:val="004D2F3D"/>
    <w:rsid w:val="00556CFE"/>
    <w:rsid w:val="007E7D86"/>
    <w:rsid w:val="008715F7"/>
    <w:rsid w:val="009C4DA5"/>
    <w:rsid w:val="00AD40BF"/>
    <w:rsid w:val="00AF1C7F"/>
    <w:rsid w:val="00BF032D"/>
    <w:rsid w:val="00DD2759"/>
    <w:rsid w:val="00F80972"/>
    <w:rsid w:val="00FB3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D7A1C"/>
  <w15:chartTrackingRefBased/>
  <w15:docId w15:val="{EC93AAA3-AFFA-41D2-8DF6-F1733CA6F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032D"/>
    <w:pPr>
      <w:ind w:left="720"/>
      <w:contextualSpacing/>
    </w:pPr>
  </w:style>
  <w:style w:type="paragraph" w:styleId="Header">
    <w:name w:val="header"/>
    <w:basedOn w:val="Normal"/>
    <w:link w:val="HeaderChar"/>
    <w:uiPriority w:val="99"/>
    <w:unhideWhenUsed/>
    <w:rsid w:val="00BF03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32D"/>
  </w:style>
  <w:style w:type="paragraph" w:styleId="Footer">
    <w:name w:val="footer"/>
    <w:basedOn w:val="Normal"/>
    <w:link w:val="FooterChar"/>
    <w:uiPriority w:val="99"/>
    <w:unhideWhenUsed/>
    <w:rsid w:val="00BF03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32D"/>
  </w:style>
  <w:style w:type="paragraph" w:styleId="NoSpacing">
    <w:name w:val="No Spacing"/>
    <w:link w:val="NoSpacingChar"/>
    <w:uiPriority w:val="1"/>
    <w:qFormat/>
    <w:rsid w:val="00BF032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032D"/>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2023-07-07T00:00:00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10</Pages>
  <Words>2501</Words>
  <Characters>14531</Characters>
  <Application>Microsoft Office Word</Application>
  <DocSecurity>0</DocSecurity>
  <Lines>372</Lines>
  <Paragraphs>111</Paragraphs>
  <ScaleCrop>false</ScaleCrop>
  <Company>2114799</Company>
  <LinksUpToDate>false</LinksUpToDate>
  <CharactersWithSpaces>16921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Organisation</dc:title>
  <dc:subject/>
  <dc:creator>Andrei Stafi</dc:creator>
  <cp:keywords/>
  <dc:description/>
  <cp:lastModifiedBy>Andrei Stafi</cp:lastModifiedBy>
  <cp:revision>3</cp:revision>
  <dcterms:created xsi:type="dcterms:W3CDTF">2023-07-05T23:10:00Z</dcterms:created>
  <dcterms:modified xsi:type="dcterms:W3CDTF">2023-07-07T13:19:00Z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c08979df-aba9-4c09-a91c-b8b6eb39ea36</vt:lpwstr>
  </property>
</Properties>
</file>