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4FBB4E9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41446A" w:rsidRPr="0041446A">
              <w:rPr>
                <w:rFonts w:ascii="Times New Roman" w:hAnsi="Times New Roman" w:cs="Times New Roman"/>
                <w:b/>
                <w:sz w:val="32"/>
                <w:szCs w:val="32"/>
              </w:rPr>
              <w:t>Emma Morris</w:t>
            </w:r>
            <w:r w:rsidR="0041446A">
              <w:rPr>
                <w:rFonts w:ascii="Times New Roman" w:hAnsi="Times New Roman" w:cs="Times New Roman"/>
                <w:b/>
                <w:sz w:val="48"/>
              </w:rPr>
              <w:t xml:space="preserve"> </w:t>
            </w:r>
          </w:p>
          <w:p w14:paraId="2CEE7446" w14:textId="77777777" w:rsidR="00943FDB" w:rsidRDefault="00943FDB" w:rsidP="00415891">
            <w:pPr>
              <w:ind w:right="-957"/>
              <w:rPr>
                <w:rFonts w:ascii="Times New Roman" w:hAnsi="Times New Roman" w:cs="Times New Roman"/>
                <w:b/>
                <w:sz w:val="48"/>
              </w:rPr>
            </w:pPr>
          </w:p>
          <w:p w14:paraId="52EF6683" w14:textId="0287FF71"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41446A">
              <w:rPr>
                <w:rFonts w:ascii="Times New Roman" w:hAnsi="Times New Roman" w:cs="Times New Roman"/>
                <w:b/>
                <w:sz w:val="48"/>
              </w:rPr>
              <w:t xml:space="preserve"> </w:t>
            </w:r>
            <w:r w:rsidR="0041446A" w:rsidRPr="0041446A">
              <w:rPr>
                <w:rFonts w:ascii="Times New Roman" w:hAnsi="Times New Roman" w:cs="Times New Roman"/>
                <w:b/>
                <w:sz w:val="32"/>
                <w:szCs w:val="32"/>
              </w:rPr>
              <w:t>2319725@student.uwtsd.ac.uk</w:t>
            </w:r>
            <w:r w:rsidR="0041446A" w:rsidRPr="0041446A">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6E9D231F" w:rsidR="00943FDB" w:rsidRPr="0041446A" w:rsidRDefault="0041446A" w:rsidP="00415891">
            <w:pPr>
              <w:ind w:right="-957"/>
              <w:rPr>
                <w:rFonts w:ascii="Times New Roman" w:hAnsi="Times New Roman" w:cs="Times New Roman"/>
                <w:b/>
                <w:sz w:val="32"/>
                <w:szCs w:val="32"/>
              </w:rPr>
            </w:pPr>
            <w:r w:rsidRPr="0041446A">
              <w:rPr>
                <w:rFonts w:ascii="Times New Roman" w:hAnsi="Times New Roman" w:cs="Times New Roman"/>
                <w:b/>
                <w:sz w:val="32"/>
                <w:szCs w:val="32"/>
              </w:rPr>
              <w:t>2319725</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57890C03" w14:textId="77777777" w:rsidR="0041446A" w:rsidRDefault="0041446A"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2D4D5B85" w14:textId="77777777" w:rsidR="001435DD" w:rsidRDefault="001435DD" w:rsidP="002D6B34">
            <w:pPr>
              <w:jc w:val="both"/>
              <w:rPr>
                <w:i/>
                <w:iCs/>
              </w:rPr>
            </w:pPr>
          </w:p>
          <w:p w14:paraId="62585C16" w14:textId="77777777" w:rsidR="001435DD" w:rsidRPr="001435DD" w:rsidRDefault="001435DD" w:rsidP="002D6B34">
            <w:pPr>
              <w:jc w:val="both"/>
            </w:pPr>
          </w:p>
          <w:p w14:paraId="72D1A89B" w14:textId="77777777" w:rsidR="001435DD" w:rsidRPr="001435DD" w:rsidRDefault="001435DD" w:rsidP="001435DD">
            <w:pPr>
              <w:spacing w:after="160" w:line="259" w:lineRule="auto"/>
              <w:rPr>
                <w:rFonts w:ascii="Arial" w:hAnsi="Arial" w:cs="Arial"/>
                <w:sz w:val="22"/>
                <w:szCs w:val="22"/>
              </w:rPr>
            </w:pPr>
            <w:r w:rsidRPr="001435DD">
              <w:rPr>
                <w:rFonts w:ascii="Arial" w:hAnsi="Arial" w:cs="Arial"/>
                <w:sz w:val="22"/>
                <w:szCs w:val="22"/>
              </w:rPr>
              <w:t>Throughout this task, I will adopt Schon's (1983) Reflective Model which calls for both Reflection-in-Action and Reflection-on-Action, concerning my First Year in Practice (</w:t>
            </w:r>
            <w:proofErr w:type="spellStart"/>
            <w:r w:rsidRPr="001435DD">
              <w:rPr>
                <w:rFonts w:ascii="Arial" w:hAnsi="Arial" w:cs="Arial"/>
                <w:sz w:val="22"/>
                <w:szCs w:val="22"/>
              </w:rPr>
              <w:t>FYiP</w:t>
            </w:r>
            <w:proofErr w:type="spellEnd"/>
            <w:r w:rsidRPr="001435DD">
              <w:rPr>
                <w:rFonts w:ascii="Arial" w:hAnsi="Arial" w:cs="Arial"/>
                <w:sz w:val="22"/>
                <w:szCs w:val="22"/>
              </w:rPr>
              <w:t xml:space="preserve">) as a Supervising Social Worker (SSW) within fostering. </w:t>
            </w:r>
          </w:p>
          <w:p w14:paraId="703E42BC" w14:textId="77777777" w:rsidR="001435DD" w:rsidRPr="001435DD" w:rsidRDefault="001435DD" w:rsidP="001435DD">
            <w:pPr>
              <w:spacing w:after="160" w:line="259" w:lineRule="auto"/>
              <w:rPr>
                <w:rFonts w:ascii="Arial" w:hAnsi="Arial" w:cs="Arial"/>
                <w:sz w:val="22"/>
                <w:szCs w:val="22"/>
              </w:rPr>
            </w:pPr>
          </w:p>
          <w:p w14:paraId="1F930D07" w14:textId="77777777" w:rsidR="001435DD" w:rsidRPr="001435DD" w:rsidRDefault="001435DD" w:rsidP="001435DD">
            <w:pPr>
              <w:spacing w:after="160" w:line="259" w:lineRule="auto"/>
              <w:rPr>
                <w:rFonts w:ascii="Arial" w:hAnsi="Arial" w:cs="Arial"/>
                <w:sz w:val="22"/>
                <w:szCs w:val="22"/>
              </w:rPr>
            </w:pPr>
            <w:r w:rsidRPr="001435DD">
              <w:rPr>
                <w:rFonts w:ascii="Arial" w:hAnsi="Arial" w:cs="Arial"/>
                <w:sz w:val="22"/>
                <w:szCs w:val="22"/>
              </w:rPr>
              <w:t xml:space="preserve">Adopting Schon's (1983) Reflection-in-Action my caseload was at full capacity from the outset; this was a busy yet manageable thanks to the stable network that surrounded me.  My caseload was managed successfully, positive relationships were maintained, and compliments were received. Reflecting-in-Action an immediate caseload of varied complexity allowed minimal opportunities to engage in </w:t>
            </w:r>
            <w:r w:rsidRPr="001435DD">
              <w:rPr>
                <w:rFonts w:ascii="Arial" w:hAnsi="Arial" w:cs="Arial"/>
                <w:sz w:val="22"/>
                <w:szCs w:val="22"/>
              </w:rPr>
              <w:lastRenderedPageBreak/>
              <w:t xml:space="preserve">additional learning such as shadowing which Scourfield (2019, pp. 81-99) emphasises offers implicit learning opportunities advantageous for professional knowledge. Research by Van der Weele and </w:t>
            </w:r>
            <w:proofErr w:type="spellStart"/>
            <w:r w:rsidRPr="001435DD">
              <w:rPr>
                <w:rFonts w:ascii="Arial" w:hAnsi="Arial" w:cs="Arial"/>
                <w:sz w:val="22"/>
                <w:szCs w:val="22"/>
              </w:rPr>
              <w:t>Bredewold</w:t>
            </w:r>
            <w:proofErr w:type="spellEnd"/>
            <w:r w:rsidRPr="001435DD">
              <w:rPr>
                <w:rFonts w:ascii="Arial" w:hAnsi="Arial" w:cs="Arial"/>
                <w:sz w:val="22"/>
                <w:szCs w:val="22"/>
              </w:rPr>
              <w:t xml:space="preserve"> (2021, pp. 340–350) upholds this enforcing shadowing is crucial for gaining insight into human behaviour which is otherwise inaccessible. Reflecting-on-Action support networks allowed for robust collaborative working and learning. Nonetheless, I will seek greater shadowing opportunities to develop insight into professional roles, teams, and processes and support the confident utilisation of autonomous knowledge sharing. </w:t>
            </w:r>
          </w:p>
          <w:p w14:paraId="67677A37" w14:textId="77777777" w:rsidR="001435DD" w:rsidRPr="001435DD" w:rsidRDefault="001435DD" w:rsidP="001435DD">
            <w:pPr>
              <w:spacing w:after="160" w:line="259" w:lineRule="auto"/>
              <w:rPr>
                <w:rFonts w:ascii="Arial" w:hAnsi="Arial" w:cs="Arial"/>
                <w:sz w:val="22"/>
                <w:szCs w:val="22"/>
              </w:rPr>
            </w:pPr>
          </w:p>
          <w:p w14:paraId="07C8846C" w14:textId="77777777" w:rsidR="001435DD" w:rsidRPr="001435DD" w:rsidRDefault="001435DD" w:rsidP="001435DD">
            <w:pPr>
              <w:spacing w:after="160" w:line="259" w:lineRule="auto"/>
              <w:rPr>
                <w:rFonts w:ascii="Arial" w:hAnsi="Arial" w:cs="Arial"/>
                <w:sz w:val="22"/>
                <w:szCs w:val="22"/>
              </w:rPr>
            </w:pPr>
            <w:r w:rsidRPr="001435DD">
              <w:rPr>
                <w:rFonts w:ascii="Arial" w:hAnsi="Arial" w:cs="Arial"/>
                <w:sz w:val="22"/>
                <w:szCs w:val="22"/>
              </w:rPr>
              <w:t xml:space="preserve">The utilisation of supervision and mentorship has been invaluable, allowing for reflective collaboration regarding learning opportunities. Mentoring scaffolded existing support via designated time to gather knowledge from signposting. The concept ‘mentor’ implies notions of training and Musson (2017, p. 44) upholds the value of this. Mentorship has uncovered my aims, including the development of robust assessment skills, and will be achieved by undertaking a range of assessment types including kinship, private fostering, and viability.  Reflecting-in-Action I have felt comfortable undertaking assessment however, noted tailored inquiries highlighted a lack of knowledge-based confidence. </w:t>
            </w:r>
          </w:p>
          <w:p w14:paraId="328CE10D" w14:textId="77777777" w:rsidR="001435DD" w:rsidRPr="001435DD" w:rsidRDefault="001435DD" w:rsidP="001435DD">
            <w:pPr>
              <w:spacing w:after="160" w:line="259" w:lineRule="auto"/>
              <w:rPr>
                <w:rFonts w:ascii="Arial" w:hAnsi="Arial" w:cs="Arial"/>
                <w:sz w:val="22"/>
                <w:szCs w:val="22"/>
              </w:rPr>
            </w:pPr>
          </w:p>
          <w:p w14:paraId="61A283F1" w14:textId="77777777" w:rsidR="001435DD" w:rsidRPr="001435DD" w:rsidRDefault="001435DD" w:rsidP="001435DD">
            <w:pPr>
              <w:spacing w:after="160" w:line="259" w:lineRule="auto"/>
              <w:rPr>
                <w:rFonts w:ascii="Arial" w:hAnsi="Arial" w:cs="Arial"/>
                <w:sz w:val="22"/>
                <w:szCs w:val="22"/>
              </w:rPr>
            </w:pPr>
            <w:r w:rsidRPr="001435DD">
              <w:rPr>
                <w:rFonts w:ascii="Arial" w:hAnsi="Arial" w:cs="Arial"/>
                <w:sz w:val="22"/>
                <w:szCs w:val="22"/>
              </w:rPr>
              <w:t xml:space="preserve">The Social Care Wales (2017) Code of Professional Practice for Social Care (SCCP17) (2017, p. 11) S6 asserts social work (SW) professionals have accountability to develop a robust knowledge and skill base, promoting safe work within legal boundaries.  The notion of ‘robust accountability’ infers that SW professionals must maintain up-to-date skills or risk consequences and is emphasised in the publication of child practice reviews (Brannon, p. 16, 2023). Reflecting-on-Action, my knowledge of fostering specific policy has grown but is not robust, and policies evolve thus, are everchanging. Moreover, I am committed to developing my understanding of policy, revisiting these regularly to ensure consistent, correct practices that safeguard. </w:t>
            </w:r>
          </w:p>
          <w:p w14:paraId="32AC94AF" w14:textId="77777777" w:rsidR="001435DD" w:rsidRPr="001435DD" w:rsidRDefault="001435DD" w:rsidP="001435DD">
            <w:pPr>
              <w:spacing w:after="160" w:line="259" w:lineRule="auto"/>
              <w:rPr>
                <w:rFonts w:ascii="Arial" w:hAnsi="Arial" w:cs="Arial"/>
                <w:sz w:val="22"/>
                <w:szCs w:val="22"/>
              </w:rPr>
            </w:pPr>
          </w:p>
          <w:p w14:paraId="21D0D924" w14:textId="77777777" w:rsidR="001435DD" w:rsidRPr="001435DD" w:rsidRDefault="001435DD" w:rsidP="001435DD">
            <w:pPr>
              <w:spacing w:after="160" w:line="259" w:lineRule="auto"/>
              <w:rPr>
                <w:rFonts w:ascii="Arial" w:hAnsi="Arial" w:cs="Arial"/>
                <w:sz w:val="22"/>
                <w:szCs w:val="22"/>
              </w:rPr>
            </w:pPr>
            <w:r w:rsidRPr="001435DD">
              <w:rPr>
                <w:rFonts w:ascii="Arial" w:hAnsi="Arial" w:cs="Arial"/>
                <w:sz w:val="22"/>
                <w:szCs w:val="22"/>
              </w:rPr>
              <w:t xml:space="preserve">Development is required within the collaborative partnership that is social work (Brannon, p. 16, 2023), the notion of ‘development’ suggests a need for improvement. SCCP17 S4 upholds the demand for collaborative working, calling for professionals to do so with integrity. Reflecting-on-Action I have maintained professional integrity ensuring person-centred assessment is undertaken with the individual, not ‘done to’ them and multi-agency meetings have secured collaborative co-production, avoiding delay.  Sidebotham and Weeks (2015, p. 101) warn barriers to working together can be structural, professional, procedural, and financial. It could be suggested that the concept of ‘barriers’ infers a challenge. Arguably, establishing a position within a team coupled with a role that requires multi-agency working can create barriers for the newly qualified professional. Considering barriers, I aim to undertake Dyadic Developmental Psychotherapy, Parenting, and Practice training to support the development of therapeutic collaboration skills to ensure both compliance with legislation, policy, and employer ethos. </w:t>
            </w:r>
          </w:p>
          <w:p w14:paraId="6426EC34" w14:textId="77777777" w:rsidR="001435DD" w:rsidRPr="001435DD" w:rsidRDefault="001435DD" w:rsidP="001435DD">
            <w:pPr>
              <w:spacing w:after="160" w:line="259" w:lineRule="auto"/>
              <w:rPr>
                <w:rFonts w:ascii="Arial" w:hAnsi="Arial" w:cs="Arial"/>
                <w:sz w:val="22"/>
                <w:szCs w:val="22"/>
              </w:rPr>
            </w:pPr>
          </w:p>
          <w:p w14:paraId="44407496" w14:textId="77777777" w:rsidR="001435DD" w:rsidRPr="001435DD" w:rsidRDefault="001435DD" w:rsidP="001435DD">
            <w:pPr>
              <w:spacing w:after="160" w:line="259" w:lineRule="auto"/>
              <w:rPr>
                <w:rFonts w:ascii="Arial" w:hAnsi="Arial" w:cs="Arial"/>
                <w:sz w:val="22"/>
                <w:szCs w:val="22"/>
              </w:rPr>
            </w:pPr>
            <w:r w:rsidRPr="001435DD">
              <w:rPr>
                <w:rFonts w:ascii="Arial" w:hAnsi="Arial" w:cs="Arial"/>
                <w:sz w:val="22"/>
                <w:szCs w:val="22"/>
              </w:rPr>
              <w:t xml:space="preserve">During my FYIP, I was tasked to exercise professional judgment when undertaking a Special Circumstances Review (SCR), following founded S47 safeguarding concerns.  Reflecting-on-Action having supervised the couple upholding </w:t>
            </w:r>
            <w:r w:rsidRPr="001435DD">
              <w:rPr>
                <w:rFonts w:ascii="Arial" w:hAnsi="Arial" w:cs="Arial"/>
                <w:i/>
                <w:iCs/>
                <w:sz w:val="22"/>
                <w:szCs w:val="22"/>
              </w:rPr>
              <w:t>The National Minimum Standards for Fostering and Adoption</w:t>
            </w:r>
            <w:r w:rsidRPr="001435DD">
              <w:rPr>
                <w:rFonts w:ascii="Arial" w:hAnsi="Arial" w:cs="Arial"/>
                <w:sz w:val="22"/>
                <w:szCs w:val="22"/>
              </w:rPr>
              <w:t xml:space="preserve"> (DfE, 2011, p. 43) S21.8 and </w:t>
            </w:r>
            <w:r w:rsidRPr="001435DD">
              <w:rPr>
                <w:rFonts w:ascii="Arial" w:hAnsi="Arial" w:cs="Arial"/>
                <w:i/>
                <w:iCs/>
                <w:sz w:val="22"/>
                <w:szCs w:val="22"/>
              </w:rPr>
              <w:t>The Local Authority Fostering Services (Wales) Regulations 2018</w:t>
            </w:r>
            <w:r w:rsidRPr="001435DD">
              <w:rPr>
                <w:rFonts w:ascii="Arial" w:hAnsi="Arial" w:cs="Arial"/>
                <w:sz w:val="22"/>
                <w:szCs w:val="22"/>
              </w:rPr>
              <w:t xml:space="preserve"> Regulation 43 I had established an existing relationship with them, insight into the family history, dynamic, and impact of the enquiries. Arguably such insight was valuable, allowing for person-centred practice whereby Smale and </w:t>
            </w:r>
            <w:proofErr w:type="spellStart"/>
            <w:r w:rsidRPr="001435DD">
              <w:rPr>
                <w:rFonts w:ascii="Arial" w:hAnsi="Arial" w:cs="Arial"/>
                <w:sz w:val="22"/>
                <w:szCs w:val="22"/>
              </w:rPr>
              <w:t>Tusson's</w:t>
            </w:r>
            <w:proofErr w:type="spellEnd"/>
            <w:r w:rsidRPr="001435DD">
              <w:rPr>
                <w:rFonts w:ascii="Arial" w:hAnsi="Arial" w:cs="Arial"/>
                <w:sz w:val="22"/>
                <w:szCs w:val="22"/>
              </w:rPr>
              <w:t xml:space="preserve"> (1993) Exchange Model allowed for capture of the carer's voice as they know themselves best, yet this created a dilemma, requiring the SCCP17 professionalism, </w:t>
            </w:r>
            <w:r w:rsidRPr="001435DD">
              <w:rPr>
                <w:rFonts w:ascii="Arial" w:hAnsi="Arial" w:cs="Arial"/>
                <w:sz w:val="22"/>
                <w:szCs w:val="22"/>
              </w:rPr>
              <w:lastRenderedPageBreak/>
              <w:t xml:space="preserve">accountability, and integrity in the pursuit of impartiality.   To develop professional judgement and assessment within decision making I endeavour to shadow Foster Panel, for insight into assessment scrutiny coupled with the human and structural interplay (Van der Weele and </w:t>
            </w:r>
            <w:proofErr w:type="spellStart"/>
            <w:r w:rsidRPr="001435DD">
              <w:rPr>
                <w:rFonts w:ascii="Arial" w:hAnsi="Arial" w:cs="Arial"/>
                <w:sz w:val="22"/>
                <w:szCs w:val="22"/>
              </w:rPr>
              <w:t>Bredewold</w:t>
            </w:r>
            <w:proofErr w:type="spellEnd"/>
            <w:r w:rsidRPr="001435DD">
              <w:rPr>
                <w:rFonts w:ascii="Arial" w:hAnsi="Arial" w:cs="Arial"/>
                <w:sz w:val="22"/>
                <w:szCs w:val="22"/>
              </w:rPr>
              <w:t xml:space="preserve">, 2021, p. 340-35). Moreover, I will read colleagues' assessments and attend Form F training to understand legal requirements and approaches to assessment. </w:t>
            </w:r>
          </w:p>
          <w:p w14:paraId="77C57555" w14:textId="77777777" w:rsidR="001435DD" w:rsidRPr="001435DD" w:rsidRDefault="001435DD" w:rsidP="001435DD">
            <w:pPr>
              <w:spacing w:after="160" w:line="259" w:lineRule="auto"/>
              <w:rPr>
                <w:rFonts w:ascii="Arial" w:hAnsi="Arial" w:cs="Arial"/>
                <w:sz w:val="22"/>
                <w:szCs w:val="22"/>
              </w:rPr>
            </w:pPr>
          </w:p>
          <w:p w14:paraId="6D332BB9" w14:textId="77777777" w:rsidR="001435DD" w:rsidRPr="001435DD" w:rsidRDefault="001435DD" w:rsidP="001435DD">
            <w:pPr>
              <w:spacing w:after="160" w:line="259" w:lineRule="auto"/>
              <w:rPr>
                <w:rFonts w:ascii="Arial" w:hAnsi="Arial" w:cs="Arial"/>
                <w:sz w:val="22"/>
                <w:szCs w:val="22"/>
              </w:rPr>
            </w:pPr>
            <w:r w:rsidRPr="001435DD">
              <w:rPr>
                <w:rFonts w:ascii="Arial" w:hAnsi="Arial" w:cs="Arial"/>
                <w:sz w:val="22"/>
                <w:szCs w:val="22"/>
              </w:rPr>
              <w:t>To suitably scrutinise and enhance the quality of fostering, the views of foster carers should be sought</w:t>
            </w:r>
            <w:r w:rsidRPr="001435DD">
              <w:rPr>
                <w:rFonts w:ascii="Arial" w:hAnsi="Arial" w:cs="Arial"/>
                <w:i/>
                <w:iCs/>
                <w:sz w:val="22"/>
                <w:szCs w:val="22"/>
              </w:rPr>
              <w:t xml:space="preserve"> (The Local Authority Fostering Services (Wales) Regulations</w:t>
            </w:r>
            <w:r w:rsidRPr="001435DD">
              <w:rPr>
                <w:rFonts w:ascii="Arial" w:hAnsi="Arial" w:cs="Arial"/>
                <w:sz w:val="22"/>
                <w:szCs w:val="22"/>
              </w:rPr>
              <w:t xml:space="preserve">, 2018) yet I encountered challenges ensuring these were heard. The S47 enquiries were delayed, elements </w:t>
            </w:r>
            <w:proofErr w:type="gramStart"/>
            <w:r w:rsidRPr="001435DD">
              <w:rPr>
                <w:rFonts w:ascii="Arial" w:hAnsi="Arial" w:cs="Arial"/>
                <w:sz w:val="22"/>
                <w:szCs w:val="22"/>
              </w:rPr>
              <w:t>missed</w:t>
            </w:r>
            <w:proofErr w:type="gramEnd"/>
            <w:r w:rsidRPr="001435DD">
              <w:rPr>
                <w:rFonts w:ascii="Arial" w:hAnsi="Arial" w:cs="Arial"/>
                <w:sz w:val="22"/>
                <w:szCs w:val="22"/>
              </w:rPr>
              <w:t xml:space="preserve"> and decisions were made without carer consultation. Reflecting-in-Action being my first experience of S47 enquires, I lacked confidence concerning processes and challenging leading professionals. Nonetheless, I upheld professional integrity and Lamming’s (2003) ‘respectful uncertainty’ seeking permission to share the carer's voice. Furthermore, using supervision I voiced concerns, escalating these accordingly, resulting in the S47 outcomes being adjusted, upholding the foster carers' rights. I endeavour to immerse myself in future opportunities that encompass complex situations, including shadowing opportunities where complaints, allegations, or incidents arise, allowing for coproduction, skill, and confidence development. </w:t>
            </w:r>
          </w:p>
          <w:p w14:paraId="5F213D22" w14:textId="77777777" w:rsidR="001435DD" w:rsidRPr="001435DD" w:rsidRDefault="001435DD" w:rsidP="001435DD">
            <w:pPr>
              <w:spacing w:after="160" w:line="259" w:lineRule="auto"/>
              <w:rPr>
                <w:rFonts w:ascii="Arial" w:hAnsi="Arial" w:cs="Arial"/>
                <w:sz w:val="22"/>
                <w:szCs w:val="22"/>
              </w:rPr>
            </w:pPr>
          </w:p>
          <w:p w14:paraId="58DAD5F4" w14:textId="32DE9C49" w:rsidR="004F0E93" w:rsidRPr="001435DD" w:rsidRDefault="001435DD" w:rsidP="002D6B34">
            <w:pPr>
              <w:jc w:val="both"/>
              <w:rPr>
                <w:i/>
                <w:iCs/>
                <w:sz w:val="22"/>
                <w:szCs w:val="22"/>
              </w:rPr>
            </w:pPr>
            <w:r>
              <w:rPr>
                <w:i/>
                <w:iCs/>
                <w:sz w:val="22"/>
                <w:szCs w:val="22"/>
              </w:rPr>
              <w:t>817 words</w:t>
            </w:r>
          </w:p>
          <w:p w14:paraId="5E4ECD34" w14:textId="77777777" w:rsidR="004F0E93" w:rsidRPr="001435DD" w:rsidRDefault="004F0E93" w:rsidP="002D6B34">
            <w:pPr>
              <w:jc w:val="both"/>
              <w:rPr>
                <w:sz w:val="22"/>
                <w:szCs w:val="22"/>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55A03A97" w14:textId="77777777" w:rsidR="001435DD" w:rsidRDefault="001435DD" w:rsidP="001435DD">
            <w:pPr>
              <w:rPr>
                <w:rFonts w:ascii="Arial" w:hAnsi="Arial" w:cs="Arial"/>
                <w:sz w:val="22"/>
                <w:szCs w:val="22"/>
              </w:rPr>
            </w:pPr>
            <w:r w:rsidRPr="001435DD">
              <w:rPr>
                <w:rFonts w:ascii="Arial" w:hAnsi="Arial" w:cs="Arial"/>
                <w:sz w:val="22"/>
                <w:szCs w:val="22"/>
              </w:rPr>
              <w:t xml:space="preserve">In response to a stability meeting following a foster carer's (5) attempted suicide, their feedback highlighted this felt inconsiderate, a breach of confidentiality and risked their mental well-being.  Adopting Schon’s 1983 Model of Reflection-in-Action, receiving this feedback I experienced empathic distress. I feared the working relationship was damaged and my career at risk. </w:t>
            </w:r>
          </w:p>
          <w:p w14:paraId="56CB1037" w14:textId="77777777" w:rsidR="001435DD" w:rsidRPr="001435DD" w:rsidRDefault="001435DD" w:rsidP="001435DD">
            <w:pPr>
              <w:rPr>
                <w:rFonts w:ascii="Arial" w:hAnsi="Arial" w:cs="Arial"/>
                <w:sz w:val="22"/>
                <w:szCs w:val="22"/>
              </w:rPr>
            </w:pPr>
          </w:p>
          <w:p w14:paraId="7EF49FCC" w14:textId="77777777" w:rsidR="001435DD" w:rsidRPr="001435DD" w:rsidRDefault="001435DD" w:rsidP="001435DD">
            <w:pPr>
              <w:rPr>
                <w:rFonts w:ascii="Arial" w:hAnsi="Arial" w:cs="Arial"/>
                <w:sz w:val="22"/>
                <w:szCs w:val="22"/>
              </w:rPr>
            </w:pPr>
            <w:r w:rsidRPr="001435DD">
              <w:rPr>
                <w:rFonts w:ascii="Arial" w:hAnsi="Arial" w:cs="Arial"/>
                <w:sz w:val="22"/>
                <w:szCs w:val="22"/>
              </w:rPr>
              <w:t xml:space="preserve">Considering Arnstein's 1968 Ladder of Participation, inviting 5 appeared Tokenistic due to the seriousness of the risk. Reflecting-on-Action, Arnstein’s concept of Citizen Power will be strived for whereby meetings will be referred to by another name, to reduce worry; power and partnership, be encouraged through ownership of with whom information is shared where this is safe. </w:t>
            </w:r>
          </w:p>
          <w:p w14:paraId="2C8B526C" w14:textId="77777777" w:rsidR="00C0499C" w:rsidRDefault="00C0499C" w:rsidP="002D6B34">
            <w:pPr>
              <w:jc w:val="both"/>
              <w:rPr>
                <w:i/>
              </w:rPr>
            </w:pPr>
          </w:p>
          <w:p w14:paraId="575F26EA" w14:textId="4F6395FB" w:rsidR="001435DD" w:rsidRDefault="001435DD" w:rsidP="002D6B34">
            <w:pPr>
              <w:jc w:val="both"/>
              <w:rPr>
                <w:i/>
              </w:rPr>
            </w:pPr>
            <w:r>
              <w:rPr>
                <w:i/>
              </w:rPr>
              <w:t xml:space="preserve">109words </w:t>
            </w:r>
          </w:p>
          <w:p w14:paraId="7E15DD2B" w14:textId="77777777" w:rsidR="001435DD" w:rsidRDefault="001435DD" w:rsidP="002D6B34">
            <w:pPr>
              <w:jc w:val="both"/>
              <w:rPr>
                <w:i/>
              </w:rPr>
            </w:pPr>
          </w:p>
          <w:p w14:paraId="5AA39EFB" w14:textId="77777777" w:rsidR="001435DD" w:rsidRPr="00C0499C" w:rsidRDefault="001435DD"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66143005" w14:textId="77777777" w:rsidR="001435DD" w:rsidRDefault="001435DD" w:rsidP="002D6B34">
            <w:pPr>
              <w:jc w:val="both"/>
              <w:rPr>
                <w:i/>
              </w:rPr>
            </w:pPr>
          </w:p>
          <w:p w14:paraId="56C4C243" w14:textId="77777777" w:rsidR="001435DD" w:rsidRPr="00C0499C" w:rsidRDefault="001435DD" w:rsidP="002D6B34">
            <w:pPr>
              <w:jc w:val="both"/>
            </w:pPr>
          </w:p>
          <w:p w14:paraId="0BE9A162" w14:textId="77777777" w:rsidR="001435DD" w:rsidRPr="001435DD" w:rsidRDefault="001435DD" w:rsidP="001435DD">
            <w:pPr>
              <w:rPr>
                <w:rFonts w:ascii="Arial" w:hAnsi="Arial" w:cs="Arial"/>
              </w:rPr>
            </w:pPr>
            <w:r w:rsidRPr="001435DD">
              <w:rPr>
                <w:rFonts w:ascii="Arial" w:hAnsi="Arial" w:cs="Arial"/>
              </w:rPr>
              <w:t>Within this task I will adopt Schon’s reflective Model, critically reflecting upon the learning objectives set out in task A concerning developing my collaborative work, assessment skills and execution of professional judgement.</w:t>
            </w:r>
          </w:p>
          <w:p w14:paraId="1CE0F416" w14:textId="77777777" w:rsidR="001435DD" w:rsidRPr="001435DD" w:rsidRDefault="001435DD" w:rsidP="001435DD">
            <w:pPr>
              <w:rPr>
                <w:rFonts w:ascii="Arial" w:hAnsi="Arial" w:cs="Arial"/>
              </w:rPr>
            </w:pPr>
          </w:p>
          <w:p w14:paraId="7D00AE67" w14:textId="147A2A19" w:rsidR="001435DD" w:rsidRPr="001435DD" w:rsidRDefault="001435DD" w:rsidP="001435DD">
            <w:pPr>
              <w:rPr>
                <w:rFonts w:ascii="Arial" w:hAnsi="Arial" w:cs="Arial"/>
              </w:rPr>
            </w:pPr>
            <w:r w:rsidRPr="001435DD">
              <w:rPr>
                <w:rFonts w:ascii="Arial" w:hAnsi="Arial" w:cs="Arial"/>
              </w:rPr>
              <w:t xml:space="preserve">Adopting Reflection-on-Action shadowing both adoption and foster panels has been advantageous, allowing the opportunity to examine differing assessment types and styles and to absorb panel critique. This experience </w:t>
            </w:r>
            <w:r w:rsidRPr="001435DD">
              <w:rPr>
                <w:rFonts w:ascii="Arial" w:hAnsi="Arial" w:cs="Arial"/>
              </w:rPr>
              <w:t xml:space="preserve">led me </w:t>
            </w:r>
            <w:r w:rsidRPr="001435DD">
              <w:rPr>
                <w:rFonts w:ascii="Arial" w:hAnsi="Arial" w:cs="Arial"/>
              </w:rPr>
              <w:t xml:space="preserve">to critically consider the value of my analysis, when planning for the longevity of placements and subsequently identified a need to scrutinise matching processes with greater skill. </w:t>
            </w:r>
          </w:p>
          <w:p w14:paraId="1E2FB163" w14:textId="77777777" w:rsidR="001435DD" w:rsidRPr="001435DD" w:rsidRDefault="001435DD" w:rsidP="001435DD">
            <w:pPr>
              <w:rPr>
                <w:rFonts w:ascii="Arial" w:hAnsi="Arial" w:cs="Arial"/>
              </w:rPr>
            </w:pPr>
          </w:p>
          <w:p w14:paraId="26B4E222" w14:textId="29C45A90" w:rsidR="001435DD" w:rsidRPr="001435DD" w:rsidRDefault="001435DD" w:rsidP="001435DD">
            <w:pPr>
              <w:rPr>
                <w:rFonts w:ascii="Arial" w:hAnsi="Arial" w:cs="Arial"/>
              </w:rPr>
            </w:pPr>
            <w:r w:rsidRPr="001435DD">
              <w:rPr>
                <w:rFonts w:ascii="Arial" w:hAnsi="Arial" w:cs="Arial"/>
              </w:rPr>
              <w:lastRenderedPageBreak/>
              <w:t xml:space="preserve">Reflecting-in-Action assessment reading has provided reassurance, affirming personal approaches to assessment are correct and regulatory compliant. Notwithstanding, this has also identified a need for greater criticality and professional curiosity in my approach to analysis in assessment for safeguarding.  Research by </w:t>
            </w:r>
            <w:bookmarkStart w:id="0" w:name="_Hlk177070822"/>
            <w:r w:rsidRPr="001435DD">
              <w:rPr>
                <w:rFonts w:ascii="Arial" w:hAnsi="Arial" w:cs="Arial"/>
              </w:rPr>
              <w:t xml:space="preserve">Walker and Grant (2021, pp. 309-327) </w:t>
            </w:r>
            <w:bookmarkEnd w:id="0"/>
            <w:r w:rsidRPr="001435DD">
              <w:rPr>
                <w:rFonts w:ascii="Arial" w:hAnsi="Arial" w:cs="Arial"/>
              </w:rPr>
              <w:t xml:space="preserve">warns that despite the criticality of quality, reflective, </w:t>
            </w:r>
            <w:r w:rsidRPr="001435DD">
              <w:rPr>
                <w:rFonts w:ascii="Arial" w:hAnsi="Arial" w:cs="Arial"/>
              </w:rPr>
              <w:t>and </w:t>
            </w:r>
            <w:r w:rsidRPr="001435DD">
              <w:rPr>
                <w:rFonts w:ascii="Arial" w:hAnsi="Arial" w:cs="Arial"/>
              </w:rPr>
              <w:t xml:space="preserve">analysis skills within social work, methods to both teach and accomplish these, remain elusive. The notion elusive suggests this work will be ongoing, perhaps ever developing. Therefore, I aspire to undertake advanced training in assessment in Child and </w:t>
            </w:r>
            <w:proofErr w:type="gramStart"/>
            <w:r w:rsidRPr="001435DD">
              <w:rPr>
                <w:rFonts w:ascii="Arial" w:hAnsi="Arial" w:cs="Arial"/>
              </w:rPr>
              <w:t>families</w:t>
            </w:r>
            <w:proofErr w:type="gramEnd"/>
            <w:r w:rsidRPr="001435DD">
              <w:rPr>
                <w:rFonts w:ascii="Arial" w:hAnsi="Arial" w:cs="Arial"/>
              </w:rPr>
              <w:t xml:space="preserve"> social work.</w:t>
            </w:r>
          </w:p>
          <w:p w14:paraId="0453EA8D" w14:textId="77777777" w:rsidR="001435DD" w:rsidRPr="001435DD" w:rsidRDefault="001435DD" w:rsidP="001435DD">
            <w:pPr>
              <w:rPr>
                <w:rFonts w:ascii="Arial" w:hAnsi="Arial" w:cs="Arial"/>
              </w:rPr>
            </w:pPr>
          </w:p>
          <w:p w14:paraId="2259DF8B" w14:textId="77CE145E" w:rsidR="001435DD" w:rsidRPr="001435DD" w:rsidRDefault="001435DD" w:rsidP="001435DD">
            <w:pPr>
              <w:rPr>
                <w:rFonts w:ascii="Arial" w:hAnsi="Arial" w:cs="Arial"/>
              </w:rPr>
            </w:pPr>
            <w:r w:rsidRPr="001435DD">
              <w:rPr>
                <w:rFonts w:ascii="Arial" w:hAnsi="Arial" w:cs="Arial"/>
              </w:rPr>
              <w:t>Shadowing opportunities have remained not without challenges due to time restrictions and caseload complexities. Nevertheless, shadowing affords flexibility, it can be informal and spontaneous (Scourfield, 2019). Arguably, the notion ‘spontaneous’ infers shadowing opportunities naturally evolve and are continuous and is upheld by Walker and Grant (2021, pp. 309-327). Reflecting-on-action, natural observations of daily social work practice such as case discussion and meetings, have scaffolded shadowing, enhancing collaborative working and is a key skill of the proficient social worker (Walker and Grant (2021, pp. 309-327). In future</w:t>
            </w:r>
            <w:r w:rsidRPr="001435DD">
              <w:rPr>
                <w:rFonts w:ascii="Arial" w:hAnsi="Arial" w:cs="Arial"/>
              </w:rPr>
              <w:t>,</w:t>
            </w:r>
            <w:r w:rsidRPr="001435DD">
              <w:rPr>
                <w:rFonts w:ascii="Arial" w:hAnsi="Arial" w:cs="Arial"/>
              </w:rPr>
              <w:t xml:space="preserve"> an alternative approach to sourcing shadowing may be </w:t>
            </w:r>
            <w:r w:rsidRPr="001435DD">
              <w:rPr>
                <w:rFonts w:ascii="Arial" w:hAnsi="Arial" w:cs="Arial"/>
              </w:rPr>
              <w:t>beneficial and</w:t>
            </w:r>
            <w:r w:rsidRPr="001435DD">
              <w:rPr>
                <w:rFonts w:ascii="Arial" w:hAnsi="Arial" w:cs="Arial"/>
              </w:rPr>
              <w:t xml:space="preserve"> include seeking permission to join t</w:t>
            </w:r>
            <w:r w:rsidRPr="001435DD">
              <w:rPr>
                <w:rFonts w:ascii="Arial" w:hAnsi="Arial" w:cs="Arial"/>
              </w:rPr>
              <w:t>he</w:t>
            </w:r>
            <w:r w:rsidRPr="001435DD">
              <w:rPr>
                <w:rFonts w:ascii="Arial" w:hAnsi="Arial" w:cs="Arial"/>
              </w:rPr>
              <w:t xml:space="preserve"> offices of different teams, to both absorb and examine naturally occurring case discussions and problem solving. </w:t>
            </w:r>
          </w:p>
          <w:p w14:paraId="6CE19370" w14:textId="77777777" w:rsidR="001435DD" w:rsidRPr="001435DD" w:rsidRDefault="001435DD" w:rsidP="001435DD">
            <w:pPr>
              <w:rPr>
                <w:rFonts w:ascii="Arial" w:hAnsi="Arial" w:cs="Arial"/>
              </w:rPr>
            </w:pPr>
          </w:p>
          <w:p w14:paraId="24E21584" w14:textId="77777777" w:rsidR="001435DD" w:rsidRPr="001435DD" w:rsidRDefault="001435DD" w:rsidP="001435DD">
            <w:pPr>
              <w:rPr>
                <w:rFonts w:ascii="Arial" w:hAnsi="Arial" w:cs="Arial"/>
              </w:rPr>
            </w:pPr>
            <w:r w:rsidRPr="001435DD">
              <w:rPr>
                <w:rFonts w:ascii="Arial" w:hAnsi="Arial" w:cs="Arial"/>
              </w:rPr>
              <w:t xml:space="preserve">Collaboration is essential to address complex social issues (Joubert and Webber, 2024), the notion ‘essential’ infers without collaboration there cannot be a resolution. Reflecting-on-Action undertaking Dyadic Development Psychotherapy, Parenting and Practice (DDP) training which strives to promote therapeutic communication and parenting </w:t>
            </w:r>
            <w:bookmarkStart w:id="1" w:name="_Hlk177324171"/>
            <w:r w:rsidRPr="001435DD">
              <w:rPr>
                <w:rFonts w:ascii="Arial" w:hAnsi="Arial" w:cs="Arial"/>
              </w:rPr>
              <w:t>(DDP Network, 2024)</w:t>
            </w:r>
            <w:bookmarkEnd w:id="1"/>
            <w:r w:rsidRPr="001435DD">
              <w:rPr>
                <w:rFonts w:ascii="Arial" w:hAnsi="Arial" w:cs="Arial"/>
              </w:rPr>
              <w:t xml:space="preserve"> has been invaluable in developing my collaborative skills. Moreover, this supported both the development and sustainment of fostering relationships. Compliments from my wider professional network, alongside foster carer feedback arguably solidify my ability to uphold collaborative work, effectively.  This led me think critically about approaches to working with people and I realise now a previous bias to familiar relationship-based approaches, whereby these risked being overused due to familiarity. Moving forward I will strive to ensure methods used to work with people are driven by individualisation only. A decade-long review of Continuing Professional Development (CPD) by </w:t>
            </w:r>
            <w:proofErr w:type="spellStart"/>
            <w:r w:rsidRPr="001435DD">
              <w:rPr>
                <w:rFonts w:ascii="Arial" w:hAnsi="Arial" w:cs="Arial"/>
              </w:rPr>
              <w:t>Magwenya</w:t>
            </w:r>
            <w:proofErr w:type="spellEnd"/>
            <w:r w:rsidRPr="001435DD">
              <w:rPr>
                <w:rFonts w:ascii="Arial" w:hAnsi="Arial" w:cs="Arial"/>
              </w:rPr>
              <w:t xml:space="preserve"> et al (2022) demands that this is essential and calls for this, to be individualised, fully funded and written into policy for sustainability. Moreover, to advance my collaborative skills I aim progress onto DDP level two training to solidify its principles and incorporate these into my work (DDP Network, 2024). </w:t>
            </w:r>
          </w:p>
          <w:p w14:paraId="10603D1A" w14:textId="77777777" w:rsidR="001435DD" w:rsidRPr="001435DD" w:rsidRDefault="001435DD" w:rsidP="001435DD">
            <w:pPr>
              <w:rPr>
                <w:rFonts w:ascii="Arial" w:hAnsi="Arial" w:cs="Arial"/>
                <w:b/>
                <w:bCs/>
              </w:rPr>
            </w:pPr>
          </w:p>
          <w:p w14:paraId="5714C13F" w14:textId="77777777" w:rsidR="001435DD" w:rsidRPr="001435DD" w:rsidRDefault="001435DD" w:rsidP="001435DD">
            <w:pPr>
              <w:rPr>
                <w:rFonts w:ascii="Arial" w:hAnsi="Arial" w:cs="Arial"/>
              </w:rPr>
            </w:pPr>
            <w:r w:rsidRPr="001435DD">
              <w:rPr>
                <w:rFonts w:ascii="Arial" w:hAnsi="Arial" w:cs="Arial"/>
              </w:rPr>
              <w:t xml:space="preserve">Social work calls for often highly complex and emotive decision-making, thus supervision is a key component for the support and development of the professional Warwick et al; (2023, pp 879-898.  Notwithstanding, supervision has become consumed by administration, with a focus on accountability, creating further stress and challenge upon the already over-burdened social worker warns Wong et al, (2023, pp. 1918-1931). Reflecting- on-action my experience of supervision is that it is accessible, developmental and affirming, vital for my nature. Whilst my professional judgement has been exercised, executed, listened to and praised; I lack confidence in professional decision-making and see supervisory </w:t>
            </w:r>
            <w:r w:rsidRPr="001435DD">
              <w:rPr>
                <w:rFonts w:ascii="Arial" w:hAnsi="Arial" w:cs="Arial"/>
              </w:rPr>
              <w:lastRenderedPageBreak/>
              <w:t xml:space="preserve">case discussions as vital.  A significant take away from both practice and feedback is that my professional judgment is good, thus, it is my reaction to the pressures that surround this that require management. </w:t>
            </w:r>
          </w:p>
          <w:p w14:paraId="52466D92" w14:textId="77777777" w:rsidR="001435DD" w:rsidRPr="001435DD" w:rsidRDefault="001435DD" w:rsidP="001435DD">
            <w:pPr>
              <w:rPr>
                <w:rFonts w:ascii="Arial" w:hAnsi="Arial" w:cs="Arial"/>
              </w:rPr>
            </w:pPr>
          </w:p>
          <w:p w14:paraId="72E65227" w14:textId="1C5F7515" w:rsidR="001435DD" w:rsidRPr="001435DD" w:rsidRDefault="001435DD" w:rsidP="001435DD">
            <w:pPr>
              <w:rPr>
                <w:rFonts w:ascii="Arial" w:hAnsi="Arial" w:cs="Arial"/>
              </w:rPr>
            </w:pPr>
            <w:r w:rsidRPr="001435DD">
              <w:rPr>
                <w:rFonts w:ascii="Arial" w:hAnsi="Arial" w:cs="Arial"/>
              </w:rPr>
              <w:t xml:space="preserve">Striving forward in my development I endeavour to utilise my existing tutor, assessor skills, combining these alongside my social work skills, to fulfil a role as an onsite practice supervisor. Research by Warwick et al; (2023, pp 879-898) argues that the relationship-based, supervisory relationship is crucial in the retention of social workers and is upheld by Wong et al (2023, pp. 1918-1931).  Thus, serving as a practice supervisor will not only contribute to my professional development but the development of the social work workforce. </w:t>
            </w:r>
          </w:p>
          <w:p w14:paraId="3AA077BC" w14:textId="77777777" w:rsidR="00B930D3" w:rsidRPr="001435DD" w:rsidRDefault="00B930D3" w:rsidP="002D6B34">
            <w:pPr>
              <w:jc w:val="both"/>
              <w:rPr>
                <w:rFonts w:ascii="Arial" w:hAnsi="Arial" w:cs="Arial"/>
              </w:rPr>
            </w:pPr>
          </w:p>
          <w:p w14:paraId="70BA0C19" w14:textId="475217A1" w:rsidR="001435DD" w:rsidRPr="005E17F1" w:rsidRDefault="001435DD" w:rsidP="002D6B34">
            <w:pPr>
              <w:jc w:val="both"/>
            </w:pPr>
            <w:r>
              <w:t xml:space="preserve">710 words </w:t>
            </w:r>
          </w:p>
        </w:tc>
      </w:tr>
    </w:tbl>
    <w:p w14:paraId="3E5F404D" w14:textId="77777777" w:rsidR="001435DD" w:rsidRDefault="001435DD"/>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435DD"/>
    <w:rsid w:val="00237B5B"/>
    <w:rsid w:val="003E2053"/>
    <w:rsid w:val="0041446A"/>
    <w:rsid w:val="004F0E93"/>
    <w:rsid w:val="00653641"/>
    <w:rsid w:val="006B222C"/>
    <w:rsid w:val="007C6082"/>
    <w:rsid w:val="007F346B"/>
    <w:rsid w:val="00943FDB"/>
    <w:rsid w:val="009A4CCD"/>
    <w:rsid w:val="009F21E6"/>
    <w:rsid w:val="00A73D0B"/>
    <w:rsid w:val="00AB232D"/>
    <w:rsid w:val="00B930D3"/>
    <w:rsid w:val="00C0499C"/>
    <w:rsid w:val="00C243FA"/>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2147</Words>
  <Characters>12985</Characters>
  <Application>Microsoft Office Word</Application>
  <DocSecurity>0</DocSecurity>
  <Lines>288</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Emma Morris</cp:lastModifiedBy>
  <cp:revision>2</cp:revision>
  <cp:lastPrinted>2023-02-14T11:26:00Z</cp:lastPrinted>
  <dcterms:created xsi:type="dcterms:W3CDTF">2024-10-14T14:38:00Z</dcterms:created>
  <dcterms:modified xsi:type="dcterms:W3CDTF">2024-10-14T14:38:00Z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655c9da774380fd5f328f5cf5a99969c6f7d35de0b8ae0e398816e6af8599b6f</vt:lpwstr>
  </property>
</Properties>
</file>