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customXML/item1.xml" ContentType="application/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spacing w:line="360" w:lineRule="auto"/>
        <w:rPr>
          <w:b/>
          <w:rFonts w:ascii="Times New Roman" w:cs="Times New Roman" w:eastAsia="Times New Roman" w:hAnsi="Times New Roman"/>
          <w:sz w:val="32"/>
          <w:szCs w:val="32"/>
        </w:rPr>
      </w:pPr>
      <w:r w:rsidR="00000000" w:rsidDel="00000000" w:rsidRPr="00000000">
        <w:rPr>
          <w:rtl w:val="0"/>
          <w:b/>
          <w:rFonts w:ascii="Times New Roman" w:cs="Times New Roman" w:eastAsia="Times New Roman" w:hAnsi="Times New Roman"/>
          <w:sz w:val="32"/>
          <w:szCs w:val="32"/>
        </w:rPr>
        <w:t>Certificate of Higher Education in</w:t>
      </w:r>
    </w:p>
    <w:p w:rsidR="00000000" w:rsidDel="00000000" w:rsidRDefault="00000000" w14:paraId="00000002" w:rsidP="00000000" w:rsidRPr="00000000">
      <w:pPr>
        <w:jc w:val="center"/>
        <w:spacing w:line="360" w:lineRule="auto"/>
        <w:rPr>
          <w:b/>
          <w:rFonts w:ascii="Times New Roman" w:cs="Times New Roman" w:eastAsia="Times New Roman" w:hAnsi="Times New Roman"/>
          <w:sz w:val="32"/>
          <w:szCs w:val="32"/>
        </w:rPr>
      </w:pPr>
      <w:r w:rsidR="00000000" w:rsidDel="00000000" w:rsidRPr="00000000">
        <w:rPr>
          <w:rtl w:val="0"/>
          <w:b/>
          <w:rFonts w:ascii="Times New Roman" w:cs="Times New Roman" w:eastAsia="Times New Roman" w:hAnsi="Times New Roman"/>
          <w:sz w:val="32"/>
          <w:szCs w:val="32"/>
        </w:rPr>
        <w:t>Employability Skills</w:t>
      </w:r>
    </w:p>
    <w:p w:rsidR="00000000" w:rsidDel="00000000" w:rsidRDefault="00000000" w14:paraId="00000003" w:rsidP="00000000" w:rsidRPr="00000000">
      <w:pPr>
        <w:jc w:val="center"/>
        <w:spacing w:line="360" w:lineRule="auto"/>
        <w:rPr>
          <w:b/>
          <w:rFonts w:ascii="Times New Roman" w:cs="Times New Roman" w:eastAsia="Times New Roman" w:hAnsi="Times New Roman"/>
          <w:sz w:val="32"/>
          <w:szCs w:val="32"/>
        </w:rPr>
      </w:pPr>
      <w:r w:rsidR="00000000" w:rsidDel="00000000" w:rsidRPr="00000000">
        <w:rPr>
          <w:rtl w:val="0"/>
          <w:b/>
          <w:rFonts w:ascii="Times New Roman" w:cs="Times New Roman" w:eastAsia="Times New Roman" w:hAnsi="Times New Roman"/>
          <w:sz w:val="32"/>
          <w:szCs w:val="32"/>
        </w:rPr>
        <w:t>LEVEL 4</w:t>
      </w:r>
    </w:p>
    <w:p w:rsidR="00000000" w:rsidDel="00000000" w:rsidRDefault="00000000" w14:paraId="00000004" w:rsidP="00000000" w:rsidRPr="00000000">
      <w:pPr>
        <w:jc w:val="center"/>
        <w:spacing w:line="360" w:lineRule="auto"/>
        <w:rPr>
          <w:b/>
          <w:rFonts w:ascii="Times New Roman" w:cs="Times New Roman" w:eastAsia="Times New Roman" w:hAnsi="Times New Roman"/>
          <w:sz w:val="32"/>
          <w:szCs w:val="32"/>
        </w:rPr>
      </w:pPr>
      <w:r w:rsidR="00000000" w:rsidDel="00000000" w:rsidRPr="00000000">
        <w:rPr>
          <w:rtl w:val="0"/>
        </w:rPr>
      </w:r>
    </w:p>
    <w:p w:rsidR="00000000" w:rsidDel="00000000" w:rsidRDefault="00000000" w14:paraId="00000005" w:rsidP="00000000" w:rsidRPr="00000000">
      <w:pPr>
        <w:jc w:val="center"/>
        <w:spacing w:line="360" w:lineRule="auto"/>
        <w:rPr>
          <w:b/>
          <w:rFonts w:ascii="Times New Roman" w:cs="Times New Roman" w:eastAsia="Times New Roman" w:hAnsi="Times New Roman"/>
          <w:sz w:val="32"/>
          <w:szCs w:val="32"/>
        </w:rPr>
      </w:pPr>
      <w:r w:rsidR="00000000" w:rsidDel="00000000" w:rsidRPr="00000000">
        <w:rPr>
          <w:rtl w:val="0"/>
          <w:b/>
          <w:rFonts w:ascii="Times New Roman" w:cs="Times New Roman" w:eastAsia="Times New Roman" w:hAnsi="Times New Roman"/>
          <w:sz w:val="32"/>
          <w:szCs w:val="32"/>
        </w:rPr>
        <w:t>Professional Career Development</w:t>
      </w:r>
    </w:p>
    <w:p w:rsidR="00000000" w:rsidDel="00000000" w:rsidRDefault="00000000" w14:paraId="00000006" w:rsidP="00000000" w:rsidRPr="00000000">
      <w:pPr>
        <w:jc w:val="center"/>
        <w:spacing w:line="360" w:lineRule="auto"/>
        <w:rPr>
          <w:b/>
          <w:rFonts w:ascii="Times New Roman" w:cs="Times New Roman" w:eastAsia="Times New Roman" w:hAnsi="Times New Roman"/>
          <w:sz w:val="32"/>
          <w:szCs w:val="32"/>
        </w:rPr>
      </w:pPr>
      <w:r w:rsidR="00000000" w:rsidDel="00000000" w:rsidRPr="00000000">
        <w:rPr>
          <w:rtl w:val="0"/>
          <w:b/>
          <w:rFonts w:ascii="Times New Roman" w:cs="Times New Roman" w:eastAsia="Times New Roman" w:hAnsi="Times New Roman"/>
          <w:sz w:val="32"/>
          <w:szCs w:val="32"/>
        </w:rPr>
        <w:t>BMSW4012</w:t>
      </w:r>
    </w:p>
    <w:p w:rsidR="00000000" w:rsidDel="00000000" w:rsidRDefault="00000000" w14:paraId="00000007" w:rsidP="00000000" w:rsidRPr="00000000">
      <w:pPr>
        <w:jc w:val="center"/>
        <w:spacing w:line="360" w:lineRule="auto"/>
        <w:rPr>
          <w:b/>
          <w:rFonts w:ascii="Times New Roman" w:cs="Times New Roman" w:eastAsia="Times New Roman" w:hAnsi="Times New Roman"/>
          <w:sz w:val="32"/>
          <w:szCs w:val="32"/>
        </w:rPr>
      </w:pPr>
      <w:r w:rsidR="00000000" w:rsidDel="00000000" w:rsidRPr="00000000">
        <w:rPr>
          <w:rtl w:val="0"/>
          <w:b/>
          <w:rFonts w:ascii="Times New Roman" w:cs="Times New Roman" w:eastAsia="Times New Roman" w:hAnsi="Times New Roman"/>
          <w:sz w:val="32"/>
          <w:szCs w:val="32"/>
        </w:rPr>
        <w:t>Module Lead: Muhammad Cassamo</w:t>
      </w:r>
    </w:p>
    <w:p w:rsidR="00000000" w:rsidDel="00000000" w:rsidRDefault="00000000" w14:paraId="00000008" w:rsidP="00000000" w:rsidRPr="00000000">
      <w:pPr>
        <w:jc w:val="center"/>
        <w:spacing w:line="360" w:lineRule="auto"/>
        <w:rPr>
          <w:b/>
          <w:rFonts w:ascii="Times New Roman" w:cs="Times New Roman" w:eastAsia="Times New Roman" w:hAnsi="Times New Roman"/>
          <w:sz w:val="32"/>
          <w:szCs w:val="32"/>
        </w:rPr>
      </w:pPr>
      <w:r w:rsidR="00000000" w:rsidDel="00000000" w:rsidRPr="00000000">
        <w:rPr>
          <w:rtl w:val="0"/>
          <w:b/>
          <w:rFonts w:ascii="Times New Roman" w:cs="Times New Roman" w:eastAsia="Times New Roman" w:hAnsi="Times New Roman"/>
          <w:sz w:val="32"/>
          <w:szCs w:val="32"/>
        </w:rPr>
        <w:t>Professional Career Development reflective essay – Part 1</w:t>
      </w:r>
    </w:p>
    <w:p w:rsidR="00000000" w:rsidDel="00000000" w:rsidRDefault="00000000" w14:paraId="00000009" w:rsidP="00000000" w:rsidRPr="00000000">
      <w:pPr>
        <w:jc w:val="center"/>
        <w:spacing w:line="360" w:lineRule="auto"/>
        <w:rPr>
          <w:b/>
          <w:rFonts w:ascii="Times New Roman" w:cs="Times New Roman" w:eastAsia="Times New Roman" w:hAnsi="Times New Roman"/>
          <w:sz w:val="32"/>
          <w:szCs w:val="32"/>
        </w:rPr>
      </w:pPr>
      <w:r w:rsidR="00000000" w:rsidDel="00000000" w:rsidRPr="00000000">
        <w:rPr>
          <w:rtl w:val="0"/>
        </w:rPr>
      </w:r>
    </w:p>
    <w:p w:rsidR="00000000" w:rsidDel="00000000" w:rsidRDefault="00000000" w14:paraId="0000000A" w:rsidP="00000000" w:rsidRPr="00000000">
      <w:pPr>
        <w:jc w:val="center"/>
        <w:spacing w:line="360" w:lineRule="auto"/>
        <w:rPr>
          <w:b/>
          <w:rFonts w:ascii="Times New Roman" w:cs="Times New Roman" w:eastAsia="Times New Roman" w:hAnsi="Times New Roman"/>
          <w:sz w:val="32"/>
          <w:szCs w:val="32"/>
        </w:rPr>
      </w:pPr>
      <w:r w:rsidR="00000000" w:rsidDel="00000000" w:rsidRPr="00000000">
        <w:rPr>
          <w:rtl w:val="0"/>
        </w:rPr>
      </w:r>
    </w:p>
    <w:p w:rsidR="00000000" w:rsidDel="00000000" w:rsidRDefault="00000000" w14:paraId="0000000B" w:rsidP="00000000" w:rsidRPr="00000000">
      <w:pPr>
        <w:jc w:val="center"/>
        <w:spacing w:line="360" w:lineRule="auto"/>
        <w:rPr>
          <w:b/>
          <w:rFonts w:ascii="Times New Roman" w:cs="Times New Roman" w:eastAsia="Times New Roman" w:hAnsi="Times New Roman"/>
          <w:sz w:val="32"/>
          <w:szCs w:val="32"/>
        </w:rPr>
      </w:pPr>
      <w:r w:rsidR="00000000" w:rsidDel="00000000" w:rsidRPr="00000000">
        <w:rPr>
          <w:rtl w:val="0"/>
        </w:rPr>
      </w:r>
    </w:p>
    <w:p w:rsidR="00000000" w:rsidDel="00000000" w:rsidRDefault="00000000" w14:paraId="0000000C"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0D" w:rsidP="00000000" w:rsidRPr="00000000">
      <w:pPr>
        <w:pBdr>
          <w:top w:val="single" w:sz="4" w:color="000000" w:space="1"/>
        </w:pBdr>
        <w:jc w:val="center"/>
        <w:spacing w:line="360" w:lineRule="auto"/>
        <w:rPr>
          <w:b/>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0E" w:rsidP="00000000" w:rsidRPr="00000000">
      <w:pPr>
        <w:jc w:val="center"/>
        <w:spacing w:line="360" w:lineRule="auto"/>
        <w:rPr>
          <w:b/>
          <w:rFonts w:ascii="Times New Roman" w:cs="Times New Roman" w:eastAsia="Times New Roman" w:hAnsi="Times New Roman"/>
          <w:sz w:val="24"/>
          <w:szCs w:val="24"/>
        </w:rPr>
      </w:pPr>
      <w:r w:rsidR="00000000" w:rsidDel="00000000" w:rsidRPr="00000000">
        <w:rPr>
          <w:rtl w:val="0"/>
          <w:b/>
          <w:rFonts w:ascii="Times New Roman" w:cs="Times New Roman" w:eastAsia="Times New Roman" w:hAnsi="Times New Roman"/>
          <w:sz w:val="24"/>
          <w:szCs w:val="24"/>
        </w:rPr>
        <w:t>Student Name: Creata Penina Cirpaci</w:t>
      </w:r>
    </w:p>
    <w:p w:rsidR="00000000" w:rsidDel="00000000" w:rsidRDefault="00000000" w14:paraId="0000000F" w:rsidP="00000000" w:rsidRPr="00000000">
      <w:pPr>
        <w:jc w:val="center"/>
        <w:spacing w:line="360" w:lineRule="auto"/>
        <w:rPr>
          <w:rFonts w:ascii="Times New Roman" w:cs="Times New Roman" w:eastAsia="Times New Roman" w:hAnsi="Times New Roman"/>
          <w:sz w:val="24"/>
          <w:szCs w:val="24"/>
        </w:rPr>
      </w:pPr>
      <w:r w:rsidR="00000000" w:rsidDel="00000000" w:rsidRPr="00000000">
        <w:rPr>
          <w:rtl w:val="0"/>
          <w:b/>
          <w:rFonts w:ascii="Times New Roman" w:cs="Times New Roman" w:eastAsia="Times New Roman" w:hAnsi="Times New Roman"/>
          <w:sz w:val="24"/>
          <w:szCs w:val="24"/>
        </w:rPr>
        <w:t>Student Id: 2308292</w:t>
      </w:r>
      <w:r>
        <w:br w:type="page"/>
      </w:r>
      <w:r w:rsidR="00000000" w:rsidDel="00000000" w:rsidRPr="00000000">
        <w:rPr>
          <w:rtl w:val="0"/>
        </w:rPr>
      </w:r>
    </w:p>
    <w:p w:rsidR="00000000" w:rsidDel="00000000" w:rsidRDefault="00000000" w14:paraId="00000010" w:rsidP="00000000" w:rsidRPr="00000000">
      <w:pPr>
        <w:jc w:val="both"/>
        <w:spacing w:before="240" w:after="240" w:line="360" w:lineRule="auto"/>
        <w:rPr>
          <w:b/>
          <w:rFonts w:ascii="Times New Roman" w:cs="Times New Roman" w:eastAsia="Times New Roman" w:hAnsi="Times New Roman"/>
          <w:sz w:val="24"/>
          <w:szCs w:val="24"/>
        </w:rPr>
      </w:pPr>
      <w:r w:rsidR="00000000" w:rsidDel="00000000" w:rsidRPr="00000000">
        <w:rPr>
          <w:rtl w:val="0"/>
          <w:b/>
          <w:rFonts w:ascii="Times New Roman" w:cs="Times New Roman" w:eastAsia="Times New Roman" w:hAnsi="Times New Roman"/>
          <w:sz w:val="24"/>
          <w:szCs w:val="24"/>
        </w:rPr>
        <w:t>Introduction</w:t>
      </w:r>
    </w:p>
    <w:p w:rsidR="00000000" w:rsidDel="00000000" w:rsidRDefault="00000000" w14:paraId="00000011"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Professional career development skills are essential for all industries because they help enhance employability, adapt to job market changes, and achieve long-term career success (</w:t>
      </w:r>
      <w:r w:rsidR="00000000" w:rsidDel="00000000" w:rsidRPr="00000000">
        <w:rPr>
          <w:rtl w:val="0"/>
          <w:highlight w:val="white"/>
          <w:rFonts w:ascii="Times New Roman" w:cs="Times New Roman" w:eastAsia="Times New Roman" w:hAnsi="Times New Roman"/>
          <w:sz w:val="24"/>
          <w:szCs w:val="24"/>
        </w:rPr>
        <w:t>Rongmin and Fah, 2024</w:t>
      </w:r>
      <w:r w:rsidR="00000000" w:rsidDel="00000000" w:rsidRPr="00000000">
        <w:rPr>
          <w:rtl w:val="0"/>
          <w:rFonts w:ascii="Times New Roman" w:cs="Times New Roman" w:eastAsia="Times New Roman" w:hAnsi="Times New Roman"/>
          <w:sz w:val="24"/>
          <w:szCs w:val="24"/>
        </w:rPr>
        <w:t>). As a graduate, such skills are therefore important for professional development since they facilitate effective communication, teamwork, leadership, problem-solving, and self-awareness, which employers look for in their employees.</w:t>
      </w:r>
    </w:p>
    <w:p w:rsidR="00000000" w:rsidDel="00000000" w:rsidRDefault="00000000" w14:paraId="00000012"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This essay takes the opportunity of Professional Career Development lectures to reflect on the theories and models as well as learning outcomes gained therefrom, drawing on Rolfe's Reflective Cycle (2001). Critical evaluation is demonstrated through the application of the three stages, which include What, So what, Now what.</w:t>
      </w:r>
    </w:p>
    <w:p w:rsidR="00000000" w:rsidDel="00000000" w:rsidRDefault="00000000" w14:paraId="00000013"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Key models for discussion include Kolb's Experiential Learning Theory, Gibbs Reflective Cycle, Schön's Reflective Practice, Tuckman's Team Development Model, SMART Goals, Johari Window, and Covey's Time Management Matrix. This reflection, integrating personal experiences, highlights the importance of these theories when applied to career planning and future employability (Cottrell, 2021).</w:t>
      </w:r>
    </w:p>
    <w:p w:rsidR="00000000" w:rsidDel="00000000" w:rsidRDefault="00000000" w14:paraId="00000014" w:rsidP="00000000" w:rsidRPr="00000000">
      <w:pPr>
        <w:jc w:val="both"/>
        <w:spacing w:before="240" w:after="240" w:line="360" w:lineRule="auto"/>
        <w:rPr>
          <w:b/>
          <w:rFonts w:ascii="Times New Roman" w:cs="Times New Roman" w:eastAsia="Times New Roman" w:hAnsi="Times New Roman"/>
          <w:sz w:val="24"/>
          <w:szCs w:val="24"/>
        </w:rPr>
      </w:pPr>
      <w:r w:rsidR="00000000" w:rsidDel="00000000" w:rsidRPr="00000000">
        <w:rPr>
          <w:rtl w:val="0"/>
          <w:b/>
          <w:rFonts w:ascii="Times New Roman" w:cs="Times New Roman" w:eastAsia="Times New Roman" w:hAnsi="Times New Roman"/>
          <w:sz w:val="24"/>
          <w:szCs w:val="24"/>
        </w:rPr>
        <w:t>Main Body</w:t>
      </w:r>
    </w:p>
    <w:p w:rsidR="00000000" w:rsidDel="00000000" w:rsidRDefault="00000000" w14:paraId="00000015" w:rsidP="00000000" w:rsidRPr="00000000">
      <w:pPr>
        <w:jc w:val="both"/>
        <w:spacing w:before="240" w:after="240" w:line="360" w:lineRule="auto"/>
        <w:rPr>
          <w:i/>
          <w:rFonts w:ascii="Times New Roman" w:cs="Times New Roman" w:eastAsia="Times New Roman" w:hAnsi="Times New Roman"/>
          <w:sz w:val="24"/>
          <w:szCs w:val="24"/>
        </w:rPr>
      </w:pPr>
      <w:r w:rsidR="00000000" w:rsidDel="00000000" w:rsidRPr="00000000">
        <w:rPr>
          <w:rtl w:val="0"/>
          <w:i/>
          <w:rFonts w:ascii="Times New Roman" w:cs="Times New Roman" w:eastAsia="Times New Roman" w:hAnsi="Times New Roman"/>
          <w:sz w:val="24"/>
          <w:szCs w:val="24"/>
        </w:rPr>
        <w:t xml:space="preserve">What? </w:t>
      </w:r>
    </w:p>
    <w:p w:rsidR="00000000" w:rsidDel="00000000" w:rsidRDefault="00000000" w14:paraId="00000016"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Professional career development lectures were importantly enlightening for basic skills and know-how that spur career development (Robertson, Hooley &amp; McCash, 2020). Their sessions centered on different models and theories that support employability through enhanced self-awareness, teamwork, leadership skills, effective time management, and goal setting.</w:t>
      </w:r>
    </w:p>
    <w:p w:rsidR="00000000" w:rsidDel="00000000" w:rsidRDefault="00000000" w14:paraId="00000017"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Probably one of the central theories that were developed was the Experiential Learning Theory of Kolb (1984), which rests on learning by doing. This model helped me learn how practical exposure is to be increased through four stages: concrete experience, reflective observation, abstract conceptualization, and active experimentation. Lectures were based on this theory as self-reflection on experiences was encouraged to enhance the learning process (</w:t>
      </w:r>
      <w:r w:rsidR="00000000" w:rsidDel="00000000" w:rsidRPr="00000000">
        <w:rPr>
          <w:rtl w:val="0"/>
          <w:highlight w:val="white"/>
          <w:rFonts w:ascii="Times New Roman" w:cs="Times New Roman" w:eastAsia="Times New Roman" w:hAnsi="Times New Roman"/>
          <w:sz w:val="24"/>
          <w:szCs w:val="24"/>
        </w:rPr>
        <w:t>Hu, 2024</w:t>
      </w:r>
      <w:r w:rsidR="00000000" w:rsidDel="00000000" w:rsidRPr="00000000">
        <w:rPr>
          <w:rtl w:val="0"/>
          <w:rFonts w:ascii="Times New Roman" w:cs="Times New Roman" w:eastAsia="Times New Roman" w:hAnsi="Times New Roman"/>
          <w:sz w:val="24"/>
          <w:szCs w:val="24"/>
        </w:rPr>
        <w:t>).</w:t>
      </w:r>
    </w:p>
    <w:p w:rsidR="00000000" w:rsidDel="00000000" w:rsidRDefault="00000000" w14:paraId="00000018"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Using a structured approach to reflection by providing learners with Gibbs' Reflective Cycle, established in 1988, guided the reflection process through six stages: description, feelings, evaluation, analysis, conclusion, and action plan. It helped during self-assessment exercises and reflective writing, where critical examination of personal strengths and areas of improvement could be done.</w:t>
      </w:r>
    </w:p>
    <w:p w:rsidR="00000000" w:rsidDel="00000000" w:rsidRDefault="00000000" w14:paraId="00000019"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Schön's Reflective Practice (1983) was the first to introduce the concepts of reflection-in-action, real-time adaptation, and reflection-on-action, or post-experience evaluation (</w:t>
      </w:r>
      <w:r w:rsidR="00000000" w:rsidDel="00000000" w:rsidRPr="00000000">
        <w:rPr>
          <w:rtl w:val="0"/>
          <w:highlight w:val="white"/>
          <w:rFonts w:ascii="Times New Roman" w:cs="Times New Roman" w:eastAsia="Times New Roman" w:hAnsi="Times New Roman"/>
          <w:sz w:val="24"/>
          <w:szCs w:val="24"/>
        </w:rPr>
        <w:t>Bell and Bell, 2020</w:t>
      </w:r>
      <w:r w:rsidR="00000000" w:rsidDel="00000000" w:rsidRPr="00000000">
        <w:rPr>
          <w:rtl w:val="0"/>
          <w:rFonts w:ascii="Times New Roman" w:cs="Times New Roman" w:eastAsia="Times New Roman" w:hAnsi="Times New Roman"/>
          <w:sz w:val="24"/>
          <w:szCs w:val="24"/>
        </w:rPr>
        <w:t>). The model facilitated continuous learning and was very successful in enhancing decision-making and adaptability at work.</w:t>
      </w:r>
    </w:p>
    <w:p w:rsidR="00000000" w:rsidDel="00000000" w:rsidRDefault="00000000" w14:paraId="0000001A"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Tuckman's Team Development Model (1965) described the four stages of team development: forming, storming, norming, and performing. Familiarity with these phases proved helpful in group work, it was a framework for understanding the dynamics of the team, how conflicts were to be managed, and how collaboration could be enhanced.</w:t>
      </w:r>
    </w:p>
    <w:p w:rsidR="00000000" w:rsidDel="00000000" w:rsidRDefault="00000000" w14:paraId="0000001B"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Strong outcomes in terms of career objectives were achieved by emphasizing SMART goals set by Doran, 1981. This framework established clear, measurable, and time-bound career goals that were practiced through exercising goal setting (</w:t>
      </w:r>
      <w:r w:rsidR="00000000" w:rsidDel="00000000" w:rsidRPr="00000000">
        <w:rPr>
          <w:rtl w:val="0"/>
          <w:highlight w:val="white"/>
          <w:rFonts w:ascii="Times New Roman" w:cs="Times New Roman" w:eastAsia="Times New Roman" w:hAnsi="Times New Roman"/>
          <w:sz w:val="24"/>
          <w:szCs w:val="24"/>
        </w:rPr>
        <w:t>Desjardins, 2021</w:t>
      </w:r>
      <w:r w:rsidR="00000000" w:rsidDel="00000000" w:rsidRPr="00000000">
        <w:rPr>
          <w:rtl w:val="0"/>
          <w:rFonts w:ascii="Times New Roman" w:cs="Times New Roman" w:eastAsia="Times New Roman" w:hAnsi="Times New Roman"/>
          <w:sz w:val="24"/>
          <w:szCs w:val="24"/>
        </w:rPr>
        <w:t xml:space="preserve">). </w:t>
      </w:r>
    </w:p>
    <w:p w:rsidR="00000000" w:rsidDel="00000000" w:rsidRDefault="00000000" w14:paraId="0000001C"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The Johari Window by Luft &amp; Ingham, 1955, was introduced into the event to enhance self-awareness and mechanisms of giving feedback. It recognized that open communication, a self-disclosing nature, and receiving constructive feedback are essentials for personal and professional growth.</w:t>
      </w:r>
    </w:p>
    <w:p w:rsidR="00000000" w:rsidDel="00000000" w:rsidRDefault="00000000" w14:paraId="0000001D"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Time management was another area in which Covey's Time Management Matrix (1989) became a very key model. It helps in classifying tasks based on their urgency and importance, making it easier to prioritize and thereby increase productivity (</w:t>
      </w:r>
      <w:r w:rsidR="00000000" w:rsidDel="00000000" w:rsidRPr="00000000">
        <w:rPr>
          <w:rtl w:val="0"/>
          <w:highlight w:val="white"/>
          <w:rFonts w:ascii="Times New Roman" w:cs="Times New Roman" w:eastAsia="Times New Roman" w:hAnsi="Times New Roman"/>
          <w:sz w:val="24"/>
          <w:szCs w:val="24"/>
        </w:rPr>
        <w:t>Saffar, 2019</w:t>
      </w:r>
      <w:r w:rsidR="00000000" w:rsidDel="00000000" w:rsidRPr="00000000">
        <w:rPr>
          <w:rtl w:val="0"/>
          <w:rFonts w:ascii="Times New Roman" w:cs="Times New Roman" w:eastAsia="Times New Roman" w:hAnsi="Times New Roman"/>
          <w:sz w:val="24"/>
          <w:szCs w:val="24"/>
        </w:rPr>
        <w:t>). Practical applications during the lectures were time-blocking and task-delegation strategies.</w:t>
      </w:r>
    </w:p>
    <w:p w:rsidR="00000000" w:rsidDel="00000000" w:rsidRDefault="00000000" w14:paraId="0000001E"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Altogether, these theories and models were highly debated and implemented in the workshops with a set of active exercises including role-play, peer reviews, and case studies. Key skills obtained were communication, teamwork, leadership, problem-solving, self-awareness, and time management building blocks to career success (Cottrell, 2019). Engaging in these frameworks would enable the student to know personal strengths and weaknesses for personal and professional growth.</w:t>
      </w:r>
    </w:p>
    <w:p w:rsidR="00000000" w:rsidDel="00000000" w:rsidRDefault="00000000" w14:paraId="0000001F" w:rsidP="00000000" w:rsidRPr="00000000">
      <w:pPr>
        <w:jc w:val="both"/>
        <w:spacing w:before="240" w:after="240" w:line="360" w:lineRule="auto"/>
        <w:rPr>
          <w:i/>
          <w:rFonts w:ascii="Times New Roman" w:cs="Times New Roman" w:eastAsia="Times New Roman" w:hAnsi="Times New Roman"/>
          <w:sz w:val="24"/>
          <w:szCs w:val="24"/>
        </w:rPr>
      </w:pPr>
      <w:r w:rsidR="00000000" w:rsidDel="00000000" w:rsidRPr="00000000">
        <w:rPr>
          <w:rtl w:val="0"/>
          <w:i/>
          <w:rFonts w:ascii="Times New Roman" w:cs="Times New Roman" w:eastAsia="Times New Roman" w:hAnsi="Times New Roman"/>
          <w:sz w:val="24"/>
          <w:szCs w:val="24"/>
        </w:rPr>
        <w:t>So What?</w:t>
      </w:r>
    </w:p>
    <w:p w:rsidR="00000000" w:rsidDel="00000000" w:rsidRDefault="00000000" w14:paraId="00000020"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The Professional Career Development lectures were a great contributor to my growth in both the personal and professional spheres. Their relevance in my life can be seen through many real-life instances, especially concerning teamwork, leadership, self-awareness, setting goals, and time management. The application of these concepts in everyday life has better individual employability skills to equip for various challenges in future careers (Dweck, 2017).</w:t>
      </w:r>
    </w:p>
    <w:p w:rsidR="00000000" w:rsidDel="00000000" w:rsidRDefault="00000000" w14:paraId="00000021"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Most notably, the learning that I received was about team dynamics with Tuckman's Team Development Model in 1965, which defines four stages of forming, storming, norming, and performing. The first group project my team and I worked on was characterized by great difficulty in role distribution and decision-making when going through the stage of storming that presented a conflict and different opinions. Using an understanding of the model, I fostered open communication and set clear goals for my team. As we entered the norming and performing stages, teamwork became much stronger and ensured that the project was completed with greater ease. It made me realize how crucial good leadership and adaptability are in professional environments.</w:t>
      </w:r>
    </w:p>
    <w:p w:rsidR="00000000" w:rsidDel="00000000" w:rsidRDefault="00000000" w14:paraId="00000022"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Another significant aspect of improvement was self-awareness, where I enhanced myself with the Johari Window model. In the presentation exercise, peer feedback on communication skills was productive (</w:t>
      </w:r>
      <w:r w:rsidR="00000000" w:rsidDel="00000000" w:rsidRPr="00000000">
        <w:rPr>
          <w:rtl w:val="0"/>
          <w:highlight w:val="white"/>
          <w:rFonts w:ascii="Times New Roman" w:cs="Times New Roman" w:eastAsia="Times New Roman" w:hAnsi="Times New Roman"/>
          <w:sz w:val="24"/>
          <w:szCs w:val="24"/>
        </w:rPr>
        <w:t>Weinstock and Martinez, 2022</w:t>
      </w:r>
      <w:r w:rsidR="00000000" w:rsidDel="00000000" w:rsidRPr="00000000">
        <w:rPr>
          <w:rtl w:val="0"/>
          <w:rFonts w:ascii="Times New Roman" w:cs="Times New Roman" w:eastAsia="Times New Roman" w:hAnsi="Times New Roman"/>
          <w:sz w:val="24"/>
          <w:szCs w:val="24"/>
        </w:rPr>
        <w:t>). At first, I did not know how my body language and tone were affecting audience engagement. With the incorporation of feedback and reevaluation of blind spots, I fine-tuned my presentation techniques to make the delivery more confident and engaging. This process revealed to me how significant self-awareness is concerning the application of constructive criticism in professional development. Having realized my strengths and weaknesses has, therefore, prepared me to accept work-related feedback positively.</w:t>
      </w:r>
    </w:p>
    <w:p w:rsidR="00000000" w:rsidDel="00000000" w:rsidRDefault="00000000" w14:paraId="00000023"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This helps me maintain direction in terms of career goals because setting them by using the SMART framework improves one's ability to track progress and, by extension, their motivation level to continue. For instance, I planned to enhance my networking skills by attending at least three industry-related events within six months. I ensured that I divided this objective into specific and measurable steps that ensure accountability and success. This framework on goal setting has further rekindled my notion of the relevance of strategic planning in professional advancement. It increased my self-esteem in achieving the professional targets as set with SMART goals.</w:t>
      </w:r>
    </w:p>
    <w:p w:rsidR="00000000" w:rsidDel="00000000" w:rsidRDefault="00000000" w14:paraId="00000024"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Effective time management was another critical attribute that I have developed, following Covey's Time Management Matrix (1989), which classifies tasks into four quadrants based on urgency and importance (</w:t>
      </w:r>
      <w:r w:rsidR="00000000" w:rsidDel="00000000" w:rsidRPr="00000000">
        <w:rPr>
          <w:rtl w:val="0"/>
          <w:highlight w:val="white"/>
          <w:rFonts w:ascii="Times New Roman" w:cs="Times New Roman" w:eastAsia="Times New Roman" w:hAnsi="Times New Roman"/>
          <w:sz w:val="24"/>
          <w:szCs w:val="24"/>
        </w:rPr>
        <w:t>Farah and Rahma, 2024</w:t>
      </w:r>
      <w:r w:rsidR="00000000" w:rsidDel="00000000" w:rsidRPr="00000000">
        <w:rPr>
          <w:rtl w:val="0"/>
          <w:rFonts w:ascii="Times New Roman" w:cs="Times New Roman" w:eastAsia="Times New Roman" w:hAnsi="Times New Roman"/>
          <w:sz w:val="24"/>
          <w:szCs w:val="24"/>
        </w:rPr>
        <w:t>). Some of my past experiences included procrastination, in which I would prefer to undertake urgent but unimportant activities. However, upon discovering Covey's classification model for categorizing one's responsibilities, I ensured that a substantial time was allocated to important but non-urgent ones, including research and developing skills. This adjustment reduced stress and improved productivity. Mastering time management has prepared me for the workplace, making sure I can meet deadlines without sacrificing quality.</w:t>
      </w:r>
    </w:p>
    <w:p w:rsidR="00000000" w:rsidDel="00000000" w:rsidRDefault="00000000" w14:paraId="00000025"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While applying the models, challenges included resistance to feedback and conflicting priorities. Yet, structured reflection techniques like Gibbs' Reflective Cycle (1988) aided me in critically examining these situations and implementing change. Continuous reflection has helped to strengthen my ability to adapt and solve problems to grow professionally. Overall, such experiences have fortified the importance of self-improvement and lifelong learning in succeeding in a career.</w:t>
      </w:r>
    </w:p>
    <w:p w:rsidR="00000000" w:rsidDel="00000000" w:rsidRDefault="00000000" w14:paraId="00000026" w:rsidP="00000000" w:rsidRPr="00000000">
      <w:pPr>
        <w:jc w:val="both"/>
        <w:spacing w:line="360" w:lineRule="auto"/>
        <w:rPr>
          <w:i/>
          <w:rFonts w:ascii="Times New Roman" w:cs="Times New Roman" w:eastAsia="Times New Roman" w:hAnsi="Times New Roman"/>
          <w:sz w:val="24"/>
          <w:szCs w:val="24"/>
        </w:rPr>
      </w:pPr>
      <w:r w:rsidR="00000000" w:rsidDel="00000000" w:rsidRPr="00000000">
        <w:rPr>
          <w:rtl w:val="0"/>
          <w:i/>
          <w:rFonts w:ascii="Times New Roman" w:cs="Times New Roman" w:eastAsia="Times New Roman" w:hAnsi="Times New Roman"/>
          <w:sz w:val="24"/>
          <w:szCs w:val="24"/>
        </w:rPr>
        <w:t>Now What?</w:t>
      </w:r>
    </w:p>
    <w:p w:rsidR="00000000" w:rsidDel="00000000" w:rsidRDefault="00000000" w14:paraId="00000027"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The Professional Career Development lectures will heavily impact my future career path. Regular application of reflective practice with Schön's (1983) model will enable us to assess and develop personal and professional skills (Smale, 2015). Through reflection-in-action, I can make adjustments in real-time while facing difficult situations, and reflection-on-action will help me to evaluate past experiences and improve my performance in the future.</w:t>
      </w:r>
    </w:p>
    <w:p w:rsidR="00000000" w:rsidDel="00000000" w:rsidRDefault="00000000" w14:paraId="00000028"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I will focus on developing leadership skills. I will pursue leadership roles in the academic and professional fields, working with Tuckman's (1965) model on teams, improving teamwork, and creating a high-performing team. Leadership will help me motivate and collaborate with my colleagues better, making me more adaptive to dynamic work environments.</w:t>
      </w:r>
    </w:p>
    <w:p w:rsidR="00000000" w:rsidDel="00000000" w:rsidRDefault="00000000" w14:paraId="00000029"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Career progression requires continuous development of skills (</w:t>
      </w:r>
      <w:r w:rsidR="00000000" w:rsidDel="00000000" w:rsidRPr="00000000">
        <w:rPr>
          <w:rtl w:val="0"/>
          <w:highlight w:val="white"/>
          <w:rFonts w:ascii="Times New Roman" w:cs="Times New Roman" w:eastAsia="Times New Roman" w:hAnsi="Times New Roman"/>
          <w:sz w:val="24"/>
          <w:szCs w:val="24"/>
        </w:rPr>
        <w:t>Cimatti, 2016</w:t>
      </w:r>
      <w:r w:rsidR="00000000" w:rsidDel="00000000" w:rsidRPr="00000000">
        <w:rPr>
          <w:rtl w:val="0"/>
          <w:rFonts w:ascii="Times New Roman" w:cs="Times New Roman" w:eastAsia="Times New Roman" w:hAnsi="Times New Roman"/>
          <w:sz w:val="24"/>
          <w:szCs w:val="24"/>
        </w:rPr>
        <w:t>). Industry workshops, networking events, and professional certifications will enhance my communication, problem-solving, and strategic decision-making competencies. The Johari Window will assist me in getting constructive feedback that will help in self-awareness and interpersonal relations.</w:t>
      </w:r>
    </w:p>
    <w:p w:rsidR="00000000" w:rsidDel="00000000" w:rsidRDefault="00000000" w14:paraId="0000002A"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Time management is another area that will require improvement. The use of Covey's (1989) Time Management Matrix will facilitate prioritizing workloads in line with urgency and importance, allowing for better performance in managing loads. Also, SMART goals will aid in structured planning for my career and keeping track of my aspirations.</w:t>
      </w:r>
    </w:p>
    <w:p w:rsidR="00000000" w:rsidDel="00000000" w:rsidRDefault="00000000" w14:paraId="0000002B"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Long-term career planning is critical for sustained professional growth (</w:t>
      </w:r>
      <w:r w:rsidR="00000000" w:rsidDel="00000000" w:rsidRPr="00000000">
        <w:rPr>
          <w:rtl w:val="0"/>
          <w:highlight w:val="white"/>
          <w:rFonts w:ascii="Times New Roman" w:cs="Times New Roman" w:eastAsia="Times New Roman" w:hAnsi="Times New Roman"/>
          <w:sz w:val="24"/>
          <w:szCs w:val="24"/>
        </w:rPr>
        <w:t xml:space="preserve">Van der Heijden </w:t>
      </w:r>
      <w:r w:rsidR="00000000" w:rsidDel="00000000" w:rsidRPr="00000000">
        <w:rPr>
          <w:rtl w:val="0"/>
          <w:i/>
          <w:highlight w:val="white"/>
          <w:rFonts w:ascii="Times New Roman" w:cs="Times New Roman" w:eastAsia="Times New Roman" w:hAnsi="Times New Roman"/>
          <w:sz w:val="24"/>
          <w:szCs w:val="24"/>
        </w:rPr>
        <w:t>et al.,</w:t>
      </w:r>
      <w:r w:rsidR="00000000" w:rsidDel="00000000" w:rsidRPr="00000000">
        <w:rPr>
          <w:rtl w:val="0"/>
          <w:highlight w:val="white"/>
          <w:rFonts w:ascii="Times New Roman" w:cs="Times New Roman" w:eastAsia="Times New Roman" w:hAnsi="Times New Roman"/>
          <w:sz w:val="24"/>
          <w:szCs w:val="24"/>
        </w:rPr>
        <w:t xml:space="preserve"> 2020</w:t>
      </w:r>
      <w:r w:rsidR="00000000" w:rsidDel="00000000" w:rsidRPr="00000000">
        <w:rPr>
          <w:rtl w:val="0"/>
          <w:rFonts w:ascii="Times New Roman" w:cs="Times New Roman" w:eastAsia="Times New Roman" w:hAnsi="Times New Roman"/>
          <w:sz w:val="24"/>
          <w:szCs w:val="24"/>
        </w:rPr>
        <w:t>). I will establish a systematic career plan with both short-term and long-term goals that match industry expectations. Reflective models will help me self-assess periodically to know the skill gaps that need to be addressed ahead of time.</w:t>
      </w:r>
    </w:p>
    <w:p w:rsidR="00000000" w:rsidDel="00000000" w:rsidRDefault="00000000" w14:paraId="0000002C"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I will incorporate all these strategies, thereby making myself better for employability and professional competency to form a solid foundation for their career success. Continuous learning and self-reflection will be integral aspects of my development both personally and professionally.</w:t>
      </w:r>
    </w:p>
    <w:p w:rsidR="00000000" w:rsidDel="00000000" w:rsidRDefault="00000000" w14:paraId="0000002D" w:rsidP="00000000" w:rsidRPr="00000000">
      <w:pPr>
        <w:jc w:val="both"/>
        <w:spacing w:line="360" w:lineRule="auto"/>
        <w:rPr>
          <w:b/>
          <w:rFonts w:ascii="Times New Roman" w:cs="Times New Roman" w:eastAsia="Times New Roman" w:hAnsi="Times New Roman"/>
          <w:sz w:val="24"/>
          <w:szCs w:val="24"/>
        </w:rPr>
      </w:pPr>
      <w:r w:rsidR="00000000" w:rsidDel="00000000" w:rsidRPr="00000000">
        <w:rPr>
          <w:rtl w:val="0"/>
          <w:b/>
          <w:rFonts w:ascii="Times New Roman" w:cs="Times New Roman" w:eastAsia="Times New Roman" w:hAnsi="Times New Roman"/>
          <w:sz w:val="24"/>
          <w:szCs w:val="24"/>
        </w:rPr>
        <w:t>Conclusion</w:t>
      </w:r>
    </w:p>
    <w:p w:rsidR="00000000" w:rsidDel="00000000" w:rsidRDefault="00000000" w14:paraId="0000002E"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It has given me the insight that in professional career development, one needs to continuously learn and improve him or herself. Models such as Kolb's Experiential Learning Theory, Tuckman's Team Development Model, and the Johari Window have helped to enlighten my self-awareness, teamwork, leadership, and time management skills. These theories have helped me to constructively analyze my strengths and weaknesses. Through structured reflection with Rolfe's Reflective Cycle, I identified strategies for continuing career development that include improving leadership, setting goals, and skill building. The reflective practice will be beneficial for adapting to changes in professional challenges and embracing opportunities for career advancement. My lifelong learning, emphasizing self-reflection, will aid me in remaining competitive and employable. Ultimately, engagement with all these models shall help me promote professional excellence, resilience, and continual personal development.</w:t>
      </w:r>
    </w:p>
    <w:p w:rsidR="00000000" w:rsidDel="00000000" w:rsidRDefault="00000000" w14:paraId="0000002F"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0"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1"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2"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3"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4"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5"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6"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7"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8"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9"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A"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B"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C"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D"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E" w:rsidP="00000000" w:rsidRPr="00000000">
      <w:pPr>
        <w:jc w:val="both"/>
        <w:spacing w:before="240" w:after="240"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3F" w:rsidP="00000000" w:rsidRPr="00000000">
      <w:pPr>
        <w:jc w:val="both"/>
        <w:spacing w:line="360" w:lineRule="auto"/>
        <w:rPr>
          <w:b/>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40" w:rsidP="00000000" w:rsidRPr="00000000">
      <w:pPr>
        <w:jc w:val="both"/>
        <w:spacing w:line="360" w:lineRule="auto"/>
        <w:rPr>
          <w:b/>
          <w:rFonts w:ascii="Times New Roman" w:cs="Times New Roman" w:eastAsia="Times New Roman" w:hAnsi="Times New Roman"/>
          <w:sz w:val="24"/>
          <w:szCs w:val="24"/>
        </w:rPr>
      </w:pPr>
      <w:r w:rsidR="00000000" w:rsidDel="00000000" w:rsidRPr="00000000">
        <w:rPr>
          <w:rtl w:val="0"/>
          <w:b/>
          <w:rFonts w:ascii="Times New Roman" w:cs="Times New Roman" w:eastAsia="Times New Roman" w:hAnsi="Times New Roman"/>
          <w:sz w:val="24"/>
          <w:szCs w:val="24"/>
        </w:rPr>
        <w:t>References</w:t>
      </w:r>
    </w:p>
    <w:p w:rsidR="00000000" w:rsidDel="00000000" w:rsidRDefault="00000000" w14:paraId="00000041" w:rsidP="00000000" w:rsidRPr="00000000">
      <w:pPr>
        <w:jc w:val="both"/>
        <w:spacing w:line="36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 xml:space="preserve">Bell, R. and Bell, H. (2020) Applying educational theory to develop a framework to support the delivery of experiential entrepreneurship education. </w:t>
      </w:r>
      <w:r w:rsidR="00000000" w:rsidDel="00000000" w:rsidRPr="00000000">
        <w:rPr>
          <w:rtl w:val="0"/>
          <w:i/>
          <w:highlight w:val="white"/>
          <w:rFonts w:ascii="Times New Roman" w:cs="Times New Roman" w:eastAsia="Times New Roman" w:hAnsi="Times New Roman"/>
          <w:sz w:val="24"/>
          <w:szCs w:val="24"/>
        </w:rPr>
        <w:t>Journal of Small Business and Enterprise Development</w:t>
      </w:r>
      <w:r w:rsidR="00000000" w:rsidDel="00000000" w:rsidRPr="00000000">
        <w:rPr>
          <w:rtl w:val="0"/>
          <w:highlight w:val="white"/>
          <w:rFonts w:ascii="Times New Roman" w:cs="Times New Roman" w:eastAsia="Times New Roman" w:hAnsi="Times New Roman"/>
          <w:sz w:val="24"/>
          <w:szCs w:val="24"/>
        </w:rPr>
        <w:t xml:space="preserve">, </w:t>
      </w:r>
      <w:r w:rsidR="00000000" w:rsidDel="00000000" w:rsidRPr="00000000">
        <w:rPr>
          <w:rtl w:val="0"/>
          <w:i/>
          <w:highlight w:val="white"/>
          <w:rFonts w:ascii="Times New Roman" w:cs="Times New Roman" w:eastAsia="Times New Roman" w:hAnsi="Times New Roman"/>
          <w:sz w:val="24"/>
          <w:szCs w:val="24"/>
        </w:rPr>
        <w:t>27</w:t>
      </w:r>
      <w:r w:rsidR="00000000" w:rsidDel="00000000" w:rsidRPr="00000000">
        <w:rPr>
          <w:rtl w:val="0"/>
          <w:highlight w:val="white"/>
          <w:rFonts w:ascii="Times New Roman" w:cs="Times New Roman" w:eastAsia="Times New Roman" w:hAnsi="Times New Roman"/>
          <w:sz w:val="24"/>
          <w:szCs w:val="24"/>
        </w:rPr>
        <w:t>(6), pp.987-1004.</w:t>
      </w:r>
    </w:p>
    <w:p w:rsidR="00000000" w:rsidDel="00000000" w:rsidRDefault="00000000" w14:paraId="00000042" w:rsidP="00000000" w:rsidRPr="00000000">
      <w:pPr>
        <w:jc w:val="both"/>
        <w:spacing w:line="36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 xml:space="preserve">Cimatti, B. (2016) Definition, development, assessment of soft skills and their role for the quality of organizations and enterprises. </w:t>
      </w:r>
      <w:r w:rsidR="00000000" w:rsidDel="00000000" w:rsidRPr="00000000">
        <w:rPr>
          <w:rtl w:val="0"/>
          <w:i/>
          <w:highlight w:val="white"/>
          <w:rFonts w:ascii="Times New Roman" w:cs="Times New Roman" w:eastAsia="Times New Roman" w:hAnsi="Times New Roman"/>
          <w:sz w:val="24"/>
          <w:szCs w:val="24"/>
        </w:rPr>
        <w:t>International Journal for quality research</w:t>
      </w:r>
      <w:r w:rsidR="00000000" w:rsidDel="00000000" w:rsidRPr="00000000">
        <w:rPr>
          <w:rtl w:val="0"/>
          <w:highlight w:val="white"/>
          <w:rFonts w:ascii="Times New Roman" w:cs="Times New Roman" w:eastAsia="Times New Roman" w:hAnsi="Times New Roman"/>
          <w:sz w:val="24"/>
          <w:szCs w:val="24"/>
        </w:rPr>
        <w:t xml:space="preserve">, </w:t>
      </w:r>
      <w:r w:rsidR="00000000" w:rsidDel="00000000" w:rsidRPr="00000000">
        <w:rPr>
          <w:rtl w:val="0"/>
          <w:i/>
          <w:highlight w:val="white"/>
          <w:rFonts w:ascii="Times New Roman" w:cs="Times New Roman" w:eastAsia="Times New Roman" w:hAnsi="Times New Roman"/>
          <w:sz w:val="24"/>
          <w:szCs w:val="24"/>
        </w:rPr>
        <w:t>10</w:t>
      </w:r>
      <w:r w:rsidR="00000000" w:rsidDel="00000000" w:rsidRPr="00000000">
        <w:rPr>
          <w:rtl w:val="0"/>
          <w:highlight w:val="white"/>
          <w:rFonts w:ascii="Times New Roman" w:cs="Times New Roman" w:eastAsia="Times New Roman" w:hAnsi="Times New Roman"/>
          <w:sz w:val="24"/>
          <w:szCs w:val="24"/>
        </w:rPr>
        <w:t>(1), p.97.</w:t>
      </w:r>
    </w:p>
    <w:p w:rsidR="00000000" w:rsidDel="00000000" w:rsidRDefault="00000000" w14:paraId="00000043"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Cottrell, S. (2019) The Study Skills Handbook . Fifth edition. London :, Macmillan International Higher Education/Red Globe Press an imprint of Springer Nature Limited.</w:t>
      </w:r>
    </w:p>
    <w:p w:rsidR="00000000" w:rsidDel="00000000" w:rsidRDefault="00000000" w14:paraId="00000044"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Cottrell, S. (2021) Skills for success: personal development and employability . 4th edition.</w:t>
      </w:r>
    </w:p>
    <w:p w:rsidR="00000000" w:rsidDel="00000000" w:rsidRDefault="00000000" w14:paraId="00000045" w:rsidP="00000000" w:rsidRPr="00000000">
      <w:pPr>
        <w:jc w:val="both"/>
        <w:spacing w:line="36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 xml:space="preserve">Desjardins, C. (2021) Don't be too SMART, but SAVE your goals: Proposal for a renewed goal-setting formula for Generation Y. </w:t>
      </w:r>
      <w:r w:rsidR="00000000" w:rsidDel="00000000" w:rsidRPr="00000000">
        <w:rPr>
          <w:rtl w:val="0"/>
          <w:i/>
          <w:highlight w:val="white"/>
          <w:rFonts w:ascii="Times New Roman" w:cs="Times New Roman" w:eastAsia="Times New Roman" w:hAnsi="Times New Roman"/>
          <w:sz w:val="24"/>
          <w:szCs w:val="24"/>
        </w:rPr>
        <w:t>Journal of Applied Leadership and Management</w:t>
      </w:r>
      <w:r w:rsidR="00000000" w:rsidDel="00000000" w:rsidRPr="00000000">
        <w:rPr>
          <w:rtl w:val="0"/>
          <w:highlight w:val="white"/>
          <w:rFonts w:ascii="Times New Roman" w:cs="Times New Roman" w:eastAsia="Times New Roman" w:hAnsi="Times New Roman"/>
          <w:sz w:val="24"/>
          <w:szCs w:val="24"/>
        </w:rPr>
        <w:t xml:space="preserve">, </w:t>
      </w:r>
      <w:r w:rsidR="00000000" w:rsidDel="00000000" w:rsidRPr="00000000">
        <w:rPr>
          <w:rtl w:val="0"/>
          <w:i/>
          <w:highlight w:val="white"/>
          <w:rFonts w:ascii="Times New Roman" w:cs="Times New Roman" w:eastAsia="Times New Roman" w:hAnsi="Times New Roman"/>
          <w:sz w:val="24"/>
          <w:szCs w:val="24"/>
        </w:rPr>
        <w:t>9</w:t>
      </w:r>
      <w:r w:rsidR="00000000" w:rsidDel="00000000" w:rsidRPr="00000000">
        <w:rPr>
          <w:rtl w:val="0"/>
          <w:highlight w:val="white"/>
          <w:rFonts w:ascii="Times New Roman" w:cs="Times New Roman" w:eastAsia="Times New Roman" w:hAnsi="Times New Roman"/>
          <w:sz w:val="24"/>
          <w:szCs w:val="24"/>
        </w:rPr>
        <w:t>, pp.73-87.</w:t>
      </w:r>
    </w:p>
    <w:p w:rsidR="00000000" w:rsidDel="00000000" w:rsidRDefault="00000000" w14:paraId="00000046"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development and employability . Second edition. London :, SAGE.</w:t>
      </w:r>
    </w:p>
    <w:p w:rsidR="00000000" w:rsidDel="00000000" w:rsidRDefault="00000000" w14:paraId="00000047"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Dweck, C.S. (2017) Mindset . Updated edition. London :, Robinson.</w:t>
      </w:r>
    </w:p>
    <w:p w:rsidR="00000000" w:rsidDel="00000000" w:rsidRDefault="00000000" w14:paraId="00000048" w:rsidP="00000000" w:rsidRPr="00000000">
      <w:pPr>
        <w:jc w:val="both"/>
        <w:spacing w:line="36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 xml:space="preserve">Farah, F. and Rahma, K. (2024) </w:t>
      </w:r>
      <w:r w:rsidR="00000000" w:rsidDel="00000000" w:rsidRPr="00000000">
        <w:rPr>
          <w:rtl w:val="0"/>
          <w:i/>
          <w:highlight w:val="white"/>
          <w:rFonts w:ascii="Times New Roman" w:cs="Times New Roman" w:eastAsia="Times New Roman" w:hAnsi="Times New Roman"/>
          <w:sz w:val="24"/>
          <w:szCs w:val="24"/>
        </w:rPr>
        <w:t>The Role of Time Management on EFL Learners’ Productivity</w:t>
      </w:r>
      <w:r w:rsidR="00000000" w:rsidDel="00000000" w:rsidRPr="00000000">
        <w:rPr>
          <w:rtl w:val="0"/>
          <w:highlight w:val="white"/>
          <w:rFonts w:ascii="Times New Roman" w:cs="Times New Roman" w:eastAsia="Times New Roman" w:hAnsi="Times New Roman"/>
          <w:sz w:val="24"/>
          <w:szCs w:val="24"/>
        </w:rPr>
        <w:t xml:space="preserve"> (Doctoral dissertation, university center of abdalhafid boussouf-MILA).</w:t>
      </w:r>
    </w:p>
    <w:p w:rsidR="00000000" w:rsidDel="00000000" w:rsidRDefault="00000000" w14:paraId="00000049"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Gallagher, K. (2022) Essential study and employment skills for business and management students . Fourth edition. Oxford :, Oxford University Press.</w:t>
      </w:r>
    </w:p>
    <w:p w:rsidR="00000000" w:rsidDel="00000000" w:rsidRDefault="00000000" w14:paraId="0000004A"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 xml:space="preserve">Hu, Z. (2024) Strengthening critical thinking through debriefing–experiential learning theory: A case study. </w:t>
      </w:r>
      <w:r w:rsidR="00000000" w:rsidDel="00000000" w:rsidRPr="00000000">
        <w:rPr>
          <w:rtl w:val="0"/>
          <w:i/>
          <w:rFonts w:ascii="Times New Roman" w:cs="Times New Roman" w:eastAsia="Times New Roman" w:hAnsi="Times New Roman"/>
          <w:sz w:val="24"/>
          <w:szCs w:val="24"/>
        </w:rPr>
        <w:t>Journal of Education and Health Promotion</w:t>
      </w:r>
      <w:r w:rsidR="00000000" w:rsidDel="00000000" w:rsidRPr="00000000">
        <w:rPr>
          <w:rtl w:val="0"/>
          <w:highlight w:val="white"/>
          <w:rFonts w:ascii="Times New Roman" w:cs="Times New Roman" w:eastAsia="Times New Roman" w:hAnsi="Times New Roman"/>
          <w:sz w:val="24"/>
          <w:szCs w:val="24"/>
        </w:rPr>
        <w:t xml:space="preserve">, </w:t>
      </w:r>
      <w:r w:rsidR="00000000" w:rsidDel="00000000" w:rsidRPr="00000000">
        <w:rPr>
          <w:rtl w:val="0"/>
          <w:i/>
          <w:rFonts w:ascii="Times New Roman" w:cs="Times New Roman" w:eastAsia="Times New Roman" w:hAnsi="Times New Roman"/>
          <w:sz w:val="24"/>
          <w:szCs w:val="24"/>
        </w:rPr>
        <w:t>13</w:t>
      </w:r>
      <w:r w:rsidR="00000000" w:rsidDel="00000000" w:rsidRPr="00000000">
        <w:rPr>
          <w:rtl w:val="0"/>
          <w:highlight w:val="white"/>
          <w:rFonts w:ascii="Times New Roman" w:cs="Times New Roman" w:eastAsia="Times New Roman" w:hAnsi="Times New Roman"/>
          <w:sz w:val="24"/>
          <w:szCs w:val="24"/>
        </w:rPr>
        <w:t>(1), p.100.</w:t>
      </w:r>
      <w:r w:rsidR="00000000" w:rsidDel="00000000" w:rsidRPr="00000000">
        <w:rPr>
          <w:rtl w:val="0"/>
        </w:rPr>
      </w:r>
    </w:p>
    <w:p w:rsidR="00000000" w:rsidDel="00000000" w:rsidRDefault="00000000" w14:paraId="0000004B"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London :, Red Globe Press.</w:t>
      </w:r>
    </w:p>
    <w:p w:rsidR="00000000" w:rsidDel="00000000" w:rsidRDefault="00000000" w14:paraId="0000004C"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P.J. Robertson, T. Hooley, &amp; P. McCash (eds.) (2020) The Oxford handbook of career development / [electronic resource]. New York :, Oxford University Press.</w:t>
      </w:r>
    </w:p>
    <w:p w:rsidR="00000000" w:rsidDel="00000000" w:rsidRDefault="00000000" w14:paraId="0000004D" w:rsidP="00000000" w:rsidRPr="00000000">
      <w:pPr>
        <w:jc w:val="both"/>
        <w:spacing w:line="36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 xml:space="preserve">Rongmin, L. and Fah, B.C.Y. (2024) Rethinking Education and Training: Creating High-Quality Employment Opportunities for Vocational Students. </w:t>
      </w:r>
      <w:r w:rsidR="00000000" w:rsidDel="00000000" w:rsidRPr="00000000">
        <w:rPr>
          <w:rtl w:val="0"/>
          <w:i/>
          <w:rFonts w:ascii="Times New Roman" w:cs="Times New Roman" w:eastAsia="Times New Roman" w:hAnsi="Times New Roman"/>
          <w:sz w:val="24"/>
          <w:szCs w:val="24"/>
        </w:rPr>
        <w:t>Advances in Vocational and Technical Education</w:t>
      </w:r>
      <w:r w:rsidR="00000000" w:rsidDel="00000000" w:rsidRPr="00000000">
        <w:rPr>
          <w:rtl w:val="0"/>
          <w:highlight w:val="white"/>
          <w:rFonts w:ascii="Times New Roman" w:cs="Times New Roman" w:eastAsia="Times New Roman" w:hAnsi="Times New Roman"/>
          <w:sz w:val="24"/>
          <w:szCs w:val="24"/>
        </w:rPr>
        <w:t xml:space="preserve">, </w:t>
      </w:r>
      <w:r w:rsidR="00000000" w:rsidDel="00000000" w:rsidRPr="00000000">
        <w:rPr>
          <w:rtl w:val="0"/>
          <w:i/>
          <w:rFonts w:ascii="Times New Roman" w:cs="Times New Roman" w:eastAsia="Times New Roman" w:hAnsi="Times New Roman"/>
          <w:sz w:val="24"/>
          <w:szCs w:val="24"/>
        </w:rPr>
        <w:t>6</w:t>
      </w:r>
      <w:r w:rsidR="00000000" w:rsidDel="00000000" w:rsidRPr="00000000">
        <w:rPr>
          <w:rtl w:val="0"/>
          <w:highlight w:val="white"/>
          <w:rFonts w:ascii="Times New Roman" w:cs="Times New Roman" w:eastAsia="Times New Roman" w:hAnsi="Times New Roman"/>
          <w:sz w:val="24"/>
          <w:szCs w:val="24"/>
        </w:rPr>
        <w:t>(2), pp.90-95.</w:t>
      </w:r>
    </w:p>
    <w:p w:rsidR="00000000" w:rsidDel="00000000" w:rsidRDefault="00000000" w14:paraId="0000004E"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Fonts w:ascii="Times New Roman" w:cs="Times New Roman" w:eastAsia="Times New Roman" w:hAnsi="Times New Roman"/>
          <w:sz w:val="24"/>
          <w:szCs w:val="24"/>
        </w:rPr>
        <w:t>Smale, B. (2015) How to succeed at university : an essential guide to academic skills, personal</w:t>
      </w:r>
    </w:p>
    <w:p w:rsidR="00000000" w:rsidDel="00000000" w:rsidRDefault="00000000" w14:paraId="0000004F" w:rsidP="00000000" w:rsidRPr="00000000">
      <w:pPr>
        <w:jc w:val="both"/>
        <w:spacing w:line="36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 xml:space="preserve">Van der Heijden, B., De Vos, A., Akkermans, J., Spurk, D., Semeijn, J., Van der Velde, M. and Fugate, M. (2020) Sustainable careers across the lifespan: Moving the field forward. </w:t>
      </w:r>
      <w:r w:rsidR="00000000" w:rsidDel="00000000" w:rsidRPr="00000000">
        <w:rPr>
          <w:rtl w:val="0"/>
          <w:i/>
          <w:highlight w:val="white"/>
          <w:rFonts w:ascii="Times New Roman" w:cs="Times New Roman" w:eastAsia="Times New Roman" w:hAnsi="Times New Roman"/>
          <w:sz w:val="24"/>
          <w:szCs w:val="24"/>
        </w:rPr>
        <w:t>Journal of Vocational Behavior</w:t>
      </w:r>
      <w:r w:rsidR="00000000" w:rsidDel="00000000" w:rsidRPr="00000000">
        <w:rPr>
          <w:rtl w:val="0"/>
          <w:highlight w:val="white"/>
          <w:rFonts w:ascii="Times New Roman" w:cs="Times New Roman" w:eastAsia="Times New Roman" w:hAnsi="Times New Roman"/>
          <w:sz w:val="24"/>
          <w:szCs w:val="24"/>
        </w:rPr>
        <w:t xml:space="preserve">, </w:t>
      </w:r>
      <w:r w:rsidR="00000000" w:rsidDel="00000000" w:rsidRPr="00000000">
        <w:rPr>
          <w:rtl w:val="0"/>
          <w:i/>
          <w:highlight w:val="white"/>
          <w:rFonts w:ascii="Times New Roman" w:cs="Times New Roman" w:eastAsia="Times New Roman" w:hAnsi="Times New Roman"/>
          <w:sz w:val="24"/>
          <w:szCs w:val="24"/>
        </w:rPr>
        <w:t>117</w:t>
      </w:r>
      <w:r w:rsidR="00000000" w:rsidDel="00000000" w:rsidRPr="00000000">
        <w:rPr>
          <w:rtl w:val="0"/>
          <w:highlight w:val="white"/>
          <w:rFonts w:ascii="Times New Roman" w:cs="Times New Roman" w:eastAsia="Times New Roman" w:hAnsi="Times New Roman"/>
          <w:sz w:val="24"/>
          <w:szCs w:val="24"/>
        </w:rPr>
        <w:t>, p.103344.</w:t>
      </w:r>
    </w:p>
    <w:p w:rsidR="00000000" w:rsidDel="00000000" w:rsidRDefault="00000000" w14:paraId="00000050" w:rsidP="00000000" w:rsidRPr="00000000">
      <w:pPr>
        <w:jc w:val="both"/>
        <w:spacing w:line="360" w:lineRule="auto"/>
        <w:rPr>
          <w:highlight w:val="white"/>
          <w:rFonts w:ascii="Times New Roman" w:cs="Times New Roman" w:eastAsia="Times New Roman" w:hAnsi="Times New Roman"/>
          <w:sz w:val="24"/>
          <w:szCs w:val="24"/>
        </w:rPr>
      </w:pPr>
      <w:r w:rsidR="00000000" w:rsidDel="00000000" w:rsidRPr="00000000">
        <w:rPr>
          <w:rtl w:val="0"/>
          <w:highlight w:val="white"/>
          <w:rFonts w:ascii="Times New Roman" w:cs="Times New Roman" w:eastAsia="Times New Roman" w:hAnsi="Times New Roman"/>
          <w:sz w:val="24"/>
          <w:szCs w:val="24"/>
        </w:rPr>
        <w:t xml:space="preserve">Weinstock, S. and Martinez, C. (2022) Quantifying the Impact of Peer Tutor Feedback on the Public Speaking Skills of Undergraduate Business Students. </w:t>
      </w:r>
      <w:r w:rsidR="00000000" w:rsidDel="00000000" w:rsidRPr="00000000">
        <w:rPr>
          <w:rtl w:val="0"/>
          <w:i/>
          <w:highlight w:val="white"/>
          <w:rFonts w:ascii="Times New Roman" w:cs="Times New Roman" w:eastAsia="Times New Roman" w:hAnsi="Times New Roman"/>
          <w:sz w:val="24"/>
          <w:szCs w:val="24"/>
        </w:rPr>
        <w:t>Learning Assistance Review</w:t>
      </w:r>
      <w:r w:rsidR="00000000" w:rsidDel="00000000" w:rsidRPr="00000000">
        <w:rPr>
          <w:rtl w:val="0"/>
          <w:highlight w:val="white"/>
          <w:rFonts w:ascii="Times New Roman" w:cs="Times New Roman" w:eastAsia="Times New Roman" w:hAnsi="Times New Roman"/>
          <w:sz w:val="24"/>
          <w:szCs w:val="24"/>
        </w:rPr>
        <w:t xml:space="preserve">, </w:t>
      </w:r>
      <w:r w:rsidR="00000000" w:rsidDel="00000000" w:rsidRPr="00000000">
        <w:rPr>
          <w:rtl w:val="0"/>
          <w:i/>
          <w:highlight w:val="white"/>
          <w:rFonts w:ascii="Times New Roman" w:cs="Times New Roman" w:eastAsia="Times New Roman" w:hAnsi="Times New Roman"/>
          <w:sz w:val="24"/>
          <w:szCs w:val="24"/>
        </w:rPr>
        <w:t>27</w:t>
      </w:r>
      <w:r w:rsidR="00000000" w:rsidDel="00000000" w:rsidRPr="00000000">
        <w:rPr>
          <w:rtl w:val="0"/>
          <w:highlight w:val="white"/>
          <w:rFonts w:ascii="Times New Roman" w:cs="Times New Roman" w:eastAsia="Times New Roman" w:hAnsi="Times New Roman"/>
          <w:sz w:val="24"/>
          <w:szCs w:val="24"/>
        </w:rPr>
        <w:t>(2), pp.206-223.</w:t>
      </w:r>
    </w:p>
    <w:p w:rsidR="00000000" w:rsidDel="00000000" w:rsidRDefault="00000000" w14:paraId="00000051" w:rsidP="00000000" w:rsidRPr="00000000">
      <w:pPr>
        <w:jc w:val="both"/>
        <w:spacing w:line="360" w:lineRule="auto"/>
        <w:rPr>
          <w:highlight w:val="white"/>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52"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53"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54"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55"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56"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57"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58"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59"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Pr>
      </w:r>
    </w:p>
    <w:p w:rsidR="00000000" w:rsidDel="00000000" w:rsidRDefault="00000000" w14:paraId="0000005A" w:rsidP="00000000" w:rsidRPr="00000000">
      <w:pPr>
        <w:jc w:val="both"/>
        <w:spacing w:line="360" w:lineRule="auto"/>
        <w:rPr>
          <w:rFonts w:ascii="Times New Roman" w:cs="Times New Roman" w:eastAsia="Times New Roman" w:hAnsi="Times New Roman"/>
          <w:sz w:val="24"/>
          <w:szCs w:val="24"/>
        </w:rPr>
      </w:pPr>
      <w:r w:rsidR="00000000" w:rsidDel="00000000" w:rsidRPr="00000000">
        <w:rPr>
          <w:rtl w:val="0"/>
        </w:rPr>
      </w:r>
    </w:p>
    <w:sectPr>
      <w:footerReference r:id="rId7" w:type="default"/>
      <w:footerReference r:id="rId8" w:type="even"/>
      <w:pgNumType w:start="1"/>
      <w:pgSz w:w="12240" w:h="15840"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Times New Roman"/>
  <w:font w:name="Calibri"/>
  <w:font w:name="Cambria"/>
  <w:font w:name="Symbol"/>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Page: </w:t>
    </w: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Footer">
    <w:name w:val="footer"/>
    <w:basedOn w:val="Normal"/>
    <w:link w:val="FooterChar"/>
    <w:uiPriority w:val="99"/>
    <w:unhideWhenUsed w:val="1"/>
    <w:rsid w:val="00A36237"/>
    <w:pPr>
      <w:tabs>
        <w:tab w:val="center" w:pos="4513"/>
        <w:tab w:val="right" w:pos="9026"/>
      </w:tabs>
      <w:spacing w:line="240" w:lineRule="auto"/>
    </w:pPr>
  </w:style>
  <w:style w:type="character" w:styleId="FooterChar" w:customStyle="1">
    <w:name w:val="Footer Char"/>
    <w:basedOn w:val="DefaultParagraphFont"/>
    <w:link w:val="Footer"/>
    <w:uiPriority w:val="99"/>
    <w:rsid w:val="00A36237"/>
  </w:style>
  <w:style w:type="character" w:styleId="PageNumber">
    <w:name w:val="page number"/>
    <w:basedOn w:val="DefaultParagraphFont"/>
    <w:uiPriority w:val="99"/>
    <w:semiHidden w:val="1"/>
    <w:unhideWhenUsed w:val="1"/>
    <w:rsid w:val="00A36237"/>
  </w:style>
  <w:style w:type="paragraph" w:styleId="Header">
    <w:name w:val="header"/>
    <w:basedOn w:val="Normal"/>
    <w:link w:val="HeaderChar"/>
    <w:uiPriority w:val="99"/>
    <w:unhideWhenUsed w:val="1"/>
    <w:rsid w:val="00A36237"/>
    <w:pPr>
      <w:tabs>
        <w:tab w:val="center" w:pos="4513"/>
        <w:tab w:val="right" w:pos="9026"/>
      </w:tabs>
      <w:spacing w:line="240" w:lineRule="auto"/>
    </w:pPr>
  </w:style>
  <w:style w:type="character" w:styleId="HeaderChar" w:customStyle="1">
    <w:name w:val="Header Char"/>
    <w:basedOn w:val="DefaultParagraphFont"/>
    <w:link w:val="Header"/>
    <w:uiPriority w:val="99"/>
    <w:rsid w:val="00A36237"/>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LvBmp5WVa/Kbt3BnFgjTsURg9w==">CgMxLjA4AHIhMUc5Y2MyOHFIdXYyaFR4U0tQTmN2M2h1Mk9xenVQaUxC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2025-02-06T10:36:00Z</dcterms:created>
</cp:coreProperties>
</file>