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543C8" w14:textId="000454E2" w:rsidR="00726A92" w:rsidRDefault="0017279B" w:rsidP="0017279B">
      <w:pPr>
        <w:jc w:val="center"/>
        <w:rPr>
          <w:sz w:val="40"/>
          <w:szCs w:val="40"/>
        </w:rPr>
      </w:pPr>
      <w:r w:rsidRPr="0017279B">
        <w:rPr>
          <w:sz w:val="40"/>
          <w:szCs w:val="40"/>
        </w:rPr>
        <w:t>Weekly Reflection Journal</w:t>
      </w:r>
    </w:p>
    <w:p w14:paraId="20FA2666" w14:textId="04A42903" w:rsidR="00C950D5" w:rsidRDefault="00C950D5" w:rsidP="0017279B">
      <w:pPr>
        <w:jc w:val="center"/>
        <w:rPr>
          <w:sz w:val="40"/>
          <w:szCs w:val="40"/>
        </w:rPr>
      </w:pPr>
      <w:r>
        <w:rPr>
          <w:sz w:val="40"/>
          <w:szCs w:val="40"/>
        </w:rPr>
        <w:t>By Damian Kwapisz</w:t>
      </w:r>
    </w:p>
    <w:p w14:paraId="4FB996BA" w14:textId="66235E75" w:rsidR="00C950D5" w:rsidRDefault="00FC3CAD" w:rsidP="0017279B">
      <w:pPr>
        <w:jc w:val="center"/>
        <w:rPr>
          <w:sz w:val="40"/>
          <w:szCs w:val="40"/>
        </w:rPr>
      </w:pPr>
      <w:r>
        <w:rPr>
          <w:sz w:val="40"/>
          <w:szCs w:val="40"/>
        </w:rPr>
        <w:t>Stud. No 2321416</w:t>
      </w:r>
    </w:p>
    <w:p w14:paraId="47621067" w14:textId="77777777" w:rsidR="0017279B" w:rsidRDefault="0017279B" w:rsidP="0017279B">
      <w:pPr>
        <w:jc w:val="center"/>
        <w:rPr>
          <w:sz w:val="40"/>
          <w:szCs w:val="40"/>
        </w:rPr>
      </w:pPr>
    </w:p>
    <w:p w14:paraId="092CE8B6" w14:textId="77777777" w:rsidR="0017279B" w:rsidRDefault="0017279B" w:rsidP="0017279B">
      <w:pPr>
        <w:jc w:val="center"/>
        <w:rPr>
          <w:sz w:val="40"/>
          <w:szCs w:val="40"/>
        </w:rPr>
      </w:pPr>
    </w:p>
    <w:p w14:paraId="5D53FCEE" w14:textId="77777777" w:rsidR="0017279B" w:rsidRDefault="0017279B" w:rsidP="0017279B">
      <w:pPr>
        <w:jc w:val="center"/>
        <w:rPr>
          <w:sz w:val="40"/>
          <w:szCs w:val="40"/>
        </w:rPr>
      </w:pPr>
    </w:p>
    <w:p w14:paraId="7CC5BAB3" w14:textId="77777777" w:rsidR="0017279B" w:rsidRDefault="0017279B" w:rsidP="0017279B">
      <w:pPr>
        <w:jc w:val="center"/>
        <w:rPr>
          <w:sz w:val="40"/>
          <w:szCs w:val="40"/>
        </w:rPr>
      </w:pPr>
    </w:p>
    <w:p w14:paraId="6BBFBDCB" w14:textId="77777777" w:rsidR="0017279B" w:rsidRDefault="0017279B" w:rsidP="00B46A0D">
      <w:pPr>
        <w:rPr>
          <w:sz w:val="40"/>
          <w:szCs w:val="40"/>
        </w:rPr>
      </w:pPr>
    </w:p>
    <w:p w14:paraId="22322BCC" w14:textId="2AEA5C25" w:rsidR="004A4A09" w:rsidRDefault="00DF2F32" w:rsidP="0087018A">
      <w:pPr>
        <w:jc w:val="both"/>
        <w:rPr>
          <w:sz w:val="40"/>
          <w:szCs w:val="40"/>
        </w:rPr>
      </w:pPr>
      <w:bookmarkStart w:id="0" w:name="_Hlk216208622"/>
      <w:r>
        <w:rPr>
          <w:sz w:val="40"/>
          <w:szCs w:val="40"/>
        </w:rPr>
        <w:t>Theme 1: Digital Skills</w:t>
      </w:r>
    </w:p>
    <w:bookmarkEnd w:id="0"/>
    <w:p w14:paraId="470765DC" w14:textId="27812DEE" w:rsidR="008152B9" w:rsidRPr="008152B9" w:rsidRDefault="008152B9" w:rsidP="0087018A">
      <w:pPr>
        <w:jc w:val="both"/>
      </w:pPr>
      <w:r w:rsidRPr="008152B9">
        <w:t>Digital skills are crucial for studying because they enhance learning, support better academic performance</w:t>
      </w:r>
      <w:r>
        <w:t xml:space="preserve"> and </w:t>
      </w:r>
      <w:r w:rsidRPr="008152B9">
        <w:t xml:space="preserve">helping to develop critical thinking and information </w:t>
      </w:r>
      <w:r w:rsidR="00292D6D" w:rsidRPr="008152B9">
        <w:t>literacy</w:t>
      </w:r>
      <w:r w:rsidR="00292D6D">
        <w:t xml:space="preserve"> (</w:t>
      </w:r>
      <w:r w:rsidR="00292D6D" w:rsidRPr="00292D6D">
        <w:t>Rafi</w:t>
      </w:r>
      <w:r w:rsidR="00292D6D">
        <w:t xml:space="preserve"> et al., 2019</w:t>
      </w:r>
      <w:r w:rsidR="00100DF2">
        <w:t>). Digital</w:t>
      </w:r>
      <w:r>
        <w:t xml:space="preserve"> skills are the basic function, digital literacy is the critical use, and digital competence is the mastery of both (</w:t>
      </w:r>
      <w:r w:rsidRPr="008152B9">
        <w:t>Ferrari and Punie</w:t>
      </w:r>
      <w:r>
        <w:t>,</w:t>
      </w:r>
      <w:r w:rsidR="000B047F">
        <w:t xml:space="preserve"> </w:t>
      </w:r>
      <w:r>
        <w:t>2013).</w:t>
      </w:r>
    </w:p>
    <w:p w14:paraId="39A01C00" w14:textId="1C4DF743" w:rsidR="0076551E" w:rsidRDefault="001F71A2" w:rsidP="0087018A">
      <w:pPr>
        <w:jc w:val="both"/>
      </w:pPr>
      <w:r>
        <w:t xml:space="preserve">According to </w:t>
      </w:r>
      <w:proofErr w:type="spellStart"/>
      <w:r>
        <w:t>Stofkova</w:t>
      </w:r>
      <w:proofErr w:type="spellEnd"/>
      <w:r>
        <w:t xml:space="preserve"> et al. (2022), s</w:t>
      </w:r>
      <w:r w:rsidR="00484795">
        <w:t xml:space="preserve">trong digital skills are essential for professional development as they increase productivity, enable effective communication and collaboration across all </w:t>
      </w:r>
      <w:r w:rsidR="00100DF2">
        <w:t>industries. In</w:t>
      </w:r>
      <w:r w:rsidR="00484795">
        <w:t xml:space="preserve"> the personal aspect </w:t>
      </w:r>
      <w:r w:rsidR="008152B9">
        <w:t xml:space="preserve">they </w:t>
      </w:r>
      <w:r w:rsidR="008152B9" w:rsidRPr="0076551E">
        <w:t>allow</w:t>
      </w:r>
      <w:r w:rsidR="0076551E" w:rsidRPr="0076551E">
        <w:t xml:space="preserve"> individuals to communicate with others</w:t>
      </w:r>
      <w:r w:rsidR="00A20592">
        <w:t>,</w:t>
      </w:r>
      <w:r w:rsidR="009A26E8" w:rsidRPr="009A26E8">
        <w:t xml:space="preserve"> help people manage everyday tasks such as online banking, shopping, and accessing health or government services</w:t>
      </w:r>
      <w:r w:rsidR="00484795">
        <w:t>.</w:t>
      </w:r>
    </w:p>
    <w:p w14:paraId="5C0C48F5" w14:textId="77777777" w:rsidR="000B047F" w:rsidRDefault="000B047F" w:rsidP="0087018A">
      <w:pPr>
        <w:jc w:val="both"/>
      </w:pPr>
      <w:r>
        <w:t>When I started my journey at university, my digital skills were very basic. I only knew how to send emails, use social media, and search for information online. As my studies progressed, I realised that my digital skills were not at the level required for academic success. I approached this challenge with patience and an open mind, ready to learn new things. Early in the course, our class explored the essential digital skills needed for effective learning—creating, evaluating, analysing, applying, understanding, and remembering digital information.</w:t>
      </w:r>
    </w:p>
    <w:p w14:paraId="796C6A1D" w14:textId="4B6D41DD" w:rsidR="00F12BFD" w:rsidRPr="00F12BFD" w:rsidRDefault="000B047F" w:rsidP="0087018A">
      <w:pPr>
        <w:jc w:val="both"/>
      </w:pPr>
      <w:r>
        <w:t xml:space="preserve">One activity that helped me develop my digital skills was completing a video presentation using Microsoft PowerPoint. At first, I found this task very challenging because I had never created a digital presentation before. However, by carefully following the instructions, practising repeatedly, and experimenting with different presentation tools, I became </w:t>
      </w:r>
      <w:r>
        <w:lastRenderedPageBreak/>
        <w:t xml:space="preserve">more confident. I learned how to record my voice, insert images, and use animations to make my slides more engaging. When I submitted my final presentation, I felt proud of my achievement and received positive feedback from my </w:t>
      </w:r>
      <w:r w:rsidR="00200305">
        <w:t>lecturer</w:t>
      </w:r>
      <w:r>
        <w:t>, which boosted my confidence in using digital tools for academic work. During our classes</w:t>
      </w:r>
      <w:r w:rsidR="00311318">
        <w:t xml:space="preserve"> </w:t>
      </w:r>
      <w:r>
        <w:t>we</w:t>
      </w:r>
      <w:r w:rsidR="00311318">
        <w:t xml:space="preserve"> also</w:t>
      </w:r>
      <w:r>
        <w:t xml:space="preserve"> learned about professional email etiquette, including</w:t>
      </w:r>
      <w:r w:rsidR="00200305">
        <w:t xml:space="preserve"> keeping a professional subject line,</w:t>
      </w:r>
      <w:r>
        <w:t xml:space="preserve"> avoiding text-talk, slang, or multiple short messages. Practising this skill helped me become more professional in my communication, which is essential for future employability.</w:t>
      </w:r>
    </w:p>
    <w:p w14:paraId="6AD70AAD" w14:textId="23C77FD6" w:rsidR="000B047F" w:rsidRDefault="000B047F" w:rsidP="0087018A">
      <w:pPr>
        <w:jc w:val="both"/>
      </w:pPr>
      <w:r>
        <w:t>Reflecting on my experience, several strategies worked well. My patience to practise helped me improve quickly. Watching online tutorials and asking questions in class also contributed to my progress. I found that learning by doing was the most effective approach for me because it allowed me to apply new knowledge immediately and correct mistakes along the way.</w:t>
      </w:r>
    </w:p>
    <w:p w14:paraId="578EBA71" w14:textId="77777777" w:rsidR="000B047F" w:rsidRDefault="000B047F" w:rsidP="0087018A">
      <w:pPr>
        <w:jc w:val="both"/>
      </w:pPr>
      <w:r>
        <w:t>However, not everything went smoothly. I continue to struggle with Microsoft Teams. The interface feels confusing to me, and there seem to be too many features to navigate easily. I often lose track of where files are saved or how to join meetings properly. I believe this happened because I was focused more on PowerPoint and Word, which felt easier to master, and did not invest enough time in exploring Teams systematically.</w:t>
      </w:r>
    </w:p>
    <w:p w14:paraId="61A68A1F" w14:textId="07F29D3D" w:rsidR="0017279B" w:rsidRPr="00B07D0F" w:rsidRDefault="000B047F" w:rsidP="0087018A">
      <w:pPr>
        <w:jc w:val="both"/>
      </w:pPr>
      <w:r>
        <w:t xml:space="preserve">To continue improving my digital skills, I plan to dedicate more time to practising Microsoft Teams. My specific goal is to become fully comfortable using its main features by the end of the next academic term. To achieve this, I will watch tutorial videos </w:t>
      </w:r>
      <w:r w:rsidR="00311318">
        <w:t>and take</w:t>
      </w:r>
      <w:r>
        <w:t xml:space="preserve"> short online courses focusing on digital skills</w:t>
      </w:r>
      <w:r w:rsidR="00311318">
        <w:t xml:space="preserve"> to </w:t>
      </w:r>
      <w:r>
        <w:t>strengthen what I have already learned. Additionally, I will stay focused during university lessons, keep practising regularly, and ask for feedback whenever possible. Through consistent effort and the right support, I am confident that I can continue developing strong digital skills that will support both my academic and future professional growth.</w:t>
      </w:r>
    </w:p>
    <w:p w14:paraId="6A9D8B68" w14:textId="77777777" w:rsidR="0017279B" w:rsidRDefault="0017279B" w:rsidP="0087018A">
      <w:pPr>
        <w:jc w:val="both"/>
        <w:rPr>
          <w:sz w:val="40"/>
          <w:szCs w:val="40"/>
        </w:rPr>
      </w:pPr>
    </w:p>
    <w:p w14:paraId="5A2AE2AA" w14:textId="77777777" w:rsidR="00DF2F32" w:rsidRDefault="00DF2F32" w:rsidP="0087018A">
      <w:pPr>
        <w:jc w:val="both"/>
        <w:rPr>
          <w:sz w:val="40"/>
          <w:szCs w:val="40"/>
        </w:rPr>
      </w:pPr>
    </w:p>
    <w:p w14:paraId="1DA6B251" w14:textId="6CD3910E" w:rsidR="0017279B" w:rsidRDefault="00DF2F32" w:rsidP="0087018A">
      <w:pPr>
        <w:jc w:val="both"/>
        <w:rPr>
          <w:sz w:val="40"/>
          <w:szCs w:val="40"/>
        </w:rPr>
      </w:pPr>
      <w:r>
        <w:rPr>
          <w:sz w:val="40"/>
          <w:szCs w:val="40"/>
        </w:rPr>
        <w:t xml:space="preserve">Theme 2: </w:t>
      </w:r>
      <w:r w:rsidR="005E2422">
        <w:rPr>
          <w:sz w:val="40"/>
          <w:szCs w:val="40"/>
        </w:rPr>
        <w:t>Critical Thinking</w:t>
      </w:r>
    </w:p>
    <w:p w14:paraId="22215842" w14:textId="65B4F170" w:rsidR="005E2422" w:rsidRDefault="005E2422" w:rsidP="0087018A">
      <w:pPr>
        <w:jc w:val="both"/>
      </w:pPr>
      <w:r w:rsidRPr="005E2422">
        <w:t>Critical thinking matters for studying because it helps students do more than just remember facts; it allows them to really understand information, think about it carefully, and use it in a meaningful way</w:t>
      </w:r>
      <w:r>
        <w:t xml:space="preserve"> (</w:t>
      </w:r>
      <w:r w:rsidRPr="005E2422">
        <w:rPr>
          <w:rFonts w:ascii="Arial" w:hAnsi="Arial" w:cs="Arial"/>
          <w:color w:val="222222"/>
          <w:sz w:val="20"/>
          <w:szCs w:val="20"/>
          <w:shd w:val="clear" w:color="auto" w:fill="FFFFFF"/>
        </w:rPr>
        <w:t>Ra</w:t>
      </w:r>
      <w:r>
        <w:rPr>
          <w:rFonts w:ascii="Arial" w:hAnsi="Arial" w:cs="Arial"/>
          <w:color w:val="222222"/>
          <w:sz w:val="20"/>
          <w:szCs w:val="20"/>
          <w:shd w:val="clear" w:color="auto" w:fill="FFFFFF"/>
        </w:rPr>
        <w:t>j</w:t>
      </w:r>
      <w:r>
        <w:t xml:space="preserve"> et al., 2023).</w:t>
      </w:r>
      <w:r w:rsidRPr="005E2422">
        <w:t xml:space="preserve"> It is also an essential skill for both personal life and work, because it helps people make better decisions</w:t>
      </w:r>
      <w:r w:rsidR="004E7F78">
        <w:t xml:space="preserve"> and</w:t>
      </w:r>
      <w:r w:rsidRPr="005E2422">
        <w:t xml:space="preserve"> solve problems more effectively</w:t>
      </w:r>
      <w:r w:rsidR="00026A60">
        <w:t>.</w:t>
      </w:r>
    </w:p>
    <w:p w14:paraId="2EEA808F" w14:textId="6C2F1274" w:rsidR="00026A60" w:rsidRDefault="00026A60" w:rsidP="0087018A">
      <w:pPr>
        <w:jc w:val="both"/>
      </w:pPr>
      <w:r w:rsidRPr="00026A60">
        <w:lastRenderedPageBreak/>
        <w:t xml:space="preserve">Critical thinking means someone takes the time to really think about what they see or hear, instead of just accepting it straight away. It involves looking closely at the information, asking questions about it, and </w:t>
      </w:r>
      <w:r>
        <w:t xml:space="preserve">analysing </w:t>
      </w:r>
      <w:r w:rsidRPr="00026A60">
        <w:t>the evidence so they can conclude that fair, and well supported</w:t>
      </w:r>
      <w:r>
        <w:t xml:space="preserve"> (</w:t>
      </w:r>
      <w:r w:rsidRPr="00026A60">
        <w:t>Hunter</w:t>
      </w:r>
      <w:r>
        <w:t>, 2014).</w:t>
      </w:r>
    </w:p>
    <w:p w14:paraId="69C270A3" w14:textId="362B48D9" w:rsidR="004E7F78" w:rsidRPr="004E7F78" w:rsidRDefault="004E7F78" w:rsidP="0087018A">
      <w:pPr>
        <w:jc w:val="both"/>
      </w:pPr>
      <w:r w:rsidRPr="004E7F78">
        <w:t xml:space="preserve">During my university classes, I had the opportunity to develop and practise my critical thinking skills through a range of learning activities. We learned that critical thinking involves analysis, evaluation, arguments, and awareness of bias. It is about thinking clearly and intelligently by using </w:t>
      </w:r>
      <w:r w:rsidR="002334CD">
        <w:t xml:space="preserve">intellectual </w:t>
      </w:r>
      <w:r w:rsidRPr="004E7F78">
        <w:t>skills such as identifying, analysing, and evaluating arguments and truth claims. It also includes recognising and overcoming personal biases, constructing logical reasoning, and making sound decisions about what to believe or do.</w:t>
      </w:r>
    </w:p>
    <w:p w14:paraId="2A9F762B" w14:textId="16DE230A" w:rsidR="004E7F78" w:rsidRPr="004E7F78" w:rsidRDefault="004E7F78" w:rsidP="0087018A">
      <w:pPr>
        <w:jc w:val="both"/>
      </w:pPr>
      <w:r w:rsidRPr="004E7F78">
        <w:t>A class activity that particularly helped me practise critical thinking when we analysed and compared two types of bags—a handbag and a backpack. The purpose of this exercise was to identify similarities, differences, strengths, and weaknesses to reach balanced conclusions. During this activity, we were also taught about counterarguments, meaning the skill of introducing opposing viewpoints supported by evidence or reasoning. This exercise encouraged me to think from multiple perspectives rather than just assuming that one option was automatically better. I realised that evaluating the qualities of each bag required objective thinking, not just personal preference.</w:t>
      </w:r>
    </w:p>
    <w:p w14:paraId="0675497F" w14:textId="3C16C53E" w:rsidR="004E7F78" w:rsidRPr="004E7F78" w:rsidRDefault="004E7F78" w:rsidP="0087018A">
      <w:pPr>
        <w:jc w:val="both"/>
      </w:pPr>
      <w:r w:rsidRPr="004E7F78">
        <w:t xml:space="preserve">We also discussed different types of bias, including confirmation bias, explicit bias, and implicit bias. Learning about these concepts I noticed that I tend to rely on </w:t>
      </w:r>
      <w:r w:rsidR="00F12BFD" w:rsidRPr="004E7F78">
        <w:t>information</w:t>
      </w:r>
      <w:r w:rsidR="00F12BFD">
        <w:t>’s</w:t>
      </w:r>
      <w:r w:rsidRPr="004E7F78">
        <w:t xml:space="preserve"> that supports what I already believe, which limits my ability to view situations objectively. This awareness is an important step in improving my critical thinking.</w:t>
      </w:r>
    </w:p>
    <w:p w14:paraId="49CFC174" w14:textId="77B9E671" w:rsidR="004E7F78" w:rsidRPr="004E7F78" w:rsidRDefault="004E7F78" w:rsidP="0087018A">
      <w:pPr>
        <w:jc w:val="both"/>
      </w:pPr>
      <w:r w:rsidRPr="004E7F78">
        <w:t>Reflecting on my experience, several things worked well. The classroom discussions and hands-on activities helped me learn through practical examples. I enjoyed being challenged to compare and evaluate ideas, as it encouraged me to think more deeply. However, one aspect that did not go as smoothly was recognising my biases when finding information online. I often used sources that confirmed my existing opinions, without questioning their reliability. This happened because I was not fully aware of how algorithms and personalised content on the internet can influence what I see. I realised that critical thinking requires constant questioning and openness to alternative viewpoints.</w:t>
      </w:r>
    </w:p>
    <w:p w14:paraId="0276228F" w14:textId="67B9DDF0" w:rsidR="004E7F78" w:rsidRDefault="002334CD" w:rsidP="0087018A">
      <w:pPr>
        <w:jc w:val="both"/>
      </w:pPr>
      <w:r w:rsidRPr="002334CD">
        <w:t xml:space="preserve">To keep improving my critical thinking, I want to pay closer attention to how I choose and evaluate different sources of information. When I do research online, I’ll try to look for opposing viewpoints that challenge my own opinions. </w:t>
      </w:r>
    </w:p>
    <w:p w14:paraId="5FAB7B33" w14:textId="77777777" w:rsidR="0017279B" w:rsidRDefault="0017279B" w:rsidP="0087018A">
      <w:pPr>
        <w:jc w:val="both"/>
        <w:rPr>
          <w:sz w:val="40"/>
          <w:szCs w:val="40"/>
        </w:rPr>
      </w:pPr>
    </w:p>
    <w:p w14:paraId="7862C470" w14:textId="77777777" w:rsidR="0017279B" w:rsidRDefault="0017279B" w:rsidP="0087018A">
      <w:pPr>
        <w:jc w:val="both"/>
        <w:rPr>
          <w:sz w:val="40"/>
          <w:szCs w:val="40"/>
        </w:rPr>
      </w:pPr>
    </w:p>
    <w:p w14:paraId="0166DDEA" w14:textId="04B6DAEB" w:rsidR="0017279B" w:rsidRDefault="00DF2F32" w:rsidP="0087018A">
      <w:pPr>
        <w:jc w:val="both"/>
        <w:rPr>
          <w:sz w:val="40"/>
          <w:szCs w:val="40"/>
        </w:rPr>
      </w:pPr>
      <w:r>
        <w:rPr>
          <w:sz w:val="40"/>
          <w:szCs w:val="40"/>
        </w:rPr>
        <w:t xml:space="preserve">Theme </w:t>
      </w:r>
      <w:r w:rsidR="003E6F8E">
        <w:rPr>
          <w:sz w:val="40"/>
          <w:szCs w:val="40"/>
        </w:rPr>
        <w:t>3</w:t>
      </w:r>
      <w:r>
        <w:rPr>
          <w:sz w:val="40"/>
          <w:szCs w:val="40"/>
        </w:rPr>
        <w:t xml:space="preserve">: </w:t>
      </w:r>
      <w:r w:rsidR="005B206F">
        <w:rPr>
          <w:sz w:val="40"/>
          <w:szCs w:val="40"/>
        </w:rPr>
        <w:t>Feedback</w:t>
      </w:r>
    </w:p>
    <w:p w14:paraId="6E9E258C" w14:textId="31A73190" w:rsidR="005B206F" w:rsidRDefault="005B206F" w:rsidP="0087018A">
      <w:pPr>
        <w:jc w:val="both"/>
      </w:pPr>
      <w:r w:rsidRPr="005B206F">
        <w:t xml:space="preserve">Feedback is important for studying because it helps a learner understand what they are doing well, what needs improvement, and how to adjust their work in the future. It also supports their motivation and confidence, which can lead to better academic progress over </w:t>
      </w:r>
      <w:r w:rsidR="00C950D5" w:rsidRPr="005B206F">
        <w:t>time</w:t>
      </w:r>
      <w:r w:rsidR="00C950D5">
        <w:t xml:space="preserve"> (</w:t>
      </w:r>
      <w:r w:rsidR="00C950D5" w:rsidRPr="00C950D5">
        <w:t>Bajaj</w:t>
      </w:r>
      <w:r w:rsidR="00C950D5">
        <w:t xml:space="preserve"> et</w:t>
      </w:r>
      <w:r w:rsidR="000C6C3D">
        <w:t xml:space="preserve"> al</w:t>
      </w:r>
      <w:r w:rsidR="00C950D5">
        <w:t>., 2018).</w:t>
      </w:r>
    </w:p>
    <w:p w14:paraId="1A0C6A8D" w14:textId="0C651A27" w:rsidR="00CC27AB" w:rsidRDefault="00190C56" w:rsidP="0087018A">
      <w:pPr>
        <w:jc w:val="both"/>
      </w:pPr>
      <w:r>
        <w:t xml:space="preserve">We had a full class session dedicated to learning more about </w:t>
      </w:r>
      <w:r w:rsidR="00B46A0D">
        <w:t>f</w:t>
      </w:r>
      <w:r>
        <w:t>eedback.</w:t>
      </w:r>
      <w:r w:rsidRPr="00190C56">
        <w:t xml:space="preserve"> I engaged actively in the class, where we explored what feedback is, the different types (informal, formal, formative, summative, peer, constructive and self-feedback), and why feedback is important.</w:t>
      </w:r>
      <w:r w:rsidR="00B07D0F" w:rsidRPr="00B07D0F">
        <w:t xml:space="preserve"> I valued the discussion about common reactions to feedback, such as anxiety, frustration, defensiveness, feeling upset, happiness and confusion, because it helped me to understand that mixed emotions are normal.</w:t>
      </w:r>
      <w:r w:rsidR="00B07D0F" w:rsidRPr="00190C56">
        <w:t xml:space="preserve"> </w:t>
      </w:r>
    </w:p>
    <w:p w14:paraId="55789733" w14:textId="280D3BF6" w:rsidR="00B07D0F" w:rsidRDefault="00B07D0F" w:rsidP="0087018A">
      <w:pPr>
        <w:jc w:val="both"/>
      </w:pPr>
      <w:r w:rsidRPr="00190C56">
        <w:t>What</w:t>
      </w:r>
      <w:r w:rsidR="00190C56" w:rsidRPr="00190C56">
        <w:t xml:space="preserve"> worked especially well for me was the group discussion, where everyone shared their point of view about feedback; hearing different perspectives made the session interesting and engaging, and I believe this kind of discussion should be repeated in the future. I also found it very useful when the lecturer explained how we will receive feedback on our assignments, how detailed it will be, and what we are expected to do with </w:t>
      </w:r>
      <w:r w:rsidR="00CC27AB" w:rsidRPr="00190C56">
        <w:t>it</w:t>
      </w:r>
      <w:r w:rsidR="00CC27AB">
        <w:t>,</w:t>
      </w:r>
      <w:r w:rsidR="00190C56" w:rsidRPr="00190C56">
        <w:t xml:space="preserve"> such as reflecting, seeking clarification, creating an action plan and then putting the feedback into practice.</w:t>
      </w:r>
    </w:p>
    <w:p w14:paraId="0C12FB38" w14:textId="22E9611D" w:rsidR="0069461D" w:rsidRDefault="0069461D" w:rsidP="0087018A">
      <w:pPr>
        <w:jc w:val="both"/>
      </w:pPr>
      <w:r w:rsidRPr="0069461D">
        <w:t xml:space="preserve">Personally, I do not usually have a problem with receiving feedback, and I have had it many times, </w:t>
      </w:r>
      <w:r w:rsidR="00B07D0F">
        <w:t xml:space="preserve">but </w:t>
      </w:r>
      <w:r w:rsidRPr="0069461D">
        <w:t>it is crucial for me that the feedback is fair and based on solid fundamentals. I recognise that I struggle more with giving negative feedback when it is needed, and this is an area that did not go as well as it could. I think this happens because I worry about upsetting others and I find it uncomfortable to be critical, even in a constructive way.</w:t>
      </w:r>
    </w:p>
    <w:p w14:paraId="2BFA16EF" w14:textId="33CB9604" w:rsidR="0069461D" w:rsidRDefault="0069461D" w:rsidP="0087018A">
      <w:pPr>
        <w:jc w:val="both"/>
      </w:pPr>
      <w:r w:rsidRPr="0069461D">
        <w:t>My action plan focuses on becoming more confident and effective in giving constructive feedback. To do this, I plan to start using the “sandwich” technique more intentionally: beginning with a positive comment, then offering constructive criticism, and finishing with another positive comment.</w:t>
      </w:r>
      <w:r w:rsidR="00B07D0F" w:rsidRPr="00B07D0F">
        <w:t xml:space="preserve"> I will also try to make use of peer feedback opportunities in class so I can practise this skill in a supportive environment, and I may look for online resources or short videos about giving constructive feedback.</w:t>
      </w:r>
    </w:p>
    <w:p w14:paraId="4A0E084F" w14:textId="77777777" w:rsidR="00190C56" w:rsidRPr="00190C56" w:rsidRDefault="00190C56" w:rsidP="0017279B"/>
    <w:p w14:paraId="3709F6F0" w14:textId="77777777" w:rsidR="005B206F" w:rsidRDefault="005B206F" w:rsidP="0017279B">
      <w:pPr>
        <w:rPr>
          <w:sz w:val="40"/>
          <w:szCs w:val="40"/>
        </w:rPr>
      </w:pPr>
    </w:p>
    <w:p w14:paraId="2E5BFF47" w14:textId="77777777" w:rsidR="00B07D0F" w:rsidRDefault="00B07D0F" w:rsidP="0017279B">
      <w:pPr>
        <w:rPr>
          <w:sz w:val="40"/>
          <w:szCs w:val="40"/>
        </w:rPr>
      </w:pPr>
    </w:p>
    <w:p w14:paraId="7DC311AC" w14:textId="77777777" w:rsidR="00B07D0F" w:rsidRDefault="00B07D0F" w:rsidP="0017279B">
      <w:pPr>
        <w:rPr>
          <w:sz w:val="40"/>
          <w:szCs w:val="40"/>
        </w:rPr>
      </w:pPr>
    </w:p>
    <w:p w14:paraId="7B9EF59A" w14:textId="41495DB1" w:rsidR="000F43F2" w:rsidRPr="000F43F2" w:rsidRDefault="0017279B" w:rsidP="0017279B">
      <w:pPr>
        <w:rPr>
          <w:sz w:val="40"/>
          <w:szCs w:val="40"/>
        </w:rPr>
      </w:pPr>
      <w:r>
        <w:rPr>
          <w:sz w:val="40"/>
          <w:szCs w:val="40"/>
        </w:rPr>
        <w:t xml:space="preserve">Reference List </w:t>
      </w:r>
    </w:p>
    <w:p w14:paraId="07006E20" w14:textId="77777777" w:rsidR="000F43F2" w:rsidRDefault="000F43F2" w:rsidP="0017279B"/>
    <w:p w14:paraId="5CBCAEC6" w14:textId="77777777" w:rsidR="000F43F2" w:rsidRPr="000F43F2" w:rsidRDefault="000F43F2" w:rsidP="000F43F2">
      <w:pPr>
        <w:rPr>
          <w:rFonts w:ascii="Aptos" w:eastAsia="DengXian" w:hAnsi="Aptos" w:cs="Arial"/>
        </w:rPr>
      </w:pPr>
      <w:r w:rsidRPr="000F43F2">
        <w:rPr>
          <w:rFonts w:ascii="Aptos" w:eastAsia="DengXian" w:hAnsi="Aptos" w:cs="Arial"/>
        </w:rPr>
        <w:t>Bajaj, J.K., Kaur, K., Arora, R., and Singh, S.J., 2018. Introduction of feedback for better learning. </w:t>
      </w:r>
      <w:r w:rsidRPr="000F43F2">
        <w:rPr>
          <w:rFonts w:ascii="Aptos" w:eastAsia="DengXian" w:hAnsi="Aptos" w:cs="Arial"/>
          <w:i/>
          <w:iCs/>
        </w:rPr>
        <w:t>Journal of Clinical and Diagnostic Research</w:t>
      </w:r>
      <w:r w:rsidRPr="000F43F2">
        <w:rPr>
          <w:rFonts w:ascii="Aptos" w:eastAsia="DengXian" w:hAnsi="Aptos" w:cs="Arial"/>
        </w:rPr>
        <w:t>, </w:t>
      </w:r>
      <w:r w:rsidRPr="000F43F2">
        <w:rPr>
          <w:rFonts w:ascii="Aptos" w:eastAsia="DengXian" w:hAnsi="Aptos" w:cs="Arial"/>
          <w:i/>
          <w:iCs/>
        </w:rPr>
        <w:t>12</w:t>
      </w:r>
      <w:r w:rsidRPr="000F43F2">
        <w:rPr>
          <w:rFonts w:ascii="Aptos" w:eastAsia="DengXian" w:hAnsi="Aptos" w:cs="Arial"/>
        </w:rPr>
        <w:t xml:space="preserve">, p.12.Available at: </w:t>
      </w:r>
      <w:hyperlink r:id="rId6" w:history="1">
        <w:r w:rsidRPr="000F43F2">
          <w:rPr>
            <w:rFonts w:ascii="Aptos" w:eastAsia="DengXian" w:hAnsi="Aptos" w:cs="Arial"/>
            <w:color w:val="467886"/>
            <w:u w:val="single"/>
          </w:rPr>
          <w:t>https://www.researchgate.net/publication/329573280_Introduction_of_Feedback_for_Better_Learning</w:t>
        </w:r>
      </w:hyperlink>
      <w:r w:rsidRPr="000F43F2">
        <w:rPr>
          <w:rFonts w:ascii="Aptos" w:eastAsia="DengXian" w:hAnsi="Aptos" w:cs="Arial"/>
        </w:rPr>
        <w:t xml:space="preserve"> (Accessed: 10 December 2025).</w:t>
      </w:r>
    </w:p>
    <w:p w14:paraId="4D89D7B8" w14:textId="77777777" w:rsidR="000F43F2" w:rsidRPr="000F43F2" w:rsidRDefault="000F43F2" w:rsidP="000F43F2">
      <w:pPr>
        <w:rPr>
          <w:rFonts w:ascii="Aptos" w:eastAsia="DengXian" w:hAnsi="Aptos" w:cs="Arial"/>
        </w:rPr>
      </w:pPr>
      <w:r w:rsidRPr="000F43F2">
        <w:rPr>
          <w:rFonts w:ascii="Aptos" w:eastAsia="DengXian" w:hAnsi="Aptos" w:cs="Arial"/>
        </w:rPr>
        <w:t>Ferrari, A. and Punie, Y., (2013). </w:t>
      </w:r>
      <w:r w:rsidRPr="000F43F2">
        <w:rPr>
          <w:rFonts w:ascii="Aptos" w:eastAsia="DengXian" w:hAnsi="Aptos" w:cs="Arial"/>
          <w:i/>
          <w:iCs/>
        </w:rPr>
        <w:t>DIGCOMP: A framework for developing and understanding digital competence in Europe</w:t>
      </w:r>
      <w:r w:rsidRPr="000F43F2">
        <w:rPr>
          <w:rFonts w:ascii="Aptos" w:eastAsia="DengXian" w:hAnsi="Aptos" w:cs="Arial"/>
        </w:rPr>
        <w:t xml:space="preserve">. Available at: </w:t>
      </w:r>
      <w:hyperlink r:id="rId7" w:history="1">
        <w:r w:rsidRPr="000F43F2">
          <w:rPr>
            <w:rFonts w:ascii="Aptos" w:eastAsia="DengXian" w:hAnsi="Aptos" w:cs="Arial"/>
            <w:color w:val="467886"/>
            <w:u w:val="single"/>
          </w:rPr>
          <w:t>http://digcomp.org.pl/wp-content/uploads/2016/07/DIGCOMP-1.0-2013.pdf</w:t>
        </w:r>
      </w:hyperlink>
      <w:r w:rsidRPr="000F43F2">
        <w:rPr>
          <w:rFonts w:ascii="Aptos" w:eastAsia="DengXian" w:hAnsi="Aptos" w:cs="Arial"/>
        </w:rPr>
        <w:t xml:space="preserve"> (Accessed: 8 December 2025).</w:t>
      </w:r>
    </w:p>
    <w:p w14:paraId="3C258463" w14:textId="77777777" w:rsidR="000F43F2" w:rsidRPr="000F43F2" w:rsidRDefault="000F43F2" w:rsidP="000F43F2">
      <w:pPr>
        <w:rPr>
          <w:rFonts w:ascii="Aptos" w:eastAsia="DengXian" w:hAnsi="Aptos" w:cs="Arial"/>
        </w:rPr>
      </w:pPr>
      <w:r w:rsidRPr="000F43F2">
        <w:rPr>
          <w:rFonts w:ascii="Aptos" w:eastAsia="DengXian" w:hAnsi="Aptos" w:cs="Arial"/>
        </w:rPr>
        <w:t>Hunter, D.A., (2014). </w:t>
      </w:r>
      <w:r w:rsidRPr="000F43F2">
        <w:rPr>
          <w:rFonts w:ascii="Aptos" w:eastAsia="DengXian" w:hAnsi="Aptos" w:cs="Arial"/>
          <w:i/>
          <w:iCs/>
        </w:rPr>
        <w:t>A practical guide to critical thinking: Deciding what to do and believe</w:t>
      </w:r>
      <w:r w:rsidRPr="000F43F2">
        <w:rPr>
          <w:rFonts w:ascii="Aptos" w:eastAsia="DengXian" w:hAnsi="Aptos" w:cs="Arial"/>
        </w:rPr>
        <w:t>. John Wiley &amp; Sons.</w:t>
      </w:r>
    </w:p>
    <w:p w14:paraId="06549BF1" w14:textId="77777777" w:rsidR="000F43F2" w:rsidRPr="000F43F2" w:rsidRDefault="000F43F2" w:rsidP="000F43F2">
      <w:pPr>
        <w:rPr>
          <w:rFonts w:ascii="Aptos" w:eastAsia="DengXian" w:hAnsi="Aptos" w:cs="Arial"/>
        </w:rPr>
      </w:pPr>
      <w:r w:rsidRPr="000F43F2">
        <w:rPr>
          <w:rFonts w:ascii="Aptos" w:eastAsia="DengXian" w:hAnsi="Aptos" w:cs="Arial"/>
        </w:rPr>
        <w:t xml:space="preserve">Rafi, M., </w:t>
      </w:r>
      <w:proofErr w:type="spellStart"/>
      <w:r w:rsidRPr="000F43F2">
        <w:rPr>
          <w:rFonts w:ascii="Aptos" w:eastAsia="DengXian" w:hAnsi="Aptos" w:cs="Arial"/>
        </w:rPr>
        <w:t>JianMing</w:t>
      </w:r>
      <w:proofErr w:type="spellEnd"/>
      <w:r w:rsidRPr="000F43F2">
        <w:rPr>
          <w:rFonts w:ascii="Aptos" w:eastAsia="DengXian" w:hAnsi="Aptos" w:cs="Arial"/>
        </w:rPr>
        <w:t>, Z. and Ahmad, K., (2019). Technology integration for students’ information and digital literacy education in academic libraries. </w:t>
      </w:r>
      <w:r w:rsidRPr="000F43F2">
        <w:rPr>
          <w:rFonts w:ascii="Aptos" w:eastAsia="DengXian" w:hAnsi="Aptos" w:cs="Arial"/>
          <w:i/>
          <w:iCs/>
        </w:rPr>
        <w:t>Information Discovery and Delivery</w:t>
      </w:r>
      <w:r w:rsidRPr="000F43F2">
        <w:rPr>
          <w:rFonts w:ascii="Aptos" w:eastAsia="DengXian" w:hAnsi="Aptos" w:cs="Arial"/>
        </w:rPr>
        <w:t>, </w:t>
      </w:r>
      <w:r w:rsidRPr="000F43F2">
        <w:rPr>
          <w:rFonts w:ascii="Aptos" w:eastAsia="DengXian" w:hAnsi="Aptos" w:cs="Arial"/>
          <w:i/>
          <w:iCs/>
        </w:rPr>
        <w:t>47</w:t>
      </w:r>
      <w:r w:rsidRPr="000F43F2">
        <w:rPr>
          <w:rFonts w:ascii="Aptos" w:eastAsia="DengXian" w:hAnsi="Aptos" w:cs="Arial"/>
        </w:rPr>
        <w:t>(4), pp.203-217.</w:t>
      </w:r>
    </w:p>
    <w:p w14:paraId="76EF1515" w14:textId="77777777" w:rsidR="000F43F2" w:rsidRPr="000F43F2" w:rsidRDefault="000F43F2" w:rsidP="000F43F2">
      <w:pPr>
        <w:rPr>
          <w:rFonts w:ascii="Aptos" w:eastAsia="DengXian" w:hAnsi="Aptos" w:cs="Arial"/>
        </w:rPr>
      </w:pPr>
      <w:r w:rsidRPr="000F43F2">
        <w:rPr>
          <w:rFonts w:ascii="Aptos" w:eastAsia="DengXian" w:hAnsi="Aptos" w:cs="Arial"/>
        </w:rPr>
        <w:t>Raj, T., Chauhan, P., Mehrotra, R. and Sharma, M., (2022). Importance of critical thinking in the education. </w:t>
      </w:r>
      <w:r w:rsidRPr="000F43F2">
        <w:rPr>
          <w:rFonts w:ascii="Aptos" w:eastAsia="DengXian" w:hAnsi="Aptos" w:cs="Arial"/>
          <w:i/>
          <w:iCs/>
        </w:rPr>
        <w:t>World Journal of English Language</w:t>
      </w:r>
      <w:r w:rsidRPr="000F43F2">
        <w:rPr>
          <w:rFonts w:ascii="Aptos" w:eastAsia="DengXian" w:hAnsi="Aptos" w:cs="Arial"/>
        </w:rPr>
        <w:t>, </w:t>
      </w:r>
      <w:r w:rsidRPr="000F43F2">
        <w:rPr>
          <w:rFonts w:ascii="Aptos" w:eastAsia="DengXian" w:hAnsi="Aptos" w:cs="Arial"/>
          <w:i/>
          <w:iCs/>
        </w:rPr>
        <w:t>12</w:t>
      </w:r>
      <w:r w:rsidRPr="000F43F2">
        <w:rPr>
          <w:rFonts w:ascii="Aptos" w:eastAsia="DengXian" w:hAnsi="Aptos" w:cs="Arial"/>
        </w:rPr>
        <w:t>(3), pp.126-133.</w:t>
      </w:r>
    </w:p>
    <w:p w14:paraId="4D08D119" w14:textId="77777777" w:rsidR="000F43F2" w:rsidRPr="000F43F2" w:rsidRDefault="000F43F2" w:rsidP="000F43F2">
      <w:pPr>
        <w:rPr>
          <w:rFonts w:ascii="Aptos" w:eastAsia="DengXian" w:hAnsi="Aptos" w:cs="Arial"/>
        </w:rPr>
      </w:pPr>
      <w:proofErr w:type="spellStart"/>
      <w:r w:rsidRPr="000F43F2">
        <w:rPr>
          <w:rFonts w:ascii="Aptos" w:eastAsia="DengXian" w:hAnsi="Aptos" w:cs="Arial"/>
        </w:rPr>
        <w:t>Stofkova</w:t>
      </w:r>
      <w:proofErr w:type="spellEnd"/>
      <w:r w:rsidRPr="000F43F2">
        <w:rPr>
          <w:rFonts w:ascii="Aptos" w:eastAsia="DengXian" w:hAnsi="Aptos" w:cs="Arial"/>
        </w:rPr>
        <w:t xml:space="preserve">, J., Poliakova, A., </w:t>
      </w:r>
      <w:proofErr w:type="spellStart"/>
      <w:r w:rsidRPr="000F43F2">
        <w:rPr>
          <w:rFonts w:ascii="Aptos" w:eastAsia="DengXian" w:hAnsi="Aptos" w:cs="Arial"/>
        </w:rPr>
        <w:t>Stofkova</w:t>
      </w:r>
      <w:proofErr w:type="spellEnd"/>
      <w:r w:rsidRPr="000F43F2">
        <w:rPr>
          <w:rFonts w:ascii="Aptos" w:eastAsia="DengXian" w:hAnsi="Aptos" w:cs="Arial"/>
        </w:rPr>
        <w:t xml:space="preserve">, K.R., Malega, P., Krejnus, M., Binasova, V. and </w:t>
      </w:r>
      <w:proofErr w:type="spellStart"/>
      <w:r w:rsidRPr="000F43F2">
        <w:rPr>
          <w:rFonts w:ascii="Aptos" w:eastAsia="DengXian" w:hAnsi="Aptos" w:cs="Arial"/>
        </w:rPr>
        <w:t>Daneshjo</w:t>
      </w:r>
      <w:proofErr w:type="spellEnd"/>
      <w:r w:rsidRPr="000F43F2">
        <w:rPr>
          <w:rFonts w:ascii="Aptos" w:eastAsia="DengXian" w:hAnsi="Aptos" w:cs="Arial"/>
        </w:rPr>
        <w:t>, N., (2022). Digital skills as a significant factor of human resources development. </w:t>
      </w:r>
      <w:r w:rsidRPr="000F43F2">
        <w:rPr>
          <w:rFonts w:ascii="Aptos" w:eastAsia="DengXian" w:hAnsi="Aptos" w:cs="Arial"/>
          <w:i/>
          <w:iCs/>
        </w:rPr>
        <w:t>Sustainability</w:t>
      </w:r>
      <w:r w:rsidRPr="000F43F2">
        <w:rPr>
          <w:rFonts w:ascii="Aptos" w:eastAsia="DengXian" w:hAnsi="Aptos" w:cs="Arial"/>
        </w:rPr>
        <w:t>, </w:t>
      </w:r>
      <w:r w:rsidRPr="000F43F2">
        <w:rPr>
          <w:rFonts w:ascii="Aptos" w:eastAsia="DengXian" w:hAnsi="Aptos" w:cs="Arial"/>
          <w:i/>
          <w:iCs/>
        </w:rPr>
        <w:t>14</w:t>
      </w:r>
      <w:r w:rsidRPr="000F43F2">
        <w:rPr>
          <w:rFonts w:ascii="Aptos" w:eastAsia="DengXian" w:hAnsi="Aptos" w:cs="Arial"/>
        </w:rPr>
        <w:t>(20), p.13117.</w:t>
      </w:r>
    </w:p>
    <w:p w14:paraId="6C81903A" w14:textId="77777777" w:rsidR="000F43F2" w:rsidRPr="003E6F8E" w:rsidRDefault="000F43F2" w:rsidP="0017279B"/>
    <w:sectPr w:rsidR="000F43F2" w:rsidRPr="003E6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E1B05"/>
    <w:multiLevelType w:val="hybridMultilevel"/>
    <w:tmpl w:val="A018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029A8"/>
    <w:multiLevelType w:val="hybridMultilevel"/>
    <w:tmpl w:val="5CD49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576E5"/>
    <w:multiLevelType w:val="hybridMultilevel"/>
    <w:tmpl w:val="EB58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E556D"/>
    <w:multiLevelType w:val="hybridMultilevel"/>
    <w:tmpl w:val="F25C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019833">
    <w:abstractNumId w:val="1"/>
  </w:num>
  <w:num w:numId="2" w16cid:durableId="1540819539">
    <w:abstractNumId w:val="2"/>
  </w:num>
  <w:num w:numId="3" w16cid:durableId="649290863">
    <w:abstractNumId w:val="3"/>
  </w:num>
  <w:num w:numId="4" w16cid:durableId="1756128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9B"/>
    <w:rsid w:val="00026A60"/>
    <w:rsid w:val="0003583A"/>
    <w:rsid w:val="000B047F"/>
    <w:rsid w:val="000C6C3D"/>
    <w:rsid w:val="000F43F2"/>
    <w:rsid w:val="00100DF2"/>
    <w:rsid w:val="001128BA"/>
    <w:rsid w:val="00121E06"/>
    <w:rsid w:val="00167C5D"/>
    <w:rsid w:val="0017279B"/>
    <w:rsid w:val="00190C56"/>
    <w:rsid w:val="00193140"/>
    <w:rsid w:val="001F71A2"/>
    <w:rsid w:val="00200305"/>
    <w:rsid w:val="002334CD"/>
    <w:rsid w:val="00292D6D"/>
    <w:rsid w:val="00311318"/>
    <w:rsid w:val="003528A2"/>
    <w:rsid w:val="00381B35"/>
    <w:rsid w:val="003910A2"/>
    <w:rsid w:val="003B12DB"/>
    <w:rsid w:val="003E6F8E"/>
    <w:rsid w:val="0044098E"/>
    <w:rsid w:val="00444BEC"/>
    <w:rsid w:val="00484795"/>
    <w:rsid w:val="00494A3E"/>
    <w:rsid w:val="004A0F97"/>
    <w:rsid w:val="004A4A09"/>
    <w:rsid w:val="004A7A76"/>
    <w:rsid w:val="004E7F78"/>
    <w:rsid w:val="00591828"/>
    <w:rsid w:val="005B206F"/>
    <w:rsid w:val="005E2422"/>
    <w:rsid w:val="006064D4"/>
    <w:rsid w:val="0069461D"/>
    <w:rsid w:val="006A1151"/>
    <w:rsid w:val="00726A92"/>
    <w:rsid w:val="0076551E"/>
    <w:rsid w:val="008152B9"/>
    <w:rsid w:val="0087018A"/>
    <w:rsid w:val="008E0CA2"/>
    <w:rsid w:val="008F663C"/>
    <w:rsid w:val="0090646B"/>
    <w:rsid w:val="00941091"/>
    <w:rsid w:val="00941644"/>
    <w:rsid w:val="00995682"/>
    <w:rsid w:val="009A26E8"/>
    <w:rsid w:val="009E3EB7"/>
    <w:rsid w:val="00A20592"/>
    <w:rsid w:val="00A2114A"/>
    <w:rsid w:val="00A90595"/>
    <w:rsid w:val="00AB68D2"/>
    <w:rsid w:val="00B05E50"/>
    <w:rsid w:val="00B07D0F"/>
    <w:rsid w:val="00B115E3"/>
    <w:rsid w:val="00B13A30"/>
    <w:rsid w:val="00B46A0D"/>
    <w:rsid w:val="00BC259F"/>
    <w:rsid w:val="00C950D5"/>
    <w:rsid w:val="00CC27AB"/>
    <w:rsid w:val="00CD7793"/>
    <w:rsid w:val="00D0678E"/>
    <w:rsid w:val="00D967C1"/>
    <w:rsid w:val="00DC273A"/>
    <w:rsid w:val="00DF2F32"/>
    <w:rsid w:val="00ED0745"/>
    <w:rsid w:val="00F12BFD"/>
    <w:rsid w:val="00F321C0"/>
    <w:rsid w:val="00F5065B"/>
    <w:rsid w:val="00F53A05"/>
    <w:rsid w:val="00F773C3"/>
    <w:rsid w:val="00F940B0"/>
    <w:rsid w:val="00FB5158"/>
    <w:rsid w:val="00FB52C4"/>
    <w:rsid w:val="00FC3CAD"/>
    <w:rsid w:val="00FE16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018E8"/>
  <w15:chartTrackingRefBased/>
  <w15:docId w15:val="{6ADE25A7-6346-410B-9484-797EBF0E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79B"/>
    <w:rPr>
      <w:rFonts w:eastAsiaTheme="majorEastAsia" w:cstheme="majorBidi"/>
      <w:color w:val="272727" w:themeColor="text1" w:themeTint="D8"/>
    </w:rPr>
  </w:style>
  <w:style w:type="paragraph" w:styleId="Title">
    <w:name w:val="Title"/>
    <w:basedOn w:val="Normal"/>
    <w:next w:val="Normal"/>
    <w:link w:val="TitleChar"/>
    <w:uiPriority w:val="10"/>
    <w:qFormat/>
    <w:rsid w:val="00172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79B"/>
    <w:pPr>
      <w:spacing w:before="160"/>
      <w:jc w:val="center"/>
    </w:pPr>
    <w:rPr>
      <w:i/>
      <w:iCs/>
      <w:color w:val="404040" w:themeColor="text1" w:themeTint="BF"/>
    </w:rPr>
  </w:style>
  <w:style w:type="character" w:customStyle="1" w:styleId="QuoteChar">
    <w:name w:val="Quote Char"/>
    <w:basedOn w:val="DefaultParagraphFont"/>
    <w:link w:val="Quote"/>
    <w:uiPriority w:val="29"/>
    <w:rsid w:val="0017279B"/>
    <w:rPr>
      <w:i/>
      <w:iCs/>
      <w:color w:val="404040" w:themeColor="text1" w:themeTint="BF"/>
    </w:rPr>
  </w:style>
  <w:style w:type="paragraph" w:styleId="ListParagraph">
    <w:name w:val="List Paragraph"/>
    <w:basedOn w:val="Normal"/>
    <w:uiPriority w:val="34"/>
    <w:qFormat/>
    <w:rsid w:val="0017279B"/>
    <w:pPr>
      <w:ind w:left="720"/>
      <w:contextualSpacing/>
    </w:pPr>
  </w:style>
  <w:style w:type="character" w:styleId="IntenseEmphasis">
    <w:name w:val="Intense Emphasis"/>
    <w:basedOn w:val="DefaultParagraphFont"/>
    <w:uiPriority w:val="21"/>
    <w:qFormat/>
    <w:rsid w:val="0017279B"/>
    <w:rPr>
      <w:i/>
      <w:iCs/>
      <w:color w:val="0F4761" w:themeColor="accent1" w:themeShade="BF"/>
    </w:rPr>
  </w:style>
  <w:style w:type="paragraph" w:styleId="IntenseQuote">
    <w:name w:val="Intense Quote"/>
    <w:basedOn w:val="Normal"/>
    <w:next w:val="Normal"/>
    <w:link w:val="IntenseQuoteChar"/>
    <w:uiPriority w:val="30"/>
    <w:qFormat/>
    <w:rsid w:val="00172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79B"/>
    <w:rPr>
      <w:i/>
      <w:iCs/>
      <w:color w:val="0F4761" w:themeColor="accent1" w:themeShade="BF"/>
    </w:rPr>
  </w:style>
  <w:style w:type="character" w:styleId="IntenseReference">
    <w:name w:val="Intense Reference"/>
    <w:basedOn w:val="DefaultParagraphFont"/>
    <w:uiPriority w:val="32"/>
    <w:qFormat/>
    <w:rsid w:val="0017279B"/>
    <w:rPr>
      <w:b/>
      <w:bCs/>
      <w:smallCaps/>
      <w:color w:val="0F4761" w:themeColor="accent1" w:themeShade="BF"/>
      <w:spacing w:val="5"/>
    </w:rPr>
  </w:style>
  <w:style w:type="character" w:styleId="Hyperlink">
    <w:name w:val="Hyperlink"/>
    <w:basedOn w:val="DefaultParagraphFont"/>
    <w:uiPriority w:val="99"/>
    <w:unhideWhenUsed/>
    <w:rsid w:val="00B13A30"/>
    <w:rPr>
      <w:color w:val="467886" w:themeColor="hyperlink"/>
      <w:u w:val="single"/>
    </w:rPr>
  </w:style>
  <w:style w:type="character" w:styleId="UnresolvedMention">
    <w:name w:val="Unresolved Mention"/>
    <w:basedOn w:val="DefaultParagraphFont"/>
    <w:uiPriority w:val="99"/>
    <w:semiHidden/>
    <w:unhideWhenUsed/>
    <w:rsid w:val="00B13A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igcomp.org.pl/wp-content/uploads/2016/07/DIGCOMP-1.0-201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publication/329573280_Introduction_of_Feedback_for_Better_Learnin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8102D-352A-4F6C-B4B2-5543ECE03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1587</Words>
  <Characters>8942</Characters>
  <Application>Microsoft Office Word</Application>
  <DocSecurity>0</DocSecurity>
  <Lines>153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Damian Kwapisz (2321416)</cp:lastModifiedBy>
  <cp:revision>7</cp:revision>
  <dcterms:created xsi:type="dcterms:W3CDTF">2025-12-10T21:31:00Z</dcterms:created>
  <dcterms:modified xsi:type="dcterms:W3CDTF">2025-12-11T13:13:00Z</dcterms:modified>
</cp:coreProperties>
</file>