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717ADA7" wp14:paraId="0469BF5F" wp14:textId="751AA50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49EBC30D">
        <w:drawing>
          <wp:inline xmlns:wp14="http://schemas.microsoft.com/office/word/2010/wordprocessingDrawing" wp14:editId="6505005F" wp14:anchorId="0B19943A">
            <wp:extent cx="3571875" cy="2533650"/>
            <wp:effectExtent l="0" t="0" r="0" b="0"/>
            <wp:docPr id="1442137188" name="" title=""/>
            <wp:cNvGraphicFramePr>
              <a:graphicFrameLocks noChangeAspect="1"/>
            </wp:cNvGraphicFramePr>
            <a:graphic>
              <a:graphicData uri="http://schemas.openxmlformats.org/drawingml/2006/picture">
                <pic:pic>
                  <pic:nvPicPr>
                    <pic:cNvPr id="0" name=""/>
                    <pic:cNvPicPr/>
                  </pic:nvPicPr>
                  <pic:blipFill>
                    <a:blip r:embed="Rb859219805294b9e">
                      <a:extLst>
                        <a:ext xmlns:a="http://schemas.openxmlformats.org/drawingml/2006/main" uri="{28A0092B-C50C-407E-A947-70E740481C1C}">
                          <a14:useLocalDpi val="0"/>
                        </a:ext>
                      </a:extLst>
                    </a:blip>
                    <a:stretch>
                      <a:fillRect/>
                    </a:stretch>
                  </pic:blipFill>
                  <pic:spPr>
                    <a:xfrm>
                      <a:off x="0" y="0"/>
                      <a:ext cx="3571875" cy="2533650"/>
                    </a:xfrm>
                    <a:prstGeom prst="rect">
                      <a:avLst/>
                    </a:prstGeom>
                  </pic:spPr>
                </pic:pic>
              </a:graphicData>
            </a:graphic>
          </wp:inline>
        </w:drawing>
      </w:r>
      <w:r>
        <w:br/>
      </w:r>
    </w:p>
    <w:p xmlns:wp14="http://schemas.microsoft.com/office/word/2010/wordml" w:rsidP="3717ADA7" wp14:paraId="34608E1D" wp14:textId="77665495">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3717ADA7" w:rsidR="49EBC30D">
        <w:rPr>
          <w:rFonts w:ascii="Arial" w:hAnsi="Arial" w:eastAsia="Arial" w:cs="Arial"/>
          <w:b w:val="0"/>
          <w:bCs w:val="0"/>
          <w:i w:val="0"/>
          <w:iCs w:val="0"/>
          <w:caps w:val="0"/>
          <w:smallCaps w:val="0"/>
          <w:noProof w:val="0"/>
          <w:color w:val="000000" w:themeColor="text1" w:themeTint="FF" w:themeShade="FF"/>
          <w:sz w:val="32"/>
          <w:szCs w:val="32"/>
          <w:lang w:val="en-GB"/>
        </w:rPr>
        <w:t>BA BUSINESS MANAGEMENT</w:t>
      </w:r>
    </w:p>
    <w:p xmlns:wp14="http://schemas.microsoft.com/office/word/2010/wordml" w:rsidP="3717ADA7" wp14:paraId="684C0A77" wp14:textId="4849FA2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717ADA7" w:rsidR="49EBC30D">
        <w:rPr>
          <w:rFonts w:ascii="Arial" w:hAnsi="Arial" w:eastAsia="Arial" w:cs="Arial"/>
          <w:b w:val="0"/>
          <w:bCs w:val="0"/>
          <w:i w:val="0"/>
          <w:iCs w:val="0"/>
          <w:caps w:val="0"/>
          <w:smallCaps w:val="0"/>
          <w:noProof w:val="0"/>
          <w:color w:val="000000" w:themeColor="text1" w:themeTint="FF" w:themeShade="FF"/>
          <w:sz w:val="28"/>
          <w:szCs w:val="28"/>
          <w:lang w:val="en-GB"/>
        </w:rPr>
        <w:t>Assignment</w:t>
      </w:r>
      <w:r w:rsidRPr="3717ADA7" w:rsidR="790BFB15">
        <w:rPr>
          <w:rFonts w:ascii="Arial" w:hAnsi="Arial" w:eastAsia="Arial" w:cs="Arial"/>
          <w:b w:val="0"/>
          <w:bCs w:val="0"/>
          <w:i w:val="0"/>
          <w:iCs w:val="0"/>
          <w:caps w:val="0"/>
          <w:smallCaps w:val="0"/>
          <w:noProof w:val="0"/>
          <w:color w:val="000000" w:themeColor="text1" w:themeTint="FF" w:themeShade="FF"/>
          <w:sz w:val="28"/>
          <w:szCs w:val="28"/>
          <w:lang w:val="en-GB"/>
        </w:rPr>
        <w:t xml:space="preserve"> Title:</w:t>
      </w:r>
    </w:p>
    <w:p xmlns:wp14="http://schemas.microsoft.com/office/word/2010/wordml" w:rsidP="3717ADA7" wp14:paraId="71BE032C" wp14:textId="196EC3F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3717ADA7" w:rsidR="49EBC30D">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3717ADA7" w:rsidR="49EBC30D">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3717ADA7" w:rsidR="010D8D88">
        <w:rPr>
          <w:rFonts w:ascii="Arial" w:hAnsi="Arial" w:eastAsia="Arial" w:cs="Arial"/>
          <w:b w:val="0"/>
          <w:bCs w:val="0"/>
          <w:i w:val="0"/>
          <w:iCs w:val="0"/>
          <w:caps w:val="0"/>
          <w:smallCaps w:val="0"/>
          <w:noProof w:val="0"/>
          <w:color w:val="000000" w:themeColor="text1" w:themeTint="FF" w:themeShade="FF"/>
          <w:sz w:val="28"/>
          <w:szCs w:val="28"/>
          <w:lang w:val="en-GB"/>
        </w:rPr>
        <w:t>1</w:t>
      </w:r>
      <w:r w:rsidRPr="3717ADA7" w:rsidR="49EBC30D">
        <w:rPr>
          <w:rFonts w:ascii="Arial" w:hAnsi="Arial" w:eastAsia="Arial" w:cs="Arial"/>
          <w:b w:val="0"/>
          <w:bCs w:val="0"/>
          <w:i w:val="0"/>
          <w:iCs w:val="0"/>
          <w:caps w:val="0"/>
          <w:smallCaps w:val="0"/>
          <w:noProof w:val="0"/>
          <w:color w:val="000000" w:themeColor="text1" w:themeTint="FF" w:themeShade="FF"/>
          <w:sz w:val="28"/>
          <w:szCs w:val="28"/>
          <w:lang w:val="en-GB"/>
        </w:rPr>
        <w:t>:</w:t>
      </w:r>
    </w:p>
    <w:p xmlns:wp14="http://schemas.microsoft.com/office/word/2010/wordml" w:rsidP="3717ADA7" wp14:paraId="6AB25344" wp14:textId="64F11F85">
      <w:pPr>
        <w:pStyle w:val="Normal"/>
        <w:suppressLineNumbers w:val="0"/>
        <w:bidi w:val="0"/>
        <w:spacing w:before="0" w:beforeAutospacing="off" w:after="160" w:afterAutospacing="off" w:line="259" w:lineRule="auto"/>
        <w:ind w:left="0" w:right="0"/>
        <w:jc w:val="center"/>
      </w:pPr>
      <w:r w:rsidRPr="3717ADA7" w:rsidR="645834A4">
        <w:rPr>
          <w:rFonts w:ascii="Arial" w:hAnsi="Arial" w:eastAsia="Arial" w:cs="Arial"/>
          <w:b w:val="0"/>
          <w:bCs w:val="0"/>
          <w:i w:val="0"/>
          <w:iCs w:val="0"/>
          <w:caps w:val="0"/>
          <w:smallCaps w:val="0"/>
          <w:noProof w:val="0"/>
          <w:color w:val="000000" w:themeColor="text1" w:themeTint="FF" w:themeShade="FF"/>
          <w:sz w:val="32"/>
          <w:szCs w:val="32"/>
          <w:lang w:val="en-GB"/>
        </w:rPr>
        <w:t>Written Report</w:t>
      </w:r>
    </w:p>
    <w:p xmlns:wp14="http://schemas.microsoft.com/office/word/2010/wordml" w:rsidP="3717ADA7" wp14:paraId="350D23DF" wp14:textId="6741B2A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717ADA7" wp14:paraId="737C09D0" wp14:textId="41D1BD9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717ADA7" wp14:paraId="0D43BEC8" wp14:textId="06F374F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717ADA7" wp14:paraId="4B64D550" wp14:textId="230AD48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717ADA7" wp14:paraId="5DD7DA20" wp14:textId="53F8AC1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717ADA7" wp14:paraId="66877D29" wp14:textId="44E2C2D1">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717ADA7" w:rsidR="49EBC30D">
        <w:rPr>
          <w:rFonts w:ascii="Arial" w:hAnsi="Arial" w:eastAsia="Arial" w:cs="Arial"/>
          <w:b w:val="0"/>
          <w:bCs w:val="0"/>
          <w:i w:val="0"/>
          <w:iCs w:val="0"/>
          <w:caps w:val="0"/>
          <w:smallCaps w:val="0"/>
          <w:noProof w:val="0"/>
          <w:color w:val="000000" w:themeColor="text1" w:themeTint="FF" w:themeShade="FF"/>
          <w:sz w:val="28"/>
          <w:szCs w:val="28"/>
          <w:lang w:val="en-GB"/>
        </w:rPr>
        <w:t>Name:                 Daniela Ambros</w:t>
      </w:r>
    </w:p>
    <w:p xmlns:wp14="http://schemas.microsoft.com/office/word/2010/wordml" w:rsidP="3717ADA7" wp14:paraId="0CD6A8EE" wp14:textId="7EC165A3">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717ADA7" w:rsidR="49EBC30D">
        <w:rPr>
          <w:rFonts w:ascii="Arial" w:hAnsi="Arial" w:eastAsia="Arial" w:cs="Arial"/>
          <w:b w:val="0"/>
          <w:bCs w:val="0"/>
          <w:i w:val="0"/>
          <w:iCs w:val="0"/>
          <w:caps w:val="0"/>
          <w:smallCaps w:val="0"/>
          <w:noProof w:val="0"/>
          <w:color w:val="000000" w:themeColor="text1" w:themeTint="FF" w:themeShade="FF"/>
          <w:sz w:val="28"/>
          <w:szCs w:val="28"/>
          <w:lang w:val="en-GB"/>
        </w:rPr>
        <w:t>Student ID:          2115350</w:t>
      </w:r>
    </w:p>
    <w:p xmlns:wp14="http://schemas.microsoft.com/office/word/2010/wordml" w:rsidP="3717ADA7" wp14:paraId="48D23573" wp14:textId="2DE2C653">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3717ADA7" w:rsidR="49EBC30D">
        <w:rPr>
          <w:rFonts w:ascii="Arial" w:hAnsi="Arial" w:eastAsia="Arial" w:cs="Arial"/>
          <w:b w:val="0"/>
          <w:bCs w:val="0"/>
          <w:i w:val="0"/>
          <w:iCs w:val="0"/>
          <w:caps w:val="0"/>
          <w:smallCaps w:val="0"/>
          <w:noProof w:val="0"/>
          <w:color w:val="000000" w:themeColor="text1" w:themeTint="FF" w:themeShade="FF"/>
          <w:sz w:val="28"/>
          <w:szCs w:val="28"/>
          <w:lang w:val="en-GB"/>
        </w:rPr>
        <w:t xml:space="preserve">Module name:     </w:t>
      </w:r>
      <w:r w:rsidRPr="3717ADA7" w:rsidR="390F7576">
        <w:rPr>
          <w:rFonts w:ascii="Arial" w:hAnsi="Arial" w:eastAsia="Arial" w:cs="Arial"/>
          <w:b w:val="0"/>
          <w:bCs w:val="0"/>
          <w:i w:val="0"/>
          <w:iCs w:val="0"/>
          <w:caps w:val="0"/>
          <w:smallCaps w:val="0"/>
          <w:noProof w:val="0"/>
          <w:color w:val="000000" w:themeColor="text1" w:themeTint="FF" w:themeShade="FF"/>
          <w:sz w:val="28"/>
          <w:szCs w:val="28"/>
          <w:lang w:val="en-GB"/>
        </w:rPr>
        <w:t>Data Handling &amp; Business Intelligence</w:t>
      </w:r>
    </w:p>
    <w:p xmlns:wp14="http://schemas.microsoft.com/office/word/2010/wordml" w:rsidP="3717ADA7" wp14:paraId="2D12479E" wp14:textId="069DAB17">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717ADA7" w:rsidR="49EBC30D">
        <w:rPr>
          <w:rFonts w:ascii="Arial" w:hAnsi="Arial" w:eastAsia="Arial" w:cs="Arial"/>
          <w:b w:val="0"/>
          <w:bCs w:val="0"/>
          <w:i w:val="0"/>
          <w:iCs w:val="0"/>
          <w:caps w:val="0"/>
          <w:smallCaps w:val="0"/>
          <w:noProof w:val="0"/>
          <w:color w:val="000000" w:themeColor="text1" w:themeTint="FF" w:themeShade="FF"/>
          <w:sz w:val="28"/>
          <w:szCs w:val="28"/>
          <w:lang w:val="en-GB"/>
        </w:rPr>
        <w:t>Module code:      LCBB500</w:t>
      </w:r>
      <w:r w:rsidRPr="3717ADA7" w:rsidR="59BD02DD">
        <w:rPr>
          <w:rFonts w:ascii="Arial" w:hAnsi="Arial" w:eastAsia="Arial" w:cs="Arial"/>
          <w:b w:val="0"/>
          <w:bCs w:val="0"/>
          <w:i w:val="0"/>
          <w:iCs w:val="0"/>
          <w:caps w:val="0"/>
          <w:smallCaps w:val="0"/>
          <w:noProof w:val="0"/>
          <w:color w:val="000000" w:themeColor="text1" w:themeTint="FF" w:themeShade="FF"/>
          <w:sz w:val="28"/>
          <w:szCs w:val="28"/>
          <w:lang w:val="en-GB"/>
        </w:rPr>
        <w:t>0</w:t>
      </w:r>
    </w:p>
    <w:p xmlns:wp14="http://schemas.microsoft.com/office/word/2010/wordml" w:rsidP="3717ADA7" wp14:paraId="7DB35D91" wp14:textId="06F1C9FA">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3717ADA7" w:rsidR="49EBC30D">
        <w:rPr>
          <w:rFonts w:ascii="Arial" w:hAnsi="Arial" w:eastAsia="Arial" w:cs="Arial"/>
          <w:b w:val="0"/>
          <w:bCs w:val="0"/>
          <w:i w:val="0"/>
          <w:iCs w:val="0"/>
          <w:caps w:val="0"/>
          <w:smallCaps w:val="0"/>
          <w:noProof w:val="0"/>
          <w:color w:val="000000" w:themeColor="text1" w:themeTint="FF" w:themeShade="FF"/>
          <w:sz w:val="28"/>
          <w:szCs w:val="28"/>
          <w:lang w:val="en-GB"/>
        </w:rPr>
        <w:t xml:space="preserve">Lecturer:              </w:t>
      </w:r>
      <w:r w:rsidRPr="3717ADA7" w:rsidR="6717704A">
        <w:rPr>
          <w:rFonts w:ascii="Arial" w:hAnsi="Arial" w:eastAsia="Arial" w:cs="Arial"/>
          <w:b w:val="0"/>
          <w:bCs w:val="0"/>
          <w:i w:val="0"/>
          <w:iCs w:val="0"/>
          <w:caps w:val="0"/>
          <w:smallCaps w:val="0"/>
          <w:noProof w:val="0"/>
          <w:color w:val="000000" w:themeColor="text1" w:themeTint="FF" w:themeShade="FF"/>
          <w:sz w:val="28"/>
          <w:szCs w:val="28"/>
          <w:lang w:val="en-GB"/>
        </w:rPr>
        <w:t xml:space="preserve">Dr Xavier </w:t>
      </w:r>
      <w:r w:rsidRPr="3717ADA7" w:rsidR="6717704A">
        <w:rPr>
          <w:rFonts w:ascii="Arial" w:hAnsi="Arial" w:eastAsia="Arial" w:cs="Arial"/>
          <w:b w:val="0"/>
          <w:bCs w:val="0"/>
          <w:i w:val="0"/>
          <w:iCs w:val="0"/>
          <w:caps w:val="0"/>
          <w:smallCaps w:val="0"/>
          <w:noProof w:val="0"/>
          <w:color w:val="000000" w:themeColor="text1" w:themeTint="FF" w:themeShade="FF"/>
          <w:sz w:val="28"/>
          <w:szCs w:val="28"/>
          <w:lang w:val="en-GB"/>
        </w:rPr>
        <w:t>Matieni</w:t>
      </w:r>
    </w:p>
    <w:p xmlns:wp14="http://schemas.microsoft.com/office/word/2010/wordml" w:rsidP="3717ADA7" wp14:paraId="2C078E63" wp14:textId="467269A0">
      <w:pPr>
        <w:pStyle w:val="Normal"/>
      </w:pPr>
    </w:p>
    <w:p w:rsidR="3717ADA7" w:rsidP="3717ADA7" w:rsidRDefault="3717ADA7" w14:paraId="3630042D" w14:textId="77038295">
      <w:pPr>
        <w:pStyle w:val="Normal"/>
      </w:pPr>
    </w:p>
    <w:p w:rsidR="3717ADA7" w:rsidP="3717ADA7" w:rsidRDefault="3717ADA7" w14:paraId="3476F243" w14:textId="415962D4">
      <w:pPr>
        <w:pStyle w:val="Normal"/>
      </w:pPr>
    </w:p>
    <w:p w:rsidR="2E1E1B3E" w:rsidP="68AD520F" w:rsidRDefault="2E1E1B3E" w14:paraId="6D327BBE" w14:textId="33F32309">
      <w:pPr>
        <w:spacing w:after="16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68AD520F" w:rsidR="2E1E1B3E">
        <w:rPr>
          <w:rFonts w:ascii="Arial" w:hAnsi="Arial" w:eastAsia="Arial" w:cs="Arial"/>
          <w:b w:val="0"/>
          <w:bCs w:val="0"/>
          <w:i w:val="0"/>
          <w:iCs w:val="0"/>
          <w:caps w:val="0"/>
          <w:smallCaps w:val="0"/>
          <w:noProof w:val="0"/>
          <w:color w:val="000000" w:themeColor="text1" w:themeTint="FF" w:themeShade="FF"/>
          <w:sz w:val="28"/>
          <w:szCs w:val="28"/>
          <w:lang w:val="en-GB"/>
        </w:rPr>
        <w:t>Table of contents:</w:t>
      </w:r>
    </w:p>
    <w:p w:rsidR="3717ADA7" w:rsidP="68AD520F" w:rsidRDefault="3717ADA7" w14:paraId="3DD6DB14" w14:textId="0A232A37">
      <w:pPr>
        <w:spacing w:after="16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US"/>
        </w:rPr>
      </w:pPr>
    </w:p>
    <w:p w:rsidR="2E1E1B3E" w:rsidP="68AD520F" w:rsidRDefault="2E1E1B3E" w14:paraId="582ADCE9" w14:textId="7FFCF3B5">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 xml:space="preserve">1. </w:t>
      </w:r>
      <w:r w:rsidRPr="68AD520F" w:rsidR="75DFCC70">
        <w:rPr>
          <w:rFonts w:ascii="Arial" w:hAnsi="Arial" w:eastAsia="Arial" w:cs="Arial"/>
          <w:b w:val="0"/>
          <w:bCs w:val="0"/>
          <w:i w:val="0"/>
          <w:iCs w:val="0"/>
          <w:caps w:val="0"/>
          <w:smallCaps w:val="0"/>
          <w:noProof w:val="0"/>
          <w:color w:val="000000" w:themeColor="text1" w:themeTint="FF" w:themeShade="FF"/>
          <w:sz w:val="24"/>
          <w:szCs w:val="24"/>
          <w:lang w:val="en-GB"/>
        </w:rPr>
        <w:t>Introduction</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69129FA8">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.............3</w:t>
      </w:r>
    </w:p>
    <w:p w:rsidR="2E1E1B3E" w:rsidP="68AD520F" w:rsidRDefault="2E1E1B3E" w14:paraId="487101D4" w14:textId="1C9F3C79">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 xml:space="preserve">2. </w:t>
      </w:r>
      <w:r w:rsidRPr="68AD520F" w:rsidR="48651241">
        <w:rPr>
          <w:rFonts w:ascii="Arial" w:hAnsi="Arial" w:eastAsia="Arial" w:cs="Arial"/>
          <w:b w:val="0"/>
          <w:bCs w:val="0"/>
          <w:i w:val="0"/>
          <w:iCs w:val="0"/>
          <w:caps w:val="0"/>
          <w:smallCaps w:val="0"/>
          <w:noProof w:val="0"/>
          <w:color w:val="000000" w:themeColor="text1" w:themeTint="FF" w:themeShade="FF"/>
          <w:sz w:val="24"/>
          <w:szCs w:val="24"/>
          <w:lang w:val="en-GB"/>
        </w:rPr>
        <w:t xml:space="preserve">Why </w:t>
      </w:r>
      <w:bookmarkStart w:name="_Int_wRL6AncS" w:id="251619876"/>
      <w:r w:rsidRPr="68AD520F" w:rsidR="48651241">
        <w:rPr>
          <w:rFonts w:ascii="Arial" w:hAnsi="Arial" w:eastAsia="Arial" w:cs="Arial"/>
          <w:b w:val="0"/>
          <w:bCs w:val="0"/>
          <w:i w:val="0"/>
          <w:iCs w:val="0"/>
          <w:caps w:val="0"/>
          <w:smallCaps w:val="0"/>
          <w:noProof w:val="0"/>
          <w:color w:val="000000" w:themeColor="text1" w:themeTint="FF" w:themeShade="FF"/>
          <w:sz w:val="24"/>
          <w:szCs w:val="24"/>
          <w:lang w:val="en-GB"/>
        </w:rPr>
        <w:t>BI</w:t>
      </w:r>
      <w:bookmarkEnd w:id="251619876"/>
      <w:r w:rsidRPr="68AD520F" w:rsidR="48651241">
        <w:rPr>
          <w:rFonts w:ascii="Arial" w:hAnsi="Arial" w:eastAsia="Arial" w:cs="Arial"/>
          <w:b w:val="0"/>
          <w:bCs w:val="0"/>
          <w:i w:val="0"/>
          <w:iCs w:val="0"/>
          <w:caps w:val="0"/>
          <w:smallCaps w:val="0"/>
          <w:noProof w:val="0"/>
          <w:color w:val="000000" w:themeColor="text1" w:themeTint="FF" w:themeShade="FF"/>
          <w:sz w:val="24"/>
          <w:szCs w:val="24"/>
          <w:lang w:val="en-GB"/>
        </w:rPr>
        <w:t xml:space="preserve"> trends, Tools and Applications are the future for the business</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767094F6">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75861E9F">
        <w:rPr>
          <w:rFonts w:ascii="Arial" w:hAnsi="Arial" w:eastAsia="Arial" w:cs="Arial"/>
          <w:b w:val="0"/>
          <w:bCs w:val="0"/>
          <w:i w:val="0"/>
          <w:iCs w:val="0"/>
          <w:caps w:val="0"/>
          <w:smallCaps w:val="0"/>
          <w:noProof w:val="0"/>
          <w:color w:val="000000" w:themeColor="text1" w:themeTint="FF" w:themeShade="FF"/>
          <w:sz w:val="24"/>
          <w:szCs w:val="24"/>
          <w:lang w:val="en-GB"/>
        </w:rPr>
        <w:t>4</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E1E1B3E" w:rsidP="68AD520F" w:rsidRDefault="2E1E1B3E" w14:paraId="129713A4" w14:textId="02076931">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 xml:space="preserve">3. </w:t>
      </w:r>
      <w:r w:rsidRPr="68AD520F" w:rsidR="57E874A6">
        <w:rPr>
          <w:rFonts w:ascii="Arial" w:hAnsi="Arial" w:eastAsia="Arial" w:cs="Arial"/>
          <w:b w:val="0"/>
          <w:bCs w:val="0"/>
          <w:i w:val="0"/>
          <w:iCs w:val="0"/>
          <w:caps w:val="0"/>
          <w:smallCaps w:val="0"/>
          <w:noProof w:val="0"/>
          <w:color w:val="000000" w:themeColor="text1" w:themeTint="FF" w:themeShade="FF"/>
          <w:sz w:val="24"/>
          <w:szCs w:val="24"/>
          <w:lang w:val="en-GB"/>
        </w:rPr>
        <w:t xml:space="preserve">How BI trends can help to make </w:t>
      </w:r>
      <w:r w:rsidRPr="68AD520F" w:rsidR="57E874A6">
        <w:rPr>
          <w:rFonts w:ascii="Arial" w:hAnsi="Arial" w:eastAsia="Arial" w:cs="Arial"/>
          <w:b w:val="0"/>
          <w:bCs w:val="0"/>
          <w:i w:val="0"/>
          <w:iCs w:val="0"/>
          <w:caps w:val="0"/>
          <w:smallCaps w:val="0"/>
          <w:noProof w:val="0"/>
          <w:color w:val="000000" w:themeColor="text1" w:themeTint="FF" w:themeShade="FF"/>
          <w:sz w:val="24"/>
          <w:szCs w:val="24"/>
          <w:lang w:val="en-GB"/>
        </w:rPr>
        <w:t>timely</w:t>
      </w:r>
      <w:r w:rsidRPr="68AD520F" w:rsidR="57E874A6">
        <w:rPr>
          <w:rFonts w:ascii="Arial" w:hAnsi="Arial" w:eastAsia="Arial" w:cs="Arial"/>
          <w:b w:val="0"/>
          <w:bCs w:val="0"/>
          <w:i w:val="0"/>
          <w:iCs w:val="0"/>
          <w:caps w:val="0"/>
          <w:smallCaps w:val="0"/>
          <w:noProof w:val="0"/>
          <w:color w:val="000000" w:themeColor="text1" w:themeTint="FF" w:themeShade="FF"/>
          <w:sz w:val="24"/>
          <w:szCs w:val="24"/>
          <w:lang w:val="en-GB"/>
        </w:rPr>
        <w:t xml:space="preserve"> and effective decisions </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7896020D">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3A0D6813">
        <w:rPr>
          <w:rFonts w:ascii="Arial" w:hAnsi="Arial" w:eastAsia="Arial" w:cs="Arial"/>
          <w:b w:val="0"/>
          <w:bCs w:val="0"/>
          <w:i w:val="0"/>
          <w:iCs w:val="0"/>
          <w:caps w:val="0"/>
          <w:smallCaps w:val="0"/>
          <w:noProof w:val="0"/>
          <w:color w:val="000000" w:themeColor="text1" w:themeTint="FF" w:themeShade="FF"/>
          <w:sz w:val="24"/>
          <w:szCs w:val="24"/>
          <w:lang w:val="en-GB"/>
        </w:rPr>
        <w:t>5 - 7</w:t>
      </w:r>
    </w:p>
    <w:p w:rsidR="2E1E1B3E" w:rsidP="68AD520F" w:rsidRDefault="2E1E1B3E" w14:paraId="1B5702B2" w14:textId="448262DA">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4.</w:t>
      </w:r>
      <w:r w:rsidRPr="68AD520F" w:rsidR="19438F75">
        <w:rPr>
          <w:rFonts w:ascii="Arial" w:hAnsi="Arial" w:eastAsia="Arial" w:cs="Arial"/>
          <w:b w:val="0"/>
          <w:bCs w:val="0"/>
          <w:i w:val="0"/>
          <w:iCs w:val="0"/>
          <w:caps w:val="0"/>
          <w:smallCaps w:val="0"/>
          <w:noProof w:val="0"/>
          <w:color w:val="000000" w:themeColor="text1" w:themeTint="FF" w:themeShade="FF"/>
          <w:sz w:val="24"/>
          <w:szCs w:val="24"/>
          <w:lang w:val="en-GB"/>
        </w:rPr>
        <w:t>Conclusion.......</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02BB0B56">
        <w:rPr>
          <w:rFonts w:ascii="Arial" w:hAnsi="Arial" w:eastAsia="Arial" w:cs="Arial"/>
          <w:b w:val="0"/>
          <w:bCs w:val="0"/>
          <w:i w:val="0"/>
          <w:iCs w:val="0"/>
          <w:caps w:val="0"/>
          <w:smallCaps w:val="0"/>
          <w:noProof w:val="0"/>
          <w:color w:val="000000" w:themeColor="text1" w:themeTint="FF" w:themeShade="FF"/>
          <w:sz w:val="24"/>
          <w:szCs w:val="24"/>
          <w:lang w:val="en-GB"/>
        </w:rPr>
        <w:t>7</w:t>
      </w:r>
    </w:p>
    <w:p w:rsidR="2E1E1B3E" w:rsidP="68AD520F" w:rsidRDefault="2E1E1B3E" w14:paraId="1004098A" w14:textId="70614A2A">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 xml:space="preserve">5. </w:t>
      </w:r>
      <w:r w:rsidRPr="68AD520F" w:rsidR="39F11CDC">
        <w:rPr>
          <w:rFonts w:ascii="Arial" w:hAnsi="Arial" w:eastAsia="Arial" w:cs="Arial"/>
          <w:b w:val="0"/>
          <w:bCs w:val="0"/>
          <w:i w:val="0"/>
          <w:iCs w:val="0"/>
          <w:caps w:val="0"/>
          <w:smallCaps w:val="0"/>
          <w:noProof w:val="0"/>
          <w:color w:val="000000" w:themeColor="text1" w:themeTint="FF" w:themeShade="FF"/>
          <w:sz w:val="24"/>
          <w:szCs w:val="24"/>
          <w:lang w:val="en-GB"/>
        </w:rPr>
        <w:t>Reference list</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3D570922">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2E1E1B3E">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49AC4C2F">
        <w:rPr>
          <w:rFonts w:ascii="Arial" w:hAnsi="Arial" w:eastAsia="Arial" w:cs="Arial"/>
          <w:b w:val="0"/>
          <w:bCs w:val="0"/>
          <w:i w:val="0"/>
          <w:iCs w:val="0"/>
          <w:caps w:val="0"/>
          <w:smallCaps w:val="0"/>
          <w:noProof w:val="0"/>
          <w:color w:val="000000" w:themeColor="text1" w:themeTint="FF" w:themeShade="FF"/>
          <w:sz w:val="24"/>
          <w:szCs w:val="24"/>
          <w:lang w:val="en-GB"/>
        </w:rPr>
        <w:t>8 - 9</w:t>
      </w:r>
    </w:p>
    <w:p w:rsidR="3717ADA7" w:rsidP="68AD520F" w:rsidRDefault="3717ADA7" w14:paraId="23A51735" w14:textId="7540178C">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717ADA7" w:rsidP="68AD520F" w:rsidRDefault="3717ADA7" w14:paraId="633240F9" w14:textId="1297E96E">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717ADA7" w:rsidP="68AD520F" w:rsidRDefault="3717ADA7" w14:paraId="46145380" w14:textId="61155847">
      <w:pPr>
        <w:pStyle w:val="Normal"/>
        <w:spacing w:line="360" w:lineRule="auto"/>
        <w:jc w:val="both"/>
        <w:rPr>
          <w:rFonts w:ascii="Arial" w:hAnsi="Arial" w:eastAsia="Arial" w:cs="Arial"/>
          <w:color w:val="000000" w:themeColor="text1" w:themeTint="FF" w:themeShade="FF"/>
        </w:rPr>
      </w:pPr>
    </w:p>
    <w:p w:rsidR="3717ADA7" w:rsidP="68AD520F" w:rsidRDefault="3717ADA7" w14:paraId="74434E21" w14:textId="58307155">
      <w:pPr>
        <w:pStyle w:val="Normal"/>
        <w:spacing w:line="360" w:lineRule="auto"/>
        <w:jc w:val="both"/>
        <w:rPr>
          <w:rFonts w:ascii="Arial" w:hAnsi="Arial" w:eastAsia="Arial" w:cs="Arial"/>
          <w:color w:val="000000" w:themeColor="text1" w:themeTint="FF" w:themeShade="FF"/>
        </w:rPr>
      </w:pPr>
    </w:p>
    <w:p w:rsidR="3717ADA7" w:rsidP="68AD520F" w:rsidRDefault="3717ADA7" w14:paraId="76A09D92" w14:textId="737BB7E4">
      <w:pPr>
        <w:pStyle w:val="Normal"/>
        <w:spacing w:line="360" w:lineRule="auto"/>
        <w:jc w:val="both"/>
        <w:rPr>
          <w:rFonts w:ascii="Arial" w:hAnsi="Arial" w:eastAsia="Arial" w:cs="Arial"/>
          <w:color w:val="000000" w:themeColor="text1" w:themeTint="FF" w:themeShade="FF"/>
        </w:rPr>
      </w:pPr>
    </w:p>
    <w:p w:rsidR="3717ADA7" w:rsidP="68AD520F" w:rsidRDefault="3717ADA7" w14:paraId="4CCE5F7A" w14:textId="626CFFE8">
      <w:pPr>
        <w:pStyle w:val="Normal"/>
        <w:spacing w:line="360" w:lineRule="auto"/>
        <w:jc w:val="both"/>
        <w:rPr>
          <w:rFonts w:ascii="Arial" w:hAnsi="Arial" w:eastAsia="Arial" w:cs="Arial"/>
          <w:color w:val="000000" w:themeColor="text1" w:themeTint="FF" w:themeShade="FF"/>
        </w:rPr>
      </w:pPr>
    </w:p>
    <w:p w:rsidR="3717ADA7" w:rsidP="68AD520F" w:rsidRDefault="3717ADA7" w14:paraId="6EEF546C" w14:textId="061B8C06">
      <w:pPr>
        <w:pStyle w:val="Normal"/>
        <w:spacing w:line="360" w:lineRule="auto"/>
        <w:jc w:val="both"/>
        <w:rPr>
          <w:rFonts w:ascii="Arial" w:hAnsi="Arial" w:eastAsia="Arial" w:cs="Arial"/>
          <w:color w:val="000000" w:themeColor="text1" w:themeTint="FF" w:themeShade="FF"/>
        </w:rPr>
      </w:pPr>
    </w:p>
    <w:p w:rsidR="3717ADA7" w:rsidP="68AD520F" w:rsidRDefault="3717ADA7" w14:paraId="7FA0702B" w14:textId="1D09BF00">
      <w:pPr>
        <w:pStyle w:val="Normal"/>
        <w:spacing w:line="360" w:lineRule="auto"/>
        <w:jc w:val="both"/>
        <w:rPr>
          <w:rFonts w:ascii="Arial" w:hAnsi="Arial" w:eastAsia="Arial" w:cs="Arial"/>
          <w:color w:val="000000" w:themeColor="text1" w:themeTint="FF" w:themeShade="FF"/>
        </w:rPr>
      </w:pPr>
    </w:p>
    <w:p w:rsidR="3717ADA7" w:rsidP="68AD520F" w:rsidRDefault="3717ADA7" w14:paraId="489E3DF1" w14:textId="1DB10D7C">
      <w:pPr>
        <w:pStyle w:val="Normal"/>
        <w:spacing w:line="360" w:lineRule="auto"/>
        <w:jc w:val="both"/>
        <w:rPr>
          <w:rFonts w:ascii="Arial" w:hAnsi="Arial" w:eastAsia="Arial" w:cs="Arial"/>
          <w:color w:val="000000" w:themeColor="text1" w:themeTint="FF" w:themeShade="FF"/>
        </w:rPr>
      </w:pPr>
    </w:p>
    <w:p w:rsidR="3717ADA7" w:rsidP="68AD520F" w:rsidRDefault="3717ADA7" w14:paraId="1D2BC5CC" w14:textId="6DF86D50">
      <w:pPr>
        <w:pStyle w:val="Normal"/>
        <w:spacing w:line="360" w:lineRule="auto"/>
        <w:jc w:val="both"/>
        <w:rPr>
          <w:rFonts w:ascii="Arial" w:hAnsi="Arial" w:eastAsia="Arial" w:cs="Arial"/>
          <w:color w:val="000000" w:themeColor="text1" w:themeTint="FF" w:themeShade="FF"/>
        </w:rPr>
      </w:pPr>
    </w:p>
    <w:p w:rsidR="3717ADA7" w:rsidP="68AD520F" w:rsidRDefault="3717ADA7" w14:paraId="204CAC13" w14:textId="66715835">
      <w:pPr>
        <w:pStyle w:val="Normal"/>
        <w:spacing w:line="360" w:lineRule="auto"/>
        <w:jc w:val="both"/>
        <w:rPr>
          <w:rFonts w:ascii="Arial" w:hAnsi="Arial" w:eastAsia="Arial" w:cs="Arial"/>
          <w:color w:val="000000" w:themeColor="text1" w:themeTint="FF" w:themeShade="FF"/>
        </w:rPr>
      </w:pPr>
    </w:p>
    <w:p w:rsidR="3717ADA7" w:rsidP="68AD520F" w:rsidRDefault="3717ADA7" w14:paraId="64F0232B" w14:textId="7A54AA56">
      <w:pPr>
        <w:pStyle w:val="Normal"/>
        <w:spacing w:line="360" w:lineRule="auto"/>
        <w:jc w:val="both"/>
        <w:rPr>
          <w:rFonts w:ascii="Arial" w:hAnsi="Arial" w:eastAsia="Arial" w:cs="Arial"/>
          <w:color w:val="000000" w:themeColor="text1" w:themeTint="FF" w:themeShade="FF"/>
        </w:rPr>
      </w:pPr>
    </w:p>
    <w:p w:rsidR="3717ADA7" w:rsidP="68AD520F" w:rsidRDefault="3717ADA7" w14:paraId="6FD07CCA" w14:textId="4F44E3D5">
      <w:pPr>
        <w:pStyle w:val="Normal"/>
        <w:spacing w:line="360" w:lineRule="auto"/>
        <w:jc w:val="both"/>
        <w:rPr>
          <w:rFonts w:ascii="Arial" w:hAnsi="Arial" w:eastAsia="Arial" w:cs="Arial"/>
          <w:color w:val="000000" w:themeColor="text1" w:themeTint="FF" w:themeShade="FF"/>
        </w:rPr>
      </w:pPr>
    </w:p>
    <w:p w:rsidR="3717ADA7" w:rsidP="68AD520F" w:rsidRDefault="3717ADA7" w14:paraId="426CF6FF" w14:textId="283C7999">
      <w:pPr>
        <w:pStyle w:val="Normal"/>
        <w:spacing w:line="360" w:lineRule="auto"/>
        <w:jc w:val="both"/>
        <w:rPr>
          <w:rFonts w:ascii="Arial" w:hAnsi="Arial" w:eastAsia="Arial" w:cs="Arial"/>
          <w:color w:val="000000" w:themeColor="text1" w:themeTint="FF" w:themeShade="FF"/>
        </w:rPr>
      </w:pPr>
    </w:p>
    <w:p w:rsidR="3717ADA7" w:rsidP="68AD520F" w:rsidRDefault="3717ADA7" w14:paraId="34A7AA3B" w14:textId="60C1AC7D">
      <w:pPr>
        <w:pStyle w:val="Normal"/>
        <w:spacing w:line="360" w:lineRule="auto"/>
        <w:jc w:val="both"/>
        <w:rPr>
          <w:rFonts w:ascii="Arial" w:hAnsi="Arial" w:eastAsia="Arial" w:cs="Arial"/>
          <w:color w:val="000000" w:themeColor="text1" w:themeTint="FF" w:themeShade="FF"/>
        </w:rPr>
      </w:pPr>
    </w:p>
    <w:p w:rsidR="68AD520F" w:rsidP="68AD520F" w:rsidRDefault="68AD520F" w14:paraId="44CEDE60" w14:textId="6AD82D8A">
      <w:pPr>
        <w:pStyle w:val="Normal"/>
        <w:spacing w:line="360" w:lineRule="auto"/>
        <w:jc w:val="both"/>
        <w:rPr>
          <w:rFonts w:ascii="Arial" w:hAnsi="Arial" w:eastAsia="Arial" w:cs="Arial"/>
          <w:color w:val="000000" w:themeColor="text1" w:themeTint="FF" w:themeShade="FF"/>
        </w:rPr>
      </w:pPr>
    </w:p>
    <w:p w:rsidR="5A241D70" w:rsidP="68AD520F" w:rsidRDefault="5A241D70" w14:paraId="17D65302" w14:textId="72C946EC">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68AD520F" w:rsidR="5A241D70">
        <w:rPr>
          <w:rFonts w:ascii="Arial" w:hAnsi="Arial" w:eastAsia="Arial" w:cs="Arial"/>
          <w:b w:val="0"/>
          <w:bCs w:val="0"/>
          <w:i w:val="0"/>
          <w:iCs w:val="0"/>
          <w:caps w:val="0"/>
          <w:smallCaps w:val="0"/>
          <w:noProof w:val="0"/>
          <w:color w:val="000000" w:themeColor="text1" w:themeTint="FF" w:themeShade="FF"/>
          <w:sz w:val="28"/>
          <w:szCs w:val="28"/>
          <w:lang w:val="en-GB"/>
        </w:rPr>
        <w:t>Introduction</w:t>
      </w:r>
    </w:p>
    <w:p w:rsidR="6A7C8F5C" w:rsidP="68AD520F" w:rsidRDefault="6A7C8F5C" w14:paraId="7D8F5786" w14:textId="1846FFD3">
      <w:pPr>
        <w:pStyle w:val="Normal"/>
        <w:spacing w:before="240" w:beforeAutospacing="off" w:after="240" w:afterAutospacing="off" w:line="360" w:lineRule="auto"/>
        <w:jc w:val="both"/>
        <w:rPr>
          <w:rFonts w:ascii="Arial" w:hAnsi="Arial" w:eastAsia="Arial" w:cs="Arial"/>
          <w:color w:val="000000" w:themeColor="text1" w:themeTint="FF" w:themeShade="FF"/>
        </w:rPr>
      </w:pPr>
      <w:r w:rsidRPr="68AD520F" w:rsidR="6A7C8F5C">
        <w:rPr>
          <w:rFonts w:ascii="Arial" w:hAnsi="Arial" w:eastAsia="Arial" w:cs="Arial"/>
          <w:noProof w:val="0"/>
          <w:color w:val="000000" w:themeColor="text1" w:themeTint="FF" w:themeShade="FF"/>
          <w:sz w:val="24"/>
          <w:szCs w:val="24"/>
          <w:lang w:val="en-GB"/>
        </w:rPr>
        <w:t>Business Intelligence (BI) has been widely highlighted in business environments as a concept and as a</w:t>
      </w:r>
      <w:r w:rsidRPr="68AD520F" w:rsidR="25BAC0B4">
        <w:rPr>
          <w:rFonts w:ascii="Arial" w:hAnsi="Arial" w:eastAsia="Arial" w:cs="Arial"/>
          <w:noProof w:val="0"/>
          <w:color w:val="000000" w:themeColor="text1" w:themeTint="FF" w:themeShade="FF"/>
          <w:sz w:val="24"/>
          <w:szCs w:val="24"/>
          <w:lang w:val="en-GB"/>
        </w:rPr>
        <w:t xml:space="preserve"> useful</w:t>
      </w:r>
      <w:r w:rsidRPr="68AD520F" w:rsidR="6A7C8F5C">
        <w:rPr>
          <w:rFonts w:ascii="Arial" w:hAnsi="Arial" w:eastAsia="Arial" w:cs="Arial"/>
          <w:noProof w:val="0"/>
          <w:color w:val="000000" w:themeColor="text1" w:themeTint="FF" w:themeShade="FF"/>
          <w:sz w:val="24"/>
          <w:szCs w:val="24"/>
          <w:lang w:val="en-GB"/>
        </w:rPr>
        <w:t xml:space="preserve"> tool.</w:t>
      </w:r>
      <w:r w:rsidRPr="68AD520F" w:rsidR="75E5E0A7">
        <w:rPr>
          <w:rFonts w:ascii="Arial" w:hAnsi="Arial" w:eastAsia="Arial" w:cs="Arial"/>
          <w:noProof w:val="0"/>
          <w:color w:val="000000" w:themeColor="text1" w:themeTint="FF" w:themeShade="FF"/>
          <w:sz w:val="24"/>
          <w:szCs w:val="24"/>
          <w:lang w:val="en-GB"/>
        </w:rPr>
        <w:t xml:space="preserve"> Due to an exponential increase in the volume of enterprise data, </w:t>
      </w:r>
      <w:r w:rsidRPr="68AD520F" w:rsidR="75E5E0A7">
        <w:rPr>
          <w:rFonts w:ascii="Arial" w:hAnsi="Arial" w:eastAsia="Arial" w:cs="Arial"/>
          <w:noProof w:val="0"/>
          <w:color w:val="000000" w:themeColor="text1" w:themeTint="FF" w:themeShade="FF"/>
          <w:sz w:val="24"/>
          <w:szCs w:val="24"/>
          <w:lang w:val="en-GB"/>
        </w:rPr>
        <w:t>numerous</w:t>
      </w:r>
      <w:r w:rsidRPr="68AD520F" w:rsidR="75E5E0A7">
        <w:rPr>
          <w:rFonts w:ascii="Arial" w:hAnsi="Arial" w:eastAsia="Arial" w:cs="Arial"/>
          <w:noProof w:val="0"/>
          <w:color w:val="000000" w:themeColor="text1" w:themeTint="FF" w:themeShade="FF"/>
          <w:sz w:val="24"/>
          <w:szCs w:val="24"/>
          <w:lang w:val="en-GB"/>
        </w:rPr>
        <w:t xml:space="preserve"> agencies, businesses, and IT departments are facing a growing demand for data analytics services.</w:t>
      </w:r>
      <w:r w:rsidRPr="68AD520F" w:rsidR="6A7C8F5C">
        <w:rPr>
          <w:rFonts w:ascii="Arial" w:hAnsi="Arial" w:eastAsia="Arial" w:cs="Arial"/>
          <w:noProof w:val="0"/>
          <w:color w:val="000000" w:themeColor="text1" w:themeTint="FF" w:themeShade="FF"/>
          <w:sz w:val="24"/>
          <w:szCs w:val="24"/>
          <w:lang w:val="en-GB"/>
        </w:rPr>
        <w:t xml:space="preserve"> With the influence of BI, business professionals are trying to </w:t>
      </w:r>
      <w:r w:rsidRPr="68AD520F" w:rsidR="38467A6F">
        <w:rPr>
          <w:rFonts w:ascii="Arial" w:hAnsi="Arial" w:eastAsia="Arial" w:cs="Arial"/>
          <w:noProof w:val="0"/>
          <w:color w:val="000000" w:themeColor="text1" w:themeTint="FF" w:themeShade="FF"/>
          <w:sz w:val="24"/>
          <w:szCs w:val="24"/>
          <w:lang w:val="en-GB"/>
        </w:rPr>
        <w:t>integrate</w:t>
      </w:r>
      <w:r w:rsidRPr="68AD520F" w:rsidR="6A7C8F5C">
        <w:rPr>
          <w:rFonts w:ascii="Arial" w:hAnsi="Arial" w:eastAsia="Arial" w:cs="Arial"/>
          <w:noProof w:val="0"/>
          <w:color w:val="000000" w:themeColor="text1" w:themeTint="FF" w:themeShade="FF"/>
          <w:sz w:val="24"/>
          <w:szCs w:val="24"/>
          <w:lang w:val="en-GB"/>
        </w:rPr>
        <w:t xml:space="preserve"> data analytics, data mining, data visualisation, data tools, infrastructure, and </w:t>
      </w:r>
      <w:r w:rsidRPr="68AD520F" w:rsidR="4AF60B79">
        <w:rPr>
          <w:rFonts w:ascii="Arial" w:hAnsi="Arial" w:eastAsia="Arial" w:cs="Arial"/>
          <w:noProof w:val="0"/>
          <w:color w:val="000000" w:themeColor="text1" w:themeTint="FF" w:themeShade="FF"/>
          <w:sz w:val="24"/>
          <w:szCs w:val="24"/>
          <w:lang w:val="en-GB"/>
        </w:rPr>
        <w:t>leading</w:t>
      </w:r>
      <w:r w:rsidRPr="68AD520F" w:rsidR="6A7C8F5C">
        <w:rPr>
          <w:rFonts w:ascii="Arial" w:hAnsi="Arial" w:eastAsia="Arial" w:cs="Arial"/>
          <w:noProof w:val="0"/>
          <w:color w:val="000000" w:themeColor="text1" w:themeTint="FF" w:themeShade="FF"/>
          <w:sz w:val="24"/>
          <w:szCs w:val="24"/>
          <w:lang w:val="en-GB"/>
        </w:rPr>
        <w:t xml:space="preserve"> </w:t>
      </w:r>
      <w:r w:rsidRPr="68AD520F" w:rsidR="41550D56">
        <w:rPr>
          <w:rFonts w:ascii="Arial" w:hAnsi="Arial" w:eastAsia="Arial" w:cs="Arial"/>
          <w:noProof w:val="0"/>
          <w:color w:val="000000" w:themeColor="text1" w:themeTint="FF" w:themeShade="FF"/>
          <w:sz w:val="24"/>
          <w:szCs w:val="24"/>
          <w:lang w:val="en-GB"/>
        </w:rPr>
        <w:t>action</w:t>
      </w:r>
      <w:r w:rsidRPr="68AD520F" w:rsidR="6A7C8F5C">
        <w:rPr>
          <w:rFonts w:ascii="Arial" w:hAnsi="Arial" w:eastAsia="Arial" w:cs="Arial"/>
          <w:noProof w:val="0"/>
          <w:color w:val="000000" w:themeColor="text1" w:themeTint="FF" w:themeShade="FF"/>
          <w:sz w:val="24"/>
          <w:szCs w:val="24"/>
          <w:lang w:val="en-GB"/>
        </w:rPr>
        <w:t xml:space="preserve">s to </w:t>
      </w:r>
      <w:r w:rsidRPr="68AD520F" w:rsidR="6A7C8F5C">
        <w:rPr>
          <w:rFonts w:ascii="Arial" w:hAnsi="Arial" w:eastAsia="Arial" w:cs="Arial"/>
          <w:noProof w:val="0"/>
          <w:color w:val="000000" w:themeColor="text1" w:themeTint="FF" w:themeShade="FF"/>
          <w:sz w:val="24"/>
          <w:szCs w:val="24"/>
          <w:lang w:val="en-GB"/>
        </w:rPr>
        <w:t>assist</w:t>
      </w:r>
      <w:r w:rsidRPr="68AD520F" w:rsidR="6A7C8F5C">
        <w:rPr>
          <w:rFonts w:ascii="Arial" w:hAnsi="Arial" w:eastAsia="Arial" w:cs="Arial"/>
          <w:noProof w:val="0"/>
          <w:color w:val="000000" w:themeColor="text1" w:themeTint="FF" w:themeShade="FF"/>
          <w:sz w:val="24"/>
          <w:szCs w:val="24"/>
          <w:lang w:val="en-GB"/>
        </w:rPr>
        <w:t xml:space="preserve"> </w:t>
      </w:r>
      <w:r w:rsidRPr="68AD520F" w:rsidR="6E2A1800">
        <w:rPr>
          <w:rFonts w:ascii="Arial" w:hAnsi="Arial" w:eastAsia="Arial" w:cs="Arial"/>
          <w:noProof w:val="0"/>
          <w:color w:val="000000" w:themeColor="text1" w:themeTint="FF" w:themeShade="FF"/>
          <w:sz w:val="24"/>
          <w:szCs w:val="24"/>
          <w:lang w:val="en-GB"/>
        </w:rPr>
        <w:t xml:space="preserve">companies </w:t>
      </w:r>
      <w:r w:rsidRPr="68AD520F" w:rsidR="6A7C8F5C">
        <w:rPr>
          <w:rFonts w:ascii="Arial" w:hAnsi="Arial" w:eastAsia="Arial" w:cs="Arial"/>
          <w:noProof w:val="0"/>
          <w:color w:val="000000" w:themeColor="text1" w:themeTint="FF" w:themeShade="FF"/>
          <w:sz w:val="24"/>
          <w:szCs w:val="24"/>
          <w:lang w:val="en-GB"/>
        </w:rPr>
        <w:t xml:space="preserve">in making </w:t>
      </w:r>
      <w:r w:rsidRPr="68AD520F" w:rsidR="2425C936">
        <w:rPr>
          <w:rFonts w:ascii="Arial" w:hAnsi="Arial" w:eastAsia="Arial" w:cs="Arial"/>
          <w:noProof w:val="0"/>
          <w:color w:val="000000" w:themeColor="text1" w:themeTint="FF" w:themeShade="FF"/>
          <w:sz w:val="24"/>
          <w:szCs w:val="24"/>
          <w:lang w:val="en-GB"/>
        </w:rPr>
        <w:t>more acceptable</w:t>
      </w:r>
      <w:r w:rsidRPr="68AD520F" w:rsidR="6A7C8F5C">
        <w:rPr>
          <w:rFonts w:ascii="Arial" w:hAnsi="Arial" w:eastAsia="Arial" w:cs="Arial"/>
          <w:noProof w:val="0"/>
          <w:color w:val="000000" w:themeColor="text1" w:themeTint="FF" w:themeShade="FF"/>
          <w:sz w:val="24"/>
          <w:szCs w:val="24"/>
          <w:lang w:val="en-GB"/>
        </w:rPr>
        <w:t xml:space="preserve"> decisions</w:t>
      </w:r>
      <w:r w:rsidRPr="68AD520F" w:rsidR="6E0FE63A">
        <w:rPr>
          <w:rFonts w:ascii="Arial" w:hAnsi="Arial" w:eastAsia="Arial" w:cs="Arial"/>
          <w:noProof w:val="0"/>
          <w:color w:val="000000" w:themeColor="text1" w:themeTint="FF" w:themeShade="FF"/>
          <w:sz w:val="24"/>
          <w:szCs w:val="24"/>
          <w:lang w:val="en-GB"/>
        </w:rPr>
        <w:t xml:space="preserve"> (</w:t>
      </w:r>
      <w:r w:rsidRPr="68AD520F" w:rsidR="6E0FE63A">
        <w:rPr>
          <w:rFonts w:ascii="Arial" w:hAnsi="Arial" w:eastAsia="Arial" w:cs="Arial"/>
          <w:color w:val="000000" w:themeColor="text1" w:themeTint="FF" w:themeShade="FF"/>
        </w:rPr>
        <w:t>Bharadiya</w:t>
      </w:r>
      <w:r w:rsidRPr="68AD520F" w:rsidR="6E0FE63A">
        <w:rPr>
          <w:rFonts w:ascii="Arial" w:hAnsi="Arial" w:eastAsia="Arial" w:cs="Arial"/>
          <w:color w:val="000000" w:themeColor="text1" w:themeTint="FF" w:themeShade="FF"/>
        </w:rPr>
        <w:t>, 2023).</w:t>
      </w:r>
      <w:r w:rsidRPr="68AD520F" w:rsidR="6E0FE63A">
        <w:rPr>
          <w:rFonts w:ascii="Arial" w:hAnsi="Arial" w:eastAsia="Arial" w:cs="Arial"/>
          <w:noProof w:val="0"/>
          <w:color w:val="000000" w:themeColor="text1" w:themeTint="FF" w:themeShade="FF"/>
          <w:sz w:val="24"/>
          <w:szCs w:val="24"/>
          <w:lang w:val="en-GB"/>
        </w:rPr>
        <w:t xml:space="preserve"> </w:t>
      </w:r>
      <w:r w:rsidRPr="68AD520F" w:rsidR="3820A4D1">
        <w:rPr>
          <w:rFonts w:ascii="Arial" w:hAnsi="Arial" w:eastAsia="Arial" w:cs="Arial"/>
          <w:noProof w:val="0"/>
          <w:color w:val="000000" w:themeColor="text1" w:themeTint="FF" w:themeShade="FF"/>
          <w:sz w:val="24"/>
          <w:szCs w:val="24"/>
          <w:lang w:val="en-GB"/>
        </w:rPr>
        <w:t xml:space="preserve">The goal is to </w:t>
      </w:r>
      <w:r w:rsidRPr="68AD520F" w:rsidR="3820A4D1">
        <w:rPr>
          <w:rFonts w:ascii="Arial" w:hAnsi="Arial" w:eastAsia="Arial" w:cs="Arial"/>
          <w:noProof w:val="0"/>
          <w:color w:val="000000" w:themeColor="text1" w:themeTint="FF" w:themeShade="FF"/>
          <w:sz w:val="24"/>
          <w:szCs w:val="24"/>
          <w:lang w:val="en-GB"/>
        </w:rPr>
        <w:t>facilitate</w:t>
      </w:r>
      <w:r w:rsidRPr="68AD520F" w:rsidR="3820A4D1">
        <w:rPr>
          <w:rFonts w:ascii="Arial" w:hAnsi="Arial" w:eastAsia="Arial" w:cs="Arial"/>
          <w:noProof w:val="0"/>
          <w:color w:val="000000" w:themeColor="text1" w:themeTint="FF" w:themeShade="FF"/>
          <w:sz w:val="24"/>
          <w:szCs w:val="24"/>
          <w:lang w:val="en-GB"/>
        </w:rPr>
        <w:t xml:space="preserve"> and speed up the process of making better decisions. </w:t>
      </w:r>
      <w:r w:rsidRPr="68AD520F" w:rsidR="5C7B36CE">
        <w:rPr>
          <w:rFonts w:ascii="Arial" w:hAnsi="Arial" w:eastAsia="Arial" w:cs="Arial"/>
          <w:noProof w:val="0"/>
          <w:color w:val="000000" w:themeColor="text1" w:themeTint="FF" w:themeShade="FF"/>
          <w:sz w:val="24"/>
          <w:szCs w:val="24"/>
          <w:lang w:val="en-GB"/>
        </w:rPr>
        <w:t xml:space="preserve">Its </w:t>
      </w:r>
      <w:r w:rsidRPr="68AD520F" w:rsidR="523F235B">
        <w:rPr>
          <w:rFonts w:ascii="Arial" w:hAnsi="Arial" w:eastAsia="Arial" w:cs="Arial"/>
          <w:noProof w:val="0"/>
          <w:color w:val="000000" w:themeColor="text1" w:themeTint="FF" w:themeShade="FF"/>
          <w:sz w:val="24"/>
          <w:szCs w:val="24"/>
          <w:lang w:val="en-GB"/>
        </w:rPr>
        <w:t xml:space="preserve">system </w:t>
      </w:r>
      <w:r w:rsidRPr="68AD520F" w:rsidR="4B547B2F">
        <w:rPr>
          <w:rFonts w:ascii="Arial" w:hAnsi="Arial" w:eastAsia="Arial" w:cs="Arial"/>
          <w:noProof w:val="0"/>
          <w:color w:val="000000" w:themeColor="text1" w:themeTint="FF" w:themeShade="FF"/>
          <w:sz w:val="24"/>
          <w:szCs w:val="24"/>
          <w:lang w:val="en-GB"/>
        </w:rPr>
        <w:t>aids</w:t>
      </w:r>
      <w:r w:rsidRPr="68AD520F" w:rsidR="523F235B">
        <w:rPr>
          <w:rFonts w:ascii="Arial" w:hAnsi="Arial" w:eastAsia="Arial" w:cs="Arial"/>
          <w:noProof w:val="0"/>
          <w:color w:val="000000" w:themeColor="text1" w:themeTint="FF" w:themeShade="FF"/>
          <w:sz w:val="24"/>
          <w:szCs w:val="24"/>
          <w:lang w:val="en-GB"/>
        </w:rPr>
        <w:t xml:space="preserve"> the presentation of data to stakeholders in an accessible and usable format, which allows them to make more informed decisions. BI tools can also provide insights into customer behaviour, market trends, and overall </w:t>
      </w:r>
      <w:r w:rsidRPr="68AD520F" w:rsidR="19964926">
        <w:rPr>
          <w:rFonts w:ascii="Arial" w:hAnsi="Arial" w:eastAsia="Arial" w:cs="Arial"/>
          <w:noProof w:val="0"/>
          <w:color w:val="000000" w:themeColor="text1" w:themeTint="FF" w:themeShade="FF"/>
          <w:sz w:val="24"/>
          <w:szCs w:val="24"/>
          <w:lang w:val="en-GB"/>
        </w:rPr>
        <w:t>performance</w:t>
      </w:r>
      <w:r w:rsidRPr="68AD520F" w:rsidR="0DE32B0F">
        <w:rPr>
          <w:rFonts w:ascii="Arial" w:hAnsi="Arial" w:eastAsia="Arial" w:cs="Arial"/>
          <w:noProof w:val="0"/>
          <w:color w:val="000000" w:themeColor="text1" w:themeTint="FF" w:themeShade="FF"/>
          <w:sz w:val="24"/>
          <w:szCs w:val="24"/>
          <w:lang w:val="en-GB"/>
        </w:rPr>
        <w:t xml:space="preserve"> (Yalcin, Kilic</w:t>
      </w:r>
      <w:r w:rsidRPr="68AD520F" w:rsidR="029B644F">
        <w:rPr>
          <w:rFonts w:ascii="Arial" w:hAnsi="Arial" w:eastAsia="Arial" w:cs="Arial"/>
          <w:noProof w:val="0"/>
          <w:color w:val="000000" w:themeColor="text1" w:themeTint="FF" w:themeShade="FF"/>
          <w:sz w:val="24"/>
          <w:szCs w:val="24"/>
          <w:lang w:val="en-GB"/>
        </w:rPr>
        <w:t xml:space="preserve"> and Delen, 2022)</w:t>
      </w:r>
      <w:r w:rsidRPr="68AD520F" w:rsidR="19964926">
        <w:rPr>
          <w:rFonts w:ascii="Arial" w:hAnsi="Arial" w:eastAsia="Arial" w:cs="Arial"/>
          <w:noProof w:val="0"/>
          <w:color w:val="000000" w:themeColor="text1" w:themeTint="FF" w:themeShade="FF"/>
          <w:sz w:val="24"/>
          <w:szCs w:val="24"/>
          <w:lang w:val="en-GB"/>
        </w:rPr>
        <w:t>. This</w:t>
      </w:r>
      <w:r w:rsidRPr="68AD520F" w:rsidR="523F235B">
        <w:rPr>
          <w:rFonts w:ascii="Arial" w:hAnsi="Arial" w:eastAsia="Arial" w:cs="Arial"/>
          <w:noProof w:val="0"/>
          <w:color w:val="000000" w:themeColor="text1" w:themeTint="FF" w:themeShade="FF"/>
          <w:sz w:val="24"/>
          <w:szCs w:val="24"/>
          <w:lang w:val="en-GB"/>
        </w:rPr>
        <w:t xml:space="preserve"> can help organi</w:t>
      </w:r>
      <w:r w:rsidRPr="68AD520F" w:rsidR="0608C3FB">
        <w:rPr>
          <w:rFonts w:ascii="Arial" w:hAnsi="Arial" w:eastAsia="Arial" w:cs="Arial"/>
          <w:noProof w:val="0"/>
          <w:color w:val="000000" w:themeColor="text1" w:themeTint="FF" w:themeShade="FF"/>
          <w:sz w:val="24"/>
          <w:szCs w:val="24"/>
          <w:lang w:val="en-GB"/>
        </w:rPr>
        <w:t>s</w:t>
      </w:r>
      <w:r w:rsidRPr="68AD520F" w:rsidR="523F235B">
        <w:rPr>
          <w:rFonts w:ascii="Arial" w:hAnsi="Arial" w:eastAsia="Arial" w:cs="Arial"/>
          <w:noProof w:val="0"/>
          <w:color w:val="000000" w:themeColor="text1" w:themeTint="FF" w:themeShade="FF"/>
          <w:sz w:val="24"/>
          <w:szCs w:val="24"/>
          <w:lang w:val="en-GB"/>
        </w:rPr>
        <w:t xml:space="preserve">ations </w:t>
      </w:r>
      <w:r w:rsidRPr="68AD520F" w:rsidR="523F235B">
        <w:rPr>
          <w:rFonts w:ascii="Arial" w:hAnsi="Arial" w:eastAsia="Arial" w:cs="Arial"/>
          <w:noProof w:val="0"/>
          <w:color w:val="000000" w:themeColor="text1" w:themeTint="FF" w:themeShade="FF"/>
          <w:sz w:val="24"/>
          <w:szCs w:val="24"/>
          <w:lang w:val="en-GB"/>
        </w:rPr>
        <w:t>identify</w:t>
      </w:r>
      <w:r w:rsidRPr="68AD520F" w:rsidR="523F235B">
        <w:rPr>
          <w:rFonts w:ascii="Arial" w:hAnsi="Arial" w:eastAsia="Arial" w:cs="Arial"/>
          <w:noProof w:val="0"/>
          <w:color w:val="000000" w:themeColor="text1" w:themeTint="FF" w:themeShade="FF"/>
          <w:sz w:val="24"/>
          <w:szCs w:val="24"/>
          <w:lang w:val="en-GB"/>
        </w:rPr>
        <w:t xml:space="preserve"> areas for improvement and capitali</w:t>
      </w:r>
      <w:r w:rsidRPr="68AD520F" w:rsidR="0A28F4D5">
        <w:rPr>
          <w:rFonts w:ascii="Arial" w:hAnsi="Arial" w:eastAsia="Arial" w:cs="Arial"/>
          <w:noProof w:val="0"/>
          <w:color w:val="000000" w:themeColor="text1" w:themeTint="FF" w:themeShade="FF"/>
          <w:sz w:val="24"/>
          <w:szCs w:val="24"/>
          <w:lang w:val="en-GB"/>
        </w:rPr>
        <w:t>s</w:t>
      </w:r>
      <w:r w:rsidRPr="68AD520F" w:rsidR="523F235B">
        <w:rPr>
          <w:rFonts w:ascii="Arial" w:hAnsi="Arial" w:eastAsia="Arial" w:cs="Arial"/>
          <w:noProof w:val="0"/>
          <w:color w:val="000000" w:themeColor="text1" w:themeTint="FF" w:themeShade="FF"/>
          <w:sz w:val="24"/>
          <w:szCs w:val="24"/>
          <w:lang w:val="en-GB"/>
        </w:rPr>
        <w:t xml:space="preserve">e on opportunities. </w:t>
      </w:r>
      <w:r w:rsidRPr="68AD520F" w:rsidR="69402A13">
        <w:rPr>
          <w:rFonts w:ascii="Arial" w:hAnsi="Arial" w:eastAsia="Arial" w:cs="Arial"/>
          <w:noProof w:val="0"/>
          <w:color w:val="000000" w:themeColor="text1" w:themeTint="FF" w:themeShade="FF"/>
          <w:sz w:val="24"/>
          <w:szCs w:val="24"/>
          <w:lang w:val="en-GB"/>
        </w:rPr>
        <w:t>The purpose of this report is to evaluate the reasons why B</w:t>
      </w:r>
      <w:r w:rsidRPr="68AD520F" w:rsidR="52F5FF9C">
        <w:rPr>
          <w:rFonts w:ascii="Arial" w:hAnsi="Arial" w:eastAsia="Arial" w:cs="Arial"/>
          <w:noProof w:val="0"/>
          <w:color w:val="000000" w:themeColor="text1" w:themeTint="FF" w:themeShade="FF"/>
          <w:sz w:val="24"/>
          <w:szCs w:val="24"/>
          <w:lang w:val="en-GB"/>
        </w:rPr>
        <w:t>I</w:t>
      </w:r>
      <w:r w:rsidRPr="68AD520F" w:rsidR="69402A13">
        <w:rPr>
          <w:rFonts w:ascii="Arial" w:hAnsi="Arial" w:eastAsia="Arial" w:cs="Arial"/>
          <w:noProof w:val="0"/>
          <w:color w:val="000000" w:themeColor="text1" w:themeTint="FF" w:themeShade="FF"/>
          <w:sz w:val="24"/>
          <w:szCs w:val="24"/>
          <w:lang w:val="en-GB"/>
        </w:rPr>
        <w:t xml:space="preserve"> trends, tools, and applications are the future for </w:t>
      </w:r>
      <w:r w:rsidRPr="68AD520F" w:rsidR="212BB211">
        <w:rPr>
          <w:rFonts w:ascii="Arial" w:hAnsi="Arial" w:eastAsia="Arial" w:cs="Arial"/>
          <w:noProof w:val="0"/>
          <w:color w:val="000000" w:themeColor="text1" w:themeTint="FF" w:themeShade="FF"/>
          <w:sz w:val="24"/>
          <w:szCs w:val="24"/>
          <w:lang w:val="en-GB"/>
        </w:rPr>
        <w:t>organisations</w:t>
      </w:r>
      <w:r w:rsidRPr="68AD520F" w:rsidR="69402A13">
        <w:rPr>
          <w:rFonts w:ascii="Arial" w:hAnsi="Arial" w:eastAsia="Arial" w:cs="Arial"/>
          <w:noProof w:val="0"/>
          <w:color w:val="000000" w:themeColor="text1" w:themeTint="FF" w:themeShade="FF"/>
          <w:sz w:val="24"/>
          <w:szCs w:val="24"/>
          <w:lang w:val="en-GB"/>
        </w:rPr>
        <w:t xml:space="preserve">, and how they can be used to </w:t>
      </w:r>
      <w:r w:rsidRPr="68AD520F" w:rsidR="563DD239">
        <w:rPr>
          <w:rFonts w:ascii="Arial" w:hAnsi="Arial" w:eastAsia="Arial" w:cs="Arial"/>
          <w:noProof w:val="0"/>
          <w:color w:val="000000" w:themeColor="text1" w:themeTint="FF" w:themeShade="FF"/>
          <w:sz w:val="24"/>
          <w:szCs w:val="24"/>
          <w:lang w:val="en-GB"/>
        </w:rPr>
        <w:t>create</w:t>
      </w:r>
      <w:r w:rsidRPr="68AD520F" w:rsidR="69402A13">
        <w:rPr>
          <w:rFonts w:ascii="Arial" w:hAnsi="Arial" w:eastAsia="Arial" w:cs="Arial"/>
          <w:noProof w:val="0"/>
          <w:color w:val="000000" w:themeColor="text1" w:themeTint="FF" w:themeShade="FF"/>
          <w:sz w:val="24"/>
          <w:szCs w:val="24"/>
          <w:lang w:val="en-GB"/>
        </w:rPr>
        <w:t xml:space="preserve"> </w:t>
      </w:r>
      <w:r w:rsidRPr="68AD520F" w:rsidR="5B7A86F6">
        <w:rPr>
          <w:rFonts w:ascii="Arial" w:hAnsi="Arial" w:eastAsia="Arial" w:cs="Arial"/>
          <w:noProof w:val="0"/>
          <w:color w:val="000000" w:themeColor="text1" w:themeTint="FF" w:themeShade="FF"/>
          <w:sz w:val="24"/>
          <w:szCs w:val="24"/>
          <w:lang w:val="en-GB"/>
        </w:rPr>
        <w:t xml:space="preserve">prompt </w:t>
      </w:r>
      <w:r w:rsidRPr="68AD520F" w:rsidR="69402A13">
        <w:rPr>
          <w:rFonts w:ascii="Arial" w:hAnsi="Arial" w:eastAsia="Arial" w:cs="Arial"/>
          <w:noProof w:val="0"/>
          <w:color w:val="000000" w:themeColor="text1" w:themeTint="FF" w:themeShade="FF"/>
          <w:sz w:val="24"/>
          <w:szCs w:val="24"/>
          <w:lang w:val="en-GB"/>
        </w:rPr>
        <w:t xml:space="preserve">and </w:t>
      </w:r>
      <w:r w:rsidRPr="68AD520F" w:rsidR="3656EAFC">
        <w:rPr>
          <w:rFonts w:ascii="Arial" w:hAnsi="Arial" w:eastAsia="Arial" w:cs="Arial"/>
          <w:noProof w:val="0"/>
          <w:color w:val="000000" w:themeColor="text1" w:themeTint="FF" w:themeShade="FF"/>
          <w:sz w:val="24"/>
          <w:szCs w:val="24"/>
          <w:lang w:val="en-GB"/>
        </w:rPr>
        <w:t>successful</w:t>
      </w:r>
      <w:r w:rsidRPr="68AD520F" w:rsidR="69402A13">
        <w:rPr>
          <w:rFonts w:ascii="Arial" w:hAnsi="Arial" w:eastAsia="Arial" w:cs="Arial"/>
          <w:noProof w:val="0"/>
          <w:color w:val="000000" w:themeColor="text1" w:themeTint="FF" w:themeShade="FF"/>
          <w:sz w:val="24"/>
          <w:szCs w:val="24"/>
          <w:lang w:val="en-GB"/>
        </w:rPr>
        <w:t xml:space="preserve"> business </w:t>
      </w:r>
      <w:r w:rsidRPr="68AD520F" w:rsidR="68ED6343">
        <w:rPr>
          <w:rFonts w:ascii="Arial" w:hAnsi="Arial" w:eastAsia="Arial" w:cs="Arial"/>
          <w:noProof w:val="0"/>
          <w:color w:val="000000" w:themeColor="text1" w:themeTint="FF" w:themeShade="FF"/>
          <w:sz w:val="24"/>
          <w:szCs w:val="24"/>
          <w:lang w:val="en-GB"/>
        </w:rPr>
        <w:t>resolutions</w:t>
      </w:r>
      <w:r w:rsidRPr="68AD520F" w:rsidR="69402A13">
        <w:rPr>
          <w:rFonts w:ascii="Arial" w:hAnsi="Arial" w:eastAsia="Arial" w:cs="Arial"/>
          <w:noProof w:val="0"/>
          <w:color w:val="000000" w:themeColor="text1" w:themeTint="FF" w:themeShade="FF"/>
          <w:sz w:val="24"/>
          <w:szCs w:val="24"/>
          <w:lang w:val="en-GB"/>
        </w:rPr>
        <w:t>.</w:t>
      </w:r>
      <w:r w:rsidRPr="68AD520F" w:rsidR="06480B70">
        <w:rPr>
          <w:rFonts w:ascii="Arial" w:hAnsi="Arial" w:eastAsia="Arial" w:cs="Arial"/>
          <w:noProof w:val="0"/>
          <w:color w:val="000000" w:themeColor="text1" w:themeTint="FF" w:themeShade="FF"/>
          <w:sz w:val="24"/>
          <w:szCs w:val="24"/>
          <w:lang w:val="en-GB"/>
        </w:rPr>
        <w:t xml:space="preserve"> Further, the report will highlight five modern BI trends supported by real-life examples.</w:t>
      </w:r>
    </w:p>
    <w:p w:rsidR="335C366B" w:rsidP="68AD520F" w:rsidRDefault="335C366B" w14:paraId="5D24EBBB" w14:textId="5FD94DB3">
      <w:pPr>
        <w:pStyle w:val="Normal"/>
        <w:spacing w:before="240" w:beforeAutospacing="off" w:after="240" w:afterAutospacing="off" w:line="360" w:lineRule="auto"/>
        <w:jc w:val="center"/>
        <w:rPr>
          <w:rFonts w:ascii="Arial" w:hAnsi="Arial" w:eastAsia="Arial" w:cs="Arial"/>
          <w:color w:val="000000" w:themeColor="text1" w:themeTint="FF" w:themeShade="FF"/>
        </w:rPr>
      </w:pPr>
      <w:r w:rsidR="335C366B">
        <w:drawing>
          <wp:inline wp14:editId="1166026D" wp14:anchorId="3694C95A">
            <wp:extent cx="3794296" cy="2146453"/>
            <wp:effectExtent l="0" t="0" r="0" b="0"/>
            <wp:docPr id="653767560" name="" title=""/>
            <wp:cNvGraphicFramePr>
              <a:graphicFrameLocks noChangeAspect="1"/>
            </wp:cNvGraphicFramePr>
            <a:graphic>
              <a:graphicData uri="http://schemas.openxmlformats.org/drawingml/2006/picture">
                <pic:pic>
                  <pic:nvPicPr>
                    <pic:cNvPr id="0" name=""/>
                    <pic:cNvPicPr/>
                  </pic:nvPicPr>
                  <pic:blipFill>
                    <a:blip r:embed="R62881f9ff6874f76">
                      <a:extLst>
                        <a:ext xmlns:a="http://schemas.openxmlformats.org/drawingml/2006/main" uri="{28A0092B-C50C-407E-A947-70E740481C1C}">
                          <a14:useLocalDpi val="0"/>
                        </a:ext>
                      </a:extLst>
                    </a:blip>
                    <a:stretch>
                      <a:fillRect/>
                    </a:stretch>
                  </pic:blipFill>
                  <pic:spPr>
                    <a:xfrm>
                      <a:off x="0" y="0"/>
                      <a:ext cx="3794296" cy="2146453"/>
                    </a:xfrm>
                    <a:prstGeom prst="rect">
                      <a:avLst/>
                    </a:prstGeom>
                  </pic:spPr>
                </pic:pic>
              </a:graphicData>
            </a:graphic>
          </wp:inline>
        </w:drawing>
      </w:r>
    </w:p>
    <w:p w:rsidR="74B75139" w:rsidP="68AD520F" w:rsidRDefault="74B75139" w14:paraId="743468D1" w14:textId="06753E45">
      <w:pPr>
        <w:pStyle w:val="Normal"/>
        <w:spacing w:before="240" w:beforeAutospacing="off" w:after="240" w:afterAutospacing="off" w:line="360" w:lineRule="auto"/>
        <w:jc w:val="center"/>
        <w:rPr>
          <w:rFonts w:ascii="Arial" w:hAnsi="Arial" w:eastAsia="Arial" w:cs="Arial"/>
          <w:color w:val="000000" w:themeColor="text1" w:themeTint="FF" w:themeShade="FF"/>
        </w:rPr>
      </w:pPr>
      <w:r w:rsidRPr="68AD520F" w:rsidR="74B75139">
        <w:rPr>
          <w:rFonts w:ascii="Arial" w:hAnsi="Arial" w:eastAsia="Arial" w:cs="Arial"/>
          <w:color w:val="000000" w:themeColor="text1" w:themeTint="FF" w:themeShade="FF"/>
        </w:rPr>
        <w:t>Figure 1. Business intelligence and data mining cycle (</w:t>
      </w:r>
      <w:r w:rsidRPr="68AD520F" w:rsidR="74B75139">
        <w:rPr>
          <w:rFonts w:ascii="Arial" w:hAnsi="Arial" w:eastAsia="Arial" w:cs="Arial"/>
          <w:color w:val="000000" w:themeColor="text1" w:themeTint="FF" w:themeShade="FF"/>
        </w:rPr>
        <w:t>Bhara</w:t>
      </w:r>
      <w:r w:rsidRPr="68AD520F" w:rsidR="5D268FD3">
        <w:rPr>
          <w:rFonts w:ascii="Arial" w:hAnsi="Arial" w:eastAsia="Arial" w:cs="Arial"/>
          <w:color w:val="000000" w:themeColor="text1" w:themeTint="FF" w:themeShade="FF"/>
        </w:rPr>
        <w:t>diya</w:t>
      </w:r>
      <w:r w:rsidRPr="68AD520F" w:rsidR="5D268FD3">
        <w:rPr>
          <w:rFonts w:ascii="Arial" w:hAnsi="Arial" w:eastAsia="Arial" w:cs="Arial"/>
          <w:color w:val="000000" w:themeColor="text1" w:themeTint="FF" w:themeShade="FF"/>
        </w:rPr>
        <w:t>, 2023).</w:t>
      </w:r>
    </w:p>
    <w:p w:rsidR="68AD520F" w:rsidP="68AD520F" w:rsidRDefault="68AD520F" w14:paraId="31F2D9CD" w14:textId="0AFE9885">
      <w:pPr>
        <w:pStyle w:val="Normal"/>
        <w:spacing w:before="240" w:beforeAutospacing="off" w:after="240" w:afterAutospacing="off" w:line="360" w:lineRule="auto"/>
        <w:jc w:val="center"/>
        <w:rPr>
          <w:rFonts w:ascii="Arial" w:hAnsi="Arial" w:eastAsia="Arial" w:cs="Arial"/>
          <w:color w:val="000000" w:themeColor="text1" w:themeTint="FF" w:themeShade="FF"/>
        </w:rPr>
      </w:pPr>
    </w:p>
    <w:p w:rsidR="5A241D70" w:rsidP="68AD520F" w:rsidRDefault="5A241D70" w14:paraId="5AECA25A" w14:textId="46391F25">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68AD520F" w:rsidR="5A241D70">
        <w:rPr>
          <w:rFonts w:ascii="Arial" w:hAnsi="Arial" w:eastAsia="Arial" w:cs="Arial"/>
          <w:b w:val="0"/>
          <w:bCs w:val="0"/>
          <w:i w:val="0"/>
          <w:iCs w:val="0"/>
          <w:caps w:val="0"/>
          <w:smallCaps w:val="0"/>
          <w:noProof w:val="0"/>
          <w:color w:val="000000" w:themeColor="text1" w:themeTint="FF" w:themeShade="FF"/>
          <w:sz w:val="28"/>
          <w:szCs w:val="28"/>
          <w:lang w:val="en-GB"/>
        </w:rPr>
        <w:t>Why BI trends, Tools and Applications are the future for the business</w:t>
      </w:r>
    </w:p>
    <w:p w:rsidR="2FA392BF" w:rsidP="68AD520F" w:rsidRDefault="2FA392BF" w14:paraId="23584D73" w14:textId="2B439EB5">
      <w:pPr>
        <w:spacing w:before="240" w:beforeAutospacing="off" w:after="240" w:afterAutospacing="off" w:line="360" w:lineRule="auto"/>
        <w:jc w:val="both"/>
        <w:rPr>
          <w:rFonts w:ascii="Arial" w:hAnsi="Arial" w:eastAsia="Arial" w:cs="Arial"/>
          <w:noProof w:val="0"/>
          <w:sz w:val="24"/>
          <w:szCs w:val="24"/>
          <w:lang w:val="en-GB"/>
        </w:rPr>
      </w:pPr>
      <w:r w:rsidRPr="68AD520F" w:rsidR="2FA392BF">
        <w:rPr>
          <w:rFonts w:ascii="Arial" w:hAnsi="Arial" w:eastAsia="Arial" w:cs="Arial"/>
          <w:noProof w:val="0"/>
          <w:sz w:val="24"/>
          <w:szCs w:val="24"/>
          <w:lang w:val="en-GB"/>
        </w:rPr>
        <w:t xml:space="preserve">Many key factors contribute to the importance of Business Intelligence (BI) trends, tools, and applications in the future of </w:t>
      </w:r>
      <w:r w:rsidRPr="68AD520F" w:rsidR="7F544302">
        <w:rPr>
          <w:rFonts w:ascii="Arial" w:hAnsi="Arial" w:eastAsia="Arial" w:cs="Arial"/>
          <w:noProof w:val="0"/>
          <w:sz w:val="24"/>
          <w:szCs w:val="24"/>
          <w:lang w:val="en-GB"/>
        </w:rPr>
        <w:t>organisations</w:t>
      </w:r>
      <w:r w:rsidRPr="68AD520F" w:rsidR="2FA392BF">
        <w:rPr>
          <w:rFonts w:ascii="Arial" w:hAnsi="Arial" w:eastAsia="Arial" w:cs="Arial"/>
          <w:noProof w:val="0"/>
          <w:sz w:val="24"/>
          <w:szCs w:val="24"/>
          <w:lang w:val="en-GB"/>
        </w:rPr>
        <w:t>, including</w:t>
      </w:r>
      <w:r w:rsidRPr="68AD520F" w:rsidR="2FA392BF">
        <w:rPr>
          <w:rFonts w:ascii="Arial" w:hAnsi="Arial" w:eastAsia="Arial" w:cs="Arial"/>
          <w:noProof w:val="0"/>
          <w:sz w:val="24"/>
          <w:szCs w:val="24"/>
          <w:lang w:val="en-GB"/>
        </w:rPr>
        <w:t>:</w:t>
      </w:r>
    </w:p>
    <w:p w:rsidR="2FA392BF" w:rsidP="68AD520F" w:rsidRDefault="2FA392BF" w14:paraId="4E2597C3" w14:textId="1D07A7AE">
      <w:pPr>
        <w:pStyle w:val="ListParagraph"/>
        <w:numPr>
          <w:ilvl w:val="0"/>
          <w:numId w:val="4"/>
        </w:numPr>
        <w:spacing w:before="240" w:beforeAutospacing="off" w:after="240" w:afterAutospacing="off" w:line="360" w:lineRule="auto"/>
        <w:jc w:val="both"/>
        <w:rPr>
          <w:rFonts w:ascii="Arial" w:hAnsi="Arial" w:eastAsia="Arial" w:cs="Arial"/>
          <w:noProof w:val="0"/>
          <w:sz w:val="24"/>
          <w:szCs w:val="24"/>
          <w:lang w:val="en-GB"/>
        </w:rPr>
      </w:pPr>
      <w:r w:rsidRPr="68AD520F" w:rsidR="2FA392BF">
        <w:rPr>
          <w:rFonts w:ascii="Arial" w:hAnsi="Arial" w:eastAsia="Arial" w:cs="Arial"/>
          <w:b w:val="1"/>
          <w:bCs w:val="1"/>
          <w:noProof w:val="0"/>
          <w:sz w:val="24"/>
          <w:szCs w:val="24"/>
          <w:lang w:val="en-GB"/>
        </w:rPr>
        <w:t>Data-driven Decision Making:</w:t>
      </w:r>
      <w:r w:rsidRPr="68AD520F" w:rsidR="2FA392BF">
        <w:rPr>
          <w:rFonts w:ascii="Arial" w:hAnsi="Arial" w:eastAsia="Arial" w:cs="Arial"/>
          <w:noProof w:val="0"/>
          <w:sz w:val="24"/>
          <w:szCs w:val="24"/>
          <w:lang w:val="en-GB"/>
        </w:rPr>
        <w:t xml:space="preserve"> With the increase in data availability, it has become increasingly valuable in today's digital environment. Business intelligence tools enable organi</w:t>
      </w:r>
      <w:r w:rsidRPr="68AD520F" w:rsidR="67E1E18C">
        <w:rPr>
          <w:rFonts w:ascii="Arial" w:hAnsi="Arial" w:eastAsia="Arial" w:cs="Arial"/>
          <w:noProof w:val="0"/>
          <w:sz w:val="24"/>
          <w:szCs w:val="24"/>
          <w:lang w:val="en-GB"/>
        </w:rPr>
        <w:t>s</w:t>
      </w:r>
      <w:r w:rsidRPr="68AD520F" w:rsidR="2FA392BF">
        <w:rPr>
          <w:rFonts w:ascii="Arial" w:hAnsi="Arial" w:eastAsia="Arial" w:cs="Arial"/>
          <w:noProof w:val="0"/>
          <w:sz w:val="24"/>
          <w:szCs w:val="24"/>
          <w:lang w:val="en-GB"/>
        </w:rPr>
        <w:t>ations to analy</w:t>
      </w:r>
      <w:r w:rsidRPr="68AD520F" w:rsidR="774E1511">
        <w:rPr>
          <w:rFonts w:ascii="Arial" w:hAnsi="Arial" w:eastAsia="Arial" w:cs="Arial"/>
          <w:noProof w:val="0"/>
          <w:sz w:val="24"/>
          <w:szCs w:val="24"/>
          <w:lang w:val="en-GB"/>
        </w:rPr>
        <w:t>s</w:t>
      </w:r>
      <w:r w:rsidRPr="68AD520F" w:rsidR="2FA392BF">
        <w:rPr>
          <w:rFonts w:ascii="Arial" w:hAnsi="Arial" w:eastAsia="Arial" w:cs="Arial"/>
          <w:noProof w:val="0"/>
          <w:sz w:val="24"/>
          <w:szCs w:val="24"/>
          <w:lang w:val="en-GB"/>
        </w:rPr>
        <w:t xml:space="preserve">e, interpret, and gather data effectively, allowing for data-driven decision-making. Businesses can take informed strategic decisions based on insights provided by BI tools that can drive growth, innovation, and competitive advantage. For example, a retail company that uses BI tools to </w:t>
      </w:r>
      <w:r w:rsidRPr="68AD520F" w:rsidR="2FA392BF">
        <w:rPr>
          <w:rFonts w:ascii="Arial" w:hAnsi="Arial" w:eastAsia="Arial" w:cs="Arial"/>
          <w:noProof w:val="0"/>
          <w:sz w:val="24"/>
          <w:szCs w:val="24"/>
          <w:lang w:val="en-GB"/>
        </w:rPr>
        <w:t>monitor</w:t>
      </w:r>
      <w:r w:rsidRPr="68AD520F" w:rsidR="2FA392BF">
        <w:rPr>
          <w:rFonts w:ascii="Arial" w:hAnsi="Arial" w:eastAsia="Arial" w:cs="Arial"/>
          <w:noProof w:val="0"/>
          <w:sz w:val="24"/>
          <w:szCs w:val="24"/>
          <w:lang w:val="en-GB"/>
        </w:rPr>
        <w:t xml:space="preserve"> and optimise its online sales performance may use dashboard visuali</w:t>
      </w:r>
      <w:r w:rsidRPr="68AD520F" w:rsidR="334D576A">
        <w:rPr>
          <w:rFonts w:ascii="Arial" w:hAnsi="Arial" w:eastAsia="Arial" w:cs="Arial"/>
          <w:noProof w:val="0"/>
          <w:sz w:val="24"/>
          <w:szCs w:val="24"/>
          <w:lang w:val="en-GB"/>
        </w:rPr>
        <w:t>s</w:t>
      </w:r>
      <w:r w:rsidRPr="68AD520F" w:rsidR="2FA392BF">
        <w:rPr>
          <w:rFonts w:ascii="Arial" w:hAnsi="Arial" w:eastAsia="Arial" w:cs="Arial"/>
          <w:noProof w:val="0"/>
          <w:sz w:val="24"/>
          <w:szCs w:val="24"/>
          <w:lang w:val="en-GB"/>
        </w:rPr>
        <w:t xml:space="preserve">ation, conversion rates or sales revenue as a visual representation of its sales performance. This can help the company </w:t>
      </w:r>
      <w:r w:rsidRPr="68AD520F" w:rsidR="2FA392BF">
        <w:rPr>
          <w:rFonts w:ascii="Arial" w:hAnsi="Arial" w:eastAsia="Arial" w:cs="Arial"/>
          <w:noProof w:val="0"/>
          <w:sz w:val="24"/>
          <w:szCs w:val="24"/>
          <w:lang w:val="en-GB"/>
        </w:rPr>
        <w:t>identify</w:t>
      </w:r>
      <w:r w:rsidRPr="68AD520F" w:rsidR="2FA392BF">
        <w:rPr>
          <w:rFonts w:ascii="Arial" w:hAnsi="Arial" w:eastAsia="Arial" w:cs="Arial"/>
          <w:noProof w:val="0"/>
          <w:sz w:val="24"/>
          <w:szCs w:val="24"/>
          <w:lang w:val="en-GB"/>
        </w:rPr>
        <w:t xml:space="preserve"> areas of improvement, such as inefficient marketing or pricing strategies.</w:t>
      </w:r>
    </w:p>
    <w:p w:rsidR="0B749E0C" w:rsidP="68AD520F" w:rsidRDefault="0B749E0C" w14:paraId="74F8DCE6" w14:textId="48D50775">
      <w:pPr>
        <w:pStyle w:val="ListParagraph"/>
        <w:numPr>
          <w:ilvl w:val="0"/>
          <w:numId w:val="4"/>
        </w:numPr>
        <w:spacing w:before="240" w:beforeAutospacing="off" w:after="240" w:afterAutospacing="off" w:line="360" w:lineRule="auto"/>
        <w:jc w:val="both"/>
        <w:rPr>
          <w:rFonts w:ascii="Arial" w:hAnsi="Arial" w:eastAsia="Arial" w:cs="Arial"/>
          <w:noProof w:val="0"/>
          <w:lang w:val="en-GB"/>
        </w:rPr>
      </w:pPr>
      <w:r w:rsidRPr="68AD520F" w:rsidR="0B749E0C">
        <w:rPr>
          <w:rFonts w:ascii="Arial" w:hAnsi="Arial" w:eastAsia="Arial" w:cs="Arial"/>
          <w:b w:val="1"/>
          <w:bCs w:val="1"/>
          <w:noProof w:val="0"/>
          <w:lang w:val="en-GB"/>
        </w:rPr>
        <w:t>Regulatory Compliance</w:t>
      </w:r>
      <w:r w:rsidRPr="68AD520F" w:rsidR="0B749E0C">
        <w:rPr>
          <w:rFonts w:ascii="Arial" w:hAnsi="Arial" w:eastAsia="Arial" w:cs="Arial"/>
          <w:noProof w:val="0"/>
          <w:lang w:val="en-GB"/>
        </w:rPr>
        <w:t xml:space="preserve">: As regulatory requirements and data privacy concerns increase, businesses need robust BI tools and applications to </w:t>
      </w:r>
      <w:r w:rsidRPr="68AD520F" w:rsidR="0B749E0C">
        <w:rPr>
          <w:rFonts w:ascii="Arial" w:hAnsi="Arial" w:eastAsia="Arial" w:cs="Arial"/>
          <w:noProof w:val="0"/>
          <w:lang w:val="en-GB"/>
        </w:rPr>
        <w:t>comply with</w:t>
      </w:r>
      <w:r w:rsidRPr="68AD520F" w:rsidR="0B749E0C">
        <w:rPr>
          <w:rFonts w:ascii="Arial" w:hAnsi="Arial" w:eastAsia="Arial" w:cs="Arial"/>
          <w:noProof w:val="0"/>
          <w:lang w:val="en-GB"/>
        </w:rPr>
        <w:t xml:space="preserve"> industry requirements. Businesses can </w:t>
      </w:r>
      <w:r w:rsidRPr="68AD520F" w:rsidR="0B749E0C">
        <w:rPr>
          <w:rFonts w:ascii="Arial" w:hAnsi="Arial" w:eastAsia="Arial" w:cs="Arial"/>
          <w:noProof w:val="0"/>
          <w:lang w:val="en-GB"/>
        </w:rPr>
        <w:t>maintain</w:t>
      </w:r>
      <w:r w:rsidRPr="68AD520F" w:rsidR="0B749E0C">
        <w:rPr>
          <w:rFonts w:ascii="Arial" w:hAnsi="Arial" w:eastAsia="Arial" w:cs="Arial"/>
          <w:noProof w:val="0"/>
          <w:lang w:val="en-GB"/>
        </w:rPr>
        <w:t xml:space="preserve"> data integrity and </w:t>
      </w:r>
      <w:r w:rsidRPr="68AD520F" w:rsidR="0B749E0C">
        <w:rPr>
          <w:rFonts w:ascii="Arial" w:hAnsi="Arial" w:eastAsia="Arial" w:cs="Arial"/>
          <w:noProof w:val="0"/>
          <w:lang w:val="en-GB"/>
        </w:rPr>
        <w:t>comply with</w:t>
      </w:r>
      <w:r w:rsidRPr="68AD520F" w:rsidR="0B749E0C">
        <w:rPr>
          <w:rFonts w:ascii="Arial" w:hAnsi="Arial" w:eastAsia="Arial" w:cs="Arial"/>
          <w:noProof w:val="0"/>
          <w:lang w:val="en-GB"/>
        </w:rPr>
        <w:t xml:space="preserve"> regulatory requirements by using intelligent tools and applications that provide features such as data governance, security, and audit trails. Varonis Data Governance Suite is a comprehensive data security and governance platform that enables organi</w:t>
      </w:r>
      <w:r w:rsidRPr="68AD520F" w:rsidR="5B3F279C">
        <w:rPr>
          <w:rFonts w:ascii="Arial" w:hAnsi="Arial" w:eastAsia="Arial" w:cs="Arial"/>
          <w:noProof w:val="0"/>
          <w:lang w:val="en-GB"/>
        </w:rPr>
        <w:t>s</w:t>
      </w:r>
      <w:r w:rsidRPr="68AD520F" w:rsidR="0B749E0C">
        <w:rPr>
          <w:rFonts w:ascii="Arial" w:hAnsi="Arial" w:eastAsia="Arial" w:cs="Arial"/>
          <w:noProof w:val="0"/>
          <w:lang w:val="en-GB"/>
        </w:rPr>
        <w:t>ations to safeguard sensitive data, detect insider threats, and ensure regulatory compliance. It provides features for data classification, access controls, audit trails, and compliance reporting, enabling organizations to secure and manage their data assets effectively.</w:t>
      </w:r>
    </w:p>
    <w:p w:rsidR="68AD520F" w:rsidP="68AD520F" w:rsidRDefault="68AD520F" w14:paraId="6811CE55" w14:textId="7FFD868E">
      <w:pPr>
        <w:pStyle w:val="Normal"/>
        <w:spacing w:before="240" w:beforeAutospacing="off" w:after="240" w:afterAutospacing="off" w:line="360" w:lineRule="auto"/>
        <w:ind w:left="0"/>
        <w:jc w:val="both"/>
        <w:rPr>
          <w:rFonts w:ascii="Arial" w:hAnsi="Arial" w:eastAsia="Arial" w:cs="Arial"/>
          <w:noProof w:val="0"/>
          <w:sz w:val="24"/>
          <w:szCs w:val="24"/>
          <w:lang w:val="en-GB"/>
        </w:rPr>
      </w:pPr>
    </w:p>
    <w:p w:rsidR="68AD520F" w:rsidP="68AD520F" w:rsidRDefault="68AD520F" w14:paraId="64B95BAB" w14:textId="034DCEB6">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68AD520F" w:rsidP="68AD520F" w:rsidRDefault="68AD520F" w14:paraId="014F7D27" w14:textId="643F7E8E">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A241D70" w:rsidP="68AD520F" w:rsidRDefault="5A241D70" w14:paraId="4172857E" w14:textId="6385C739">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68AD520F" w:rsidR="5A241D70">
        <w:rPr>
          <w:rFonts w:ascii="Arial" w:hAnsi="Arial" w:eastAsia="Arial" w:cs="Arial"/>
          <w:b w:val="0"/>
          <w:bCs w:val="0"/>
          <w:i w:val="0"/>
          <w:iCs w:val="0"/>
          <w:caps w:val="0"/>
          <w:smallCaps w:val="0"/>
          <w:noProof w:val="0"/>
          <w:color w:val="000000" w:themeColor="text1" w:themeTint="FF" w:themeShade="FF"/>
          <w:sz w:val="28"/>
          <w:szCs w:val="28"/>
          <w:lang w:val="en-GB"/>
        </w:rPr>
        <w:t xml:space="preserve">How BI trends can help to make </w:t>
      </w:r>
      <w:r w:rsidRPr="68AD520F" w:rsidR="5A241D70">
        <w:rPr>
          <w:rFonts w:ascii="Arial" w:hAnsi="Arial" w:eastAsia="Arial" w:cs="Arial"/>
          <w:b w:val="0"/>
          <w:bCs w:val="0"/>
          <w:i w:val="0"/>
          <w:iCs w:val="0"/>
          <w:caps w:val="0"/>
          <w:smallCaps w:val="0"/>
          <w:noProof w:val="0"/>
          <w:color w:val="000000" w:themeColor="text1" w:themeTint="FF" w:themeShade="FF"/>
          <w:sz w:val="28"/>
          <w:szCs w:val="28"/>
          <w:lang w:val="en-GB"/>
        </w:rPr>
        <w:t>timely</w:t>
      </w:r>
      <w:r w:rsidRPr="68AD520F" w:rsidR="5A241D70">
        <w:rPr>
          <w:rFonts w:ascii="Arial" w:hAnsi="Arial" w:eastAsia="Arial" w:cs="Arial"/>
          <w:b w:val="0"/>
          <w:bCs w:val="0"/>
          <w:i w:val="0"/>
          <w:iCs w:val="0"/>
          <w:caps w:val="0"/>
          <w:smallCaps w:val="0"/>
          <w:noProof w:val="0"/>
          <w:color w:val="000000" w:themeColor="text1" w:themeTint="FF" w:themeShade="FF"/>
          <w:sz w:val="28"/>
          <w:szCs w:val="28"/>
          <w:lang w:val="en-GB"/>
        </w:rPr>
        <w:t xml:space="preserve"> and effective decisions</w:t>
      </w:r>
    </w:p>
    <w:p w:rsidR="5A241D70" w:rsidP="68AD520F" w:rsidRDefault="5A241D70" w14:paraId="31FC9535" w14:textId="7100BA72">
      <w:pPr>
        <w:pStyle w:val="Normal"/>
        <w:spacing w:line="360" w:lineRule="auto"/>
        <w:jc w:val="both"/>
        <w:rPr>
          <w:rFonts w:ascii="Arial" w:hAnsi="Arial" w:eastAsia="Arial" w:cs="Arial"/>
          <w:noProof w:val="0"/>
          <w:color w:val="000000" w:themeColor="text1" w:themeTint="FF" w:themeShade="FF"/>
          <w:sz w:val="24"/>
          <w:szCs w:val="24"/>
          <w:lang w:val="en-GB"/>
        </w:rPr>
      </w:pPr>
      <w:r w:rsidRPr="68AD520F" w:rsidR="59F13998">
        <w:rPr>
          <w:rFonts w:ascii="Arial" w:hAnsi="Arial" w:eastAsia="Arial" w:cs="Arial"/>
          <w:noProof w:val="0"/>
          <w:color w:val="000000" w:themeColor="text1" w:themeTint="FF" w:themeShade="FF"/>
          <w:sz w:val="24"/>
          <w:szCs w:val="24"/>
          <w:lang w:val="en-GB"/>
        </w:rPr>
        <w:t xml:space="preserve">Five </w:t>
      </w:r>
      <w:r w:rsidRPr="68AD520F" w:rsidR="52BEDC39">
        <w:rPr>
          <w:rFonts w:ascii="Arial" w:hAnsi="Arial" w:eastAsia="Arial" w:cs="Arial"/>
          <w:noProof w:val="0"/>
          <w:color w:val="000000" w:themeColor="text1" w:themeTint="FF" w:themeShade="FF"/>
          <w:sz w:val="24"/>
          <w:szCs w:val="24"/>
          <w:lang w:val="en-GB"/>
        </w:rPr>
        <w:t>BI</w:t>
      </w:r>
      <w:r w:rsidRPr="68AD520F" w:rsidR="59F13998">
        <w:rPr>
          <w:rFonts w:ascii="Arial" w:hAnsi="Arial" w:eastAsia="Arial" w:cs="Arial"/>
          <w:noProof w:val="0"/>
          <w:color w:val="000000" w:themeColor="text1" w:themeTint="FF" w:themeShade="FF"/>
          <w:sz w:val="24"/>
          <w:szCs w:val="24"/>
          <w:lang w:val="en-GB"/>
        </w:rPr>
        <w:t xml:space="preserve"> trends will be discussed in this section to gain a greater understanding of their effectiveness in </w:t>
      </w:r>
      <w:r w:rsidRPr="68AD520F" w:rsidR="59F13998">
        <w:rPr>
          <w:rFonts w:ascii="Arial" w:hAnsi="Arial" w:eastAsia="Arial" w:cs="Arial"/>
          <w:noProof w:val="0"/>
          <w:color w:val="000000" w:themeColor="text1" w:themeTint="FF" w:themeShade="FF"/>
          <w:sz w:val="24"/>
          <w:szCs w:val="24"/>
          <w:lang w:val="en-GB"/>
        </w:rPr>
        <w:t>assisting</w:t>
      </w:r>
      <w:r w:rsidRPr="68AD520F" w:rsidR="59F13998">
        <w:rPr>
          <w:rFonts w:ascii="Arial" w:hAnsi="Arial" w:eastAsia="Arial" w:cs="Arial"/>
          <w:noProof w:val="0"/>
          <w:color w:val="000000" w:themeColor="text1" w:themeTint="FF" w:themeShade="FF"/>
          <w:sz w:val="24"/>
          <w:szCs w:val="24"/>
          <w:lang w:val="en-GB"/>
        </w:rPr>
        <w:t xml:space="preserve"> in making </w:t>
      </w:r>
      <w:r w:rsidRPr="68AD520F" w:rsidR="59F13998">
        <w:rPr>
          <w:rFonts w:ascii="Arial" w:hAnsi="Arial" w:eastAsia="Arial" w:cs="Arial"/>
          <w:noProof w:val="0"/>
          <w:color w:val="000000" w:themeColor="text1" w:themeTint="FF" w:themeShade="FF"/>
          <w:sz w:val="24"/>
          <w:szCs w:val="24"/>
          <w:lang w:val="en-GB"/>
        </w:rPr>
        <w:t>timely</w:t>
      </w:r>
      <w:r w:rsidRPr="68AD520F" w:rsidR="59F13998">
        <w:rPr>
          <w:rFonts w:ascii="Arial" w:hAnsi="Arial" w:eastAsia="Arial" w:cs="Arial"/>
          <w:noProof w:val="0"/>
          <w:color w:val="000000" w:themeColor="text1" w:themeTint="FF" w:themeShade="FF"/>
          <w:sz w:val="24"/>
          <w:szCs w:val="24"/>
          <w:lang w:val="en-GB"/>
        </w:rPr>
        <w:t xml:space="preserve"> and effective decisions, as well as their potential positive and negative implications. </w:t>
      </w:r>
    </w:p>
    <w:p w:rsidR="5A241D70" w:rsidP="68AD520F" w:rsidRDefault="5A241D70" w14:paraId="6B0B9ED5" w14:textId="02914BD7">
      <w:pPr>
        <w:pStyle w:val="ListParagraph"/>
        <w:numPr>
          <w:ilvl w:val="0"/>
          <w:numId w:val="3"/>
        </w:numPr>
        <w:spacing w:line="360" w:lineRule="auto"/>
        <w:jc w:val="both"/>
        <w:rPr>
          <w:rFonts w:ascii="Arial" w:hAnsi="Arial" w:eastAsia="Arial" w:cs="Arial"/>
          <w:i w:val="0"/>
          <w:iCs w:val="0"/>
          <w:noProof w:val="0"/>
          <w:color w:val="000000" w:themeColor="text1" w:themeTint="FF" w:themeShade="FF"/>
          <w:sz w:val="24"/>
          <w:szCs w:val="24"/>
          <w:lang w:val="en-GB"/>
        </w:rPr>
      </w:pPr>
      <w:r w:rsidRPr="68AD520F" w:rsidR="65930115">
        <w:rPr>
          <w:rFonts w:ascii="Arial" w:hAnsi="Arial" w:eastAsia="Arial" w:cs="Arial"/>
          <w:noProof w:val="0"/>
          <w:color w:val="000000" w:themeColor="text1" w:themeTint="FF" w:themeShade="FF"/>
          <w:lang w:val="en-GB"/>
        </w:rPr>
        <w:t xml:space="preserve">In recent years, </w:t>
      </w:r>
      <w:r w:rsidRPr="68AD520F" w:rsidR="65930115">
        <w:rPr>
          <w:rFonts w:ascii="Arial" w:hAnsi="Arial" w:eastAsia="Arial" w:cs="Arial"/>
          <w:b w:val="1"/>
          <w:bCs w:val="1"/>
          <w:noProof w:val="0"/>
          <w:color w:val="000000" w:themeColor="text1" w:themeTint="FF" w:themeShade="FF"/>
          <w:lang w:val="en-GB"/>
        </w:rPr>
        <w:t xml:space="preserve">SaaS </w:t>
      </w:r>
      <w:r w:rsidRPr="68AD520F" w:rsidR="65930115">
        <w:rPr>
          <w:rFonts w:ascii="Arial" w:hAnsi="Arial" w:eastAsia="Arial" w:cs="Arial"/>
          <w:b w:val="0"/>
          <w:bCs w:val="0"/>
          <w:noProof w:val="0"/>
          <w:color w:val="000000" w:themeColor="text1" w:themeTint="FF" w:themeShade="FF"/>
          <w:lang w:val="en-GB"/>
        </w:rPr>
        <w:t>and</w:t>
      </w:r>
      <w:r w:rsidRPr="68AD520F" w:rsidR="65930115">
        <w:rPr>
          <w:rFonts w:ascii="Arial" w:hAnsi="Arial" w:eastAsia="Arial" w:cs="Arial"/>
          <w:b w:val="1"/>
          <w:bCs w:val="1"/>
          <w:noProof w:val="0"/>
          <w:color w:val="000000" w:themeColor="text1" w:themeTint="FF" w:themeShade="FF"/>
          <w:lang w:val="en-GB"/>
        </w:rPr>
        <w:t xml:space="preserve"> </w:t>
      </w:r>
      <w:r w:rsidRPr="68AD520F" w:rsidR="5DCDDCD3">
        <w:rPr>
          <w:rFonts w:ascii="Arial" w:hAnsi="Arial" w:eastAsia="Arial" w:cs="Arial"/>
          <w:b w:val="1"/>
          <w:bCs w:val="1"/>
          <w:noProof w:val="0"/>
          <w:color w:val="000000" w:themeColor="text1" w:themeTint="FF" w:themeShade="FF"/>
          <w:lang w:val="en-GB"/>
        </w:rPr>
        <w:t>C</w:t>
      </w:r>
      <w:r w:rsidRPr="68AD520F" w:rsidR="65930115">
        <w:rPr>
          <w:rFonts w:ascii="Arial" w:hAnsi="Arial" w:eastAsia="Arial" w:cs="Arial"/>
          <w:b w:val="1"/>
          <w:bCs w:val="1"/>
          <w:noProof w:val="0"/>
          <w:color w:val="000000" w:themeColor="text1" w:themeTint="FF" w:themeShade="FF"/>
          <w:lang w:val="en-GB"/>
        </w:rPr>
        <w:t>loud</w:t>
      </w:r>
      <w:r w:rsidRPr="68AD520F" w:rsidR="65930115">
        <w:rPr>
          <w:rFonts w:ascii="Arial" w:hAnsi="Arial" w:eastAsia="Arial" w:cs="Arial"/>
          <w:noProof w:val="0"/>
          <w:color w:val="000000" w:themeColor="text1" w:themeTint="FF" w:themeShade="FF"/>
          <w:lang w:val="en-GB"/>
        </w:rPr>
        <w:t xml:space="preserve"> adoption have become increasingly prevalent across industries due to several key benefits. SaaS allows users to access software from anywhere, at any time and on any device. In addition, it </w:t>
      </w:r>
      <w:r w:rsidRPr="68AD520F" w:rsidR="65930115">
        <w:rPr>
          <w:rFonts w:ascii="Arial" w:hAnsi="Arial" w:eastAsia="Arial" w:cs="Arial"/>
          <w:noProof w:val="0"/>
          <w:color w:val="000000" w:themeColor="text1" w:themeTint="FF" w:themeShade="FF"/>
          <w:lang w:val="en-GB"/>
        </w:rPr>
        <w:t>eliminates</w:t>
      </w:r>
      <w:r w:rsidRPr="68AD520F" w:rsidR="65930115">
        <w:rPr>
          <w:rFonts w:ascii="Arial" w:hAnsi="Arial" w:eastAsia="Arial" w:cs="Arial"/>
          <w:noProof w:val="0"/>
          <w:color w:val="000000" w:themeColor="text1" w:themeTint="FF" w:themeShade="FF"/>
          <w:lang w:val="en-GB"/>
        </w:rPr>
        <w:t xml:space="preserve"> the need for local infrastructure and allows for scalability in response to shifting business needs. </w:t>
      </w:r>
      <w:r w:rsidRPr="68AD520F" w:rsidR="65930115">
        <w:rPr>
          <w:rFonts w:ascii="Arial" w:hAnsi="Arial" w:eastAsia="Arial" w:cs="Arial"/>
          <w:noProof w:val="0"/>
          <w:color w:val="000000" w:themeColor="text1" w:themeTint="FF" w:themeShade="FF"/>
          <w:lang w:val="en-GB"/>
        </w:rPr>
        <w:t xml:space="preserve">In addition, SaaS and cloud services offer a more cost-effective alternative to conventional software deployment models. Instead of investing in hardware, infrastructure, and software licenses upfront, businesses typically pay a subscription fee based on usage. Pay-as-you-go models </w:t>
      </w:r>
      <w:r w:rsidRPr="68AD520F" w:rsidR="65930115">
        <w:rPr>
          <w:rFonts w:ascii="Arial" w:hAnsi="Arial" w:eastAsia="Arial" w:cs="Arial"/>
          <w:noProof w:val="0"/>
          <w:color w:val="000000" w:themeColor="text1" w:themeTint="FF" w:themeShade="FF"/>
          <w:lang w:val="en-GB"/>
        </w:rPr>
        <w:t>eliminate</w:t>
      </w:r>
      <w:r w:rsidRPr="68AD520F" w:rsidR="65930115">
        <w:rPr>
          <w:rFonts w:ascii="Arial" w:hAnsi="Arial" w:eastAsia="Arial" w:cs="Arial"/>
          <w:noProof w:val="0"/>
          <w:color w:val="000000" w:themeColor="text1" w:themeTint="FF" w:themeShade="FF"/>
          <w:lang w:val="en-GB"/>
        </w:rPr>
        <w:t xml:space="preserve"> capital expenditures and allow organisations to scale resources as necessary, resulting in significant savings </w:t>
      </w:r>
      <w:r w:rsidRPr="68AD520F" w:rsidR="2F562521">
        <w:rPr>
          <w:rFonts w:ascii="Arial" w:hAnsi="Arial" w:eastAsia="Arial" w:cs="Arial"/>
          <w:noProof w:val="0"/>
          <w:color w:val="000000" w:themeColor="text1" w:themeTint="FF" w:themeShade="FF"/>
          <w:lang w:val="en-GB"/>
        </w:rPr>
        <w:t xml:space="preserve">over a lengthy period. </w:t>
      </w:r>
      <w:r w:rsidRPr="68AD520F" w:rsidR="2D4C1CE4">
        <w:rPr>
          <w:rFonts w:ascii="Arial" w:hAnsi="Arial" w:eastAsia="Arial" w:cs="Arial"/>
          <w:noProof w:val="0"/>
          <w:color w:val="000000" w:themeColor="text1" w:themeTint="FF" w:themeShade="FF"/>
          <w:lang w:val="en-GB"/>
        </w:rPr>
        <w:t xml:space="preserve">For example, </w:t>
      </w:r>
      <w:r w:rsidRPr="68AD520F" w:rsidR="5BBFF2D0">
        <w:rPr>
          <w:rFonts w:ascii="Arial" w:hAnsi="Arial" w:eastAsia="Arial" w:cs="Arial"/>
          <w:i w:val="0"/>
          <w:iCs w:val="0"/>
          <w:noProof w:val="0"/>
          <w:color w:val="000000" w:themeColor="text1" w:themeTint="FF" w:themeShade="FF"/>
          <w:sz w:val="24"/>
          <w:szCs w:val="24"/>
          <w:lang w:val="en-GB"/>
        </w:rPr>
        <w:t>Vista</w:t>
      </w:r>
      <w:r w:rsidRPr="68AD520F" w:rsidR="3FFBADEE">
        <w:rPr>
          <w:rFonts w:ascii="Arial" w:hAnsi="Arial" w:eastAsia="Arial" w:cs="Arial"/>
          <w:i w:val="0"/>
          <w:iCs w:val="0"/>
          <w:noProof w:val="0"/>
          <w:color w:val="000000" w:themeColor="text1" w:themeTint="FF" w:themeShade="FF"/>
          <w:sz w:val="24"/>
          <w:szCs w:val="24"/>
          <w:lang w:val="en-GB"/>
        </w:rPr>
        <w:t xml:space="preserve"> </w:t>
      </w:r>
      <w:r w:rsidRPr="68AD520F" w:rsidR="5BBFF2D0">
        <w:rPr>
          <w:rFonts w:ascii="Arial" w:hAnsi="Arial" w:eastAsia="Arial" w:cs="Arial"/>
          <w:i w:val="0"/>
          <w:iCs w:val="0"/>
          <w:noProof w:val="0"/>
          <w:color w:val="000000" w:themeColor="text1" w:themeTint="FF" w:themeShade="FF"/>
          <w:sz w:val="24"/>
          <w:szCs w:val="24"/>
          <w:lang w:val="en-GB"/>
        </w:rPr>
        <w:t>switched its set-up to be remote</w:t>
      </w:r>
      <w:r w:rsidRPr="68AD520F" w:rsidR="5DB8AB84">
        <w:rPr>
          <w:rFonts w:ascii="Arial" w:hAnsi="Arial" w:eastAsia="Arial" w:cs="Arial"/>
          <w:i w:val="0"/>
          <w:iCs w:val="0"/>
          <w:noProof w:val="0"/>
          <w:color w:val="000000" w:themeColor="text1" w:themeTint="FF" w:themeShade="FF"/>
          <w:sz w:val="24"/>
          <w:szCs w:val="24"/>
          <w:lang w:val="en-GB"/>
        </w:rPr>
        <w:t xml:space="preserve"> for the </w:t>
      </w:r>
      <w:r w:rsidRPr="68AD520F" w:rsidR="5BBFF2D0">
        <w:rPr>
          <w:rFonts w:ascii="Arial" w:hAnsi="Arial" w:eastAsia="Arial" w:cs="Arial"/>
          <w:i w:val="0"/>
          <w:iCs w:val="0"/>
          <w:noProof w:val="0"/>
          <w:color w:val="000000" w:themeColor="text1" w:themeTint="FF" w:themeShade="FF"/>
          <w:sz w:val="24"/>
          <w:szCs w:val="24"/>
          <w:lang w:val="en-GB"/>
        </w:rPr>
        <w:t>first in August 2020 as a</w:t>
      </w:r>
      <w:r w:rsidRPr="68AD520F" w:rsidR="7C2D0512">
        <w:rPr>
          <w:rFonts w:ascii="Arial" w:hAnsi="Arial" w:eastAsia="Arial" w:cs="Arial"/>
          <w:i w:val="0"/>
          <w:iCs w:val="0"/>
          <w:noProof w:val="0"/>
          <w:color w:val="000000" w:themeColor="text1" w:themeTint="FF" w:themeShade="FF"/>
          <w:sz w:val="24"/>
          <w:szCs w:val="24"/>
          <w:lang w:val="en-GB"/>
        </w:rPr>
        <w:t>n extensive</w:t>
      </w:r>
      <w:r w:rsidRPr="68AD520F" w:rsidR="5BBFF2D0">
        <w:rPr>
          <w:rFonts w:ascii="Arial" w:hAnsi="Arial" w:eastAsia="Arial" w:cs="Arial"/>
          <w:i w:val="0"/>
          <w:iCs w:val="0"/>
          <w:noProof w:val="0"/>
          <w:color w:val="000000" w:themeColor="text1" w:themeTint="FF" w:themeShade="FF"/>
          <w:sz w:val="24"/>
          <w:szCs w:val="24"/>
          <w:lang w:val="en-GB"/>
        </w:rPr>
        <w:t xml:space="preserve"> strategic decision because of the Covid 19 Pandemic. This allowed the company to continue to </w:t>
      </w:r>
      <w:r w:rsidRPr="68AD520F" w:rsidR="5BBFF2D0">
        <w:rPr>
          <w:rFonts w:ascii="Arial" w:hAnsi="Arial" w:eastAsia="Arial" w:cs="Arial"/>
          <w:i w:val="0"/>
          <w:iCs w:val="0"/>
          <w:noProof w:val="0"/>
          <w:color w:val="000000" w:themeColor="text1" w:themeTint="FF" w:themeShade="FF"/>
          <w:sz w:val="24"/>
          <w:szCs w:val="24"/>
          <w:lang w:val="en-GB"/>
        </w:rPr>
        <w:t>operate</w:t>
      </w:r>
      <w:r w:rsidRPr="68AD520F" w:rsidR="5BBFF2D0">
        <w:rPr>
          <w:rFonts w:ascii="Arial" w:hAnsi="Arial" w:eastAsia="Arial" w:cs="Arial"/>
          <w:i w:val="0"/>
          <w:iCs w:val="0"/>
          <w:noProof w:val="0"/>
          <w:color w:val="000000" w:themeColor="text1" w:themeTint="FF" w:themeShade="FF"/>
          <w:sz w:val="24"/>
          <w:szCs w:val="24"/>
          <w:lang w:val="en-GB"/>
        </w:rPr>
        <w:t xml:space="preserve"> normally and without interruption, even in the face of the pandemic. It also enabled the company to be more flexible and agile in responding to changing market conditions (Christian, 2023).</w:t>
      </w:r>
    </w:p>
    <w:p w:rsidR="5A241D70" w:rsidP="68AD520F" w:rsidRDefault="5A241D70" w14:paraId="576843E9" w14:textId="63F94CBD">
      <w:pPr>
        <w:pStyle w:val="ListParagraph"/>
        <w:numPr>
          <w:ilvl w:val="0"/>
          <w:numId w:val="3"/>
        </w:numPr>
        <w:suppressLineNumbers w:val="0"/>
        <w:bidi w:val="0"/>
        <w:spacing w:before="0" w:beforeAutospacing="off" w:after="160" w:afterAutospacing="off" w:line="360" w:lineRule="auto"/>
        <w:ind w:left="720" w:right="0" w:hanging="360"/>
        <w:jc w:val="both"/>
        <w:rPr>
          <w:rFonts w:ascii="Arial" w:hAnsi="Arial" w:eastAsia="Arial" w:cs="Arial"/>
          <w:noProof w:val="0"/>
          <w:color w:val="000000" w:themeColor="text1" w:themeTint="FF" w:themeShade="FF"/>
          <w:sz w:val="24"/>
          <w:szCs w:val="24"/>
          <w:lang w:val="en-GB"/>
        </w:rPr>
      </w:pPr>
      <w:r w:rsidRPr="68AD520F" w:rsidR="7221FD26">
        <w:rPr>
          <w:rFonts w:ascii="Arial" w:hAnsi="Arial" w:eastAsia="Arial" w:cs="Arial"/>
          <w:noProof w:val="0"/>
          <w:color w:val="000000" w:themeColor="text1" w:themeTint="FF" w:themeShade="FF"/>
          <w:lang w:val="en-GB"/>
        </w:rPr>
        <w:t xml:space="preserve">Using </w:t>
      </w:r>
      <w:r w:rsidRPr="68AD520F" w:rsidR="7221FD26">
        <w:rPr>
          <w:rFonts w:ascii="Arial" w:hAnsi="Arial" w:eastAsia="Arial" w:cs="Arial"/>
          <w:b w:val="1"/>
          <w:bCs w:val="1"/>
          <w:noProof w:val="0"/>
          <w:color w:val="000000" w:themeColor="text1" w:themeTint="FF" w:themeShade="FF"/>
          <w:lang w:val="en-GB"/>
        </w:rPr>
        <w:t>Natural Language Processing</w:t>
      </w:r>
      <w:r w:rsidRPr="68AD520F" w:rsidR="7221FD26">
        <w:rPr>
          <w:rFonts w:ascii="Arial" w:hAnsi="Arial" w:eastAsia="Arial" w:cs="Arial"/>
          <w:noProof w:val="0"/>
          <w:color w:val="000000" w:themeColor="text1" w:themeTint="FF" w:themeShade="FF"/>
          <w:lang w:val="en-GB"/>
        </w:rPr>
        <w:t xml:space="preserve">, the software can generate answers that are easy to understand regardless of the user's technical abilities. As well as detecting the user's intent, the software can also provide relevant responses to the user's questions. Consequently, users will be able to find the answers they are looking for more quickly without having to read technical documents. </w:t>
      </w:r>
      <w:r w:rsidRPr="68AD520F" w:rsidR="1D06BA67">
        <w:rPr>
          <w:rFonts w:ascii="Arial" w:hAnsi="Arial" w:eastAsia="Arial" w:cs="Arial"/>
          <w:noProof w:val="0"/>
          <w:color w:val="000000" w:themeColor="text1" w:themeTint="FF" w:themeShade="FF"/>
          <w:sz w:val="24"/>
          <w:szCs w:val="24"/>
          <w:lang w:val="en-GB"/>
        </w:rPr>
        <w:t xml:space="preserve">Using Amazon Comprehends natural-language processing capabilities, the application is capable of extracting </w:t>
      </w:r>
      <w:r w:rsidRPr="68AD520F" w:rsidR="01926791">
        <w:rPr>
          <w:rFonts w:ascii="Arial" w:hAnsi="Arial" w:eastAsia="Arial" w:cs="Arial"/>
          <w:noProof w:val="0"/>
          <w:color w:val="000000" w:themeColor="text1" w:themeTint="FF" w:themeShade="FF"/>
          <w:sz w:val="24"/>
          <w:szCs w:val="24"/>
          <w:lang w:val="en-GB"/>
        </w:rPr>
        <w:t>definition</w:t>
      </w:r>
      <w:r w:rsidRPr="68AD520F" w:rsidR="1D06BA67">
        <w:rPr>
          <w:rFonts w:ascii="Arial" w:hAnsi="Arial" w:eastAsia="Arial" w:cs="Arial"/>
          <w:noProof w:val="0"/>
          <w:color w:val="000000" w:themeColor="text1" w:themeTint="FF" w:themeShade="FF"/>
          <w:sz w:val="24"/>
          <w:szCs w:val="24"/>
          <w:lang w:val="en-GB"/>
        </w:rPr>
        <w:t xml:space="preserve"> from comp</w:t>
      </w:r>
      <w:r w:rsidRPr="68AD520F" w:rsidR="3D0B1E1D">
        <w:rPr>
          <w:rFonts w:ascii="Arial" w:hAnsi="Arial" w:eastAsia="Arial" w:cs="Arial"/>
          <w:noProof w:val="0"/>
          <w:color w:val="000000" w:themeColor="text1" w:themeTint="FF" w:themeShade="FF"/>
          <w:sz w:val="24"/>
          <w:szCs w:val="24"/>
          <w:lang w:val="en-GB"/>
        </w:rPr>
        <w:t>ound</w:t>
      </w:r>
      <w:r w:rsidRPr="68AD520F" w:rsidR="1D06BA67">
        <w:rPr>
          <w:rFonts w:ascii="Arial" w:hAnsi="Arial" w:eastAsia="Arial" w:cs="Arial"/>
          <w:noProof w:val="0"/>
          <w:color w:val="000000" w:themeColor="text1" w:themeTint="FF" w:themeShade="FF"/>
          <w:sz w:val="24"/>
          <w:szCs w:val="24"/>
          <w:lang w:val="en-GB"/>
        </w:rPr>
        <w:t xml:space="preserve"> </w:t>
      </w:r>
      <w:r w:rsidRPr="68AD520F" w:rsidR="0B06A8B4">
        <w:rPr>
          <w:rFonts w:ascii="Arial" w:hAnsi="Arial" w:eastAsia="Arial" w:cs="Arial"/>
          <w:noProof w:val="0"/>
          <w:color w:val="000000" w:themeColor="text1" w:themeTint="FF" w:themeShade="FF"/>
          <w:sz w:val="24"/>
          <w:szCs w:val="24"/>
          <w:lang w:val="en-GB"/>
        </w:rPr>
        <w:t>official</w:t>
      </w:r>
      <w:r w:rsidRPr="68AD520F" w:rsidR="1D06BA67">
        <w:rPr>
          <w:rFonts w:ascii="Arial" w:hAnsi="Arial" w:eastAsia="Arial" w:cs="Arial"/>
          <w:noProof w:val="0"/>
          <w:color w:val="000000" w:themeColor="text1" w:themeTint="FF" w:themeShade="FF"/>
          <w:sz w:val="24"/>
          <w:szCs w:val="24"/>
          <w:lang w:val="en-GB"/>
        </w:rPr>
        <w:t xml:space="preserve"> language, </w:t>
      </w:r>
      <w:r w:rsidRPr="68AD520F" w:rsidR="1D06BA67">
        <w:rPr>
          <w:rFonts w:ascii="Arial" w:hAnsi="Arial" w:eastAsia="Arial" w:cs="Arial"/>
          <w:noProof w:val="0"/>
          <w:color w:val="000000" w:themeColor="text1" w:themeTint="FF" w:themeShade="FF"/>
          <w:sz w:val="24"/>
          <w:szCs w:val="24"/>
          <w:lang w:val="en-GB"/>
        </w:rPr>
        <w:t>identifying</w:t>
      </w:r>
      <w:r w:rsidRPr="68AD520F" w:rsidR="1D06BA67">
        <w:rPr>
          <w:rFonts w:ascii="Arial" w:hAnsi="Arial" w:eastAsia="Arial" w:cs="Arial"/>
          <w:noProof w:val="0"/>
          <w:color w:val="000000" w:themeColor="text1" w:themeTint="FF" w:themeShade="FF"/>
          <w:sz w:val="24"/>
          <w:szCs w:val="24"/>
          <w:lang w:val="en-GB"/>
        </w:rPr>
        <w:t xml:space="preserve"> </w:t>
      </w:r>
      <w:r w:rsidRPr="68AD520F" w:rsidR="1D2C1C6B">
        <w:rPr>
          <w:rFonts w:ascii="Arial" w:hAnsi="Arial" w:eastAsia="Arial" w:cs="Arial"/>
          <w:noProof w:val="0"/>
          <w:color w:val="000000" w:themeColor="text1" w:themeTint="FF" w:themeShade="FF"/>
          <w:sz w:val="24"/>
          <w:szCs w:val="24"/>
          <w:lang w:val="en-GB"/>
        </w:rPr>
        <w:t xml:space="preserve">slight </w:t>
      </w:r>
      <w:r w:rsidRPr="68AD520F" w:rsidR="79141A38">
        <w:rPr>
          <w:rFonts w:ascii="Arial" w:hAnsi="Arial" w:eastAsia="Arial" w:cs="Arial"/>
          <w:noProof w:val="0"/>
          <w:color w:val="000000" w:themeColor="text1" w:themeTint="FF" w:themeShade="FF"/>
          <w:sz w:val="24"/>
          <w:szCs w:val="24"/>
          <w:lang w:val="en-GB"/>
        </w:rPr>
        <w:t>distinctions</w:t>
      </w:r>
      <w:r w:rsidRPr="68AD520F" w:rsidR="1D06BA67">
        <w:rPr>
          <w:rFonts w:ascii="Arial" w:hAnsi="Arial" w:eastAsia="Arial" w:cs="Arial"/>
          <w:noProof w:val="0"/>
          <w:color w:val="000000" w:themeColor="text1" w:themeTint="FF" w:themeShade="FF"/>
          <w:sz w:val="24"/>
          <w:szCs w:val="24"/>
          <w:lang w:val="en-GB"/>
        </w:rPr>
        <w:t xml:space="preserve">, and flagging </w:t>
      </w:r>
      <w:r w:rsidRPr="68AD520F" w:rsidR="25504BDE">
        <w:rPr>
          <w:rFonts w:ascii="Arial" w:hAnsi="Arial" w:eastAsia="Arial" w:cs="Arial"/>
          <w:noProof w:val="0"/>
          <w:color w:val="000000" w:themeColor="text1" w:themeTint="FF" w:themeShade="FF"/>
          <w:sz w:val="24"/>
          <w:szCs w:val="24"/>
          <w:lang w:val="en-GB"/>
        </w:rPr>
        <w:t>errors</w:t>
      </w:r>
      <w:r w:rsidRPr="68AD520F" w:rsidR="1D06BA67">
        <w:rPr>
          <w:rFonts w:ascii="Arial" w:hAnsi="Arial" w:eastAsia="Arial" w:cs="Arial"/>
          <w:noProof w:val="0"/>
          <w:color w:val="000000" w:themeColor="text1" w:themeTint="FF" w:themeShade="FF"/>
          <w:sz w:val="24"/>
          <w:szCs w:val="24"/>
          <w:lang w:val="en-GB"/>
        </w:rPr>
        <w:t xml:space="preserve"> for caseworkers to </w:t>
      </w:r>
      <w:r w:rsidRPr="68AD520F" w:rsidR="5595B6B3">
        <w:rPr>
          <w:rFonts w:ascii="Arial" w:hAnsi="Arial" w:eastAsia="Arial" w:cs="Arial"/>
          <w:noProof w:val="0"/>
          <w:color w:val="000000" w:themeColor="text1" w:themeTint="FF" w:themeShade="FF"/>
          <w:sz w:val="24"/>
          <w:szCs w:val="24"/>
          <w:lang w:val="en-GB"/>
        </w:rPr>
        <w:t>investigate</w:t>
      </w:r>
      <w:r w:rsidRPr="68AD520F" w:rsidR="1D06BA67">
        <w:rPr>
          <w:rFonts w:ascii="Arial" w:hAnsi="Arial" w:eastAsia="Arial" w:cs="Arial"/>
          <w:noProof w:val="0"/>
          <w:color w:val="000000" w:themeColor="text1" w:themeTint="FF" w:themeShade="FF"/>
          <w:sz w:val="24"/>
          <w:szCs w:val="24"/>
          <w:lang w:val="en-GB"/>
        </w:rPr>
        <w:t xml:space="preserve">. Due to the automated review of documents, HMLR has been able to double its </w:t>
      </w:r>
      <w:r w:rsidRPr="68AD520F" w:rsidR="2F0D21C0">
        <w:rPr>
          <w:rFonts w:ascii="Arial" w:hAnsi="Arial" w:eastAsia="Arial" w:cs="Arial"/>
          <w:noProof w:val="0"/>
          <w:color w:val="000000" w:themeColor="text1" w:themeTint="FF" w:themeShade="FF"/>
          <w:sz w:val="24"/>
          <w:szCs w:val="24"/>
          <w:lang w:val="en-GB"/>
        </w:rPr>
        <w:t>paper</w:t>
      </w:r>
      <w:r w:rsidRPr="68AD520F" w:rsidR="1D06BA67">
        <w:rPr>
          <w:rFonts w:ascii="Arial" w:hAnsi="Arial" w:eastAsia="Arial" w:cs="Arial"/>
          <w:noProof w:val="0"/>
          <w:color w:val="000000" w:themeColor="text1" w:themeTint="FF" w:themeShade="FF"/>
          <w:sz w:val="24"/>
          <w:szCs w:val="24"/>
          <w:lang w:val="en-GB"/>
        </w:rPr>
        <w:t xml:space="preserve"> review speed and </w:t>
      </w:r>
      <w:r w:rsidRPr="68AD520F" w:rsidR="0E5F9459">
        <w:rPr>
          <w:rFonts w:ascii="Arial" w:hAnsi="Arial" w:eastAsia="Arial" w:cs="Arial"/>
          <w:noProof w:val="0"/>
          <w:color w:val="000000" w:themeColor="text1" w:themeTint="FF" w:themeShade="FF"/>
          <w:sz w:val="24"/>
          <w:szCs w:val="24"/>
          <w:lang w:val="en-GB"/>
        </w:rPr>
        <w:t>authorise</w:t>
      </w:r>
      <w:r w:rsidRPr="68AD520F" w:rsidR="1D06BA67">
        <w:rPr>
          <w:rFonts w:ascii="Arial" w:hAnsi="Arial" w:eastAsia="Arial" w:cs="Arial"/>
          <w:noProof w:val="0"/>
          <w:color w:val="000000" w:themeColor="text1" w:themeTint="FF" w:themeShade="FF"/>
          <w:sz w:val="24"/>
          <w:szCs w:val="24"/>
          <w:lang w:val="en-GB"/>
        </w:rPr>
        <w:t xml:space="preserve"> property transfers more quickly. As a result of this solution, the risk of indemnity claims is reduced as well, as it </w:t>
      </w:r>
      <w:r w:rsidRPr="68AD520F" w:rsidR="67CFA2AF">
        <w:rPr>
          <w:rFonts w:ascii="Arial" w:hAnsi="Arial" w:eastAsia="Arial" w:cs="Arial"/>
          <w:noProof w:val="0"/>
          <w:color w:val="000000" w:themeColor="text1" w:themeTint="FF" w:themeShade="FF"/>
          <w:sz w:val="24"/>
          <w:szCs w:val="24"/>
          <w:lang w:val="en-GB"/>
        </w:rPr>
        <w:t>identifies</w:t>
      </w:r>
      <w:r w:rsidRPr="68AD520F" w:rsidR="1D06BA67">
        <w:rPr>
          <w:rFonts w:ascii="Arial" w:hAnsi="Arial" w:eastAsia="Arial" w:cs="Arial"/>
          <w:noProof w:val="0"/>
          <w:color w:val="000000" w:themeColor="text1" w:themeTint="FF" w:themeShade="FF"/>
          <w:sz w:val="24"/>
          <w:szCs w:val="24"/>
          <w:lang w:val="en-GB"/>
        </w:rPr>
        <w:t xml:space="preserve"> discrepancies </w:t>
      </w:r>
      <w:r w:rsidRPr="68AD520F" w:rsidR="6B9D6988">
        <w:rPr>
          <w:rFonts w:ascii="Arial" w:hAnsi="Arial" w:eastAsia="Arial" w:cs="Arial"/>
          <w:noProof w:val="0"/>
          <w:color w:val="000000" w:themeColor="text1" w:themeTint="FF" w:themeShade="FF"/>
          <w:sz w:val="24"/>
          <w:szCs w:val="24"/>
          <w:lang w:val="en-GB"/>
        </w:rPr>
        <w:t>prompt</w:t>
      </w:r>
      <w:r w:rsidRPr="68AD520F" w:rsidR="1D06BA67">
        <w:rPr>
          <w:rFonts w:ascii="Arial" w:hAnsi="Arial" w:eastAsia="Arial" w:cs="Arial"/>
          <w:noProof w:val="0"/>
          <w:color w:val="000000" w:themeColor="text1" w:themeTint="FF" w:themeShade="FF"/>
          <w:sz w:val="24"/>
          <w:szCs w:val="24"/>
          <w:lang w:val="en-GB"/>
        </w:rPr>
        <w:t xml:space="preserve"> in the application p</w:t>
      </w:r>
      <w:r w:rsidRPr="68AD520F" w:rsidR="20BB7D10">
        <w:rPr>
          <w:rFonts w:ascii="Arial" w:hAnsi="Arial" w:eastAsia="Arial" w:cs="Arial"/>
          <w:noProof w:val="0"/>
          <w:color w:val="000000" w:themeColor="text1" w:themeTint="FF" w:themeShade="FF"/>
          <w:sz w:val="24"/>
          <w:szCs w:val="24"/>
          <w:lang w:val="en-GB"/>
        </w:rPr>
        <w:t>rocedure</w:t>
      </w:r>
      <w:r w:rsidRPr="68AD520F" w:rsidR="1D06BA67">
        <w:rPr>
          <w:rFonts w:ascii="Arial" w:hAnsi="Arial" w:eastAsia="Arial" w:cs="Arial"/>
          <w:noProof w:val="0"/>
          <w:color w:val="000000" w:themeColor="text1" w:themeTint="FF" w:themeShade="FF"/>
          <w:sz w:val="24"/>
          <w:szCs w:val="24"/>
          <w:lang w:val="en-GB"/>
        </w:rPr>
        <w:t xml:space="preserve">, enabling caseworkers to </w:t>
      </w:r>
      <w:r w:rsidRPr="68AD520F" w:rsidR="78F9CDB1">
        <w:rPr>
          <w:rFonts w:ascii="Arial" w:hAnsi="Arial" w:eastAsia="Arial" w:cs="Arial"/>
          <w:noProof w:val="0"/>
          <w:color w:val="000000" w:themeColor="text1" w:themeTint="FF" w:themeShade="FF"/>
          <w:sz w:val="24"/>
          <w:szCs w:val="24"/>
          <w:lang w:val="en-GB"/>
        </w:rPr>
        <w:t>solve</w:t>
      </w:r>
      <w:r w:rsidRPr="68AD520F" w:rsidR="1D06BA67">
        <w:rPr>
          <w:rFonts w:ascii="Arial" w:hAnsi="Arial" w:eastAsia="Arial" w:cs="Arial"/>
          <w:noProof w:val="0"/>
          <w:color w:val="000000" w:themeColor="text1" w:themeTint="FF" w:themeShade="FF"/>
          <w:sz w:val="24"/>
          <w:szCs w:val="24"/>
          <w:lang w:val="en-GB"/>
        </w:rPr>
        <w:t xml:space="preserve"> </w:t>
      </w:r>
      <w:r w:rsidRPr="68AD520F" w:rsidR="5D2E5276">
        <w:rPr>
          <w:rFonts w:ascii="Arial" w:hAnsi="Arial" w:eastAsia="Arial" w:cs="Arial"/>
          <w:noProof w:val="0"/>
          <w:color w:val="000000" w:themeColor="text1" w:themeTint="FF" w:themeShade="FF"/>
          <w:sz w:val="24"/>
          <w:szCs w:val="24"/>
          <w:lang w:val="en-GB"/>
        </w:rPr>
        <w:t>matters</w:t>
      </w:r>
      <w:r w:rsidRPr="68AD520F" w:rsidR="1D06BA67">
        <w:rPr>
          <w:rFonts w:ascii="Arial" w:hAnsi="Arial" w:eastAsia="Arial" w:cs="Arial"/>
          <w:noProof w:val="0"/>
          <w:color w:val="000000" w:themeColor="text1" w:themeTint="FF" w:themeShade="FF"/>
          <w:sz w:val="24"/>
          <w:szCs w:val="24"/>
          <w:lang w:val="en-GB"/>
        </w:rPr>
        <w:t xml:space="preserve"> </w:t>
      </w:r>
      <w:r w:rsidRPr="68AD520F" w:rsidR="5620C639">
        <w:rPr>
          <w:rFonts w:ascii="Arial" w:hAnsi="Arial" w:eastAsia="Arial" w:cs="Arial"/>
          <w:noProof w:val="0"/>
          <w:color w:val="000000" w:themeColor="text1" w:themeTint="FF" w:themeShade="FF"/>
          <w:sz w:val="24"/>
          <w:szCs w:val="24"/>
          <w:lang w:val="en-GB"/>
        </w:rPr>
        <w:t>prior</w:t>
      </w:r>
      <w:r w:rsidRPr="68AD520F" w:rsidR="1D06BA67">
        <w:rPr>
          <w:rFonts w:ascii="Arial" w:hAnsi="Arial" w:eastAsia="Arial" w:cs="Arial"/>
          <w:noProof w:val="0"/>
          <w:color w:val="000000" w:themeColor="text1" w:themeTint="FF" w:themeShade="FF"/>
          <w:sz w:val="24"/>
          <w:szCs w:val="24"/>
          <w:lang w:val="en-GB"/>
        </w:rPr>
        <w:t xml:space="preserve"> they become </w:t>
      </w:r>
      <w:r w:rsidRPr="68AD520F" w:rsidR="000DEFA9">
        <w:rPr>
          <w:rFonts w:ascii="Arial" w:hAnsi="Arial" w:eastAsia="Arial" w:cs="Arial"/>
          <w:noProof w:val="0"/>
          <w:color w:val="000000" w:themeColor="text1" w:themeTint="FF" w:themeShade="FF"/>
          <w:sz w:val="24"/>
          <w:szCs w:val="24"/>
          <w:lang w:val="en-GB"/>
        </w:rPr>
        <w:t>juridical</w:t>
      </w:r>
      <w:r w:rsidRPr="68AD520F" w:rsidR="1D06BA67">
        <w:rPr>
          <w:rFonts w:ascii="Arial" w:hAnsi="Arial" w:eastAsia="Arial" w:cs="Arial"/>
          <w:noProof w:val="0"/>
          <w:color w:val="000000" w:themeColor="text1" w:themeTint="FF" w:themeShade="FF"/>
          <w:sz w:val="24"/>
          <w:szCs w:val="24"/>
          <w:lang w:val="en-GB"/>
        </w:rPr>
        <w:t xml:space="preserve"> issues. HMLR implemented a web application to automate the comparison of documents, which resulted in a 50 percent reduction in review time and an increase in staff productivity (Amazon, 2022).</w:t>
      </w:r>
      <w:r w:rsidRPr="68AD520F" w:rsidR="76CB6348">
        <w:rPr>
          <w:rFonts w:ascii="Arial" w:hAnsi="Arial" w:eastAsia="Arial" w:cs="Arial"/>
          <w:noProof w:val="0"/>
          <w:color w:val="000000" w:themeColor="text1" w:themeTint="FF" w:themeShade="FF"/>
          <w:sz w:val="24"/>
          <w:szCs w:val="24"/>
          <w:lang w:val="en-GB"/>
        </w:rPr>
        <w:t xml:space="preserve"> </w:t>
      </w:r>
    </w:p>
    <w:p w:rsidR="5A241D70" w:rsidP="68AD520F" w:rsidRDefault="5A241D70" w14:paraId="680FB284" w14:textId="690DBFD0">
      <w:pPr>
        <w:pStyle w:val="ListParagraph"/>
        <w:numPr>
          <w:ilvl w:val="0"/>
          <w:numId w:val="3"/>
        </w:numPr>
        <w:spacing w:line="360" w:lineRule="auto"/>
        <w:jc w:val="both"/>
        <w:rPr>
          <w:rFonts w:ascii="Arial" w:hAnsi="Arial" w:eastAsia="Arial" w:cs="Arial"/>
          <w:noProof w:val="0"/>
          <w:color w:val="000000" w:themeColor="text1" w:themeTint="FF" w:themeShade="FF"/>
          <w:lang w:val="en-GB"/>
        </w:rPr>
      </w:pPr>
      <w:r w:rsidRPr="68AD520F" w:rsidR="2789B685">
        <w:rPr>
          <w:rFonts w:ascii="Arial" w:hAnsi="Arial" w:eastAsia="Arial" w:cs="Arial"/>
          <w:noProof w:val="0"/>
          <w:color w:val="000000" w:themeColor="text1" w:themeTint="FF" w:themeShade="FF"/>
          <w:lang w:val="en-GB"/>
        </w:rPr>
        <w:t xml:space="preserve">Developed by Microsoft, </w:t>
      </w:r>
      <w:r w:rsidRPr="68AD520F" w:rsidR="2789B685">
        <w:rPr>
          <w:rFonts w:ascii="Arial" w:hAnsi="Arial" w:eastAsia="Arial" w:cs="Arial"/>
          <w:b w:val="1"/>
          <w:bCs w:val="1"/>
          <w:noProof w:val="0"/>
          <w:color w:val="000000" w:themeColor="text1" w:themeTint="FF" w:themeShade="FF"/>
          <w:lang w:val="en-GB"/>
        </w:rPr>
        <w:t xml:space="preserve">Microsoft </w:t>
      </w:r>
      <w:r w:rsidRPr="68AD520F" w:rsidR="2789B685">
        <w:rPr>
          <w:rFonts w:ascii="Arial" w:hAnsi="Arial" w:eastAsia="Arial" w:cs="Arial"/>
          <w:b w:val="1"/>
          <w:bCs w:val="1"/>
          <w:noProof w:val="0"/>
          <w:color w:val="000000" w:themeColor="text1" w:themeTint="FF" w:themeShade="FF"/>
          <w:lang w:val="en-GB"/>
        </w:rPr>
        <w:t>Power BI</w:t>
      </w:r>
      <w:r w:rsidRPr="68AD520F" w:rsidR="2789B685">
        <w:rPr>
          <w:rFonts w:ascii="Arial" w:hAnsi="Arial" w:eastAsia="Arial" w:cs="Arial"/>
          <w:noProof w:val="0"/>
          <w:color w:val="000000" w:themeColor="text1" w:themeTint="FF" w:themeShade="FF"/>
          <w:lang w:val="en-GB"/>
        </w:rPr>
        <w:t xml:space="preserve"> provides a number of business intelligence capabilities, including the ability to extract, transform, and analy</w:t>
      </w:r>
      <w:r w:rsidRPr="68AD520F" w:rsidR="09925EBB">
        <w:rPr>
          <w:rFonts w:ascii="Arial" w:hAnsi="Arial" w:eastAsia="Arial" w:cs="Arial"/>
          <w:noProof w:val="0"/>
          <w:color w:val="000000" w:themeColor="text1" w:themeTint="FF" w:themeShade="FF"/>
          <w:lang w:val="en-GB"/>
        </w:rPr>
        <w:t>s</w:t>
      </w:r>
      <w:r w:rsidRPr="68AD520F" w:rsidR="2789B685">
        <w:rPr>
          <w:rFonts w:ascii="Arial" w:hAnsi="Arial" w:eastAsia="Arial" w:cs="Arial"/>
          <w:noProof w:val="0"/>
          <w:color w:val="000000" w:themeColor="text1" w:themeTint="FF" w:themeShade="FF"/>
          <w:lang w:val="en-GB"/>
        </w:rPr>
        <w:t>e large amounts of data; creating rational models that combine data from different sources; defining complex calculations using Data Analysis Expressions (DAX); and creating interactive reports and dashboards that visuali</w:t>
      </w:r>
      <w:r w:rsidRPr="68AD520F" w:rsidR="5059E4C3">
        <w:rPr>
          <w:rFonts w:ascii="Arial" w:hAnsi="Arial" w:eastAsia="Arial" w:cs="Arial"/>
          <w:noProof w:val="0"/>
          <w:color w:val="000000" w:themeColor="text1" w:themeTint="FF" w:themeShade="FF"/>
          <w:lang w:val="en-GB"/>
        </w:rPr>
        <w:t>s</w:t>
      </w:r>
      <w:r w:rsidRPr="68AD520F" w:rsidR="2789B685">
        <w:rPr>
          <w:rFonts w:ascii="Arial" w:hAnsi="Arial" w:eastAsia="Arial" w:cs="Arial"/>
          <w:noProof w:val="0"/>
          <w:color w:val="000000" w:themeColor="text1" w:themeTint="FF" w:themeShade="FF"/>
          <w:lang w:val="en-GB"/>
        </w:rPr>
        <w:t>e data (</w:t>
      </w:r>
      <w:r w:rsidRPr="68AD520F" w:rsidR="59A0F1CD">
        <w:rPr>
          <w:rFonts w:ascii="Arial" w:hAnsi="Arial" w:eastAsia="Arial" w:cs="Arial"/>
          <w:noProof w:val="0"/>
          <w:color w:val="000000" w:themeColor="text1" w:themeTint="FF" w:themeShade="FF"/>
          <w:lang w:val="en-GB"/>
        </w:rPr>
        <w:t>W</w:t>
      </w:r>
      <w:r w:rsidRPr="68AD520F" w:rsidR="41D0AD88">
        <w:rPr>
          <w:rFonts w:ascii="Arial" w:hAnsi="Arial" w:eastAsia="Arial" w:cs="Arial"/>
          <w:noProof w:val="0"/>
          <w:color w:val="000000" w:themeColor="text1" w:themeTint="FF" w:themeShade="FF"/>
          <w:lang w:val="en-GB"/>
        </w:rPr>
        <w:t>ahyuni, Anwar and Pratiwi, 2024).</w:t>
      </w:r>
      <w:r w:rsidRPr="68AD520F" w:rsidR="2789B685">
        <w:rPr>
          <w:rFonts w:ascii="Arial" w:hAnsi="Arial" w:eastAsia="Arial" w:cs="Arial"/>
          <w:noProof w:val="0"/>
          <w:color w:val="000000" w:themeColor="text1" w:themeTint="FF" w:themeShade="FF"/>
          <w:lang w:val="en-GB"/>
        </w:rPr>
        <w:t xml:space="preserve"> </w:t>
      </w:r>
      <w:r w:rsidRPr="68AD520F" w:rsidR="222E489A">
        <w:rPr>
          <w:rFonts w:ascii="Arial" w:hAnsi="Arial" w:eastAsia="Arial" w:cs="Arial"/>
          <w:noProof w:val="0"/>
          <w:color w:val="000000" w:themeColor="text1" w:themeTint="FF" w:themeShade="FF"/>
          <w:lang w:val="en-GB"/>
        </w:rPr>
        <w:t>Research conducted by Hafeez (20</w:t>
      </w:r>
      <w:r w:rsidRPr="68AD520F" w:rsidR="1BC7B236">
        <w:rPr>
          <w:rFonts w:ascii="Arial" w:hAnsi="Arial" w:eastAsia="Arial" w:cs="Arial"/>
          <w:noProof w:val="0"/>
          <w:color w:val="000000" w:themeColor="text1" w:themeTint="FF" w:themeShade="FF"/>
          <w:lang w:val="en-GB"/>
        </w:rPr>
        <w:t xml:space="preserve">23) </w:t>
      </w:r>
      <w:r w:rsidRPr="68AD520F" w:rsidR="222E489A">
        <w:rPr>
          <w:rFonts w:ascii="Arial" w:hAnsi="Arial" w:eastAsia="Arial" w:cs="Arial"/>
          <w:noProof w:val="0"/>
          <w:color w:val="000000" w:themeColor="text1" w:themeTint="FF" w:themeShade="FF"/>
          <w:lang w:val="en-GB"/>
        </w:rPr>
        <w:t>on the effectiveness of Microsoft Power BI in transforming business intelligence processes has revealed that Delivery Hero and other companies have significantly improved their data processing efficiency by integrating Microsoft Power BI</w:t>
      </w:r>
      <w:r w:rsidRPr="68AD520F" w:rsidR="11A03E42">
        <w:rPr>
          <w:rFonts w:ascii="Arial" w:hAnsi="Arial" w:eastAsia="Arial" w:cs="Arial"/>
          <w:noProof w:val="0"/>
          <w:color w:val="000000" w:themeColor="text1" w:themeTint="FF" w:themeShade="FF"/>
          <w:lang w:val="en-GB"/>
        </w:rPr>
        <w:t xml:space="preserve">. </w:t>
      </w:r>
      <w:r w:rsidRPr="68AD520F" w:rsidR="222E489A">
        <w:rPr>
          <w:rFonts w:ascii="Arial" w:hAnsi="Arial" w:eastAsia="Arial" w:cs="Arial"/>
          <w:noProof w:val="0"/>
          <w:color w:val="000000" w:themeColor="text1" w:themeTint="FF" w:themeShade="FF"/>
          <w:lang w:val="en-GB"/>
        </w:rPr>
        <w:t>Power BI shortened the data collection and decision-making process and enabled faster identification of trends and patterns. While Power BI was being implemented, the organi</w:t>
      </w:r>
      <w:r w:rsidRPr="68AD520F" w:rsidR="2B4B149B">
        <w:rPr>
          <w:rFonts w:ascii="Arial" w:hAnsi="Arial" w:eastAsia="Arial" w:cs="Arial"/>
          <w:noProof w:val="0"/>
          <w:color w:val="000000" w:themeColor="text1" w:themeTint="FF" w:themeShade="FF"/>
          <w:lang w:val="en-GB"/>
        </w:rPr>
        <w:t>s</w:t>
      </w:r>
      <w:r w:rsidRPr="68AD520F" w:rsidR="222E489A">
        <w:rPr>
          <w:rFonts w:ascii="Arial" w:hAnsi="Arial" w:eastAsia="Arial" w:cs="Arial"/>
          <w:noProof w:val="0"/>
          <w:color w:val="000000" w:themeColor="text1" w:themeTint="FF" w:themeShade="FF"/>
          <w:lang w:val="en-GB"/>
        </w:rPr>
        <w:t xml:space="preserve">ation </w:t>
      </w:r>
      <w:r w:rsidRPr="68AD520F" w:rsidR="222E489A">
        <w:rPr>
          <w:rFonts w:ascii="Arial" w:hAnsi="Arial" w:eastAsia="Arial" w:cs="Arial"/>
          <w:noProof w:val="0"/>
          <w:color w:val="000000" w:themeColor="text1" w:themeTint="FF" w:themeShade="FF"/>
          <w:lang w:val="en-GB"/>
        </w:rPr>
        <w:t>encountered</w:t>
      </w:r>
      <w:r w:rsidRPr="68AD520F" w:rsidR="222E489A">
        <w:rPr>
          <w:rFonts w:ascii="Arial" w:hAnsi="Arial" w:eastAsia="Arial" w:cs="Arial"/>
          <w:noProof w:val="0"/>
          <w:color w:val="000000" w:themeColor="text1" w:themeTint="FF" w:themeShade="FF"/>
          <w:lang w:val="en-GB"/>
        </w:rPr>
        <w:t xml:space="preserve"> various challenges, including training needs and integration with non-Microsoft products. Consistent training sessions and the </w:t>
      </w:r>
      <w:r w:rsidRPr="68AD520F" w:rsidR="222E489A">
        <w:rPr>
          <w:rFonts w:ascii="Arial" w:hAnsi="Arial" w:eastAsia="Arial" w:cs="Arial"/>
          <w:noProof w:val="0"/>
          <w:color w:val="000000" w:themeColor="text1" w:themeTint="FF" w:themeShade="FF"/>
          <w:lang w:val="en-GB"/>
        </w:rPr>
        <w:t>utilization</w:t>
      </w:r>
      <w:r w:rsidRPr="68AD520F" w:rsidR="222E489A">
        <w:rPr>
          <w:rFonts w:ascii="Arial" w:hAnsi="Arial" w:eastAsia="Arial" w:cs="Arial"/>
          <w:noProof w:val="0"/>
          <w:color w:val="000000" w:themeColor="text1" w:themeTint="FF" w:themeShade="FF"/>
          <w:lang w:val="en-GB"/>
        </w:rPr>
        <w:t xml:space="preserve"> of online Power BI communities for troubleshooting and knowledge sharing emerged from these challenges</w:t>
      </w:r>
      <w:r w:rsidRPr="68AD520F" w:rsidR="5D8C745C">
        <w:rPr>
          <w:rFonts w:ascii="Arial" w:hAnsi="Arial" w:eastAsia="Arial" w:cs="Arial"/>
          <w:noProof w:val="0"/>
          <w:color w:val="000000" w:themeColor="text1" w:themeTint="FF" w:themeShade="FF"/>
          <w:lang w:val="en-GB"/>
        </w:rPr>
        <w:t>.</w:t>
      </w:r>
    </w:p>
    <w:p w:rsidR="5A241D70" w:rsidP="68AD520F" w:rsidRDefault="5A241D70" w14:paraId="75F3230C" w14:textId="442D9343">
      <w:pPr>
        <w:pStyle w:val="ListParagraph"/>
        <w:numPr>
          <w:ilvl w:val="0"/>
          <w:numId w:val="3"/>
        </w:numPr>
        <w:suppressLineNumbers w:val="0"/>
        <w:bidi w:val="0"/>
        <w:spacing w:before="0" w:beforeAutospacing="off" w:after="160" w:afterAutospacing="off" w:line="360" w:lineRule="auto"/>
        <w:ind w:left="720" w:right="0" w:hanging="360"/>
        <w:jc w:val="both"/>
        <w:rPr>
          <w:rFonts w:ascii="Arial" w:hAnsi="Arial" w:eastAsia="Arial" w:cs="Arial"/>
          <w:noProof w:val="0"/>
          <w:lang w:val="en-GB"/>
        </w:rPr>
      </w:pPr>
      <w:r w:rsidRPr="68AD520F" w:rsidR="68C6B56B">
        <w:rPr>
          <w:rFonts w:ascii="Arial" w:hAnsi="Arial" w:eastAsia="Arial" w:cs="Arial"/>
          <w:b w:val="1"/>
          <w:bCs w:val="1"/>
          <w:noProof w:val="0"/>
          <w:lang w:val="en-GB"/>
        </w:rPr>
        <w:t>Artificial intelligence</w:t>
      </w:r>
      <w:r w:rsidRPr="68AD520F" w:rsidR="68C6B56B">
        <w:rPr>
          <w:rFonts w:ascii="Arial" w:hAnsi="Arial" w:eastAsia="Arial" w:cs="Arial"/>
          <w:noProof w:val="0"/>
          <w:lang w:val="en-GB"/>
        </w:rPr>
        <w:t xml:space="preserve"> (AI) is the development of machines programmed to perform actions typically performed by humans, such as teaching, logic, self-correction, and self-programming (Aggarwal et al., 2022). </w:t>
      </w:r>
      <w:r w:rsidRPr="68AD520F" w:rsidR="502E8955">
        <w:rPr>
          <w:rFonts w:ascii="Arial" w:hAnsi="Arial" w:eastAsia="Arial" w:cs="Arial"/>
          <w:noProof w:val="0"/>
          <w:lang w:val="en-GB"/>
        </w:rPr>
        <w:t>Studyin</w:t>
      </w:r>
      <w:r w:rsidRPr="68AD520F" w:rsidR="68C6B56B">
        <w:rPr>
          <w:rFonts w:ascii="Arial" w:hAnsi="Arial" w:eastAsia="Arial" w:cs="Arial"/>
          <w:noProof w:val="0"/>
          <w:lang w:val="en-GB"/>
        </w:rPr>
        <w:t>g, pattern-</w:t>
      </w:r>
      <w:r w:rsidRPr="68AD520F" w:rsidR="5F606241">
        <w:rPr>
          <w:rFonts w:ascii="Arial" w:hAnsi="Arial" w:eastAsia="Arial" w:cs="Arial"/>
          <w:noProof w:val="0"/>
          <w:lang w:val="en-GB"/>
        </w:rPr>
        <w:t>identification</w:t>
      </w:r>
      <w:r w:rsidRPr="68AD520F" w:rsidR="68C6B56B">
        <w:rPr>
          <w:rFonts w:ascii="Arial" w:hAnsi="Arial" w:eastAsia="Arial" w:cs="Arial"/>
          <w:noProof w:val="0"/>
          <w:lang w:val="en-GB"/>
        </w:rPr>
        <w:t xml:space="preserve">, reasoning, problem solving, visual </w:t>
      </w:r>
      <w:r w:rsidRPr="68AD520F" w:rsidR="18F351AB">
        <w:rPr>
          <w:rFonts w:ascii="Arial" w:hAnsi="Arial" w:eastAsia="Arial" w:cs="Arial"/>
          <w:noProof w:val="0"/>
          <w:lang w:val="en-GB"/>
        </w:rPr>
        <w:t>acumen</w:t>
      </w:r>
      <w:r w:rsidRPr="68AD520F" w:rsidR="68C6B56B">
        <w:rPr>
          <w:rFonts w:ascii="Arial" w:hAnsi="Arial" w:eastAsia="Arial" w:cs="Arial"/>
          <w:noProof w:val="0"/>
          <w:lang w:val="en-GB"/>
        </w:rPr>
        <w:t xml:space="preserve">, and linguistic </w:t>
      </w:r>
      <w:r w:rsidRPr="68AD520F" w:rsidR="0B55B669">
        <w:rPr>
          <w:rFonts w:ascii="Arial" w:hAnsi="Arial" w:eastAsia="Arial" w:cs="Arial"/>
          <w:noProof w:val="0"/>
          <w:lang w:val="en-GB"/>
        </w:rPr>
        <w:t>interpretation</w:t>
      </w:r>
      <w:r w:rsidRPr="68AD520F" w:rsidR="68C6B56B">
        <w:rPr>
          <w:rFonts w:ascii="Arial" w:hAnsi="Arial" w:eastAsia="Arial" w:cs="Arial"/>
          <w:noProof w:val="0"/>
          <w:lang w:val="en-GB"/>
        </w:rPr>
        <w:t xml:space="preserve"> are some of the abilities that artificial intelligence can enhance. AI has become an integral part of people's daily lives, including in industries, agriculture, and medicine. Among the major oil and gas companies, ExxonMobil has invested in an AI project, partnering with MIT to design artificial intelligence-based ocean exploration robots in 2016. Using AI-powered robots, ExxonMobil will be </w:t>
      </w:r>
      <w:r w:rsidRPr="68AD520F" w:rsidR="162FC3EC">
        <w:rPr>
          <w:rFonts w:ascii="Arial" w:hAnsi="Arial" w:eastAsia="Arial" w:cs="Arial"/>
          <w:noProof w:val="0"/>
          <w:lang w:val="en-GB"/>
        </w:rPr>
        <w:t>in position</w:t>
      </w:r>
      <w:r w:rsidRPr="68AD520F" w:rsidR="68C6B56B">
        <w:rPr>
          <w:rFonts w:ascii="Arial" w:hAnsi="Arial" w:eastAsia="Arial" w:cs="Arial"/>
          <w:noProof w:val="0"/>
          <w:lang w:val="en-GB"/>
        </w:rPr>
        <w:t xml:space="preserve"> to </w:t>
      </w:r>
      <w:r w:rsidRPr="68AD520F" w:rsidR="1D4B9ACD">
        <w:rPr>
          <w:rFonts w:ascii="Arial" w:hAnsi="Arial" w:eastAsia="Arial" w:cs="Arial"/>
          <w:noProof w:val="0"/>
          <w:lang w:val="en-GB"/>
        </w:rPr>
        <w:t>spot</w:t>
      </w:r>
      <w:r w:rsidRPr="68AD520F" w:rsidR="68C6B56B">
        <w:rPr>
          <w:rFonts w:ascii="Arial" w:hAnsi="Arial" w:eastAsia="Arial" w:cs="Arial"/>
          <w:noProof w:val="0"/>
          <w:lang w:val="en-GB"/>
        </w:rPr>
        <w:t xml:space="preserve"> </w:t>
      </w:r>
      <w:r w:rsidRPr="68AD520F" w:rsidR="439B23CB">
        <w:rPr>
          <w:rFonts w:ascii="Arial" w:hAnsi="Arial" w:eastAsia="Arial" w:cs="Arial"/>
          <w:noProof w:val="0"/>
          <w:lang w:val="en-GB"/>
        </w:rPr>
        <w:t>the</w:t>
      </w:r>
      <w:r w:rsidRPr="68AD520F" w:rsidR="68C6B56B">
        <w:rPr>
          <w:rFonts w:ascii="Arial" w:hAnsi="Arial" w:eastAsia="Arial" w:cs="Arial"/>
          <w:noProof w:val="0"/>
          <w:lang w:val="en-GB"/>
        </w:rPr>
        <w:t xml:space="preserve"> oil seeps, which will limit the risk of </w:t>
      </w:r>
      <w:r w:rsidRPr="68AD520F" w:rsidR="650D4BFF">
        <w:rPr>
          <w:rFonts w:ascii="Arial" w:hAnsi="Arial" w:eastAsia="Arial" w:cs="Arial"/>
          <w:noProof w:val="0"/>
          <w:lang w:val="en-GB"/>
        </w:rPr>
        <w:t>explosion</w:t>
      </w:r>
      <w:r w:rsidRPr="68AD520F" w:rsidR="68C6B56B">
        <w:rPr>
          <w:rFonts w:ascii="Arial" w:hAnsi="Arial" w:eastAsia="Arial" w:cs="Arial"/>
          <w:noProof w:val="0"/>
          <w:lang w:val="en-GB"/>
        </w:rPr>
        <w:t xml:space="preserve"> and minimise the harm to </w:t>
      </w:r>
      <w:r w:rsidRPr="68AD520F" w:rsidR="15F80697">
        <w:rPr>
          <w:rFonts w:ascii="Arial" w:hAnsi="Arial" w:eastAsia="Arial" w:cs="Arial"/>
          <w:noProof w:val="0"/>
          <w:lang w:val="en-GB"/>
        </w:rPr>
        <w:t>ocean</w:t>
      </w:r>
      <w:r w:rsidRPr="68AD520F" w:rsidR="68C6B56B">
        <w:rPr>
          <w:rFonts w:ascii="Arial" w:hAnsi="Arial" w:eastAsia="Arial" w:cs="Arial"/>
          <w:noProof w:val="0"/>
          <w:lang w:val="en-GB"/>
        </w:rPr>
        <w:t xml:space="preserve"> </w:t>
      </w:r>
      <w:r w:rsidRPr="68AD520F" w:rsidR="68C6B56B">
        <w:rPr>
          <w:rFonts w:ascii="Arial" w:hAnsi="Arial" w:eastAsia="Arial" w:cs="Arial"/>
          <w:noProof w:val="0"/>
          <w:lang w:val="en-GB"/>
        </w:rPr>
        <w:t>(Sircar</w:t>
      </w:r>
      <w:r w:rsidRPr="68AD520F" w:rsidR="3FFD8FE9">
        <w:rPr>
          <w:rFonts w:ascii="Arial" w:hAnsi="Arial" w:eastAsia="Arial" w:cs="Arial"/>
          <w:noProof w:val="0"/>
          <w:lang w:val="en-GB"/>
        </w:rPr>
        <w:t xml:space="preserve"> et al.</w:t>
      </w:r>
      <w:r w:rsidRPr="68AD520F" w:rsidR="68C6B56B">
        <w:rPr>
          <w:rFonts w:ascii="Arial" w:hAnsi="Arial" w:eastAsia="Arial" w:cs="Arial"/>
          <w:noProof w:val="0"/>
          <w:lang w:val="en-GB"/>
        </w:rPr>
        <w:t>, 2021).</w:t>
      </w:r>
    </w:p>
    <w:p w:rsidR="5A241D70" w:rsidP="68AD520F" w:rsidRDefault="5A241D70" w14:paraId="1993A1D9" w14:textId="3CFC5277">
      <w:pPr>
        <w:pStyle w:val="ListParagraph"/>
        <w:numPr>
          <w:ilvl w:val="0"/>
          <w:numId w:val="3"/>
        </w:numPr>
        <w:suppressLineNumbers w:val="0"/>
        <w:bidi w:val="0"/>
        <w:spacing w:before="0" w:beforeAutospacing="off" w:after="160" w:afterAutospacing="off" w:line="360" w:lineRule="auto"/>
        <w:ind w:left="720" w:right="0" w:hanging="360"/>
        <w:jc w:val="both"/>
        <w:rPr>
          <w:rFonts w:ascii="Arial" w:hAnsi="Arial" w:eastAsia="Arial" w:cs="Arial"/>
          <w:noProof w:val="0"/>
          <w:lang w:val="en-GB"/>
        </w:rPr>
      </w:pPr>
      <w:r w:rsidRPr="68AD520F" w:rsidR="76BDD030">
        <w:rPr>
          <w:rFonts w:ascii="Arial" w:hAnsi="Arial" w:eastAsia="Arial" w:cs="Arial"/>
          <w:b w:val="1"/>
          <w:bCs w:val="1"/>
          <w:noProof w:val="0"/>
          <w:lang w:val="en-GB"/>
        </w:rPr>
        <w:t>Analytical databases</w:t>
      </w:r>
      <w:r w:rsidRPr="68AD520F" w:rsidR="76BDD030">
        <w:rPr>
          <w:rFonts w:ascii="Arial" w:hAnsi="Arial" w:eastAsia="Arial" w:cs="Arial"/>
          <w:noProof w:val="0"/>
          <w:lang w:val="en-GB"/>
        </w:rPr>
        <w:t xml:space="preserve"> are specially designed to </w:t>
      </w:r>
      <w:r w:rsidRPr="68AD520F" w:rsidR="76BDD030">
        <w:rPr>
          <w:rFonts w:ascii="Arial" w:hAnsi="Arial" w:eastAsia="Arial" w:cs="Arial"/>
          <w:noProof w:val="0"/>
          <w:lang w:val="en-GB"/>
        </w:rPr>
        <w:t>facilitate</w:t>
      </w:r>
      <w:r w:rsidRPr="68AD520F" w:rsidR="76BDD030">
        <w:rPr>
          <w:rFonts w:ascii="Arial" w:hAnsi="Arial" w:eastAsia="Arial" w:cs="Arial"/>
          <w:noProof w:val="0"/>
          <w:lang w:val="en-GB"/>
        </w:rPr>
        <w:t xml:space="preserve"> complex queries and data analysis, and they are available as software or as data warehouse appliances. Data warehouse appliances are designed to handle large volumes of data and complex analytical queries </w:t>
      </w:r>
      <w:r w:rsidRPr="68AD520F" w:rsidR="76BDD030">
        <w:rPr>
          <w:rFonts w:ascii="Arial" w:hAnsi="Arial" w:eastAsia="Arial" w:cs="Arial"/>
          <w:noProof w:val="0"/>
          <w:lang w:val="en-GB"/>
        </w:rPr>
        <w:t>encountered</w:t>
      </w:r>
      <w:r w:rsidRPr="68AD520F" w:rsidR="76BDD030">
        <w:rPr>
          <w:rFonts w:ascii="Arial" w:hAnsi="Arial" w:eastAsia="Arial" w:cs="Arial"/>
          <w:noProof w:val="0"/>
          <w:lang w:val="en-GB"/>
        </w:rPr>
        <w:t xml:space="preserve"> in high-read-intensive applications. </w:t>
      </w:r>
      <w:r w:rsidRPr="68AD520F" w:rsidR="0B390379">
        <w:rPr>
          <w:rFonts w:ascii="Arial" w:hAnsi="Arial" w:eastAsia="Arial" w:cs="Arial"/>
          <w:noProof w:val="0"/>
          <w:lang w:val="en-GB"/>
        </w:rPr>
        <w:t>Moreover, d</w:t>
      </w:r>
      <w:r w:rsidRPr="68AD520F" w:rsidR="76BDD030">
        <w:rPr>
          <w:rFonts w:ascii="Arial" w:hAnsi="Arial" w:eastAsia="Arial" w:cs="Arial"/>
          <w:noProof w:val="0"/>
          <w:lang w:val="en-GB"/>
        </w:rPr>
        <w:t xml:space="preserve">ata warehouse systems are commonly </w:t>
      </w:r>
      <w:r w:rsidRPr="68AD520F" w:rsidR="1310ED69">
        <w:rPr>
          <w:rFonts w:ascii="Arial" w:hAnsi="Arial" w:eastAsia="Arial" w:cs="Arial"/>
          <w:noProof w:val="0"/>
          <w:lang w:val="en-GB"/>
        </w:rPr>
        <w:t>operated</w:t>
      </w:r>
      <w:r w:rsidRPr="68AD520F" w:rsidR="76BDD030">
        <w:rPr>
          <w:rFonts w:ascii="Arial" w:hAnsi="Arial" w:eastAsia="Arial" w:cs="Arial"/>
          <w:noProof w:val="0"/>
          <w:lang w:val="en-GB"/>
        </w:rPr>
        <w:t xml:space="preserve"> by </w:t>
      </w:r>
      <w:r w:rsidRPr="68AD520F" w:rsidR="579836DC">
        <w:rPr>
          <w:rFonts w:ascii="Arial" w:hAnsi="Arial" w:eastAsia="Arial" w:cs="Arial"/>
          <w:noProof w:val="0"/>
          <w:lang w:val="en-GB"/>
        </w:rPr>
        <w:t>BI</w:t>
      </w:r>
      <w:r w:rsidRPr="68AD520F" w:rsidR="76BDD030">
        <w:rPr>
          <w:rFonts w:ascii="Arial" w:hAnsi="Arial" w:eastAsia="Arial" w:cs="Arial"/>
          <w:noProof w:val="0"/>
          <w:lang w:val="en-GB"/>
        </w:rPr>
        <w:t xml:space="preserve"> systems to </w:t>
      </w:r>
      <w:r w:rsidRPr="68AD520F" w:rsidR="25ED36D2">
        <w:rPr>
          <w:rFonts w:ascii="Arial" w:hAnsi="Arial" w:eastAsia="Arial" w:cs="Arial"/>
          <w:noProof w:val="0"/>
          <w:lang w:val="en-GB"/>
        </w:rPr>
        <w:t>supply</w:t>
      </w:r>
      <w:r w:rsidRPr="68AD520F" w:rsidR="76BDD030">
        <w:rPr>
          <w:rFonts w:ascii="Arial" w:hAnsi="Arial" w:eastAsia="Arial" w:cs="Arial"/>
          <w:noProof w:val="0"/>
          <w:lang w:val="en-GB"/>
        </w:rPr>
        <w:t xml:space="preserve"> historical, real-time, and forecasted views of corporate </w:t>
      </w:r>
      <w:r w:rsidRPr="68AD520F" w:rsidR="78C9F665">
        <w:rPr>
          <w:rFonts w:ascii="Arial" w:hAnsi="Arial" w:eastAsia="Arial" w:cs="Arial"/>
          <w:noProof w:val="0"/>
          <w:lang w:val="en-GB"/>
        </w:rPr>
        <w:t>action</w:t>
      </w:r>
      <w:r w:rsidRPr="68AD520F" w:rsidR="76BDD030">
        <w:rPr>
          <w:rFonts w:ascii="Arial" w:hAnsi="Arial" w:eastAsia="Arial" w:cs="Arial"/>
          <w:noProof w:val="0"/>
          <w:lang w:val="en-GB"/>
        </w:rPr>
        <w:t xml:space="preserve">s (Dashti and </w:t>
      </w:r>
      <w:r w:rsidRPr="68AD520F" w:rsidR="76BDD030">
        <w:rPr>
          <w:rFonts w:ascii="Arial" w:hAnsi="Arial" w:eastAsia="Arial" w:cs="Arial"/>
          <w:noProof w:val="0"/>
          <w:lang w:val="en-GB"/>
        </w:rPr>
        <w:t>Abdulzahra</w:t>
      </w:r>
      <w:r w:rsidRPr="68AD520F" w:rsidR="76BDD030">
        <w:rPr>
          <w:rFonts w:ascii="Arial" w:hAnsi="Arial" w:eastAsia="Arial" w:cs="Arial"/>
          <w:noProof w:val="0"/>
          <w:lang w:val="en-GB"/>
        </w:rPr>
        <w:t xml:space="preserve">, 2023). Data warehousing, however, is </w:t>
      </w:r>
      <w:r w:rsidRPr="68AD520F" w:rsidR="3D513FD9">
        <w:rPr>
          <w:rFonts w:ascii="Arial" w:hAnsi="Arial" w:eastAsia="Arial" w:cs="Arial"/>
          <w:noProof w:val="0"/>
          <w:lang w:val="en-GB"/>
        </w:rPr>
        <w:t>costly</w:t>
      </w:r>
      <w:r w:rsidRPr="68AD520F" w:rsidR="76BDD030">
        <w:rPr>
          <w:rFonts w:ascii="Arial" w:hAnsi="Arial" w:eastAsia="Arial" w:cs="Arial"/>
          <w:noProof w:val="0"/>
          <w:lang w:val="en-GB"/>
        </w:rPr>
        <w:t xml:space="preserve"> since it requires </w:t>
      </w:r>
      <w:r w:rsidRPr="68AD520F" w:rsidR="48990699">
        <w:rPr>
          <w:rFonts w:ascii="Arial" w:hAnsi="Arial" w:eastAsia="Arial" w:cs="Arial"/>
          <w:noProof w:val="0"/>
          <w:lang w:val="en-GB"/>
        </w:rPr>
        <w:t>consultants</w:t>
      </w:r>
      <w:r w:rsidRPr="68AD520F" w:rsidR="76BDD030">
        <w:rPr>
          <w:rFonts w:ascii="Arial" w:hAnsi="Arial" w:eastAsia="Arial" w:cs="Arial"/>
          <w:noProof w:val="0"/>
          <w:lang w:val="en-GB"/>
        </w:rPr>
        <w:t xml:space="preserve">, sophisticated equipment, and </w:t>
      </w:r>
      <w:r w:rsidRPr="68AD520F" w:rsidR="39FD1D47">
        <w:rPr>
          <w:rFonts w:ascii="Arial" w:hAnsi="Arial" w:eastAsia="Arial" w:cs="Arial"/>
          <w:noProof w:val="0"/>
          <w:lang w:val="en-GB"/>
        </w:rPr>
        <w:t>innovative</w:t>
      </w:r>
      <w:r w:rsidRPr="68AD520F" w:rsidR="76BDD030">
        <w:rPr>
          <w:rFonts w:ascii="Arial" w:hAnsi="Arial" w:eastAsia="Arial" w:cs="Arial"/>
          <w:noProof w:val="0"/>
          <w:lang w:val="en-GB"/>
        </w:rPr>
        <w:t xml:space="preserve"> </w:t>
      </w:r>
      <w:r w:rsidRPr="68AD520F" w:rsidR="5A6322F9">
        <w:rPr>
          <w:rFonts w:ascii="Arial" w:hAnsi="Arial" w:eastAsia="Arial" w:cs="Arial"/>
          <w:noProof w:val="0"/>
          <w:lang w:val="en-GB"/>
        </w:rPr>
        <w:t>programs</w:t>
      </w:r>
      <w:r w:rsidRPr="68AD520F" w:rsidR="76BDD030">
        <w:rPr>
          <w:rFonts w:ascii="Arial" w:hAnsi="Arial" w:eastAsia="Arial" w:cs="Arial"/>
          <w:noProof w:val="0"/>
          <w:lang w:val="en-GB"/>
        </w:rPr>
        <w:t>. The West Midlands Fasteners company, for example, has implemented Profit4 as their warehouse management system (</w:t>
      </w:r>
      <w:r w:rsidRPr="68AD520F" w:rsidR="7D246694">
        <w:rPr>
          <w:rFonts w:ascii="Arial" w:hAnsi="Arial" w:eastAsia="Arial" w:cs="Arial"/>
          <w:noProof w:val="0"/>
          <w:lang w:val="en-GB"/>
        </w:rPr>
        <w:t>OGL Software, 2024).</w:t>
      </w:r>
      <w:r w:rsidRPr="68AD520F" w:rsidR="76BDD030">
        <w:rPr>
          <w:rFonts w:ascii="Arial" w:hAnsi="Arial" w:eastAsia="Arial" w:cs="Arial"/>
          <w:noProof w:val="0"/>
          <w:lang w:val="en-GB"/>
        </w:rPr>
        <w:t xml:space="preserve"> This led to the elimination of manual processes, the ability to view all stock on hand, an increase in customer satisfaction, an efficient workforce, and streamlined operations.</w:t>
      </w:r>
    </w:p>
    <w:p w:rsidR="5A241D70" w:rsidP="68AD520F" w:rsidRDefault="5A241D70" w14:paraId="3A78400B" w14:textId="44BB158E">
      <w:pPr>
        <w:pStyle w:val="Normal"/>
        <w:suppressLineNumbers w:val="0"/>
        <w:bidi w:val="0"/>
        <w:spacing w:before="0" w:beforeAutospacing="off" w:after="160" w:afterAutospacing="off" w:line="360" w:lineRule="auto"/>
        <w:ind w:left="0" w:right="0"/>
        <w:jc w:val="both"/>
        <w:rPr>
          <w:rFonts w:ascii="Arial" w:hAnsi="Arial" w:eastAsia="Arial" w:cs="Arial"/>
          <w:noProof w:val="0"/>
          <w:lang w:val="en-GB"/>
        </w:rPr>
      </w:pPr>
    </w:p>
    <w:p w:rsidR="5A241D70" w:rsidP="68AD520F" w:rsidRDefault="5A241D70" w14:paraId="3A19E35E" w14:textId="70975FAA">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68AD520F" w:rsidR="5A241D70">
        <w:rPr>
          <w:rFonts w:ascii="Arial" w:hAnsi="Arial" w:eastAsia="Arial" w:cs="Arial"/>
          <w:b w:val="0"/>
          <w:bCs w:val="0"/>
          <w:i w:val="0"/>
          <w:iCs w:val="0"/>
          <w:caps w:val="0"/>
          <w:smallCaps w:val="0"/>
          <w:noProof w:val="0"/>
          <w:color w:val="000000" w:themeColor="text1" w:themeTint="FF" w:themeShade="FF"/>
          <w:sz w:val="28"/>
          <w:szCs w:val="28"/>
          <w:lang w:val="en-GB"/>
        </w:rPr>
        <w:t>Conclusion</w:t>
      </w:r>
    </w:p>
    <w:p w:rsidR="34E629E9" w:rsidP="68AD520F" w:rsidRDefault="34E629E9" w14:paraId="12FA2AC6" w14:textId="28F82FC6">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68AD520F" w:rsidR="34E629E9">
        <w:rPr>
          <w:rFonts w:ascii="Arial" w:hAnsi="Arial" w:eastAsia="Arial" w:cs="Arial"/>
          <w:noProof w:val="0"/>
          <w:color w:val="000000" w:themeColor="text1" w:themeTint="FF" w:themeShade="FF"/>
          <w:sz w:val="24"/>
          <w:szCs w:val="24"/>
          <w:lang w:val="en-GB"/>
        </w:rPr>
        <w:t xml:space="preserve">Nevertheless, no company can deny the value of business intelligence. </w:t>
      </w:r>
      <w:r w:rsidRPr="68AD520F" w:rsidR="5AAAAAAE">
        <w:rPr>
          <w:rFonts w:ascii="Arial" w:hAnsi="Arial" w:eastAsia="Arial" w:cs="Arial"/>
          <w:noProof w:val="0"/>
          <w:sz w:val="24"/>
          <w:szCs w:val="24"/>
          <w:lang w:val="en-GB"/>
        </w:rPr>
        <w:t xml:space="preserve">BI tools and applications are the future of business today, as explained and analysed in this report. Therefore, investing in BI tools is essential for companies to stay ahead of the competition. </w:t>
      </w:r>
      <w:r w:rsidRPr="68AD520F" w:rsidR="34E629E9">
        <w:rPr>
          <w:rFonts w:ascii="Arial" w:hAnsi="Arial" w:eastAsia="Arial" w:cs="Arial"/>
          <w:noProof w:val="0"/>
          <w:color w:val="000000" w:themeColor="text1" w:themeTint="FF" w:themeShade="FF"/>
          <w:sz w:val="24"/>
          <w:szCs w:val="24"/>
          <w:lang w:val="en-GB"/>
        </w:rPr>
        <w:t xml:space="preserve">Based on recent industry examples analysed in this report, several companies extensively use business intelligence visual tools and analytics in today's fast-paced business environment. Based on this, BI trends, tools, and applications are vital </w:t>
      </w:r>
      <w:r w:rsidRPr="68AD520F" w:rsidR="27EB7932">
        <w:rPr>
          <w:rFonts w:ascii="Arial" w:hAnsi="Arial" w:eastAsia="Arial" w:cs="Arial"/>
          <w:noProof w:val="0"/>
          <w:color w:val="000000" w:themeColor="text1" w:themeTint="FF" w:themeShade="FF"/>
          <w:sz w:val="24"/>
          <w:szCs w:val="24"/>
          <w:lang w:val="en-GB"/>
        </w:rPr>
        <w:t>evolution</w:t>
      </w:r>
      <w:r w:rsidRPr="68AD520F" w:rsidR="34E629E9">
        <w:rPr>
          <w:rFonts w:ascii="Arial" w:hAnsi="Arial" w:eastAsia="Arial" w:cs="Arial"/>
          <w:noProof w:val="0"/>
          <w:color w:val="000000" w:themeColor="text1" w:themeTint="FF" w:themeShade="FF"/>
          <w:sz w:val="24"/>
          <w:szCs w:val="24"/>
          <w:lang w:val="en-GB"/>
        </w:rPr>
        <w:t xml:space="preserve"> pillars for </w:t>
      </w:r>
      <w:r w:rsidRPr="68AD520F" w:rsidR="1CE603F1">
        <w:rPr>
          <w:rFonts w:ascii="Arial" w:hAnsi="Arial" w:eastAsia="Arial" w:cs="Arial"/>
          <w:noProof w:val="0"/>
          <w:color w:val="000000" w:themeColor="text1" w:themeTint="FF" w:themeShade="FF"/>
          <w:sz w:val="24"/>
          <w:szCs w:val="24"/>
          <w:lang w:val="en-GB"/>
        </w:rPr>
        <w:t>organisations</w:t>
      </w:r>
      <w:r w:rsidRPr="68AD520F" w:rsidR="34E629E9">
        <w:rPr>
          <w:rFonts w:ascii="Arial" w:hAnsi="Arial" w:eastAsia="Arial" w:cs="Arial"/>
          <w:noProof w:val="0"/>
          <w:color w:val="000000" w:themeColor="text1" w:themeTint="FF" w:themeShade="FF"/>
          <w:sz w:val="24"/>
          <w:szCs w:val="24"/>
          <w:lang w:val="en-GB"/>
        </w:rPr>
        <w:t xml:space="preserve"> </w:t>
      </w:r>
      <w:r w:rsidRPr="68AD520F" w:rsidR="1D96AD3E">
        <w:rPr>
          <w:rFonts w:ascii="Arial" w:hAnsi="Arial" w:eastAsia="Arial" w:cs="Arial"/>
          <w:noProof w:val="0"/>
          <w:color w:val="000000" w:themeColor="text1" w:themeTint="FF" w:themeShade="FF"/>
          <w:sz w:val="24"/>
          <w:szCs w:val="24"/>
          <w:lang w:val="en-GB"/>
        </w:rPr>
        <w:t>as</w:t>
      </w:r>
      <w:r w:rsidRPr="68AD520F" w:rsidR="34E629E9">
        <w:rPr>
          <w:rFonts w:ascii="Arial" w:hAnsi="Arial" w:eastAsia="Arial" w:cs="Arial"/>
          <w:noProof w:val="0"/>
          <w:color w:val="000000" w:themeColor="text1" w:themeTint="FF" w:themeShade="FF"/>
          <w:sz w:val="24"/>
          <w:szCs w:val="24"/>
          <w:lang w:val="en-GB"/>
        </w:rPr>
        <w:t xml:space="preserve"> they </w:t>
      </w:r>
      <w:r w:rsidRPr="68AD520F" w:rsidR="34E629E9">
        <w:rPr>
          <w:rFonts w:ascii="Arial" w:hAnsi="Arial" w:eastAsia="Arial" w:cs="Arial"/>
          <w:noProof w:val="0"/>
          <w:color w:val="000000" w:themeColor="text1" w:themeTint="FF" w:themeShade="FF"/>
          <w:sz w:val="24"/>
          <w:szCs w:val="24"/>
          <w:lang w:val="en-GB"/>
        </w:rPr>
        <w:t>facilitate</w:t>
      </w:r>
      <w:r w:rsidRPr="68AD520F" w:rsidR="34E629E9">
        <w:rPr>
          <w:rFonts w:ascii="Arial" w:hAnsi="Arial" w:eastAsia="Arial" w:cs="Arial"/>
          <w:noProof w:val="0"/>
          <w:color w:val="000000" w:themeColor="text1" w:themeTint="FF" w:themeShade="FF"/>
          <w:sz w:val="24"/>
          <w:szCs w:val="24"/>
          <w:lang w:val="en-GB"/>
        </w:rPr>
        <w:t xml:space="preserve"> decision-making, forecasting, and corporate revenue generation. Furthermore, if these technologies are </w:t>
      </w:r>
      <w:r w:rsidRPr="68AD520F" w:rsidR="0DA4822F">
        <w:rPr>
          <w:rFonts w:ascii="Arial" w:hAnsi="Arial" w:eastAsia="Arial" w:cs="Arial"/>
          <w:noProof w:val="0"/>
          <w:color w:val="000000" w:themeColor="text1" w:themeTint="FF" w:themeShade="FF"/>
          <w:sz w:val="24"/>
          <w:szCs w:val="24"/>
          <w:lang w:val="en-GB"/>
        </w:rPr>
        <w:t>financed</w:t>
      </w:r>
      <w:r w:rsidRPr="68AD520F" w:rsidR="34E629E9">
        <w:rPr>
          <w:rFonts w:ascii="Arial" w:hAnsi="Arial" w:eastAsia="Arial" w:cs="Arial"/>
          <w:noProof w:val="0"/>
          <w:color w:val="000000" w:themeColor="text1" w:themeTint="FF" w:themeShade="FF"/>
          <w:sz w:val="24"/>
          <w:szCs w:val="24"/>
          <w:lang w:val="en-GB"/>
        </w:rPr>
        <w:t xml:space="preserve"> by </w:t>
      </w:r>
      <w:r w:rsidRPr="68AD520F" w:rsidR="45E2D0FC">
        <w:rPr>
          <w:rFonts w:ascii="Arial" w:hAnsi="Arial" w:eastAsia="Arial" w:cs="Arial"/>
          <w:noProof w:val="0"/>
          <w:color w:val="000000" w:themeColor="text1" w:themeTint="FF" w:themeShade="FF"/>
          <w:sz w:val="24"/>
          <w:szCs w:val="24"/>
          <w:lang w:val="en-GB"/>
        </w:rPr>
        <w:t>powerful</w:t>
      </w:r>
      <w:r w:rsidRPr="68AD520F" w:rsidR="34E629E9">
        <w:rPr>
          <w:rFonts w:ascii="Arial" w:hAnsi="Arial" w:eastAsia="Arial" w:cs="Arial"/>
          <w:noProof w:val="0"/>
          <w:color w:val="000000" w:themeColor="text1" w:themeTint="FF" w:themeShade="FF"/>
          <w:sz w:val="24"/>
          <w:szCs w:val="24"/>
          <w:lang w:val="en-GB"/>
        </w:rPr>
        <w:t xml:space="preserve"> leadership and training</w:t>
      </w:r>
      <w:r w:rsidRPr="68AD520F" w:rsidR="646EA6D7">
        <w:rPr>
          <w:rFonts w:ascii="Arial" w:hAnsi="Arial" w:eastAsia="Arial" w:cs="Arial"/>
          <w:noProof w:val="0"/>
          <w:color w:val="000000" w:themeColor="text1" w:themeTint="FF" w:themeShade="FF"/>
          <w:sz w:val="24"/>
          <w:szCs w:val="24"/>
          <w:lang w:val="en-GB"/>
        </w:rPr>
        <w:t xml:space="preserve"> programs</w:t>
      </w:r>
      <w:r w:rsidRPr="68AD520F" w:rsidR="34E629E9">
        <w:rPr>
          <w:rFonts w:ascii="Arial" w:hAnsi="Arial" w:eastAsia="Arial" w:cs="Arial"/>
          <w:noProof w:val="0"/>
          <w:color w:val="000000" w:themeColor="text1" w:themeTint="FF" w:themeShade="FF"/>
          <w:sz w:val="24"/>
          <w:szCs w:val="24"/>
          <w:lang w:val="en-GB"/>
        </w:rPr>
        <w:t xml:space="preserve">, the </w:t>
      </w:r>
      <w:r w:rsidRPr="68AD520F" w:rsidR="764144B7">
        <w:rPr>
          <w:rFonts w:ascii="Arial" w:hAnsi="Arial" w:eastAsia="Arial" w:cs="Arial"/>
          <w:noProof w:val="0"/>
          <w:color w:val="000000" w:themeColor="text1" w:themeTint="FF" w:themeShade="FF"/>
          <w:sz w:val="24"/>
          <w:szCs w:val="24"/>
          <w:lang w:val="en-GB"/>
        </w:rPr>
        <w:t xml:space="preserve">company </w:t>
      </w:r>
      <w:r w:rsidRPr="68AD520F" w:rsidR="34E629E9">
        <w:rPr>
          <w:rFonts w:ascii="Arial" w:hAnsi="Arial" w:eastAsia="Arial" w:cs="Arial"/>
          <w:noProof w:val="0"/>
          <w:color w:val="000000" w:themeColor="text1" w:themeTint="FF" w:themeShade="FF"/>
          <w:sz w:val="24"/>
          <w:szCs w:val="24"/>
          <w:lang w:val="en-GB"/>
        </w:rPr>
        <w:t>p</w:t>
      </w:r>
      <w:r w:rsidRPr="68AD520F" w:rsidR="6DC469C4">
        <w:rPr>
          <w:rFonts w:ascii="Arial" w:hAnsi="Arial" w:eastAsia="Arial" w:cs="Arial"/>
          <w:noProof w:val="0"/>
          <w:color w:val="000000" w:themeColor="text1" w:themeTint="FF" w:themeShade="FF"/>
          <w:sz w:val="24"/>
          <w:szCs w:val="24"/>
          <w:lang w:val="en-GB"/>
        </w:rPr>
        <w:t>rospective</w:t>
      </w:r>
      <w:r w:rsidRPr="68AD520F" w:rsidR="34E629E9">
        <w:rPr>
          <w:rFonts w:ascii="Arial" w:hAnsi="Arial" w:eastAsia="Arial" w:cs="Arial"/>
          <w:noProof w:val="0"/>
          <w:color w:val="000000" w:themeColor="text1" w:themeTint="FF" w:themeShade="FF"/>
          <w:sz w:val="24"/>
          <w:szCs w:val="24"/>
          <w:lang w:val="en-GB"/>
        </w:rPr>
        <w:t xml:space="preserve"> for growth is much greater.</w:t>
      </w:r>
    </w:p>
    <w:p w:rsidR="68AD520F" w:rsidP="68AD520F" w:rsidRDefault="68AD520F" w14:paraId="19387ED1" w14:textId="6E7F7E9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p>
    <w:p w:rsidR="68AD520F" w:rsidP="68AD520F" w:rsidRDefault="68AD520F" w14:paraId="41E69639" w14:textId="153E8939">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p>
    <w:p w:rsidR="68AD520F" w:rsidP="68AD520F" w:rsidRDefault="68AD520F" w14:paraId="573C9EC2" w14:textId="01A3EA6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p>
    <w:p w:rsidR="68AD520F" w:rsidP="68AD520F" w:rsidRDefault="68AD520F" w14:paraId="12237115" w14:textId="3DBC7DE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p>
    <w:p w:rsidR="68AD520F" w:rsidP="68AD520F" w:rsidRDefault="68AD520F" w14:paraId="0BFAC092" w14:textId="6BA1BE3A">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p>
    <w:p w:rsidR="68AD520F" w:rsidP="68AD520F" w:rsidRDefault="68AD520F" w14:paraId="715A7D32" w14:textId="7CCFF64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p>
    <w:p w:rsidR="5A241D70" w:rsidP="68AD520F" w:rsidRDefault="5A241D70" w14:paraId="6D69EC3F" w14:textId="18799C65">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8"/>
          <w:szCs w:val="28"/>
          <w:lang w:val="en-GB"/>
        </w:rPr>
      </w:pPr>
      <w:r w:rsidRPr="68AD520F" w:rsidR="5A241D70">
        <w:rPr>
          <w:rFonts w:ascii="Arial" w:hAnsi="Arial" w:eastAsia="Arial" w:cs="Arial"/>
          <w:b w:val="0"/>
          <w:bCs w:val="0"/>
          <w:i w:val="0"/>
          <w:iCs w:val="0"/>
          <w:caps w:val="0"/>
          <w:smallCaps w:val="0"/>
          <w:noProof w:val="0"/>
          <w:color w:val="000000" w:themeColor="text1" w:themeTint="FF" w:themeShade="FF"/>
          <w:sz w:val="28"/>
          <w:szCs w:val="28"/>
          <w:lang w:val="en-GB"/>
        </w:rPr>
        <w:t>Reference list</w:t>
      </w:r>
    </w:p>
    <w:p w:rsidR="45D960F5" w:rsidP="68AD520F" w:rsidRDefault="45D960F5" w14:paraId="52B159D7" w14:textId="388DB360">
      <w:pPr>
        <w:pStyle w:val="Normal"/>
        <w:spacing w:before="0" w:beforeAutospacing="off" w:after="0" w:afterAutospacing="off" w:line="360" w:lineRule="auto"/>
        <w:ind w:left="0"/>
        <w:jc w:val="both"/>
        <w:rPr>
          <w:rFonts w:ascii="Arial" w:hAnsi="Arial" w:eastAsia="Arial" w:cs="Arial"/>
          <w:i w:val="0"/>
          <w:iCs w:val="0"/>
          <w:noProof w:val="0"/>
          <w:color w:val="000000" w:themeColor="text1" w:themeTint="FF" w:themeShade="FF"/>
          <w:sz w:val="24"/>
          <w:szCs w:val="24"/>
          <w:lang w:val="en-GB"/>
        </w:rPr>
      </w:pPr>
      <w:r w:rsidRPr="68AD520F" w:rsidR="45D960F5">
        <w:rPr>
          <w:rFonts w:ascii="Arial" w:hAnsi="Arial" w:eastAsia="Arial" w:cs="Arial"/>
          <w:noProof w:val="0"/>
          <w:color w:val="000000" w:themeColor="text1" w:themeTint="FF" w:themeShade="FF"/>
          <w:sz w:val="24"/>
          <w:szCs w:val="24"/>
          <w:lang w:val="en-GB"/>
        </w:rPr>
        <w:t>Aggarwal, K. at al. (2022) ‘Has the Future Started? The Current Growth of Artificial Intelligence, Machine Learning, and Deep Learning</w:t>
      </w:r>
      <w:bookmarkStart w:name="_Int_uP4xJplJ" w:id="1930901594"/>
      <w:r w:rsidRPr="68AD520F" w:rsidR="45D960F5">
        <w:rPr>
          <w:rFonts w:ascii="Arial" w:hAnsi="Arial" w:eastAsia="Arial" w:cs="Arial"/>
          <w:noProof w:val="0"/>
          <w:color w:val="000000" w:themeColor="text1" w:themeTint="FF" w:themeShade="FF"/>
          <w:sz w:val="24"/>
          <w:szCs w:val="24"/>
          <w:lang w:val="en-GB"/>
        </w:rPr>
        <w:t>’,</w:t>
      </w:r>
      <w:bookmarkEnd w:id="1930901594"/>
      <w:r w:rsidRPr="68AD520F" w:rsidR="45D960F5">
        <w:rPr>
          <w:rFonts w:ascii="Arial" w:hAnsi="Arial" w:eastAsia="Arial" w:cs="Arial"/>
          <w:noProof w:val="0"/>
          <w:color w:val="000000" w:themeColor="text1" w:themeTint="FF" w:themeShade="FF"/>
          <w:sz w:val="24"/>
          <w:szCs w:val="24"/>
          <w:lang w:val="en-GB"/>
        </w:rPr>
        <w:t xml:space="preserve"> </w:t>
      </w:r>
      <w:r w:rsidRPr="68AD520F" w:rsidR="45D960F5">
        <w:rPr>
          <w:rFonts w:ascii="Arial" w:hAnsi="Arial" w:eastAsia="Arial" w:cs="Arial"/>
          <w:i w:val="1"/>
          <w:iCs w:val="1"/>
          <w:noProof w:val="0"/>
          <w:color w:val="000000" w:themeColor="text1" w:themeTint="FF" w:themeShade="FF"/>
          <w:sz w:val="24"/>
          <w:szCs w:val="24"/>
          <w:lang w:val="en-GB"/>
        </w:rPr>
        <w:t xml:space="preserve">Iraqi Journal for Computer Science and Mathematics, </w:t>
      </w:r>
      <w:r w:rsidRPr="68AD520F" w:rsidR="45D960F5">
        <w:rPr>
          <w:rFonts w:ascii="Arial" w:hAnsi="Arial" w:eastAsia="Arial" w:cs="Arial"/>
          <w:i w:val="0"/>
          <w:iCs w:val="0"/>
          <w:noProof w:val="0"/>
          <w:color w:val="000000" w:themeColor="text1" w:themeTint="FF" w:themeShade="FF"/>
          <w:sz w:val="24"/>
          <w:szCs w:val="24"/>
          <w:lang w:val="en-GB"/>
        </w:rPr>
        <w:t>3(1), pp.115-123. Available at:</w:t>
      </w:r>
    </w:p>
    <w:p w:rsidR="45D960F5" w:rsidP="68AD520F" w:rsidRDefault="45D960F5" w14:paraId="2A2F80CF" w14:textId="6EF597C7">
      <w:pPr>
        <w:pStyle w:val="Normal"/>
        <w:spacing w:before="0" w:beforeAutospacing="off" w:after="0" w:afterAutospacing="off" w:line="360" w:lineRule="auto"/>
        <w:ind w:left="0"/>
        <w:jc w:val="both"/>
        <w:rPr>
          <w:rFonts w:ascii="Arial" w:hAnsi="Arial" w:eastAsia="Arial" w:cs="Arial"/>
          <w:i w:val="0"/>
          <w:iCs w:val="0"/>
          <w:noProof w:val="0"/>
          <w:color w:val="000000" w:themeColor="text1" w:themeTint="FF" w:themeShade="FF"/>
          <w:sz w:val="24"/>
          <w:szCs w:val="24"/>
          <w:lang w:val="en-GB"/>
        </w:rPr>
      </w:pPr>
      <w:r w:rsidRPr="68AD520F" w:rsidR="45D960F5">
        <w:rPr>
          <w:rFonts w:ascii="Arial" w:hAnsi="Arial" w:eastAsia="Arial" w:cs="Arial"/>
          <w:i w:val="0"/>
          <w:iCs w:val="0"/>
          <w:noProof w:val="0"/>
          <w:color w:val="000000" w:themeColor="text1" w:themeTint="FF" w:themeShade="FF"/>
          <w:sz w:val="24"/>
          <w:szCs w:val="24"/>
          <w:lang w:val="en-GB"/>
        </w:rPr>
        <w:t>https://www.iasj.net/iasj/download/cefbfd60eb11898a (Accessed: 21 March 2024).</w:t>
      </w:r>
    </w:p>
    <w:p w:rsidR="05FC3CD5" w:rsidP="68AD520F" w:rsidRDefault="05FC3CD5" w14:paraId="2D546683" w14:textId="56C88677">
      <w:pPr>
        <w:pStyle w:val="Heading1"/>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8AD520F" w:rsidR="05FC3CD5">
        <w:rPr>
          <w:rFonts w:ascii="Arial" w:hAnsi="Arial" w:eastAsia="Arial" w:cs="Arial"/>
          <w:b w:val="0"/>
          <w:bCs w:val="0"/>
          <w:i w:val="0"/>
          <w:iCs w:val="0"/>
          <w:caps w:val="0"/>
          <w:smallCaps w:val="0"/>
          <w:noProof w:val="0"/>
          <w:color w:val="000000" w:themeColor="text1" w:themeTint="FF" w:themeShade="FF"/>
          <w:sz w:val="24"/>
          <w:szCs w:val="24"/>
          <w:lang w:val="en-GB"/>
        </w:rPr>
        <w:t xml:space="preserve">Amazon (2022) </w:t>
      </w:r>
      <w:r w:rsidRPr="68AD520F" w:rsidR="05FC3CD5">
        <w:rPr>
          <w:rFonts w:ascii="Arial" w:hAnsi="Arial" w:eastAsia="Arial" w:cs="Arial"/>
          <w:b w:val="0"/>
          <w:bCs w:val="0"/>
          <w:i w:val="1"/>
          <w:iCs w:val="1"/>
          <w:caps w:val="0"/>
          <w:smallCaps w:val="0"/>
          <w:noProof w:val="0"/>
          <w:color w:val="000000" w:themeColor="text1" w:themeTint="FF" w:themeShade="FF"/>
          <w:sz w:val="24"/>
          <w:szCs w:val="24"/>
          <w:lang w:val="en-GB"/>
        </w:rPr>
        <w:t xml:space="preserve">HM Land Registry cuts document </w:t>
      </w:r>
      <w:r w:rsidRPr="68AD520F" w:rsidR="4DBDEE07">
        <w:rPr>
          <w:rFonts w:ascii="Arial" w:hAnsi="Arial" w:eastAsia="Arial" w:cs="Arial"/>
          <w:b w:val="0"/>
          <w:bCs w:val="0"/>
          <w:i w:val="1"/>
          <w:iCs w:val="1"/>
          <w:caps w:val="0"/>
          <w:smallCaps w:val="0"/>
          <w:noProof w:val="0"/>
          <w:color w:val="000000" w:themeColor="text1" w:themeTint="FF" w:themeShade="FF"/>
          <w:sz w:val="24"/>
          <w:szCs w:val="24"/>
          <w:lang w:val="en-GB"/>
        </w:rPr>
        <w:t>r</w:t>
      </w:r>
      <w:r w:rsidRPr="68AD520F" w:rsidR="05FC3CD5">
        <w:rPr>
          <w:rFonts w:ascii="Arial" w:hAnsi="Arial" w:eastAsia="Arial" w:cs="Arial"/>
          <w:b w:val="0"/>
          <w:bCs w:val="0"/>
          <w:i w:val="1"/>
          <w:iCs w:val="1"/>
          <w:caps w:val="0"/>
          <w:smallCaps w:val="0"/>
          <w:noProof w:val="0"/>
          <w:color w:val="000000" w:themeColor="text1" w:themeTint="FF" w:themeShade="FF"/>
          <w:sz w:val="24"/>
          <w:szCs w:val="24"/>
          <w:lang w:val="en-GB"/>
        </w:rPr>
        <w:t xml:space="preserve">eview </w:t>
      </w:r>
      <w:r w:rsidRPr="68AD520F" w:rsidR="3971582E">
        <w:rPr>
          <w:rFonts w:ascii="Arial" w:hAnsi="Arial" w:eastAsia="Arial" w:cs="Arial"/>
          <w:b w:val="0"/>
          <w:bCs w:val="0"/>
          <w:i w:val="1"/>
          <w:iCs w:val="1"/>
          <w:caps w:val="0"/>
          <w:smallCaps w:val="0"/>
          <w:noProof w:val="0"/>
          <w:color w:val="000000" w:themeColor="text1" w:themeTint="FF" w:themeShade="FF"/>
          <w:sz w:val="24"/>
          <w:szCs w:val="24"/>
          <w:lang w:val="en-GB"/>
        </w:rPr>
        <w:t>t</w:t>
      </w:r>
      <w:r w:rsidRPr="68AD520F" w:rsidR="05FC3CD5">
        <w:rPr>
          <w:rFonts w:ascii="Arial" w:hAnsi="Arial" w:eastAsia="Arial" w:cs="Arial"/>
          <w:b w:val="0"/>
          <w:bCs w:val="0"/>
          <w:i w:val="1"/>
          <w:iCs w:val="1"/>
          <w:caps w:val="0"/>
          <w:smallCaps w:val="0"/>
          <w:noProof w:val="0"/>
          <w:color w:val="000000" w:themeColor="text1" w:themeTint="FF" w:themeShade="FF"/>
          <w:sz w:val="24"/>
          <w:szCs w:val="24"/>
          <w:lang w:val="en-GB"/>
        </w:rPr>
        <w:t xml:space="preserve">ime in </w:t>
      </w:r>
      <w:r w:rsidRPr="68AD520F" w:rsidR="4AFD2639">
        <w:rPr>
          <w:rFonts w:ascii="Arial" w:hAnsi="Arial" w:eastAsia="Arial" w:cs="Arial"/>
          <w:b w:val="0"/>
          <w:bCs w:val="0"/>
          <w:i w:val="1"/>
          <w:iCs w:val="1"/>
          <w:caps w:val="0"/>
          <w:smallCaps w:val="0"/>
          <w:noProof w:val="0"/>
          <w:color w:val="000000" w:themeColor="text1" w:themeTint="FF" w:themeShade="FF"/>
          <w:sz w:val="24"/>
          <w:szCs w:val="24"/>
          <w:lang w:val="en-GB"/>
        </w:rPr>
        <w:t>h</w:t>
      </w:r>
      <w:r w:rsidRPr="68AD520F" w:rsidR="05FC3CD5">
        <w:rPr>
          <w:rFonts w:ascii="Arial" w:hAnsi="Arial" w:eastAsia="Arial" w:cs="Arial"/>
          <w:b w:val="0"/>
          <w:bCs w:val="0"/>
          <w:i w:val="1"/>
          <w:iCs w:val="1"/>
          <w:caps w:val="0"/>
          <w:smallCaps w:val="0"/>
          <w:noProof w:val="0"/>
          <w:color w:val="000000" w:themeColor="text1" w:themeTint="FF" w:themeShade="FF"/>
          <w:sz w:val="24"/>
          <w:szCs w:val="24"/>
          <w:lang w:val="en-GB"/>
        </w:rPr>
        <w:t xml:space="preserve">alf </w:t>
      </w:r>
      <w:r w:rsidRPr="68AD520F" w:rsidR="3CAF7272">
        <w:rPr>
          <w:rFonts w:ascii="Arial" w:hAnsi="Arial" w:eastAsia="Arial" w:cs="Arial"/>
          <w:b w:val="0"/>
          <w:bCs w:val="0"/>
          <w:i w:val="1"/>
          <w:iCs w:val="1"/>
          <w:caps w:val="0"/>
          <w:smallCaps w:val="0"/>
          <w:noProof w:val="0"/>
          <w:color w:val="000000" w:themeColor="text1" w:themeTint="FF" w:themeShade="FF"/>
          <w:sz w:val="24"/>
          <w:szCs w:val="24"/>
          <w:lang w:val="en-GB"/>
        </w:rPr>
        <w:t>u</w:t>
      </w:r>
      <w:r w:rsidRPr="68AD520F" w:rsidR="05FC3CD5">
        <w:rPr>
          <w:rFonts w:ascii="Arial" w:hAnsi="Arial" w:eastAsia="Arial" w:cs="Arial"/>
          <w:b w:val="0"/>
          <w:bCs w:val="0"/>
          <w:i w:val="1"/>
          <w:iCs w:val="1"/>
          <w:caps w:val="0"/>
          <w:smallCaps w:val="0"/>
          <w:noProof w:val="0"/>
          <w:color w:val="000000" w:themeColor="text1" w:themeTint="FF" w:themeShade="FF"/>
          <w:sz w:val="24"/>
          <w:szCs w:val="24"/>
          <w:lang w:val="en-GB"/>
        </w:rPr>
        <w:t xml:space="preserve">sing Amazon </w:t>
      </w:r>
      <w:r w:rsidRPr="68AD520F" w:rsidR="05FC3CD5">
        <w:rPr>
          <w:rFonts w:ascii="Arial" w:hAnsi="Arial" w:eastAsia="Arial" w:cs="Arial"/>
          <w:b w:val="0"/>
          <w:bCs w:val="0"/>
          <w:i w:val="1"/>
          <w:iCs w:val="1"/>
          <w:caps w:val="0"/>
          <w:smallCaps w:val="0"/>
          <w:noProof w:val="0"/>
          <w:color w:val="000000" w:themeColor="text1" w:themeTint="FF" w:themeShade="FF"/>
          <w:sz w:val="24"/>
          <w:szCs w:val="24"/>
          <w:lang w:val="en-GB"/>
        </w:rPr>
        <w:t>Textract</w:t>
      </w:r>
      <w:r w:rsidRPr="68AD520F" w:rsidR="3B0E5CFD">
        <w:rPr>
          <w:rFonts w:ascii="Arial" w:hAnsi="Arial" w:eastAsia="Arial" w:cs="Arial"/>
          <w:b w:val="0"/>
          <w:bCs w:val="0"/>
          <w:i w:val="1"/>
          <w:iCs w:val="1"/>
          <w:caps w:val="0"/>
          <w:smallCaps w:val="0"/>
          <w:noProof w:val="0"/>
          <w:color w:val="000000" w:themeColor="text1" w:themeTint="FF" w:themeShade="FF"/>
          <w:sz w:val="24"/>
          <w:szCs w:val="24"/>
          <w:lang w:val="en-GB"/>
        </w:rPr>
        <w:t>.</w:t>
      </w:r>
      <w:r w:rsidRPr="68AD520F" w:rsidR="3B0E5CFD">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68AD520F" w:rsidR="3B0E5CFD">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68AD520F" w:rsidR="4A91BF62">
        <w:rPr>
          <w:rFonts w:ascii="Arial" w:hAnsi="Arial" w:eastAsia="Arial" w:cs="Arial"/>
          <w:b w:val="0"/>
          <w:bCs w:val="0"/>
          <w:i w:val="0"/>
          <w:iCs w:val="0"/>
          <w:caps w:val="0"/>
          <w:smallCaps w:val="0"/>
          <w:noProof w:val="0"/>
          <w:color w:val="000000" w:themeColor="text1" w:themeTint="FF" w:themeShade="FF"/>
          <w:sz w:val="24"/>
          <w:szCs w:val="24"/>
          <w:lang w:val="en-GB"/>
        </w:rPr>
        <w:t xml:space="preserve">https://aws.amazon.com/solutions/case-studies/hm-land-registry/?did=cr_card&amp;trk=cr_card </w:t>
      </w:r>
      <w:r w:rsidRPr="68AD520F" w:rsidR="3B0E5CFD">
        <w:rPr>
          <w:rFonts w:ascii="Arial" w:hAnsi="Arial" w:eastAsia="Arial" w:cs="Arial"/>
          <w:b w:val="0"/>
          <w:bCs w:val="0"/>
          <w:i w:val="0"/>
          <w:iCs w:val="0"/>
          <w:caps w:val="0"/>
          <w:smallCaps w:val="0"/>
          <w:noProof w:val="0"/>
          <w:color w:val="000000" w:themeColor="text1" w:themeTint="FF" w:themeShade="FF"/>
          <w:sz w:val="24"/>
          <w:szCs w:val="24"/>
          <w:lang w:val="en-GB"/>
        </w:rPr>
        <w:t>(Accessed: 17 March 2</w:t>
      </w:r>
      <w:r w:rsidRPr="68AD520F" w:rsidR="6804E50A">
        <w:rPr>
          <w:rFonts w:ascii="Arial" w:hAnsi="Arial" w:eastAsia="Arial" w:cs="Arial"/>
          <w:b w:val="0"/>
          <w:bCs w:val="0"/>
          <w:i w:val="0"/>
          <w:iCs w:val="0"/>
          <w:caps w:val="0"/>
          <w:smallCaps w:val="0"/>
          <w:noProof w:val="0"/>
          <w:color w:val="000000" w:themeColor="text1" w:themeTint="FF" w:themeShade="FF"/>
          <w:sz w:val="24"/>
          <w:szCs w:val="24"/>
          <w:lang w:val="en-GB"/>
        </w:rPr>
        <w:t>024).</w:t>
      </w:r>
    </w:p>
    <w:p w:rsidR="38C8A1A5" w:rsidP="68AD520F" w:rsidRDefault="38C8A1A5" w14:paraId="0EBEE67D" w14:textId="52341F80">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r w:rsidRPr="68AD520F" w:rsidR="38C8A1A5">
        <w:rPr>
          <w:rFonts w:ascii="Arial" w:hAnsi="Arial" w:eastAsia="Arial" w:cs="Arial"/>
          <w:b w:val="0"/>
          <w:bCs w:val="0"/>
          <w:i w:val="0"/>
          <w:iCs w:val="0"/>
          <w:caps w:val="0"/>
          <w:smallCaps w:val="0"/>
          <w:noProof w:val="0"/>
          <w:color w:val="000000" w:themeColor="text1" w:themeTint="FF" w:themeShade="FF"/>
          <w:sz w:val="24"/>
          <w:szCs w:val="24"/>
          <w:lang w:val="en-GB"/>
        </w:rPr>
        <w:t>Bharadiya</w:t>
      </w:r>
      <w:r w:rsidRPr="68AD520F" w:rsidR="38C8A1A5">
        <w:rPr>
          <w:rFonts w:ascii="Arial" w:hAnsi="Arial" w:eastAsia="Arial" w:cs="Arial"/>
          <w:b w:val="0"/>
          <w:bCs w:val="0"/>
          <w:i w:val="0"/>
          <w:iCs w:val="0"/>
          <w:caps w:val="0"/>
          <w:smallCaps w:val="0"/>
          <w:noProof w:val="0"/>
          <w:color w:val="000000" w:themeColor="text1" w:themeTint="FF" w:themeShade="FF"/>
          <w:sz w:val="24"/>
          <w:szCs w:val="24"/>
          <w:lang w:val="en-GB"/>
        </w:rPr>
        <w:t>, J. P. (2023) ‘</w:t>
      </w:r>
      <w:r w:rsidRPr="68AD520F" w:rsidR="7A23BC73">
        <w:rPr>
          <w:rFonts w:ascii="Arial" w:hAnsi="Arial" w:eastAsia="Arial" w:cs="Arial"/>
          <w:noProof w:val="0"/>
          <w:color w:val="000000" w:themeColor="text1" w:themeTint="FF" w:themeShade="FF"/>
          <w:sz w:val="24"/>
          <w:szCs w:val="24"/>
          <w:lang w:val="en-GB"/>
        </w:rPr>
        <w:t xml:space="preserve">A Comparative Study of Business Intelligence and Artificial Intelligence with Big Data Analytics’, </w:t>
      </w:r>
      <w:r w:rsidRPr="68AD520F" w:rsidR="7A23BC73">
        <w:rPr>
          <w:rFonts w:ascii="Arial" w:hAnsi="Arial" w:eastAsia="Arial" w:cs="Arial"/>
          <w:i w:val="1"/>
          <w:iCs w:val="1"/>
          <w:noProof w:val="0"/>
          <w:color w:val="000000" w:themeColor="text1" w:themeTint="FF" w:themeShade="FF"/>
          <w:sz w:val="24"/>
          <w:szCs w:val="24"/>
          <w:lang w:val="en-GB"/>
        </w:rPr>
        <w:t xml:space="preserve">American Journal of Artificial Intelligence, </w:t>
      </w:r>
      <w:r w:rsidRPr="68AD520F" w:rsidR="7A23BC73">
        <w:rPr>
          <w:rFonts w:ascii="Arial" w:hAnsi="Arial" w:eastAsia="Arial" w:cs="Arial"/>
          <w:noProof w:val="0"/>
          <w:color w:val="000000" w:themeColor="text1" w:themeTint="FF" w:themeShade="FF"/>
          <w:sz w:val="24"/>
          <w:szCs w:val="24"/>
          <w:lang w:val="en-GB"/>
        </w:rPr>
        <w:t xml:space="preserve">7(1), pp. 24-30. </w:t>
      </w:r>
      <w:r w:rsidRPr="68AD520F" w:rsidR="2F35DC9C">
        <w:rPr>
          <w:rFonts w:ascii="Arial" w:hAnsi="Arial" w:eastAsia="Arial" w:cs="Arial"/>
          <w:noProof w:val="0"/>
          <w:color w:val="000000" w:themeColor="text1" w:themeTint="FF" w:themeShade="FF"/>
          <w:sz w:val="24"/>
          <w:szCs w:val="24"/>
          <w:lang w:val="en-GB"/>
        </w:rPr>
        <w:t>Available at: DOI</w:t>
      </w:r>
      <w:r w:rsidRPr="68AD520F" w:rsidR="7A23BC73">
        <w:rPr>
          <w:rFonts w:ascii="Arial" w:hAnsi="Arial" w:eastAsia="Arial" w:cs="Arial"/>
          <w:noProof w:val="0"/>
          <w:color w:val="000000" w:themeColor="text1" w:themeTint="FF" w:themeShade="FF"/>
          <w:sz w:val="24"/>
          <w:szCs w:val="24"/>
          <w:lang w:val="en-GB"/>
        </w:rPr>
        <w:t>: 10.11648/j.ajai.20230701.14</w:t>
      </w:r>
      <w:r w:rsidRPr="68AD520F" w:rsidR="4FE36A03">
        <w:rPr>
          <w:rFonts w:ascii="Arial" w:hAnsi="Arial" w:eastAsia="Arial" w:cs="Arial"/>
          <w:noProof w:val="0"/>
          <w:color w:val="000000" w:themeColor="text1" w:themeTint="FF" w:themeShade="FF"/>
          <w:sz w:val="24"/>
          <w:szCs w:val="24"/>
          <w:lang w:val="en-GB"/>
        </w:rPr>
        <w:t xml:space="preserve"> (Accessed: 2 March 2024).</w:t>
      </w:r>
    </w:p>
    <w:p w:rsidR="252BD38E" w:rsidP="68AD520F" w:rsidRDefault="252BD38E" w14:paraId="3253F56E" w14:textId="7E2E7F73">
      <w:pPr>
        <w:pStyle w:val="Heading1"/>
        <w:shd w:val="clear" w:color="auto" w:fill="FFFFFF" w:themeFill="background1"/>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68AD520F" w:rsidR="252BD38E">
        <w:rPr>
          <w:rFonts w:ascii="Arial" w:hAnsi="Arial" w:eastAsia="Arial" w:cs="Arial"/>
          <w:noProof w:val="0"/>
          <w:color w:val="000000" w:themeColor="text1" w:themeTint="FF" w:themeShade="FF"/>
          <w:sz w:val="24"/>
          <w:szCs w:val="24"/>
          <w:lang w:val="en-GB"/>
        </w:rPr>
        <w:t xml:space="preserve">Christian, A. (2023) ‘The companies sticking to fully remote work’, </w:t>
      </w:r>
      <w:r w:rsidRPr="68AD520F" w:rsidR="252BD38E">
        <w:rPr>
          <w:rFonts w:ascii="Arial" w:hAnsi="Arial" w:eastAsia="Arial" w:cs="Arial"/>
          <w:b w:val="0"/>
          <w:bCs w:val="0"/>
          <w:i w:val="1"/>
          <w:iCs w:val="1"/>
          <w:caps w:val="0"/>
          <w:smallCaps w:val="0"/>
          <w:noProof w:val="0"/>
          <w:color w:val="000000" w:themeColor="text1" w:themeTint="FF" w:themeShade="FF"/>
          <w:sz w:val="24"/>
          <w:szCs w:val="24"/>
          <w:lang w:val="en-GB"/>
        </w:rPr>
        <w:t xml:space="preserve">BBC, </w:t>
      </w:r>
      <w:r w:rsidRPr="68AD520F" w:rsidR="252BD38E">
        <w:rPr>
          <w:rFonts w:ascii="Arial" w:hAnsi="Arial" w:eastAsia="Arial" w:cs="Arial"/>
          <w:b w:val="0"/>
          <w:bCs w:val="0"/>
          <w:i w:val="0"/>
          <w:iCs w:val="0"/>
          <w:caps w:val="0"/>
          <w:smallCaps w:val="0"/>
          <w:noProof w:val="0"/>
          <w:color w:val="000000" w:themeColor="text1" w:themeTint="FF" w:themeShade="FF"/>
          <w:sz w:val="24"/>
          <w:szCs w:val="24"/>
          <w:lang w:val="en-GB"/>
        </w:rPr>
        <w:t>13</w:t>
      </w:r>
      <w:r w:rsidRPr="68AD520F" w:rsidR="252BD38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 xml:space="preserve">th </w:t>
      </w:r>
      <w:r w:rsidRPr="68AD520F" w:rsidR="252BD38E">
        <w:rPr>
          <w:rFonts w:ascii="Arial" w:hAnsi="Arial" w:eastAsia="Arial" w:cs="Arial"/>
          <w:b w:val="0"/>
          <w:bCs w:val="0"/>
          <w:i w:val="0"/>
          <w:iCs w:val="0"/>
          <w:caps w:val="0"/>
          <w:smallCaps w:val="0"/>
          <w:noProof w:val="0"/>
          <w:color w:val="000000" w:themeColor="text1" w:themeTint="FF" w:themeShade="FF"/>
          <w:sz w:val="24"/>
          <w:szCs w:val="24"/>
          <w:lang w:val="en-GB"/>
        </w:rPr>
        <w:t>September. Available at: h ttps://www.bbc.com/worklife/article/20230912-the-companies-sticking-to-fully-remote-work (Accessed: 7 March 2024).</w:t>
      </w:r>
    </w:p>
    <w:p w:rsidR="252BD38E" w:rsidP="68AD520F" w:rsidRDefault="252BD38E" w14:paraId="53DE7CCE" w14:textId="75BD6DE1">
      <w:pPr>
        <w:pStyle w:val="Heading1"/>
        <w:shd w:val="clear" w:color="auto" w:fill="FFFFFF" w:themeFill="background1"/>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68AD520F" w:rsidR="252BD38E">
        <w:rPr>
          <w:rFonts w:ascii="Arial" w:hAnsi="Arial" w:eastAsia="Arial" w:cs="Arial"/>
          <w:b w:val="0"/>
          <w:bCs w:val="0"/>
          <w:i w:val="0"/>
          <w:iCs w:val="0"/>
          <w:caps w:val="0"/>
          <w:smallCaps w:val="0"/>
          <w:noProof w:val="0"/>
          <w:color w:val="000000" w:themeColor="text1" w:themeTint="FF" w:themeShade="FF"/>
          <w:sz w:val="24"/>
          <w:szCs w:val="24"/>
          <w:lang w:val="en-GB"/>
        </w:rPr>
        <w:t xml:space="preserve">Dashti, S.E. and </w:t>
      </w:r>
      <w:r w:rsidRPr="68AD520F" w:rsidR="252BD38E">
        <w:rPr>
          <w:rFonts w:ascii="Arial" w:hAnsi="Arial" w:eastAsia="Arial" w:cs="Arial"/>
          <w:b w:val="0"/>
          <w:bCs w:val="0"/>
          <w:i w:val="0"/>
          <w:iCs w:val="0"/>
          <w:caps w:val="0"/>
          <w:smallCaps w:val="0"/>
          <w:noProof w:val="0"/>
          <w:color w:val="000000" w:themeColor="text1" w:themeTint="FF" w:themeShade="FF"/>
          <w:sz w:val="24"/>
          <w:szCs w:val="24"/>
          <w:lang w:val="en-GB"/>
        </w:rPr>
        <w:t>Abdulzahra</w:t>
      </w:r>
      <w:r w:rsidRPr="68AD520F" w:rsidR="252BD38E">
        <w:rPr>
          <w:rFonts w:ascii="Arial" w:hAnsi="Arial" w:eastAsia="Arial" w:cs="Arial"/>
          <w:b w:val="0"/>
          <w:bCs w:val="0"/>
          <w:i w:val="0"/>
          <w:iCs w:val="0"/>
          <w:caps w:val="0"/>
          <w:smallCaps w:val="0"/>
          <w:noProof w:val="0"/>
          <w:color w:val="000000" w:themeColor="text1" w:themeTint="FF" w:themeShade="FF"/>
          <w:sz w:val="24"/>
          <w:szCs w:val="24"/>
          <w:lang w:val="en-GB"/>
        </w:rPr>
        <w:t xml:space="preserve">, A.R., (2023) ‘Benchmarking Criteria for A Cloud Data Warehouse’, </w:t>
      </w:r>
      <w:r w:rsidRPr="68AD520F" w:rsidR="252BD38E">
        <w:rPr>
          <w:rFonts w:ascii="Arial" w:hAnsi="Arial" w:eastAsia="Arial" w:cs="Arial"/>
          <w:b w:val="0"/>
          <w:bCs w:val="0"/>
          <w:i w:val="1"/>
          <w:iCs w:val="1"/>
          <w:caps w:val="0"/>
          <w:smallCaps w:val="0"/>
          <w:noProof w:val="0"/>
          <w:color w:val="000000" w:themeColor="text1" w:themeTint="FF" w:themeShade="FF"/>
          <w:sz w:val="24"/>
          <w:szCs w:val="24"/>
          <w:lang w:val="en-GB"/>
        </w:rPr>
        <w:t xml:space="preserve">Adv </w:t>
      </w:r>
      <w:r w:rsidRPr="68AD520F" w:rsidR="252BD38E">
        <w:rPr>
          <w:rFonts w:ascii="Arial" w:hAnsi="Arial" w:eastAsia="Arial" w:cs="Arial"/>
          <w:b w:val="0"/>
          <w:bCs w:val="0"/>
          <w:i w:val="1"/>
          <w:iCs w:val="1"/>
          <w:caps w:val="0"/>
          <w:smallCaps w:val="0"/>
          <w:noProof w:val="0"/>
          <w:color w:val="000000" w:themeColor="text1" w:themeTint="FF" w:themeShade="FF"/>
          <w:sz w:val="24"/>
          <w:szCs w:val="24"/>
          <w:lang w:val="en-GB"/>
        </w:rPr>
        <w:t>Bioeng</w:t>
      </w:r>
      <w:r w:rsidRPr="68AD520F" w:rsidR="252BD38E">
        <w:rPr>
          <w:rFonts w:ascii="Arial" w:hAnsi="Arial" w:eastAsia="Arial" w:cs="Arial"/>
          <w:b w:val="0"/>
          <w:bCs w:val="0"/>
          <w:i w:val="1"/>
          <w:iCs w:val="1"/>
          <w:caps w:val="0"/>
          <w:smallCaps w:val="0"/>
          <w:noProof w:val="0"/>
          <w:color w:val="000000" w:themeColor="text1" w:themeTint="FF" w:themeShade="FF"/>
          <w:sz w:val="24"/>
          <w:szCs w:val="24"/>
          <w:lang w:val="en-GB"/>
        </w:rPr>
        <w:t xml:space="preserve"> Biomed Sci Res</w:t>
      </w:r>
      <w:r w:rsidRPr="68AD520F" w:rsidR="252BD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AD520F" w:rsidR="252BD38E">
        <w:rPr>
          <w:rFonts w:ascii="Arial" w:hAnsi="Arial" w:eastAsia="Arial" w:cs="Arial"/>
          <w:b w:val="0"/>
          <w:bCs w:val="0"/>
          <w:i w:val="1"/>
          <w:iCs w:val="1"/>
          <w:caps w:val="0"/>
          <w:smallCaps w:val="0"/>
          <w:noProof w:val="0"/>
          <w:color w:val="000000" w:themeColor="text1" w:themeTint="FF" w:themeShade="FF"/>
          <w:sz w:val="24"/>
          <w:szCs w:val="24"/>
          <w:lang w:val="en-GB"/>
        </w:rPr>
        <w:t>6</w:t>
      </w:r>
      <w:r w:rsidRPr="68AD520F" w:rsidR="252BD38E">
        <w:rPr>
          <w:rFonts w:ascii="Arial" w:hAnsi="Arial" w:eastAsia="Arial" w:cs="Arial"/>
          <w:b w:val="0"/>
          <w:bCs w:val="0"/>
          <w:i w:val="0"/>
          <w:iCs w:val="0"/>
          <w:caps w:val="0"/>
          <w:smallCaps w:val="0"/>
          <w:noProof w:val="0"/>
          <w:color w:val="000000" w:themeColor="text1" w:themeTint="FF" w:themeShade="FF"/>
          <w:sz w:val="24"/>
          <w:szCs w:val="24"/>
          <w:lang w:val="en-GB"/>
        </w:rPr>
        <w:t>(9), pp.148-158. Available at: https://www.opastpublishers.com/open-access-articles/benchmarking-criteria-for-a-cloud-data-warehouse.pdf (Accessed: 11 March 2024).</w:t>
      </w:r>
    </w:p>
    <w:p w:rsidR="63D0B8BF" w:rsidP="68AD520F" w:rsidRDefault="63D0B8BF" w14:paraId="2C6E4B48" w14:textId="63377D5F">
      <w:pPr>
        <w:pStyle w:val="Normal"/>
        <w:spacing w:before="0" w:beforeAutospacing="off" w:after="0" w:afterAutospacing="off" w:line="360" w:lineRule="auto"/>
        <w:jc w:val="both"/>
        <w:rPr>
          <w:rFonts w:ascii="Arial" w:hAnsi="Arial" w:eastAsia="Arial" w:cs="Arial"/>
          <w:i w:val="0"/>
          <w:iCs w:val="0"/>
          <w:noProof w:val="0"/>
          <w:color w:val="000000" w:themeColor="text1" w:themeTint="FF" w:themeShade="FF"/>
          <w:sz w:val="24"/>
          <w:szCs w:val="24"/>
          <w:lang w:val="en-GB"/>
        </w:rPr>
      </w:pPr>
      <w:r w:rsidRPr="68AD520F" w:rsidR="63D0B8BF">
        <w:rPr>
          <w:rFonts w:ascii="Arial" w:hAnsi="Arial" w:eastAsia="Arial" w:cs="Arial"/>
          <w:noProof w:val="0"/>
          <w:color w:val="000000" w:themeColor="text1" w:themeTint="FF" w:themeShade="FF"/>
          <w:lang w:val="en-GB"/>
        </w:rPr>
        <w:t xml:space="preserve">Hafeez, J. (2023) </w:t>
      </w:r>
      <w:r w:rsidRPr="68AD520F" w:rsidR="63D0B8BF">
        <w:rPr>
          <w:rFonts w:ascii="Arial" w:hAnsi="Arial" w:eastAsia="Arial" w:cs="Arial"/>
          <w:i w:val="1"/>
          <w:iCs w:val="1"/>
          <w:noProof w:val="0"/>
          <w:color w:val="000000" w:themeColor="text1" w:themeTint="FF" w:themeShade="FF"/>
          <w:sz w:val="24"/>
          <w:szCs w:val="24"/>
          <w:lang w:val="en-GB"/>
        </w:rPr>
        <w:t xml:space="preserve">Effectiveness of Power BI in Transforming Business Intelligence Processes. </w:t>
      </w:r>
      <w:r w:rsidRPr="68AD520F" w:rsidR="63D0B8BF">
        <w:rPr>
          <w:rFonts w:ascii="Arial" w:hAnsi="Arial" w:eastAsia="Arial" w:cs="Arial"/>
          <w:i w:val="0"/>
          <w:iCs w:val="0"/>
          <w:noProof w:val="0"/>
          <w:color w:val="000000" w:themeColor="text1" w:themeTint="FF" w:themeShade="FF"/>
          <w:sz w:val="24"/>
          <w:szCs w:val="24"/>
          <w:lang w:val="en-GB"/>
        </w:rPr>
        <w:t>BBIT. thesis, Haaga-Helia University. Available at: https://www.theseus.fi/bitstream/handle/10024/813012/Hafeez_Jawad.pdf?sequence=2 (Accessed: 2 March 2024).</w:t>
      </w:r>
    </w:p>
    <w:p w:rsidR="63D0B8BF" w:rsidP="68AD520F" w:rsidRDefault="63D0B8BF" w14:paraId="2A116036" w14:textId="60CBB5F0">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8AD520F" w:rsidR="63D0B8BF">
        <w:rPr>
          <w:rFonts w:ascii="Arial" w:hAnsi="Arial" w:eastAsia="Arial" w:cs="Arial"/>
          <w:b w:val="0"/>
          <w:bCs w:val="0"/>
          <w:i w:val="0"/>
          <w:iCs w:val="0"/>
          <w:caps w:val="0"/>
          <w:smallCaps w:val="0"/>
          <w:noProof w:val="0"/>
          <w:color w:val="000000" w:themeColor="text1" w:themeTint="FF" w:themeShade="FF"/>
          <w:sz w:val="24"/>
          <w:szCs w:val="24"/>
          <w:lang w:val="en-GB"/>
        </w:rPr>
        <w:t xml:space="preserve">OGL Software (2024) </w:t>
      </w:r>
      <w:r w:rsidRPr="68AD520F" w:rsidR="63D0B8BF">
        <w:rPr>
          <w:rFonts w:ascii="Arial" w:hAnsi="Arial" w:eastAsia="Arial" w:cs="Arial"/>
          <w:b w:val="0"/>
          <w:bCs w:val="0"/>
          <w:i w:val="1"/>
          <w:iCs w:val="1"/>
          <w:caps w:val="0"/>
          <w:smallCaps w:val="0"/>
          <w:noProof w:val="0"/>
          <w:color w:val="000000" w:themeColor="text1" w:themeTint="FF" w:themeShade="FF"/>
          <w:sz w:val="24"/>
          <w:szCs w:val="24"/>
          <w:lang w:val="en-GB"/>
        </w:rPr>
        <w:t xml:space="preserve">West Midlands Fasteners case study. </w:t>
      </w:r>
      <w:r w:rsidRPr="68AD520F" w:rsidR="63D0B8BF">
        <w:rPr>
          <w:rFonts w:ascii="Arial" w:hAnsi="Arial" w:eastAsia="Arial" w:cs="Arial"/>
          <w:b w:val="0"/>
          <w:bCs w:val="0"/>
          <w:i w:val="0"/>
          <w:iCs w:val="0"/>
          <w:caps w:val="0"/>
          <w:smallCaps w:val="0"/>
          <w:noProof w:val="0"/>
          <w:color w:val="000000" w:themeColor="text1" w:themeTint="FF" w:themeShade="FF"/>
          <w:sz w:val="24"/>
          <w:szCs w:val="24"/>
          <w:lang w:val="en-GB"/>
        </w:rPr>
        <w:t>Available at: https://www.ogl.co.uk/west-midlands-fasteners-case-study (Accessed: 22 March 2024).</w:t>
      </w:r>
    </w:p>
    <w:p w:rsidR="0097A5A1" w:rsidP="68AD520F" w:rsidRDefault="0097A5A1" w14:paraId="00026D1C" w14:textId="06119FAB">
      <w:pPr>
        <w:pStyle w:val="Normal"/>
        <w:spacing w:before="0" w:beforeAutospacing="off" w:after="0" w:afterAutospacing="off" w:line="360" w:lineRule="auto"/>
        <w:jc w:val="both"/>
        <w:rPr>
          <w:rFonts w:ascii="Arial" w:hAnsi="Arial" w:eastAsia="Arial" w:cs="Arial"/>
          <w:i w:val="0"/>
          <w:iCs w:val="0"/>
          <w:noProof w:val="0"/>
          <w:color w:val="000000" w:themeColor="text1" w:themeTint="FF" w:themeShade="FF"/>
          <w:sz w:val="24"/>
          <w:szCs w:val="24"/>
          <w:lang w:val="en-GB"/>
        </w:rPr>
      </w:pPr>
      <w:r w:rsidRPr="68AD520F" w:rsidR="0097A5A1">
        <w:rPr>
          <w:rFonts w:ascii="Arial" w:hAnsi="Arial" w:eastAsia="Arial" w:cs="Arial"/>
          <w:noProof w:val="0"/>
          <w:color w:val="000000" w:themeColor="text1" w:themeTint="FF" w:themeShade="FF"/>
          <w:sz w:val="24"/>
          <w:szCs w:val="24"/>
          <w:lang w:val="en-GB"/>
        </w:rPr>
        <w:t>S</w:t>
      </w:r>
      <w:r w:rsidRPr="68AD520F" w:rsidR="246603C0">
        <w:rPr>
          <w:rFonts w:ascii="Arial" w:hAnsi="Arial" w:eastAsia="Arial" w:cs="Arial"/>
          <w:noProof w:val="0"/>
          <w:color w:val="000000" w:themeColor="text1" w:themeTint="FF" w:themeShade="FF"/>
          <w:sz w:val="24"/>
          <w:szCs w:val="24"/>
          <w:lang w:val="en-GB"/>
        </w:rPr>
        <w:t xml:space="preserve">ircar, A. et al. (2021) </w:t>
      </w:r>
      <w:r w:rsidRPr="68AD520F" w:rsidR="0D24A39A">
        <w:rPr>
          <w:rFonts w:ascii="Arial" w:hAnsi="Arial" w:eastAsia="Arial" w:cs="Arial"/>
          <w:noProof w:val="0"/>
          <w:color w:val="000000" w:themeColor="text1" w:themeTint="FF" w:themeShade="FF"/>
          <w:sz w:val="24"/>
          <w:szCs w:val="24"/>
          <w:lang w:val="en-GB"/>
        </w:rPr>
        <w:t>‘</w:t>
      </w:r>
      <w:r w:rsidRPr="68AD520F" w:rsidR="246603C0">
        <w:rPr>
          <w:rFonts w:ascii="Arial" w:hAnsi="Arial" w:eastAsia="Arial" w:cs="Arial"/>
          <w:noProof w:val="0"/>
          <w:color w:val="000000" w:themeColor="text1" w:themeTint="FF" w:themeShade="FF"/>
          <w:sz w:val="24"/>
          <w:szCs w:val="24"/>
          <w:lang w:val="en-GB"/>
        </w:rPr>
        <w:t>Application of machine learning and artificial intelligence in oil and gas industry</w:t>
      </w:r>
      <w:r w:rsidRPr="68AD520F" w:rsidR="42EB3427">
        <w:rPr>
          <w:rFonts w:ascii="Arial" w:hAnsi="Arial" w:eastAsia="Arial" w:cs="Arial"/>
          <w:noProof w:val="0"/>
          <w:color w:val="000000" w:themeColor="text1" w:themeTint="FF" w:themeShade="FF"/>
          <w:sz w:val="24"/>
          <w:szCs w:val="24"/>
          <w:lang w:val="en-GB"/>
        </w:rPr>
        <w:t xml:space="preserve">’, </w:t>
      </w:r>
      <w:r w:rsidRPr="68AD520F" w:rsidR="42EB3427">
        <w:rPr>
          <w:rFonts w:ascii="Arial" w:hAnsi="Arial" w:eastAsia="Arial" w:cs="Arial"/>
          <w:i w:val="1"/>
          <w:iCs w:val="1"/>
          <w:noProof w:val="0"/>
          <w:color w:val="000000" w:themeColor="text1" w:themeTint="FF" w:themeShade="FF"/>
          <w:sz w:val="24"/>
          <w:szCs w:val="24"/>
          <w:lang w:val="en-GB"/>
        </w:rPr>
        <w:t>Petroleum Research</w:t>
      </w:r>
      <w:r w:rsidRPr="68AD520F" w:rsidR="5DF4E7B3">
        <w:rPr>
          <w:rFonts w:ascii="Arial" w:hAnsi="Arial" w:eastAsia="Arial" w:cs="Arial"/>
          <w:i w:val="1"/>
          <w:iCs w:val="1"/>
          <w:noProof w:val="0"/>
          <w:color w:val="000000" w:themeColor="text1" w:themeTint="FF" w:themeShade="FF"/>
          <w:sz w:val="24"/>
          <w:szCs w:val="24"/>
          <w:lang w:val="en-GB"/>
        </w:rPr>
        <w:t xml:space="preserve">, </w:t>
      </w:r>
      <w:r w:rsidRPr="68AD520F" w:rsidR="5DF4E7B3">
        <w:rPr>
          <w:rFonts w:ascii="Arial" w:hAnsi="Arial" w:eastAsia="Arial" w:cs="Arial"/>
          <w:i w:val="0"/>
          <w:iCs w:val="0"/>
          <w:noProof w:val="0"/>
          <w:color w:val="000000" w:themeColor="text1" w:themeTint="FF" w:themeShade="FF"/>
          <w:sz w:val="24"/>
          <w:szCs w:val="24"/>
          <w:lang w:val="en-GB"/>
        </w:rPr>
        <w:t xml:space="preserve">6(4), pp. 379-391. Available at: </w:t>
      </w:r>
      <w:hyperlink r:id="R298828b358874561">
        <w:r w:rsidRPr="68AD520F" w:rsidR="5DF4E7B3">
          <w:rPr>
            <w:rStyle w:val="Hyperlink"/>
            <w:rFonts w:ascii="Arial" w:hAnsi="Arial" w:eastAsia="Arial" w:cs="Arial"/>
            <w:i w:val="0"/>
            <w:iCs w:val="0"/>
            <w:noProof w:val="0"/>
            <w:color w:val="000000" w:themeColor="text1" w:themeTint="FF" w:themeShade="FF"/>
            <w:sz w:val="24"/>
            <w:szCs w:val="24"/>
            <w:lang w:val="en-GB"/>
          </w:rPr>
          <w:t>https://doi.org/10.1016/j.ptlrs.2021.05.009</w:t>
        </w:r>
      </w:hyperlink>
      <w:r w:rsidRPr="68AD520F" w:rsidR="5DF4E7B3">
        <w:rPr>
          <w:rFonts w:ascii="Arial" w:hAnsi="Arial" w:eastAsia="Arial" w:cs="Arial"/>
          <w:i w:val="0"/>
          <w:iCs w:val="0"/>
          <w:noProof w:val="0"/>
          <w:color w:val="000000" w:themeColor="text1" w:themeTint="FF" w:themeShade="FF"/>
          <w:sz w:val="24"/>
          <w:szCs w:val="24"/>
          <w:lang w:val="en-GB"/>
        </w:rPr>
        <w:t xml:space="preserve"> </w:t>
      </w:r>
      <w:r w:rsidRPr="68AD520F" w:rsidR="5DF4E7B3">
        <w:rPr>
          <w:rFonts w:ascii="Arial" w:hAnsi="Arial" w:eastAsia="Arial" w:cs="Arial"/>
          <w:i w:val="0"/>
          <w:iCs w:val="0"/>
          <w:noProof w:val="0"/>
          <w:color w:val="000000" w:themeColor="text1" w:themeTint="FF" w:themeShade="FF"/>
          <w:sz w:val="24"/>
          <w:szCs w:val="24"/>
          <w:lang w:val="en-GB"/>
        </w:rPr>
        <w:t>(Accessed</w:t>
      </w:r>
      <w:r w:rsidRPr="68AD520F" w:rsidR="1050D23F">
        <w:rPr>
          <w:rFonts w:ascii="Arial" w:hAnsi="Arial" w:eastAsia="Arial" w:cs="Arial"/>
          <w:i w:val="0"/>
          <w:iCs w:val="0"/>
          <w:noProof w:val="0"/>
          <w:color w:val="000000" w:themeColor="text1" w:themeTint="FF" w:themeShade="FF"/>
          <w:sz w:val="24"/>
          <w:szCs w:val="24"/>
          <w:lang w:val="en-GB"/>
        </w:rPr>
        <w:t>: 7 March 2024).</w:t>
      </w:r>
    </w:p>
    <w:p w:rsidR="2D6C1AC7" w:rsidP="68AD520F" w:rsidRDefault="2D6C1AC7" w14:paraId="06F81B79" w14:textId="0A2EA00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 xml:space="preserve">Wahyuni, I.T., Anwar, C. and Pratiwi, W., </w:t>
      </w:r>
      <w:r w:rsidRPr="68AD520F" w:rsidR="032BC857">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2024</w:t>
      </w:r>
      <w:r w:rsidRPr="68AD520F" w:rsidR="2EA514D1">
        <w:rPr>
          <w:rFonts w:ascii="Arial" w:hAnsi="Arial" w:eastAsia="Arial" w:cs="Arial"/>
          <w:b w:val="0"/>
          <w:bCs w:val="0"/>
          <w:i w:val="0"/>
          <w:iCs w:val="0"/>
          <w:caps w:val="0"/>
          <w:smallCaps w:val="0"/>
          <w:noProof w:val="0"/>
          <w:color w:val="000000" w:themeColor="text1" w:themeTint="FF" w:themeShade="FF"/>
          <w:sz w:val="24"/>
          <w:szCs w:val="24"/>
          <w:lang w:val="en-GB"/>
        </w:rPr>
        <w:t>) ‘</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68AD520F" w:rsidR="6534708C">
        <w:rPr>
          <w:rFonts w:ascii="Arial" w:hAnsi="Arial" w:eastAsia="Arial" w:cs="Arial"/>
          <w:b w:val="0"/>
          <w:bCs w:val="0"/>
          <w:i w:val="0"/>
          <w:iCs w:val="0"/>
          <w:caps w:val="0"/>
          <w:smallCaps w:val="0"/>
          <w:noProof w:val="0"/>
          <w:color w:val="000000" w:themeColor="text1" w:themeTint="FF" w:themeShade="FF"/>
          <w:sz w:val="24"/>
          <w:szCs w:val="24"/>
          <w:lang w:val="en-GB"/>
        </w:rPr>
        <w:t>i</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 xml:space="preserve">mportant </w:t>
      </w:r>
      <w:r w:rsidRPr="68AD520F" w:rsidR="671C71EA">
        <w:rPr>
          <w:rFonts w:ascii="Arial" w:hAnsi="Arial" w:eastAsia="Arial" w:cs="Arial"/>
          <w:b w:val="0"/>
          <w:bCs w:val="0"/>
          <w:i w:val="0"/>
          <w:iCs w:val="0"/>
          <w:caps w:val="0"/>
          <w:smallCaps w:val="0"/>
          <w:noProof w:val="0"/>
          <w:color w:val="000000" w:themeColor="text1" w:themeTint="FF" w:themeShade="FF"/>
          <w:sz w:val="24"/>
          <w:szCs w:val="24"/>
          <w:lang w:val="en-GB"/>
        </w:rPr>
        <w:t>r</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 xml:space="preserve">ole of Microsoft Power Business Intelligence </w:t>
      </w:r>
      <w:r w:rsidRPr="68AD520F" w:rsidR="12727258">
        <w:rPr>
          <w:rFonts w:ascii="Arial" w:hAnsi="Arial" w:eastAsia="Arial" w:cs="Arial"/>
          <w:b w:val="0"/>
          <w:bCs w:val="0"/>
          <w:i w:val="0"/>
          <w:iCs w:val="0"/>
          <w:caps w:val="0"/>
          <w:smallCaps w:val="0"/>
          <w:noProof w:val="0"/>
          <w:color w:val="000000" w:themeColor="text1" w:themeTint="FF" w:themeShade="FF"/>
          <w:sz w:val="24"/>
          <w:szCs w:val="24"/>
          <w:lang w:val="en-GB"/>
        </w:rPr>
        <w:t>t</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 xml:space="preserve">ool for </w:t>
      </w:r>
      <w:r w:rsidRPr="68AD520F" w:rsidR="10095B4E">
        <w:rPr>
          <w:rFonts w:ascii="Arial" w:hAnsi="Arial" w:eastAsia="Arial" w:cs="Arial"/>
          <w:b w:val="0"/>
          <w:bCs w:val="0"/>
          <w:i w:val="0"/>
          <w:iCs w:val="0"/>
          <w:caps w:val="0"/>
          <w:smallCaps w:val="0"/>
          <w:noProof w:val="0"/>
          <w:color w:val="000000" w:themeColor="text1" w:themeTint="FF" w:themeShade="FF"/>
          <w:sz w:val="24"/>
          <w:szCs w:val="24"/>
          <w:lang w:val="en-GB"/>
        </w:rPr>
        <w:t>a</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nalyzing</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AD520F" w:rsidR="0190D397">
        <w:rPr>
          <w:rFonts w:ascii="Arial" w:hAnsi="Arial" w:eastAsia="Arial" w:cs="Arial"/>
          <w:b w:val="0"/>
          <w:bCs w:val="0"/>
          <w:i w:val="0"/>
          <w:iCs w:val="0"/>
          <w:caps w:val="0"/>
          <w:smallCaps w:val="0"/>
          <w:noProof w:val="0"/>
          <w:color w:val="000000" w:themeColor="text1" w:themeTint="FF" w:themeShade="FF"/>
          <w:sz w:val="24"/>
          <w:szCs w:val="24"/>
          <w:lang w:val="en-GB"/>
        </w:rPr>
        <w:t>u</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 xml:space="preserve">nit </w:t>
      </w:r>
      <w:r w:rsidRPr="68AD520F" w:rsidR="49399FBE">
        <w:rPr>
          <w:rFonts w:ascii="Arial" w:hAnsi="Arial" w:eastAsia="Arial" w:cs="Arial"/>
          <w:b w:val="0"/>
          <w:bCs w:val="0"/>
          <w:i w:val="0"/>
          <w:iCs w:val="0"/>
          <w:caps w:val="0"/>
          <w:smallCaps w:val="0"/>
          <w:noProof w:val="0"/>
          <w:color w:val="000000" w:themeColor="text1" w:themeTint="FF" w:themeShade="FF"/>
          <w:sz w:val="24"/>
          <w:szCs w:val="24"/>
          <w:lang w:val="en-GB"/>
        </w:rPr>
        <w:t>c</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ost</w:t>
      </w:r>
      <w:r w:rsidRPr="68AD520F" w:rsidR="23D955BE">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AD520F" w:rsidR="2D6C1AC7">
        <w:rPr>
          <w:rFonts w:ascii="Arial" w:hAnsi="Arial" w:eastAsia="Arial" w:cs="Arial"/>
          <w:b w:val="0"/>
          <w:bCs w:val="0"/>
          <w:i w:val="1"/>
          <w:iCs w:val="1"/>
          <w:caps w:val="0"/>
          <w:smallCaps w:val="0"/>
          <w:noProof w:val="0"/>
          <w:color w:val="000000" w:themeColor="text1" w:themeTint="FF" w:themeShade="FF"/>
          <w:sz w:val="24"/>
          <w:szCs w:val="24"/>
          <w:lang w:val="en-GB"/>
        </w:rPr>
        <w:t>Proceeding</w:t>
      </w:r>
      <w:r w:rsidRPr="68AD520F" w:rsidR="2D6C1AC7">
        <w:rPr>
          <w:rFonts w:ascii="Arial" w:hAnsi="Arial" w:eastAsia="Arial" w:cs="Arial"/>
          <w:b w:val="0"/>
          <w:bCs w:val="0"/>
          <w:i w:val="1"/>
          <w:iCs w:val="1"/>
          <w:caps w:val="0"/>
          <w:smallCaps w:val="0"/>
          <w:noProof w:val="0"/>
          <w:color w:val="000000" w:themeColor="text1" w:themeTint="FF" w:themeShade="FF"/>
          <w:sz w:val="24"/>
          <w:szCs w:val="24"/>
          <w:lang w:val="en-GB"/>
        </w:rPr>
        <w:t xml:space="preserve"> of the International Conference on Multidisciplinary Research for Sustainable Innovation</w:t>
      </w:r>
      <w:r w:rsidRPr="68AD520F" w:rsidR="77E40196">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1</w:t>
      </w:r>
      <w:r w:rsidRPr="68AD520F" w:rsidR="67ADE69D">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1</w:t>
      </w:r>
      <w:r w:rsidRPr="68AD520F" w:rsidR="080FE492">
        <w:rPr>
          <w:rFonts w:ascii="Arial" w:hAnsi="Arial" w:eastAsia="Arial" w:cs="Arial"/>
          <w:b w:val="0"/>
          <w:bCs w:val="0"/>
          <w:i w:val="0"/>
          <w:iCs w:val="0"/>
          <w:caps w:val="0"/>
          <w:smallCaps w:val="0"/>
          <w:noProof w:val="0"/>
          <w:color w:val="000000" w:themeColor="text1" w:themeTint="FF" w:themeShade="FF"/>
          <w:sz w:val="24"/>
          <w:szCs w:val="24"/>
          <w:lang w:val="en-GB"/>
        </w:rPr>
        <w:t>)</w:t>
      </w:r>
      <w:r w:rsidRPr="68AD520F" w:rsidR="2D6C1AC7">
        <w:rPr>
          <w:rFonts w:ascii="Arial" w:hAnsi="Arial" w:eastAsia="Arial" w:cs="Arial"/>
          <w:b w:val="0"/>
          <w:bCs w:val="0"/>
          <w:i w:val="0"/>
          <w:iCs w:val="0"/>
          <w:caps w:val="0"/>
          <w:smallCaps w:val="0"/>
          <w:noProof w:val="0"/>
          <w:color w:val="000000" w:themeColor="text1" w:themeTint="FF" w:themeShade="FF"/>
          <w:sz w:val="24"/>
          <w:szCs w:val="24"/>
          <w:lang w:val="en-GB"/>
        </w:rPr>
        <w:t>, pp. 585-590.</w:t>
      </w:r>
      <w:r w:rsidRPr="68AD520F" w:rsidR="393F1C6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r w:rsidRPr="68AD520F" w:rsidR="268F8B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AD520F" w:rsidR="393F1C65">
        <w:rPr>
          <w:rFonts w:ascii="Arial" w:hAnsi="Arial" w:eastAsia="Arial" w:cs="Arial"/>
          <w:b w:val="0"/>
          <w:bCs w:val="0"/>
          <w:i w:val="0"/>
          <w:iCs w:val="0"/>
          <w:caps w:val="0"/>
          <w:smallCaps w:val="0"/>
          <w:noProof w:val="0"/>
          <w:color w:val="000000" w:themeColor="text1" w:themeTint="FF" w:themeShade="FF"/>
          <w:sz w:val="24"/>
          <w:szCs w:val="24"/>
          <w:lang w:val="en-GB"/>
        </w:rPr>
        <w:t>h</w:t>
      </w:r>
      <w:r w:rsidRPr="68AD520F" w:rsidR="393F1C65">
        <w:rPr>
          <w:rFonts w:ascii="Arial" w:hAnsi="Arial" w:eastAsia="Arial" w:cs="Arial"/>
          <w:b w:val="0"/>
          <w:bCs w:val="0"/>
          <w:i w:val="0"/>
          <w:iCs w:val="0"/>
          <w:caps w:val="0"/>
          <w:smallCaps w:val="0"/>
          <w:noProof w:val="0"/>
          <w:color w:val="000000" w:themeColor="text1" w:themeTint="FF" w:themeShade="FF"/>
          <w:sz w:val="24"/>
          <w:szCs w:val="24"/>
          <w:lang w:val="en-GB"/>
        </w:rPr>
        <w:t>ttps://proceeding.researchsynergypress.com/index.php/icmrsi/article/view/849/1006 (Accessed: 15 March 2024).</w:t>
      </w:r>
    </w:p>
    <w:p w:rsidR="35369F91" w:rsidP="68AD520F" w:rsidRDefault="35369F91" w14:paraId="7BCD2BAB" w14:textId="09AF2925">
      <w:pPr>
        <w:pStyle w:val="Heading1"/>
        <w:shd w:val="clear" w:color="auto" w:fill="FFFFFF" w:themeFill="background1"/>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68AD520F" w:rsidR="35369F91">
        <w:rPr>
          <w:rFonts w:ascii="Arial" w:hAnsi="Arial" w:eastAsia="Arial" w:cs="Arial"/>
          <w:noProof w:val="0"/>
          <w:color w:val="000000" w:themeColor="text1" w:themeTint="FF" w:themeShade="FF"/>
          <w:sz w:val="24"/>
          <w:szCs w:val="24"/>
          <w:lang w:val="en-GB"/>
        </w:rPr>
        <w:t xml:space="preserve">Yalcin, A. S., Kilic, H. S. and Delen, S. (2022) ‘The use of multi-criteria decision-making methods in business analytics: A comprehensive literature review’, </w:t>
      </w:r>
      <w:r w:rsidRPr="68AD520F" w:rsidR="35369F91">
        <w:rPr>
          <w:rFonts w:ascii="Arial" w:hAnsi="Arial" w:eastAsia="Arial" w:cs="Arial"/>
          <w:i w:val="1"/>
          <w:iCs w:val="1"/>
          <w:noProof w:val="0"/>
          <w:color w:val="000000" w:themeColor="text1" w:themeTint="FF" w:themeShade="FF"/>
          <w:sz w:val="24"/>
          <w:szCs w:val="24"/>
          <w:lang w:val="en-GB"/>
        </w:rPr>
        <w:t>Technological Forecasting and Social Change</w:t>
      </w:r>
      <w:r w:rsidRPr="68AD520F" w:rsidR="35369F91">
        <w:rPr>
          <w:rFonts w:ascii="Arial" w:hAnsi="Arial" w:eastAsia="Arial" w:cs="Arial"/>
          <w:noProof w:val="0"/>
          <w:color w:val="000000" w:themeColor="text1" w:themeTint="FF" w:themeShade="FF"/>
          <w:sz w:val="24"/>
          <w:szCs w:val="24"/>
          <w:lang w:val="en-GB"/>
        </w:rPr>
        <w:t>, 174 (121193).</w:t>
      </w:r>
      <w:r w:rsidRPr="68AD520F" w:rsidR="35369F91">
        <w:rPr>
          <w:rFonts w:ascii="Arial" w:hAnsi="Arial" w:eastAsia="Arial" w:cs="Arial"/>
          <w:noProof w:val="0"/>
          <w:color w:val="000000" w:themeColor="text1" w:themeTint="FF" w:themeShade="FF"/>
          <w:sz w:val="24"/>
          <w:szCs w:val="24"/>
          <w:lang w:val="en-GB"/>
        </w:rPr>
        <w:t xml:space="preserve"> Available at: </w:t>
      </w:r>
      <w:hyperlink r:id="R179e34b8d63b4a8f">
        <w:r w:rsidRPr="68AD520F" w:rsidR="35369F91">
          <w:rPr>
            <w:rStyle w:val="Hyperlink"/>
            <w:rFonts w:ascii="Arial" w:hAnsi="Arial" w:eastAsia="Arial" w:cs="Arial"/>
            <w:noProof w:val="0"/>
            <w:color w:val="000000" w:themeColor="text1" w:themeTint="FF" w:themeShade="FF"/>
            <w:sz w:val="24"/>
            <w:szCs w:val="24"/>
            <w:lang w:val="en-GB"/>
          </w:rPr>
          <w:t>https://doi.org/10.1016/j.techfore.2021.121193</w:t>
        </w:r>
      </w:hyperlink>
      <w:r w:rsidRPr="68AD520F" w:rsidR="35369F91">
        <w:rPr>
          <w:rFonts w:ascii="Arial" w:hAnsi="Arial" w:eastAsia="Arial" w:cs="Arial"/>
          <w:noProof w:val="0"/>
          <w:color w:val="000000" w:themeColor="text1" w:themeTint="FF" w:themeShade="FF"/>
          <w:sz w:val="24"/>
          <w:szCs w:val="24"/>
          <w:lang w:val="en-GB"/>
        </w:rPr>
        <w:t xml:space="preserve"> (Accessed: 12 March 2024).</w:t>
      </w:r>
    </w:p>
    <w:p w:rsidR="68AD520F" w:rsidP="68AD520F" w:rsidRDefault="68AD520F" w14:paraId="737707FE" w14:textId="1EA5B65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8AD520F" w:rsidP="68AD520F" w:rsidRDefault="68AD520F" w14:paraId="1FE2A62E" w14:textId="75522B7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8AD520F" w:rsidP="68AD520F" w:rsidRDefault="68AD520F" w14:paraId="4846F0A9" w14:textId="72829F3A">
      <w:pPr>
        <w:pStyle w:val="Normal"/>
        <w:spacing w:line="360" w:lineRule="auto"/>
        <w:ind w:left="0"/>
        <w:jc w:val="both"/>
        <w:rPr>
          <w:rFonts w:ascii="Arial" w:hAnsi="Arial" w:eastAsia="Arial" w:cs="Arial"/>
          <w:noProof w:val="0"/>
          <w:color w:val="000000" w:themeColor="text1" w:themeTint="FF" w:themeShade="FF"/>
          <w:sz w:val="24"/>
          <w:szCs w:val="24"/>
          <w:lang w:val="en-GB"/>
        </w:rPr>
      </w:pPr>
    </w:p>
    <w:p w:rsidR="68AD520F" w:rsidP="68AD520F" w:rsidRDefault="68AD520F" w14:paraId="2863D91E" w14:textId="5188E4F1">
      <w:pPr>
        <w:pStyle w:val="Normal"/>
        <w:spacing w:line="360" w:lineRule="auto"/>
        <w:ind w:left="0"/>
        <w:jc w:val="both"/>
        <w:rPr>
          <w:rFonts w:ascii="Arial" w:hAnsi="Arial" w:eastAsia="Arial" w:cs="Arial"/>
          <w:noProof w:val="0"/>
          <w:sz w:val="24"/>
          <w:szCs w:val="24"/>
          <w:lang w:val="en-GB"/>
        </w:rPr>
      </w:pPr>
    </w:p>
    <w:sectPr>
      <w:pgSz w:w="12240" w:h="15840" w:orient="portrait"/>
      <w:pgMar w:top="1440" w:right="1440" w:bottom="1440" w:left="1440" w:header="720" w:footer="720" w:gutter="0"/>
      <w:cols w:space="720"/>
      <w:docGrid w:linePitch="360"/>
      <w:headerReference w:type="default" r:id="R79f43b2193fd4a73"/>
      <w:footerReference w:type="default" r:id="Rbbaf10731da949e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AD520F" w:rsidTr="68AD520F" w14:paraId="54A10FA1">
      <w:trPr>
        <w:trHeight w:val="300"/>
      </w:trPr>
      <w:tc>
        <w:tcPr>
          <w:tcW w:w="3120" w:type="dxa"/>
          <w:tcMar/>
        </w:tcPr>
        <w:p w:rsidR="68AD520F" w:rsidP="68AD520F" w:rsidRDefault="68AD520F" w14:paraId="2B7E302B" w14:textId="2B88E7A9">
          <w:pPr>
            <w:pStyle w:val="Header"/>
            <w:bidi w:val="0"/>
            <w:ind w:left="-115"/>
            <w:jc w:val="left"/>
          </w:pPr>
        </w:p>
      </w:tc>
      <w:tc>
        <w:tcPr>
          <w:tcW w:w="3120" w:type="dxa"/>
          <w:tcMar/>
        </w:tcPr>
        <w:p w:rsidR="68AD520F" w:rsidP="68AD520F" w:rsidRDefault="68AD520F" w14:paraId="5ED67BFE" w14:textId="0171FA76">
          <w:pPr>
            <w:pStyle w:val="Header"/>
            <w:bidi w:val="0"/>
            <w:jc w:val="center"/>
          </w:pPr>
          <w:r>
            <w:fldChar w:fldCharType="begin"/>
          </w:r>
          <w:r>
            <w:instrText xml:space="preserve">PAGE</w:instrText>
          </w:r>
          <w:r>
            <w:fldChar w:fldCharType="separate"/>
          </w:r>
          <w:r>
            <w:fldChar w:fldCharType="end"/>
          </w:r>
        </w:p>
      </w:tc>
      <w:tc>
        <w:tcPr>
          <w:tcW w:w="3120" w:type="dxa"/>
          <w:tcMar/>
        </w:tcPr>
        <w:p w:rsidR="68AD520F" w:rsidP="68AD520F" w:rsidRDefault="68AD520F" w14:paraId="5D73DB31" w14:textId="16AD8944">
          <w:pPr>
            <w:pStyle w:val="Header"/>
            <w:bidi w:val="0"/>
            <w:ind w:right="-115"/>
            <w:jc w:val="right"/>
          </w:pPr>
        </w:p>
      </w:tc>
    </w:tr>
  </w:tbl>
  <w:p w:rsidR="68AD520F" w:rsidP="68AD520F" w:rsidRDefault="68AD520F" w14:paraId="7F1EDD07" w14:textId="7B302D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AD520F" w:rsidTr="68AD520F" w14:paraId="52951E62">
      <w:trPr>
        <w:trHeight w:val="300"/>
      </w:trPr>
      <w:tc>
        <w:tcPr>
          <w:tcW w:w="3120" w:type="dxa"/>
          <w:tcMar/>
        </w:tcPr>
        <w:p w:rsidR="68AD520F" w:rsidP="68AD520F" w:rsidRDefault="68AD520F" w14:paraId="291FF3C3" w14:textId="7C9E160E">
          <w:pPr>
            <w:pStyle w:val="Header"/>
            <w:bidi w:val="0"/>
            <w:ind w:left="-115"/>
            <w:jc w:val="left"/>
          </w:pPr>
        </w:p>
      </w:tc>
      <w:tc>
        <w:tcPr>
          <w:tcW w:w="3120" w:type="dxa"/>
          <w:tcMar/>
        </w:tcPr>
        <w:p w:rsidR="68AD520F" w:rsidP="68AD520F" w:rsidRDefault="68AD520F" w14:paraId="10D1036E" w14:textId="5553493E">
          <w:pPr>
            <w:pStyle w:val="Header"/>
            <w:bidi w:val="0"/>
            <w:jc w:val="center"/>
          </w:pPr>
        </w:p>
      </w:tc>
      <w:tc>
        <w:tcPr>
          <w:tcW w:w="3120" w:type="dxa"/>
          <w:tcMar/>
        </w:tcPr>
        <w:p w:rsidR="68AD520F" w:rsidP="68AD520F" w:rsidRDefault="68AD520F" w14:paraId="2D34F120" w14:textId="0C469F92">
          <w:pPr>
            <w:pStyle w:val="Header"/>
            <w:bidi w:val="0"/>
            <w:ind w:right="-115"/>
            <w:jc w:val="right"/>
          </w:pPr>
        </w:p>
      </w:tc>
    </w:tr>
  </w:tbl>
  <w:p w:rsidR="68AD520F" w:rsidP="68AD520F" w:rsidRDefault="68AD520F" w14:paraId="5A06B79B" w14:textId="6E733760">
    <w:pPr>
      <w:pStyle w:val="Header"/>
      <w:bidi w:val="0"/>
    </w:pPr>
  </w:p>
</w:hdr>
</file>

<file path=word/intelligence2.xml><?xml version="1.0" encoding="utf-8"?>
<int2:intelligence xmlns:int2="http://schemas.microsoft.com/office/intelligence/2020/intelligence">
  <int2:observations>
    <int2:textHash int2:hashCode="mcVyD7sE0kTjW+" int2:id="3OETZtC0">
      <int2:state int2:type="AugLoop_Text_Critique" int2:value="Rejected"/>
    </int2:textHash>
    <int2:textHash int2:hashCode="tPPfIJT1XizU3i" int2:id="Q4RvaCYo">
      <int2:state int2:type="AugLoop_Text_Critique" int2:value="Rejected"/>
    </int2:textHash>
    <int2:textHash int2:hashCode="Kx6cHVDZjsULO/" int2:id="nFCj2wLG">
      <int2:state int2:type="AugLoop_Text_Critique" int2:value="Rejected"/>
    </int2:textHash>
    <int2:textHash int2:hashCode="0/2UHzcPL6w85r" int2:id="HEF6u8kU">
      <int2:state int2:type="AugLoop_Text_Critique" int2:value="Rejected"/>
    </int2:textHash>
    <int2:textHash int2:hashCode="aU5nfQ2pFS1vPS" int2:id="bF5k51FP">
      <int2:state int2:type="AugLoop_Text_Critique" int2:value="Rejected"/>
    </int2:textHash>
    <int2:textHash int2:hashCode="qSSLvmvyBqMxud" int2:id="fEnV65tC">
      <int2:state int2:type="AugLoop_Text_Critique" int2:value="Rejected"/>
    </int2:textHash>
    <int2:bookmark int2:bookmarkName="_Int_uP4xJplJ" int2:invalidationBookmarkName="" int2:hashCode="NkPdJ9i9g1wpGP" int2:id="veEWTutH">
      <int2:state int2:type="AugLoop_Text_Critique" int2:value="Rejected"/>
    </int2:bookmark>
    <int2:bookmark int2:bookmarkName="_Int_6GtJvZuk" int2:invalidationBookmarkName="" int2:hashCode="cBp9mJqiLAY7ag" int2:id="M7N4FEZu">
      <int2:state int2:type="AugLoop_Similarity_SimilarityAnnotation" int2:value="Rejected"/>
    </int2:bookmark>
    <int2:bookmark int2:bookmarkName="_Int_wRL6AncS" int2:invalidationBookmarkName="" int2:hashCode="13E661l0t7/tNH" int2:id="FMUDVoye">
      <int2:state int2:type="AugLoop_Acronyms_AcronymsCritique" int2:value="Rejected"/>
    </int2:bookmark>
  </int2:observations>
  <int2:intelligenceSettings/>
  <int2:onDemandWorkflows>
    <int2:onDemandWorkflow int2:type="SimilarityCheck" int2:paragraphVersions="0469BF5F-751AA501 34608E1D-77665495 684C0A77-4849FA25 71BE032C-196EC3F5 6AB25344-64F11F85 350D23DF-6741B2A6 737C09D0-41D1BD98 0D43BEC8-06F374FB 4B64D550-230AD486 5DD7DA20-53F8AC1E 66877D29-44E2C2D1 0CD6A8EE-7EC165A3 48D23573-2DE2C653 2D12479E-069DAB17 7DB35D91-06F1C9FA 2C078E63-467269A0 3630042D-77038295 3476F243-415962D4 6D327BBE-33F32309 3DD6DB14-0A232A37 582ADCE9-7FFCF3B5 487101D4-1B201CB8 129713A4-5D018B97 1B5702B2-2348FF0B 1004098A-79B15A49 23A51735-7540178C 633240F9-1297E96E 46145380-61155847 74434E21-58307155 76A09D92-737BB7E4 4CCE5F7A-626CFFE8 6EEF546C-061B8C06 7FA0702B-1D09BF00 489E3DF1-1DB10D7C 1D2BC5CC-6DF86D50 204CAC13-66715835 64F0232B-7A54AA56 6FD07CCA-4F44E3D5 426CF6FF-283C7999 2D67BEFC-65B3630A 34A7AA3B-63B97BD6 17D65302-72C946EC 7D8F5786-34DFE315 5D24EBBB-5FD94DB3 219F3F8A-7C7513E9 743468D1-4AB9898D 5AECA25A-46391F25 64B95BAB-7E187A46 014F7D27-643F7E8E 4172857E-6385C739 31FC9535-30E5C40A 6B0B9ED5-537BA07D 576843E9-539526A6 680FB284-690DBFD0 75F3230C-3D886BE8 1993A1D9-0CE83D4A 3A19E35E-70975FAA 12FA2AC6-77A45C60 19387ED1-6E7F7E9F 41E69639-153E8939 573C9EC2-01A3EA6F 6D69EC3F-18799C65 2D546683-56C88677 0EBEE67D-52341F80 60E531F8-5E5EF25C 44E36C5F-4A5A3F5C 00026D1C-560064FD 2A589E7B-53478F9B 62205A66-63377D5F 06F81B79-0A2EA009 28149FC0-60CBB5F0 34984912-35F0E043 1FE2A62E-75522B7C 4846F0A9-72829F3A 2863D91E-5188E4F1"/>
  </int2:onDemandWorkflows>
</int2:intelligence>
</file>

<file path=word/numbering.xml><?xml version="1.0" encoding="utf-8"?>
<w:numbering xmlns:w="http://schemas.openxmlformats.org/wordprocessingml/2006/main">
  <w:abstractNum xmlns:w="http://schemas.openxmlformats.org/wordprocessingml/2006/main" w:abstractNumId="4">
    <w:nsid w:val="722655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3136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464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7347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15CAD4"/>
    <w:rsid w:val="000DEFA9"/>
    <w:rsid w:val="004FEBFE"/>
    <w:rsid w:val="0097A5A1"/>
    <w:rsid w:val="010D8D88"/>
    <w:rsid w:val="014F725D"/>
    <w:rsid w:val="01576BEC"/>
    <w:rsid w:val="0190D397"/>
    <w:rsid w:val="01926791"/>
    <w:rsid w:val="029B644F"/>
    <w:rsid w:val="02BB0B56"/>
    <w:rsid w:val="032BC857"/>
    <w:rsid w:val="039AD1CA"/>
    <w:rsid w:val="044BBA70"/>
    <w:rsid w:val="051888E1"/>
    <w:rsid w:val="0536A22B"/>
    <w:rsid w:val="05FC3CD5"/>
    <w:rsid w:val="0608C3FB"/>
    <w:rsid w:val="06408E7D"/>
    <w:rsid w:val="06480B70"/>
    <w:rsid w:val="0743B95A"/>
    <w:rsid w:val="080FE492"/>
    <w:rsid w:val="08F85C3F"/>
    <w:rsid w:val="09359879"/>
    <w:rsid w:val="09925EBB"/>
    <w:rsid w:val="09D1FCC6"/>
    <w:rsid w:val="0A28F4D5"/>
    <w:rsid w:val="0A8347A2"/>
    <w:rsid w:val="0B06A8B4"/>
    <w:rsid w:val="0B0D027A"/>
    <w:rsid w:val="0B390379"/>
    <w:rsid w:val="0B55B669"/>
    <w:rsid w:val="0B6DCD27"/>
    <w:rsid w:val="0B749E0C"/>
    <w:rsid w:val="0C6D393B"/>
    <w:rsid w:val="0D099D88"/>
    <w:rsid w:val="0D24A39A"/>
    <w:rsid w:val="0D32768F"/>
    <w:rsid w:val="0DA4822F"/>
    <w:rsid w:val="0DBAE864"/>
    <w:rsid w:val="0DE32B0F"/>
    <w:rsid w:val="0E5F9459"/>
    <w:rsid w:val="0EC0FBB3"/>
    <w:rsid w:val="0F19EB95"/>
    <w:rsid w:val="0F1B045A"/>
    <w:rsid w:val="0F288536"/>
    <w:rsid w:val="10095B4E"/>
    <w:rsid w:val="1050D23F"/>
    <w:rsid w:val="10C45597"/>
    <w:rsid w:val="11671C1B"/>
    <w:rsid w:val="11A03E42"/>
    <w:rsid w:val="12086C2E"/>
    <w:rsid w:val="122CE77D"/>
    <w:rsid w:val="12727258"/>
    <w:rsid w:val="1310ED69"/>
    <w:rsid w:val="13561E92"/>
    <w:rsid w:val="13679C54"/>
    <w:rsid w:val="138D667F"/>
    <w:rsid w:val="13DC011E"/>
    <w:rsid w:val="14DD59DD"/>
    <w:rsid w:val="15F80697"/>
    <w:rsid w:val="162FC3EC"/>
    <w:rsid w:val="16D3FB1E"/>
    <w:rsid w:val="16DA9836"/>
    <w:rsid w:val="17A6A82E"/>
    <w:rsid w:val="1814FA9F"/>
    <w:rsid w:val="18317D3B"/>
    <w:rsid w:val="185B0240"/>
    <w:rsid w:val="186FCB7F"/>
    <w:rsid w:val="18AF7241"/>
    <w:rsid w:val="18F351AB"/>
    <w:rsid w:val="193293E6"/>
    <w:rsid w:val="19438F75"/>
    <w:rsid w:val="19964926"/>
    <w:rsid w:val="19F6D2A1"/>
    <w:rsid w:val="1A0B9BE0"/>
    <w:rsid w:val="1B7C582F"/>
    <w:rsid w:val="1B92A302"/>
    <w:rsid w:val="1BA76C41"/>
    <w:rsid w:val="1BC7B236"/>
    <w:rsid w:val="1C6A34A8"/>
    <w:rsid w:val="1CE603F1"/>
    <w:rsid w:val="1D06BA67"/>
    <w:rsid w:val="1D27AED8"/>
    <w:rsid w:val="1D2C1C6B"/>
    <w:rsid w:val="1D2E7363"/>
    <w:rsid w:val="1D4B9ACD"/>
    <w:rsid w:val="1D96AD3E"/>
    <w:rsid w:val="1EDF0D03"/>
    <w:rsid w:val="1FF84499"/>
    <w:rsid w:val="20BB7D10"/>
    <w:rsid w:val="20E774E3"/>
    <w:rsid w:val="212BB211"/>
    <w:rsid w:val="214D8A74"/>
    <w:rsid w:val="2155CD9E"/>
    <w:rsid w:val="219414FA"/>
    <w:rsid w:val="2201E486"/>
    <w:rsid w:val="2216ADC5"/>
    <w:rsid w:val="222E489A"/>
    <w:rsid w:val="22B91C8A"/>
    <w:rsid w:val="22F19DFF"/>
    <w:rsid w:val="23D955BE"/>
    <w:rsid w:val="2425C936"/>
    <w:rsid w:val="246603C0"/>
    <w:rsid w:val="24847ECE"/>
    <w:rsid w:val="24852B36"/>
    <w:rsid w:val="248D6E60"/>
    <w:rsid w:val="252BD38E"/>
    <w:rsid w:val="25398548"/>
    <w:rsid w:val="25504BDE"/>
    <w:rsid w:val="25BAC0B4"/>
    <w:rsid w:val="25ED36D2"/>
    <w:rsid w:val="268F8B5B"/>
    <w:rsid w:val="2731B330"/>
    <w:rsid w:val="2789B685"/>
    <w:rsid w:val="27C4B97E"/>
    <w:rsid w:val="27D954B6"/>
    <w:rsid w:val="27EB7932"/>
    <w:rsid w:val="27F0AF4E"/>
    <w:rsid w:val="281BFC07"/>
    <w:rsid w:val="28330BEF"/>
    <w:rsid w:val="2A6953F2"/>
    <w:rsid w:val="2AEE696A"/>
    <w:rsid w:val="2B10F578"/>
    <w:rsid w:val="2B4B149B"/>
    <w:rsid w:val="2B756DB8"/>
    <w:rsid w:val="2B81E66D"/>
    <w:rsid w:val="2BD2BA01"/>
    <w:rsid w:val="2C052453"/>
    <w:rsid w:val="2CACC5D9"/>
    <w:rsid w:val="2CCEFD32"/>
    <w:rsid w:val="2D4C1CE4"/>
    <w:rsid w:val="2D6C1AC7"/>
    <w:rsid w:val="2E1E1B3E"/>
    <w:rsid w:val="2E33FB02"/>
    <w:rsid w:val="2EA514D1"/>
    <w:rsid w:val="2F0D21C0"/>
    <w:rsid w:val="2F35DC9C"/>
    <w:rsid w:val="2F562521"/>
    <w:rsid w:val="2F596051"/>
    <w:rsid w:val="2F803DD2"/>
    <w:rsid w:val="2FA392BF"/>
    <w:rsid w:val="30D89576"/>
    <w:rsid w:val="3105155B"/>
    <w:rsid w:val="3114A485"/>
    <w:rsid w:val="316BF168"/>
    <w:rsid w:val="31E6A158"/>
    <w:rsid w:val="32B7DE94"/>
    <w:rsid w:val="334D576A"/>
    <w:rsid w:val="335C366B"/>
    <w:rsid w:val="34E629E9"/>
    <w:rsid w:val="35369F91"/>
    <w:rsid w:val="3560E4E4"/>
    <w:rsid w:val="363F628B"/>
    <w:rsid w:val="3656EAFC"/>
    <w:rsid w:val="365B95A5"/>
    <w:rsid w:val="367BD8E7"/>
    <w:rsid w:val="369BFC48"/>
    <w:rsid w:val="36CCDC73"/>
    <w:rsid w:val="36FCB545"/>
    <w:rsid w:val="3717ADA7"/>
    <w:rsid w:val="375E84D1"/>
    <w:rsid w:val="376EDB97"/>
    <w:rsid w:val="37EE5B69"/>
    <w:rsid w:val="3817A948"/>
    <w:rsid w:val="3820A4D1"/>
    <w:rsid w:val="38467A6F"/>
    <w:rsid w:val="389885A6"/>
    <w:rsid w:val="38B37E08"/>
    <w:rsid w:val="38C8A1A5"/>
    <w:rsid w:val="38CA1316"/>
    <w:rsid w:val="390F7576"/>
    <w:rsid w:val="393F1C65"/>
    <w:rsid w:val="3971582E"/>
    <w:rsid w:val="39B379A9"/>
    <w:rsid w:val="39F11CDC"/>
    <w:rsid w:val="39FD1D47"/>
    <w:rsid w:val="3A0D6813"/>
    <w:rsid w:val="3B0E5CFD"/>
    <w:rsid w:val="3B6F6D6B"/>
    <w:rsid w:val="3C7F8B63"/>
    <w:rsid w:val="3CAF7272"/>
    <w:rsid w:val="3CBB99A8"/>
    <w:rsid w:val="3D0B1E1D"/>
    <w:rsid w:val="3D513FD9"/>
    <w:rsid w:val="3D570922"/>
    <w:rsid w:val="3D9D8439"/>
    <w:rsid w:val="3E7E69D4"/>
    <w:rsid w:val="3EA30EAE"/>
    <w:rsid w:val="3F250F06"/>
    <w:rsid w:val="3F5EB97E"/>
    <w:rsid w:val="3F967375"/>
    <w:rsid w:val="3FFBADEE"/>
    <w:rsid w:val="3FFD8FE9"/>
    <w:rsid w:val="41550D56"/>
    <w:rsid w:val="41AD593E"/>
    <w:rsid w:val="41D0AD88"/>
    <w:rsid w:val="425CAFC8"/>
    <w:rsid w:val="42BEF70C"/>
    <w:rsid w:val="42C6194E"/>
    <w:rsid w:val="42EB3427"/>
    <w:rsid w:val="4347019C"/>
    <w:rsid w:val="439B23CB"/>
    <w:rsid w:val="43E845DC"/>
    <w:rsid w:val="445AC76D"/>
    <w:rsid w:val="4461E9AF"/>
    <w:rsid w:val="452D747D"/>
    <w:rsid w:val="4594508A"/>
    <w:rsid w:val="45D960F5"/>
    <w:rsid w:val="45E2D0FC"/>
    <w:rsid w:val="460C5001"/>
    <w:rsid w:val="46AD8D86"/>
    <w:rsid w:val="47998A71"/>
    <w:rsid w:val="479E1DB8"/>
    <w:rsid w:val="47D66D57"/>
    <w:rsid w:val="48651241"/>
    <w:rsid w:val="48990699"/>
    <w:rsid w:val="492E3890"/>
    <w:rsid w:val="49399FBE"/>
    <w:rsid w:val="4968B243"/>
    <w:rsid w:val="49AC4C2F"/>
    <w:rsid w:val="49EBC30D"/>
    <w:rsid w:val="49F1AE5A"/>
    <w:rsid w:val="4A17DE78"/>
    <w:rsid w:val="4A91BF62"/>
    <w:rsid w:val="4AD29EA9"/>
    <w:rsid w:val="4AF60B79"/>
    <w:rsid w:val="4AFD2639"/>
    <w:rsid w:val="4B440D7B"/>
    <w:rsid w:val="4B547B2F"/>
    <w:rsid w:val="4C74E91A"/>
    <w:rsid w:val="4CA05305"/>
    <w:rsid w:val="4CF1324E"/>
    <w:rsid w:val="4D6ECE80"/>
    <w:rsid w:val="4D8FE718"/>
    <w:rsid w:val="4DBDEE07"/>
    <w:rsid w:val="4E10B97B"/>
    <w:rsid w:val="4EC51F7D"/>
    <w:rsid w:val="4FAC89DC"/>
    <w:rsid w:val="4FE36A03"/>
    <w:rsid w:val="502E8955"/>
    <w:rsid w:val="5040CC7D"/>
    <w:rsid w:val="5059E4C3"/>
    <w:rsid w:val="50C6C8E4"/>
    <w:rsid w:val="510DF57A"/>
    <w:rsid w:val="518B079F"/>
    <w:rsid w:val="523F235B"/>
    <w:rsid w:val="52423FA3"/>
    <w:rsid w:val="52BEDC39"/>
    <w:rsid w:val="52F5FF9C"/>
    <w:rsid w:val="53004D7A"/>
    <w:rsid w:val="54702B86"/>
    <w:rsid w:val="547FFAFF"/>
    <w:rsid w:val="54B83473"/>
    <w:rsid w:val="558F65C7"/>
    <w:rsid w:val="5595B6B3"/>
    <w:rsid w:val="559A206C"/>
    <w:rsid w:val="55B261DA"/>
    <w:rsid w:val="55F2BE5A"/>
    <w:rsid w:val="5620C639"/>
    <w:rsid w:val="562E0CEE"/>
    <w:rsid w:val="563DD239"/>
    <w:rsid w:val="563FDBC2"/>
    <w:rsid w:val="56BFF96F"/>
    <w:rsid w:val="573FEBC1"/>
    <w:rsid w:val="576277CF"/>
    <w:rsid w:val="579836DC"/>
    <w:rsid w:val="57A7CC48"/>
    <w:rsid w:val="57E874A6"/>
    <w:rsid w:val="584C3E9E"/>
    <w:rsid w:val="5883268F"/>
    <w:rsid w:val="58EA029C"/>
    <w:rsid w:val="59A0F1CD"/>
    <w:rsid w:val="59BD02DD"/>
    <w:rsid w:val="59E80EFF"/>
    <w:rsid w:val="59F13998"/>
    <w:rsid w:val="5A241D70"/>
    <w:rsid w:val="5A6322F9"/>
    <w:rsid w:val="5AAAAAAE"/>
    <w:rsid w:val="5AFB9517"/>
    <w:rsid w:val="5B3F279C"/>
    <w:rsid w:val="5B7A86F6"/>
    <w:rsid w:val="5BBFF2D0"/>
    <w:rsid w:val="5C1CC095"/>
    <w:rsid w:val="5C21A35E"/>
    <w:rsid w:val="5C5691D6"/>
    <w:rsid w:val="5C7B36CE"/>
    <w:rsid w:val="5D268FD3"/>
    <w:rsid w:val="5D2E5276"/>
    <w:rsid w:val="5D8C745C"/>
    <w:rsid w:val="5DB8AB84"/>
    <w:rsid w:val="5DBD73BF"/>
    <w:rsid w:val="5DCDDCD3"/>
    <w:rsid w:val="5DF4E7B3"/>
    <w:rsid w:val="5E26DD45"/>
    <w:rsid w:val="5E31C54A"/>
    <w:rsid w:val="5EE85CE1"/>
    <w:rsid w:val="5F606241"/>
    <w:rsid w:val="60842D42"/>
    <w:rsid w:val="608E3874"/>
    <w:rsid w:val="60F51481"/>
    <w:rsid w:val="60F86DBA"/>
    <w:rsid w:val="61459451"/>
    <w:rsid w:val="6154A9F8"/>
    <w:rsid w:val="61B71845"/>
    <w:rsid w:val="61B78744"/>
    <w:rsid w:val="621FFDA3"/>
    <w:rsid w:val="629DB81B"/>
    <w:rsid w:val="62A40D5F"/>
    <w:rsid w:val="62F07A59"/>
    <w:rsid w:val="6381B8F8"/>
    <w:rsid w:val="639E2D08"/>
    <w:rsid w:val="63CD8858"/>
    <w:rsid w:val="63D0B8BF"/>
    <w:rsid w:val="641D39EC"/>
    <w:rsid w:val="64513232"/>
    <w:rsid w:val="645834A4"/>
    <w:rsid w:val="646EA6D7"/>
    <w:rsid w:val="650D4BFF"/>
    <w:rsid w:val="6518350C"/>
    <w:rsid w:val="651D8959"/>
    <w:rsid w:val="6534708C"/>
    <w:rsid w:val="65930115"/>
    <w:rsid w:val="65A5AEBF"/>
    <w:rsid w:val="6655FF8C"/>
    <w:rsid w:val="66A581CA"/>
    <w:rsid w:val="6717704A"/>
    <w:rsid w:val="671C71EA"/>
    <w:rsid w:val="67777E82"/>
    <w:rsid w:val="67ADE69D"/>
    <w:rsid w:val="67CFA2AF"/>
    <w:rsid w:val="67E1E18C"/>
    <w:rsid w:val="6804E50A"/>
    <w:rsid w:val="68066F26"/>
    <w:rsid w:val="68AD520F"/>
    <w:rsid w:val="68C6B56B"/>
    <w:rsid w:val="68ED6343"/>
    <w:rsid w:val="69129FA8"/>
    <w:rsid w:val="69402A13"/>
    <w:rsid w:val="6A7C63F6"/>
    <w:rsid w:val="6A7C8F5C"/>
    <w:rsid w:val="6AF89084"/>
    <w:rsid w:val="6B9D6988"/>
    <w:rsid w:val="6BA1F0B0"/>
    <w:rsid w:val="6BDFFAE3"/>
    <w:rsid w:val="6C183457"/>
    <w:rsid w:val="6C31C748"/>
    <w:rsid w:val="6D26A752"/>
    <w:rsid w:val="6D5B1B03"/>
    <w:rsid w:val="6D979847"/>
    <w:rsid w:val="6DBE78A6"/>
    <w:rsid w:val="6DC469C4"/>
    <w:rsid w:val="6DEACB18"/>
    <w:rsid w:val="6E0FE63A"/>
    <w:rsid w:val="6E15CAD4"/>
    <w:rsid w:val="6E2A1800"/>
    <w:rsid w:val="6F179BA5"/>
    <w:rsid w:val="6F3368A8"/>
    <w:rsid w:val="7049ACDC"/>
    <w:rsid w:val="70A2EB3A"/>
    <w:rsid w:val="70FEA20E"/>
    <w:rsid w:val="71C2D6CE"/>
    <w:rsid w:val="71FA8152"/>
    <w:rsid w:val="7221FD26"/>
    <w:rsid w:val="7253CFAE"/>
    <w:rsid w:val="73EB0CC8"/>
    <w:rsid w:val="74267802"/>
    <w:rsid w:val="74B75139"/>
    <w:rsid w:val="74FA9CBE"/>
    <w:rsid w:val="75861E9F"/>
    <w:rsid w:val="75DFCC70"/>
    <w:rsid w:val="75E5E0A7"/>
    <w:rsid w:val="764144B7"/>
    <w:rsid w:val="764DBA28"/>
    <w:rsid w:val="767094F6"/>
    <w:rsid w:val="76BDD030"/>
    <w:rsid w:val="76CB6348"/>
    <w:rsid w:val="772740D1"/>
    <w:rsid w:val="774E1511"/>
    <w:rsid w:val="778341B6"/>
    <w:rsid w:val="77BB0475"/>
    <w:rsid w:val="77E40196"/>
    <w:rsid w:val="7821F430"/>
    <w:rsid w:val="783B9664"/>
    <w:rsid w:val="7896020D"/>
    <w:rsid w:val="78BE7DEB"/>
    <w:rsid w:val="78C4F427"/>
    <w:rsid w:val="78C9F665"/>
    <w:rsid w:val="78F9CDB1"/>
    <w:rsid w:val="790BFB15"/>
    <w:rsid w:val="790C409E"/>
    <w:rsid w:val="79141A38"/>
    <w:rsid w:val="79E0AA79"/>
    <w:rsid w:val="79FB33DC"/>
    <w:rsid w:val="7A23BC73"/>
    <w:rsid w:val="7AA4E934"/>
    <w:rsid w:val="7B7C7ADA"/>
    <w:rsid w:val="7B8CB527"/>
    <w:rsid w:val="7BF61EAD"/>
    <w:rsid w:val="7C2D0512"/>
    <w:rsid w:val="7C40B995"/>
    <w:rsid w:val="7D0F0787"/>
    <w:rsid w:val="7D246694"/>
    <w:rsid w:val="7DB5A997"/>
    <w:rsid w:val="7F5179F8"/>
    <w:rsid w:val="7F544302"/>
    <w:rsid w:val="7F77A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5CAD4"/>
  <w15:chartTrackingRefBased/>
  <w15:docId w15:val="{B4BB2EB9-E547-4A36-81F7-40F6072DA6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859219805294b9e" /><Relationship Type="http://schemas.microsoft.com/office/2020/10/relationships/intelligence" Target="intelligence2.xml" Id="R2e03f6af4a7b4cdb" /><Relationship Type="http://schemas.openxmlformats.org/officeDocument/2006/relationships/numbering" Target="numbering.xml" Id="R3e95b466cae744c6" /><Relationship Type="http://schemas.openxmlformats.org/officeDocument/2006/relationships/image" Target="/media/image2.png" Id="R62881f9ff6874f76" /><Relationship Type="http://schemas.openxmlformats.org/officeDocument/2006/relationships/hyperlink" Target="https://doi.org/10.1016/j.ptlrs.2021.05.009" TargetMode="External" Id="R298828b358874561" /><Relationship Type="http://schemas.openxmlformats.org/officeDocument/2006/relationships/hyperlink" Target="https://doi.org/10.1016/j.techfore.2021.121193" TargetMode="External" Id="R179e34b8d63b4a8f" /><Relationship Type="http://schemas.openxmlformats.org/officeDocument/2006/relationships/header" Target="header.xml" Id="R79f43b2193fd4a73" /><Relationship Type="http://schemas.openxmlformats.org/officeDocument/2006/relationships/footer" Target="footer.xml" Id="Rbbaf10731da949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2024-03-29T10:53:25.0367642Z</dcterms:created>
  <dcterms:modified xsi:type="dcterms:W3CDTF">2024-04-05T20:24:03.2687744Z</dcterms:modified>
  <dc:creator>Daniela Ambros (2115350)</dc:creator>
  <lastModifiedBy>Daniela Ambros (2115350)</lastModifiedBy>
</coreProperties>
</file>