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95030D" w:rsidR="0095030D" w:rsidP="0095030D" w:rsidRDefault="0095030D" w14:paraId="58D3AF16" w14:textId="7F7E7E03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Theme="minorBidi" w:hAnsiTheme="minorBidi" w:cstheme="minorBidi"/>
          <w:b/>
          <w:bCs/>
          <w:color w:val="000000"/>
          <w:sz w:val="44"/>
          <w:szCs w:val="44"/>
          <w:u w:val="single"/>
          <w:bdr w:val="none" w:color="auto" w:sz="0" w:space="0" w:frame="1"/>
        </w:rPr>
      </w:pPr>
      <w:r w:rsidRPr="0095030D">
        <w:rPr>
          <w:rFonts w:asciiTheme="minorBidi" w:hAnsiTheme="minorBidi" w:cstheme="minorBidi"/>
          <w:b/>
          <w:bCs/>
          <w:color w:val="000000"/>
          <w:sz w:val="44"/>
          <w:szCs w:val="44"/>
          <w:u w:val="single"/>
          <w:bdr w:val="none" w:color="auto" w:sz="0" w:space="0" w:frame="1"/>
        </w:rPr>
        <w:t>Case Study</w:t>
      </w:r>
    </w:p>
    <w:p w:rsidR="0095030D" w:rsidP="0095030D" w:rsidRDefault="0095030D" w14:paraId="70734C92" w14:textId="77777777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</w:p>
    <w:p w:rsidR="0095030D" w:rsidP="0095030D" w:rsidRDefault="0095030D" w14:paraId="3E244F60" w14:textId="77777777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</w:p>
    <w:p w:rsidRPr="0095030D" w:rsidR="00D33C0D" w:rsidP="718A9CB2" w:rsidRDefault="00B0139D" w14:paraId="5FBD1A21" w14:textId="5529CB97">
      <w:pPr>
        <w:pStyle w:val="NormalWeb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cs="Arial" w:asciiTheme="minorBidi" w:hAnsiTheme="minorBidi" w:cstheme="minorBidi"/>
          <w:color w:val="000000"/>
          <w:sz w:val="26"/>
          <w:szCs w:val="26"/>
        </w:rPr>
      </w:pPr>
      <w:r w:rsidRPr="718A9CB2" w:rsidR="00B0139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‘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Within hours of the invasion of her country on 24 February 2022, Maryana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Kiverska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, HR manager at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Impressit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a Ukraine-based digital agency, was on the phone to her boss, co-founder and CEO Roman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Zomko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, discussing how best to provide safety for, and communicate with, their staff. On that call, as well as others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with leadership team members – conversations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backdropped by disorienting news of missiles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striking across the country as well as updates</w:t>
      </w:r>
      <w:r w:rsidRPr="718A9CB2" w:rsidR="04088053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on invading troops and tanks entering Ukraine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across multiple border locations - it was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agreed that tools would be downed for the next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24 hours and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Impressit's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management would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try to get the workforce to convene later that</w:t>
      </w:r>
    </w:p>
    <w:p w:rsidRPr="0095030D" w:rsidR="00D33C0D" w:rsidP="0095030D" w:rsidRDefault="00D33C0D" w14:paraId="548C2FBC" w14:textId="77777777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evening on Zoom.</w:t>
      </w:r>
    </w:p>
    <w:p w:rsidRPr="0095030D" w:rsidR="00D33C0D" w:rsidP="0095030D" w:rsidRDefault="00D33C0D" w14:paraId="02A532B9" w14:textId="77777777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</w:p>
    <w:p w:rsidRPr="0095030D" w:rsidR="00D33C0D" w:rsidP="0095030D" w:rsidRDefault="00D33C0D" w14:paraId="7B0D81B4" w14:textId="69B77D8C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</w:rPr>
      </w:pP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As Zomko told People Management, HR was central to their agreed-on priorities. "I gave the mission to our HR manager to go one-by-one through everyone on that first company call to make sure they are fine las] we kept track of who joined. With about a dozen staff members missing from that check-in it would be Kiverska's job to follow up and check that they were as okay as they could be.</w:t>
      </w:r>
    </w:p>
    <w:p w:rsidRPr="0095030D" w:rsidR="00D33C0D" w:rsidP="0095030D" w:rsidRDefault="00D33C0D" w14:paraId="545FB472" w14:textId="5035DB2A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</w:rPr>
      </w:pPr>
    </w:p>
    <w:p w:rsidRPr="0095030D" w:rsidR="00D33C0D" w:rsidP="0095030D" w:rsidRDefault="00D33C0D" w14:paraId="6368834E" w14:textId="769A6382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</w:rPr>
      </w:pPr>
    </w:p>
    <w:p w:rsidRPr="0095030D" w:rsidR="00D33C0D" w:rsidP="718A9CB2" w:rsidRDefault="00D33C0D" w14:paraId="37B05EBA" w14:textId="0C9C4C95">
      <w:pPr>
        <w:pStyle w:val="NormalWeb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In the first week or so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Impressit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had to figure out a way to manage working in a war. The business had to determine what being flexible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meant in an extreme situation, settling upon a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'do what you can' approach. The importance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of continuing to work, to ensure both business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and job security and to keep money flowing into Ukraine, was impressed upon staff. In this regard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HR had a central role. Other tasks falling to HR at that time included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offering accommodation and relocation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expenses, as well as logistical support, to staff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who needed it and could take it. Later down the line, people-focused tasks would involve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ensuring that the two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Impressit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employees who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were conscripted had bulletproof vests, helmets and tactical equipment. </w:t>
      </w:r>
      <w:bookmarkStart w:name="_Int_qjbhweSC" w:id="290762850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Worst-case scenario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payouts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from the business also had to be sorted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out for their families.</w:t>
      </w:r>
      <w:bookmarkEnd w:id="290762850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We can only hope for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the best outcomes for Maryana, Roman and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the staff.</w:t>
      </w:r>
    </w:p>
    <w:p w:rsidRPr="0095030D" w:rsidR="00D33C0D" w:rsidP="0095030D" w:rsidRDefault="00D33C0D" w14:paraId="6332A4BA" w14:textId="28E6610B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</w:pPr>
    </w:p>
    <w:p w:rsidRPr="0095030D" w:rsidR="00D33C0D" w:rsidP="718A9CB2" w:rsidRDefault="00D33C0D" w14:paraId="2925A4EF" w14:textId="14269ACD">
      <w:pPr>
        <w:pStyle w:val="NormalWeb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cs="Arial" w:asciiTheme="minorBidi" w:hAnsiTheme="minorBidi" w:cstheme="minorBidi"/>
          <w:color w:val="000000"/>
          <w:sz w:val="26"/>
          <w:szCs w:val="26"/>
        </w:rPr>
      </w:pP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Meanwhile in the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UK a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coalition of 40 large companies formed to help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ukranian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women and children displaced from their home country 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following the invasion (Nimmo and chambers 2022). This consortium was coordinated by entrepreneur </w:t>
      </w:r>
      <w:proofErr w:type="spellStart"/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emma</w:t>
      </w:r>
      <w:proofErr w:type="spellEnd"/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Sinclair and included retailer marks and spencer, recruitment companies </w:t>
      </w:r>
    </w:p>
    <w:p w:rsidRPr="0095030D" w:rsidR="00D33C0D" w:rsidP="718A9CB2" w:rsidRDefault="00D33C0D" w14:paraId="7DF8A4BB" w14:textId="67838591">
      <w:pPr>
        <w:pStyle w:val="NormalWeb"/>
        <w:shd w:val="clear" w:color="auto" w:fill="FFFFFF" w:themeFill="background1"/>
        <w:spacing w:before="0" w:beforeAutospacing="off" w:after="0" w:afterAutospacing="off"/>
        <w:jc w:val="both"/>
        <w:rPr>
          <w:rFonts w:ascii="Arial" w:hAnsi="Arial" w:cs="Arial" w:asciiTheme="minorBidi" w:hAnsiTheme="minorBidi" w:cstheme="minorBidi"/>
          <w:color w:val="000000"/>
          <w:sz w:val="26"/>
          <w:szCs w:val="26"/>
        </w:rPr>
      </w:pP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Robert Walters and FDM, as well as the talen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t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provider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Impellam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group. The consortium </w:t>
      </w:r>
      <w:proofErr w:type="spell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aimedto</w:t>
      </w:r>
      <w:proofErr w:type="spell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help migrants secure visas and</w:t>
      </w:r>
      <w:r w:rsidRPr="718A9CB2" w:rsidR="3FB9EE0A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also provide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accommodation and language training should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they enter the UK (Cave, 2022).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The supermarket chain Morrison contacted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jobs for refugees, saying that it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the Home Office to </w:t>
      </w:r>
      <w:proofErr w:type="gramStart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offer assistance</w:t>
      </w:r>
      <w:proofErr w:type="gramEnd"/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in providing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could provide</w:t>
      </w:r>
      <w:r w:rsidRPr="718A9CB2" w:rsidR="00C42D9E">
        <w:rPr>
          <w:rFonts w:ascii="Arial" w:hAnsi="Arial" w:cs="Arial" w:asciiTheme="minorBidi" w:hAnsiTheme="minorBidi" w:cstheme="minorBidi"/>
          <w:color w:val="000000"/>
          <w:sz w:val="26"/>
          <w:szCs w:val="26"/>
        </w:rPr>
        <w:t xml:space="preserve"> </w:t>
      </w:r>
      <w:r w:rsidRPr="718A9CB2" w:rsidR="00D33C0D">
        <w:rPr>
          <w:rFonts w:ascii="Arial" w:hAnsi="Arial" w:cs="Arial"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hundreds of jobs in positions ranging from</w:t>
      </w:r>
    </w:p>
    <w:p w:rsidRPr="0095030D" w:rsidR="00D33C0D" w:rsidP="0095030D" w:rsidRDefault="00D33C0D" w14:paraId="5E80236C" w14:textId="4EAC0D0E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</w:rPr>
      </w:pP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lastRenderedPageBreak/>
        <w:t>butchers and fishmongers to shop-floor staff and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warehouse operatives.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"Morrisons will welcome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refugees with open arms,' a spokesperson said.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In March 2022, Tesco made 1,400 roles available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for refugees in its central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European business arm,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establishing a Ukrainian language recruitment</w:t>
      </w:r>
    </w:p>
    <w:p w:rsidRPr="004449D6" w:rsidR="00D33C0D" w:rsidP="004449D6" w:rsidRDefault="00D33C0D" w14:paraId="0E05058D" w14:textId="509E03B0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Theme="minorBidi" w:hAnsiTheme="minorBidi" w:cstheme="minorBidi"/>
          <w:color w:val="000000"/>
          <w:sz w:val="26"/>
          <w:szCs w:val="26"/>
        </w:rPr>
      </w:pP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helpline plus providing language training for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successful applicants. Tesco was exploring a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similar scheme for the UK.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Other companies seeking to offer jobs to</w:t>
      </w:r>
      <w:r w:rsidR="004449D6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refugees included Vodafone, the online fashion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retailer Asos, Sainsbury's, the pub chain Greene</w:t>
      </w:r>
      <w:r w:rsidRPr="0095030D" w:rsidR="00C42D9E">
        <w:rPr>
          <w:rFonts w:asciiTheme="minorBidi" w:hAnsiTheme="minorBidi" w:cstheme="minorBidi"/>
          <w:color w:val="000000"/>
          <w:sz w:val="26"/>
          <w:szCs w:val="26"/>
        </w:rPr>
        <w:t xml:space="preserve"> </w:t>
      </w:r>
      <w:r w:rsidRPr="0095030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King and cosmetics retailer Lush.</w:t>
      </w:r>
      <w:r w:rsidR="00B0139D">
        <w:rPr>
          <w:rFonts w:asciiTheme="minorBidi" w:hAnsiTheme="minorBidi" w:cstheme="minorBidi"/>
          <w:color w:val="000000"/>
          <w:sz w:val="26"/>
          <w:szCs w:val="26"/>
          <w:bdr w:val="none" w:color="auto" w:sz="0" w:space="0" w:frame="1"/>
        </w:rPr>
        <w:t>’</w:t>
      </w:r>
    </w:p>
    <w:p w:rsidR="00565E52" w:rsidP="00C42D9E" w:rsidRDefault="00565E52" w14:paraId="2F74AC82" w14:textId="2A0ABB57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Segoe UI"/>
          <w:color w:val="000000"/>
          <w:sz w:val="26"/>
          <w:szCs w:val="26"/>
          <w:bdr w:val="none" w:color="auto" w:sz="0" w:space="0" w:frame="1"/>
        </w:rPr>
      </w:pPr>
    </w:p>
    <w:p w:rsidR="00565E52" w:rsidP="00C42D9E" w:rsidRDefault="00565E52" w14:paraId="78C1B059" w14:textId="39974BEE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Segoe UI"/>
          <w:color w:val="000000"/>
          <w:sz w:val="26"/>
          <w:szCs w:val="26"/>
          <w:bdr w:val="none" w:color="auto" w:sz="0" w:space="0" w:frame="1"/>
        </w:rPr>
      </w:pPr>
    </w:p>
    <w:p w:rsidRPr="0095030D" w:rsidR="0095030D" w:rsidP="0095030D" w:rsidRDefault="0095030D" w14:paraId="42C0E567" w14:textId="129D6224">
      <w:pPr>
        <w:pStyle w:val="NormalWeb"/>
        <w:shd w:val="clear" w:color="auto" w:fill="FFFFFF"/>
        <w:spacing w:before="0"/>
        <w:rPr>
          <w:rFonts w:ascii="Segoe UI" w:hAnsi="Segoe UI" w:cs="Segoe UI"/>
          <w:color w:val="000000"/>
          <w:sz w:val="26"/>
          <w:szCs w:val="26"/>
        </w:rPr>
      </w:pPr>
      <w:r>
        <w:rPr>
          <w:rFonts w:ascii="Segoe UI" w:hAnsi="Segoe UI" w:cs="Segoe UI"/>
          <w:color w:val="000000"/>
          <w:sz w:val="26"/>
          <w:szCs w:val="26"/>
        </w:rPr>
        <w:t xml:space="preserve">Case study available in: </w:t>
      </w:r>
      <w:r w:rsidRPr="0095030D">
        <w:rPr>
          <w:rFonts w:ascii="Segoe UI" w:hAnsi="Segoe UI" w:cs="Segoe UI"/>
          <w:color w:val="000000"/>
          <w:sz w:val="26"/>
          <w:szCs w:val="26"/>
        </w:rPr>
        <w:t xml:space="preserve">Rees, G and French, R (2022) </w:t>
      </w:r>
      <w:r w:rsidRPr="0095030D">
        <w:rPr>
          <w:rFonts w:ascii="Segoe UI" w:hAnsi="Segoe UI" w:cs="Segoe UI"/>
          <w:i/>
          <w:iCs/>
          <w:color w:val="000000"/>
          <w:sz w:val="26"/>
          <w:szCs w:val="26"/>
        </w:rPr>
        <w:t xml:space="preserve">Strategic People management and development </w:t>
      </w:r>
      <w:r w:rsidRPr="0095030D">
        <w:rPr>
          <w:rFonts w:ascii="Segoe UI" w:hAnsi="Segoe UI" w:cs="Segoe UI"/>
          <w:color w:val="000000"/>
          <w:sz w:val="26"/>
          <w:szCs w:val="26"/>
        </w:rPr>
        <w:t>Edn 6. CIPD: Kogan Page</w:t>
      </w:r>
    </w:p>
    <w:p w:rsidR="00565E52" w:rsidP="00C42D9E" w:rsidRDefault="00565E52" w14:paraId="7C48BE34" w14:textId="77777777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6"/>
          <w:szCs w:val="26"/>
        </w:rPr>
      </w:pPr>
    </w:p>
    <w:p w:rsidR="00D33C0D" w:rsidP="00D33C0D" w:rsidRDefault="00D33C0D" w14:paraId="0D538FF4" w14:textId="0B1A94B6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000000"/>
          <w:sz w:val="26"/>
          <w:szCs w:val="26"/>
        </w:rPr>
      </w:pPr>
    </w:p>
    <w:p w:rsidR="00C467B8" w:rsidRDefault="00C467B8" w14:paraId="34B486FE" w14:textId="77777777"/>
    <w:sectPr w:rsidR="00C467B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3120E" w:rsidP="00565E52" w:rsidRDefault="0063120E" w14:paraId="1CCD98C3" w14:textId="77777777">
      <w:pPr>
        <w:spacing w:after="0" w:line="240" w:lineRule="auto"/>
      </w:pPr>
      <w:r>
        <w:separator/>
      </w:r>
    </w:p>
  </w:endnote>
  <w:endnote w:type="continuationSeparator" w:id="0">
    <w:p w:rsidR="0063120E" w:rsidP="00565E52" w:rsidRDefault="0063120E" w14:paraId="00732F7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UICTFontTextStyleBody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3120E" w:rsidP="00565E52" w:rsidRDefault="0063120E" w14:paraId="4729AC8D" w14:textId="77777777">
      <w:pPr>
        <w:spacing w:after="0" w:line="240" w:lineRule="auto"/>
      </w:pPr>
      <w:r>
        <w:separator/>
      </w:r>
    </w:p>
  </w:footnote>
  <w:footnote w:type="continuationSeparator" w:id="0">
    <w:p w:rsidR="0063120E" w:rsidP="00565E52" w:rsidRDefault="0063120E" w14:paraId="7BAD97D7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qjbhweSC" int2:invalidationBookmarkName="" int2:hashCode="YwTVBESpm0ZQQN" int2:id="THxJSMpg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EA33FF"/>
    <w:multiLevelType w:val="hybridMultilevel"/>
    <w:tmpl w:val="E5881F2E"/>
    <w:lvl w:ilvl="0" w:tplc="9AAC3F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6CE290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657838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354BE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3F8A1D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C4881E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C5D639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0050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79D0A5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 w16cid:durableId="2100057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C0D"/>
    <w:rsid w:val="004449D6"/>
    <w:rsid w:val="00565E52"/>
    <w:rsid w:val="0063120E"/>
    <w:rsid w:val="0095030D"/>
    <w:rsid w:val="00B0139D"/>
    <w:rsid w:val="00C42D9E"/>
    <w:rsid w:val="00C467B8"/>
    <w:rsid w:val="00D33C0D"/>
    <w:rsid w:val="04088053"/>
    <w:rsid w:val="1E1D22EE"/>
    <w:rsid w:val="3FB9EE0A"/>
    <w:rsid w:val="6560341F"/>
    <w:rsid w:val="718A9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2B1FE1"/>
  <w15:chartTrackingRefBased/>
  <w15:docId w15:val="{80738E50-57B0-47C5-85DE-4106B6CDC8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33C0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D33C0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65E5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65E52"/>
  </w:style>
  <w:style w:type="paragraph" w:styleId="Footer">
    <w:name w:val="footer"/>
    <w:basedOn w:val="Normal"/>
    <w:link w:val="FooterChar"/>
    <w:uiPriority w:val="99"/>
    <w:unhideWhenUsed/>
    <w:rsid w:val="00565E5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65E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86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494878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173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a5ace69799254c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Davies (IMH)</dc:creator>
  <keywords/>
  <dc:description/>
  <lastModifiedBy>Natasha Davies (IMH)</lastModifiedBy>
  <revision>6</revision>
  <dcterms:created xsi:type="dcterms:W3CDTF">2022-10-24T12:05:00.0000000Z</dcterms:created>
  <dcterms:modified xsi:type="dcterms:W3CDTF">2022-11-01T10:12:51.2883565Z</dcterms:modified>
</coreProperties>
</file>