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7A799" w14:textId="77777777" w:rsidR="00745420" w:rsidRDefault="00745420" w:rsidP="00745420"/>
    <w:p w14:paraId="6564F098" w14:textId="77777777" w:rsidR="00745420" w:rsidRDefault="00745420" w:rsidP="00745420"/>
    <w:p w14:paraId="62ABFF49" w14:textId="77777777" w:rsidR="00CB4FEC" w:rsidRDefault="00CB4FEC" w:rsidP="00CB4FEC">
      <w:pPr>
        <w:spacing w:before="240" w:after="240" w:line="360" w:lineRule="auto"/>
        <w:jc w:val="both"/>
      </w:pPr>
      <w:r>
        <w:rPr>
          <w:noProof/>
        </w:rPr>
        <w:drawing>
          <wp:inline distT="114300" distB="114300" distL="114300" distR="114300" wp14:anchorId="094224B8" wp14:editId="49874AA9">
            <wp:extent cx="3571875" cy="1485900"/>
            <wp:effectExtent l="0" t="0" r="0" b="0"/>
            <wp:docPr id="1" name="image1.png"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5"/>
                    <a:srcRect/>
                    <a:stretch>
                      <a:fillRect/>
                    </a:stretch>
                  </pic:blipFill>
                  <pic:spPr>
                    <a:xfrm>
                      <a:off x="0" y="0"/>
                      <a:ext cx="3571875" cy="1485900"/>
                    </a:xfrm>
                    <a:prstGeom prst="rect">
                      <a:avLst/>
                    </a:prstGeom>
                    <a:ln/>
                  </pic:spPr>
                </pic:pic>
              </a:graphicData>
            </a:graphic>
          </wp:inline>
        </w:drawing>
      </w:r>
    </w:p>
    <w:p w14:paraId="7B6D7B4B" w14:textId="77777777" w:rsidR="00CB4FEC" w:rsidRDefault="00CB4FEC" w:rsidP="00CB4FEC">
      <w:pPr>
        <w:spacing w:before="240" w:after="240" w:line="360" w:lineRule="auto"/>
        <w:jc w:val="both"/>
      </w:pPr>
      <w:r>
        <w:t xml:space="preserve"> </w:t>
      </w:r>
    </w:p>
    <w:p w14:paraId="321FDC0A" w14:textId="77777777" w:rsidR="00CB4FEC" w:rsidRPr="00B93003" w:rsidRDefault="00CB4FEC" w:rsidP="00CB4FEC">
      <w:pPr>
        <w:spacing w:before="240" w:after="160" w:line="360" w:lineRule="auto"/>
        <w:jc w:val="center"/>
        <w:rPr>
          <w:rFonts w:ascii="Arial" w:hAnsi="Arial" w:cs="Arial"/>
          <w:sz w:val="40"/>
          <w:szCs w:val="40"/>
        </w:rPr>
      </w:pPr>
      <w:r w:rsidRPr="00B93003">
        <w:rPr>
          <w:rFonts w:ascii="Arial" w:hAnsi="Arial" w:cs="Arial"/>
          <w:sz w:val="40"/>
          <w:szCs w:val="40"/>
        </w:rPr>
        <w:t>Assignment 1</w:t>
      </w:r>
    </w:p>
    <w:p w14:paraId="0B4945C6" w14:textId="14B89FE8" w:rsidR="00CB4FEC" w:rsidRPr="00B93003" w:rsidRDefault="00CB4FEC" w:rsidP="00CB4FEC">
      <w:pPr>
        <w:spacing w:before="240" w:after="160" w:line="360" w:lineRule="auto"/>
        <w:jc w:val="center"/>
        <w:rPr>
          <w:rFonts w:ascii="Arial" w:hAnsi="Arial" w:cs="Arial"/>
          <w:sz w:val="40"/>
          <w:szCs w:val="40"/>
        </w:rPr>
      </w:pPr>
      <w:r w:rsidRPr="00B93003">
        <w:rPr>
          <w:rFonts w:ascii="Arial" w:hAnsi="Arial" w:cs="Arial"/>
          <w:sz w:val="40"/>
          <w:szCs w:val="40"/>
        </w:rPr>
        <w:t>Portfolio</w:t>
      </w:r>
    </w:p>
    <w:p w14:paraId="1506841D" w14:textId="15393573" w:rsidR="00CB4FEC" w:rsidRPr="00B93003" w:rsidRDefault="00CB4FEC" w:rsidP="00CB4FEC">
      <w:pPr>
        <w:spacing w:before="240" w:after="160" w:line="360" w:lineRule="auto"/>
        <w:jc w:val="center"/>
        <w:rPr>
          <w:rFonts w:ascii="Arial" w:hAnsi="Arial" w:cs="Arial"/>
          <w:sz w:val="40"/>
          <w:szCs w:val="40"/>
        </w:rPr>
      </w:pPr>
      <w:r w:rsidRPr="00B93003">
        <w:rPr>
          <w:rFonts w:ascii="Arial" w:hAnsi="Arial" w:cs="Arial"/>
          <w:sz w:val="40"/>
          <w:szCs w:val="40"/>
        </w:rPr>
        <w:t>(Word Count - 500)</w:t>
      </w:r>
    </w:p>
    <w:p w14:paraId="36071571" w14:textId="30FF31A4" w:rsidR="00CB4FEC" w:rsidRPr="00B93003" w:rsidRDefault="00CB4FEC" w:rsidP="00CB4FEC">
      <w:pPr>
        <w:spacing w:before="240" w:after="160" w:line="360" w:lineRule="auto"/>
        <w:jc w:val="center"/>
        <w:rPr>
          <w:rFonts w:ascii="Arial" w:hAnsi="Arial" w:cs="Arial"/>
          <w:sz w:val="40"/>
          <w:szCs w:val="40"/>
        </w:rPr>
      </w:pPr>
      <w:r w:rsidRPr="00B93003">
        <w:rPr>
          <w:rFonts w:ascii="Arial" w:hAnsi="Arial" w:cs="Arial"/>
          <w:sz w:val="40"/>
          <w:szCs w:val="40"/>
        </w:rPr>
        <w:t xml:space="preserve">Foreign Languages &amp; Cultural awareness </w:t>
      </w:r>
    </w:p>
    <w:p w14:paraId="48CE5FC6" w14:textId="7F295ED3" w:rsidR="00CB4FEC" w:rsidRPr="00B93003" w:rsidRDefault="00CB4FEC" w:rsidP="00CB4FEC">
      <w:pPr>
        <w:spacing w:before="240" w:after="160" w:line="360" w:lineRule="auto"/>
        <w:jc w:val="center"/>
        <w:rPr>
          <w:rFonts w:ascii="Arial" w:hAnsi="Arial" w:cs="Arial"/>
          <w:sz w:val="40"/>
          <w:szCs w:val="40"/>
        </w:rPr>
      </w:pPr>
      <w:r w:rsidRPr="00B93003">
        <w:rPr>
          <w:rFonts w:ascii="Arial" w:hAnsi="Arial" w:cs="Arial"/>
          <w:sz w:val="40"/>
          <w:szCs w:val="40"/>
        </w:rPr>
        <w:t>(BMIH 5003)</w:t>
      </w:r>
    </w:p>
    <w:p w14:paraId="303D12F6" w14:textId="77777777" w:rsidR="00CB4FEC" w:rsidRPr="00B93003" w:rsidRDefault="00CB4FEC" w:rsidP="00CB4FEC">
      <w:pPr>
        <w:spacing w:before="240" w:after="160" w:line="360" w:lineRule="auto"/>
        <w:jc w:val="center"/>
        <w:rPr>
          <w:rFonts w:ascii="Arial" w:hAnsi="Arial" w:cs="Arial"/>
          <w:sz w:val="40"/>
          <w:szCs w:val="40"/>
        </w:rPr>
      </w:pPr>
      <w:r w:rsidRPr="00B93003">
        <w:rPr>
          <w:rFonts w:ascii="Arial" w:hAnsi="Arial" w:cs="Arial"/>
          <w:sz w:val="40"/>
          <w:szCs w:val="40"/>
        </w:rPr>
        <w:t>Student name: Gergana Nikolova</w:t>
      </w:r>
    </w:p>
    <w:p w14:paraId="320D2DA7" w14:textId="77777777" w:rsidR="00CB4FEC" w:rsidRPr="00B93003" w:rsidRDefault="00CB4FEC" w:rsidP="00CB4FEC">
      <w:pPr>
        <w:spacing w:before="240" w:after="160" w:line="360" w:lineRule="auto"/>
        <w:jc w:val="center"/>
        <w:rPr>
          <w:rFonts w:ascii="Arial" w:hAnsi="Arial" w:cs="Arial"/>
          <w:sz w:val="40"/>
          <w:szCs w:val="40"/>
        </w:rPr>
      </w:pPr>
      <w:r w:rsidRPr="00B93003">
        <w:rPr>
          <w:rFonts w:ascii="Arial" w:hAnsi="Arial" w:cs="Arial"/>
          <w:sz w:val="40"/>
          <w:szCs w:val="40"/>
        </w:rPr>
        <w:t>Student number: 2213953</w:t>
      </w:r>
    </w:p>
    <w:p w14:paraId="3E9D21AE" w14:textId="79B05C07" w:rsidR="00CB4FEC" w:rsidRPr="00B93003" w:rsidRDefault="00CB4FEC" w:rsidP="00CB4FEC">
      <w:pPr>
        <w:spacing w:before="240" w:after="160" w:line="360" w:lineRule="auto"/>
        <w:jc w:val="center"/>
        <w:rPr>
          <w:rFonts w:ascii="Arial" w:hAnsi="Arial" w:cs="Arial"/>
          <w:sz w:val="40"/>
          <w:szCs w:val="40"/>
        </w:rPr>
      </w:pPr>
      <w:r w:rsidRPr="00B93003">
        <w:rPr>
          <w:rFonts w:ascii="Arial" w:hAnsi="Arial" w:cs="Arial"/>
          <w:sz w:val="40"/>
          <w:szCs w:val="40"/>
        </w:rPr>
        <w:t xml:space="preserve">Tutor name: Giulia </w:t>
      </w:r>
      <w:proofErr w:type="spellStart"/>
      <w:r w:rsidRPr="00B93003">
        <w:rPr>
          <w:rFonts w:ascii="Arial" w:hAnsi="Arial" w:cs="Arial"/>
          <w:sz w:val="40"/>
          <w:szCs w:val="40"/>
        </w:rPr>
        <w:t>Chifari</w:t>
      </w:r>
      <w:proofErr w:type="spellEnd"/>
      <w:r w:rsidRPr="00B93003">
        <w:rPr>
          <w:rFonts w:ascii="Arial" w:hAnsi="Arial" w:cs="Arial"/>
          <w:sz w:val="40"/>
          <w:szCs w:val="40"/>
        </w:rPr>
        <w:t xml:space="preserve"> </w:t>
      </w:r>
    </w:p>
    <w:p w14:paraId="2D21EB07" w14:textId="77777777" w:rsidR="00CB4FEC" w:rsidRDefault="00CB4FEC" w:rsidP="00CB4FEC">
      <w:pPr>
        <w:spacing w:before="240" w:after="240" w:line="360" w:lineRule="auto"/>
        <w:jc w:val="both"/>
      </w:pPr>
      <w:r>
        <w:t xml:space="preserve"> </w:t>
      </w:r>
    </w:p>
    <w:p w14:paraId="571C3599" w14:textId="77777777" w:rsidR="00CB4FEC" w:rsidRDefault="00CB4FEC" w:rsidP="00745420"/>
    <w:p w14:paraId="0A5D03DE" w14:textId="77777777" w:rsidR="00CB4FEC" w:rsidRDefault="00CB4FEC" w:rsidP="00745420"/>
    <w:p w14:paraId="57ADDD7D" w14:textId="77777777" w:rsidR="00CB4FEC" w:rsidRDefault="00CB4FEC" w:rsidP="00745420"/>
    <w:p w14:paraId="4A079963" w14:textId="77777777" w:rsidR="00CB4FEC" w:rsidRDefault="00CB4FEC" w:rsidP="00745420"/>
    <w:p w14:paraId="58BC6B7F" w14:textId="77777777" w:rsidR="00B93003" w:rsidRDefault="00B93003" w:rsidP="00745420"/>
    <w:p w14:paraId="0254667A" w14:textId="77777777" w:rsidR="00CB4FEC" w:rsidRPr="00B93003" w:rsidRDefault="00745420" w:rsidP="00B93003">
      <w:pPr>
        <w:spacing w:before="30" w:after="30"/>
        <w:rPr>
          <w:rFonts w:ascii="Arial" w:hAnsi="Arial" w:cs="Arial"/>
          <w:b/>
          <w:bCs/>
          <w:sz w:val="22"/>
          <w:szCs w:val="22"/>
        </w:rPr>
      </w:pPr>
      <w:r w:rsidRPr="00B93003">
        <w:rPr>
          <w:rFonts w:ascii="Arial" w:hAnsi="Arial" w:cs="Arial"/>
          <w:b/>
          <w:bCs/>
          <w:sz w:val="22"/>
          <w:szCs w:val="22"/>
        </w:rPr>
        <w:lastRenderedPageBreak/>
        <w:t xml:space="preserve">Scenario: </w:t>
      </w:r>
    </w:p>
    <w:p w14:paraId="4D35E754" w14:textId="77777777" w:rsidR="00B93003" w:rsidRPr="00B93003" w:rsidRDefault="00B93003" w:rsidP="00B93003">
      <w:pPr>
        <w:spacing w:before="30" w:after="30"/>
        <w:rPr>
          <w:rFonts w:ascii="Arial" w:hAnsi="Arial" w:cs="Arial"/>
          <w:b/>
          <w:bCs/>
          <w:sz w:val="22"/>
          <w:szCs w:val="22"/>
        </w:rPr>
      </w:pPr>
    </w:p>
    <w:p w14:paraId="714C9578" w14:textId="1F8A06FB" w:rsidR="00745420" w:rsidRPr="00B93003" w:rsidRDefault="00745420" w:rsidP="00B93003">
      <w:pPr>
        <w:spacing w:before="30" w:after="30"/>
        <w:rPr>
          <w:rFonts w:ascii="Arial" w:hAnsi="Arial" w:cs="Arial"/>
          <w:sz w:val="22"/>
          <w:szCs w:val="22"/>
        </w:rPr>
      </w:pPr>
      <w:r w:rsidRPr="00B93003">
        <w:rPr>
          <w:rFonts w:ascii="Arial" w:hAnsi="Arial" w:cs="Arial"/>
          <w:sz w:val="22"/>
          <w:szCs w:val="22"/>
        </w:rPr>
        <w:t xml:space="preserve">In my role as a Front of House employee at a </w:t>
      </w:r>
      <w:r w:rsidR="00474809" w:rsidRPr="00B93003">
        <w:rPr>
          <w:rFonts w:ascii="Arial" w:hAnsi="Arial" w:cs="Arial"/>
          <w:sz w:val="22"/>
          <w:szCs w:val="22"/>
        </w:rPr>
        <w:t>hotel</w:t>
      </w:r>
      <w:r w:rsidRPr="00B93003">
        <w:rPr>
          <w:rFonts w:ascii="Arial" w:hAnsi="Arial" w:cs="Arial"/>
          <w:sz w:val="22"/>
          <w:szCs w:val="22"/>
        </w:rPr>
        <w:t xml:space="preserve">, I recently </w:t>
      </w:r>
      <w:r w:rsidR="007F6581" w:rsidRPr="00B93003">
        <w:rPr>
          <w:rFonts w:ascii="Arial" w:hAnsi="Arial" w:cs="Arial"/>
          <w:sz w:val="22"/>
          <w:szCs w:val="22"/>
        </w:rPr>
        <w:t>had</w:t>
      </w:r>
      <w:r w:rsidRPr="00B93003">
        <w:rPr>
          <w:rFonts w:ascii="Arial" w:hAnsi="Arial" w:cs="Arial"/>
          <w:sz w:val="22"/>
          <w:szCs w:val="22"/>
        </w:rPr>
        <w:t xml:space="preserve"> a cultural misunderstanding with an Italian guest. The guest was a middle-aged Italian man who arrived at the hotel with his family. During the check-in process, I extended a friendly handshake as a common Western greeting. However, the guest seemed uncomfortable and </w:t>
      </w:r>
      <w:r w:rsidR="007F6581" w:rsidRPr="00B93003">
        <w:rPr>
          <w:rFonts w:ascii="Arial" w:hAnsi="Arial" w:cs="Arial"/>
          <w:sz w:val="22"/>
          <w:szCs w:val="22"/>
        </w:rPr>
        <w:t>took a moment to respond</w:t>
      </w:r>
      <w:r w:rsidRPr="00B93003">
        <w:rPr>
          <w:rFonts w:ascii="Arial" w:hAnsi="Arial" w:cs="Arial"/>
          <w:sz w:val="22"/>
          <w:szCs w:val="22"/>
        </w:rPr>
        <w:t xml:space="preserve">. </w:t>
      </w:r>
      <w:r w:rsidR="007F6581" w:rsidRPr="00B93003">
        <w:rPr>
          <w:rFonts w:ascii="Arial" w:hAnsi="Arial" w:cs="Arial"/>
          <w:sz w:val="22"/>
          <w:szCs w:val="22"/>
        </w:rPr>
        <w:t xml:space="preserve">I also </w:t>
      </w:r>
      <w:r w:rsidRPr="00B93003">
        <w:rPr>
          <w:rFonts w:ascii="Arial" w:hAnsi="Arial" w:cs="Arial"/>
          <w:sz w:val="22"/>
          <w:szCs w:val="22"/>
        </w:rPr>
        <w:t xml:space="preserve">recommended the </w:t>
      </w:r>
      <w:r w:rsidR="00927F13" w:rsidRPr="00B93003">
        <w:rPr>
          <w:rFonts w:ascii="Arial" w:hAnsi="Arial" w:cs="Arial"/>
          <w:sz w:val="22"/>
          <w:szCs w:val="22"/>
        </w:rPr>
        <w:t xml:space="preserve">hotel’s </w:t>
      </w:r>
      <w:r w:rsidR="007F6581" w:rsidRPr="00B93003">
        <w:rPr>
          <w:rFonts w:ascii="Arial" w:hAnsi="Arial" w:cs="Arial"/>
          <w:sz w:val="22"/>
          <w:szCs w:val="22"/>
        </w:rPr>
        <w:t xml:space="preserve">English </w:t>
      </w:r>
      <w:r w:rsidRPr="00B93003">
        <w:rPr>
          <w:rFonts w:ascii="Arial" w:hAnsi="Arial" w:cs="Arial"/>
          <w:sz w:val="22"/>
          <w:szCs w:val="22"/>
        </w:rPr>
        <w:t>breakfast without considering that Italians typically prefer a light breakfast, such as a</w:t>
      </w:r>
      <w:r w:rsidR="007F6581" w:rsidRPr="00B93003">
        <w:rPr>
          <w:rFonts w:ascii="Arial" w:hAnsi="Arial" w:cs="Arial"/>
          <w:sz w:val="22"/>
          <w:szCs w:val="22"/>
        </w:rPr>
        <w:t>n espresso</w:t>
      </w:r>
      <w:r w:rsidRPr="00B93003">
        <w:rPr>
          <w:rFonts w:ascii="Arial" w:hAnsi="Arial" w:cs="Arial"/>
          <w:sz w:val="22"/>
          <w:szCs w:val="22"/>
        </w:rPr>
        <w:t xml:space="preserve"> and pa</w:t>
      </w:r>
      <w:r w:rsidR="007F6581" w:rsidRPr="00B93003">
        <w:rPr>
          <w:rFonts w:ascii="Arial" w:hAnsi="Arial" w:cs="Arial"/>
          <w:sz w:val="22"/>
          <w:szCs w:val="22"/>
        </w:rPr>
        <w:t>stry</w:t>
      </w:r>
      <w:r w:rsidRPr="00B93003">
        <w:rPr>
          <w:rFonts w:ascii="Arial" w:hAnsi="Arial" w:cs="Arial"/>
          <w:sz w:val="22"/>
          <w:szCs w:val="22"/>
        </w:rPr>
        <w:t>. These actions unintentionally conveyed a lack of cultural sensitivity.</w:t>
      </w:r>
    </w:p>
    <w:p w14:paraId="220EFF6D" w14:textId="77777777" w:rsidR="00745420" w:rsidRPr="00B93003" w:rsidRDefault="00745420" w:rsidP="00B93003">
      <w:pPr>
        <w:spacing w:before="30" w:after="30"/>
        <w:rPr>
          <w:rFonts w:ascii="Arial" w:hAnsi="Arial" w:cs="Arial"/>
          <w:sz w:val="22"/>
          <w:szCs w:val="22"/>
        </w:rPr>
      </w:pPr>
    </w:p>
    <w:p w14:paraId="57E776E1" w14:textId="77777777" w:rsidR="0014435A" w:rsidRPr="00B93003" w:rsidRDefault="00745420" w:rsidP="00B93003">
      <w:pPr>
        <w:spacing w:before="30" w:after="30"/>
        <w:rPr>
          <w:rFonts w:ascii="Arial" w:hAnsi="Arial" w:cs="Arial"/>
          <w:sz w:val="22"/>
          <w:szCs w:val="22"/>
        </w:rPr>
      </w:pPr>
      <w:r w:rsidRPr="00B93003">
        <w:rPr>
          <w:rFonts w:ascii="Arial" w:hAnsi="Arial" w:cs="Arial"/>
          <w:b/>
          <w:bCs/>
          <w:sz w:val="22"/>
          <w:szCs w:val="22"/>
        </w:rPr>
        <w:t>What happened</w:t>
      </w:r>
      <w:r w:rsidRPr="00B93003">
        <w:rPr>
          <w:rFonts w:ascii="Arial" w:hAnsi="Arial" w:cs="Arial"/>
          <w:sz w:val="22"/>
          <w:szCs w:val="22"/>
        </w:rPr>
        <w:t>?</w:t>
      </w:r>
    </w:p>
    <w:p w14:paraId="7DF5224E" w14:textId="77777777" w:rsidR="00B93003" w:rsidRPr="00B93003" w:rsidRDefault="00B93003" w:rsidP="00B93003">
      <w:pPr>
        <w:spacing w:before="30" w:after="30"/>
        <w:rPr>
          <w:rFonts w:ascii="Arial" w:hAnsi="Arial" w:cs="Arial"/>
          <w:sz w:val="22"/>
          <w:szCs w:val="22"/>
        </w:rPr>
      </w:pPr>
    </w:p>
    <w:p w14:paraId="3469C28E" w14:textId="1BF6E4B7" w:rsidR="00745420" w:rsidRPr="00B93003" w:rsidRDefault="00745420" w:rsidP="00B93003">
      <w:pPr>
        <w:spacing w:before="30" w:after="30"/>
        <w:rPr>
          <w:rFonts w:ascii="Arial" w:hAnsi="Arial" w:cs="Arial"/>
          <w:sz w:val="22"/>
          <w:szCs w:val="22"/>
        </w:rPr>
      </w:pPr>
      <w:r w:rsidRPr="00B93003">
        <w:rPr>
          <w:rFonts w:ascii="Arial" w:hAnsi="Arial" w:cs="Arial"/>
          <w:sz w:val="22"/>
          <w:szCs w:val="22"/>
        </w:rPr>
        <w:t xml:space="preserve">The cultural misunderstanding occurred during the initial interaction with the Italian guest. I offered a handshake, a customary Western greeting, but the guest seemed unsure about how to respond. Later, when discussing breakfast options, I suggested the </w:t>
      </w:r>
      <w:r w:rsidR="00927F13" w:rsidRPr="00B93003">
        <w:rPr>
          <w:rFonts w:ascii="Arial" w:hAnsi="Arial" w:cs="Arial"/>
          <w:sz w:val="22"/>
          <w:szCs w:val="22"/>
        </w:rPr>
        <w:t xml:space="preserve">hotel’s English </w:t>
      </w:r>
      <w:r w:rsidRPr="00B93003">
        <w:rPr>
          <w:rFonts w:ascii="Arial" w:hAnsi="Arial" w:cs="Arial"/>
          <w:sz w:val="22"/>
          <w:szCs w:val="22"/>
        </w:rPr>
        <w:t xml:space="preserve">breakfast, which was met with a polite but hesitant agreement from the guest. This scenario highlighted a cultural </w:t>
      </w:r>
      <w:r w:rsidR="00927F13" w:rsidRPr="00B93003">
        <w:rPr>
          <w:rFonts w:ascii="Arial" w:hAnsi="Arial" w:cs="Arial"/>
          <w:sz w:val="22"/>
          <w:szCs w:val="22"/>
        </w:rPr>
        <w:t>lack of misunderstanding</w:t>
      </w:r>
      <w:r w:rsidRPr="00B93003">
        <w:rPr>
          <w:rFonts w:ascii="Arial" w:hAnsi="Arial" w:cs="Arial"/>
          <w:sz w:val="22"/>
          <w:szCs w:val="22"/>
        </w:rPr>
        <w:t xml:space="preserve"> and </w:t>
      </w:r>
      <w:r w:rsidR="00927F13" w:rsidRPr="00B93003">
        <w:rPr>
          <w:rFonts w:ascii="Arial" w:hAnsi="Arial" w:cs="Arial"/>
          <w:sz w:val="22"/>
          <w:szCs w:val="22"/>
        </w:rPr>
        <w:t xml:space="preserve">not exceeded customer </w:t>
      </w:r>
      <w:r w:rsidRPr="00B93003">
        <w:rPr>
          <w:rFonts w:ascii="Arial" w:hAnsi="Arial" w:cs="Arial"/>
          <w:sz w:val="22"/>
          <w:szCs w:val="22"/>
        </w:rPr>
        <w:t>expectations.</w:t>
      </w:r>
    </w:p>
    <w:p w14:paraId="58597FC6" w14:textId="77777777" w:rsidR="00745420" w:rsidRPr="00B93003" w:rsidRDefault="00745420" w:rsidP="00B93003">
      <w:pPr>
        <w:spacing w:before="30" w:after="30"/>
        <w:rPr>
          <w:rFonts w:ascii="Arial" w:hAnsi="Arial" w:cs="Arial"/>
          <w:sz w:val="22"/>
          <w:szCs w:val="22"/>
        </w:rPr>
      </w:pPr>
    </w:p>
    <w:p w14:paraId="386DD647" w14:textId="77777777" w:rsidR="00927F13" w:rsidRPr="00B93003" w:rsidRDefault="00745420" w:rsidP="00B93003">
      <w:pPr>
        <w:spacing w:before="30" w:after="30"/>
        <w:rPr>
          <w:rFonts w:ascii="Arial" w:hAnsi="Arial" w:cs="Arial"/>
          <w:b/>
          <w:bCs/>
          <w:sz w:val="22"/>
          <w:szCs w:val="22"/>
        </w:rPr>
      </w:pPr>
      <w:r w:rsidRPr="00B93003">
        <w:rPr>
          <w:rFonts w:ascii="Arial" w:hAnsi="Arial" w:cs="Arial"/>
          <w:b/>
          <w:bCs/>
          <w:sz w:val="22"/>
          <w:szCs w:val="22"/>
        </w:rPr>
        <w:t>Why does this experience matter?</w:t>
      </w:r>
    </w:p>
    <w:p w14:paraId="59AE8E9B" w14:textId="77777777" w:rsidR="00B93003" w:rsidRPr="00B93003" w:rsidRDefault="00B93003" w:rsidP="00B93003">
      <w:pPr>
        <w:spacing w:before="30" w:after="30"/>
        <w:rPr>
          <w:rFonts w:ascii="Arial" w:hAnsi="Arial" w:cs="Arial"/>
          <w:b/>
          <w:bCs/>
          <w:sz w:val="22"/>
          <w:szCs w:val="22"/>
        </w:rPr>
      </w:pPr>
    </w:p>
    <w:p w14:paraId="7C87C5FD" w14:textId="46E77484" w:rsidR="00745420" w:rsidRPr="00B93003" w:rsidRDefault="00745420" w:rsidP="00B93003">
      <w:pPr>
        <w:spacing w:before="30" w:after="30"/>
        <w:rPr>
          <w:rFonts w:ascii="Arial" w:hAnsi="Arial" w:cs="Arial"/>
          <w:sz w:val="22"/>
          <w:szCs w:val="22"/>
        </w:rPr>
      </w:pPr>
      <w:r w:rsidRPr="00B93003">
        <w:rPr>
          <w:rFonts w:ascii="Arial" w:hAnsi="Arial" w:cs="Arial"/>
          <w:sz w:val="22"/>
          <w:szCs w:val="22"/>
        </w:rPr>
        <w:t>This experience matters significantly from the hotel-guest relationship perspective. The hotel industry revolves around delivering exceptional service and ensuring guests feel comfortable and valued. Cultural misunderstandings can lead to discomfort and potentially offend guests. In this context, it's crucial to consider the hotel-guest relationship (</w:t>
      </w:r>
      <w:proofErr w:type="spellStart"/>
      <w:r w:rsidRPr="00B93003">
        <w:rPr>
          <w:rFonts w:ascii="Arial" w:hAnsi="Arial" w:cs="Arial"/>
          <w:sz w:val="22"/>
          <w:szCs w:val="22"/>
        </w:rPr>
        <w:t>Pizam</w:t>
      </w:r>
      <w:proofErr w:type="spellEnd"/>
      <w:r w:rsidRPr="00B93003">
        <w:rPr>
          <w:rFonts w:ascii="Arial" w:hAnsi="Arial" w:cs="Arial"/>
          <w:sz w:val="22"/>
          <w:szCs w:val="22"/>
        </w:rPr>
        <w:t xml:space="preserve"> &amp; </w:t>
      </w:r>
      <w:proofErr w:type="spellStart"/>
      <w:r w:rsidRPr="00B93003">
        <w:rPr>
          <w:rFonts w:ascii="Arial" w:hAnsi="Arial" w:cs="Arial"/>
          <w:sz w:val="22"/>
          <w:szCs w:val="22"/>
        </w:rPr>
        <w:t>Mansfeld</w:t>
      </w:r>
      <w:proofErr w:type="spellEnd"/>
      <w:r w:rsidRPr="00B93003">
        <w:rPr>
          <w:rFonts w:ascii="Arial" w:hAnsi="Arial" w:cs="Arial"/>
          <w:sz w:val="22"/>
          <w:szCs w:val="22"/>
        </w:rPr>
        <w:t>, 1999).</w:t>
      </w:r>
    </w:p>
    <w:p w14:paraId="7FC36CCC" w14:textId="77777777" w:rsidR="00745420" w:rsidRPr="00B93003" w:rsidRDefault="00745420" w:rsidP="00B93003">
      <w:pPr>
        <w:spacing w:before="30" w:after="30"/>
        <w:rPr>
          <w:rFonts w:ascii="Arial" w:hAnsi="Arial" w:cs="Arial"/>
          <w:sz w:val="22"/>
          <w:szCs w:val="22"/>
        </w:rPr>
      </w:pPr>
    </w:p>
    <w:p w14:paraId="0731D1E9" w14:textId="3180CCFF" w:rsidR="00745420" w:rsidRPr="00B93003" w:rsidRDefault="00745420" w:rsidP="00B93003">
      <w:pPr>
        <w:spacing w:before="30" w:after="30"/>
        <w:rPr>
          <w:rFonts w:ascii="Arial" w:hAnsi="Arial" w:cs="Arial"/>
          <w:sz w:val="22"/>
          <w:szCs w:val="22"/>
        </w:rPr>
      </w:pPr>
      <w:r w:rsidRPr="00B93003">
        <w:rPr>
          <w:rFonts w:ascii="Arial" w:hAnsi="Arial" w:cs="Arial"/>
          <w:sz w:val="22"/>
          <w:szCs w:val="22"/>
        </w:rPr>
        <w:t xml:space="preserve">Cultural insensitivity in the hotel-guest relationship can result in negative guest reviews, decreased satisfaction, and potential damage to the hotel's reputation (Hofstede, 1980). </w:t>
      </w:r>
      <w:r w:rsidR="00927F13" w:rsidRPr="00B93003">
        <w:rPr>
          <w:rFonts w:ascii="Arial" w:hAnsi="Arial" w:cs="Arial"/>
          <w:sz w:val="22"/>
          <w:szCs w:val="22"/>
        </w:rPr>
        <w:t>Failure to resolve</w:t>
      </w:r>
      <w:r w:rsidRPr="00B93003">
        <w:rPr>
          <w:rFonts w:ascii="Arial" w:hAnsi="Arial" w:cs="Arial"/>
          <w:sz w:val="22"/>
          <w:szCs w:val="22"/>
        </w:rPr>
        <w:t xml:space="preserve"> these cultural misunderstandings can impact guest loyalty and discourage return visits. Trust is a fundamental element of the hotel-guest relationship, and when guests perceive a lack of cultural awareness, it may lead to questions about the hotel's commitment to understanding and accommodating their needs.</w:t>
      </w:r>
    </w:p>
    <w:p w14:paraId="1D4E9E9B" w14:textId="77777777" w:rsidR="00745420" w:rsidRPr="00B93003" w:rsidRDefault="00745420" w:rsidP="00B93003">
      <w:pPr>
        <w:spacing w:before="30" w:after="30"/>
        <w:rPr>
          <w:rFonts w:ascii="Arial" w:hAnsi="Arial" w:cs="Arial"/>
          <w:sz w:val="22"/>
          <w:szCs w:val="22"/>
        </w:rPr>
      </w:pPr>
    </w:p>
    <w:p w14:paraId="5C1176EC" w14:textId="77777777" w:rsidR="00927F13" w:rsidRPr="00B93003" w:rsidRDefault="00745420" w:rsidP="00B93003">
      <w:pPr>
        <w:spacing w:before="30" w:after="30"/>
        <w:rPr>
          <w:rFonts w:ascii="Arial" w:hAnsi="Arial" w:cs="Arial"/>
          <w:b/>
          <w:bCs/>
          <w:sz w:val="22"/>
          <w:szCs w:val="22"/>
        </w:rPr>
      </w:pPr>
      <w:r w:rsidRPr="00B93003">
        <w:rPr>
          <w:rFonts w:ascii="Arial" w:hAnsi="Arial" w:cs="Arial"/>
          <w:b/>
          <w:bCs/>
          <w:sz w:val="22"/>
          <w:szCs w:val="22"/>
        </w:rPr>
        <w:t>How will you apply your new insights in the future?</w:t>
      </w:r>
    </w:p>
    <w:p w14:paraId="5C0635AD" w14:textId="77777777" w:rsidR="00927F13" w:rsidRPr="00B93003" w:rsidRDefault="00927F13" w:rsidP="00B93003">
      <w:pPr>
        <w:spacing w:before="30" w:after="30"/>
        <w:rPr>
          <w:rFonts w:ascii="Arial" w:hAnsi="Arial" w:cs="Arial"/>
          <w:b/>
          <w:bCs/>
          <w:sz w:val="22"/>
          <w:szCs w:val="22"/>
        </w:rPr>
      </w:pPr>
    </w:p>
    <w:p w14:paraId="6C27544E" w14:textId="37E80B97" w:rsidR="00745420" w:rsidRPr="00B93003" w:rsidRDefault="00745420" w:rsidP="00B93003">
      <w:pPr>
        <w:spacing w:before="30" w:after="30"/>
        <w:rPr>
          <w:rFonts w:ascii="Arial" w:hAnsi="Arial" w:cs="Arial"/>
          <w:sz w:val="22"/>
          <w:szCs w:val="22"/>
        </w:rPr>
      </w:pPr>
      <w:r w:rsidRPr="00B93003">
        <w:rPr>
          <w:rFonts w:ascii="Arial" w:hAnsi="Arial" w:cs="Arial"/>
          <w:sz w:val="22"/>
          <w:szCs w:val="22"/>
        </w:rPr>
        <w:t>To prevent cultural misunderstandings in the future and enhance the hotel-guest relationship, I plan to take the following steps:</w:t>
      </w:r>
    </w:p>
    <w:p w14:paraId="3BDA36C9" w14:textId="77777777" w:rsidR="00745420" w:rsidRPr="00B93003" w:rsidRDefault="00745420" w:rsidP="00B93003">
      <w:pPr>
        <w:spacing w:before="30" w:after="30"/>
        <w:rPr>
          <w:rFonts w:ascii="Arial" w:hAnsi="Arial" w:cs="Arial"/>
          <w:sz w:val="22"/>
          <w:szCs w:val="22"/>
        </w:rPr>
      </w:pPr>
    </w:p>
    <w:p w14:paraId="3D74A000" w14:textId="77777777" w:rsidR="00745420" w:rsidRPr="00B93003" w:rsidRDefault="00745420" w:rsidP="00B93003">
      <w:pPr>
        <w:spacing w:before="30" w:after="30"/>
        <w:rPr>
          <w:rFonts w:ascii="Arial" w:hAnsi="Arial" w:cs="Arial"/>
          <w:sz w:val="22"/>
          <w:szCs w:val="22"/>
        </w:rPr>
      </w:pPr>
      <w:r w:rsidRPr="00B93003">
        <w:rPr>
          <w:rFonts w:ascii="Arial" w:hAnsi="Arial" w:cs="Arial"/>
          <w:b/>
          <w:bCs/>
          <w:sz w:val="22"/>
          <w:szCs w:val="22"/>
        </w:rPr>
        <w:t>Cultural Sensitivity Training</w:t>
      </w:r>
      <w:r w:rsidRPr="00B93003">
        <w:rPr>
          <w:rFonts w:ascii="Arial" w:hAnsi="Arial" w:cs="Arial"/>
          <w:sz w:val="22"/>
          <w:szCs w:val="22"/>
        </w:rPr>
        <w:t>: I will invest in cultural sensitivity training to deepen my understanding of the customs and norms of the most common guest nationalities. This training will enable me to approach interactions with more awareness and respect for cultural differences (Hofstede, 1980).</w:t>
      </w:r>
    </w:p>
    <w:p w14:paraId="3E2AF7D1" w14:textId="77777777" w:rsidR="00745420" w:rsidRPr="00B93003" w:rsidRDefault="00745420" w:rsidP="00B93003">
      <w:pPr>
        <w:spacing w:before="30" w:after="30"/>
        <w:rPr>
          <w:rFonts w:ascii="Arial" w:hAnsi="Arial" w:cs="Arial"/>
          <w:sz w:val="22"/>
          <w:szCs w:val="22"/>
        </w:rPr>
      </w:pPr>
    </w:p>
    <w:p w14:paraId="1171E246" w14:textId="29541110" w:rsidR="00745420" w:rsidRPr="00B93003" w:rsidRDefault="00745420" w:rsidP="00B93003">
      <w:pPr>
        <w:spacing w:before="30" w:after="30"/>
        <w:rPr>
          <w:rFonts w:ascii="Arial" w:hAnsi="Arial" w:cs="Arial"/>
          <w:sz w:val="22"/>
          <w:szCs w:val="22"/>
        </w:rPr>
      </w:pPr>
      <w:r w:rsidRPr="00B93003">
        <w:rPr>
          <w:rFonts w:ascii="Arial" w:hAnsi="Arial" w:cs="Arial"/>
          <w:b/>
          <w:bCs/>
          <w:sz w:val="22"/>
          <w:szCs w:val="22"/>
        </w:rPr>
        <w:t>Personalized Service</w:t>
      </w:r>
      <w:r w:rsidRPr="00B93003">
        <w:rPr>
          <w:rFonts w:ascii="Arial" w:hAnsi="Arial" w:cs="Arial"/>
          <w:sz w:val="22"/>
          <w:szCs w:val="22"/>
        </w:rPr>
        <w:t xml:space="preserve">: I will </w:t>
      </w:r>
      <w:r w:rsidR="00927F13" w:rsidRPr="00B93003">
        <w:rPr>
          <w:rFonts w:ascii="Arial" w:hAnsi="Arial" w:cs="Arial"/>
          <w:sz w:val="22"/>
          <w:szCs w:val="22"/>
        </w:rPr>
        <w:t>try</w:t>
      </w:r>
      <w:r w:rsidRPr="00B93003">
        <w:rPr>
          <w:rFonts w:ascii="Arial" w:hAnsi="Arial" w:cs="Arial"/>
          <w:sz w:val="22"/>
          <w:szCs w:val="22"/>
        </w:rPr>
        <w:t xml:space="preserve"> to offer more personalized service. I will ask </w:t>
      </w:r>
      <w:r w:rsidR="00927F13" w:rsidRPr="00B93003">
        <w:rPr>
          <w:rFonts w:ascii="Arial" w:hAnsi="Arial" w:cs="Arial"/>
          <w:sz w:val="22"/>
          <w:szCs w:val="22"/>
        </w:rPr>
        <w:t xml:space="preserve">more </w:t>
      </w:r>
      <w:r w:rsidRPr="00B93003">
        <w:rPr>
          <w:rFonts w:ascii="Arial" w:hAnsi="Arial" w:cs="Arial"/>
          <w:sz w:val="22"/>
          <w:szCs w:val="22"/>
        </w:rPr>
        <w:t>open-ended questions to understand their needs and preferences, whether it's about greetings or meal choices.</w:t>
      </w:r>
    </w:p>
    <w:p w14:paraId="590246A2" w14:textId="77777777" w:rsidR="00745420" w:rsidRPr="00B93003" w:rsidRDefault="00745420" w:rsidP="00B93003">
      <w:pPr>
        <w:spacing w:before="30" w:after="30"/>
        <w:rPr>
          <w:rFonts w:ascii="Arial" w:hAnsi="Arial" w:cs="Arial"/>
        </w:rPr>
      </w:pPr>
    </w:p>
    <w:p w14:paraId="475C9F53" w14:textId="0ED0385E" w:rsidR="00745420" w:rsidRPr="00B93003" w:rsidRDefault="00745420" w:rsidP="00B93003">
      <w:pPr>
        <w:spacing w:before="30" w:after="30"/>
        <w:rPr>
          <w:rFonts w:ascii="Arial" w:hAnsi="Arial" w:cs="Arial"/>
          <w:sz w:val="22"/>
          <w:szCs w:val="22"/>
        </w:rPr>
      </w:pPr>
      <w:r w:rsidRPr="00B93003">
        <w:rPr>
          <w:rFonts w:ascii="Arial" w:hAnsi="Arial" w:cs="Arial"/>
          <w:b/>
          <w:bCs/>
          <w:sz w:val="22"/>
          <w:szCs w:val="22"/>
        </w:rPr>
        <w:t>Effective Communication</w:t>
      </w:r>
      <w:r w:rsidRPr="00B93003">
        <w:rPr>
          <w:rFonts w:ascii="Arial" w:hAnsi="Arial" w:cs="Arial"/>
          <w:sz w:val="22"/>
          <w:szCs w:val="22"/>
        </w:rPr>
        <w:t xml:space="preserve">: I will focus on improving my active listening skills, paying close attention to non-verbal expressions during interactions with guests. This will help me adapt my communication style and </w:t>
      </w:r>
      <w:r w:rsidR="008B7E04" w:rsidRPr="00B93003">
        <w:rPr>
          <w:rFonts w:ascii="Arial" w:hAnsi="Arial" w:cs="Arial"/>
          <w:sz w:val="22"/>
          <w:szCs w:val="22"/>
        </w:rPr>
        <w:t>behaviour</w:t>
      </w:r>
      <w:r w:rsidRPr="00B93003">
        <w:rPr>
          <w:rFonts w:ascii="Arial" w:hAnsi="Arial" w:cs="Arial"/>
          <w:sz w:val="22"/>
          <w:szCs w:val="22"/>
        </w:rPr>
        <w:t xml:space="preserve"> to ensure guests are comfortable and </w:t>
      </w:r>
      <w:r w:rsidR="008B7E04" w:rsidRPr="00B93003">
        <w:rPr>
          <w:rFonts w:ascii="Arial" w:hAnsi="Arial" w:cs="Arial"/>
          <w:sz w:val="22"/>
          <w:szCs w:val="22"/>
        </w:rPr>
        <w:t>happy.</w:t>
      </w:r>
    </w:p>
    <w:p w14:paraId="47591143" w14:textId="77777777" w:rsidR="00745420" w:rsidRPr="00B93003" w:rsidRDefault="00745420" w:rsidP="00B93003">
      <w:pPr>
        <w:spacing w:before="30" w:after="30"/>
        <w:rPr>
          <w:rFonts w:ascii="Arial" w:hAnsi="Arial" w:cs="Arial"/>
          <w:sz w:val="22"/>
          <w:szCs w:val="22"/>
        </w:rPr>
      </w:pPr>
    </w:p>
    <w:p w14:paraId="3EF81693" w14:textId="77777777" w:rsidR="00745420" w:rsidRPr="00B93003" w:rsidRDefault="00745420" w:rsidP="00B93003">
      <w:pPr>
        <w:spacing w:before="30" w:after="30"/>
        <w:rPr>
          <w:rFonts w:ascii="Arial" w:hAnsi="Arial" w:cs="Arial"/>
          <w:sz w:val="22"/>
          <w:szCs w:val="22"/>
        </w:rPr>
      </w:pPr>
      <w:r w:rsidRPr="00B93003">
        <w:rPr>
          <w:rFonts w:ascii="Arial" w:hAnsi="Arial" w:cs="Arial"/>
          <w:b/>
          <w:bCs/>
          <w:sz w:val="22"/>
          <w:szCs w:val="22"/>
        </w:rPr>
        <w:lastRenderedPageBreak/>
        <w:t>Continuous Learning</w:t>
      </w:r>
      <w:r w:rsidRPr="00B93003">
        <w:rPr>
          <w:rFonts w:ascii="Arial" w:hAnsi="Arial" w:cs="Arial"/>
          <w:sz w:val="22"/>
          <w:szCs w:val="22"/>
        </w:rPr>
        <w:t>: I will commit to ongoing education and staying updated on cultural norms and customs. This could involve regularly sharing cultural insights with colleagues to create a more culturally aware team (</w:t>
      </w:r>
      <w:proofErr w:type="spellStart"/>
      <w:r w:rsidRPr="00B93003">
        <w:rPr>
          <w:rFonts w:ascii="Arial" w:hAnsi="Arial" w:cs="Arial"/>
          <w:sz w:val="22"/>
          <w:szCs w:val="22"/>
        </w:rPr>
        <w:t>Pizam</w:t>
      </w:r>
      <w:proofErr w:type="spellEnd"/>
      <w:r w:rsidRPr="00B93003">
        <w:rPr>
          <w:rFonts w:ascii="Arial" w:hAnsi="Arial" w:cs="Arial"/>
          <w:sz w:val="22"/>
          <w:szCs w:val="22"/>
        </w:rPr>
        <w:t xml:space="preserve"> &amp; </w:t>
      </w:r>
      <w:proofErr w:type="spellStart"/>
      <w:r w:rsidRPr="00B93003">
        <w:rPr>
          <w:rFonts w:ascii="Arial" w:hAnsi="Arial" w:cs="Arial"/>
          <w:sz w:val="22"/>
          <w:szCs w:val="22"/>
        </w:rPr>
        <w:t>Mansfeld</w:t>
      </w:r>
      <w:proofErr w:type="spellEnd"/>
      <w:r w:rsidRPr="00B93003">
        <w:rPr>
          <w:rFonts w:ascii="Arial" w:hAnsi="Arial" w:cs="Arial"/>
          <w:sz w:val="22"/>
          <w:szCs w:val="22"/>
        </w:rPr>
        <w:t>, 1999).</w:t>
      </w:r>
    </w:p>
    <w:p w14:paraId="4E86DA12" w14:textId="77777777" w:rsidR="00745420" w:rsidRPr="00B93003" w:rsidRDefault="00745420" w:rsidP="00B93003">
      <w:pPr>
        <w:spacing w:before="30" w:after="30"/>
        <w:rPr>
          <w:rFonts w:ascii="Arial" w:hAnsi="Arial" w:cs="Arial"/>
          <w:sz w:val="22"/>
          <w:szCs w:val="22"/>
        </w:rPr>
      </w:pPr>
    </w:p>
    <w:p w14:paraId="2668C81F" w14:textId="77777777" w:rsidR="00745420" w:rsidRPr="00B93003" w:rsidRDefault="00745420" w:rsidP="00B93003">
      <w:pPr>
        <w:spacing w:before="30" w:after="30"/>
        <w:rPr>
          <w:rFonts w:ascii="Arial" w:hAnsi="Arial" w:cs="Arial"/>
          <w:sz w:val="22"/>
          <w:szCs w:val="22"/>
        </w:rPr>
      </w:pPr>
      <w:r w:rsidRPr="00B93003">
        <w:rPr>
          <w:rFonts w:ascii="Arial" w:hAnsi="Arial" w:cs="Arial"/>
          <w:sz w:val="22"/>
          <w:szCs w:val="22"/>
        </w:rPr>
        <w:t>By applying these new insights, I aim to create a more inclusive and culturally sensitive atmosphere in the hotel. This will lead to stronger hotel-guest relationships, improved guest satisfaction, and a positive impact on the hotel's reputation and success (Sturman, Ford, &amp; Heaton, 2018).</w:t>
      </w:r>
    </w:p>
    <w:p w14:paraId="1CD2101A" w14:textId="77777777" w:rsidR="00745420" w:rsidRPr="00B93003" w:rsidRDefault="00745420" w:rsidP="00B93003">
      <w:pPr>
        <w:spacing w:before="30" w:after="30"/>
        <w:rPr>
          <w:rFonts w:ascii="Arial" w:hAnsi="Arial" w:cs="Arial"/>
        </w:rPr>
      </w:pPr>
    </w:p>
    <w:p w14:paraId="1C90265E" w14:textId="77777777" w:rsidR="00927F13" w:rsidRPr="00B93003" w:rsidRDefault="00927F13" w:rsidP="00B93003">
      <w:pPr>
        <w:spacing w:before="30" w:after="30"/>
        <w:rPr>
          <w:rFonts w:ascii="Arial" w:hAnsi="Arial" w:cs="Arial"/>
        </w:rPr>
      </w:pPr>
    </w:p>
    <w:p w14:paraId="23E2C4EA" w14:textId="77777777" w:rsidR="00927F13" w:rsidRPr="00B93003" w:rsidRDefault="00927F13" w:rsidP="00B93003">
      <w:pPr>
        <w:spacing w:before="30" w:after="30"/>
        <w:rPr>
          <w:rFonts w:ascii="Arial" w:hAnsi="Arial" w:cs="Arial"/>
        </w:rPr>
      </w:pPr>
    </w:p>
    <w:p w14:paraId="6B2B46D9" w14:textId="77777777" w:rsidR="00927F13" w:rsidRPr="00B93003" w:rsidRDefault="00927F13" w:rsidP="00B93003">
      <w:pPr>
        <w:spacing w:before="30" w:after="30"/>
        <w:rPr>
          <w:rFonts w:ascii="Arial" w:hAnsi="Arial" w:cs="Arial"/>
        </w:rPr>
      </w:pPr>
    </w:p>
    <w:p w14:paraId="0B964DB2" w14:textId="77777777" w:rsidR="00927F13" w:rsidRPr="00B93003" w:rsidRDefault="00927F13" w:rsidP="00B93003">
      <w:pPr>
        <w:spacing w:before="30" w:after="30"/>
        <w:rPr>
          <w:rFonts w:ascii="Arial" w:hAnsi="Arial" w:cs="Arial"/>
        </w:rPr>
      </w:pPr>
    </w:p>
    <w:p w14:paraId="54674125" w14:textId="77777777" w:rsidR="00927F13" w:rsidRPr="00B93003" w:rsidRDefault="00927F13" w:rsidP="00B93003">
      <w:pPr>
        <w:spacing w:before="30" w:after="30"/>
        <w:rPr>
          <w:rFonts w:ascii="Arial" w:hAnsi="Arial" w:cs="Arial"/>
        </w:rPr>
      </w:pPr>
    </w:p>
    <w:p w14:paraId="41C069D2" w14:textId="77777777" w:rsidR="00745420" w:rsidRPr="00B93003" w:rsidRDefault="00745420" w:rsidP="00B93003">
      <w:pPr>
        <w:spacing w:before="30" w:after="30"/>
        <w:rPr>
          <w:rFonts w:ascii="Arial" w:hAnsi="Arial" w:cs="Arial"/>
          <w:b/>
          <w:bCs/>
          <w:sz w:val="22"/>
          <w:szCs w:val="22"/>
        </w:rPr>
      </w:pPr>
      <w:r w:rsidRPr="00B93003">
        <w:rPr>
          <w:rFonts w:ascii="Arial" w:hAnsi="Arial" w:cs="Arial"/>
          <w:b/>
          <w:bCs/>
          <w:sz w:val="22"/>
          <w:szCs w:val="22"/>
        </w:rPr>
        <w:t>References:</w:t>
      </w:r>
    </w:p>
    <w:p w14:paraId="0DA875DC" w14:textId="77777777" w:rsidR="00745420" w:rsidRPr="00B93003" w:rsidRDefault="00745420" w:rsidP="00B93003">
      <w:pPr>
        <w:spacing w:before="30" w:after="30"/>
        <w:rPr>
          <w:rFonts w:ascii="Arial" w:hAnsi="Arial" w:cs="Arial"/>
          <w:sz w:val="22"/>
          <w:szCs w:val="22"/>
        </w:rPr>
      </w:pPr>
    </w:p>
    <w:p w14:paraId="12BE20DD" w14:textId="77777777" w:rsidR="00745420" w:rsidRPr="00B93003" w:rsidRDefault="00745420" w:rsidP="00B93003">
      <w:pPr>
        <w:spacing w:before="30" w:after="30"/>
        <w:rPr>
          <w:rFonts w:ascii="Arial" w:hAnsi="Arial" w:cs="Arial"/>
          <w:sz w:val="22"/>
          <w:szCs w:val="22"/>
        </w:rPr>
      </w:pPr>
      <w:r w:rsidRPr="00B93003">
        <w:rPr>
          <w:rFonts w:ascii="Arial" w:hAnsi="Arial" w:cs="Arial"/>
          <w:sz w:val="22"/>
          <w:szCs w:val="22"/>
        </w:rPr>
        <w:t>Hofstede, G. (1980). Culture's Consequences: International Differences in Work-Related Values. Sage Publications.</w:t>
      </w:r>
    </w:p>
    <w:p w14:paraId="7EC84C99" w14:textId="77777777" w:rsidR="00B93003" w:rsidRPr="00B93003" w:rsidRDefault="00B93003" w:rsidP="00B93003">
      <w:pPr>
        <w:spacing w:before="30" w:after="30"/>
        <w:rPr>
          <w:rFonts w:ascii="Arial" w:hAnsi="Arial" w:cs="Arial"/>
          <w:sz w:val="22"/>
          <w:szCs w:val="22"/>
        </w:rPr>
      </w:pPr>
    </w:p>
    <w:p w14:paraId="22FF6AA5" w14:textId="77777777" w:rsidR="00745420" w:rsidRPr="00B93003" w:rsidRDefault="00745420" w:rsidP="00B93003">
      <w:pPr>
        <w:spacing w:before="30" w:after="30"/>
        <w:rPr>
          <w:rFonts w:ascii="Arial" w:hAnsi="Arial" w:cs="Arial"/>
          <w:sz w:val="22"/>
          <w:szCs w:val="22"/>
        </w:rPr>
      </w:pPr>
      <w:proofErr w:type="spellStart"/>
      <w:r w:rsidRPr="00B93003">
        <w:rPr>
          <w:rFonts w:ascii="Arial" w:hAnsi="Arial" w:cs="Arial"/>
          <w:sz w:val="22"/>
          <w:szCs w:val="22"/>
        </w:rPr>
        <w:t>Pizam</w:t>
      </w:r>
      <w:proofErr w:type="spellEnd"/>
      <w:r w:rsidRPr="00B93003">
        <w:rPr>
          <w:rFonts w:ascii="Arial" w:hAnsi="Arial" w:cs="Arial"/>
          <w:sz w:val="22"/>
          <w:szCs w:val="22"/>
        </w:rPr>
        <w:t xml:space="preserve">, A., &amp; </w:t>
      </w:r>
      <w:proofErr w:type="spellStart"/>
      <w:r w:rsidRPr="00B93003">
        <w:rPr>
          <w:rFonts w:ascii="Arial" w:hAnsi="Arial" w:cs="Arial"/>
          <w:sz w:val="22"/>
          <w:szCs w:val="22"/>
        </w:rPr>
        <w:t>Mansfeld</w:t>
      </w:r>
      <w:proofErr w:type="spellEnd"/>
      <w:r w:rsidRPr="00B93003">
        <w:rPr>
          <w:rFonts w:ascii="Arial" w:hAnsi="Arial" w:cs="Arial"/>
          <w:sz w:val="22"/>
          <w:szCs w:val="22"/>
        </w:rPr>
        <w:t>, Y. (1999). Consumer perceptions of the hotel product: Cross</w:t>
      </w:r>
      <w:r w:rsidRPr="00B93003">
        <w:rPr>
          <w:rFonts w:ascii="Cambria Math" w:hAnsi="Cambria Math" w:cs="Cambria Math"/>
          <w:sz w:val="22"/>
          <w:szCs w:val="22"/>
        </w:rPr>
        <w:t>‐</w:t>
      </w:r>
      <w:r w:rsidRPr="00B93003">
        <w:rPr>
          <w:rFonts w:ascii="Arial" w:hAnsi="Arial" w:cs="Arial"/>
          <w:sz w:val="22"/>
          <w:szCs w:val="22"/>
        </w:rPr>
        <w:t>cultural and cross</w:t>
      </w:r>
      <w:r w:rsidRPr="00B93003">
        <w:rPr>
          <w:rFonts w:ascii="Cambria Math" w:hAnsi="Cambria Math" w:cs="Cambria Math"/>
          <w:sz w:val="22"/>
          <w:szCs w:val="22"/>
        </w:rPr>
        <w:t>‐</w:t>
      </w:r>
      <w:r w:rsidRPr="00B93003">
        <w:rPr>
          <w:rFonts w:ascii="Arial" w:hAnsi="Arial" w:cs="Arial"/>
          <w:sz w:val="22"/>
          <w:szCs w:val="22"/>
        </w:rPr>
        <w:t>national analysis. International Journal of Hospitality Management, 18(4), 369-382.</w:t>
      </w:r>
    </w:p>
    <w:p w14:paraId="6872DC0B" w14:textId="77777777" w:rsidR="00B93003" w:rsidRPr="00B93003" w:rsidRDefault="00B93003" w:rsidP="00B93003">
      <w:pPr>
        <w:spacing w:before="30" w:after="30"/>
        <w:rPr>
          <w:rFonts w:ascii="Arial" w:hAnsi="Arial" w:cs="Arial"/>
          <w:sz w:val="22"/>
          <w:szCs w:val="22"/>
        </w:rPr>
      </w:pPr>
    </w:p>
    <w:p w14:paraId="3BAB03CC" w14:textId="77777777" w:rsidR="00745420" w:rsidRPr="00B93003" w:rsidRDefault="00745420" w:rsidP="00B93003">
      <w:pPr>
        <w:spacing w:before="30" w:after="30"/>
        <w:rPr>
          <w:rFonts w:ascii="Arial" w:hAnsi="Arial" w:cs="Arial"/>
          <w:sz w:val="22"/>
          <w:szCs w:val="22"/>
        </w:rPr>
      </w:pPr>
      <w:r w:rsidRPr="00B93003">
        <w:rPr>
          <w:rFonts w:ascii="Arial" w:hAnsi="Arial" w:cs="Arial"/>
          <w:sz w:val="22"/>
          <w:szCs w:val="22"/>
        </w:rPr>
        <w:t>Sturman, M. C., Ford, R. C., &amp; Heaton, C. P. (2018). Evaluating service encounters: The effects of physical surroundings and employee responses. Cornell Hospitality Quarterly, 59(1), 73-85.</w:t>
      </w:r>
    </w:p>
    <w:p w14:paraId="2ABD8A5E" w14:textId="77777777" w:rsidR="00745420" w:rsidRDefault="00745420" w:rsidP="00745420"/>
    <w:p w14:paraId="44720925" w14:textId="77777777" w:rsidR="00745420" w:rsidRDefault="00745420" w:rsidP="00745420"/>
    <w:p w14:paraId="5A024C20" w14:textId="77777777" w:rsidR="00AA1C85" w:rsidRDefault="00AA1C85"/>
    <w:sectPr w:rsidR="00AA1C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420"/>
    <w:rsid w:val="0014435A"/>
    <w:rsid w:val="0023258E"/>
    <w:rsid w:val="003B208C"/>
    <w:rsid w:val="00474809"/>
    <w:rsid w:val="00655B30"/>
    <w:rsid w:val="00745420"/>
    <w:rsid w:val="007F6581"/>
    <w:rsid w:val="008B7E04"/>
    <w:rsid w:val="00927F13"/>
    <w:rsid w:val="00AA1C85"/>
    <w:rsid w:val="00B93003"/>
    <w:rsid w:val="00CB4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D26E1"/>
  <w15:chartTrackingRefBased/>
  <w15:docId w15:val="{59DD5574-1F40-3A4D-8CC2-0EDD9330F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356832">
      <w:bodyDiv w:val="1"/>
      <w:marLeft w:val="0"/>
      <w:marRight w:val="0"/>
      <w:marTop w:val="0"/>
      <w:marBottom w:val="0"/>
      <w:divBdr>
        <w:top w:val="none" w:sz="0" w:space="0" w:color="auto"/>
        <w:left w:val="none" w:sz="0" w:space="0" w:color="auto"/>
        <w:bottom w:val="none" w:sz="0" w:space="0" w:color="auto"/>
        <w:right w:val="none" w:sz="0" w:space="0" w:color="auto"/>
      </w:divBdr>
      <w:divsChild>
        <w:div w:id="683631405">
          <w:marLeft w:val="0"/>
          <w:marRight w:val="0"/>
          <w:marTop w:val="0"/>
          <w:marBottom w:val="0"/>
          <w:divBdr>
            <w:top w:val="single" w:sz="2" w:space="0" w:color="D9D9E3"/>
            <w:left w:val="single" w:sz="2" w:space="0" w:color="D9D9E3"/>
            <w:bottom w:val="single" w:sz="2" w:space="0" w:color="D9D9E3"/>
            <w:right w:val="single" w:sz="2" w:space="0" w:color="D9D9E3"/>
          </w:divBdr>
          <w:divsChild>
            <w:div w:id="1597446874">
              <w:marLeft w:val="0"/>
              <w:marRight w:val="0"/>
              <w:marTop w:val="0"/>
              <w:marBottom w:val="0"/>
              <w:divBdr>
                <w:top w:val="single" w:sz="2" w:space="0" w:color="D9D9E3"/>
                <w:left w:val="single" w:sz="2" w:space="0" w:color="D9D9E3"/>
                <w:bottom w:val="single" w:sz="2" w:space="0" w:color="D9D9E3"/>
                <w:right w:val="single" w:sz="2" w:space="0" w:color="D9D9E3"/>
              </w:divBdr>
              <w:divsChild>
                <w:div w:id="23096143">
                  <w:marLeft w:val="0"/>
                  <w:marRight w:val="0"/>
                  <w:marTop w:val="0"/>
                  <w:marBottom w:val="0"/>
                  <w:divBdr>
                    <w:top w:val="single" w:sz="2" w:space="0" w:color="D9D9E3"/>
                    <w:left w:val="single" w:sz="2" w:space="0" w:color="D9D9E3"/>
                    <w:bottom w:val="single" w:sz="2" w:space="0" w:color="D9D9E3"/>
                    <w:right w:val="single" w:sz="2" w:space="0" w:color="D9D9E3"/>
                  </w:divBdr>
                  <w:divsChild>
                    <w:div w:id="274363537">
                      <w:marLeft w:val="0"/>
                      <w:marRight w:val="0"/>
                      <w:marTop w:val="0"/>
                      <w:marBottom w:val="0"/>
                      <w:divBdr>
                        <w:top w:val="single" w:sz="2" w:space="0" w:color="D9D9E3"/>
                        <w:left w:val="single" w:sz="2" w:space="0" w:color="D9D9E3"/>
                        <w:bottom w:val="single" w:sz="2" w:space="0" w:color="D9D9E3"/>
                        <w:right w:val="single" w:sz="2" w:space="0" w:color="D9D9E3"/>
                      </w:divBdr>
                      <w:divsChild>
                        <w:div w:id="982537723">
                          <w:marLeft w:val="0"/>
                          <w:marRight w:val="0"/>
                          <w:marTop w:val="0"/>
                          <w:marBottom w:val="0"/>
                          <w:divBdr>
                            <w:top w:val="single" w:sz="2" w:space="0" w:color="auto"/>
                            <w:left w:val="single" w:sz="2" w:space="0" w:color="auto"/>
                            <w:bottom w:val="single" w:sz="6" w:space="0" w:color="auto"/>
                            <w:right w:val="single" w:sz="2" w:space="0" w:color="auto"/>
                          </w:divBdr>
                          <w:divsChild>
                            <w:div w:id="1133060226">
                              <w:marLeft w:val="0"/>
                              <w:marRight w:val="0"/>
                              <w:marTop w:val="100"/>
                              <w:marBottom w:val="100"/>
                              <w:divBdr>
                                <w:top w:val="single" w:sz="2" w:space="0" w:color="D9D9E3"/>
                                <w:left w:val="single" w:sz="2" w:space="0" w:color="D9D9E3"/>
                                <w:bottom w:val="single" w:sz="2" w:space="0" w:color="D9D9E3"/>
                                <w:right w:val="single" w:sz="2" w:space="0" w:color="D9D9E3"/>
                              </w:divBdr>
                              <w:divsChild>
                                <w:div w:id="234054631">
                                  <w:marLeft w:val="0"/>
                                  <w:marRight w:val="0"/>
                                  <w:marTop w:val="0"/>
                                  <w:marBottom w:val="0"/>
                                  <w:divBdr>
                                    <w:top w:val="single" w:sz="2" w:space="0" w:color="D9D9E3"/>
                                    <w:left w:val="single" w:sz="2" w:space="0" w:color="D9D9E3"/>
                                    <w:bottom w:val="single" w:sz="2" w:space="0" w:color="D9D9E3"/>
                                    <w:right w:val="single" w:sz="2" w:space="0" w:color="D9D9E3"/>
                                  </w:divBdr>
                                  <w:divsChild>
                                    <w:div w:id="762453361">
                                      <w:marLeft w:val="0"/>
                                      <w:marRight w:val="0"/>
                                      <w:marTop w:val="0"/>
                                      <w:marBottom w:val="0"/>
                                      <w:divBdr>
                                        <w:top w:val="single" w:sz="2" w:space="0" w:color="D9D9E3"/>
                                        <w:left w:val="single" w:sz="2" w:space="0" w:color="D9D9E3"/>
                                        <w:bottom w:val="single" w:sz="2" w:space="0" w:color="D9D9E3"/>
                                        <w:right w:val="single" w:sz="2" w:space="0" w:color="D9D9E3"/>
                                      </w:divBdr>
                                      <w:divsChild>
                                        <w:div w:id="821504558">
                                          <w:marLeft w:val="0"/>
                                          <w:marRight w:val="0"/>
                                          <w:marTop w:val="0"/>
                                          <w:marBottom w:val="0"/>
                                          <w:divBdr>
                                            <w:top w:val="single" w:sz="2" w:space="0" w:color="D9D9E3"/>
                                            <w:left w:val="single" w:sz="2" w:space="0" w:color="D9D9E3"/>
                                            <w:bottom w:val="single" w:sz="2" w:space="0" w:color="D9D9E3"/>
                                            <w:right w:val="single" w:sz="2" w:space="0" w:color="D9D9E3"/>
                                          </w:divBdr>
                                          <w:divsChild>
                                            <w:div w:id="911084593">
                                              <w:marLeft w:val="0"/>
                                              <w:marRight w:val="0"/>
                                              <w:marTop w:val="0"/>
                                              <w:marBottom w:val="0"/>
                                              <w:divBdr>
                                                <w:top w:val="single" w:sz="2" w:space="0" w:color="D9D9E3"/>
                                                <w:left w:val="single" w:sz="2" w:space="0" w:color="D9D9E3"/>
                                                <w:bottom w:val="single" w:sz="2" w:space="0" w:color="D9D9E3"/>
                                                <w:right w:val="single" w:sz="2" w:space="0" w:color="D9D9E3"/>
                                              </w:divBdr>
                                              <w:divsChild>
                                                <w:div w:id="791361748">
                                                  <w:marLeft w:val="0"/>
                                                  <w:marRight w:val="0"/>
                                                  <w:marTop w:val="0"/>
                                                  <w:marBottom w:val="0"/>
                                                  <w:divBdr>
                                                    <w:top w:val="single" w:sz="2" w:space="0" w:color="D9D9E3"/>
                                                    <w:left w:val="single" w:sz="2" w:space="0" w:color="D9D9E3"/>
                                                    <w:bottom w:val="single" w:sz="2" w:space="0" w:color="D9D9E3"/>
                                                    <w:right w:val="single" w:sz="2" w:space="0" w:color="D9D9E3"/>
                                                  </w:divBdr>
                                                  <w:divsChild>
                                                    <w:div w:id="1630280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6198498">
          <w:marLeft w:val="0"/>
          <w:marRight w:val="0"/>
          <w:marTop w:val="0"/>
          <w:marBottom w:val="0"/>
          <w:divBdr>
            <w:top w:val="none" w:sz="0" w:space="0" w:color="auto"/>
            <w:left w:val="none" w:sz="0" w:space="0" w:color="auto"/>
            <w:bottom w:val="none" w:sz="0" w:space="0" w:color="auto"/>
            <w:right w:val="none" w:sz="0" w:space="0" w:color="auto"/>
          </w:divBdr>
          <w:divsChild>
            <w:div w:id="1648322130">
              <w:marLeft w:val="0"/>
              <w:marRight w:val="0"/>
              <w:marTop w:val="0"/>
              <w:marBottom w:val="0"/>
              <w:divBdr>
                <w:top w:val="single" w:sz="2" w:space="0" w:color="D9D9E3"/>
                <w:left w:val="single" w:sz="2" w:space="0" w:color="D9D9E3"/>
                <w:bottom w:val="single" w:sz="2" w:space="0" w:color="D9D9E3"/>
                <w:right w:val="single" w:sz="2" w:space="0" w:color="D9D9E3"/>
              </w:divBdr>
              <w:divsChild>
                <w:div w:id="614019368">
                  <w:marLeft w:val="0"/>
                  <w:marRight w:val="0"/>
                  <w:marTop w:val="0"/>
                  <w:marBottom w:val="0"/>
                  <w:divBdr>
                    <w:top w:val="single" w:sz="2" w:space="0" w:color="D9D9E3"/>
                    <w:left w:val="single" w:sz="2" w:space="0" w:color="D9D9E3"/>
                    <w:bottom w:val="single" w:sz="2" w:space="0" w:color="D9D9E3"/>
                    <w:right w:val="single" w:sz="2" w:space="0" w:color="D9D9E3"/>
                  </w:divBdr>
                  <w:divsChild>
                    <w:div w:id="16798426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3291850">
      <w:bodyDiv w:val="1"/>
      <w:marLeft w:val="0"/>
      <w:marRight w:val="0"/>
      <w:marTop w:val="0"/>
      <w:marBottom w:val="0"/>
      <w:divBdr>
        <w:top w:val="none" w:sz="0" w:space="0" w:color="auto"/>
        <w:left w:val="none" w:sz="0" w:space="0" w:color="auto"/>
        <w:bottom w:val="none" w:sz="0" w:space="0" w:color="auto"/>
        <w:right w:val="none" w:sz="0" w:space="0" w:color="auto"/>
      </w:divBdr>
      <w:divsChild>
        <w:div w:id="1773083037">
          <w:marLeft w:val="0"/>
          <w:marRight w:val="0"/>
          <w:marTop w:val="0"/>
          <w:marBottom w:val="0"/>
          <w:divBdr>
            <w:top w:val="single" w:sz="2" w:space="0" w:color="D9D9E3"/>
            <w:left w:val="single" w:sz="2" w:space="0" w:color="D9D9E3"/>
            <w:bottom w:val="single" w:sz="2" w:space="0" w:color="D9D9E3"/>
            <w:right w:val="single" w:sz="2" w:space="0" w:color="D9D9E3"/>
          </w:divBdr>
          <w:divsChild>
            <w:div w:id="825049919">
              <w:marLeft w:val="0"/>
              <w:marRight w:val="0"/>
              <w:marTop w:val="0"/>
              <w:marBottom w:val="0"/>
              <w:divBdr>
                <w:top w:val="single" w:sz="2" w:space="0" w:color="D9D9E3"/>
                <w:left w:val="single" w:sz="2" w:space="0" w:color="D9D9E3"/>
                <w:bottom w:val="single" w:sz="2" w:space="0" w:color="D9D9E3"/>
                <w:right w:val="single" w:sz="2" w:space="0" w:color="D9D9E3"/>
              </w:divBdr>
              <w:divsChild>
                <w:div w:id="1441607474">
                  <w:marLeft w:val="0"/>
                  <w:marRight w:val="0"/>
                  <w:marTop w:val="0"/>
                  <w:marBottom w:val="0"/>
                  <w:divBdr>
                    <w:top w:val="single" w:sz="2" w:space="0" w:color="D9D9E3"/>
                    <w:left w:val="single" w:sz="2" w:space="0" w:color="D9D9E3"/>
                    <w:bottom w:val="single" w:sz="2" w:space="0" w:color="D9D9E3"/>
                    <w:right w:val="single" w:sz="2" w:space="0" w:color="D9D9E3"/>
                  </w:divBdr>
                  <w:divsChild>
                    <w:div w:id="881674397">
                      <w:marLeft w:val="0"/>
                      <w:marRight w:val="0"/>
                      <w:marTop w:val="0"/>
                      <w:marBottom w:val="0"/>
                      <w:divBdr>
                        <w:top w:val="single" w:sz="2" w:space="0" w:color="D9D9E3"/>
                        <w:left w:val="single" w:sz="2" w:space="0" w:color="D9D9E3"/>
                        <w:bottom w:val="single" w:sz="2" w:space="0" w:color="D9D9E3"/>
                        <w:right w:val="single" w:sz="2" w:space="0" w:color="D9D9E3"/>
                      </w:divBdr>
                      <w:divsChild>
                        <w:div w:id="881937017">
                          <w:marLeft w:val="0"/>
                          <w:marRight w:val="0"/>
                          <w:marTop w:val="0"/>
                          <w:marBottom w:val="0"/>
                          <w:divBdr>
                            <w:top w:val="single" w:sz="2" w:space="0" w:color="auto"/>
                            <w:left w:val="single" w:sz="2" w:space="0" w:color="auto"/>
                            <w:bottom w:val="single" w:sz="6" w:space="0" w:color="auto"/>
                            <w:right w:val="single" w:sz="2" w:space="0" w:color="auto"/>
                          </w:divBdr>
                          <w:divsChild>
                            <w:div w:id="928076971">
                              <w:marLeft w:val="0"/>
                              <w:marRight w:val="0"/>
                              <w:marTop w:val="100"/>
                              <w:marBottom w:val="100"/>
                              <w:divBdr>
                                <w:top w:val="single" w:sz="2" w:space="0" w:color="D9D9E3"/>
                                <w:left w:val="single" w:sz="2" w:space="0" w:color="D9D9E3"/>
                                <w:bottom w:val="single" w:sz="2" w:space="0" w:color="D9D9E3"/>
                                <w:right w:val="single" w:sz="2" w:space="0" w:color="D9D9E3"/>
                              </w:divBdr>
                              <w:divsChild>
                                <w:div w:id="1163081787">
                                  <w:marLeft w:val="0"/>
                                  <w:marRight w:val="0"/>
                                  <w:marTop w:val="0"/>
                                  <w:marBottom w:val="0"/>
                                  <w:divBdr>
                                    <w:top w:val="single" w:sz="2" w:space="0" w:color="D9D9E3"/>
                                    <w:left w:val="single" w:sz="2" w:space="0" w:color="D9D9E3"/>
                                    <w:bottom w:val="single" w:sz="2" w:space="0" w:color="D9D9E3"/>
                                    <w:right w:val="single" w:sz="2" w:space="0" w:color="D9D9E3"/>
                                  </w:divBdr>
                                  <w:divsChild>
                                    <w:div w:id="1280920022">
                                      <w:marLeft w:val="0"/>
                                      <w:marRight w:val="0"/>
                                      <w:marTop w:val="0"/>
                                      <w:marBottom w:val="0"/>
                                      <w:divBdr>
                                        <w:top w:val="single" w:sz="2" w:space="0" w:color="D9D9E3"/>
                                        <w:left w:val="single" w:sz="2" w:space="0" w:color="D9D9E3"/>
                                        <w:bottom w:val="single" w:sz="2" w:space="0" w:color="D9D9E3"/>
                                        <w:right w:val="single" w:sz="2" w:space="0" w:color="D9D9E3"/>
                                      </w:divBdr>
                                      <w:divsChild>
                                        <w:div w:id="348336227">
                                          <w:marLeft w:val="0"/>
                                          <w:marRight w:val="0"/>
                                          <w:marTop w:val="0"/>
                                          <w:marBottom w:val="0"/>
                                          <w:divBdr>
                                            <w:top w:val="single" w:sz="2" w:space="0" w:color="D9D9E3"/>
                                            <w:left w:val="single" w:sz="2" w:space="0" w:color="D9D9E3"/>
                                            <w:bottom w:val="single" w:sz="2" w:space="0" w:color="D9D9E3"/>
                                            <w:right w:val="single" w:sz="2" w:space="0" w:color="D9D9E3"/>
                                          </w:divBdr>
                                          <w:divsChild>
                                            <w:div w:id="722631819">
                                              <w:marLeft w:val="0"/>
                                              <w:marRight w:val="0"/>
                                              <w:marTop w:val="0"/>
                                              <w:marBottom w:val="0"/>
                                              <w:divBdr>
                                                <w:top w:val="single" w:sz="2" w:space="0" w:color="D9D9E3"/>
                                                <w:left w:val="single" w:sz="2" w:space="0" w:color="D9D9E3"/>
                                                <w:bottom w:val="single" w:sz="2" w:space="0" w:color="D9D9E3"/>
                                                <w:right w:val="single" w:sz="2" w:space="0" w:color="D9D9E3"/>
                                              </w:divBdr>
                                              <w:divsChild>
                                                <w:div w:id="198517330">
                                                  <w:marLeft w:val="0"/>
                                                  <w:marRight w:val="0"/>
                                                  <w:marTop w:val="0"/>
                                                  <w:marBottom w:val="0"/>
                                                  <w:divBdr>
                                                    <w:top w:val="single" w:sz="2" w:space="0" w:color="D9D9E3"/>
                                                    <w:left w:val="single" w:sz="2" w:space="0" w:color="D9D9E3"/>
                                                    <w:bottom w:val="single" w:sz="2" w:space="0" w:color="D9D9E3"/>
                                                    <w:right w:val="single" w:sz="2" w:space="0" w:color="D9D9E3"/>
                                                  </w:divBdr>
                                                  <w:divsChild>
                                                    <w:div w:id="1339154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8935753">
          <w:marLeft w:val="0"/>
          <w:marRight w:val="0"/>
          <w:marTop w:val="0"/>
          <w:marBottom w:val="0"/>
          <w:divBdr>
            <w:top w:val="none" w:sz="0" w:space="0" w:color="auto"/>
            <w:left w:val="none" w:sz="0" w:space="0" w:color="auto"/>
            <w:bottom w:val="none" w:sz="0" w:space="0" w:color="auto"/>
            <w:right w:val="none" w:sz="0" w:space="0" w:color="auto"/>
          </w:divBdr>
          <w:divsChild>
            <w:div w:id="1790199942">
              <w:marLeft w:val="0"/>
              <w:marRight w:val="0"/>
              <w:marTop w:val="0"/>
              <w:marBottom w:val="0"/>
              <w:divBdr>
                <w:top w:val="single" w:sz="2" w:space="0" w:color="D9D9E3"/>
                <w:left w:val="single" w:sz="2" w:space="0" w:color="D9D9E3"/>
                <w:bottom w:val="single" w:sz="2" w:space="0" w:color="D9D9E3"/>
                <w:right w:val="single" w:sz="2" w:space="0" w:color="D9D9E3"/>
              </w:divBdr>
              <w:divsChild>
                <w:div w:id="345789919">
                  <w:marLeft w:val="0"/>
                  <w:marRight w:val="0"/>
                  <w:marTop w:val="0"/>
                  <w:marBottom w:val="0"/>
                  <w:divBdr>
                    <w:top w:val="single" w:sz="2" w:space="0" w:color="D9D9E3"/>
                    <w:left w:val="single" w:sz="2" w:space="0" w:color="D9D9E3"/>
                    <w:bottom w:val="single" w:sz="2" w:space="0" w:color="D9D9E3"/>
                    <w:right w:val="single" w:sz="2" w:space="0" w:color="D9D9E3"/>
                  </w:divBdr>
                  <w:divsChild>
                    <w:div w:id="927233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77192-C018-9C47-9C41-859C98F7C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3</Pages>
  <Words>622</Words>
  <Characters>3552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Nikolova</dc:creator>
  <cp:keywords/>
  <dc:description/>
  <cp:lastModifiedBy>Gergana Nikolova</cp:lastModifiedBy>
  <cp:revision>4</cp:revision>
  <dcterms:created xsi:type="dcterms:W3CDTF">2023-10-14T09:52:00Z</dcterms:created>
  <dcterms:modified xsi:type="dcterms:W3CDTF">2023-10-20T20:54:00Z</dcterms:modified>
</cp:coreProperties>
</file>