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7691C0" w14:textId="18EE8C39" w:rsidR="001863C2" w:rsidRPr="00212A23" w:rsidRDefault="0061167B" w:rsidP="00212A23">
      <w:pPr>
        <w:spacing w:line="360" w:lineRule="auto"/>
        <w:jc w:val="center"/>
        <w:rPr>
          <w:rFonts w:ascii="Times New Roman" w:hAnsi="Times New Roman" w:cs="Times New Roman"/>
          <w:b/>
          <w:sz w:val="24"/>
          <w:szCs w:val="24"/>
          <w:u w:val="single"/>
        </w:rPr>
      </w:pPr>
      <w:r w:rsidRPr="00212A23">
        <w:rPr>
          <w:rFonts w:ascii="Times New Roman" w:hAnsi="Times New Roman" w:cs="Times New Roman"/>
          <w:b/>
          <w:sz w:val="24"/>
          <w:szCs w:val="24"/>
          <w:u w:val="single"/>
        </w:rPr>
        <w:t>Ymateb yn feirniadol i erthygl, gan roi tystiolaeth o wybodaeth a dealltwriaeth gadarn o themâu sy’n gysylltiedig ag addysgu’r Gymraeg yn y sector cyfrwng Saesneg.</w:t>
      </w:r>
    </w:p>
    <w:p w14:paraId="04110A1D" w14:textId="338DB6CE" w:rsidR="0017679B" w:rsidRPr="00212A23" w:rsidRDefault="007D14E5" w:rsidP="00212A23">
      <w:pPr>
        <w:spacing w:line="360" w:lineRule="auto"/>
        <w:ind w:firstLine="720"/>
        <w:rPr>
          <w:rFonts w:ascii="Times New Roman" w:hAnsi="Times New Roman" w:cs="Times New Roman"/>
          <w:sz w:val="24"/>
          <w:szCs w:val="24"/>
        </w:rPr>
      </w:pPr>
      <w:r w:rsidRPr="00212A23">
        <w:rPr>
          <w:rFonts w:ascii="Times New Roman" w:hAnsi="Times New Roman" w:cs="Times New Roman"/>
          <w:sz w:val="24"/>
          <w:szCs w:val="24"/>
        </w:rPr>
        <w:t>O</w:t>
      </w:r>
      <w:r w:rsidR="00B764B9" w:rsidRPr="00212A23">
        <w:rPr>
          <w:rFonts w:ascii="Times New Roman" w:hAnsi="Times New Roman" w:cs="Times New Roman"/>
          <w:sz w:val="24"/>
          <w:szCs w:val="24"/>
        </w:rPr>
        <w:t xml:space="preserve"> fewn y traethawd hwn, trafodir yr erthygl ‘Addysg Ddwyieithog yn yr unfed ganrif ar hugain: adolygu’r cyd-destun rhyngwladol’ gan Lewis (2011). Ymatebir yn feirniadol iddo gan ganolbwyntio ar y themâu sy’n gysylltiedig ag addysgu’r Gymraeg yn y sector cyfrwng Saesneg. Pwrpas yr erthygl yw cael cip olwg ar sefyllfa “addysg cyfrwng Cymraeg a dwyieithrwydd yng Nghymru yn yr unfed ganrif ar hugain” (Lewis, 2011, t.67). Cyfeiriwyd at ystod o fodelau addysgu dwyieithog caiff eu defnyddio yng Nghymru gan ystyried eu heffeithiolrwydd. Cyfeiria’r erthygl yn aml at ddogfen Llywodraeth Cymru (2010) sef ‘Strategaethau Addysg Cyfrwng Cymraeg’ sy’n amlinellu’r hyn mae’r Llywodraeth am ei weithredu er mwyn “cynyddu nifer y dysgwyr sy’n dod yn rhugl yn y Gymraeg” (LLC, 2010,3). Dengys hyn bod yr awdur wedi ymchwilio i’r maes gan ddefnyddio dogfen y Llywodraeth fel sail i’w drafodaeth. Ystyrir bod yr erthygl yn ddibynadwy gan fod tystiolaeth o fewn y darn yn amlygu’r ymchwil ddofn a wnaed, gan gyfeirio at ddamcaniaethwyr dylanwadol y pwnc megis Llywodraeth Cymru, Baker a </w:t>
      </w:r>
      <w:proofErr w:type="spellStart"/>
      <w:r w:rsidR="00B764B9" w:rsidRPr="00212A23">
        <w:rPr>
          <w:rFonts w:ascii="Times New Roman" w:hAnsi="Times New Roman" w:cs="Times New Roman"/>
          <w:sz w:val="24"/>
          <w:szCs w:val="24"/>
        </w:rPr>
        <w:t>Garcia</w:t>
      </w:r>
      <w:proofErr w:type="spellEnd"/>
      <w:r w:rsidR="00B764B9" w:rsidRPr="00212A23">
        <w:rPr>
          <w:rFonts w:ascii="Times New Roman" w:hAnsi="Times New Roman" w:cs="Times New Roman"/>
          <w:sz w:val="24"/>
          <w:szCs w:val="24"/>
        </w:rPr>
        <w:t>.</w:t>
      </w:r>
    </w:p>
    <w:p w14:paraId="43E4688A" w14:textId="05CBD9A0" w:rsidR="008C4DE8" w:rsidRPr="00212A23" w:rsidRDefault="00B764B9" w:rsidP="00212A23">
      <w:pPr>
        <w:spacing w:line="360" w:lineRule="auto"/>
        <w:ind w:firstLine="720"/>
        <w:rPr>
          <w:rFonts w:ascii="Times New Roman" w:hAnsi="Times New Roman" w:cs="Times New Roman"/>
          <w:sz w:val="24"/>
          <w:szCs w:val="24"/>
        </w:rPr>
      </w:pPr>
      <w:r w:rsidRPr="00212A23">
        <w:rPr>
          <w:rFonts w:ascii="Times New Roman" w:hAnsi="Times New Roman" w:cs="Times New Roman"/>
          <w:sz w:val="24"/>
          <w:szCs w:val="24"/>
        </w:rPr>
        <w:t xml:space="preserve">Cyfeiria awdur yr erthygl (Lewis, 2011) at y cymhlethdod a fu wrth geisio diffinio’r term dwyieithrwydd. Pwysleisia Jones (2010, dyfynnwyd yn Lewis, 2011, t.68) bod angen “diffiniad </w:t>
      </w:r>
      <w:proofErr w:type="spellStart"/>
      <w:r w:rsidRPr="00212A23">
        <w:rPr>
          <w:rFonts w:ascii="Times New Roman" w:hAnsi="Times New Roman" w:cs="Times New Roman"/>
          <w:sz w:val="24"/>
          <w:szCs w:val="24"/>
        </w:rPr>
        <w:t>cliriach</w:t>
      </w:r>
      <w:proofErr w:type="spellEnd"/>
      <w:r w:rsidRPr="00212A23">
        <w:rPr>
          <w:rFonts w:ascii="Times New Roman" w:hAnsi="Times New Roman" w:cs="Times New Roman"/>
          <w:sz w:val="24"/>
          <w:szCs w:val="24"/>
        </w:rPr>
        <w:t xml:space="preserve">” o beth a olygir o’r term ‘dwyieithrwydd’. Diffinia </w:t>
      </w:r>
      <w:proofErr w:type="spellStart"/>
      <w:r w:rsidRPr="00212A23">
        <w:rPr>
          <w:rFonts w:ascii="Times New Roman" w:hAnsi="Times New Roman" w:cs="Times New Roman"/>
          <w:sz w:val="24"/>
          <w:szCs w:val="24"/>
        </w:rPr>
        <w:t>Haugen</w:t>
      </w:r>
      <w:proofErr w:type="spellEnd"/>
      <w:r w:rsidRPr="00212A23">
        <w:rPr>
          <w:rFonts w:ascii="Times New Roman" w:hAnsi="Times New Roman" w:cs="Times New Roman"/>
          <w:sz w:val="24"/>
          <w:szCs w:val="24"/>
        </w:rPr>
        <w:t xml:space="preserve"> (1953, dyfynnwyd yn Jones, 1997, t.4) bod person yn ddwyieithog “</w:t>
      </w:r>
      <w:r w:rsidRPr="00212A23">
        <w:rPr>
          <w:rFonts w:ascii="Times New Roman" w:hAnsi="Times New Roman" w:cs="Times New Roman"/>
          <w:sz w:val="24"/>
          <w:szCs w:val="24"/>
          <w:lang w:val="en-GB"/>
        </w:rPr>
        <w:t>when a speaker can first produce complete meaningful utterances in the other language”.</w:t>
      </w:r>
      <w:r w:rsidRPr="00212A23">
        <w:rPr>
          <w:rFonts w:ascii="Times New Roman" w:hAnsi="Times New Roman" w:cs="Times New Roman"/>
          <w:sz w:val="24"/>
          <w:szCs w:val="24"/>
        </w:rPr>
        <w:t xml:space="preserve"> Amlyga </w:t>
      </w:r>
      <w:proofErr w:type="spellStart"/>
      <w:r w:rsidRPr="00212A23">
        <w:rPr>
          <w:rFonts w:ascii="Times New Roman" w:hAnsi="Times New Roman" w:cs="Times New Roman"/>
          <w:sz w:val="24"/>
          <w:szCs w:val="24"/>
        </w:rPr>
        <w:t>Diebold</w:t>
      </w:r>
      <w:proofErr w:type="spellEnd"/>
      <w:r w:rsidRPr="00212A23">
        <w:rPr>
          <w:rFonts w:ascii="Times New Roman" w:hAnsi="Times New Roman" w:cs="Times New Roman"/>
          <w:sz w:val="24"/>
          <w:szCs w:val="24"/>
        </w:rPr>
        <w:t xml:space="preserve"> (1961) bod y gallu i ddweud unrhyw air mewn iaith arall yn golygu bod person yn ddwyieithog. Anghytuna Baker (2011)</w:t>
      </w:r>
      <w:r w:rsidR="00D73500" w:rsidRPr="00212A23">
        <w:rPr>
          <w:rFonts w:ascii="Times New Roman" w:hAnsi="Times New Roman" w:cs="Times New Roman"/>
          <w:sz w:val="24"/>
          <w:szCs w:val="24"/>
        </w:rPr>
        <w:t xml:space="preserve"> a hyn</w:t>
      </w:r>
      <w:r w:rsidRPr="00212A23">
        <w:rPr>
          <w:rFonts w:ascii="Times New Roman" w:hAnsi="Times New Roman" w:cs="Times New Roman"/>
          <w:sz w:val="24"/>
          <w:szCs w:val="24"/>
        </w:rPr>
        <w:t xml:space="preserve"> gan nodi petai’r safbwynt </w:t>
      </w:r>
      <w:r w:rsidR="00D73500" w:rsidRPr="00212A23">
        <w:rPr>
          <w:rFonts w:ascii="Times New Roman" w:hAnsi="Times New Roman" w:cs="Times New Roman"/>
          <w:sz w:val="24"/>
          <w:szCs w:val="24"/>
        </w:rPr>
        <w:t>yn</w:t>
      </w:r>
      <w:r w:rsidRPr="00212A23">
        <w:rPr>
          <w:rFonts w:ascii="Times New Roman" w:hAnsi="Times New Roman" w:cs="Times New Roman"/>
          <w:sz w:val="24"/>
          <w:szCs w:val="24"/>
        </w:rPr>
        <w:t xml:space="preserve"> wir, mi fyddai bron pob un yn ddwyieithog gan fod pawb yn medru siarad ambell air o iaith ychwanegol e.e. ar wyliau.</w:t>
      </w:r>
      <w:r w:rsidR="002B548B" w:rsidRPr="00212A23">
        <w:rPr>
          <w:rFonts w:ascii="Times New Roman" w:hAnsi="Times New Roman" w:cs="Times New Roman"/>
          <w:sz w:val="24"/>
          <w:szCs w:val="24"/>
        </w:rPr>
        <w:t xml:space="preserve"> </w:t>
      </w:r>
      <w:r w:rsidRPr="00212A23">
        <w:rPr>
          <w:rFonts w:ascii="Times New Roman" w:hAnsi="Times New Roman" w:cs="Times New Roman"/>
          <w:sz w:val="24"/>
          <w:szCs w:val="24"/>
        </w:rPr>
        <w:t xml:space="preserve">Amlyga </w:t>
      </w:r>
      <w:proofErr w:type="spellStart"/>
      <w:r w:rsidRPr="00212A23">
        <w:rPr>
          <w:rFonts w:ascii="Times New Roman" w:hAnsi="Times New Roman" w:cs="Times New Roman"/>
          <w:sz w:val="24"/>
          <w:szCs w:val="24"/>
        </w:rPr>
        <w:t>Oestreicher</w:t>
      </w:r>
      <w:proofErr w:type="spellEnd"/>
      <w:r w:rsidRPr="00212A23">
        <w:rPr>
          <w:rFonts w:ascii="Times New Roman" w:hAnsi="Times New Roman" w:cs="Times New Roman"/>
          <w:sz w:val="24"/>
          <w:szCs w:val="24"/>
        </w:rPr>
        <w:t xml:space="preserve"> (1974) bod person dwyieith</w:t>
      </w:r>
      <w:r w:rsidR="00D73500" w:rsidRPr="00212A23">
        <w:rPr>
          <w:rFonts w:ascii="Times New Roman" w:hAnsi="Times New Roman" w:cs="Times New Roman"/>
          <w:sz w:val="24"/>
          <w:szCs w:val="24"/>
        </w:rPr>
        <w:t>o</w:t>
      </w:r>
      <w:r w:rsidRPr="00212A23">
        <w:rPr>
          <w:rFonts w:ascii="Times New Roman" w:hAnsi="Times New Roman" w:cs="Times New Roman"/>
          <w:sz w:val="24"/>
          <w:szCs w:val="24"/>
        </w:rPr>
        <w:t xml:space="preserve">g yn medru cyfathrebu’n hyderus o fewn yr iaith. Pwysleisia </w:t>
      </w:r>
      <w:proofErr w:type="spellStart"/>
      <w:r w:rsidRPr="00212A23">
        <w:rPr>
          <w:rFonts w:ascii="Times New Roman" w:hAnsi="Times New Roman" w:cs="Times New Roman"/>
          <w:sz w:val="24"/>
          <w:szCs w:val="24"/>
        </w:rPr>
        <w:t>Bloomfield</w:t>
      </w:r>
      <w:proofErr w:type="spellEnd"/>
      <w:r w:rsidRPr="00212A23">
        <w:rPr>
          <w:rFonts w:ascii="Times New Roman" w:hAnsi="Times New Roman" w:cs="Times New Roman"/>
          <w:sz w:val="24"/>
          <w:szCs w:val="24"/>
        </w:rPr>
        <w:t xml:space="preserve"> (1933, t. 55) bod gan berson dwyieithog ‘</w:t>
      </w:r>
      <w:proofErr w:type="spellStart"/>
      <w:r w:rsidRPr="00212A23">
        <w:rPr>
          <w:rFonts w:ascii="Times New Roman" w:hAnsi="Times New Roman" w:cs="Times New Roman"/>
          <w:sz w:val="24"/>
          <w:szCs w:val="24"/>
        </w:rPr>
        <w:t>native-like</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control</w:t>
      </w:r>
      <w:proofErr w:type="spellEnd"/>
      <w:r w:rsidRPr="00212A23">
        <w:rPr>
          <w:rFonts w:ascii="Times New Roman" w:hAnsi="Times New Roman" w:cs="Times New Roman"/>
          <w:sz w:val="24"/>
          <w:szCs w:val="24"/>
        </w:rPr>
        <w:t xml:space="preserve"> of </w:t>
      </w:r>
      <w:proofErr w:type="spellStart"/>
      <w:r w:rsidRPr="00212A23">
        <w:rPr>
          <w:rFonts w:ascii="Times New Roman" w:hAnsi="Times New Roman" w:cs="Times New Roman"/>
          <w:sz w:val="24"/>
          <w:szCs w:val="24"/>
        </w:rPr>
        <w:t>two</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languages</w:t>
      </w:r>
      <w:proofErr w:type="spellEnd"/>
      <w:r w:rsidRPr="00212A23">
        <w:rPr>
          <w:rFonts w:ascii="Times New Roman" w:hAnsi="Times New Roman" w:cs="Times New Roman"/>
          <w:sz w:val="24"/>
          <w:szCs w:val="24"/>
        </w:rPr>
        <w:t xml:space="preserve">”. Ymestynna </w:t>
      </w:r>
      <w:proofErr w:type="spellStart"/>
      <w:r w:rsidRPr="00212A23">
        <w:rPr>
          <w:rFonts w:ascii="Times New Roman" w:hAnsi="Times New Roman" w:cs="Times New Roman"/>
          <w:sz w:val="24"/>
          <w:szCs w:val="24"/>
        </w:rPr>
        <w:t>Grigg</w:t>
      </w:r>
      <w:proofErr w:type="spellEnd"/>
      <w:r w:rsidRPr="00212A23">
        <w:rPr>
          <w:rFonts w:ascii="Times New Roman" w:hAnsi="Times New Roman" w:cs="Times New Roman"/>
          <w:sz w:val="24"/>
          <w:szCs w:val="24"/>
        </w:rPr>
        <w:t xml:space="preserve"> (2015, t.357) ar hyn gan nodi bod dwyieithrwydd yn fwy na’r gallu i siarad dwy iaith ac yn hytrach mae’n rhaid i berson ddeall diwylliant yr iaith</w:t>
      </w:r>
      <w:r w:rsidR="004A1576" w:rsidRPr="00212A23">
        <w:rPr>
          <w:rFonts w:ascii="Times New Roman" w:hAnsi="Times New Roman" w:cs="Times New Roman"/>
          <w:sz w:val="24"/>
          <w:szCs w:val="24"/>
        </w:rPr>
        <w:t xml:space="preserve"> i fod yn ddwyieithog</w:t>
      </w:r>
      <w:r w:rsidRPr="00212A23">
        <w:rPr>
          <w:rFonts w:ascii="Times New Roman" w:hAnsi="Times New Roman" w:cs="Times New Roman"/>
          <w:sz w:val="24"/>
          <w:szCs w:val="24"/>
        </w:rPr>
        <w:t xml:space="preserve">. </w:t>
      </w:r>
      <w:r w:rsidR="004A1576" w:rsidRPr="00212A23">
        <w:rPr>
          <w:rFonts w:ascii="Times New Roman" w:hAnsi="Times New Roman" w:cs="Times New Roman"/>
          <w:sz w:val="24"/>
          <w:szCs w:val="24"/>
        </w:rPr>
        <w:t>M</w:t>
      </w:r>
      <w:r w:rsidRPr="00212A23">
        <w:rPr>
          <w:rFonts w:ascii="Times New Roman" w:hAnsi="Times New Roman" w:cs="Times New Roman"/>
          <w:sz w:val="24"/>
          <w:szCs w:val="24"/>
        </w:rPr>
        <w:t xml:space="preserve">ae’n rhaid i ddysgwyr deall diwylliant a hanes Cymru er mwyn sicrhau bod ganddynt ddealltwriaeth o bwrpas yr iaith o fewn y gymdeithas gyfoes (LLC, 2013). </w:t>
      </w:r>
      <w:proofErr w:type="spellStart"/>
      <w:r w:rsidRPr="00212A23">
        <w:rPr>
          <w:rFonts w:ascii="Times New Roman" w:hAnsi="Times New Roman" w:cs="Times New Roman"/>
          <w:sz w:val="24"/>
          <w:szCs w:val="24"/>
        </w:rPr>
        <w:t>Gwel</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Chin</w:t>
      </w:r>
      <w:proofErr w:type="spellEnd"/>
      <w:r w:rsidRPr="00212A23">
        <w:rPr>
          <w:rFonts w:ascii="Times New Roman" w:hAnsi="Times New Roman" w:cs="Times New Roman"/>
          <w:sz w:val="24"/>
          <w:szCs w:val="24"/>
        </w:rPr>
        <w:t xml:space="preserve"> a </w:t>
      </w:r>
      <w:proofErr w:type="spellStart"/>
      <w:r w:rsidRPr="00212A23">
        <w:rPr>
          <w:rFonts w:ascii="Times New Roman" w:hAnsi="Times New Roman" w:cs="Times New Roman"/>
          <w:sz w:val="24"/>
          <w:szCs w:val="24"/>
        </w:rPr>
        <w:t>Wigglesworth</w:t>
      </w:r>
      <w:proofErr w:type="spellEnd"/>
      <w:r w:rsidRPr="00212A23">
        <w:rPr>
          <w:rFonts w:ascii="Times New Roman" w:hAnsi="Times New Roman" w:cs="Times New Roman"/>
          <w:sz w:val="24"/>
          <w:szCs w:val="24"/>
        </w:rPr>
        <w:t xml:space="preserve"> (2007) y diffiniadau yma ar ryw fath o gontinwwm iaith. Awgryma bod dwyieithrwydd yn un continwwm lle ar un ochr bydd un iaith ac ar y pegwn arall mae’r ail iaith. Cytunir a hyn gan </w:t>
      </w:r>
      <w:proofErr w:type="spellStart"/>
      <w:r w:rsidRPr="00212A23">
        <w:rPr>
          <w:rFonts w:ascii="Times New Roman" w:hAnsi="Times New Roman" w:cs="Times New Roman"/>
          <w:sz w:val="24"/>
          <w:szCs w:val="24"/>
        </w:rPr>
        <w:t>Valdés</w:t>
      </w:r>
      <w:proofErr w:type="spellEnd"/>
      <w:r w:rsidRPr="00212A23">
        <w:rPr>
          <w:rFonts w:ascii="Times New Roman" w:hAnsi="Times New Roman" w:cs="Times New Roman"/>
          <w:sz w:val="24"/>
          <w:szCs w:val="24"/>
        </w:rPr>
        <w:t xml:space="preserve"> (2003, dyfynnwyd yn Baker, 2010) lle disgrifia sut mae’r ddwy iaith ar ddau wahanol begwn o’r continwwm.</w:t>
      </w:r>
    </w:p>
    <w:p w14:paraId="7FD202FD" w14:textId="77777777" w:rsidR="00156785" w:rsidRPr="00212A23" w:rsidRDefault="00B764B9" w:rsidP="00212A23">
      <w:pPr>
        <w:spacing w:line="360" w:lineRule="auto"/>
        <w:ind w:firstLine="720"/>
        <w:rPr>
          <w:rFonts w:ascii="Times New Roman" w:hAnsi="Times New Roman" w:cs="Times New Roman"/>
          <w:sz w:val="24"/>
          <w:szCs w:val="24"/>
        </w:rPr>
      </w:pPr>
      <w:r w:rsidRPr="00212A23">
        <w:rPr>
          <w:rFonts w:ascii="Times New Roman" w:hAnsi="Times New Roman" w:cs="Times New Roman"/>
          <w:sz w:val="24"/>
          <w:szCs w:val="24"/>
        </w:rPr>
        <w:lastRenderedPageBreak/>
        <w:t xml:space="preserve">Gwelir felly bod diffiniadau’r damcaniaethwyr yn amrywio’n helaeth. Er yr anghydfod hwn, mae’n rhaid dewis y diffiniad </w:t>
      </w:r>
      <w:r w:rsidR="004A1576" w:rsidRPr="00212A23">
        <w:rPr>
          <w:rFonts w:ascii="Times New Roman" w:hAnsi="Times New Roman" w:cs="Times New Roman"/>
          <w:sz w:val="24"/>
          <w:szCs w:val="24"/>
        </w:rPr>
        <w:t>sydd fwyaf addas</w:t>
      </w:r>
      <w:r w:rsidRPr="00212A23">
        <w:rPr>
          <w:rFonts w:ascii="Times New Roman" w:hAnsi="Times New Roman" w:cs="Times New Roman"/>
          <w:sz w:val="24"/>
          <w:szCs w:val="24"/>
        </w:rPr>
        <w:t>. Gyda’r anghydfod a fu, cred Jones (1997, t.7) mae’r diffiniad sydd fwyaf addas</w:t>
      </w:r>
      <w:r w:rsidR="004A1576" w:rsidRPr="00212A23">
        <w:rPr>
          <w:rFonts w:ascii="Times New Roman" w:hAnsi="Times New Roman" w:cs="Times New Roman"/>
          <w:sz w:val="24"/>
          <w:szCs w:val="24"/>
        </w:rPr>
        <w:t>,</w:t>
      </w:r>
      <w:r w:rsidRPr="00212A23">
        <w:rPr>
          <w:rFonts w:ascii="Times New Roman" w:hAnsi="Times New Roman" w:cs="Times New Roman"/>
          <w:sz w:val="24"/>
          <w:szCs w:val="24"/>
        </w:rPr>
        <w:t xml:space="preserve"> yw diffiniad </w:t>
      </w:r>
      <w:proofErr w:type="spellStart"/>
      <w:r w:rsidRPr="00212A23">
        <w:rPr>
          <w:rFonts w:ascii="Times New Roman" w:hAnsi="Times New Roman" w:cs="Times New Roman"/>
          <w:sz w:val="24"/>
          <w:szCs w:val="24"/>
        </w:rPr>
        <w:t>Oksaar</w:t>
      </w:r>
      <w:proofErr w:type="spellEnd"/>
      <w:r w:rsidRPr="00212A23">
        <w:rPr>
          <w:rFonts w:ascii="Times New Roman" w:hAnsi="Times New Roman" w:cs="Times New Roman"/>
          <w:sz w:val="24"/>
          <w:szCs w:val="24"/>
        </w:rPr>
        <w:t xml:space="preserve">  sef:</w:t>
      </w:r>
    </w:p>
    <w:p w14:paraId="7FF171C0" w14:textId="14386DE4" w:rsidR="00156785" w:rsidRPr="00212A23" w:rsidRDefault="00616407" w:rsidP="00212A23">
      <w:pPr>
        <w:spacing w:line="360" w:lineRule="auto"/>
        <w:ind w:left="720"/>
        <w:rPr>
          <w:rFonts w:ascii="Times New Roman" w:hAnsi="Times New Roman" w:cs="Times New Roman"/>
          <w:sz w:val="24"/>
          <w:szCs w:val="24"/>
        </w:rPr>
      </w:pPr>
      <w:r w:rsidRPr="00212A23">
        <w:rPr>
          <w:rFonts w:ascii="Times New Roman" w:hAnsi="Times New Roman" w:cs="Times New Roman"/>
          <w:sz w:val="24"/>
          <w:szCs w:val="24"/>
        </w:rPr>
        <w:t xml:space="preserve">“ the </w:t>
      </w:r>
      <w:proofErr w:type="spellStart"/>
      <w:r w:rsidRPr="00212A23">
        <w:rPr>
          <w:rFonts w:ascii="Times New Roman" w:hAnsi="Times New Roman" w:cs="Times New Roman"/>
          <w:sz w:val="24"/>
          <w:szCs w:val="24"/>
        </w:rPr>
        <w:t>ability</w:t>
      </w:r>
      <w:proofErr w:type="spellEnd"/>
      <w:r w:rsidRPr="00212A23">
        <w:rPr>
          <w:rFonts w:ascii="Times New Roman" w:hAnsi="Times New Roman" w:cs="Times New Roman"/>
          <w:sz w:val="24"/>
          <w:szCs w:val="24"/>
        </w:rPr>
        <w:t xml:space="preserve"> of a person to </w:t>
      </w:r>
      <w:proofErr w:type="spellStart"/>
      <w:r w:rsidRPr="00212A23">
        <w:rPr>
          <w:rFonts w:ascii="Times New Roman" w:hAnsi="Times New Roman" w:cs="Times New Roman"/>
          <w:sz w:val="24"/>
          <w:szCs w:val="24"/>
        </w:rPr>
        <w:t>use</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here</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and</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now</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two</w:t>
      </w:r>
      <w:proofErr w:type="spellEnd"/>
      <w:r w:rsidRPr="00212A23">
        <w:rPr>
          <w:rFonts w:ascii="Times New Roman" w:hAnsi="Times New Roman" w:cs="Times New Roman"/>
          <w:sz w:val="24"/>
          <w:szCs w:val="24"/>
        </w:rPr>
        <w:t xml:space="preserve"> or more </w:t>
      </w:r>
      <w:proofErr w:type="spellStart"/>
      <w:r w:rsidRPr="00212A23">
        <w:rPr>
          <w:rFonts w:ascii="Times New Roman" w:hAnsi="Times New Roman" w:cs="Times New Roman"/>
          <w:sz w:val="24"/>
          <w:szCs w:val="24"/>
        </w:rPr>
        <w:t>language</w:t>
      </w:r>
      <w:proofErr w:type="spellEnd"/>
      <w:r w:rsidRPr="00212A23">
        <w:rPr>
          <w:rFonts w:ascii="Times New Roman" w:hAnsi="Times New Roman" w:cs="Times New Roman"/>
          <w:sz w:val="24"/>
          <w:szCs w:val="24"/>
        </w:rPr>
        <w:t xml:space="preserve"> as a </w:t>
      </w:r>
      <w:proofErr w:type="spellStart"/>
      <w:r w:rsidRPr="00212A23">
        <w:rPr>
          <w:rFonts w:ascii="Times New Roman" w:hAnsi="Times New Roman" w:cs="Times New Roman"/>
          <w:sz w:val="24"/>
          <w:szCs w:val="24"/>
        </w:rPr>
        <w:t>means</w:t>
      </w:r>
      <w:proofErr w:type="spellEnd"/>
      <w:r w:rsidRPr="00212A23">
        <w:rPr>
          <w:rFonts w:ascii="Times New Roman" w:hAnsi="Times New Roman" w:cs="Times New Roman"/>
          <w:sz w:val="24"/>
          <w:szCs w:val="24"/>
        </w:rPr>
        <w:t xml:space="preserve"> of </w:t>
      </w:r>
      <w:proofErr w:type="spellStart"/>
      <w:r w:rsidRPr="00212A23">
        <w:rPr>
          <w:rFonts w:ascii="Times New Roman" w:hAnsi="Times New Roman" w:cs="Times New Roman"/>
          <w:sz w:val="24"/>
          <w:szCs w:val="24"/>
        </w:rPr>
        <w:t>communication</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in</w:t>
      </w:r>
      <w:proofErr w:type="spellEnd"/>
      <w:r w:rsidRPr="00212A23">
        <w:rPr>
          <w:rFonts w:ascii="Times New Roman" w:hAnsi="Times New Roman" w:cs="Times New Roman"/>
          <w:sz w:val="24"/>
          <w:szCs w:val="24"/>
        </w:rPr>
        <w:t xml:space="preserve"> most </w:t>
      </w:r>
      <w:proofErr w:type="spellStart"/>
      <w:r w:rsidRPr="00212A23">
        <w:rPr>
          <w:rFonts w:ascii="Times New Roman" w:hAnsi="Times New Roman" w:cs="Times New Roman"/>
          <w:sz w:val="24"/>
          <w:szCs w:val="24"/>
        </w:rPr>
        <w:t>situations</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and</w:t>
      </w:r>
      <w:proofErr w:type="spellEnd"/>
      <w:r w:rsidRPr="00212A23">
        <w:rPr>
          <w:rFonts w:ascii="Times New Roman" w:hAnsi="Times New Roman" w:cs="Times New Roman"/>
          <w:sz w:val="24"/>
          <w:szCs w:val="24"/>
        </w:rPr>
        <w:t xml:space="preserve"> to </w:t>
      </w:r>
      <w:proofErr w:type="spellStart"/>
      <w:r w:rsidRPr="00212A23">
        <w:rPr>
          <w:rFonts w:ascii="Times New Roman" w:hAnsi="Times New Roman" w:cs="Times New Roman"/>
          <w:sz w:val="24"/>
          <w:szCs w:val="24"/>
        </w:rPr>
        <w:t>switch</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from</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one</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language</w:t>
      </w:r>
      <w:proofErr w:type="spellEnd"/>
      <w:r w:rsidRPr="00212A23">
        <w:rPr>
          <w:rFonts w:ascii="Times New Roman" w:hAnsi="Times New Roman" w:cs="Times New Roman"/>
          <w:sz w:val="24"/>
          <w:szCs w:val="24"/>
        </w:rPr>
        <w:t xml:space="preserve"> to the </w:t>
      </w:r>
      <w:proofErr w:type="spellStart"/>
      <w:r w:rsidRPr="00212A23">
        <w:rPr>
          <w:rFonts w:ascii="Times New Roman" w:hAnsi="Times New Roman" w:cs="Times New Roman"/>
          <w:sz w:val="24"/>
          <w:szCs w:val="24"/>
        </w:rPr>
        <w:t>other</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if</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necessary</w:t>
      </w:r>
      <w:proofErr w:type="spellEnd"/>
      <w:r w:rsidRPr="00212A23">
        <w:rPr>
          <w:rFonts w:ascii="Times New Roman" w:hAnsi="Times New Roman" w:cs="Times New Roman"/>
          <w:sz w:val="24"/>
          <w:szCs w:val="24"/>
        </w:rPr>
        <w:t>”</w:t>
      </w:r>
      <w:r w:rsidR="00156785" w:rsidRPr="00212A23">
        <w:rPr>
          <w:rFonts w:ascii="Times New Roman" w:hAnsi="Times New Roman" w:cs="Times New Roman"/>
          <w:sz w:val="24"/>
          <w:szCs w:val="24"/>
        </w:rPr>
        <w:t xml:space="preserve"> </w:t>
      </w:r>
      <w:r w:rsidR="00156785" w:rsidRPr="00212A23">
        <w:rPr>
          <w:rFonts w:ascii="Times New Roman" w:hAnsi="Times New Roman" w:cs="Times New Roman"/>
          <w:sz w:val="24"/>
          <w:szCs w:val="24"/>
        </w:rPr>
        <w:t>(</w:t>
      </w:r>
      <w:r w:rsidR="00156785" w:rsidRPr="00212A23">
        <w:rPr>
          <w:rFonts w:ascii="Times New Roman" w:hAnsi="Times New Roman" w:cs="Times New Roman"/>
          <w:sz w:val="24"/>
          <w:szCs w:val="24"/>
        </w:rPr>
        <w:t>Oksaar,</w:t>
      </w:r>
      <w:r w:rsidR="00156785" w:rsidRPr="00212A23">
        <w:rPr>
          <w:rFonts w:ascii="Times New Roman" w:hAnsi="Times New Roman" w:cs="Times New Roman"/>
          <w:sz w:val="24"/>
          <w:szCs w:val="24"/>
        </w:rPr>
        <w:t>1983, dyfynnwyd yn Jones, 1997)</w:t>
      </w:r>
      <w:r w:rsidR="00156785" w:rsidRPr="00212A23">
        <w:rPr>
          <w:rFonts w:ascii="Times New Roman" w:hAnsi="Times New Roman" w:cs="Times New Roman"/>
          <w:sz w:val="24"/>
          <w:szCs w:val="24"/>
        </w:rPr>
        <w:t>.</w:t>
      </w:r>
    </w:p>
    <w:p w14:paraId="7D538275" w14:textId="00D06609" w:rsidR="003D4CF3" w:rsidRPr="00212A23" w:rsidRDefault="00B764B9" w:rsidP="00212A23">
      <w:pPr>
        <w:spacing w:line="360" w:lineRule="auto"/>
        <w:ind w:firstLine="720"/>
        <w:rPr>
          <w:rFonts w:ascii="Times New Roman" w:hAnsi="Times New Roman" w:cs="Times New Roman"/>
          <w:sz w:val="24"/>
          <w:szCs w:val="24"/>
        </w:rPr>
      </w:pPr>
      <w:r w:rsidRPr="00212A23">
        <w:rPr>
          <w:rFonts w:ascii="Times New Roman" w:hAnsi="Times New Roman" w:cs="Times New Roman"/>
          <w:sz w:val="24"/>
          <w:szCs w:val="24"/>
        </w:rPr>
        <w:t xml:space="preserve">Cydnabyddir pwysigrwydd dwyieithrwydd o fewn yr unfed ganrif ar hugain gan </w:t>
      </w:r>
      <w:proofErr w:type="spellStart"/>
      <w:r w:rsidRPr="00212A23">
        <w:rPr>
          <w:rFonts w:ascii="Times New Roman" w:hAnsi="Times New Roman" w:cs="Times New Roman"/>
          <w:sz w:val="24"/>
          <w:szCs w:val="24"/>
        </w:rPr>
        <w:t>Donaldson</w:t>
      </w:r>
      <w:proofErr w:type="spellEnd"/>
      <w:r w:rsidRPr="00212A23">
        <w:rPr>
          <w:rFonts w:ascii="Times New Roman" w:hAnsi="Times New Roman" w:cs="Times New Roman"/>
          <w:sz w:val="24"/>
          <w:szCs w:val="24"/>
        </w:rPr>
        <w:t xml:space="preserve"> (2015, t.59) sy’n amlygu ei fod yn “agor drysau i blant a phobl ifanc pan fyddant yn dechrau yn y gweithle”.</w:t>
      </w:r>
      <w:r w:rsidR="003D4CF3" w:rsidRPr="00212A23">
        <w:rPr>
          <w:rFonts w:ascii="Times New Roman" w:hAnsi="Times New Roman" w:cs="Times New Roman"/>
          <w:sz w:val="24"/>
          <w:szCs w:val="24"/>
        </w:rPr>
        <w:t xml:space="preserve"> </w:t>
      </w:r>
      <w:r w:rsidRPr="00212A23">
        <w:rPr>
          <w:rFonts w:ascii="Times New Roman" w:hAnsi="Times New Roman" w:cs="Times New Roman"/>
          <w:sz w:val="24"/>
          <w:szCs w:val="24"/>
        </w:rPr>
        <w:t xml:space="preserve"> Amlygwyd gan </w:t>
      </w:r>
      <w:proofErr w:type="spellStart"/>
      <w:r w:rsidRPr="00212A23">
        <w:rPr>
          <w:rFonts w:ascii="Times New Roman" w:hAnsi="Times New Roman" w:cs="Times New Roman"/>
          <w:sz w:val="24"/>
          <w:szCs w:val="24"/>
        </w:rPr>
        <w:t>Peal</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et</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al</w:t>
      </w:r>
      <w:proofErr w:type="spellEnd"/>
      <w:r w:rsidRPr="00212A23">
        <w:rPr>
          <w:rFonts w:ascii="Times New Roman" w:hAnsi="Times New Roman" w:cs="Times New Roman"/>
          <w:sz w:val="24"/>
          <w:szCs w:val="24"/>
        </w:rPr>
        <w:t>. (1962, t. 22) bod dysgwyr dwyieithog yn gwneud yn well na’u cyfoedion uniaith gan fod ganddynt “</w:t>
      </w:r>
      <w:proofErr w:type="spellStart"/>
      <w:r w:rsidRPr="00212A23">
        <w:rPr>
          <w:rFonts w:ascii="Times New Roman" w:hAnsi="Times New Roman" w:cs="Times New Roman"/>
          <w:sz w:val="24"/>
          <w:szCs w:val="24"/>
        </w:rPr>
        <w:t>greater</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mental</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flexibility</w:t>
      </w:r>
      <w:proofErr w:type="spellEnd"/>
      <w:r w:rsidRPr="00212A23">
        <w:rPr>
          <w:rFonts w:ascii="Times New Roman" w:hAnsi="Times New Roman" w:cs="Times New Roman"/>
          <w:sz w:val="24"/>
          <w:szCs w:val="24"/>
        </w:rPr>
        <w:t xml:space="preserve">”. Cytunir a hyn gan </w:t>
      </w:r>
      <w:proofErr w:type="spellStart"/>
      <w:r w:rsidRPr="00212A23">
        <w:rPr>
          <w:rFonts w:ascii="Times New Roman" w:hAnsi="Times New Roman" w:cs="Times New Roman"/>
          <w:sz w:val="24"/>
          <w:szCs w:val="24"/>
        </w:rPr>
        <w:t>Vygotsky</w:t>
      </w:r>
      <w:proofErr w:type="spellEnd"/>
      <w:r w:rsidRPr="00212A23">
        <w:rPr>
          <w:rFonts w:ascii="Times New Roman" w:hAnsi="Times New Roman" w:cs="Times New Roman"/>
          <w:sz w:val="24"/>
          <w:szCs w:val="24"/>
        </w:rPr>
        <w:t xml:space="preserve"> (1962). Anghytunir a hyn gan UNESCO (1953) mai mamiaith y dysgwyr yw’r cyfrwng gorau a’r unig ffordd i addysgu dysgwr. Gydag argymhellion </w:t>
      </w:r>
      <w:proofErr w:type="spellStart"/>
      <w:r w:rsidRPr="00212A23">
        <w:rPr>
          <w:rFonts w:ascii="Times New Roman" w:hAnsi="Times New Roman" w:cs="Times New Roman"/>
          <w:sz w:val="24"/>
          <w:szCs w:val="24"/>
        </w:rPr>
        <w:t>Donaldson</w:t>
      </w:r>
      <w:proofErr w:type="spellEnd"/>
      <w:r w:rsidRPr="00212A23">
        <w:rPr>
          <w:rFonts w:ascii="Times New Roman" w:hAnsi="Times New Roman" w:cs="Times New Roman"/>
          <w:sz w:val="24"/>
          <w:szCs w:val="24"/>
        </w:rPr>
        <w:t xml:space="preserve"> (2015) o dan sylw pwysleisia Llywodraeth Cymru yn ei dogfen, ‘Cenhadaeth ein Cenedl’ (2017, t.11) bydd y cwricwlwm newydd yn helpu i </w:t>
      </w:r>
      <w:r w:rsidR="004A1576" w:rsidRPr="00212A23">
        <w:rPr>
          <w:rFonts w:ascii="Times New Roman" w:hAnsi="Times New Roman" w:cs="Times New Roman"/>
          <w:sz w:val="24"/>
          <w:szCs w:val="24"/>
        </w:rPr>
        <w:t xml:space="preserve">ddatblygu dysgwyr </w:t>
      </w:r>
      <w:r w:rsidRPr="00212A23">
        <w:rPr>
          <w:rFonts w:ascii="Times New Roman" w:hAnsi="Times New Roman" w:cs="Times New Roman"/>
          <w:sz w:val="24"/>
          <w:szCs w:val="24"/>
        </w:rPr>
        <w:t xml:space="preserve">“cynyddol ddwyieithog gyda gafael cryf ar ieithoedd eraill” i’w paratoi </w:t>
      </w:r>
      <w:r w:rsidR="004A1576" w:rsidRPr="00212A23">
        <w:rPr>
          <w:rFonts w:ascii="Times New Roman" w:hAnsi="Times New Roman" w:cs="Times New Roman"/>
          <w:sz w:val="24"/>
          <w:szCs w:val="24"/>
        </w:rPr>
        <w:t>ar gyfer y</w:t>
      </w:r>
      <w:r w:rsidRPr="00212A23">
        <w:rPr>
          <w:rFonts w:ascii="Times New Roman" w:hAnsi="Times New Roman" w:cs="Times New Roman"/>
          <w:sz w:val="24"/>
          <w:szCs w:val="24"/>
        </w:rPr>
        <w:t xml:space="preserve"> dyfodol. Gyda hyn mewn golwg mae’n rhaid ystyried y modelau sy’n cael eu defnyddio o fewn ysgolion</w:t>
      </w:r>
      <w:r w:rsidR="004A1576" w:rsidRPr="00212A23">
        <w:rPr>
          <w:rFonts w:ascii="Times New Roman" w:hAnsi="Times New Roman" w:cs="Times New Roman"/>
          <w:sz w:val="24"/>
          <w:szCs w:val="24"/>
        </w:rPr>
        <w:t xml:space="preserve"> i addysgu dwyieithrwydd.</w:t>
      </w:r>
    </w:p>
    <w:p w14:paraId="1515271A" w14:textId="13F77104" w:rsidR="000A10BD" w:rsidRPr="00212A23" w:rsidRDefault="00B764B9" w:rsidP="00212A23">
      <w:pPr>
        <w:spacing w:line="360" w:lineRule="auto"/>
        <w:ind w:firstLine="720"/>
        <w:rPr>
          <w:rFonts w:ascii="Times New Roman" w:hAnsi="Times New Roman" w:cs="Times New Roman"/>
          <w:sz w:val="24"/>
          <w:szCs w:val="24"/>
        </w:rPr>
      </w:pPr>
      <w:r w:rsidRPr="00212A23">
        <w:rPr>
          <w:rFonts w:ascii="Times New Roman" w:hAnsi="Times New Roman" w:cs="Times New Roman"/>
          <w:sz w:val="24"/>
          <w:szCs w:val="24"/>
        </w:rPr>
        <w:t>O fewn yr erthygl, cyfeiria Lewis (2011) at amryw o fodelau caiff eu defnyddio er mwyn addysgu dwyieithog yng Nghymru. Cyfeiria at deipoleg Baker (2006</w:t>
      </w:r>
      <w:r w:rsidR="004A1576" w:rsidRPr="00212A23">
        <w:rPr>
          <w:rFonts w:ascii="Times New Roman" w:hAnsi="Times New Roman" w:cs="Times New Roman"/>
          <w:sz w:val="24"/>
          <w:szCs w:val="24"/>
        </w:rPr>
        <w:t xml:space="preserve"> dyfynnwyd yn Lewis, 2011, t. 96</w:t>
      </w:r>
      <w:r w:rsidRPr="00212A23">
        <w:rPr>
          <w:rFonts w:ascii="Times New Roman" w:hAnsi="Times New Roman" w:cs="Times New Roman"/>
          <w:sz w:val="24"/>
          <w:szCs w:val="24"/>
        </w:rPr>
        <w:t>) sydd wedi bod wrthi yn ceisio “diffinio a gwerthuso gwahanol fodelau ar draws y byd sy’n arwain at ddwyieithrwydd ac at lythrennedd deuol</w:t>
      </w:r>
      <w:r w:rsidR="004A1576" w:rsidRPr="00212A23">
        <w:rPr>
          <w:rFonts w:ascii="Times New Roman" w:hAnsi="Times New Roman" w:cs="Times New Roman"/>
          <w:sz w:val="24"/>
          <w:szCs w:val="24"/>
        </w:rPr>
        <w:t>”</w:t>
      </w:r>
      <w:r w:rsidRPr="00212A23">
        <w:rPr>
          <w:rFonts w:ascii="Times New Roman" w:hAnsi="Times New Roman" w:cs="Times New Roman"/>
          <w:sz w:val="24"/>
          <w:szCs w:val="24"/>
        </w:rPr>
        <w:t xml:space="preserve">. </w:t>
      </w:r>
      <w:r w:rsidR="004A1576" w:rsidRPr="00212A23">
        <w:rPr>
          <w:rFonts w:ascii="Times New Roman" w:hAnsi="Times New Roman" w:cs="Times New Roman"/>
          <w:sz w:val="24"/>
          <w:szCs w:val="24"/>
        </w:rPr>
        <w:t>Rhodd y modelau mewn i ddau gategori sef cryf a gwan. M</w:t>
      </w:r>
      <w:r w:rsidRPr="00212A23">
        <w:rPr>
          <w:rFonts w:ascii="Times New Roman" w:hAnsi="Times New Roman" w:cs="Times New Roman"/>
          <w:sz w:val="24"/>
          <w:szCs w:val="24"/>
        </w:rPr>
        <w:t xml:space="preserve">odelau ‘gwan’, </w:t>
      </w:r>
      <w:r w:rsidR="004A1576" w:rsidRPr="00212A23">
        <w:rPr>
          <w:rFonts w:ascii="Times New Roman" w:hAnsi="Times New Roman" w:cs="Times New Roman"/>
          <w:sz w:val="24"/>
          <w:szCs w:val="24"/>
        </w:rPr>
        <w:t xml:space="preserve">gelwir y modelau </w:t>
      </w:r>
      <w:r w:rsidRPr="00212A23">
        <w:rPr>
          <w:rFonts w:ascii="Times New Roman" w:hAnsi="Times New Roman" w:cs="Times New Roman"/>
          <w:sz w:val="24"/>
          <w:szCs w:val="24"/>
        </w:rPr>
        <w:t>lle nid yw’r disgybl yn datblygu i fod yn ddwyieithog a modelau ‘cryf’ lle mae’r dysgwyr yn llwyddo i fod yn ddwyieithog. Yn ogystal â hyn, gwêl enghraifft o werthusiad Baker ar y modelau (2006, yn Lewis, 2011) o fewn yr erthygl lle crynhowyd i’w prif nodweddion a chofnodwyd e</w:t>
      </w:r>
      <w:r w:rsidR="004A1576" w:rsidRPr="00212A23">
        <w:rPr>
          <w:rFonts w:ascii="Times New Roman" w:hAnsi="Times New Roman" w:cs="Times New Roman"/>
          <w:sz w:val="24"/>
          <w:szCs w:val="24"/>
        </w:rPr>
        <w:t>u</w:t>
      </w:r>
      <w:r w:rsidRPr="00212A23">
        <w:rPr>
          <w:rFonts w:ascii="Times New Roman" w:hAnsi="Times New Roman" w:cs="Times New Roman"/>
          <w:sz w:val="24"/>
          <w:szCs w:val="24"/>
        </w:rPr>
        <w:t xml:space="preserve"> effeithiolrwydd o fewn addysg.</w:t>
      </w:r>
    </w:p>
    <w:p w14:paraId="0FDB96BF" w14:textId="1991E849" w:rsidR="00AF23F9" w:rsidRPr="00212A23" w:rsidRDefault="00B764B9" w:rsidP="00212A23">
      <w:pPr>
        <w:shd w:val="clear" w:color="auto" w:fill="FFFFFF"/>
        <w:spacing w:after="0" w:line="360" w:lineRule="auto"/>
        <w:ind w:firstLine="720"/>
        <w:textAlignment w:val="baseline"/>
        <w:rPr>
          <w:rFonts w:ascii="Times New Roman" w:eastAsia="Times New Roman" w:hAnsi="Times New Roman" w:cs="Times New Roman"/>
          <w:sz w:val="24"/>
          <w:szCs w:val="24"/>
          <w:lang w:eastAsia="cy-GB"/>
        </w:rPr>
      </w:pPr>
      <w:r w:rsidRPr="00212A23">
        <w:rPr>
          <w:rFonts w:ascii="Times New Roman" w:hAnsi="Times New Roman" w:cs="Times New Roman"/>
          <w:sz w:val="24"/>
          <w:szCs w:val="24"/>
        </w:rPr>
        <w:t>Amlyga Baker (2006, dyfynnwyd yn Lewis, 2011, t.70) bod y dull ‘</w:t>
      </w:r>
      <w:proofErr w:type="spellStart"/>
      <w:r w:rsidRPr="00212A23">
        <w:rPr>
          <w:rFonts w:ascii="Times New Roman" w:hAnsi="Times New Roman" w:cs="Times New Roman"/>
          <w:sz w:val="24"/>
          <w:szCs w:val="24"/>
        </w:rPr>
        <w:t>Mainsream</w:t>
      </w:r>
      <w:proofErr w:type="spellEnd"/>
      <w:r w:rsidRPr="00212A23">
        <w:rPr>
          <w:rFonts w:ascii="Times New Roman" w:hAnsi="Times New Roman" w:cs="Times New Roman"/>
          <w:sz w:val="24"/>
          <w:szCs w:val="24"/>
        </w:rPr>
        <w:t>’ sef Cymraeg ail iaith o fewn ysgolion Saesneg fel ‘drip-</w:t>
      </w:r>
      <w:proofErr w:type="spellStart"/>
      <w:r w:rsidRPr="00212A23">
        <w:rPr>
          <w:rFonts w:ascii="Times New Roman" w:hAnsi="Times New Roman" w:cs="Times New Roman"/>
          <w:sz w:val="24"/>
          <w:szCs w:val="24"/>
        </w:rPr>
        <w:t>feed</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language</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programme</w:t>
      </w:r>
      <w:proofErr w:type="spellEnd"/>
      <w:r w:rsidRPr="00212A23">
        <w:rPr>
          <w:rFonts w:ascii="Times New Roman" w:hAnsi="Times New Roman" w:cs="Times New Roman"/>
          <w:sz w:val="24"/>
          <w:szCs w:val="24"/>
        </w:rPr>
        <w:t>”. Pwysleisia mai hanner awr y dydd yn unig sy</w:t>
      </w:r>
      <w:r w:rsidR="004A1576" w:rsidRPr="00212A23">
        <w:rPr>
          <w:rFonts w:ascii="Times New Roman" w:hAnsi="Times New Roman" w:cs="Times New Roman"/>
          <w:sz w:val="24"/>
          <w:szCs w:val="24"/>
        </w:rPr>
        <w:t>’n</w:t>
      </w:r>
      <w:r w:rsidRPr="00212A23">
        <w:rPr>
          <w:rFonts w:ascii="Times New Roman" w:hAnsi="Times New Roman" w:cs="Times New Roman"/>
          <w:sz w:val="24"/>
          <w:szCs w:val="24"/>
        </w:rPr>
        <w:t xml:space="preserve"> arfer cael ei neilltuo i addysgu’r Gymraeg o fewn nifer o sefydliadau. </w:t>
      </w:r>
      <w:r w:rsidR="004A1576" w:rsidRPr="00212A23">
        <w:rPr>
          <w:rFonts w:ascii="Times New Roman" w:hAnsi="Times New Roman" w:cs="Times New Roman"/>
          <w:sz w:val="24"/>
          <w:szCs w:val="24"/>
        </w:rPr>
        <w:t>Amlyga</w:t>
      </w:r>
      <w:r w:rsidRPr="00212A23">
        <w:rPr>
          <w:rFonts w:ascii="Times New Roman" w:hAnsi="Times New Roman" w:cs="Times New Roman"/>
          <w:sz w:val="24"/>
          <w:szCs w:val="24"/>
        </w:rPr>
        <w:t xml:space="preserve"> Llywodraeth Cymru (2013)</w:t>
      </w:r>
      <w:r w:rsidR="004A1576" w:rsidRPr="00212A23">
        <w:rPr>
          <w:rFonts w:ascii="Times New Roman" w:hAnsi="Times New Roman" w:cs="Times New Roman"/>
          <w:sz w:val="24"/>
          <w:szCs w:val="24"/>
        </w:rPr>
        <w:t xml:space="preserve"> p</w:t>
      </w:r>
      <w:r w:rsidRPr="00212A23">
        <w:rPr>
          <w:rFonts w:ascii="Times New Roman" w:hAnsi="Times New Roman" w:cs="Times New Roman"/>
          <w:sz w:val="24"/>
          <w:szCs w:val="24"/>
        </w:rPr>
        <w:t>ryder am yr ysgolion sydd ond yn neilltuo tua awr bob pythefnos ar gyfer addysgu’r iaith. Nid yw hyn yn ddigonol ac atgyfnerthir hyn gan Estyn (2013). Amlyga Llywodraeth Cymru (2013)</w:t>
      </w:r>
      <w:r w:rsidR="005936EA" w:rsidRPr="00212A23">
        <w:rPr>
          <w:rFonts w:ascii="Times New Roman" w:hAnsi="Times New Roman" w:cs="Times New Roman"/>
          <w:sz w:val="24"/>
          <w:szCs w:val="24"/>
        </w:rPr>
        <w:t xml:space="preserve"> ar</w:t>
      </w:r>
      <w:r w:rsidRPr="00212A23">
        <w:rPr>
          <w:rFonts w:ascii="Times New Roman" w:hAnsi="Times New Roman" w:cs="Times New Roman"/>
          <w:sz w:val="24"/>
          <w:szCs w:val="24"/>
        </w:rPr>
        <w:t xml:space="preserve"> yr angen i ddysgwyr gael cyswllt </w:t>
      </w:r>
      <w:r w:rsidRPr="00212A23">
        <w:rPr>
          <w:rFonts w:ascii="Times New Roman" w:hAnsi="Times New Roman" w:cs="Times New Roman"/>
          <w:sz w:val="24"/>
          <w:szCs w:val="24"/>
        </w:rPr>
        <w:lastRenderedPageBreak/>
        <w:t xml:space="preserve">a’r iaith rhyw ben bob dydd er mwyn medru datblygu’r iaith ac i ddod yn ddwyieithog. Dengys canlyniadau Estyn (2012) bod angen i 1 o bob 5 o ysgolion Saesneg wella eu darpariaeth o Gymraeg Ail Iaith.  </w:t>
      </w:r>
    </w:p>
    <w:p w14:paraId="3829A294" w14:textId="7C840F6D" w:rsidR="000B5CFA" w:rsidRPr="00212A23" w:rsidRDefault="00B764B9" w:rsidP="00212A23">
      <w:pPr>
        <w:spacing w:line="360" w:lineRule="auto"/>
        <w:ind w:firstLine="720"/>
        <w:rPr>
          <w:rFonts w:ascii="Times New Roman" w:hAnsi="Times New Roman" w:cs="Times New Roman"/>
          <w:sz w:val="24"/>
          <w:szCs w:val="24"/>
        </w:rPr>
      </w:pPr>
      <w:r w:rsidRPr="00212A23">
        <w:rPr>
          <w:rFonts w:ascii="Times New Roman" w:hAnsi="Times New Roman" w:cs="Times New Roman"/>
          <w:sz w:val="24"/>
          <w:szCs w:val="24"/>
        </w:rPr>
        <w:t>Nid syndod felly paham mae ‘</w:t>
      </w:r>
      <w:proofErr w:type="spellStart"/>
      <w:r w:rsidRPr="00212A23">
        <w:rPr>
          <w:rFonts w:ascii="Times New Roman" w:hAnsi="Times New Roman" w:cs="Times New Roman"/>
          <w:sz w:val="24"/>
          <w:szCs w:val="24"/>
        </w:rPr>
        <w:t>Limited</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Billingualism</w:t>
      </w:r>
      <w:proofErr w:type="spellEnd"/>
      <w:r w:rsidRPr="00212A23">
        <w:rPr>
          <w:rFonts w:ascii="Times New Roman" w:hAnsi="Times New Roman" w:cs="Times New Roman"/>
          <w:sz w:val="24"/>
          <w:szCs w:val="24"/>
        </w:rPr>
        <w:t>’ yw’r term sy’n cael ei ddefnyddio i ddynodi canlyniad addysgu’r Gymraeg yn Ysgolion cyfrwng Saesneg (Lewis, 2011, t. 70). Amlyga Llywodraeth Cymru (2013) mae nifer fechan o ddysgwyr sy’n gadael yr ysgol</w:t>
      </w:r>
      <w:r w:rsidR="005936EA" w:rsidRPr="00212A23">
        <w:rPr>
          <w:rFonts w:ascii="Times New Roman" w:hAnsi="Times New Roman" w:cs="Times New Roman"/>
          <w:sz w:val="24"/>
          <w:szCs w:val="24"/>
        </w:rPr>
        <w:t xml:space="preserve"> ac yn</w:t>
      </w:r>
      <w:r w:rsidRPr="00212A23">
        <w:rPr>
          <w:rFonts w:ascii="Times New Roman" w:hAnsi="Times New Roman" w:cs="Times New Roman"/>
          <w:sz w:val="24"/>
          <w:szCs w:val="24"/>
        </w:rPr>
        <w:t xml:space="preserve"> medru defnyddio’r iaith</w:t>
      </w:r>
      <w:r w:rsidR="005936EA" w:rsidRPr="00212A23">
        <w:rPr>
          <w:rFonts w:ascii="Times New Roman" w:hAnsi="Times New Roman" w:cs="Times New Roman"/>
          <w:sz w:val="24"/>
          <w:szCs w:val="24"/>
        </w:rPr>
        <w:t xml:space="preserve"> yn effeithiol</w:t>
      </w:r>
      <w:r w:rsidRPr="00212A23">
        <w:rPr>
          <w:rFonts w:ascii="Times New Roman" w:hAnsi="Times New Roman" w:cs="Times New Roman"/>
          <w:sz w:val="24"/>
          <w:szCs w:val="24"/>
        </w:rPr>
        <w:t xml:space="preserve">. Pwysleisia Lewis (2011) mae’n anaml iawn y bydd dysgwyr yn gadael yr ysgol yn ddwyieithog. Dyma’r </w:t>
      </w:r>
      <w:r w:rsidR="005936EA" w:rsidRPr="00212A23">
        <w:rPr>
          <w:rFonts w:ascii="Times New Roman" w:hAnsi="Times New Roman" w:cs="Times New Roman"/>
          <w:sz w:val="24"/>
          <w:szCs w:val="24"/>
        </w:rPr>
        <w:t>model</w:t>
      </w:r>
      <w:r w:rsidRPr="00212A23">
        <w:rPr>
          <w:rFonts w:ascii="Times New Roman" w:hAnsi="Times New Roman" w:cs="Times New Roman"/>
          <w:sz w:val="24"/>
          <w:szCs w:val="24"/>
        </w:rPr>
        <w:t xml:space="preserve"> fwyaf cyffredin o addysgu a gwêl defnydd ohono yng ngwledydd megis Ffrainc, Tsieina a’r Unol Daleithiau. Aflwyddiannus yw’r canlyniadau yn y gwledydd yma hefyd yn ogystal â Chymru (</w:t>
      </w:r>
      <w:proofErr w:type="spellStart"/>
      <w:r w:rsidRPr="00212A23">
        <w:rPr>
          <w:rFonts w:ascii="Times New Roman" w:hAnsi="Times New Roman" w:cs="Times New Roman"/>
          <w:sz w:val="24"/>
          <w:szCs w:val="24"/>
        </w:rPr>
        <w:t>Skutnabb-Kangas</w:t>
      </w:r>
      <w:proofErr w:type="spellEnd"/>
      <w:r w:rsidRPr="00212A23">
        <w:rPr>
          <w:rFonts w:ascii="Times New Roman" w:hAnsi="Times New Roman" w:cs="Times New Roman"/>
          <w:sz w:val="24"/>
          <w:szCs w:val="24"/>
        </w:rPr>
        <w:t>, 1981).</w:t>
      </w:r>
    </w:p>
    <w:p w14:paraId="54C87D10" w14:textId="4C75571C" w:rsidR="00B36E43" w:rsidRPr="00212A23" w:rsidRDefault="00B764B9" w:rsidP="00212A23">
      <w:pPr>
        <w:spacing w:line="360" w:lineRule="auto"/>
        <w:ind w:firstLine="720"/>
        <w:rPr>
          <w:rFonts w:ascii="Times New Roman" w:hAnsi="Times New Roman" w:cs="Times New Roman"/>
          <w:sz w:val="24"/>
          <w:szCs w:val="24"/>
        </w:rPr>
      </w:pPr>
      <w:r w:rsidRPr="00212A23">
        <w:rPr>
          <w:rFonts w:ascii="Times New Roman" w:hAnsi="Times New Roman" w:cs="Times New Roman"/>
          <w:sz w:val="24"/>
          <w:szCs w:val="24"/>
        </w:rPr>
        <w:t>Er hyn, rhaid cydnabod bod rhai ysgolion ‘</w:t>
      </w:r>
      <w:proofErr w:type="spellStart"/>
      <w:r w:rsidRPr="00212A23">
        <w:rPr>
          <w:rFonts w:ascii="Times New Roman" w:hAnsi="Times New Roman" w:cs="Times New Roman"/>
          <w:sz w:val="24"/>
          <w:szCs w:val="24"/>
        </w:rPr>
        <w:t>Mainstrem</w:t>
      </w:r>
      <w:proofErr w:type="spellEnd"/>
      <w:r w:rsidRPr="00212A23">
        <w:rPr>
          <w:rFonts w:ascii="Times New Roman" w:hAnsi="Times New Roman" w:cs="Times New Roman"/>
          <w:sz w:val="24"/>
          <w:szCs w:val="24"/>
        </w:rPr>
        <w:t>’ yn llwyddo i addysgu dwyieithog yn effeithiol. Gwêl arfer dda o hyn gan Estyn (2012</w:t>
      </w:r>
      <w:r w:rsidR="00486F57" w:rsidRPr="00212A23">
        <w:rPr>
          <w:rFonts w:ascii="Times New Roman" w:hAnsi="Times New Roman" w:cs="Times New Roman"/>
          <w:sz w:val="24"/>
          <w:szCs w:val="24"/>
        </w:rPr>
        <w:t>b</w:t>
      </w:r>
      <w:r w:rsidRPr="00212A23">
        <w:rPr>
          <w:rFonts w:ascii="Times New Roman" w:hAnsi="Times New Roman" w:cs="Times New Roman"/>
          <w:sz w:val="24"/>
          <w:szCs w:val="24"/>
        </w:rPr>
        <w:t xml:space="preserve">) yn Ysgol Gynradd </w:t>
      </w:r>
      <w:proofErr w:type="spellStart"/>
      <w:r w:rsidRPr="00212A23">
        <w:rPr>
          <w:rFonts w:ascii="Times New Roman" w:hAnsi="Times New Roman" w:cs="Times New Roman"/>
          <w:sz w:val="24"/>
          <w:szCs w:val="24"/>
        </w:rPr>
        <w:t>Plascrug</w:t>
      </w:r>
      <w:proofErr w:type="spellEnd"/>
      <w:r w:rsidRPr="00212A23">
        <w:rPr>
          <w:rFonts w:ascii="Times New Roman" w:hAnsi="Times New Roman" w:cs="Times New Roman"/>
          <w:sz w:val="24"/>
          <w:szCs w:val="24"/>
        </w:rPr>
        <w:t>. Daw llai na 1% o ddysgwyr yr ysgol o gartrefi Cymraeg gyda gwella safonau Cymraeg yn un o flaenoriaethau ysgol. Erbyn hyn, mae holl staff yr ysgol yn rhugl yn y Gymraeg, gyda nifer ohonynt wedi bod yn mynychu’r cyrsiau sabothol er mwyn gwella e</w:t>
      </w:r>
      <w:r w:rsidR="005936EA" w:rsidRPr="00212A23">
        <w:rPr>
          <w:rFonts w:ascii="Times New Roman" w:hAnsi="Times New Roman" w:cs="Times New Roman"/>
          <w:sz w:val="24"/>
          <w:szCs w:val="24"/>
        </w:rPr>
        <w:t>u</w:t>
      </w:r>
      <w:r w:rsidRPr="00212A23">
        <w:rPr>
          <w:rFonts w:ascii="Times New Roman" w:hAnsi="Times New Roman" w:cs="Times New Roman"/>
          <w:sz w:val="24"/>
          <w:szCs w:val="24"/>
        </w:rPr>
        <w:t xml:space="preserve"> sgiliau. Noda Estyn (2012</w:t>
      </w:r>
      <w:r w:rsidR="00486F57" w:rsidRPr="00212A23">
        <w:rPr>
          <w:rFonts w:ascii="Times New Roman" w:hAnsi="Times New Roman" w:cs="Times New Roman"/>
          <w:sz w:val="24"/>
          <w:szCs w:val="24"/>
        </w:rPr>
        <w:t>b</w:t>
      </w:r>
      <w:r w:rsidRPr="00212A23">
        <w:rPr>
          <w:rFonts w:ascii="Times New Roman" w:hAnsi="Times New Roman" w:cs="Times New Roman"/>
          <w:sz w:val="24"/>
          <w:szCs w:val="24"/>
        </w:rPr>
        <w:t>) “Ar draws yr ysgol, Cymraeg bellach yw cyfrwng naturiol cyfathrebu a sgyrsiau anffurfiol rhwng staff a disgyblion”. Cynlluniwyd 40% o’r amserlen erbyn hyn yn y Gymraeg gyda’r Gymraeg yn cael ei ddefnyddio i addysgu amryw o bynciau</w:t>
      </w:r>
      <w:r w:rsidR="005936EA" w:rsidRPr="00212A23">
        <w:rPr>
          <w:rFonts w:ascii="Times New Roman" w:hAnsi="Times New Roman" w:cs="Times New Roman"/>
          <w:sz w:val="24"/>
          <w:szCs w:val="24"/>
        </w:rPr>
        <w:t xml:space="preserve">.  </w:t>
      </w:r>
      <w:r w:rsidRPr="00212A23">
        <w:rPr>
          <w:rFonts w:ascii="Times New Roman" w:hAnsi="Times New Roman" w:cs="Times New Roman"/>
          <w:sz w:val="24"/>
          <w:szCs w:val="24"/>
        </w:rPr>
        <w:t>Atgyfnertha hyn felly bod “neilltuo amser yn fwy rheolaidd i’r pwnc neu drwy ddefnyddio’r iaith mewn gweithgareddau eraill yn yr ysgol” yn profi llwyddiant (LLC, 2013, t.34).</w:t>
      </w:r>
    </w:p>
    <w:p w14:paraId="146E1DE1" w14:textId="0F3BBA9B" w:rsidR="000262F2" w:rsidRPr="00212A23" w:rsidRDefault="00B764B9" w:rsidP="00212A23">
      <w:pPr>
        <w:spacing w:line="360" w:lineRule="auto"/>
        <w:rPr>
          <w:rFonts w:ascii="Times New Roman" w:hAnsi="Times New Roman" w:cs="Times New Roman"/>
          <w:sz w:val="24"/>
          <w:szCs w:val="24"/>
        </w:rPr>
      </w:pPr>
      <w:r w:rsidRPr="00212A23">
        <w:rPr>
          <w:rFonts w:ascii="Times New Roman" w:hAnsi="Times New Roman" w:cs="Times New Roman"/>
          <w:sz w:val="24"/>
          <w:szCs w:val="24"/>
        </w:rPr>
        <w:tab/>
        <w:t xml:space="preserve">Dengys felly bod y dull yn gallu fod yn effeithiol os bod yr ymdrech a pharhad yn cael ei fabwysiadu drwy’r ysgol gyfan. Gyda gwerthusiad y dulliau mewn golwg, cyfeiria Lewis (2011) at ffactorau eraill sy’n cael effaith ar ddwyieithrwydd. Pwysleisia ni all addysg ar ei phen ei hun sicrhau llwyddiant y dysgwyr gan fod dylanwad y teulu a’r gymuned yn mynd i gael effaith. Ffactor allweddol sy’n chwarae rôl yn natblygiad dwyieithrwydd yw agwedd y dysgwyr tuag at yr iaith (Baker, 2011). Noda Baker (2007) bod angen i rieni ddatblygu agwedd bositif tuag at fod yn ddwyieithog er mwyn cael cydweithrediad y dysgwyr. Gwêl enghraifft effeithiol o hyn gyda Jones (1997) yn nodi bod mwy </w:t>
      </w:r>
      <w:proofErr w:type="spellStart"/>
      <w:r w:rsidRPr="00212A23">
        <w:rPr>
          <w:rFonts w:ascii="Times New Roman" w:hAnsi="Times New Roman" w:cs="Times New Roman"/>
          <w:sz w:val="24"/>
          <w:szCs w:val="24"/>
        </w:rPr>
        <w:t>mwy</w:t>
      </w:r>
      <w:proofErr w:type="spellEnd"/>
      <w:r w:rsidRPr="00212A23">
        <w:rPr>
          <w:rFonts w:ascii="Times New Roman" w:hAnsi="Times New Roman" w:cs="Times New Roman"/>
          <w:sz w:val="24"/>
          <w:szCs w:val="24"/>
        </w:rPr>
        <w:t xml:space="preserve"> o rieni yn dewis ysgolion Cymraeg i’w plant er mwyn sicrhau ei bod yn ddwyieithog (Jones, 1997). Amlyga Jones (1997) bod nifer o ysgolion Cymraeg yn cynyddu gan ei bod yn llwyddo i addysgu’r Gymraeg i ddysgwr o gartrefi Saesneg yn llwyddiannus.</w:t>
      </w:r>
    </w:p>
    <w:p w14:paraId="2A9DAA0E" w14:textId="146F1E58" w:rsidR="008016ED" w:rsidRPr="00212A23" w:rsidRDefault="00B764B9" w:rsidP="00212A23">
      <w:pPr>
        <w:spacing w:line="360" w:lineRule="auto"/>
        <w:ind w:firstLine="720"/>
        <w:rPr>
          <w:rFonts w:ascii="Times New Roman" w:hAnsi="Times New Roman" w:cs="Times New Roman"/>
          <w:sz w:val="24"/>
          <w:szCs w:val="24"/>
        </w:rPr>
      </w:pPr>
      <w:r w:rsidRPr="00212A23">
        <w:rPr>
          <w:rFonts w:ascii="Times New Roman" w:hAnsi="Times New Roman" w:cs="Times New Roman"/>
          <w:sz w:val="24"/>
          <w:szCs w:val="24"/>
        </w:rPr>
        <w:lastRenderedPageBreak/>
        <w:t>Gyda hyn mewn golwg, dengys gwerthusiad Baker (2006, dyfynnwyd yn Lewis, 2011) o’r modelau addysgu bod y model caiff e</w:t>
      </w:r>
      <w:r w:rsidR="005936EA" w:rsidRPr="00212A23">
        <w:rPr>
          <w:rFonts w:ascii="Times New Roman" w:hAnsi="Times New Roman" w:cs="Times New Roman"/>
          <w:sz w:val="24"/>
          <w:szCs w:val="24"/>
        </w:rPr>
        <w:t xml:space="preserve">u </w:t>
      </w:r>
      <w:r w:rsidRPr="00212A23">
        <w:rPr>
          <w:rFonts w:ascii="Times New Roman" w:hAnsi="Times New Roman" w:cs="Times New Roman"/>
          <w:sz w:val="24"/>
          <w:szCs w:val="24"/>
        </w:rPr>
        <w:t>defnyddio o fewn ysgolion Cymraeg yn llawer mwy effeithiol. Dengys bod y model ‘</w:t>
      </w:r>
      <w:proofErr w:type="spellStart"/>
      <w:r w:rsidRPr="00212A23">
        <w:rPr>
          <w:rFonts w:ascii="Times New Roman" w:hAnsi="Times New Roman" w:cs="Times New Roman"/>
          <w:sz w:val="24"/>
          <w:szCs w:val="24"/>
        </w:rPr>
        <w:t>Immersion</w:t>
      </w:r>
      <w:proofErr w:type="spellEnd"/>
      <w:r w:rsidRPr="00212A23">
        <w:rPr>
          <w:rFonts w:ascii="Times New Roman" w:hAnsi="Times New Roman" w:cs="Times New Roman"/>
          <w:sz w:val="24"/>
          <w:szCs w:val="24"/>
        </w:rPr>
        <w:t xml:space="preserve">’ sef Trochi iaith ac ‘addysg iaith treftadaeth’ o fewn ysgolion Cymraeg yn profi i fod yn llawer fwy effeithio </w:t>
      </w:r>
      <w:r w:rsidR="005936EA" w:rsidRPr="00212A23">
        <w:rPr>
          <w:rFonts w:ascii="Times New Roman" w:hAnsi="Times New Roman" w:cs="Times New Roman"/>
          <w:sz w:val="24"/>
          <w:szCs w:val="24"/>
        </w:rPr>
        <w:t xml:space="preserve">ac yn arwain at ddwyieithrwydd </w:t>
      </w:r>
      <w:r w:rsidRPr="00212A23">
        <w:rPr>
          <w:rFonts w:ascii="Times New Roman" w:hAnsi="Times New Roman" w:cs="Times New Roman"/>
          <w:sz w:val="24"/>
          <w:szCs w:val="24"/>
        </w:rPr>
        <w:t>(</w:t>
      </w:r>
      <w:r w:rsidR="005936EA" w:rsidRPr="00212A23">
        <w:rPr>
          <w:rFonts w:ascii="Times New Roman" w:hAnsi="Times New Roman" w:cs="Times New Roman"/>
          <w:sz w:val="24"/>
          <w:szCs w:val="24"/>
        </w:rPr>
        <w:t>Baker, 2006 dyfynnwyd yn Lewis, 2011</w:t>
      </w:r>
      <w:r w:rsidRPr="00212A23">
        <w:rPr>
          <w:rFonts w:ascii="Times New Roman" w:hAnsi="Times New Roman" w:cs="Times New Roman"/>
          <w:sz w:val="24"/>
          <w:szCs w:val="24"/>
        </w:rPr>
        <w:t xml:space="preserve">). Diffinia Jones (1997, t. 103) addysg drochi fel “addysg drwy gyfrwng iaith leiafrifol i blentyn yn siarad iaith fwyafrifol”. Noda </w:t>
      </w:r>
      <w:proofErr w:type="spellStart"/>
      <w:r w:rsidRPr="00212A23">
        <w:rPr>
          <w:rFonts w:ascii="Times New Roman" w:hAnsi="Times New Roman" w:cs="Times New Roman"/>
          <w:sz w:val="24"/>
          <w:szCs w:val="24"/>
        </w:rPr>
        <w:t>Donaldson</w:t>
      </w:r>
      <w:proofErr w:type="spellEnd"/>
      <w:r w:rsidRPr="00212A23">
        <w:rPr>
          <w:rFonts w:ascii="Times New Roman" w:hAnsi="Times New Roman" w:cs="Times New Roman"/>
          <w:sz w:val="24"/>
          <w:szCs w:val="24"/>
        </w:rPr>
        <w:t xml:space="preserve"> (2015) bod ysgolion cyfrwng Cymraeg mewn sefyllfa dda gan ei bod yn llwyddo i feithrin sgiliau iaith dysgwyr yn llwyddiannus.</w:t>
      </w:r>
    </w:p>
    <w:p w14:paraId="5BA00981" w14:textId="3580A2E2" w:rsidR="00625ED5" w:rsidRPr="00212A23" w:rsidRDefault="00B764B9" w:rsidP="00212A23">
      <w:pPr>
        <w:spacing w:line="360" w:lineRule="auto"/>
        <w:rPr>
          <w:rFonts w:ascii="Times New Roman" w:hAnsi="Times New Roman" w:cs="Times New Roman"/>
          <w:sz w:val="24"/>
          <w:szCs w:val="24"/>
        </w:rPr>
      </w:pPr>
      <w:r w:rsidRPr="00212A23">
        <w:rPr>
          <w:rFonts w:ascii="Times New Roman" w:hAnsi="Times New Roman" w:cs="Times New Roman"/>
          <w:sz w:val="24"/>
          <w:szCs w:val="24"/>
        </w:rPr>
        <w:tab/>
        <w:t>Yn debyg i Gymru, defnydd o’r dull ‘</w:t>
      </w:r>
      <w:proofErr w:type="spellStart"/>
      <w:r w:rsidRPr="00212A23">
        <w:rPr>
          <w:rFonts w:ascii="Times New Roman" w:hAnsi="Times New Roman" w:cs="Times New Roman"/>
          <w:sz w:val="24"/>
          <w:szCs w:val="24"/>
        </w:rPr>
        <w:t>mainstream</w:t>
      </w:r>
      <w:proofErr w:type="spellEnd"/>
      <w:r w:rsidRPr="00212A23">
        <w:rPr>
          <w:rFonts w:ascii="Times New Roman" w:hAnsi="Times New Roman" w:cs="Times New Roman"/>
          <w:sz w:val="24"/>
          <w:szCs w:val="24"/>
        </w:rPr>
        <w:t xml:space="preserve">’ oedd yng </w:t>
      </w:r>
      <w:proofErr w:type="spellStart"/>
      <w:r w:rsidRPr="00212A23">
        <w:rPr>
          <w:rFonts w:ascii="Times New Roman" w:hAnsi="Times New Roman" w:cs="Times New Roman"/>
          <w:sz w:val="24"/>
          <w:szCs w:val="24"/>
        </w:rPr>
        <w:t>Nghanada</w:t>
      </w:r>
      <w:proofErr w:type="spellEnd"/>
      <w:r w:rsidR="005936EA" w:rsidRPr="00212A23">
        <w:rPr>
          <w:rFonts w:ascii="Times New Roman" w:hAnsi="Times New Roman" w:cs="Times New Roman"/>
          <w:sz w:val="24"/>
          <w:szCs w:val="24"/>
        </w:rPr>
        <w:t xml:space="preserve">. Er hyn </w:t>
      </w:r>
      <w:r w:rsidRPr="00212A23">
        <w:rPr>
          <w:rFonts w:ascii="Times New Roman" w:hAnsi="Times New Roman" w:cs="Times New Roman"/>
          <w:sz w:val="24"/>
          <w:szCs w:val="24"/>
        </w:rPr>
        <w:t>sylweddoli</w:t>
      </w:r>
      <w:r w:rsidR="005936EA" w:rsidRPr="00212A23">
        <w:rPr>
          <w:rFonts w:ascii="Times New Roman" w:hAnsi="Times New Roman" w:cs="Times New Roman"/>
          <w:sz w:val="24"/>
          <w:szCs w:val="24"/>
        </w:rPr>
        <w:t>r</w:t>
      </w:r>
      <w:r w:rsidRPr="00212A23">
        <w:rPr>
          <w:rFonts w:ascii="Times New Roman" w:hAnsi="Times New Roman" w:cs="Times New Roman"/>
          <w:sz w:val="24"/>
          <w:szCs w:val="24"/>
        </w:rPr>
        <w:t xml:space="preserve"> nad oedd y dull traddodiadol yn llwyddo</w:t>
      </w:r>
      <w:r w:rsidR="005936EA" w:rsidRPr="00212A23">
        <w:rPr>
          <w:rFonts w:ascii="Times New Roman" w:hAnsi="Times New Roman" w:cs="Times New Roman"/>
          <w:sz w:val="24"/>
          <w:szCs w:val="24"/>
        </w:rPr>
        <w:t xml:space="preserve"> ac felly penderfynwyd symud tuag at y model trochi iaith</w:t>
      </w:r>
      <w:r w:rsidRPr="00212A23">
        <w:rPr>
          <w:rFonts w:ascii="Times New Roman" w:hAnsi="Times New Roman" w:cs="Times New Roman"/>
          <w:sz w:val="24"/>
          <w:szCs w:val="24"/>
        </w:rPr>
        <w:t xml:space="preserve">. </w:t>
      </w:r>
      <w:r w:rsidR="005936EA" w:rsidRPr="00212A23">
        <w:rPr>
          <w:rFonts w:ascii="Times New Roman" w:hAnsi="Times New Roman" w:cs="Times New Roman"/>
          <w:sz w:val="24"/>
          <w:szCs w:val="24"/>
        </w:rPr>
        <w:t xml:space="preserve">Yn debyg i’r hyn yng Nghymru nawr </w:t>
      </w:r>
      <w:r w:rsidRPr="00212A23">
        <w:rPr>
          <w:rFonts w:ascii="Times New Roman" w:hAnsi="Times New Roman" w:cs="Times New Roman"/>
          <w:sz w:val="24"/>
          <w:szCs w:val="24"/>
        </w:rPr>
        <w:t>oedd</w:t>
      </w:r>
      <w:r w:rsidR="005936EA" w:rsidRPr="00212A23">
        <w:rPr>
          <w:rFonts w:ascii="Times New Roman" w:hAnsi="Times New Roman" w:cs="Times New Roman"/>
          <w:sz w:val="24"/>
          <w:szCs w:val="24"/>
        </w:rPr>
        <w:t xml:space="preserve"> y broblem yng </w:t>
      </w:r>
      <w:proofErr w:type="spellStart"/>
      <w:r w:rsidRPr="00212A23">
        <w:rPr>
          <w:rFonts w:ascii="Times New Roman" w:hAnsi="Times New Roman" w:cs="Times New Roman"/>
          <w:sz w:val="24"/>
          <w:szCs w:val="24"/>
        </w:rPr>
        <w:t>Nghanada</w:t>
      </w:r>
      <w:proofErr w:type="spellEnd"/>
      <w:r w:rsidRPr="00212A23">
        <w:rPr>
          <w:rFonts w:ascii="Times New Roman" w:hAnsi="Times New Roman" w:cs="Times New Roman"/>
          <w:sz w:val="24"/>
          <w:szCs w:val="24"/>
        </w:rPr>
        <w:t xml:space="preserve"> </w:t>
      </w:r>
      <w:r w:rsidR="005936EA" w:rsidRPr="00212A23">
        <w:rPr>
          <w:rFonts w:ascii="Times New Roman" w:hAnsi="Times New Roman" w:cs="Times New Roman"/>
          <w:sz w:val="24"/>
          <w:szCs w:val="24"/>
        </w:rPr>
        <w:t>lle ond tua</w:t>
      </w:r>
      <w:r w:rsidRPr="00212A23">
        <w:rPr>
          <w:rFonts w:ascii="Times New Roman" w:hAnsi="Times New Roman" w:cs="Times New Roman"/>
          <w:sz w:val="24"/>
          <w:szCs w:val="24"/>
        </w:rPr>
        <w:t xml:space="preserve"> ugain i ddeng munud ar hugain y dydd byddai Ffrangeg yn cael ei ddefnyddio. Noda </w:t>
      </w:r>
      <w:proofErr w:type="spellStart"/>
      <w:r w:rsidRPr="00212A23">
        <w:rPr>
          <w:rFonts w:ascii="Times New Roman" w:hAnsi="Times New Roman" w:cs="Times New Roman"/>
          <w:sz w:val="24"/>
          <w:szCs w:val="24"/>
        </w:rPr>
        <w:t>Genesee</w:t>
      </w:r>
      <w:proofErr w:type="spellEnd"/>
      <w:r w:rsidRPr="00212A23">
        <w:rPr>
          <w:rFonts w:ascii="Times New Roman" w:hAnsi="Times New Roman" w:cs="Times New Roman"/>
          <w:sz w:val="24"/>
          <w:szCs w:val="24"/>
        </w:rPr>
        <w:t xml:space="preserve"> (1987) bod plant yn gadael yr ysgol gyda’r un faint o allu i siarad Ffrangeg a’i rhieni ac felly nad oedd y ddarpariaeth yn gweithio. Cyfeiria </w:t>
      </w:r>
      <w:proofErr w:type="spellStart"/>
      <w:r w:rsidRPr="00212A23">
        <w:rPr>
          <w:rFonts w:ascii="Times New Roman" w:hAnsi="Times New Roman" w:cs="Times New Roman"/>
          <w:sz w:val="24"/>
          <w:szCs w:val="24"/>
        </w:rPr>
        <w:t>Genesee</w:t>
      </w:r>
      <w:proofErr w:type="spellEnd"/>
      <w:r w:rsidRPr="00212A23">
        <w:rPr>
          <w:rFonts w:ascii="Times New Roman" w:hAnsi="Times New Roman" w:cs="Times New Roman"/>
          <w:sz w:val="24"/>
          <w:szCs w:val="24"/>
        </w:rPr>
        <w:t xml:space="preserve"> (1987) at farn un o’r rhieni oedd yn datgan y dylai dysgwyr fod yn y sefyllfa lle maent yn ddwyieithog wrth adael. Ystyrir felly ai dyma’r camau sydd angen i ni gymryd yng Nghymru er mwyn sicrhau bod dysgwyr yn y sector Saesneg yn datblygu i fod yn ddwyieithog.</w:t>
      </w:r>
    </w:p>
    <w:p w14:paraId="136B1F3F" w14:textId="094BDE55" w:rsidR="002E178B" w:rsidRPr="00212A23" w:rsidRDefault="00B764B9" w:rsidP="00212A23">
      <w:pPr>
        <w:spacing w:line="360" w:lineRule="auto"/>
        <w:ind w:firstLine="720"/>
        <w:rPr>
          <w:rFonts w:ascii="Times New Roman" w:hAnsi="Times New Roman" w:cs="Times New Roman"/>
          <w:sz w:val="24"/>
          <w:szCs w:val="24"/>
        </w:rPr>
      </w:pPr>
      <w:r w:rsidRPr="00212A23">
        <w:rPr>
          <w:rFonts w:ascii="Times New Roman" w:hAnsi="Times New Roman" w:cs="Times New Roman"/>
          <w:sz w:val="24"/>
          <w:szCs w:val="24"/>
        </w:rPr>
        <w:t>Er i addysg drochi lwyddo yng Ngwledydd fel Canada, rhaid i ni gofio bod gwlad o’r fath yn ymwneud ag addysgu dwy iaith o statws uchel e.e. Ffrangeg a Saesneg lle yng Nghymru  rydym yn sôn am un iaith fwyafrifol ac un lleiafrifol</w:t>
      </w:r>
      <w:r w:rsidR="005936EA" w:rsidRPr="00212A23">
        <w:rPr>
          <w:rFonts w:ascii="Times New Roman" w:hAnsi="Times New Roman" w:cs="Times New Roman"/>
          <w:sz w:val="24"/>
          <w:szCs w:val="24"/>
        </w:rPr>
        <w:t xml:space="preserve"> (Lewis, 2011)</w:t>
      </w:r>
      <w:r w:rsidRPr="00212A23">
        <w:rPr>
          <w:rFonts w:ascii="Times New Roman" w:hAnsi="Times New Roman" w:cs="Times New Roman"/>
          <w:sz w:val="24"/>
          <w:szCs w:val="24"/>
        </w:rPr>
        <w:t>. Ystyrir yr iaith Gymraeg yn iaith leiafrifol, draddodiadol lle caiff ond ei ddefnyddio gan hen bobl. Yn sicr caiff Saesneg fwy o statws na’r Gymraeg o fewn y gymdeithas ac felly yn her i ysgolion pan yn ceisio datblygu sgiliau’r dysgwyr yn Gymraeg. Er hyn, mae Llywodraeth Cymru (2013, t.21) o’r farn bod angen codi statws yr iaith o fewn ysgolion er mwyn “ddatblygu dysgwyr sydd â’r sgiliau i ddefnyddio’r Gymraeg y tu allan i’r ystafell ddosbarth”. Gyda tharged y Llywodraeth</w:t>
      </w:r>
      <w:r w:rsidR="002E178B" w:rsidRPr="00212A23">
        <w:rPr>
          <w:rFonts w:ascii="Times New Roman" w:hAnsi="Times New Roman" w:cs="Times New Roman"/>
          <w:sz w:val="24"/>
          <w:szCs w:val="24"/>
        </w:rPr>
        <w:t xml:space="preserve"> (dyddiad anhysbys)</w:t>
      </w:r>
      <w:r w:rsidRPr="00212A23">
        <w:rPr>
          <w:rFonts w:ascii="Times New Roman" w:hAnsi="Times New Roman" w:cs="Times New Roman"/>
          <w:sz w:val="24"/>
          <w:szCs w:val="24"/>
        </w:rPr>
        <w:t xml:space="preserve"> i gael Miliwn o siaradwyr Cymraeg erbyn 2050, rhaid pwysleisio’r angen i newid statws y Gymraeg o fewn y gymdeithas</w:t>
      </w:r>
      <w:r w:rsidR="005936EA" w:rsidRPr="00212A23">
        <w:rPr>
          <w:rFonts w:ascii="Times New Roman" w:hAnsi="Times New Roman" w:cs="Times New Roman"/>
          <w:sz w:val="24"/>
          <w:szCs w:val="24"/>
        </w:rPr>
        <w:t xml:space="preserve"> </w:t>
      </w:r>
    </w:p>
    <w:p w14:paraId="27B520DE" w14:textId="402981F3" w:rsidR="003F0399" w:rsidRPr="00212A23" w:rsidRDefault="00B764B9" w:rsidP="00212A23">
      <w:pPr>
        <w:spacing w:line="360" w:lineRule="auto"/>
        <w:ind w:firstLine="720"/>
        <w:rPr>
          <w:rFonts w:ascii="Times New Roman" w:hAnsi="Times New Roman" w:cs="Times New Roman"/>
          <w:sz w:val="24"/>
          <w:szCs w:val="24"/>
        </w:rPr>
      </w:pPr>
      <w:r w:rsidRPr="00212A23">
        <w:rPr>
          <w:rFonts w:ascii="Times New Roman" w:hAnsi="Times New Roman" w:cs="Times New Roman"/>
          <w:sz w:val="24"/>
          <w:szCs w:val="24"/>
        </w:rPr>
        <w:tab/>
        <w:t>Deithir i gasgliad felly nad yw’r modelau o addysgu traddodiadol bellach yn addas (Lewis, 2011). Noda Lewis (2011, t. 76) “gall fod yn fanteision gwybyddol i ddisgyblion os mabwysiedir agwedd fwy hyblyg tuag at y defnydd o’r ddwy iaith yn y dosbarth”. Cyfeiria Lewis (2011) at ymchwil diweddar i CLIL (</w:t>
      </w:r>
      <w:proofErr w:type="spellStart"/>
      <w:r w:rsidRPr="00212A23">
        <w:rPr>
          <w:rFonts w:ascii="Times New Roman" w:hAnsi="Times New Roman" w:cs="Times New Roman"/>
          <w:sz w:val="24"/>
          <w:szCs w:val="24"/>
        </w:rPr>
        <w:t>Content</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and</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Language</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Intergrated</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Learning</w:t>
      </w:r>
      <w:proofErr w:type="spellEnd"/>
      <w:r w:rsidRPr="00212A23">
        <w:rPr>
          <w:rFonts w:ascii="Times New Roman" w:hAnsi="Times New Roman" w:cs="Times New Roman"/>
          <w:sz w:val="24"/>
          <w:szCs w:val="24"/>
        </w:rPr>
        <w:t xml:space="preserve">) sy’n amlinellu manteision o ddatblygu medrau iaith unigolion trwy </w:t>
      </w:r>
      <w:r w:rsidRPr="00212A23">
        <w:rPr>
          <w:rFonts w:ascii="Times New Roman" w:hAnsi="Times New Roman" w:cs="Times New Roman"/>
          <w:sz w:val="24"/>
          <w:szCs w:val="24"/>
        </w:rPr>
        <w:lastRenderedPageBreak/>
        <w:t>bwnc o’r cwricwlwm. Gwêl defnydd o’r dull yma o fewn nifer o wledydd ar draws y Byd (</w:t>
      </w:r>
      <w:proofErr w:type="spellStart"/>
      <w:r w:rsidRPr="00212A23">
        <w:rPr>
          <w:rFonts w:ascii="Times New Roman" w:hAnsi="Times New Roman" w:cs="Times New Roman"/>
          <w:sz w:val="24"/>
          <w:szCs w:val="24"/>
        </w:rPr>
        <w:t>G</w:t>
      </w:r>
      <w:r w:rsidR="005936EA" w:rsidRPr="00212A23">
        <w:rPr>
          <w:rFonts w:ascii="Times New Roman" w:hAnsi="Times New Roman" w:cs="Times New Roman"/>
          <w:sz w:val="24"/>
          <w:szCs w:val="24"/>
        </w:rPr>
        <w:t>a</w:t>
      </w:r>
      <w:r w:rsidRPr="00212A23">
        <w:rPr>
          <w:rFonts w:ascii="Times New Roman" w:hAnsi="Times New Roman" w:cs="Times New Roman"/>
          <w:sz w:val="24"/>
          <w:szCs w:val="24"/>
        </w:rPr>
        <w:t>rcia</w:t>
      </w:r>
      <w:proofErr w:type="spellEnd"/>
      <w:r w:rsidRPr="00212A23">
        <w:rPr>
          <w:rFonts w:ascii="Times New Roman" w:hAnsi="Times New Roman" w:cs="Times New Roman"/>
          <w:sz w:val="24"/>
          <w:szCs w:val="24"/>
        </w:rPr>
        <w:t>, 2009). Noda Baker (2011) bod pob ysgol yn wahanol ond</w:t>
      </w:r>
      <w:r w:rsidR="005936EA" w:rsidRPr="00212A23">
        <w:rPr>
          <w:rFonts w:ascii="Times New Roman" w:hAnsi="Times New Roman" w:cs="Times New Roman"/>
          <w:sz w:val="24"/>
          <w:szCs w:val="24"/>
        </w:rPr>
        <w:t xml:space="preserve"> fel rheol</w:t>
      </w:r>
      <w:r w:rsidRPr="00212A23">
        <w:rPr>
          <w:rFonts w:ascii="Times New Roman" w:hAnsi="Times New Roman" w:cs="Times New Roman"/>
          <w:sz w:val="24"/>
          <w:szCs w:val="24"/>
        </w:rPr>
        <w:t xml:space="preserve"> addysgur rhwng 10% o 50% o’r cwricwlwm drwy’r </w:t>
      </w:r>
      <w:r w:rsidR="005936EA" w:rsidRPr="00212A23">
        <w:rPr>
          <w:rFonts w:ascii="Times New Roman" w:hAnsi="Times New Roman" w:cs="Times New Roman"/>
          <w:sz w:val="24"/>
          <w:szCs w:val="24"/>
        </w:rPr>
        <w:t>iaith leiafrifol.</w:t>
      </w:r>
      <w:r w:rsidRPr="00212A23">
        <w:rPr>
          <w:rFonts w:ascii="Times New Roman" w:hAnsi="Times New Roman" w:cs="Times New Roman"/>
          <w:sz w:val="24"/>
          <w:szCs w:val="24"/>
        </w:rPr>
        <w:t xml:space="preserve"> Cefnoga David a Williams (2001) y dull yma gan ei fod yn golygu bydd dysgu’r iaith yn digwydd yn </w:t>
      </w:r>
      <w:proofErr w:type="spellStart"/>
      <w:r w:rsidRPr="00212A23">
        <w:rPr>
          <w:rFonts w:ascii="Times New Roman" w:hAnsi="Times New Roman" w:cs="Times New Roman"/>
          <w:sz w:val="24"/>
          <w:szCs w:val="24"/>
        </w:rPr>
        <w:t>gyflymach</w:t>
      </w:r>
      <w:proofErr w:type="spellEnd"/>
      <w:r w:rsidRPr="00212A23">
        <w:rPr>
          <w:rFonts w:ascii="Times New Roman" w:hAnsi="Times New Roman" w:cs="Times New Roman"/>
          <w:sz w:val="24"/>
          <w:szCs w:val="24"/>
        </w:rPr>
        <w:t xml:space="preserve"> </w:t>
      </w:r>
      <w:r w:rsidR="005936EA" w:rsidRPr="00212A23">
        <w:rPr>
          <w:rFonts w:ascii="Times New Roman" w:hAnsi="Times New Roman" w:cs="Times New Roman"/>
          <w:sz w:val="24"/>
          <w:szCs w:val="24"/>
        </w:rPr>
        <w:t>gan ei fod y cael</w:t>
      </w:r>
      <w:r w:rsidRPr="00212A23">
        <w:rPr>
          <w:rFonts w:ascii="Times New Roman" w:hAnsi="Times New Roman" w:cs="Times New Roman"/>
          <w:sz w:val="24"/>
          <w:szCs w:val="24"/>
        </w:rPr>
        <w:t xml:space="preserve"> ei integreiddio </w:t>
      </w:r>
      <w:r w:rsidR="005936EA" w:rsidRPr="00212A23">
        <w:rPr>
          <w:rFonts w:ascii="Times New Roman" w:hAnsi="Times New Roman" w:cs="Times New Roman"/>
          <w:sz w:val="24"/>
          <w:szCs w:val="24"/>
        </w:rPr>
        <w:t>o fewn p</w:t>
      </w:r>
      <w:r w:rsidRPr="00212A23">
        <w:rPr>
          <w:rFonts w:ascii="Times New Roman" w:hAnsi="Times New Roman" w:cs="Times New Roman"/>
          <w:sz w:val="24"/>
          <w:szCs w:val="24"/>
        </w:rPr>
        <w:t xml:space="preserve">ynciau. Er hyn, amlyga Met (2008, dyfynnwyd yn Lewis, 2011) pryder am y dull gan nodi bod nifer o bynciau “megis y gwyddorau cymdeithasol yn llawn o gysyniadau sydd mor ddibynnol ar iaith”. </w:t>
      </w:r>
      <w:r w:rsidR="005936EA" w:rsidRPr="00212A23">
        <w:rPr>
          <w:rFonts w:ascii="Times New Roman" w:hAnsi="Times New Roman" w:cs="Times New Roman"/>
          <w:sz w:val="24"/>
          <w:szCs w:val="24"/>
        </w:rPr>
        <w:t>Derbynnir</w:t>
      </w:r>
      <w:r w:rsidRPr="00212A23">
        <w:rPr>
          <w:rFonts w:ascii="Times New Roman" w:hAnsi="Times New Roman" w:cs="Times New Roman"/>
          <w:sz w:val="24"/>
          <w:szCs w:val="24"/>
        </w:rPr>
        <w:t xml:space="preserve"> hyn i ryw raddau ond noda Baker (2011)bod yr ymennydd yn gweithio drwy wneud cysylltiadau ac felly mae’r dull hwn yn galluogi nifer o gysylltiadau pwerus</w:t>
      </w:r>
      <w:r w:rsidR="005936EA" w:rsidRPr="00212A23">
        <w:rPr>
          <w:rFonts w:ascii="Times New Roman" w:hAnsi="Times New Roman" w:cs="Times New Roman"/>
          <w:sz w:val="24"/>
          <w:szCs w:val="24"/>
        </w:rPr>
        <w:t xml:space="preserve"> drwy ddatblygiad cyflym.</w:t>
      </w:r>
    </w:p>
    <w:p w14:paraId="66E0A405" w14:textId="152F2B20" w:rsidR="00E96170" w:rsidRPr="00212A23" w:rsidRDefault="00B764B9" w:rsidP="00212A23">
      <w:pPr>
        <w:spacing w:line="360" w:lineRule="auto"/>
        <w:ind w:firstLine="720"/>
        <w:rPr>
          <w:rFonts w:ascii="Times New Roman" w:hAnsi="Times New Roman" w:cs="Times New Roman"/>
          <w:sz w:val="24"/>
          <w:szCs w:val="24"/>
        </w:rPr>
      </w:pPr>
      <w:r w:rsidRPr="00212A23">
        <w:rPr>
          <w:rFonts w:ascii="Times New Roman" w:hAnsi="Times New Roman" w:cs="Times New Roman"/>
          <w:sz w:val="24"/>
          <w:szCs w:val="24"/>
        </w:rPr>
        <w:t xml:space="preserve">O’r dystiolaeth flaenorol, gwelir mai’r arferiad cyffredinol yn yr ugeinfed ganrif yw defnyddio un iaith o fewn gwersi (Lewis, 2011). Yn deillio o hyn cred </w:t>
      </w:r>
      <w:proofErr w:type="spellStart"/>
      <w:r w:rsidRPr="00212A23">
        <w:rPr>
          <w:rFonts w:ascii="Times New Roman" w:hAnsi="Times New Roman" w:cs="Times New Roman"/>
          <w:sz w:val="24"/>
          <w:szCs w:val="24"/>
        </w:rPr>
        <w:t>Garcia</w:t>
      </w:r>
      <w:proofErr w:type="spellEnd"/>
      <w:r w:rsidRPr="00212A23">
        <w:rPr>
          <w:rFonts w:ascii="Times New Roman" w:hAnsi="Times New Roman" w:cs="Times New Roman"/>
          <w:sz w:val="24"/>
          <w:szCs w:val="24"/>
        </w:rPr>
        <w:t xml:space="preserve"> (2009, dyfynnwyd yn Lewis, 2011) bydd gwersi lle defnyddir yr ieithoedd ochr yn ochr yn profi i fod yn llawer mwy effeithiol yn yr unfed ganrif ar hugain. Dull sy’n galluogi hyn i ddigwydd </w:t>
      </w:r>
      <w:r w:rsidR="00832953" w:rsidRPr="00212A23">
        <w:rPr>
          <w:rFonts w:ascii="Times New Roman" w:hAnsi="Times New Roman" w:cs="Times New Roman"/>
          <w:sz w:val="24"/>
          <w:szCs w:val="24"/>
        </w:rPr>
        <w:t>yw’r dull Trawsieithu (</w:t>
      </w:r>
      <w:r w:rsidRPr="00212A23">
        <w:rPr>
          <w:rFonts w:ascii="Times New Roman" w:hAnsi="Times New Roman" w:cs="Times New Roman"/>
          <w:sz w:val="24"/>
          <w:szCs w:val="24"/>
        </w:rPr>
        <w:t>Cen Williams</w:t>
      </w:r>
      <w:r w:rsidR="00832953" w:rsidRPr="00212A23">
        <w:rPr>
          <w:rFonts w:ascii="Times New Roman" w:hAnsi="Times New Roman" w:cs="Times New Roman"/>
          <w:sz w:val="24"/>
          <w:szCs w:val="24"/>
        </w:rPr>
        <w:t xml:space="preserve">, </w:t>
      </w:r>
      <w:r w:rsidRPr="00212A23">
        <w:rPr>
          <w:rFonts w:ascii="Times New Roman" w:hAnsi="Times New Roman" w:cs="Times New Roman"/>
          <w:sz w:val="24"/>
          <w:szCs w:val="24"/>
        </w:rPr>
        <w:t>19</w:t>
      </w:r>
      <w:r w:rsidR="00486F57" w:rsidRPr="00212A23">
        <w:rPr>
          <w:rFonts w:ascii="Times New Roman" w:hAnsi="Times New Roman" w:cs="Times New Roman"/>
          <w:sz w:val="24"/>
          <w:szCs w:val="24"/>
        </w:rPr>
        <w:t>97</w:t>
      </w:r>
      <w:r w:rsidRPr="00212A23">
        <w:rPr>
          <w:rFonts w:ascii="Times New Roman" w:hAnsi="Times New Roman" w:cs="Times New Roman"/>
          <w:sz w:val="24"/>
          <w:szCs w:val="24"/>
        </w:rPr>
        <w:t>)</w:t>
      </w:r>
      <w:r w:rsidR="00832953" w:rsidRPr="00212A23">
        <w:rPr>
          <w:rFonts w:ascii="Times New Roman" w:hAnsi="Times New Roman" w:cs="Times New Roman"/>
          <w:sz w:val="24"/>
          <w:szCs w:val="24"/>
        </w:rPr>
        <w:t xml:space="preserve">. </w:t>
      </w:r>
      <w:r w:rsidRPr="00212A23">
        <w:rPr>
          <w:rFonts w:ascii="Times New Roman" w:hAnsi="Times New Roman" w:cs="Times New Roman"/>
          <w:sz w:val="24"/>
          <w:szCs w:val="24"/>
        </w:rPr>
        <w:t xml:space="preserve">Trawsieithu yw’r term caiff ei roi ar ddull lle “defnyddir y ddwy iaith o fewn un wers” (Lewis, 2011, t. 79). Disgrifia Baker (2011) trawsieithu fel proses lle bydd y mewnbwn e.e. darllen yn cael ei wneud mewn un iaith sef Saesneg ac yna bydd yr allwn neu’r canlyniad yn cael ei wneud drwy’r Gymraeg.  Dywed </w:t>
      </w:r>
      <w:proofErr w:type="spellStart"/>
      <w:r w:rsidRPr="00212A23">
        <w:rPr>
          <w:rFonts w:ascii="Times New Roman" w:hAnsi="Times New Roman" w:cs="Times New Roman"/>
          <w:sz w:val="24"/>
          <w:szCs w:val="24"/>
        </w:rPr>
        <w:t>Garcia</w:t>
      </w:r>
      <w:proofErr w:type="spellEnd"/>
      <w:r w:rsidRPr="00212A23">
        <w:rPr>
          <w:rFonts w:ascii="Times New Roman" w:hAnsi="Times New Roman" w:cs="Times New Roman"/>
          <w:sz w:val="24"/>
          <w:szCs w:val="24"/>
        </w:rPr>
        <w:t xml:space="preserve"> (2009) bod defnyddio trawsieithu yn golygu bydd gan ddysgwyr gwell dealltwriaeth o’r hyn maent yn ei </w:t>
      </w:r>
      <w:r w:rsidR="003D4CF3" w:rsidRPr="00212A23">
        <w:rPr>
          <w:rFonts w:ascii="Times New Roman" w:hAnsi="Times New Roman" w:cs="Times New Roman"/>
          <w:sz w:val="24"/>
          <w:szCs w:val="24"/>
        </w:rPr>
        <w:t>d</w:t>
      </w:r>
      <w:r w:rsidRPr="00212A23">
        <w:rPr>
          <w:rFonts w:ascii="Times New Roman" w:hAnsi="Times New Roman" w:cs="Times New Roman"/>
          <w:sz w:val="24"/>
          <w:szCs w:val="24"/>
        </w:rPr>
        <w:t xml:space="preserve">dysgu gan fod angen iddynt ddeall y ‘mewnbwn’ mewn un iaith, er mwyn medru gwneud yr ‘allbwn’. Atgyfnertha Baker (2011, t.289) hyn gan nodi bod y gallu i ddarllen darn mewn un iaith ac yna ysgrifennu amdano yn yr ail iaith yn golygu “the </w:t>
      </w:r>
      <w:proofErr w:type="spellStart"/>
      <w:r w:rsidRPr="00212A23">
        <w:rPr>
          <w:rFonts w:ascii="Times New Roman" w:hAnsi="Times New Roman" w:cs="Times New Roman"/>
          <w:sz w:val="24"/>
          <w:szCs w:val="24"/>
        </w:rPr>
        <w:t>subject</w:t>
      </w:r>
      <w:proofErr w:type="spellEnd"/>
      <w:r w:rsidRPr="00212A23">
        <w:rPr>
          <w:rFonts w:ascii="Times New Roman" w:hAnsi="Times New Roman" w:cs="Times New Roman"/>
          <w:sz w:val="24"/>
          <w:szCs w:val="24"/>
        </w:rPr>
        <w:t xml:space="preserve"> mater </w:t>
      </w:r>
      <w:proofErr w:type="spellStart"/>
      <w:r w:rsidRPr="00212A23">
        <w:rPr>
          <w:rFonts w:ascii="Times New Roman" w:hAnsi="Times New Roman" w:cs="Times New Roman"/>
          <w:sz w:val="24"/>
          <w:szCs w:val="24"/>
        </w:rPr>
        <w:t>has</w:t>
      </w:r>
      <w:proofErr w:type="spellEnd"/>
      <w:r w:rsidRPr="00212A23">
        <w:rPr>
          <w:rFonts w:ascii="Times New Roman" w:hAnsi="Times New Roman" w:cs="Times New Roman"/>
          <w:sz w:val="24"/>
          <w:szCs w:val="24"/>
        </w:rPr>
        <w:t xml:space="preserve"> to be </w:t>
      </w:r>
      <w:proofErr w:type="spellStart"/>
      <w:r w:rsidRPr="00212A23">
        <w:rPr>
          <w:rFonts w:ascii="Times New Roman" w:hAnsi="Times New Roman" w:cs="Times New Roman"/>
          <w:sz w:val="24"/>
          <w:szCs w:val="24"/>
        </w:rPr>
        <w:t>processed</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and</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digested</w:t>
      </w:r>
      <w:proofErr w:type="spellEnd"/>
      <w:r w:rsidRPr="00212A23">
        <w:rPr>
          <w:rFonts w:ascii="Times New Roman" w:hAnsi="Times New Roman" w:cs="Times New Roman"/>
          <w:sz w:val="24"/>
          <w:szCs w:val="24"/>
        </w:rPr>
        <w:t>”. Er hyn, rhaid ystyried bod angen i ddysgwyr cael gafael dda o’r ddwy iaith er mwyn defnyddio trawsieithu o fewn y dosbarth (</w:t>
      </w:r>
      <w:proofErr w:type="spellStart"/>
      <w:r w:rsidRPr="00212A23">
        <w:rPr>
          <w:rFonts w:ascii="Times New Roman" w:hAnsi="Times New Roman" w:cs="Times New Roman"/>
          <w:sz w:val="24"/>
          <w:szCs w:val="24"/>
        </w:rPr>
        <w:t>Romero</w:t>
      </w:r>
      <w:proofErr w:type="spellEnd"/>
      <w:r w:rsidRPr="00212A23">
        <w:rPr>
          <w:rFonts w:ascii="Times New Roman" w:hAnsi="Times New Roman" w:cs="Times New Roman"/>
          <w:sz w:val="24"/>
          <w:szCs w:val="24"/>
        </w:rPr>
        <w:t xml:space="preserve"> a </w:t>
      </w:r>
      <w:proofErr w:type="spellStart"/>
      <w:r w:rsidRPr="00212A23">
        <w:rPr>
          <w:rFonts w:ascii="Times New Roman" w:hAnsi="Times New Roman" w:cs="Times New Roman"/>
          <w:sz w:val="24"/>
          <w:szCs w:val="24"/>
        </w:rPr>
        <w:t>Parrino</w:t>
      </w:r>
      <w:proofErr w:type="spellEnd"/>
      <w:r w:rsidRPr="00212A23">
        <w:rPr>
          <w:rFonts w:ascii="Times New Roman" w:hAnsi="Times New Roman" w:cs="Times New Roman"/>
          <w:sz w:val="24"/>
          <w:szCs w:val="24"/>
        </w:rPr>
        <w:t>, 1994, dyfynnwyd yn Lewis, 2011). Gellir dadlau felly nad yw’r model yma yn effeithiol i addysgu ail iaith gan fu’n rhaid datblygu dealltwriaeth a gallu’r dysgwyr yn yr iaith cyn gellir ei ddefnyddio. Tybir efallai byddai defnyddio trochi iaith yn gyntaf ac yna trawsieithu gyda’i gilydd er mwyn datblygu’r dysgwyr i fod yn ddwyieithog.</w:t>
      </w:r>
    </w:p>
    <w:p w14:paraId="15116C4F" w14:textId="388094B1" w:rsidR="00987D50" w:rsidRPr="00212A23" w:rsidRDefault="00B764B9" w:rsidP="00212A23">
      <w:pPr>
        <w:spacing w:line="360" w:lineRule="auto"/>
        <w:ind w:firstLine="720"/>
        <w:rPr>
          <w:rFonts w:ascii="Times New Roman" w:hAnsi="Times New Roman" w:cs="Times New Roman"/>
          <w:b/>
          <w:sz w:val="24"/>
          <w:szCs w:val="24"/>
          <w:u w:val="single"/>
        </w:rPr>
      </w:pPr>
      <w:r w:rsidRPr="00212A23">
        <w:rPr>
          <w:rFonts w:ascii="Times New Roman" w:hAnsi="Times New Roman" w:cs="Times New Roman"/>
          <w:sz w:val="24"/>
          <w:szCs w:val="24"/>
        </w:rPr>
        <w:t xml:space="preserve">I grynhoi, gellir dod i’r casgliad bod yr erthygl yn gyffredinol yn amlinelli’n glir y sefyllfa sydd yng Nghymru yn yr unfed ganrif ar hugain wrth drafod dwyieithog. Cyflwynir nifer o bwyntiau perthnasol sydd angen ystyried os yw’r Llywodraeth am lwyddo i gael miliwn o siaradwyr Cymraeg erbyn 2050. Tybir bod y traethawd hwn hefyd yn efelychu tystiolaeth dros ac yn erbyn y themâu sy’n codi o fewn yr erthygl gan roi ystyriaeth i ymchwil nifer o ddamcaniaethwyr. Cesglir “nad yw darpariaeth ddwyieithog bob amser yn </w:t>
      </w:r>
      <w:r w:rsidRPr="00212A23">
        <w:rPr>
          <w:rFonts w:ascii="Times New Roman" w:hAnsi="Times New Roman" w:cs="Times New Roman"/>
          <w:sz w:val="24"/>
          <w:szCs w:val="24"/>
        </w:rPr>
        <w:lastRenderedPageBreak/>
        <w:t>sicrhau bod unigolyn yn datblygu i fod yn siaradwr dwyieithog” (LLC, 2010, dyfynnwyd yn Lewis 2011, t.68). Targed</w:t>
      </w:r>
      <w:r w:rsidR="003D4CF3" w:rsidRPr="00212A23">
        <w:rPr>
          <w:rFonts w:ascii="Times New Roman" w:hAnsi="Times New Roman" w:cs="Times New Roman"/>
          <w:sz w:val="24"/>
          <w:szCs w:val="24"/>
        </w:rPr>
        <w:t xml:space="preserve"> i’r Llywodraeth</w:t>
      </w:r>
      <w:r w:rsidRPr="00212A23">
        <w:rPr>
          <w:rFonts w:ascii="Times New Roman" w:hAnsi="Times New Roman" w:cs="Times New Roman"/>
          <w:sz w:val="24"/>
          <w:szCs w:val="24"/>
        </w:rPr>
        <w:t xml:space="preserve"> felly yw </w:t>
      </w:r>
      <w:r w:rsidR="003D4CF3" w:rsidRPr="00212A23">
        <w:rPr>
          <w:rFonts w:ascii="Times New Roman" w:hAnsi="Times New Roman" w:cs="Times New Roman"/>
          <w:sz w:val="24"/>
          <w:szCs w:val="24"/>
        </w:rPr>
        <w:t xml:space="preserve">i geisio </w:t>
      </w:r>
      <w:r w:rsidRPr="00212A23">
        <w:rPr>
          <w:rFonts w:ascii="Times New Roman" w:hAnsi="Times New Roman" w:cs="Times New Roman"/>
          <w:sz w:val="24"/>
          <w:szCs w:val="24"/>
        </w:rPr>
        <w:t>sicrhau</w:t>
      </w:r>
      <w:r w:rsidR="003D4CF3" w:rsidRPr="00212A23">
        <w:rPr>
          <w:rFonts w:ascii="Times New Roman" w:hAnsi="Times New Roman" w:cs="Times New Roman"/>
          <w:sz w:val="24"/>
          <w:szCs w:val="24"/>
        </w:rPr>
        <w:t xml:space="preserve"> bod</w:t>
      </w:r>
      <w:r w:rsidRPr="00212A23">
        <w:rPr>
          <w:rFonts w:ascii="Times New Roman" w:hAnsi="Times New Roman" w:cs="Times New Roman"/>
          <w:sz w:val="24"/>
          <w:szCs w:val="24"/>
        </w:rPr>
        <w:t xml:space="preserve"> newid yn y ffordd caiff Cymraeg Ail Iaith eu haddysgu o fewn y cwricwlwm</w:t>
      </w:r>
      <w:r w:rsidR="003D4CF3" w:rsidRPr="00212A23">
        <w:rPr>
          <w:rFonts w:ascii="Times New Roman" w:hAnsi="Times New Roman" w:cs="Times New Roman"/>
          <w:sz w:val="24"/>
          <w:szCs w:val="24"/>
        </w:rPr>
        <w:t xml:space="preserve">. Gyda </w:t>
      </w:r>
      <w:r w:rsidRPr="00212A23">
        <w:rPr>
          <w:rFonts w:ascii="Times New Roman" w:hAnsi="Times New Roman" w:cs="Times New Roman"/>
          <w:sz w:val="24"/>
          <w:szCs w:val="24"/>
        </w:rPr>
        <w:t>gobaith</w:t>
      </w:r>
      <w:r w:rsidR="003D4CF3" w:rsidRPr="00212A23">
        <w:rPr>
          <w:rFonts w:ascii="Times New Roman" w:hAnsi="Times New Roman" w:cs="Times New Roman"/>
          <w:sz w:val="24"/>
          <w:szCs w:val="24"/>
        </w:rPr>
        <w:t xml:space="preserve"> tybir y</w:t>
      </w:r>
      <w:r w:rsidRPr="00212A23">
        <w:rPr>
          <w:rFonts w:ascii="Times New Roman" w:hAnsi="Times New Roman" w:cs="Times New Roman"/>
          <w:sz w:val="24"/>
          <w:szCs w:val="24"/>
        </w:rPr>
        <w:t xml:space="preserve"> bydd argymhellion </w:t>
      </w:r>
      <w:proofErr w:type="spellStart"/>
      <w:r w:rsidRPr="00212A23">
        <w:rPr>
          <w:rFonts w:ascii="Times New Roman" w:hAnsi="Times New Roman" w:cs="Times New Roman"/>
          <w:sz w:val="24"/>
          <w:szCs w:val="24"/>
        </w:rPr>
        <w:t>Donaldson</w:t>
      </w:r>
      <w:proofErr w:type="spellEnd"/>
      <w:r w:rsidRPr="00212A23">
        <w:rPr>
          <w:rFonts w:ascii="Times New Roman" w:hAnsi="Times New Roman" w:cs="Times New Roman"/>
          <w:sz w:val="24"/>
          <w:szCs w:val="24"/>
        </w:rPr>
        <w:t xml:space="preserve"> (2015) yn llwyddo i newid y sefyllfa unwaith ac am byth.</w:t>
      </w:r>
    </w:p>
    <w:p w14:paraId="3AE37E76" w14:textId="4477469D" w:rsidR="00987D50" w:rsidRPr="00212A23" w:rsidRDefault="00987D50" w:rsidP="00212A23">
      <w:pPr>
        <w:spacing w:line="360" w:lineRule="auto"/>
        <w:ind w:firstLine="720"/>
        <w:rPr>
          <w:rFonts w:ascii="Times New Roman" w:hAnsi="Times New Roman" w:cs="Times New Roman"/>
          <w:b/>
          <w:sz w:val="24"/>
          <w:szCs w:val="24"/>
          <w:u w:val="single"/>
        </w:rPr>
      </w:pPr>
    </w:p>
    <w:p w14:paraId="2EDCD565" w14:textId="209281F1" w:rsidR="00987D50" w:rsidRPr="00212A23" w:rsidRDefault="00987D50" w:rsidP="00212A23">
      <w:pPr>
        <w:spacing w:line="360" w:lineRule="auto"/>
        <w:rPr>
          <w:rFonts w:ascii="Times New Roman" w:hAnsi="Times New Roman" w:cs="Times New Roman"/>
          <w:b/>
          <w:sz w:val="24"/>
          <w:szCs w:val="24"/>
          <w:u w:val="single"/>
        </w:rPr>
      </w:pPr>
      <w:r w:rsidRPr="00212A23">
        <w:rPr>
          <w:rFonts w:ascii="Times New Roman" w:hAnsi="Times New Roman" w:cs="Times New Roman"/>
          <w:b/>
          <w:sz w:val="24"/>
          <w:szCs w:val="24"/>
          <w:u w:val="single"/>
        </w:rPr>
        <w:t xml:space="preserve">Nifer o eiriau: </w:t>
      </w:r>
    </w:p>
    <w:p w14:paraId="1B256406" w14:textId="047B0B7B" w:rsidR="0017679B" w:rsidRPr="00212A23" w:rsidRDefault="0017679B" w:rsidP="00212A23">
      <w:pPr>
        <w:spacing w:line="360" w:lineRule="auto"/>
        <w:rPr>
          <w:rFonts w:ascii="Times New Roman" w:hAnsi="Times New Roman" w:cs="Times New Roman"/>
          <w:sz w:val="24"/>
          <w:szCs w:val="24"/>
        </w:rPr>
      </w:pPr>
    </w:p>
    <w:p w14:paraId="361366F2" w14:textId="77777777" w:rsidR="00466AD8" w:rsidRPr="00212A23" w:rsidRDefault="00466AD8" w:rsidP="00212A23">
      <w:pPr>
        <w:spacing w:line="360" w:lineRule="auto"/>
        <w:rPr>
          <w:rFonts w:ascii="Times New Roman" w:hAnsi="Times New Roman" w:cs="Times New Roman"/>
          <w:sz w:val="24"/>
          <w:szCs w:val="24"/>
        </w:rPr>
      </w:pPr>
    </w:p>
    <w:p w14:paraId="591B02B3" w14:textId="7C437121" w:rsidR="00800978" w:rsidRPr="00212A23" w:rsidRDefault="00800978" w:rsidP="00212A23">
      <w:pPr>
        <w:spacing w:line="360" w:lineRule="auto"/>
        <w:rPr>
          <w:rFonts w:ascii="Times New Roman" w:hAnsi="Times New Roman" w:cs="Times New Roman"/>
          <w:sz w:val="24"/>
          <w:szCs w:val="24"/>
        </w:rPr>
      </w:pPr>
    </w:p>
    <w:p w14:paraId="4257F29A" w14:textId="4302E246" w:rsidR="00800978" w:rsidRPr="00212A23" w:rsidRDefault="00800978" w:rsidP="00212A23">
      <w:pPr>
        <w:spacing w:line="360" w:lineRule="auto"/>
        <w:rPr>
          <w:rFonts w:ascii="Times New Roman" w:hAnsi="Times New Roman" w:cs="Times New Roman"/>
          <w:sz w:val="24"/>
          <w:szCs w:val="24"/>
        </w:rPr>
      </w:pPr>
    </w:p>
    <w:p w14:paraId="60AF7996" w14:textId="39B70776" w:rsidR="00800978" w:rsidRPr="00212A23" w:rsidRDefault="00800978" w:rsidP="00212A23">
      <w:pPr>
        <w:spacing w:line="360" w:lineRule="auto"/>
        <w:rPr>
          <w:rFonts w:ascii="Times New Roman" w:hAnsi="Times New Roman" w:cs="Times New Roman"/>
          <w:sz w:val="24"/>
          <w:szCs w:val="24"/>
        </w:rPr>
      </w:pPr>
    </w:p>
    <w:p w14:paraId="3DA61594" w14:textId="2796B532" w:rsidR="00494FF2" w:rsidRPr="00212A23" w:rsidRDefault="00494FF2" w:rsidP="00212A23">
      <w:pPr>
        <w:spacing w:line="360" w:lineRule="auto"/>
        <w:rPr>
          <w:rFonts w:ascii="Times New Roman" w:hAnsi="Times New Roman" w:cs="Times New Roman"/>
          <w:sz w:val="24"/>
          <w:szCs w:val="24"/>
        </w:rPr>
      </w:pPr>
    </w:p>
    <w:p w14:paraId="5BB1FE41" w14:textId="2A87987F" w:rsidR="00494FF2" w:rsidRPr="00212A23" w:rsidRDefault="00494FF2" w:rsidP="00212A23">
      <w:pPr>
        <w:spacing w:line="360" w:lineRule="auto"/>
        <w:rPr>
          <w:rFonts w:ascii="Times New Roman" w:hAnsi="Times New Roman" w:cs="Times New Roman"/>
          <w:sz w:val="24"/>
          <w:szCs w:val="24"/>
        </w:rPr>
      </w:pPr>
    </w:p>
    <w:p w14:paraId="2EF2187B" w14:textId="18A1E015" w:rsidR="00FC0A4C" w:rsidRPr="00212A23" w:rsidRDefault="00FC0A4C" w:rsidP="00212A23">
      <w:pPr>
        <w:spacing w:line="360" w:lineRule="auto"/>
        <w:rPr>
          <w:rFonts w:ascii="Times New Roman" w:hAnsi="Times New Roman" w:cs="Times New Roman"/>
          <w:sz w:val="24"/>
          <w:szCs w:val="24"/>
        </w:rPr>
      </w:pPr>
    </w:p>
    <w:p w14:paraId="151E3E5A" w14:textId="444AC96D" w:rsidR="00FC0A4C" w:rsidRPr="00212A23" w:rsidRDefault="00FC0A4C" w:rsidP="00212A23">
      <w:pPr>
        <w:spacing w:line="360" w:lineRule="auto"/>
        <w:rPr>
          <w:rFonts w:ascii="Times New Roman" w:hAnsi="Times New Roman" w:cs="Times New Roman"/>
          <w:sz w:val="24"/>
          <w:szCs w:val="24"/>
        </w:rPr>
      </w:pPr>
    </w:p>
    <w:p w14:paraId="20E016B2" w14:textId="4FD37A3D" w:rsidR="00FC0A4C" w:rsidRPr="00212A23" w:rsidRDefault="00FC0A4C" w:rsidP="00212A23">
      <w:pPr>
        <w:spacing w:line="360" w:lineRule="auto"/>
        <w:rPr>
          <w:rFonts w:ascii="Times New Roman" w:hAnsi="Times New Roman" w:cs="Times New Roman"/>
          <w:sz w:val="24"/>
          <w:szCs w:val="24"/>
        </w:rPr>
      </w:pPr>
    </w:p>
    <w:p w14:paraId="7F054C40" w14:textId="094B2824" w:rsidR="00FC0A4C" w:rsidRPr="00212A23" w:rsidRDefault="00FC0A4C" w:rsidP="00212A23">
      <w:pPr>
        <w:spacing w:line="360" w:lineRule="auto"/>
        <w:rPr>
          <w:rFonts w:ascii="Times New Roman" w:hAnsi="Times New Roman" w:cs="Times New Roman"/>
          <w:sz w:val="24"/>
          <w:szCs w:val="24"/>
        </w:rPr>
      </w:pPr>
    </w:p>
    <w:p w14:paraId="234FAE58" w14:textId="77777777" w:rsidR="00FC0A4C" w:rsidRPr="00212A23" w:rsidRDefault="00FC0A4C" w:rsidP="00212A23">
      <w:pPr>
        <w:spacing w:line="360" w:lineRule="auto"/>
        <w:rPr>
          <w:rFonts w:ascii="Times New Roman" w:hAnsi="Times New Roman" w:cs="Times New Roman"/>
          <w:sz w:val="24"/>
          <w:szCs w:val="24"/>
        </w:rPr>
      </w:pPr>
    </w:p>
    <w:p w14:paraId="35AD40B1" w14:textId="5297A83B" w:rsidR="00494FF2" w:rsidRPr="00212A23" w:rsidRDefault="00494FF2" w:rsidP="00212A23">
      <w:pPr>
        <w:spacing w:line="360" w:lineRule="auto"/>
        <w:rPr>
          <w:rFonts w:ascii="Times New Roman" w:hAnsi="Times New Roman" w:cs="Times New Roman"/>
          <w:sz w:val="24"/>
          <w:szCs w:val="24"/>
        </w:rPr>
      </w:pPr>
    </w:p>
    <w:p w14:paraId="1F1DC8C9" w14:textId="54AC8955" w:rsidR="00494FF2" w:rsidRPr="00212A23" w:rsidRDefault="00494FF2" w:rsidP="00212A23">
      <w:pPr>
        <w:spacing w:line="360" w:lineRule="auto"/>
        <w:rPr>
          <w:rFonts w:ascii="Times New Roman" w:hAnsi="Times New Roman" w:cs="Times New Roman"/>
          <w:sz w:val="24"/>
          <w:szCs w:val="24"/>
        </w:rPr>
      </w:pPr>
    </w:p>
    <w:p w14:paraId="7A1D5233" w14:textId="51E763F0" w:rsidR="00494FF2" w:rsidRPr="00212A23" w:rsidRDefault="00494FF2" w:rsidP="00212A23">
      <w:pPr>
        <w:spacing w:line="360" w:lineRule="auto"/>
        <w:rPr>
          <w:rFonts w:ascii="Times New Roman" w:hAnsi="Times New Roman" w:cs="Times New Roman"/>
          <w:sz w:val="24"/>
          <w:szCs w:val="24"/>
        </w:rPr>
      </w:pPr>
    </w:p>
    <w:p w14:paraId="34F1E04E" w14:textId="3E36DC50" w:rsidR="00494FF2" w:rsidRPr="00212A23" w:rsidRDefault="00494FF2" w:rsidP="00212A23">
      <w:pPr>
        <w:spacing w:line="360" w:lineRule="auto"/>
        <w:rPr>
          <w:rFonts w:ascii="Times New Roman" w:hAnsi="Times New Roman" w:cs="Times New Roman"/>
          <w:sz w:val="24"/>
          <w:szCs w:val="24"/>
        </w:rPr>
      </w:pPr>
    </w:p>
    <w:p w14:paraId="59AEC9F2" w14:textId="4CE4BD19" w:rsidR="00494FF2" w:rsidRPr="00212A23" w:rsidRDefault="00494FF2" w:rsidP="00212A23">
      <w:pPr>
        <w:spacing w:line="360" w:lineRule="auto"/>
        <w:rPr>
          <w:rFonts w:ascii="Times New Roman" w:hAnsi="Times New Roman" w:cs="Times New Roman"/>
          <w:sz w:val="24"/>
          <w:szCs w:val="24"/>
        </w:rPr>
      </w:pPr>
    </w:p>
    <w:p w14:paraId="0323EE06" w14:textId="11FE8A99" w:rsidR="00832953" w:rsidRDefault="00832953" w:rsidP="00212A23">
      <w:pPr>
        <w:spacing w:line="360" w:lineRule="auto"/>
        <w:rPr>
          <w:rFonts w:ascii="Times New Roman" w:hAnsi="Times New Roman" w:cs="Times New Roman"/>
          <w:sz w:val="24"/>
          <w:szCs w:val="24"/>
        </w:rPr>
      </w:pPr>
    </w:p>
    <w:p w14:paraId="12C36D1F" w14:textId="77777777" w:rsidR="008968C8" w:rsidRPr="00212A23" w:rsidRDefault="008968C8" w:rsidP="00212A23">
      <w:pPr>
        <w:spacing w:line="360" w:lineRule="auto"/>
        <w:rPr>
          <w:rFonts w:ascii="Times New Roman" w:hAnsi="Times New Roman" w:cs="Times New Roman"/>
          <w:sz w:val="24"/>
          <w:szCs w:val="24"/>
        </w:rPr>
      </w:pPr>
      <w:bookmarkStart w:id="0" w:name="_GoBack"/>
      <w:bookmarkEnd w:id="0"/>
    </w:p>
    <w:p w14:paraId="5ADA1C6F" w14:textId="15E812BF" w:rsidR="008E0D4B" w:rsidRPr="00212A23" w:rsidRDefault="008E0D4B" w:rsidP="00212A23">
      <w:pPr>
        <w:spacing w:line="360" w:lineRule="auto"/>
        <w:rPr>
          <w:rFonts w:ascii="Times New Roman" w:hAnsi="Times New Roman" w:cs="Times New Roman"/>
          <w:b/>
          <w:sz w:val="24"/>
          <w:szCs w:val="24"/>
          <w:u w:val="single"/>
        </w:rPr>
      </w:pPr>
      <w:r w:rsidRPr="00212A23">
        <w:rPr>
          <w:rFonts w:ascii="Times New Roman" w:hAnsi="Times New Roman" w:cs="Times New Roman"/>
          <w:b/>
          <w:sz w:val="24"/>
          <w:szCs w:val="24"/>
          <w:u w:val="single"/>
        </w:rPr>
        <w:lastRenderedPageBreak/>
        <w:t>Rhestr gyfeiriadau</w:t>
      </w:r>
    </w:p>
    <w:p w14:paraId="7FF622EB" w14:textId="77777777" w:rsidR="00E12671" w:rsidRPr="00212A23" w:rsidRDefault="00E12671" w:rsidP="00212A23">
      <w:pPr>
        <w:spacing w:line="360" w:lineRule="auto"/>
        <w:rPr>
          <w:rFonts w:ascii="Times New Roman" w:hAnsi="Times New Roman" w:cs="Times New Roman"/>
          <w:sz w:val="24"/>
          <w:szCs w:val="24"/>
        </w:rPr>
      </w:pPr>
      <w:r w:rsidRPr="00212A23">
        <w:rPr>
          <w:rFonts w:ascii="Times New Roman" w:hAnsi="Times New Roman" w:cs="Times New Roman"/>
          <w:sz w:val="24"/>
          <w:szCs w:val="24"/>
        </w:rPr>
        <w:t xml:space="preserve">Baker, C. (2011) </w:t>
      </w:r>
      <w:proofErr w:type="spellStart"/>
      <w:r w:rsidRPr="00212A23">
        <w:rPr>
          <w:rFonts w:ascii="Times New Roman" w:hAnsi="Times New Roman" w:cs="Times New Roman"/>
          <w:i/>
          <w:sz w:val="24"/>
          <w:szCs w:val="24"/>
        </w:rPr>
        <w:t>Foundations</w:t>
      </w:r>
      <w:proofErr w:type="spellEnd"/>
      <w:r w:rsidRPr="00212A23">
        <w:rPr>
          <w:rFonts w:ascii="Times New Roman" w:hAnsi="Times New Roman" w:cs="Times New Roman"/>
          <w:i/>
          <w:sz w:val="24"/>
          <w:szCs w:val="24"/>
        </w:rPr>
        <w:t xml:space="preserve"> of </w:t>
      </w:r>
      <w:proofErr w:type="spellStart"/>
      <w:r w:rsidRPr="00212A23">
        <w:rPr>
          <w:rFonts w:ascii="Times New Roman" w:hAnsi="Times New Roman" w:cs="Times New Roman"/>
          <w:i/>
          <w:sz w:val="24"/>
          <w:szCs w:val="24"/>
        </w:rPr>
        <w:t>Bilingual</w:t>
      </w:r>
      <w:proofErr w:type="spellEnd"/>
      <w:r w:rsidRPr="00212A23">
        <w:rPr>
          <w:rFonts w:ascii="Times New Roman" w:hAnsi="Times New Roman" w:cs="Times New Roman"/>
          <w:i/>
          <w:sz w:val="24"/>
          <w:szCs w:val="24"/>
        </w:rPr>
        <w:t xml:space="preserve"> </w:t>
      </w:r>
      <w:proofErr w:type="spellStart"/>
      <w:r w:rsidRPr="00212A23">
        <w:rPr>
          <w:rFonts w:ascii="Times New Roman" w:hAnsi="Times New Roman" w:cs="Times New Roman"/>
          <w:i/>
          <w:sz w:val="24"/>
          <w:szCs w:val="24"/>
        </w:rPr>
        <w:t>Education</w:t>
      </w:r>
      <w:proofErr w:type="spellEnd"/>
      <w:r w:rsidRPr="00212A23">
        <w:rPr>
          <w:rFonts w:ascii="Times New Roman" w:hAnsi="Times New Roman" w:cs="Times New Roman"/>
          <w:i/>
          <w:sz w:val="24"/>
          <w:szCs w:val="24"/>
        </w:rPr>
        <w:t xml:space="preserve"> </w:t>
      </w:r>
      <w:proofErr w:type="spellStart"/>
      <w:r w:rsidRPr="00212A23">
        <w:rPr>
          <w:rFonts w:ascii="Times New Roman" w:hAnsi="Times New Roman" w:cs="Times New Roman"/>
          <w:i/>
          <w:sz w:val="24"/>
          <w:szCs w:val="24"/>
        </w:rPr>
        <w:t>and</w:t>
      </w:r>
      <w:proofErr w:type="spellEnd"/>
      <w:r w:rsidRPr="00212A23">
        <w:rPr>
          <w:rFonts w:ascii="Times New Roman" w:hAnsi="Times New Roman" w:cs="Times New Roman"/>
          <w:i/>
          <w:sz w:val="24"/>
          <w:szCs w:val="24"/>
        </w:rPr>
        <w:t xml:space="preserve"> </w:t>
      </w:r>
      <w:proofErr w:type="spellStart"/>
      <w:r w:rsidRPr="00212A23">
        <w:rPr>
          <w:rFonts w:ascii="Times New Roman" w:hAnsi="Times New Roman" w:cs="Times New Roman"/>
          <w:i/>
          <w:sz w:val="24"/>
          <w:szCs w:val="24"/>
        </w:rPr>
        <w:t>Bilingualism</w:t>
      </w:r>
      <w:proofErr w:type="spellEnd"/>
      <w:r w:rsidRPr="00212A23">
        <w:rPr>
          <w:rFonts w:ascii="Times New Roman" w:hAnsi="Times New Roman" w:cs="Times New Roman"/>
          <w:i/>
          <w:sz w:val="24"/>
          <w:szCs w:val="24"/>
        </w:rPr>
        <w:t xml:space="preserve">. </w:t>
      </w:r>
      <w:r w:rsidRPr="00212A23">
        <w:rPr>
          <w:rFonts w:ascii="Times New Roman" w:hAnsi="Times New Roman" w:cs="Times New Roman"/>
          <w:sz w:val="24"/>
          <w:szCs w:val="24"/>
        </w:rPr>
        <w:t xml:space="preserve">5ed </w:t>
      </w:r>
      <w:proofErr w:type="spellStart"/>
      <w:r w:rsidRPr="00212A23">
        <w:rPr>
          <w:rFonts w:ascii="Times New Roman" w:hAnsi="Times New Roman" w:cs="Times New Roman"/>
          <w:sz w:val="24"/>
          <w:szCs w:val="24"/>
        </w:rPr>
        <w:t>Arg</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Clevedon</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Multilingual</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Matters</w:t>
      </w:r>
      <w:proofErr w:type="spellEnd"/>
      <w:r w:rsidRPr="00212A23">
        <w:rPr>
          <w:rFonts w:ascii="Times New Roman" w:hAnsi="Times New Roman" w:cs="Times New Roman"/>
          <w:sz w:val="24"/>
          <w:szCs w:val="24"/>
        </w:rPr>
        <w:t>.</w:t>
      </w:r>
    </w:p>
    <w:p w14:paraId="654F394C" w14:textId="6FD0D579" w:rsidR="000F55D3" w:rsidRPr="00212A23" w:rsidRDefault="000F55D3" w:rsidP="00212A23">
      <w:pPr>
        <w:spacing w:line="360" w:lineRule="auto"/>
        <w:rPr>
          <w:rFonts w:ascii="Times New Roman" w:hAnsi="Times New Roman" w:cs="Times New Roman"/>
          <w:sz w:val="24"/>
          <w:szCs w:val="24"/>
        </w:rPr>
      </w:pPr>
      <w:proofErr w:type="spellStart"/>
      <w:r w:rsidRPr="00212A23">
        <w:rPr>
          <w:rFonts w:ascii="Times New Roman" w:hAnsi="Times New Roman" w:cs="Times New Roman"/>
          <w:sz w:val="24"/>
          <w:szCs w:val="24"/>
        </w:rPr>
        <w:t>Bloomfield</w:t>
      </w:r>
      <w:proofErr w:type="spellEnd"/>
      <w:r w:rsidRPr="00212A23">
        <w:rPr>
          <w:rFonts w:ascii="Times New Roman" w:hAnsi="Times New Roman" w:cs="Times New Roman"/>
          <w:sz w:val="24"/>
          <w:szCs w:val="24"/>
        </w:rPr>
        <w:t xml:space="preserve">, L. (1933) </w:t>
      </w:r>
      <w:proofErr w:type="spellStart"/>
      <w:r w:rsidRPr="00212A23">
        <w:rPr>
          <w:rFonts w:ascii="Times New Roman" w:hAnsi="Times New Roman" w:cs="Times New Roman"/>
          <w:i/>
          <w:sz w:val="24"/>
          <w:szCs w:val="24"/>
        </w:rPr>
        <w:t>Language</w:t>
      </w:r>
      <w:proofErr w:type="spellEnd"/>
      <w:r w:rsidRPr="00212A23">
        <w:rPr>
          <w:rFonts w:ascii="Times New Roman" w:hAnsi="Times New Roman" w:cs="Times New Roman"/>
          <w:i/>
          <w:sz w:val="24"/>
          <w:szCs w:val="24"/>
        </w:rPr>
        <w:t xml:space="preserve">. </w:t>
      </w:r>
      <w:r w:rsidRPr="00212A23">
        <w:rPr>
          <w:rFonts w:ascii="Times New Roman" w:hAnsi="Times New Roman" w:cs="Times New Roman"/>
          <w:sz w:val="24"/>
          <w:szCs w:val="24"/>
        </w:rPr>
        <w:t xml:space="preserve">Efrog Newydd: </w:t>
      </w:r>
      <w:proofErr w:type="spellStart"/>
      <w:r w:rsidRPr="00212A23">
        <w:rPr>
          <w:rFonts w:ascii="Times New Roman" w:hAnsi="Times New Roman" w:cs="Times New Roman"/>
          <w:sz w:val="24"/>
          <w:szCs w:val="24"/>
        </w:rPr>
        <w:t>Holt</w:t>
      </w:r>
      <w:proofErr w:type="spellEnd"/>
      <w:r w:rsidRPr="00212A23">
        <w:rPr>
          <w:rFonts w:ascii="Times New Roman" w:hAnsi="Times New Roman" w:cs="Times New Roman"/>
          <w:sz w:val="24"/>
          <w:szCs w:val="24"/>
        </w:rPr>
        <w:t>.</w:t>
      </w:r>
    </w:p>
    <w:p w14:paraId="399A7765" w14:textId="6B1C8DFD" w:rsidR="00621078" w:rsidRPr="00212A23" w:rsidRDefault="00621078" w:rsidP="00212A23">
      <w:pPr>
        <w:spacing w:line="360" w:lineRule="auto"/>
        <w:rPr>
          <w:rFonts w:ascii="Times New Roman" w:hAnsi="Times New Roman" w:cs="Times New Roman"/>
          <w:sz w:val="24"/>
          <w:szCs w:val="24"/>
        </w:rPr>
      </w:pPr>
      <w:r w:rsidRPr="00212A23">
        <w:rPr>
          <w:rFonts w:ascii="Times New Roman" w:hAnsi="Times New Roman" w:cs="Times New Roman"/>
          <w:sz w:val="24"/>
          <w:szCs w:val="24"/>
        </w:rPr>
        <w:t xml:space="preserve">Jones, D. (1997) </w:t>
      </w:r>
      <w:r w:rsidRPr="00212A23">
        <w:rPr>
          <w:rFonts w:ascii="Times New Roman" w:hAnsi="Times New Roman" w:cs="Times New Roman"/>
          <w:i/>
          <w:sz w:val="24"/>
          <w:szCs w:val="24"/>
        </w:rPr>
        <w:t xml:space="preserve">Cyflwyniad i Ddwyieithrwydd. </w:t>
      </w:r>
      <w:r w:rsidRPr="00212A23">
        <w:rPr>
          <w:rFonts w:ascii="Times New Roman" w:hAnsi="Times New Roman" w:cs="Times New Roman"/>
          <w:sz w:val="24"/>
          <w:szCs w:val="24"/>
        </w:rPr>
        <w:t>Caerfyrddin: Can</w:t>
      </w:r>
      <w:r w:rsidR="003D4CF3" w:rsidRPr="00212A23">
        <w:rPr>
          <w:rFonts w:ascii="Times New Roman" w:hAnsi="Times New Roman" w:cs="Times New Roman"/>
          <w:sz w:val="24"/>
          <w:szCs w:val="24"/>
        </w:rPr>
        <w:t>o</w:t>
      </w:r>
      <w:r w:rsidRPr="00212A23">
        <w:rPr>
          <w:rFonts w:ascii="Times New Roman" w:hAnsi="Times New Roman" w:cs="Times New Roman"/>
          <w:sz w:val="24"/>
          <w:szCs w:val="24"/>
        </w:rPr>
        <w:t>lfan Astudiaethau Addysg.</w:t>
      </w:r>
    </w:p>
    <w:p w14:paraId="36D2E884" w14:textId="46E08790" w:rsidR="00800978" w:rsidRPr="00212A23" w:rsidRDefault="00800978" w:rsidP="00212A23">
      <w:pPr>
        <w:spacing w:line="360" w:lineRule="auto"/>
        <w:rPr>
          <w:rFonts w:ascii="Times New Roman" w:hAnsi="Times New Roman" w:cs="Times New Roman"/>
          <w:sz w:val="24"/>
          <w:szCs w:val="24"/>
        </w:rPr>
      </w:pPr>
      <w:r w:rsidRPr="00212A23">
        <w:rPr>
          <w:rFonts w:ascii="Times New Roman" w:hAnsi="Times New Roman" w:cs="Times New Roman"/>
          <w:sz w:val="24"/>
          <w:szCs w:val="24"/>
          <w:lang w:val="en-GB"/>
        </w:rPr>
        <w:t xml:space="preserve">Grigg, R. (2015) </w:t>
      </w:r>
      <w:r w:rsidRPr="00212A23">
        <w:rPr>
          <w:rFonts w:ascii="Times New Roman" w:hAnsi="Times New Roman" w:cs="Times New Roman"/>
          <w:i/>
          <w:sz w:val="24"/>
          <w:szCs w:val="24"/>
          <w:lang w:val="en-GB"/>
        </w:rPr>
        <w:t xml:space="preserve">Becoming an Outstanding Primary School Teacher. </w:t>
      </w:r>
      <w:r w:rsidRPr="00212A23">
        <w:rPr>
          <w:rFonts w:ascii="Times New Roman" w:hAnsi="Times New Roman" w:cs="Times New Roman"/>
          <w:sz w:val="24"/>
          <w:szCs w:val="24"/>
          <w:lang w:val="en-GB"/>
        </w:rPr>
        <w:t>2il Arg. Oxon: Routledge</w:t>
      </w:r>
      <w:r w:rsidRPr="00212A23">
        <w:rPr>
          <w:rFonts w:ascii="Times New Roman" w:hAnsi="Times New Roman" w:cs="Times New Roman"/>
          <w:sz w:val="24"/>
          <w:szCs w:val="24"/>
        </w:rPr>
        <w:t xml:space="preserve">. </w:t>
      </w:r>
    </w:p>
    <w:p w14:paraId="2C8487F4" w14:textId="3C748498" w:rsidR="00800978" w:rsidRPr="00212A23" w:rsidRDefault="00800978" w:rsidP="00212A23">
      <w:pPr>
        <w:spacing w:line="360" w:lineRule="auto"/>
        <w:rPr>
          <w:rFonts w:ascii="Times New Roman" w:hAnsi="Times New Roman" w:cs="Times New Roman"/>
          <w:sz w:val="24"/>
          <w:szCs w:val="24"/>
          <w:lang w:val="en-GB"/>
        </w:rPr>
      </w:pPr>
      <w:r w:rsidRPr="00212A23">
        <w:rPr>
          <w:rFonts w:ascii="Times New Roman" w:hAnsi="Times New Roman" w:cs="Times New Roman"/>
          <w:sz w:val="24"/>
          <w:szCs w:val="24"/>
          <w:lang w:val="en-GB"/>
        </w:rPr>
        <w:t xml:space="preserve">Chin, N. B a Wigglesworth, G. (2007) </w:t>
      </w:r>
      <w:r w:rsidRPr="00212A23">
        <w:rPr>
          <w:rFonts w:ascii="Times New Roman" w:hAnsi="Times New Roman" w:cs="Times New Roman"/>
          <w:i/>
          <w:sz w:val="24"/>
          <w:szCs w:val="24"/>
          <w:lang w:val="en-GB"/>
        </w:rPr>
        <w:t xml:space="preserve">Bilingualism an Advanced resource book. </w:t>
      </w:r>
      <w:r w:rsidRPr="00212A23">
        <w:rPr>
          <w:rFonts w:ascii="Times New Roman" w:hAnsi="Times New Roman" w:cs="Times New Roman"/>
          <w:sz w:val="24"/>
          <w:szCs w:val="24"/>
          <w:lang w:val="en-GB"/>
        </w:rPr>
        <w:t>Oxon: Routledge.</w:t>
      </w:r>
    </w:p>
    <w:p w14:paraId="2FFF81E4" w14:textId="57623115" w:rsidR="00621078" w:rsidRPr="00212A23" w:rsidRDefault="00E16D61" w:rsidP="00212A23">
      <w:pPr>
        <w:shd w:val="clear" w:color="auto" w:fill="FFFFFF"/>
        <w:spacing w:after="0" w:line="360" w:lineRule="auto"/>
        <w:textAlignment w:val="baseline"/>
        <w:rPr>
          <w:rFonts w:ascii="Times New Roman" w:eastAsia="Times New Roman" w:hAnsi="Times New Roman" w:cs="Times New Roman"/>
          <w:sz w:val="24"/>
          <w:szCs w:val="24"/>
          <w:lang w:eastAsia="cy-GB"/>
        </w:rPr>
      </w:pPr>
      <w:r w:rsidRPr="00212A23">
        <w:rPr>
          <w:rFonts w:ascii="Times New Roman" w:hAnsi="Times New Roman" w:cs="Times New Roman"/>
          <w:sz w:val="24"/>
          <w:szCs w:val="24"/>
        </w:rPr>
        <w:t xml:space="preserve">Llywodraeth Cymru (2013) </w:t>
      </w:r>
      <w:r w:rsidRPr="00212A23">
        <w:rPr>
          <w:rFonts w:ascii="Times New Roman" w:hAnsi="Times New Roman" w:cs="Times New Roman"/>
          <w:i/>
          <w:sz w:val="24"/>
          <w:szCs w:val="24"/>
        </w:rPr>
        <w:t xml:space="preserve">Un iaith </w:t>
      </w:r>
      <w:r w:rsidRPr="00212A23">
        <w:rPr>
          <w:rFonts w:ascii="Times New Roman" w:eastAsia="Times New Roman" w:hAnsi="Times New Roman" w:cs="Times New Roman"/>
          <w:i/>
          <w:sz w:val="24"/>
          <w:szCs w:val="24"/>
          <w:lang w:eastAsia="cy-GB"/>
        </w:rPr>
        <w:t>i bawb: Adolygiad o Gymraeg ail iaith yng Nghyfnodau Allweddol 3 a 4- Adroddiad ac argymhellion</w:t>
      </w:r>
      <w:r w:rsidRPr="00212A23">
        <w:rPr>
          <w:rFonts w:ascii="Times New Roman" w:eastAsia="Times New Roman" w:hAnsi="Times New Roman" w:cs="Times New Roman"/>
          <w:sz w:val="24"/>
          <w:szCs w:val="24"/>
          <w:lang w:eastAsia="cy-GB"/>
        </w:rPr>
        <w:t>. Caerffili: Yr Adran Addysg a Sgiliau.</w:t>
      </w:r>
    </w:p>
    <w:p w14:paraId="1DA32960" w14:textId="77777777" w:rsidR="00686FDD" w:rsidRPr="00212A23" w:rsidRDefault="00686FDD" w:rsidP="00212A23">
      <w:pPr>
        <w:shd w:val="clear" w:color="auto" w:fill="FFFFFF"/>
        <w:spacing w:after="0" w:line="360" w:lineRule="auto"/>
        <w:textAlignment w:val="baseline"/>
        <w:rPr>
          <w:rFonts w:ascii="Times New Roman" w:eastAsia="Times New Roman" w:hAnsi="Times New Roman" w:cs="Times New Roman"/>
          <w:sz w:val="24"/>
          <w:szCs w:val="24"/>
          <w:lang w:eastAsia="cy-GB"/>
        </w:rPr>
      </w:pPr>
    </w:p>
    <w:p w14:paraId="0E03F525" w14:textId="50B36547" w:rsidR="008E0D4B" w:rsidRPr="00212A23" w:rsidRDefault="000A10BD" w:rsidP="00212A23">
      <w:pPr>
        <w:spacing w:line="360" w:lineRule="auto"/>
        <w:rPr>
          <w:rFonts w:ascii="Times New Roman" w:hAnsi="Times New Roman" w:cs="Times New Roman"/>
          <w:sz w:val="24"/>
          <w:szCs w:val="24"/>
        </w:rPr>
      </w:pPr>
      <w:r w:rsidRPr="00212A23">
        <w:rPr>
          <w:rFonts w:ascii="Times New Roman" w:hAnsi="Times New Roman" w:cs="Times New Roman"/>
          <w:sz w:val="24"/>
          <w:szCs w:val="24"/>
        </w:rPr>
        <w:t xml:space="preserve">Estyn, (2013) </w:t>
      </w:r>
      <w:r w:rsidRPr="00212A23">
        <w:rPr>
          <w:rFonts w:ascii="Times New Roman" w:hAnsi="Times New Roman" w:cs="Times New Roman"/>
          <w:i/>
          <w:sz w:val="24"/>
          <w:szCs w:val="24"/>
        </w:rPr>
        <w:t xml:space="preserve">Datblygu’r Gymraeg yn y Cyfnod Sylfaen. </w:t>
      </w:r>
      <w:r w:rsidRPr="00212A23">
        <w:rPr>
          <w:rFonts w:ascii="Times New Roman" w:hAnsi="Times New Roman" w:cs="Times New Roman"/>
          <w:sz w:val="24"/>
          <w:szCs w:val="24"/>
        </w:rPr>
        <w:t>Caerdydd: Estyn.</w:t>
      </w:r>
    </w:p>
    <w:p w14:paraId="0D4128B7" w14:textId="596D1ACC" w:rsidR="00A84BD6" w:rsidRPr="00212A23" w:rsidRDefault="00A84BD6" w:rsidP="00212A23">
      <w:pPr>
        <w:spacing w:line="360" w:lineRule="auto"/>
        <w:rPr>
          <w:rFonts w:ascii="Times New Roman" w:hAnsi="Times New Roman" w:cs="Times New Roman"/>
          <w:sz w:val="24"/>
          <w:szCs w:val="24"/>
        </w:rPr>
      </w:pPr>
      <w:proofErr w:type="spellStart"/>
      <w:r w:rsidRPr="00212A23">
        <w:rPr>
          <w:rFonts w:ascii="Times New Roman" w:hAnsi="Times New Roman" w:cs="Times New Roman"/>
          <w:sz w:val="24"/>
          <w:szCs w:val="24"/>
        </w:rPr>
        <w:t>Garcia</w:t>
      </w:r>
      <w:proofErr w:type="spellEnd"/>
      <w:r w:rsidRPr="00212A23">
        <w:rPr>
          <w:rFonts w:ascii="Times New Roman" w:hAnsi="Times New Roman" w:cs="Times New Roman"/>
          <w:sz w:val="24"/>
          <w:szCs w:val="24"/>
        </w:rPr>
        <w:t xml:space="preserve">, O. (2009) </w:t>
      </w:r>
      <w:proofErr w:type="spellStart"/>
      <w:r w:rsidRPr="00212A23">
        <w:rPr>
          <w:rFonts w:ascii="Times New Roman" w:hAnsi="Times New Roman" w:cs="Times New Roman"/>
          <w:i/>
          <w:sz w:val="24"/>
          <w:szCs w:val="24"/>
        </w:rPr>
        <w:t>Bilingual</w:t>
      </w:r>
      <w:proofErr w:type="spellEnd"/>
      <w:r w:rsidRPr="00212A23">
        <w:rPr>
          <w:rFonts w:ascii="Times New Roman" w:hAnsi="Times New Roman" w:cs="Times New Roman"/>
          <w:i/>
          <w:sz w:val="24"/>
          <w:szCs w:val="24"/>
        </w:rPr>
        <w:t xml:space="preserve"> </w:t>
      </w:r>
      <w:proofErr w:type="spellStart"/>
      <w:r w:rsidRPr="00212A23">
        <w:rPr>
          <w:rFonts w:ascii="Times New Roman" w:hAnsi="Times New Roman" w:cs="Times New Roman"/>
          <w:i/>
          <w:sz w:val="24"/>
          <w:szCs w:val="24"/>
        </w:rPr>
        <w:t>Education</w:t>
      </w:r>
      <w:proofErr w:type="spellEnd"/>
      <w:r w:rsidRPr="00212A23">
        <w:rPr>
          <w:rFonts w:ascii="Times New Roman" w:hAnsi="Times New Roman" w:cs="Times New Roman"/>
          <w:i/>
          <w:sz w:val="24"/>
          <w:szCs w:val="24"/>
        </w:rPr>
        <w:t xml:space="preserve"> </w:t>
      </w:r>
      <w:proofErr w:type="spellStart"/>
      <w:r w:rsidRPr="00212A23">
        <w:rPr>
          <w:rFonts w:ascii="Times New Roman" w:hAnsi="Times New Roman" w:cs="Times New Roman"/>
          <w:i/>
          <w:sz w:val="24"/>
          <w:szCs w:val="24"/>
        </w:rPr>
        <w:t>in</w:t>
      </w:r>
      <w:proofErr w:type="spellEnd"/>
      <w:r w:rsidRPr="00212A23">
        <w:rPr>
          <w:rFonts w:ascii="Times New Roman" w:hAnsi="Times New Roman" w:cs="Times New Roman"/>
          <w:i/>
          <w:sz w:val="24"/>
          <w:szCs w:val="24"/>
        </w:rPr>
        <w:t xml:space="preserve"> the 21st </w:t>
      </w:r>
      <w:proofErr w:type="spellStart"/>
      <w:r w:rsidRPr="00212A23">
        <w:rPr>
          <w:rFonts w:ascii="Times New Roman" w:hAnsi="Times New Roman" w:cs="Times New Roman"/>
          <w:i/>
          <w:sz w:val="24"/>
          <w:szCs w:val="24"/>
        </w:rPr>
        <w:t>Century</w:t>
      </w:r>
      <w:proofErr w:type="spellEnd"/>
      <w:r w:rsidRPr="00212A23">
        <w:rPr>
          <w:rFonts w:ascii="Times New Roman" w:hAnsi="Times New Roman" w:cs="Times New Roman"/>
          <w:i/>
          <w:sz w:val="24"/>
          <w:szCs w:val="24"/>
        </w:rPr>
        <w:t xml:space="preserve">: A </w:t>
      </w:r>
      <w:proofErr w:type="spellStart"/>
      <w:r w:rsidRPr="00212A23">
        <w:rPr>
          <w:rFonts w:ascii="Times New Roman" w:hAnsi="Times New Roman" w:cs="Times New Roman"/>
          <w:i/>
          <w:sz w:val="24"/>
          <w:szCs w:val="24"/>
        </w:rPr>
        <w:t>Global</w:t>
      </w:r>
      <w:proofErr w:type="spellEnd"/>
      <w:r w:rsidRPr="00212A23">
        <w:rPr>
          <w:rFonts w:ascii="Times New Roman" w:hAnsi="Times New Roman" w:cs="Times New Roman"/>
          <w:i/>
          <w:sz w:val="24"/>
          <w:szCs w:val="24"/>
        </w:rPr>
        <w:t xml:space="preserve"> </w:t>
      </w:r>
      <w:proofErr w:type="spellStart"/>
      <w:r w:rsidRPr="00212A23">
        <w:rPr>
          <w:rFonts w:ascii="Times New Roman" w:hAnsi="Times New Roman" w:cs="Times New Roman"/>
          <w:i/>
          <w:sz w:val="24"/>
          <w:szCs w:val="24"/>
        </w:rPr>
        <w:t>Prespective</w:t>
      </w:r>
      <w:proofErr w:type="spellEnd"/>
      <w:r w:rsidRPr="00212A23">
        <w:rPr>
          <w:rFonts w:ascii="Times New Roman" w:hAnsi="Times New Roman" w:cs="Times New Roman"/>
          <w:i/>
          <w:sz w:val="24"/>
          <w:szCs w:val="24"/>
        </w:rPr>
        <w:t xml:space="preserve">. </w:t>
      </w:r>
      <w:proofErr w:type="spellStart"/>
      <w:r w:rsidRPr="00212A23">
        <w:rPr>
          <w:rFonts w:ascii="Times New Roman" w:hAnsi="Times New Roman" w:cs="Times New Roman"/>
          <w:sz w:val="24"/>
          <w:szCs w:val="24"/>
        </w:rPr>
        <w:t>Chichester</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Wiley-Blackwell</w:t>
      </w:r>
      <w:proofErr w:type="spellEnd"/>
      <w:r w:rsidRPr="00212A23">
        <w:rPr>
          <w:rFonts w:ascii="Times New Roman" w:hAnsi="Times New Roman" w:cs="Times New Roman"/>
          <w:sz w:val="24"/>
          <w:szCs w:val="24"/>
        </w:rPr>
        <w:t>.</w:t>
      </w:r>
    </w:p>
    <w:p w14:paraId="49A9EE22" w14:textId="0975627F" w:rsidR="002503F5" w:rsidRPr="00212A23" w:rsidRDefault="002503F5" w:rsidP="00212A23">
      <w:pPr>
        <w:spacing w:line="360" w:lineRule="auto"/>
        <w:rPr>
          <w:rFonts w:ascii="Times New Roman" w:hAnsi="Times New Roman" w:cs="Times New Roman"/>
          <w:sz w:val="24"/>
          <w:szCs w:val="24"/>
        </w:rPr>
      </w:pPr>
      <w:r w:rsidRPr="00212A23">
        <w:rPr>
          <w:rFonts w:ascii="Times New Roman" w:hAnsi="Times New Roman" w:cs="Times New Roman"/>
          <w:sz w:val="24"/>
          <w:szCs w:val="24"/>
        </w:rPr>
        <w:t xml:space="preserve">Llywodraeth Cymru (2010) </w:t>
      </w:r>
      <w:r w:rsidRPr="00212A23">
        <w:rPr>
          <w:rFonts w:ascii="Times New Roman" w:hAnsi="Times New Roman" w:cs="Times New Roman"/>
          <w:i/>
          <w:sz w:val="24"/>
          <w:szCs w:val="24"/>
        </w:rPr>
        <w:t xml:space="preserve">Strategaeth Addysg Cyfrwng Cymraeg. </w:t>
      </w:r>
      <w:r w:rsidR="00753BE7" w:rsidRPr="00212A23">
        <w:rPr>
          <w:rFonts w:ascii="Times New Roman" w:hAnsi="Times New Roman" w:cs="Times New Roman"/>
          <w:sz w:val="24"/>
          <w:szCs w:val="24"/>
        </w:rPr>
        <w:t>Caerffili: Llywodraeth Cynulliad Cymru.</w:t>
      </w:r>
    </w:p>
    <w:p w14:paraId="28E42D4E" w14:textId="516B4914" w:rsidR="00D609B4" w:rsidRPr="00212A23" w:rsidRDefault="00A1788E" w:rsidP="00212A23">
      <w:pPr>
        <w:spacing w:line="360" w:lineRule="auto"/>
        <w:rPr>
          <w:rFonts w:ascii="Times New Roman" w:hAnsi="Times New Roman" w:cs="Times New Roman"/>
          <w:sz w:val="24"/>
          <w:szCs w:val="24"/>
        </w:rPr>
      </w:pPr>
      <w:proofErr w:type="spellStart"/>
      <w:r w:rsidRPr="00212A23">
        <w:rPr>
          <w:rFonts w:ascii="Times New Roman" w:hAnsi="Times New Roman" w:cs="Times New Roman"/>
          <w:sz w:val="24"/>
          <w:szCs w:val="24"/>
        </w:rPr>
        <w:t>Skutnabb-Kangas</w:t>
      </w:r>
      <w:proofErr w:type="spellEnd"/>
      <w:r w:rsidRPr="00212A23">
        <w:rPr>
          <w:rFonts w:ascii="Times New Roman" w:hAnsi="Times New Roman" w:cs="Times New Roman"/>
          <w:sz w:val="24"/>
          <w:szCs w:val="24"/>
        </w:rPr>
        <w:t xml:space="preserve">, T. (1981) </w:t>
      </w:r>
      <w:proofErr w:type="spellStart"/>
      <w:r w:rsidRPr="00212A23">
        <w:rPr>
          <w:rFonts w:ascii="Times New Roman" w:hAnsi="Times New Roman" w:cs="Times New Roman"/>
          <w:i/>
          <w:sz w:val="24"/>
          <w:szCs w:val="24"/>
        </w:rPr>
        <w:t>Bilingualism</w:t>
      </w:r>
      <w:proofErr w:type="spellEnd"/>
      <w:r w:rsidRPr="00212A23">
        <w:rPr>
          <w:rFonts w:ascii="Times New Roman" w:hAnsi="Times New Roman" w:cs="Times New Roman"/>
          <w:i/>
          <w:sz w:val="24"/>
          <w:szCs w:val="24"/>
        </w:rPr>
        <w:t xml:space="preserve"> or Not: The </w:t>
      </w:r>
      <w:proofErr w:type="spellStart"/>
      <w:r w:rsidRPr="00212A23">
        <w:rPr>
          <w:rFonts w:ascii="Times New Roman" w:hAnsi="Times New Roman" w:cs="Times New Roman"/>
          <w:i/>
          <w:sz w:val="24"/>
          <w:szCs w:val="24"/>
        </w:rPr>
        <w:t>Education</w:t>
      </w:r>
      <w:proofErr w:type="spellEnd"/>
      <w:r w:rsidRPr="00212A23">
        <w:rPr>
          <w:rFonts w:ascii="Times New Roman" w:hAnsi="Times New Roman" w:cs="Times New Roman"/>
          <w:i/>
          <w:sz w:val="24"/>
          <w:szCs w:val="24"/>
        </w:rPr>
        <w:t xml:space="preserve"> of </w:t>
      </w:r>
      <w:proofErr w:type="spellStart"/>
      <w:r w:rsidRPr="00212A23">
        <w:rPr>
          <w:rFonts w:ascii="Times New Roman" w:hAnsi="Times New Roman" w:cs="Times New Roman"/>
          <w:i/>
          <w:sz w:val="24"/>
          <w:szCs w:val="24"/>
        </w:rPr>
        <w:t>Minorities</w:t>
      </w:r>
      <w:proofErr w:type="spellEnd"/>
      <w:r w:rsidRPr="00212A23">
        <w:rPr>
          <w:rFonts w:ascii="Times New Roman" w:hAnsi="Times New Roman" w:cs="Times New Roman"/>
          <w:i/>
          <w:sz w:val="24"/>
          <w:szCs w:val="24"/>
        </w:rPr>
        <w:t xml:space="preserve">. </w:t>
      </w:r>
      <w:r w:rsidRPr="00212A23">
        <w:rPr>
          <w:rFonts w:ascii="Times New Roman" w:hAnsi="Times New Roman" w:cs="Times New Roman"/>
          <w:sz w:val="24"/>
          <w:szCs w:val="24"/>
        </w:rPr>
        <w:t>Avon:</w:t>
      </w:r>
      <w:r w:rsidR="00A9456A" w:rsidRPr="00212A23">
        <w:rPr>
          <w:rFonts w:ascii="Times New Roman" w:hAnsi="Times New Roman" w:cs="Times New Roman"/>
          <w:sz w:val="24"/>
          <w:szCs w:val="24"/>
        </w:rPr>
        <w:t xml:space="preserve"> </w:t>
      </w:r>
      <w:proofErr w:type="spellStart"/>
      <w:r w:rsidR="00A9456A" w:rsidRPr="00212A23">
        <w:rPr>
          <w:rFonts w:ascii="Times New Roman" w:hAnsi="Times New Roman" w:cs="Times New Roman"/>
          <w:sz w:val="24"/>
          <w:szCs w:val="24"/>
        </w:rPr>
        <w:t>Multilingual</w:t>
      </w:r>
      <w:proofErr w:type="spellEnd"/>
      <w:r w:rsidR="00A9456A" w:rsidRPr="00212A23">
        <w:rPr>
          <w:rFonts w:ascii="Times New Roman" w:hAnsi="Times New Roman" w:cs="Times New Roman"/>
          <w:sz w:val="24"/>
          <w:szCs w:val="24"/>
        </w:rPr>
        <w:t xml:space="preserve"> </w:t>
      </w:r>
      <w:proofErr w:type="spellStart"/>
      <w:r w:rsidR="00A9456A" w:rsidRPr="00212A23">
        <w:rPr>
          <w:rFonts w:ascii="Times New Roman" w:hAnsi="Times New Roman" w:cs="Times New Roman"/>
          <w:sz w:val="24"/>
          <w:szCs w:val="24"/>
        </w:rPr>
        <w:t>Matters</w:t>
      </w:r>
      <w:proofErr w:type="spellEnd"/>
      <w:r w:rsidR="00A9456A" w:rsidRPr="00212A23">
        <w:rPr>
          <w:rFonts w:ascii="Times New Roman" w:hAnsi="Times New Roman" w:cs="Times New Roman"/>
          <w:sz w:val="24"/>
          <w:szCs w:val="24"/>
        </w:rPr>
        <w:t>.</w:t>
      </w:r>
      <w:r w:rsidRPr="00212A23">
        <w:rPr>
          <w:rFonts w:ascii="Times New Roman" w:hAnsi="Times New Roman" w:cs="Times New Roman"/>
          <w:sz w:val="24"/>
          <w:szCs w:val="24"/>
        </w:rPr>
        <w:t xml:space="preserve"> </w:t>
      </w:r>
    </w:p>
    <w:p w14:paraId="1BDF612E" w14:textId="534E8360" w:rsidR="007E59ED" w:rsidRPr="00212A23" w:rsidRDefault="007E59ED" w:rsidP="00212A23">
      <w:pPr>
        <w:spacing w:line="360" w:lineRule="auto"/>
        <w:rPr>
          <w:rFonts w:ascii="Times New Roman" w:hAnsi="Times New Roman" w:cs="Times New Roman"/>
          <w:sz w:val="24"/>
          <w:szCs w:val="24"/>
        </w:rPr>
      </w:pPr>
      <w:proofErr w:type="spellStart"/>
      <w:r w:rsidRPr="00212A23">
        <w:rPr>
          <w:rFonts w:ascii="Times New Roman" w:hAnsi="Times New Roman" w:cs="Times New Roman"/>
          <w:sz w:val="24"/>
          <w:szCs w:val="24"/>
        </w:rPr>
        <w:t>Genesee</w:t>
      </w:r>
      <w:proofErr w:type="spellEnd"/>
      <w:r w:rsidRPr="00212A23">
        <w:rPr>
          <w:rFonts w:ascii="Times New Roman" w:hAnsi="Times New Roman" w:cs="Times New Roman"/>
          <w:sz w:val="24"/>
          <w:szCs w:val="24"/>
        </w:rPr>
        <w:t xml:space="preserve">, F. (1987) </w:t>
      </w:r>
      <w:proofErr w:type="spellStart"/>
      <w:r w:rsidRPr="00212A23">
        <w:rPr>
          <w:rFonts w:ascii="Times New Roman" w:hAnsi="Times New Roman" w:cs="Times New Roman"/>
          <w:i/>
          <w:sz w:val="24"/>
          <w:szCs w:val="24"/>
        </w:rPr>
        <w:t>Learning</w:t>
      </w:r>
      <w:proofErr w:type="spellEnd"/>
      <w:r w:rsidRPr="00212A23">
        <w:rPr>
          <w:rFonts w:ascii="Times New Roman" w:hAnsi="Times New Roman" w:cs="Times New Roman"/>
          <w:i/>
          <w:sz w:val="24"/>
          <w:szCs w:val="24"/>
        </w:rPr>
        <w:t xml:space="preserve"> </w:t>
      </w:r>
      <w:proofErr w:type="spellStart"/>
      <w:r w:rsidRPr="00212A23">
        <w:rPr>
          <w:rFonts w:ascii="Times New Roman" w:hAnsi="Times New Roman" w:cs="Times New Roman"/>
          <w:i/>
          <w:sz w:val="24"/>
          <w:szCs w:val="24"/>
        </w:rPr>
        <w:t>through</w:t>
      </w:r>
      <w:proofErr w:type="spellEnd"/>
      <w:r w:rsidRPr="00212A23">
        <w:rPr>
          <w:rFonts w:ascii="Times New Roman" w:hAnsi="Times New Roman" w:cs="Times New Roman"/>
          <w:i/>
          <w:sz w:val="24"/>
          <w:szCs w:val="24"/>
        </w:rPr>
        <w:t xml:space="preserve"> </w:t>
      </w:r>
      <w:proofErr w:type="spellStart"/>
      <w:r w:rsidRPr="00212A23">
        <w:rPr>
          <w:rFonts w:ascii="Times New Roman" w:hAnsi="Times New Roman" w:cs="Times New Roman"/>
          <w:i/>
          <w:sz w:val="24"/>
          <w:szCs w:val="24"/>
        </w:rPr>
        <w:t>Two</w:t>
      </w:r>
      <w:proofErr w:type="spellEnd"/>
      <w:r w:rsidRPr="00212A23">
        <w:rPr>
          <w:rFonts w:ascii="Times New Roman" w:hAnsi="Times New Roman" w:cs="Times New Roman"/>
          <w:i/>
          <w:sz w:val="24"/>
          <w:szCs w:val="24"/>
        </w:rPr>
        <w:t xml:space="preserve"> </w:t>
      </w:r>
      <w:proofErr w:type="spellStart"/>
      <w:r w:rsidRPr="00212A23">
        <w:rPr>
          <w:rFonts w:ascii="Times New Roman" w:hAnsi="Times New Roman" w:cs="Times New Roman"/>
          <w:i/>
          <w:sz w:val="24"/>
          <w:szCs w:val="24"/>
        </w:rPr>
        <w:t>Languages</w:t>
      </w:r>
      <w:proofErr w:type="spellEnd"/>
      <w:r w:rsidRPr="00212A23">
        <w:rPr>
          <w:rFonts w:ascii="Times New Roman" w:hAnsi="Times New Roman" w:cs="Times New Roman"/>
          <w:i/>
          <w:sz w:val="24"/>
          <w:szCs w:val="24"/>
        </w:rPr>
        <w:t xml:space="preserve"> – </w:t>
      </w:r>
      <w:proofErr w:type="spellStart"/>
      <w:r w:rsidRPr="00212A23">
        <w:rPr>
          <w:rFonts w:ascii="Times New Roman" w:hAnsi="Times New Roman" w:cs="Times New Roman"/>
          <w:i/>
          <w:sz w:val="24"/>
          <w:szCs w:val="24"/>
        </w:rPr>
        <w:t>Studies</w:t>
      </w:r>
      <w:proofErr w:type="spellEnd"/>
      <w:r w:rsidRPr="00212A23">
        <w:rPr>
          <w:rFonts w:ascii="Times New Roman" w:hAnsi="Times New Roman" w:cs="Times New Roman"/>
          <w:i/>
          <w:sz w:val="24"/>
          <w:szCs w:val="24"/>
        </w:rPr>
        <w:t xml:space="preserve"> of </w:t>
      </w:r>
      <w:proofErr w:type="spellStart"/>
      <w:r w:rsidRPr="00212A23">
        <w:rPr>
          <w:rFonts w:ascii="Times New Roman" w:hAnsi="Times New Roman" w:cs="Times New Roman"/>
          <w:i/>
          <w:sz w:val="24"/>
          <w:szCs w:val="24"/>
        </w:rPr>
        <w:t>Immersion</w:t>
      </w:r>
      <w:proofErr w:type="spellEnd"/>
      <w:r w:rsidRPr="00212A23">
        <w:rPr>
          <w:rFonts w:ascii="Times New Roman" w:hAnsi="Times New Roman" w:cs="Times New Roman"/>
          <w:i/>
          <w:sz w:val="24"/>
          <w:szCs w:val="24"/>
        </w:rPr>
        <w:t xml:space="preserve"> </w:t>
      </w:r>
      <w:proofErr w:type="spellStart"/>
      <w:r w:rsidRPr="00212A23">
        <w:rPr>
          <w:rFonts w:ascii="Times New Roman" w:hAnsi="Times New Roman" w:cs="Times New Roman"/>
          <w:i/>
          <w:sz w:val="24"/>
          <w:szCs w:val="24"/>
        </w:rPr>
        <w:t>and</w:t>
      </w:r>
      <w:proofErr w:type="spellEnd"/>
      <w:r w:rsidRPr="00212A23">
        <w:rPr>
          <w:rFonts w:ascii="Times New Roman" w:hAnsi="Times New Roman" w:cs="Times New Roman"/>
          <w:i/>
          <w:sz w:val="24"/>
          <w:szCs w:val="24"/>
        </w:rPr>
        <w:t xml:space="preserve"> </w:t>
      </w:r>
      <w:proofErr w:type="spellStart"/>
      <w:r w:rsidRPr="00212A23">
        <w:rPr>
          <w:rFonts w:ascii="Times New Roman" w:hAnsi="Times New Roman" w:cs="Times New Roman"/>
          <w:i/>
          <w:sz w:val="24"/>
          <w:szCs w:val="24"/>
        </w:rPr>
        <w:t>Bilingual</w:t>
      </w:r>
      <w:proofErr w:type="spellEnd"/>
      <w:r w:rsidRPr="00212A23">
        <w:rPr>
          <w:rFonts w:ascii="Times New Roman" w:hAnsi="Times New Roman" w:cs="Times New Roman"/>
          <w:i/>
          <w:sz w:val="24"/>
          <w:szCs w:val="24"/>
        </w:rPr>
        <w:t xml:space="preserve"> </w:t>
      </w:r>
      <w:proofErr w:type="spellStart"/>
      <w:r w:rsidRPr="00212A23">
        <w:rPr>
          <w:rFonts w:ascii="Times New Roman" w:hAnsi="Times New Roman" w:cs="Times New Roman"/>
          <w:i/>
          <w:sz w:val="24"/>
          <w:szCs w:val="24"/>
        </w:rPr>
        <w:t>Education</w:t>
      </w:r>
      <w:proofErr w:type="spellEnd"/>
      <w:r w:rsidRPr="00212A23">
        <w:rPr>
          <w:rFonts w:ascii="Times New Roman" w:hAnsi="Times New Roman" w:cs="Times New Roman"/>
          <w:i/>
          <w:sz w:val="24"/>
          <w:szCs w:val="24"/>
        </w:rPr>
        <w:t xml:space="preserve">. </w:t>
      </w:r>
      <w:proofErr w:type="spellStart"/>
      <w:r w:rsidRPr="00212A23">
        <w:rPr>
          <w:rFonts w:ascii="Times New Roman" w:hAnsi="Times New Roman" w:cs="Times New Roman"/>
          <w:sz w:val="24"/>
          <w:szCs w:val="24"/>
        </w:rPr>
        <w:t>Rowley</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Newbury</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House</w:t>
      </w:r>
      <w:proofErr w:type="spellEnd"/>
      <w:r w:rsidRPr="00212A23">
        <w:rPr>
          <w:rFonts w:ascii="Times New Roman" w:hAnsi="Times New Roman" w:cs="Times New Roman"/>
          <w:sz w:val="24"/>
          <w:szCs w:val="24"/>
        </w:rPr>
        <w:t xml:space="preserve">. </w:t>
      </w:r>
    </w:p>
    <w:p w14:paraId="0612CCAD" w14:textId="3D8651C5" w:rsidR="00C6175C" w:rsidRPr="00212A23" w:rsidRDefault="00C6175C" w:rsidP="00212A23">
      <w:pPr>
        <w:spacing w:line="360" w:lineRule="auto"/>
        <w:rPr>
          <w:rFonts w:ascii="Times New Roman" w:hAnsi="Times New Roman" w:cs="Times New Roman"/>
          <w:sz w:val="24"/>
          <w:szCs w:val="24"/>
        </w:rPr>
      </w:pPr>
      <w:r w:rsidRPr="00212A23">
        <w:rPr>
          <w:rFonts w:ascii="Times New Roman" w:hAnsi="Times New Roman" w:cs="Times New Roman"/>
          <w:sz w:val="24"/>
          <w:szCs w:val="24"/>
        </w:rPr>
        <w:t xml:space="preserve">Llywodraeth Cymru (2017) </w:t>
      </w:r>
      <w:r w:rsidRPr="00212A23">
        <w:rPr>
          <w:rFonts w:ascii="Times New Roman" w:hAnsi="Times New Roman" w:cs="Times New Roman"/>
          <w:i/>
          <w:sz w:val="24"/>
          <w:szCs w:val="24"/>
        </w:rPr>
        <w:t xml:space="preserve">Addysg yng Nghymru: Cenhadaeth ein cenedl: Cynllun gweithredu 2017-21. </w:t>
      </w:r>
      <w:r w:rsidR="008E0B12" w:rsidRPr="00212A23">
        <w:rPr>
          <w:rFonts w:ascii="Times New Roman" w:hAnsi="Times New Roman" w:cs="Times New Roman"/>
          <w:sz w:val="24"/>
          <w:szCs w:val="24"/>
        </w:rPr>
        <w:t xml:space="preserve">Caerdydd: Llywodraeth Cymru. </w:t>
      </w:r>
    </w:p>
    <w:p w14:paraId="7D469F4C" w14:textId="12D4354A" w:rsidR="00A277FB" w:rsidRPr="00212A23" w:rsidRDefault="00A277FB" w:rsidP="00212A23">
      <w:pPr>
        <w:spacing w:line="360" w:lineRule="auto"/>
        <w:rPr>
          <w:rFonts w:ascii="Times New Roman" w:hAnsi="Times New Roman" w:cs="Times New Roman"/>
          <w:sz w:val="24"/>
          <w:szCs w:val="24"/>
        </w:rPr>
      </w:pPr>
      <w:proofErr w:type="spellStart"/>
      <w:r w:rsidRPr="00212A23">
        <w:rPr>
          <w:rFonts w:ascii="Times New Roman" w:hAnsi="Times New Roman" w:cs="Times New Roman"/>
          <w:sz w:val="24"/>
          <w:szCs w:val="24"/>
        </w:rPr>
        <w:t>Diebold</w:t>
      </w:r>
      <w:proofErr w:type="spellEnd"/>
      <w:r w:rsidRPr="00212A23">
        <w:rPr>
          <w:rFonts w:ascii="Times New Roman" w:hAnsi="Times New Roman" w:cs="Times New Roman"/>
          <w:sz w:val="24"/>
          <w:szCs w:val="24"/>
        </w:rPr>
        <w:t>, A. R. (196</w:t>
      </w:r>
      <w:r w:rsidR="00322F38" w:rsidRPr="00212A23">
        <w:rPr>
          <w:rFonts w:ascii="Times New Roman" w:hAnsi="Times New Roman" w:cs="Times New Roman"/>
          <w:sz w:val="24"/>
          <w:szCs w:val="24"/>
        </w:rPr>
        <w:t>1</w:t>
      </w:r>
      <w:r w:rsidRPr="00212A23">
        <w:rPr>
          <w:rFonts w:ascii="Times New Roman" w:hAnsi="Times New Roman" w:cs="Times New Roman"/>
          <w:sz w:val="24"/>
          <w:szCs w:val="24"/>
        </w:rPr>
        <w:t xml:space="preserve">) </w:t>
      </w:r>
      <w:r w:rsidR="00322F38" w:rsidRPr="00212A23">
        <w:rPr>
          <w:rFonts w:ascii="Times New Roman" w:hAnsi="Times New Roman" w:cs="Times New Roman"/>
          <w:sz w:val="24"/>
          <w:szCs w:val="24"/>
        </w:rPr>
        <w:t>‘</w:t>
      </w:r>
      <w:proofErr w:type="spellStart"/>
      <w:r w:rsidRPr="00212A23">
        <w:rPr>
          <w:rFonts w:ascii="Times New Roman" w:hAnsi="Times New Roman" w:cs="Times New Roman"/>
          <w:sz w:val="24"/>
          <w:szCs w:val="24"/>
        </w:rPr>
        <w:t>Incipient</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and</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Bilingualism</w:t>
      </w:r>
      <w:proofErr w:type="spellEnd"/>
      <w:r w:rsidR="00322F38" w:rsidRPr="00212A23">
        <w:rPr>
          <w:rFonts w:ascii="Times New Roman" w:hAnsi="Times New Roman" w:cs="Times New Roman"/>
          <w:sz w:val="24"/>
          <w:szCs w:val="24"/>
        </w:rPr>
        <w:t xml:space="preserve">’, </w:t>
      </w:r>
      <w:proofErr w:type="spellStart"/>
      <w:r w:rsidR="00322F38" w:rsidRPr="00212A23">
        <w:rPr>
          <w:rFonts w:ascii="Times New Roman" w:hAnsi="Times New Roman" w:cs="Times New Roman"/>
          <w:i/>
          <w:sz w:val="24"/>
          <w:szCs w:val="24"/>
        </w:rPr>
        <w:t>Language</w:t>
      </w:r>
      <w:proofErr w:type="spellEnd"/>
      <w:r w:rsidR="00322F38" w:rsidRPr="00212A23">
        <w:rPr>
          <w:rFonts w:ascii="Times New Roman" w:hAnsi="Times New Roman" w:cs="Times New Roman"/>
          <w:i/>
          <w:sz w:val="24"/>
          <w:szCs w:val="24"/>
        </w:rPr>
        <w:t xml:space="preserve">, </w:t>
      </w:r>
      <w:r w:rsidR="00322F38" w:rsidRPr="00212A23">
        <w:rPr>
          <w:rFonts w:ascii="Times New Roman" w:hAnsi="Times New Roman" w:cs="Times New Roman"/>
          <w:sz w:val="24"/>
          <w:szCs w:val="24"/>
        </w:rPr>
        <w:t>37, tt. 97-112.</w:t>
      </w:r>
    </w:p>
    <w:p w14:paraId="720D1326" w14:textId="0A88D303" w:rsidR="00231485" w:rsidRPr="00212A23" w:rsidRDefault="00231485" w:rsidP="00212A23">
      <w:pPr>
        <w:spacing w:line="360" w:lineRule="auto"/>
        <w:rPr>
          <w:rFonts w:ascii="Times New Roman" w:hAnsi="Times New Roman" w:cs="Times New Roman"/>
          <w:sz w:val="24"/>
          <w:szCs w:val="24"/>
        </w:rPr>
      </w:pPr>
      <w:r w:rsidRPr="00212A23">
        <w:rPr>
          <w:rFonts w:ascii="Times New Roman" w:hAnsi="Times New Roman" w:cs="Times New Roman"/>
          <w:sz w:val="24"/>
          <w:szCs w:val="24"/>
        </w:rPr>
        <w:t xml:space="preserve">UNESCO, (1953) </w:t>
      </w:r>
      <w:r w:rsidRPr="00212A23">
        <w:rPr>
          <w:rFonts w:ascii="Times New Roman" w:hAnsi="Times New Roman" w:cs="Times New Roman"/>
          <w:i/>
          <w:sz w:val="24"/>
          <w:szCs w:val="24"/>
        </w:rPr>
        <w:t xml:space="preserve">The </w:t>
      </w:r>
      <w:proofErr w:type="spellStart"/>
      <w:r w:rsidRPr="00212A23">
        <w:rPr>
          <w:rFonts w:ascii="Times New Roman" w:hAnsi="Times New Roman" w:cs="Times New Roman"/>
          <w:i/>
          <w:sz w:val="24"/>
          <w:szCs w:val="24"/>
        </w:rPr>
        <w:t>use</w:t>
      </w:r>
      <w:proofErr w:type="spellEnd"/>
      <w:r w:rsidRPr="00212A23">
        <w:rPr>
          <w:rFonts w:ascii="Times New Roman" w:hAnsi="Times New Roman" w:cs="Times New Roman"/>
          <w:i/>
          <w:sz w:val="24"/>
          <w:szCs w:val="24"/>
        </w:rPr>
        <w:t xml:space="preserve"> of the </w:t>
      </w:r>
      <w:proofErr w:type="spellStart"/>
      <w:r w:rsidRPr="00212A23">
        <w:rPr>
          <w:rFonts w:ascii="Times New Roman" w:hAnsi="Times New Roman" w:cs="Times New Roman"/>
          <w:i/>
          <w:sz w:val="24"/>
          <w:szCs w:val="24"/>
        </w:rPr>
        <w:t>vernacular</w:t>
      </w:r>
      <w:proofErr w:type="spellEnd"/>
      <w:r w:rsidRPr="00212A23">
        <w:rPr>
          <w:rFonts w:ascii="Times New Roman" w:hAnsi="Times New Roman" w:cs="Times New Roman"/>
          <w:i/>
          <w:sz w:val="24"/>
          <w:szCs w:val="24"/>
        </w:rPr>
        <w:t xml:space="preserve"> </w:t>
      </w:r>
      <w:proofErr w:type="spellStart"/>
      <w:r w:rsidRPr="00212A23">
        <w:rPr>
          <w:rFonts w:ascii="Times New Roman" w:hAnsi="Times New Roman" w:cs="Times New Roman"/>
          <w:i/>
          <w:sz w:val="24"/>
          <w:szCs w:val="24"/>
        </w:rPr>
        <w:t>languages</w:t>
      </w:r>
      <w:proofErr w:type="spellEnd"/>
      <w:r w:rsidRPr="00212A23">
        <w:rPr>
          <w:rFonts w:ascii="Times New Roman" w:hAnsi="Times New Roman" w:cs="Times New Roman"/>
          <w:i/>
          <w:sz w:val="24"/>
          <w:szCs w:val="24"/>
        </w:rPr>
        <w:t xml:space="preserve"> </w:t>
      </w:r>
      <w:proofErr w:type="spellStart"/>
      <w:r w:rsidRPr="00212A23">
        <w:rPr>
          <w:rFonts w:ascii="Times New Roman" w:hAnsi="Times New Roman" w:cs="Times New Roman"/>
          <w:i/>
          <w:sz w:val="24"/>
          <w:szCs w:val="24"/>
        </w:rPr>
        <w:t>in</w:t>
      </w:r>
      <w:proofErr w:type="spellEnd"/>
      <w:r w:rsidRPr="00212A23">
        <w:rPr>
          <w:rFonts w:ascii="Times New Roman" w:hAnsi="Times New Roman" w:cs="Times New Roman"/>
          <w:i/>
          <w:sz w:val="24"/>
          <w:szCs w:val="24"/>
        </w:rPr>
        <w:t xml:space="preserve"> </w:t>
      </w:r>
      <w:proofErr w:type="spellStart"/>
      <w:r w:rsidRPr="00212A23">
        <w:rPr>
          <w:rFonts w:ascii="Times New Roman" w:hAnsi="Times New Roman" w:cs="Times New Roman"/>
          <w:i/>
          <w:sz w:val="24"/>
          <w:szCs w:val="24"/>
        </w:rPr>
        <w:t>education</w:t>
      </w:r>
      <w:proofErr w:type="spellEnd"/>
      <w:r w:rsidRPr="00212A23">
        <w:rPr>
          <w:rFonts w:ascii="Times New Roman" w:hAnsi="Times New Roman" w:cs="Times New Roman"/>
          <w:i/>
          <w:sz w:val="24"/>
          <w:szCs w:val="24"/>
        </w:rPr>
        <w:t xml:space="preserve">. </w:t>
      </w:r>
      <w:r w:rsidRPr="00212A23">
        <w:rPr>
          <w:rFonts w:ascii="Times New Roman" w:hAnsi="Times New Roman" w:cs="Times New Roman"/>
          <w:sz w:val="24"/>
          <w:szCs w:val="24"/>
        </w:rPr>
        <w:t>Paris: UNESCO.</w:t>
      </w:r>
    </w:p>
    <w:p w14:paraId="3E13C540" w14:textId="64FBD804" w:rsidR="006C6135" w:rsidRPr="00212A23" w:rsidRDefault="006C6135" w:rsidP="00212A23">
      <w:pPr>
        <w:spacing w:line="360" w:lineRule="auto"/>
        <w:rPr>
          <w:rFonts w:ascii="Times New Roman" w:hAnsi="Times New Roman" w:cs="Times New Roman"/>
          <w:sz w:val="24"/>
          <w:szCs w:val="24"/>
        </w:rPr>
      </w:pPr>
      <w:r w:rsidRPr="00212A23">
        <w:rPr>
          <w:rFonts w:ascii="Times New Roman" w:hAnsi="Times New Roman" w:cs="Times New Roman"/>
          <w:sz w:val="24"/>
          <w:szCs w:val="24"/>
        </w:rPr>
        <w:t xml:space="preserve">Baker, C. (2007) </w:t>
      </w:r>
      <w:r w:rsidRPr="00212A23">
        <w:rPr>
          <w:rFonts w:ascii="Times New Roman" w:hAnsi="Times New Roman" w:cs="Times New Roman"/>
          <w:i/>
          <w:sz w:val="24"/>
          <w:szCs w:val="24"/>
        </w:rPr>
        <w:t xml:space="preserve">A </w:t>
      </w:r>
      <w:proofErr w:type="spellStart"/>
      <w:r w:rsidRPr="00212A23">
        <w:rPr>
          <w:rFonts w:ascii="Times New Roman" w:hAnsi="Times New Roman" w:cs="Times New Roman"/>
          <w:i/>
          <w:sz w:val="24"/>
          <w:szCs w:val="24"/>
        </w:rPr>
        <w:t>Parents</w:t>
      </w:r>
      <w:proofErr w:type="spellEnd"/>
      <w:r w:rsidRPr="00212A23">
        <w:rPr>
          <w:rFonts w:ascii="Times New Roman" w:hAnsi="Times New Roman" w:cs="Times New Roman"/>
          <w:i/>
          <w:sz w:val="24"/>
          <w:szCs w:val="24"/>
        </w:rPr>
        <w:t xml:space="preserve">’ </w:t>
      </w:r>
      <w:proofErr w:type="spellStart"/>
      <w:r w:rsidRPr="00212A23">
        <w:rPr>
          <w:rFonts w:ascii="Times New Roman" w:hAnsi="Times New Roman" w:cs="Times New Roman"/>
          <w:i/>
          <w:sz w:val="24"/>
          <w:szCs w:val="24"/>
        </w:rPr>
        <w:t>and</w:t>
      </w:r>
      <w:proofErr w:type="spellEnd"/>
      <w:r w:rsidRPr="00212A23">
        <w:rPr>
          <w:rFonts w:ascii="Times New Roman" w:hAnsi="Times New Roman" w:cs="Times New Roman"/>
          <w:i/>
          <w:sz w:val="24"/>
          <w:szCs w:val="24"/>
        </w:rPr>
        <w:t xml:space="preserve"> </w:t>
      </w:r>
      <w:proofErr w:type="spellStart"/>
      <w:r w:rsidRPr="00212A23">
        <w:rPr>
          <w:rFonts w:ascii="Times New Roman" w:hAnsi="Times New Roman" w:cs="Times New Roman"/>
          <w:i/>
          <w:sz w:val="24"/>
          <w:szCs w:val="24"/>
        </w:rPr>
        <w:t>Teachers</w:t>
      </w:r>
      <w:proofErr w:type="spellEnd"/>
      <w:r w:rsidRPr="00212A23">
        <w:rPr>
          <w:rFonts w:ascii="Times New Roman" w:hAnsi="Times New Roman" w:cs="Times New Roman"/>
          <w:i/>
          <w:sz w:val="24"/>
          <w:szCs w:val="24"/>
        </w:rPr>
        <w:t xml:space="preserve">’ </w:t>
      </w:r>
      <w:proofErr w:type="spellStart"/>
      <w:r w:rsidRPr="00212A23">
        <w:rPr>
          <w:rFonts w:ascii="Times New Roman" w:hAnsi="Times New Roman" w:cs="Times New Roman"/>
          <w:i/>
          <w:sz w:val="24"/>
          <w:szCs w:val="24"/>
        </w:rPr>
        <w:t>Guide</w:t>
      </w:r>
      <w:proofErr w:type="spellEnd"/>
      <w:r w:rsidRPr="00212A23">
        <w:rPr>
          <w:rFonts w:ascii="Times New Roman" w:hAnsi="Times New Roman" w:cs="Times New Roman"/>
          <w:i/>
          <w:sz w:val="24"/>
          <w:szCs w:val="24"/>
        </w:rPr>
        <w:t xml:space="preserve"> to </w:t>
      </w:r>
      <w:proofErr w:type="spellStart"/>
      <w:r w:rsidRPr="00212A23">
        <w:rPr>
          <w:rFonts w:ascii="Times New Roman" w:hAnsi="Times New Roman" w:cs="Times New Roman"/>
          <w:i/>
          <w:sz w:val="24"/>
          <w:szCs w:val="24"/>
        </w:rPr>
        <w:t>Bilingualism</w:t>
      </w:r>
      <w:proofErr w:type="spellEnd"/>
      <w:r w:rsidRPr="00212A23">
        <w:rPr>
          <w:rFonts w:ascii="Times New Roman" w:hAnsi="Times New Roman" w:cs="Times New Roman"/>
          <w:i/>
          <w:sz w:val="24"/>
          <w:szCs w:val="24"/>
        </w:rPr>
        <w:t xml:space="preserve">. </w:t>
      </w:r>
      <w:r w:rsidRPr="00212A23">
        <w:rPr>
          <w:rFonts w:ascii="Times New Roman" w:hAnsi="Times New Roman" w:cs="Times New Roman"/>
          <w:sz w:val="24"/>
          <w:szCs w:val="24"/>
        </w:rPr>
        <w:t xml:space="preserve">3ydd </w:t>
      </w:r>
      <w:proofErr w:type="spellStart"/>
      <w:r w:rsidRPr="00212A23">
        <w:rPr>
          <w:rFonts w:ascii="Times New Roman" w:hAnsi="Times New Roman" w:cs="Times New Roman"/>
          <w:sz w:val="24"/>
          <w:szCs w:val="24"/>
        </w:rPr>
        <w:t>Arg</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Clevedon</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Multilingual</w:t>
      </w:r>
      <w:proofErr w:type="spellEnd"/>
      <w:r w:rsidRPr="00212A23">
        <w:rPr>
          <w:rFonts w:ascii="Times New Roman" w:hAnsi="Times New Roman" w:cs="Times New Roman"/>
          <w:sz w:val="24"/>
          <w:szCs w:val="24"/>
        </w:rPr>
        <w:t xml:space="preserve"> </w:t>
      </w:r>
      <w:proofErr w:type="spellStart"/>
      <w:r w:rsidRPr="00212A23">
        <w:rPr>
          <w:rFonts w:ascii="Times New Roman" w:hAnsi="Times New Roman" w:cs="Times New Roman"/>
          <w:sz w:val="24"/>
          <w:szCs w:val="24"/>
        </w:rPr>
        <w:t>Matters</w:t>
      </w:r>
      <w:proofErr w:type="spellEnd"/>
      <w:r w:rsidRPr="00212A23">
        <w:rPr>
          <w:rFonts w:ascii="Times New Roman" w:hAnsi="Times New Roman" w:cs="Times New Roman"/>
          <w:sz w:val="24"/>
          <w:szCs w:val="24"/>
        </w:rPr>
        <w:t xml:space="preserve"> LTD.</w:t>
      </w:r>
    </w:p>
    <w:p w14:paraId="2C9B0F69" w14:textId="672E2CB1" w:rsidR="00486F57" w:rsidRPr="00212A23" w:rsidRDefault="00486F57" w:rsidP="00212A23">
      <w:pPr>
        <w:spacing w:line="360" w:lineRule="auto"/>
        <w:rPr>
          <w:rFonts w:ascii="Times New Roman" w:hAnsi="Times New Roman" w:cs="Times New Roman"/>
          <w:sz w:val="24"/>
          <w:szCs w:val="24"/>
        </w:rPr>
      </w:pPr>
      <w:r w:rsidRPr="00212A23">
        <w:rPr>
          <w:rFonts w:ascii="Times New Roman" w:hAnsi="Times New Roman" w:cs="Times New Roman"/>
          <w:sz w:val="24"/>
          <w:szCs w:val="24"/>
        </w:rPr>
        <w:lastRenderedPageBreak/>
        <w:t xml:space="preserve">Williams, C. (1997) </w:t>
      </w:r>
      <w:r w:rsidRPr="00212A23">
        <w:rPr>
          <w:rFonts w:ascii="Times New Roman" w:hAnsi="Times New Roman" w:cs="Times New Roman"/>
          <w:i/>
          <w:sz w:val="24"/>
          <w:szCs w:val="24"/>
        </w:rPr>
        <w:t xml:space="preserve">Dulliau Addysgu yn y Sefyllfa Ddwyieithog mewn Addysg Bellach. </w:t>
      </w:r>
      <w:r w:rsidRPr="00212A23">
        <w:rPr>
          <w:rFonts w:ascii="Times New Roman" w:hAnsi="Times New Roman" w:cs="Times New Roman"/>
          <w:sz w:val="24"/>
          <w:szCs w:val="24"/>
        </w:rPr>
        <w:t>Bangor: Canolfan Bedwyr.</w:t>
      </w:r>
    </w:p>
    <w:p w14:paraId="0A20D88A" w14:textId="6AFC9ABB" w:rsidR="00486F57" w:rsidRPr="00212A23" w:rsidRDefault="00486F57" w:rsidP="00212A23">
      <w:pPr>
        <w:spacing w:line="360" w:lineRule="auto"/>
        <w:rPr>
          <w:rFonts w:ascii="Times New Roman" w:hAnsi="Times New Roman" w:cs="Times New Roman"/>
          <w:sz w:val="24"/>
          <w:szCs w:val="24"/>
        </w:rPr>
      </w:pPr>
      <w:r w:rsidRPr="00212A23">
        <w:rPr>
          <w:rFonts w:ascii="Times New Roman" w:hAnsi="Times New Roman" w:cs="Times New Roman"/>
          <w:sz w:val="24"/>
          <w:szCs w:val="24"/>
        </w:rPr>
        <w:t xml:space="preserve">Estyn (2012a) </w:t>
      </w:r>
      <w:r w:rsidRPr="00212A23">
        <w:rPr>
          <w:rFonts w:ascii="Times New Roman" w:hAnsi="Times New Roman" w:cs="Times New Roman"/>
          <w:i/>
          <w:sz w:val="24"/>
          <w:szCs w:val="24"/>
        </w:rPr>
        <w:t xml:space="preserve">Adroddiad Blynyddol Prif Arolygydd Ei Mawrhydi dros Addysg a Hyfforddiant yng Nghymru 2011-12. </w:t>
      </w:r>
      <w:r w:rsidRPr="00212A23">
        <w:rPr>
          <w:rFonts w:ascii="Times New Roman" w:hAnsi="Times New Roman" w:cs="Times New Roman"/>
          <w:sz w:val="24"/>
          <w:szCs w:val="24"/>
        </w:rPr>
        <w:t>Caerdydd: Estyn.</w:t>
      </w:r>
    </w:p>
    <w:p w14:paraId="291FE992" w14:textId="77C8EA1F" w:rsidR="00486F57" w:rsidRPr="00212A23" w:rsidRDefault="00486F57" w:rsidP="00212A23">
      <w:pPr>
        <w:spacing w:line="360" w:lineRule="auto"/>
        <w:rPr>
          <w:rFonts w:ascii="Times New Roman" w:hAnsi="Times New Roman" w:cs="Times New Roman"/>
          <w:sz w:val="24"/>
          <w:szCs w:val="24"/>
        </w:rPr>
      </w:pPr>
      <w:r w:rsidRPr="00212A23">
        <w:rPr>
          <w:rFonts w:ascii="Times New Roman" w:hAnsi="Times New Roman" w:cs="Times New Roman"/>
          <w:sz w:val="24"/>
          <w:szCs w:val="24"/>
        </w:rPr>
        <w:t xml:space="preserve">Estyn (2012b) </w:t>
      </w:r>
      <w:r w:rsidRPr="00212A23">
        <w:rPr>
          <w:rFonts w:ascii="Times New Roman" w:hAnsi="Times New Roman" w:cs="Times New Roman"/>
          <w:i/>
          <w:sz w:val="24"/>
          <w:szCs w:val="24"/>
        </w:rPr>
        <w:t xml:space="preserve">Cymraeg Ail Iaith sy’n dod yn gyntaf. </w:t>
      </w:r>
      <w:r w:rsidRPr="00212A23">
        <w:rPr>
          <w:rFonts w:ascii="Times New Roman" w:hAnsi="Times New Roman" w:cs="Times New Roman"/>
          <w:sz w:val="24"/>
          <w:szCs w:val="24"/>
        </w:rPr>
        <w:t xml:space="preserve">Ar gael yn: </w:t>
      </w:r>
      <w:hyperlink r:id="rId8" w:history="1">
        <w:r w:rsidRPr="00212A23">
          <w:rPr>
            <w:rStyle w:val="Hyperlink"/>
            <w:rFonts w:ascii="Times New Roman" w:hAnsi="Times New Roman" w:cs="Times New Roman"/>
            <w:color w:val="auto"/>
            <w:sz w:val="24"/>
            <w:szCs w:val="24"/>
          </w:rPr>
          <w:t>https://www.estyn.llyw.cymru/arfer-effeithiol/cymraeg-ail-iaith-sy%E2%80%99n-dod-yn-gyntaf</w:t>
        </w:r>
      </w:hyperlink>
      <w:r w:rsidRPr="00212A23">
        <w:rPr>
          <w:rFonts w:ascii="Times New Roman" w:hAnsi="Times New Roman" w:cs="Times New Roman"/>
          <w:sz w:val="24"/>
          <w:szCs w:val="24"/>
        </w:rPr>
        <w:t xml:space="preserve"> [Darllenwyd: 26 Ionawr 2019]</w:t>
      </w:r>
    </w:p>
    <w:p w14:paraId="7F6B18C9" w14:textId="5C60BEA0" w:rsidR="00486F57" w:rsidRPr="00212A23" w:rsidRDefault="00E123CD" w:rsidP="00212A23">
      <w:pPr>
        <w:spacing w:line="360" w:lineRule="auto"/>
        <w:rPr>
          <w:rFonts w:ascii="Times New Roman" w:hAnsi="Times New Roman" w:cs="Times New Roman"/>
          <w:sz w:val="24"/>
          <w:szCs w:val="24"/>
          <w:shd w:val="clear" w:color="auto" w:fill="FFFFFF"/>
        </w:rPr>
      </w:pPr>
      <w:proofErr w:type="spellStart"/>
      <w:r w:rsidRPr="00212A23">
        <w:rPr>
          <w:rFonts w:ascii="Times New Roman" w:hAnsi="Times New Roman" w:cs="Times New Roman"/>
          <w:sz w:val="24"/>
          <w:szCs w:val="24"/>
          <w:shd w:val="clear" w:color="auto" w:fill="FFFFFF"/>
        </w:rPr>
        <w:t>Vygotsky</w:t>
      </w:r>
      <w:proofErr w:type="spellEnd"/>
      <w:r w:rsidRPr="00212A23">
        <w:rPr>
          <w:rFonts w:ascii="Times New Roman" w:hAnsi="Times New Roman" w:cs="Times New Roman"/>
          <w:sz w:val="24"/>
          <w:szCs w:val="24"/>
          <w:shd w:val="clear" w:color="auto" w:fill="FFFFFF"/>
        </w:rPr>
        <w:t xml:space="preserve">, L. (1962). </w:t>
      </w:r>
      <w:proofErr w:type="spellStart"/>
      <w:r w:rsidRPr="00212A23">
        <w:rPr>
          <w:rFonts w:ascii="Times New Roman" w:hAnsi="Times New Roman" w:cs="Times New Roman"/>
          <w:i/>
          <w:sz w:val="24"/>
          <w:szCs w:val="24"/>
          <w:shd w:val="clear" w:color="auto" w:fill="FFFFFF"/>
        </w:rPr>
        <w:t>Thought</w:t>
      </w:r>
      <w:proofErr w:type="spellEnd"/>
      <w:r w:rsidRPr="00212A23">
        <w:rPr>
          <w:rFonts w:ascii="Times New Roman" w:hAnsi="Times New Roman" w:cs="Times New Roman"/>
          <w:i/>
          <w:sz w:val="24"/>
          <w:szCs w:val="24"/>
          <w:shd w:val="clear" w:color="auto" w:fill="FFFFFF"/>
        </w:rPr>
        <w:t xml:space="preserve"> </w:t>
      </w:r>
      <w:proofErr w:type="spellStart"/>
      <w:r w:rsidRPr="00212A23">
        <w:rPr>
          <w:rFonts w:ascii="Times New Roman" w:hAnsi="Times New Roman" w:cs="Times New Roman"/>
          <w:i/>
          <w:sz w:val="24"/>
          <w:szCs w:val="24"/>
          <w:shd w:val="clear" w:color="auto" w:fill="FFFFFF"/>
        </w:rPr>
        <w:t>and</w:t>
      </w:r>
      <w:proofErr w:type="spellEnd"/>
      <w:r w:rsidRPr="00212A23">
        <w:rPr>
          <w:rFonts w:ascii="Times New Roman" w:hAnsi="Times New Roman" w:cs="Times New Roman"/>
          <w:i/>
          <w:sz w:val="24"/>
          <w:szCs w:val="24"/>
          <w:shd w:val="clear" w:color="auto" w:fill="FFFFFF"/>
        </w:rPr>
        <w:t xml:space="preserve"> </w:t>
      </w:r>
      <w:proofErr w:type="spellStart"/>
      <w:r w:rsidRPr="00212A23">
        <w:rPr>
          <w:rFonts w:ascii="Times New Roman" w:hAnsi="Times New Roman" w:cs="Times New Roman"/>
          <w:i/>
          <w:sz w:val="24"/>
          <w:szCs w:val="24"/>
          <w:shd w:val="clear" w:color="auto" w:fill="FFFFFF"/>
        </w:rPr>
        <w:t>language</w:t>
      </w:r>
      <w:proofErr w:type="spellEnd"/>
      <w:r w:rsidRPr="00212A23">
        <w:rPr>
          <w:rFonts w:ascii="Times New Roman" w:hAnsi="Times New Roman" w:cs="Times New Roman"/>
          <w:sz w:val="24"/>
          <w:szCs w:val="24"/>
          <w:shd w:val="clear" w:color="auto" w:fill="FFFFFF"/>
        </w:rPr>
        <w:t xml:space="preserve">. </w:t>
      </w:r>
      <w:proofErr w:type="spellStart"/>
      <w:r w:rsidRPr="00212A23">
        <w:rPr>
          <w:rFonts w:ascii="Times New Roman" w:hAnsi="Times New Roman" w:cs="Times New Roman"/>
          <w:sz w:val="24"/>
          <w:szCs w:val="24"/>
          <w:shd w:val="clear" w:color="auto" w:fill="FFFFFF"/>
        </w:rPr>
        <w:t>Cambridge</w:t>
      </w:r>
      <w:proofErr w:type="spellEnd"/>
      <w:r w:rsidRPr="00212A23">
        <w:rPr>
          <w:rFonts w:ascii="Times New Roman" w:hAnsi="Times New Roman" w:cs="Times New Roman"/>
          <w:sz w:val="24"/>
          <w:szCs w:val="24"/>
          <w:shd w:val="clear" w:color="auto" w:fill="FFFFFF"/>
        </w:rPr>
        <w:t xml:space="preserve">: MIT </w:t>
      </w:r>
      <w:proofErr w:type="spellStart"/>
      <w:r w:rsidRPr="00212A23">
        <w:rPr>
          <w:rFonts w:ascii="Times New Roman" w:hAnsi="Times New Roman" w:cs="Times New Roman"/>
          <w:sz w:val="24"/>
          <w:szCs w:val="24"/>
          <w:shd w:val="clear" w:color="auto" w:fill="FFFFFF"/>
        </w:rPr>
        <w:t>Press</w:t>
      </w:r>
      <w:proofErr w:type="spellEnd"/>
      <w:r w:rsidRPr="00212A23">
        <w:rPr>
          <w:rFonts w:ascii="Times New Roman" w:hAnsi="Times New Roman" w:cs="Times New Roman"/>
          <w:sz w:val="24"/>
          <w:szCs w:val="24"/>
          <w:shd w:val="clear" w:color="auto" w:fill="FFFFFF"/>
        </w:rPr>
        <w:t>.</w:t>
      </w:r>
    </w:p>
    <w:p w14:paraId="6EFD9AD5" w14:textId="77777777" w:rsidR="00E123CD" w:rsidRPr="00212A23" w:rsidRDefault="00E123CD" w:rsidP="00212A23">
      <w:pPr>
        <w:autoSpaceDE w:val="0"/>
        <w:autoSpaceDN w:val="0"/>
        <w:adjustRightInd w:val="0"/>
        <w:spacing w:after="0" w:line="360" w:lineRule="auto"/>
        <w:rPr>
          <w:rFonts w:ascii="Times New Roman" w:hAnsi="Times New Roman" w:cs="Times New Roman"/>
          <w:sz w:val="24"/>
          <w:szCs w:val="24"/>
        </w:rPr>
      </w:pPr>
      <w:proofErr w:type="spellStart"/>
      <w:r w:rsidRPr="00212A23">
        <w:rPr>
          <w:rFonts w:ascii="Times New Roman" w:hAnsi="Times New Roman" w:cs="Times New Roman"/>
          <w:sz w:val="24"/>
          <w:szCs w:val="24"/>
        </w:rPr>
        <w:t>Donaldson</w:t>
      </w:r>
      <w:proofErr w:type="spellEnd"/>
      <w:r w:rsidRPr="00212A23">
        <w:rPr>
          <w:rFonts w:ascii="Times New Roman" w:hAnsi="Times New Roman" w:cs="Times New Roman"/>
          <w:sz w:val="24"/>
          <w:szCs w:val="24"/>
        </w:rPr>
        <w:t xml:space="preserve">, G. (2015) </w:t>
      </w:r>
      <w:r w:rsidRPr="00212A23">
        <w:rPr>
          <w:rFonts w:ascii="Times New Roman" w:hAnsi="Times New Roman" w:cs="Times New Roman"/>
          <w:i/>
          <w:iCs/>
          <w:sz w:val="24"/>
          <w:szCs w:val="24"/>
        </w:rPr>
        <w:t>Dyfodol Llwyddiannus : Adolygiad Annibynnol o’r Cwricwlwm a’r Trefniadau Asesu yng Nghymru.</w:t>
      </w:r>
      <w:r w:rsidRPr="00212A23">
        <w:rPr>
          <w:rFonts w:ascii="Times New Roman" w:hAnsi="Times New Roman" w:cs="Times New Roman"/>
          <w:sz w:val="24"/>
          <w:szCs w:val="24"/>
        </w:rPr>
        <w:t xml:space="preserve"> Caerdydd : Llywodraeth Cymru.</w:t>
      </w:r>
    </w:p>
    <w:p w14:paraId="633C8E3E" w14:textId="1761F1B0" w:rsidR="00E123CD" w:rsidRPr="00212A23" w:rsidRDefault="00E123CD" w:rsidP="00212A23">
      <w:pPr>
        <w:spacing w:line="360" w:lineRule="auto"/>
        <w:rPr>
          <w:rFonts w:ascii="Times New Roman" w:hAnsi="Times New Roman" w:cs="Times New Roman"/>
          <w:sz w:val="24"/>
          <w:szCs w:val="24"/>
          <w:shd w:val="clear" w:color="auto" w:fill="FFFFFF"/>
        </w:rPr>
      </w:pPr>
      <w:proofErr w:type="spellStart"/>
      <w:r w:rsidRPr="00212A23">
        <w:rPr>
          <w:rFonts w:ascii="Times New Roman" w:hAnsi="Times New Roman" w:cs="Times New Roman"/>
          <w:sz w:val="24"/>
          <w:szCs w:val="24"/>
          <w:shd w:val="clear" w:color="auto" w:fill="FFFFFF"/>
        </w:rPr>
        <w:t>Peal</w:t>
      </w:r>
      <w:proofErr w:type="spellEnd"/>
      <w:r w:rsidRPr="00212A23">
        <w:rPr>
          <w:rFonts w:ascii="Times New Roman" w:hAnsi="Times New Roman" w:cs="Times New Roman"/>
          <w:sz w:val="24"/>
          <w:szCs w:val="24"/>
          <w:shd w:val="clear" w:color="auto" w:fill="FFFFFF"/>
        </w:rPr>
        <w:t xml:space="preserve">, E. a Lambert, W. (1962) ‘The </w:t>
      </w:r>
      <w:proofErr w:type="spellStart"/>
      <w:r w:rsidRPr="00212A23">
        <w:rPr>
          <w:rFonts w:ascii="Times New Roman" w:hAnsi="Times New Roman" w:cs="Times New Roman"/>
          <w:sz w:val="24"/>
          <w:szCs w:val="24"/>
          <w:shd w:val="clear" w:color="auto" w:fill="FFFFFF"/>
        </w:rPr>
        <w:t>Relation</w:t>
      </w:r>
      <w:proofErr w:type="spellEnd"/>
      <w:r w:rsidRPr="00212A23">
        <w:rPr>
          <w:rFonts w:ascii="Times New Roman" w:hAnsi="Times New Roman" w:cs="Times New Roman"/>
          <w:sz w:val="24"/>
          <w:szCs w:val="24"/>
          <w:shd w:val="clear" w:color="auto" w:fill="FFFFFF"/>
        </w:rPr>
        <w:t xml:space="preserve"> of </w:t>
      </w:r>
      <w:proofErr w:type="spellStart"/>
      <w:r w:rsidRPr="00212A23">
        <w:rPr>
          <w:rFonts w:ascii="Times New Roman" w:hAnsi="Times New Roman" w:cs="Times New Roman"/>
          <w:sz w:val="24"/>
          <w:szCs w:val="24"/>
          <w:shd w:val="clear" w:color="auto" w:fill="FFFFFF"/>
        </w:rPr>
        <w:t>Bilingualism</w:t>
      </w:r>
      <w:proofErr w:type="spellEnd"/>
      <w:r w:rsidRPr="00212A23">
        <w:rPr>
          <w:rFonts w:ascii="Times New Roman" w:hAnsi="Times New Roman" w:cs="Times New Roman"/>
          <w:sz w:val="24"/>
          <w:szCs w:val="24"/>
          <w:shd w:val="clear" w:color="auto" w:fill="FFFFFF"/>
        </w:rPr>
        <w:t xml:space="preserve"> To </w:t>
      </w:r>
      <w:proofErr w:type="spellStart"/>
      <w:r w:rsidRPr="00212A23">
        <w:rPr>
          <w:rFonts w:ascii="Times New Roman" w:hAnsi="Times New Roman" w:cs="Times New Roman"/>
          <w:sz w:val="24"/>
          <w:szCs w:val="24"/>
          <w:shd w:val="clear" w:color="auto" w:fill="FFFFFF"/>
        </w:rPr>
        <w:t>Intelligence</w:t>
      </w:r>
      <w:proofErr w:type="spellEnd"/>
      <w:r w:rsidRPr="00212A23">
        <w:rPr>
          <w:rFonts w:ascii="Times New Roman" w:hAnsi="Times New Roman" w:cs="Times New Roman"/>
          <w:sz w:val="24"/>
          <w:szCs w:val="24"/>
          <w:shd w:val="clear" w:color="auto" w:fill="FFFFFF"/>
        </w:rPr>
        <w:t xml:space="preserve"> ‘, </w:t>
      </w:r>
      <w:proofErr w:type="spellStart"/>
      <w:r w:rsidRPr="00212A23">
        <w:rPr>
          <w:rFonts w:ascii="Times New Roman" w:hAnsi="Times New Roman" w:cs="Times New Roman"/>
          <w:i/>
          <w:sz w:val="24"/>
          <w:szCs w:val="24"/>
          <w:shd w:val="clear" w:color="auto" w:fill="FFFFFF"/>
        </w:rPr>
        <w:t>Psychological</w:t>
      </w:r>
      <w:proofErr w:type="spellEnd"/>
      <w:r w:rsidRPr="00212A23">
        <w:rPr>
          <w:rFonts w:ascii="Times New Roman" w:hAnsi="Times New Roman" w:cs="Times New Roman"/>
          <w:i/>
          <w:sz w:val="24"/>
          <w:szCs w:val="24"/>
          <w:shd w:val="clear" w:color="auto" w:fill="FFFFFF"/>
        </w:rPr>
        <w:t xml:space="preserve"> </w:t>
      </w:r>
      <w:proofErr w:type="spellStart"/>
      <w:r w:rsidRPr="00212A23">
        <w:rPr>
          <w:rFonts w:ascii="Times New Roman" w:hAnsi="Times New Roman" w:cs="Times New Roman"/>
          <w:i/>
          <w:sz w:val="24"/>
          <w:szCs w:val="24"/>
          <w:shd w:val="clear" w:color="auto" w:fill="FFFFFF"/>
        </w:rPr>
        <w:t>Monographs</w:t>
      </w:r>
      <w:proofErr w:type="spellEnd"/>
      <w:r w:rsidRPr="00212A23">
        <w:rPr>
          <w:rFonts w:ascii="Times New Roman" w:hAnsi="Times New Roman" w:cs="Times New Roman"/>
          <w:i/>
          <w:sz w:val="24"/>
          <w:szCs w:val="24"/>
          <w:shd w:val="clear" w:color="auto" w:fill="FFFFFF"/>
        </w:rPr>
        <w:t xml:space="preserve">, </w:t>
      </w:r>
      <w:r w:rsidRPr="00212A23">
        <w:rPr>
          <w:rFonts w:ascii="Times New Roman" w:hAnsi="Times New Roman" w:cs="Times New Roman"/>
          <w:sz w:val="24"/>
          <w:szCs w:val="24"/>
          <w:shd w:val="clear" w:color="auto" w:fill="FFFFFF"/>
        </w:rPr>
        <w:t xml:space="preserve">76(27), </w:t>
      </w:r>
      <w:proofErr w:type="spellStart"/>
      <w:r w:rsidRPr="00212A23">
        <w:rPr>
          <w:rFonts w:ascii="Times New Roman" w:hAnsi="Times New Roman" w:cs="Times New Roman"/>
          <w:sz w:val="24"/>
          <w:szCs w:val="24"/>
          <w:shd w:val="clear" w:color="auto" w:fill="FFFFFF"/>
        </w:rPr>
        <w:t>tud</w:t>
      </w:r>
      <w:proofErr w:type="spellEnd"/>
      <w:r w:rsidRPr="00212A23">
        <w:rPr>
          <w:rFonts w:ascii="Times New Roman" w:hAnsi="Times New Roman" w:cs="Times New Roman"/>
          <w:sz w:val="24"/>
          <w:szCs w:val="24"/>
          <w:shd w:val="clear" w:color="auto" w:fill="FFFFFF"/>
        </w:rPr>
        <w:t>. 1-23.</w:t>
      </w:r>
    </w:p>
    <w:p w14:paraId="2381AA3B" w14:textId="039CFA63" w:rsidR="00E123CD" w:rsidRPr="00212A23" w:rsidRDefault="00E123CD" w:rsidP="00212A23">
      <w:pPr>
        <w:spacing w:line="360" w:lineRule="auto"/>
        <w:rPr>
          <w:rFonts w:ascii="Times New Roman" w:hAnsi="Times New Roman" w:cs="Times New Roman"/>
          <w:sz w:val="24"/>
          <w:szCs w:val="24"/>
          <w:shd w:val="clear" w:color="auto" w:fill="FFFFFF"/>
        </w:rPr>
      </w:pPr>
      <w:r w:rsidRPr="00212A23">
        <w:rPr>
          <w:rFonts w:ascii="Times New Roman" w:hAnsi="Times New Roman" w:cs="Times New Roman"/>
          <w:sz w:val="24"/>
          <w:szCs w:val="24"/>
          <w:shd w:val="clear" w:color="auto" w:fill="FFFFFF"/>
        </w:rPr>
        <w:t xml:space="preserve">Llywodraeth Cymru (dyddiad anhysbys) </w:t>
      </w:r>
      <w:r w:rsidRPr="00212A23">
        <w:rPr>
          <w:rFonts w:ascii="Times New Roman" w:hAnsi="Times New Roman" w:cs="Times New Roman"/>
          <w:i/>
          <w:sz w:val="24"/>
          <w:szCs w:val="24"/>
          <w:shd w:val="clear" w:color="auto" w:fill="FFFFFF"/>
        </w:rPr>
        <w:t xml:space="preserve">Cymraeg 2050 – Miliwn o siaradwyr. </w:t>
      </w:r>
      <w:r w:rsidRPr="00212A23">
        <w:rPr>
          <w:rFonts w:ascii="Times New Roman" w:hAnsi="Times New Roman" w:cs="Times New Roman"/>
          <w:sz w:val="24"/>
          <w:szCs w:val="24"/>
          <w:shd w:val="clear" w:color="auto" w:fill="FFFFFF"/>
        </w:rPr>
        <w:t>Caerdydd: Llywodraeth Cymru.</w:t>
      </w:r>
    </w:p>
    <w:p w14:paraId="383E663B" w14:textId="77777777" w:rsidR="00E123CD" w:rsidRPr="00212A23" w:rsidRDefault="00E123CD" w:rsidP="00212A23">
      <w:pPr>
        <w:spacing w:line="360" w:lineRule="auto"/>
        <w:rPr>
          <w:rFonts w:ascii="Times New Roman" w:hAnsi="Times New Roman" w:cs="Times New Roman"/>
          <w:sz w:val="24"/>
          <w:szCs w:val="24"/>
          <w:shd w:val="clear" w:color="auto" w:fill="FFFFFF"/>
        </w:rPr>
      </w:pPr>
    </w:p>
    <w:p w14:paraId="6F9CA33C" w14:textId="77777777" w:rsidR="00E123CD" w:rsidRPr="00E123CD" w:rsidRDefault="00E123CD" w:rsidP="00E123CD">
      <w:pPr>
        <w:spacing w:line="360" w:lineRule="auto"/>
        <w:rPr>
          <w:rFonts w:ascii="Times New Roman" w:hAnsi="Times New Roman" w:cs="Times New Roman"/>
          <w:sz w:val="24"/>
          <w:szCs w:val="24"/>
          <w:shd w:val="clear" w:color="auto" w:fill="FFFFFF"/>
        </w:rPr>
      </w:pPr>
    </w:p>
    <w:p w14:paraId="1EC514B4" w14:textId="3BDA08AB" w:rsidR="00E123CD" w:rsidRPr="00486F57" w:rsidRDefault="00E123CD" w:rsidP="008E0D4B">
      <w:pPr>
        <w:rPr>
          <w:sz w:val="24"/>
        </w:rPr>
      </w:pPr>
    </w:p>
    <w:sectPr w:rsidR="00E123CD" w:rsidRPr="00486F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051E17" w14:textId="77777777" w:rsidR="00231485" w:rsidRDefault="00231485" w:rsidP="001E4834">
      <w:pPr>
        <w:spacing w:after="0" w:line="240" w:lineRule="auto"/>
      </w:pPr>
      <w:r>
        <w:separator/>
      </w:r>
    </w:p>
  </w:endnote>
  <w:endnote w:type="continuationSeparator" w:id="0">
    <w:p w14:paraId="7A08D0F3" w14:textId="77777777" w:rsidR="00231485" w:rsidRDefault="00231485" w:rsidP="001E4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34B325" w14:textId="77777777" w:rsidR="00231485" w:rsidRDefault="00231485" w:rsidP="001E4834">
      <w:pPr>
        <w:spacing w:after="0" w:line="240" w:lineRule="auto"/>
      </w:pPr>
      <w:r>
        <w:separator/>
      </w:r>
    </w:p>
  </w:footnote>
  <w:footnote w:type="continuationSeparator" w:id="0">
    <w:p w14:paraId="54B243F9" w14:textId="77777777" w:rsidR="00231485" w:rsidRDefault="00231485" w:rsidP="001E48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AF338F"/>
    <w:multiLevelType w:val="hybridMultilevel"/>
    <w:tmpl w:val="3662C74A"/>
    <w:lvl w:ilvl="0" w:tplc="0284E9F0">
      <w:numFmt w:val="bullet"/>
      <w:lvlText w:val="-"/>
      <w:lvlJc w:val="left"/>
      <w:pPr>
        <w:ind w:left="1080" w:hanging="360"/>
      </w:pPr>
      <w:rPr>
        <w:rFonts w:ascii="Calibri" w:eastAsiaTheme="minorHAnsi" w:hAnsi="Calibri" w:cs="Calibri"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1" w15:restartNumberingAfterBreak="0">
    <w:nsid w:val="76660432"/>
    <w:multiLevelType w:val="hybridMultilevel"/>
    <w:tmpl w:val="1A3CC2B2"/>
    <w:lvl w:ilvl="0" w:tplc="36F23502">
      <w:numFmt w:val="decimal"/>
      <w:lvlText w:val="%1-"/>
      <w:lvlJc w:val="left"/>
      <w:pPr>
        <w:ind w:left="1800" w:hanging="360"/>
      </w:pPr>
      <w:rPr>
        <w:rFonts w:hint="default"/>
      </w:rPr>
    </w:lvl>
    <w:lvl w:ilvl="1" w:tplc="04520019" w:tentative="1">
      <w:start w:val="1"/>
      <w:numFmt w:val="lowerLetter"/>
      <w:lvlText w:val="%2."/>
      <w:lvlJc w:val="left"/>
      <w:pPr>
        <w:ind w:left="2520" w:hanging="360"/>
      </w:pPr>
    </w:lvl>
    <w:lvl w:ilvl="2" w:tplc="0452001B" w:tentative="1">
      <w:start w:val="1"/>
      <w:numFmt w:val="lowerRoman"/>
      <w:lvlText w:val="%3."/>
      <w:lvlJc w:val="right"/>
      <w:pPr>
        <w:ind w:left="3240" w:hanging="180"/>
      </w:pPr>
    </w:lvl>
    <w:lvl w:ilvl="3" w:tplc="0452000F" w:tentative="1">
      <w:start w:val="1"/>
      <w:numFmt w:val="decimal"/>
      <w:lvlText w:val="%4."/>
      <w:lvlJc w:val="left"/>
      <w:pPr>
        <w:ind w:left="3960" w:hanging="360"/>
      </w:pPr>
    </w:lvl>
    <w:lvl w:ilvl="4" w:tplc="04520019" w:tentative="1">
      <w:start w:val="1"/>
      <w:numFmt w:val="lowerLetter"/>
      <w:lvlText w:val="%5."/>
      <w:lvlJc w:val="left"/>
      <w:pPr>
        <w:ind w:left="4680" w:hanging="360"/>
      </w:pPr>
    </w:lvl>
    <w:lvl w:ilvl="5" w:tplc="0452001B" w:tentative="1">
      <w:start w:val="1"/>
      <w:numFmt w:val="lowerRoman"/>
      <w:lvlText w:val="%6."/>
      <w:lvlJc w:val="right"/>
      <w:pPr>
        <w:ind w:left="5400" w:hanging="180"/>
      </w:pPr>
    </w:lvl>
    <w:lvl w:ilvl="6" w:tplc="0452000F" w:tentative="1">
      <w:start w:val="1"/>
      <w:numFmt w:val="decimal"/>
      <w:lvlText w:val="%7."/>
      <w:lvlJc w:val="left"/>
      <w:pPr>
        <w:ind w:left="6120" w:hanging="360"/>
      </w:pPr>
    </w:lvl>
    <w:lvl w:ilvl="7" w:tplc="04520019" w:tentative="1">
      <w:start w:val="1"/>
      <w:numFmt w:val="lowerLetter"/>
      <w:lvlText w:val="%8."/>
      <w:lvlJc w:val="left"/>
      <w:pPr>
        <w:ind w:left="6840" w:hanging="360"/>
      </w:pPr>
    </w:lvl>
    <w:lvl w:ilvl="8" w:tplc="0452001B" w:tentative="1">
      <w:start w:val="1"/>
      <w:numFmt w:val="lowerRoman"/>
      <w:lvlText w:val="%9."/>
      <w:lvlJc w:val="right"/>
      <w:pPr>
        <w:ind w:left="756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67B"/>
    <w:rsid w:val="000262F2"/>
    <w:rsid w:val="00047338"/>
    <w:rsid w:val="00083098"/>
    <w:rsid w:val="000919EC"/>
    <w:rsid w:val="00093182"/>
    <w:rsid w:val="000A10BD"/>
    <w:rsid w:val="000B5CFA"/>
    <w:rsid w:val="000C1E94"/>
    <w:rsid w:val="000C7466"/>
    <w:rsid w:val="000F55D3"/>
    <w:rsid w:val="00111106"/>
    <w:rsid w:val="001227EF"/>
    <w:rsid w:val="00127EE2"/>
    <w:rsid w:val="00152876"/>
    <w:rsid w:val="001544A7"/>
    <w:rsid w:val="00156785"/>
    <w:rsid w:val="0017679B"/>
    <w:rsid w:val="001863C2"/>
    <w:rsid w:val="001C152D"/>
    <w:rsid w:val="001D709D"/>
    <w:rsid w:val="001E4834"/>
    <w:rsid w:val="00212A23"/>
    <w:rsid w:val="00231485"/>
    <w:rsid w:val="002503F5"/>
    <w:rsid w:val="002940DD"/>
    <w:rsid w:val="002A4008"/>
    <w:rsid w:val="002B548B"/>
    <w:rsid w:val="002B7B4A"/>
    <w:rsid w:val="002E178B"/>
    <w:rsid w:val="00322F38"/>
    <w:rsid w:val="003231DD"/>
    <w:rsid w:val="00357D51"/>
    <w:rsid w:val="0037549C"/>
    <w:rsid w:val="00384A56"/>
    <w:rsid w:val="003B2184"/>
    <w:rsid w:val="003C585A"/>
    <w:rsid w:val="003D222A"/>
    <w:rsid w:val="003D4CF3"/>
    <w:rsid w:val="003D7194"/>
    <w:rsid w:val="003F0399"/>
    <w:rsid w:val="004124B1"/>
    <w:rsid w:val="004248C8"/>
    <w:rsid w:val="00431EDA"/>
    <w:rsid w:val="00466AD8"/>
    <w:rsid w:val="00483A63"/>
    <w:rsid w:val="00486F57"/>
    <w:rsid w:val="00494FF2"/>
    <w:rsid w:val="004A1576"/>
    <w:rsid w:val="004B2990"/>
    <w:rsid w:val="00534ABF"/>
    <w:rsid w:val="005936EA"/>
    <w:rsid w:val="005A098C"/>
    <w:rsid w:val="005C7762"/>
    <w:rsid w:val="005D75B9"/>
    <w:rsid w:val="005F78B9"/>
    <w:rsid w:val="0061167B"/>
    <w:rsid w:val="00614114"/>
    <w:rsid w:val="00616407"/>
    <w:rsid w:val="00621078"/>
    <w:rsid w:val="00625ED5"/>
    <w:rsid w:val="00660C11"/>
    <w:rsid w:val="00673CA3"/>
    <w:rsid w:val="0068299B"/>
    <w:rsid w:val="00686FDD"/>
    <w:rsid w:val="00690CFA"/>
    <w:rsid w:val="00691FF8"/>
    <w:rsid w:val="006C2FAA"/>
    <w:rsid w:val="006C5C60"/>
    <w:rsid w:val="006C6135"/>
    <w:rsid w:val="00710F94"/>
    <w:rsid w:val="007209D7"/>
    <w:rsid w:val="00741B6D"/>
    <w:rsid w:val="00753BE7"/>
    <w:rsid w:val="00781D3D"/>
    <w:rsid w:val="00796206"/>
    <w:rsid w:val="00796214"/>
    <w:rsid w:val="007B20E0"/>
    <w:rsid w:val="007D14E5"/>
    <w:rsid w:val="007E59ED"/>
    <w:rsid w:val="00800978"/>
    <w:rsid w:val="008016ED"/>
    <w:rsid w:val="00806DA1"/>
    <w:rsid w:val="00832953"/>
    <w:rsid w:val="008968C8"/>
    <w:rsid w:val="008C4DE8"/>
    <w:rsid w:val="008C51B2"/>
    <w:rsid w:val="008D4B7E"/>
    <w:rsid w:val="008E0B12"/>
    <w:rsid w:val="008E0D4B"/>
    <w:rsid w:val="008E4FB7"/>
    <w:rsid w:val="008E65AF"/>
    <w:rsid w:val="008F63A3"/>
    <w:rsid w:val="008F6DCD"/>
    <w:rsid w:val="0090209C"/>
    <w:rsid w:val="00903357"/>
    <w:rsid w:val="00987D50"/>
    <w:rsid w:val="009A2D71"/>
    <w:rsid w:val="009C3677"/>
    <w:rsid w:val="009D160E"/>
    <w:rsid w:val="00A05567"/>
    <w:rsid w:val="00A1788E"/>
    <w:rsid w:val="00A234E1"/>
    <w:rsid w:val="00A277FB"/>
    <w:rsid w:val="00A354D3"/>
    <w:rsid w:val="00A57B9A"/>
    <w:rsid w:val="00A648B6"/>
    <w:rsid w:val="00A84BD6"/>
    <w:rsid w:val="00A9456A"/>
    <w:rsid w:val="00AC434F"/>
    <w:rsid w:val="00AF23F9"/>
    <w:rsid w:val="00B023BB"/>
    <w:rsid w:val="00B11B8D"/>
    <w:rsid w:val="00B31298"/>
    <w:rsid w:val="00B352A2"/>
    <w:rsid w:val="00B36AA2"/>
    <w:rsid w:val="00B36E43"/>
    <w:rsid w:val="00B70CD3"/>
    <w:rsid w:val="00B71EFD"/>
    <w:rsid w:val="00B764B9"/>
    <w:rsid w:val="00B806A3"/>
    <w:rsid w:val="00B95951"/>
    <w:rsid w:val="00BB61AB"/>
    <w:rsid w:val="00BD5B72"/>
    <w:rsid w:val="00BE6BFF"/>
    <w:rsid w:val="00C40E8C"/>
    <w:rsid w:val="00C47580"/>
    <w:rsid w:val="00C6175C"/>
    <w:rsid w:val="00C949B4"/>
    <w:rsid w:val="00CA2DD0"/>
    <w:rsid w:val="00CF50BE"/>
    <w:rsid w:val="00D026D9"/>
    <w:rsid w:val="00D26FF9"/>
    <w:rsid w:val="00D609B4"/>
    <w:rsid w:val="00D73500"/>
    <w:rsid w:val="00D8462D"/>
    <w:rsid w:val="00DB7359"/>
    <w:rsid w:val="00DD13E3"/>
    <w:rsid w:val="00E123CD"/>
    <w:rsid w:val="00E12671"/>
    <w:rsid w:val="00E16D61"/>
    <w:rsid w:val="00E3076F"/>
    <w:rsid w:val="00E35FD0"/>
    <w:rsid w:val="00E42392"/>
    <w:rsid w:val="00E4377A"/>
    <w:rsid w:val="00E67D05"/>
    <w:rsid w:val="00E96170"/>
    <w:rsid w:val="00ED0050"/>
    <w:rsid w:val="00EF71E1"/>
    <w:rsid w:val="00F13784"/>
    <w:rsid w:val="00F22FC0"/>
    <w:rsid w:val="00F24BE4"/>
    <w:rsid w:val="00F47B62"/>
    <w:rsid w:val="00F740F2"/>
    <w:rsid w:val="00F90439"/>
    <w:rsid w:val="00F94C7F"/>
    <w:rsid w:val="00FB4270"/>
    <w:rsid w:val="00FC0A4C"/>
    <w:rsid w:val="00FC3581"/>
    <w:rsid w:val="00FE1569"/>
    <w:rsid w:val="00FE3240"/>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B3079"/>
  <w15:chartTrackingRefBased/>
  <w15:docId w15:val="{22F35EC1-5F81-4274-80AE-67E31654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67B"/>
    <w:pPr>
      <w:ind w:left="720"/>
      <w:contextualSpacing/>
    </w:pPr>
  </w:style>
  <w:style w:type="paragraph" w:styleId="Header">
    <w:name w:val="header"/>
    <w:basedOn w:val="Normal"/>
    <w:link w:val="HeaderChar"/>
    <w:uiPriority w:val="99"/>
    <w:unhideWhenUsed/>
    <w:rsid w:val="001E48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834"/>
  </w:style>
  <w:style w:type="paragraph" w:styleId="Footer">
    <w:name w:val="footer"/>
    <w:basedOn w:val="Normal"/>
    <w:link w:val="FooterChar"/>
    <w:uiPriority w:val="99"/>
    <w:unhideWhenUsed/>
    <w:rsid w:val="001E48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834"/>
  </w:style>
  <w:style w:type="character" w:styleId="Hyperlink">
    <w:name w:val="Hyperlink"/>
    <w:basedOn w:val="DefaultParagraphFont"/>
    <w:uiPriority w:val="99"/>
    <w:unhideWhenUsed/>
    <w:rsid w:val="00486F57"/>
    <w:rPr>
      <w:color w:val="0563C1" w:themeColor="hyperlink"/>
      <w:u w:val="single"/>
    </w:rPr>
  </w:style>
  <w:style w:type="character" w:styleId="UnresolvedMention">
    <w:name w:val="Unresolved Mention"/>
    <w:basedOn w:val="DefaultParagraphFont"/>
    <w:uiPriority w:val="99"/>
    <w:semiHidden/>
    <w:unhideWhenUsed/>
    <w:rsid w:val="00486F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098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rfer-effeithiol/cymraeg-ail-iaith-sy%E2%80%99n-dod-yn-gynta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D34DC-84D1-48ED-80F6-D0ED3E9F4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6313</TotalTime>
  <Pages>8</Pages>
  <Words>2442</Words>
  <Characters>13922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Delyth Williams</dc:creator>
  <cp:keywords/>
  <dc:description/>
  <cp:lastModifiedBy>Delyth Williams</cp:lastModifiedBy>
  <cp:revision>62</cp:revision>
  <dcterms:created xsi:type="dcterms:W3CDTF">2019-01-30T11:00:00Z</dcterms:created>
  <dcterms:modified xsi:type="dcterms:W3CDTF">2019-02-04T20:01:00Z</dcterms:modified>
</cp:coreProperties>
</file>