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747B" w14:textId="1492C19A" w:rsidR="00563B58" w:rsidRPr="00A47621" w:rsidRDefault="001D19E7" w:rsidP="009D7FFB">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791C606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30AF3">
              <w:rPr>
                <w:rFonts w:ascii="Times New Roman" w:hAnsi="Times New Roman" w:cs="Times New Roman"/>
                <w:b/>
                <w:color w:val="auto"/>
                <w:sz w:val="48"/>
              </w:rPr>
              <w:t xml:space="preserve"> Lowri Cavill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8A17871" w14:textId="77777777" w:rsidR="00B2324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BDBBDC" w14:textId="0BA45267" w:rsidR="00F927A1" w:rsidRPr="005D3F07" w:rsidRDefault="00B2324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1004346</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D77E8B"/>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56E9F417" w14:textId="77777777" w:rsidR="00A41694" w:rsidRDefault="00FF07C3" w:rsidP="00A41694">
            <w:pPr>
              <w:spacing w:line="360" w:lineRule="auto"/>
              <w:rPr>
                <w:rFonts w:asciiTheme="minorBidi" w:hAnsiTheme="minorBidi" w:cstheme="minorBid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r w:rsidR="00A41694" w:rsidRPr="00E07BDA">
              <w:rPr>
                <w:rFonts w:asciiTheme="minorBidi" w:hAnsiTheme="minorBidi" w:cstheme="minorBidi"/>
                <w:sz w:val="24"/>
                <w:szCs w:val="24"/>
              </w:rPr>
              <w:t xml:space="preserve"> </w:t>
            </w:r>
          </w:p>
          <w:p w14:paraId="62890CE1" w14:textId="77777777" w:rsidR="00A41694" w:rsidRDefault="00A41694" w:rsidP="00A41694">
            <w:pPr>
              <w:spacing w:line="360" w:lineRule="auto"/>
              <w:rPr>
                <w:rFonts w:asciiTheme="minorBidi" w:hAnsiTheme="minorBidi" w:cstheme="minorBidi"/>
                <w:sz w:val="24"/>
                <w:szCs w:val="24"/>
              </w:rPr>
            </w:pPr>
          </w:p>
          <w:p w14:paraId="6162BC40" w14:textId="73724692" w:rsidR="00A41694" w:rsidRDefault="00A41694" w:rsidP="002537A5">
            <w:pPr>
              <w:spacing w:line="360" w:lineRule="auto"/>
              <w:jc w:val="both"/>
              <w:rPr>
                <w:sz w:val="24"/>
                <w:szCs w:val="24"/>
              </w:rPr>
            </w:pPr>
            <w:r w:rsidRPr="009D7FFB">
              <w:rPr>
                <w:sz w:val="24"/>
                <w:szCs w:val="24"/>
              </w:rPr>
              <w:t xml:space="preserve">Since qualifying as a social work practitioner and working within a long-term childcare team in Wales, it is paramount that I </w:t>
            </w:r>
            <w:r w:rsidR="00100885" w:rsidRPr="009D7FFB">
              <w:rPr>
                <w:sz w:val="24"/>
                <w:szCs w:val="24"/>
              </w:rPr>
              <w:t>can</w:t>
            </w:r>
            <w:r w:rsidRPr="009D7FFB">
              <w:rPr>
                <w:sz w:val="24"/>
                <w:szCs w:val="24"/>
              </w:rPr>
              <w:t xml:space="preserve"> develop my skills and knowledge in order to work with children and families. The responsibility of social workers accountability for the quality of their work, as well as developing their knowledge and skills as a practitioner is highlighted within the Social Care Wales </w:t>
            </w:r>
            <w:r w:rsidR="00B2324C">
              <w:rPr>
                <w:sz w:val="24"/>
                <w:szCs w:val="24"/>
              </w:rPr>
              <w:t>(</w:t>
            </w:r>
            <w:r w:rsidRPr="009D7FFB">
              <w:rPr>
                <w:sz w:val="24"/>
                <w:szCs w:val="24"/>
              </w:rPr>
              <w:t xml:space="preserve">2015) Code of </w:t>
            </w:r>
            <w:r w:rsidR="00B2324C">
              <w:rPr>
                <w:sz w:val="24"/>
                <w:szCs w:val="24"/>
              </w:rPr>
              <w:t>Practice</w:t>
            </w:r>
            <w:r w:rsidRPr="009D7FFB">
              <w:rPr>
                <w:sz w:val="24"/>
                <w:szCs w:val="24"/>
              </w:rPr>
              <w:t xml:space="preserve"> for Social Workers.</w:t>
            </w:r>
          </w:p>
          <w:p w14:paraId="020A3EFC" w14:textId="77777777" w:rsidR="00C45733" w:rsidRPr="009D7FFB" w:rsidRDefault="00C45733" w:rsidP="002537A5">
            <w:pPr>
              <w:spacing w:line="360" w:lineRule="auto"/>
              <w:jc w:val="both"/>
              <w:rPr>
                <w:sz w:val="24"/>
                <w:szCs w:val="24"/>
              </w:rPr>
            </w:pPr>
          </w:p>
          <w:p w14:paraId="23DCD1B2" w14:textId="2CB36CC7" w:rsidR="00A41694" w:rsidRDefault="00A41694" w:rsidP="002537A5">
            <w:pPr>
              <w:spacing w:line="360" w:lineRule="auto"/>
              <w:jc w:val="both"/>
              <w:rPr>
                <w:sz w:val="24"/>
                <w:szCs w:val="24"/>
              </w:rPr>
            </w:pPr>
            <w:r w:rsidRPr="009D7FFB">
              <w:rPr>
                <w:sz w:val="24"/>
                <w:szCs w:val="24"/>
              </w:rPr>
              <w:t>I have identified that I would like to develop my skills in collaborative working with service users, their families within a multi-agency setting as a learning need.  The Social Services Wellbeing Act (Wales) 2014 (SSWA) reinforces the duty between the local authority, as well as other relevant agencies, such as health, education and the voluntary sector to strengthen collaborative working in order to improve the wellbeing of service users in order to achieve good outcomes</w:t>
            </w:r>
            <w:r w:rsidR="001F665C">
              <w:rPr>
                <w:sz w:val="24"/>
                <w:szCs w:val="24"/>
              </w:rPr>
              <w:t>, which</w:t>
            </w:r>
            <w:r w:rsidRPr="009D7FFB">
              <w:rPr>
                <w:sz w:val="24"/>
                <w:szCs w:val="24"/>
              </w:rPr>
              <w:t xml:space="preserve"> would provide a more effective response to the complex needs of the most vulnerable people that I would work with (Wilson et al, 2011). I </w:t>
            </w:r>
            <w:r w:rsidR="001F665C">
              <w:rPr>
                <w:sz w:val="24"/>
                <w:szCs w:val="24"/>
              </w:rPr>
              <w:t xml:space="preserve">would like to </w:t>
            </w:r>
            <w:r w:rsidRPr="009D7FFB">
              <w:rPr>
                <w:sz w:val="24"/>
                <w:szCs w:val="24"/>
              </w:rPr>
              <w:t xml:space="preserve">develop my knowledge in terms of the roles and remits of other professionals, who have different agenda’s and knowledge of risk </w:t>
            </w:r>
            <w:r w:rsidR="001F665C" w:rsidRPr="009D7FFB">
              <w:rPr>
                <w:sz w:val="24"/>
                <w:szCs w:val="24"/>
              </w:rPr>
              <w:t xml:space="preserve">management </w:t>
            </w:r>
            <w:r w:rsidR="001F665C">
              <w:rPr>
                <w:sz w:val="24"/>
                <w:szCs w:val="24"/>
              </w:rPr>
              <w:t xml:space="preserve">and </w:t>
            </w:r>
            <w:r w:rsidR="001F665C" w:rsidRPr="009D7FFB">
              <w:rPr>
                <w:sz w:val="24"/>
                <w:szCs w:val="24"/>
              </w:rPr>
              <w:t>this</w:t>
            </w:r>
            <w:r w:rsidR="001F665C">
              <w:rPr>
                <w:sz w:val="24"/>
                <w:szCs w:val="24"/>
              </w:rPr>
              <w:t xml:space="preserve"> could be done by</w:t>
            </w:r>
            <w:r w:rsidRPr="009D7FFB">
              <w:rPr>
                <w:sz w:val="24"/>
                <w:szCs w:val="24"/>
              </w:rPr>
              <w:t xml:space="preserve"> attending training around collaborative working, </w:t>
            </w:r>
            <w:r w:rsidR="001F665C">
              <w:rPr>
                <w:sz w:val="24"/>
                <w:szCs w:val="24"/>
              </w:rPr>
              <w:t>and</w:t>
            </w:r>
            <w:r w:rsidRPr="009D7FFB">
              <w:rPr>
                <w:sz w:val="24"/>
                <w:szCs w:val="24"/>
              </w:rPr>
              <w:t xml:space="preserve"> attend</w:t>
            </w:r>
            <w:r w:rsidR="001F665C">
              <w:rPr>
                <w:sz w:val="24"/>
                <w:szCs w:val="24"/>
              </w:rPr>
              <w:t>ing</w:t>
            </w:r>
            <w:r w:rsidRPr="009D7FFB">
              <w:rPr>
                <w:sz w:val="24"/>
                <w:szCs w:val="24"/>
              </w:rPr>
              <w:t xml:space="preserve"> practice exchange training days where experiences, knowledge and information can be shared. </w:t>
            </w:r>
          </w:p>
          <w:p w14:paraId="5A40CDE0" w14:textId="77777777" w:rsidR="00C45733" w:rsidRPr="009D7FFB" w:rsidRDefault="00C45733" w:rsidP="002537A5">
            <w:pPr>
              <w:spacing w:line="360" w:lineRule="auto"/>
              <w:jc w:val="both"/>
              <w:rPr>
                <w:sz w:val="24"/>
                <w:szCs w:val="24"/>
              </w:rPr>
            </w:pPr>
          </w:p>
          <w:p w14:paraId="014024D7" w14:textId="1ACE9D69" w:rsidR="00E44519" w:rsidRDefault="00A41694" w:rsidP="001F665C">
            <w:pPr>
              <w:spacing w:line="360" w:lineRule="auto"/>
              <w:jc w:val="both"/>
              <w:rPr>
                <w:sz w:val="24"/>
                <w:szCs w:val="24"/>
              </w:rPr>
            </w:pPr>
            <w:r w:rsidRPr="009D7FFB">
              <w:rPr>
                <w:sz w:val="24"/>
                <w:szCs w:val="24"/>
              </w:rPr>
              <w:lastRenderedPageBreak/>
              <w:t>During the next year of practice, I hope that the development in my skills in working collaboratively will further develop my ability to apply analysis in order to undertake assessments.</w:t>
            </w:r>
            <w:r w:rsidR="001F665C">
              <w:rPr>
                <w:sz w:val="24"/>
                <w:szCs w:val="24"/>
              </w:rPr>
              <w:t xml:space="preserve"> I would also be able to achieve this by shadowing experienced social workers through the child protection process as I have not yet had experience in managing Child protection cases.</w:t>
            </w:r>
            <w:r w:rsidR="00DA40AA">
              <w:rPr>
                <w:sz w:val="24"/>
                <w:szCs w:val="24"/>
              </w:rPr>
              <w:t xml:space="preserve"> </w:t>
            </w:r>
            <w:r w:rsidR="001F665C">
              <w:rPr>
                <w:sz w:val="24"/>
                <w:szCs w:val="24"/>
              </w:rPr>
              <w:t>I hope that shadowing experiences social workers and utilising supervision to exp</w:t>
            </w:r>
            <w:r w:rsidR="00DA40AA">
              <w:rPr>
                <w:sz w:val="24"/>
                <w:szCs w:val="24"/>
              </w:rPr>
              <w:t xml:space="preserve">lore caseloads </w:t>
            </w:r>
            <w:r w:rsidR="001F665C">
              <w:rPr>
                <w:sz w:val="24"/>
                <w:szCs w:val="24"/>
              </w:rPr>
              <w:t>would support me to</w:t>
            </w:r>
            <w:r w:rsidR="00DA40AA">
              <w:rPr>
                <w:sz w:val="24"/>
                <w:szCs w:val="24"/>
              </w:rPr>
              <w:t xml:space="preserve"> </w:t>
            </w:r>
            <w:r w:rsidRPr="009D7FFB">
              <w:rPr>
                <w:sz w:val="24"/>
                <w:szCs w:val="24"/>
              </w:rPr>
              <w:t>develop my ability in applying analysis to my assessments whilst considering the impact on the child, threshold and evidence-based practice.</w:t>
            </w:r>
          </w:p>
          <w:p w14:paraId="6DB42BB3" w14:textId="77777777" w:rsidR="001F665C" w:rsidRDefault="001F665C">
            <w:pPr>
              <w:spacing w:line="360" w:lineRule="auto"/>
              <w:jc w:val="both"/>
              <w:rPr>
                <w:sz w:val="24"/>
                <w:szCs w:val="24"/>
              </w:rPr>
            </w:pPr>
          </w:p>
          <w:p w14:paraId="728BBEDD" w14:textId="6B7FC28E" w:rsidR="00A41694" w:rsidRDefault="00A41694" w:rsidP="002537A5">
            <w:pPr>
              <w:spacing w:line="360" w:lineRule="auto"/>
              <w:jc w:val="both"/>
              <w:rPr>
                <w:sz w:val="24"/>
                <w:szCs w:val="24"/>
              </w:rPr>
            </w:pPr>
            <w:r w:rsidRPr="009D7FFB">
              <w:rPr>
                <w:sz w:val="24"/>
                <w:szCs w:val="24"/>
              </w:rPr>
              <w:t>The signs of safety model (</w:t>
            </w:r>
            <w:proofErr w:type="spellStart"/>
            <w:r w:rsidRPr="009D7FFB">
              <w:rPr>
                <w:sz w:val="24"/>
                <w:szCs w:val="24"/>
              </w:rPr>
              <w:t>Turnell</w:t>
            </w:r>
            <w:proofErr w:type="spellEnd"/>
            <w:r w:rsidRPr="009D7FFB">
              <w:rPr>
                <w:sz w:val="24"/>
                <w:szCs w:val="24"/>
              </w:rPr>
              <w:t xml:space="preserve">, 2009) would allow me to work systemically with families and practitioners, whilst continuing to develop my competencies in analysis and professional judgement through group systemic case discussions during POD supervision.  Whilst evaluating the Reclaiming social work (Fergusson, 2007) model, Bostock et al (2017) found that training in systemic practice, as well as the quality of group systemic case discussions promoted the quality of practice with families. Group case discussions would also allow professionals to share knowledge, experience and views where I would be able to learn from other professionals’ different experiences and knowledge, as everyone involved influences the process (Crawford, K 2012).  In order to make better use of the group case discussions, I have identified that it would be beneficial to attend systemic training. </w:t>
            </w:r>
          </w:p>
          <w:p w14:paraId="6AA9F095" w14:textId="77777777" w:rsidR="00C45733" w:rsidRPr="009D7FFB" w:rsidRDefault="00C45733" w:rsidP="002537A5">
            <w:pPr>
              <w:spacing w:line="360" w:lineRule="auto"/>
              <w:jc w:val="both"/>
              <w:rPr>
                <w:sz w:val="24"/>
                <w:szCs w:val="24"/>
              </w:rPr>
            </w:pPr>
          </w:p>
          <w:p w14:paraId="76260CCF" w14:textId="3FA8C6E5" w:rsidR="00A41694" w:rsidRPr="009D7FFB" w:rsidRDefault="00A41694" w:rsidP="002537A5">
            <w:pPr>
              <w:spacing w:line="360" w:lineRule="auto"/>
              <w:jc w:val="both"/>
              <w:rPr>
                <w:sz w:val="24"/>
                <w:szCs w:val="24"/>
              </w:rPr>
            </w:pPr>
            <w:r w:rsidRPr="009D7FFB">
              <w:rPr>
                <w:sz w:val="24"/>
                <w:szCs w:val="24"/>
              </w:rPr>
              <w:t xml:space="preserve">Further systemic training would also develop my ability to form interventions and apply professional judgement in increasingly complex situations. In complex cases where there are safeguarding concerns, I would like to develop my ability to utilise the balancing exercise within these cases in order to reflect on strengths, what we are worried about and balance these with the best interest and safety of the child. </w:t>
            </w:r>
            <w:r w:rsidR="00DA40AA">
              <w:rPr>
                <w:sz w:val="24"/>
                <w:szCs w:val="24"/>
              </w:rPr>
              <w:t>This</w:t>
            </w:r>
            <w:r w:rsidRPr="009D7FFB">
              <w:rPr>
                <w:sz w:val="24"/>
                <w:szCs w:val="24"/>
              </w:rPr>
              <w:t xml:space="preserve"> would allow me to develop my ability to make professional decisions and judgements in complex cases</w:t>
            </w:r>
            <w:r w:rsidR="00E44519">
              <w:rPr>
                <w:sz w:val="24"/>
                <w:szCs w:val="24"/>
              </w:rPr>
              <w:t xml:space="preserve">, utilising </w:t>
            </w:r>
            <w:r w:rsidR="00DA40AA">
              <w:rPr>
                <w:sz w:val="24"/>
                <w:szCs w:val="24"/>
              </w:rPr>
              <w:t>evidence-based</w:t>
            </w:r>
            <w:r w:rsidR="00E44519">
              <w:rPr>
                <w:sz w:val="24"/>
                <w:szCs w:val="24"/>
              </w:rPr>
              <w:t xml:space="preserve"> practice</w:t>
            </w:r>
            <w:r w:rsidRPr="009D7FFB">
              <w:rPr>
                <w:sz w:val="24"/>
                <w:szCs w:val="24"/>
              </w:rPr>
              <w:t xml:space="preserve"> where there are safeguarding issues. </w:t>
            </w:r>
          </w:p>
          <w:p w14:paraId="2CC64A07" w14:textId="59777DB6" w:rsidR="00A41694" w:rsidRDefault="00A41694" w:rsidP="00A41694">
            <w:pPr>
              <w:spacing w:line="360" w:lineRule="auto"/>
              <w:rPr>
                <w:sz w:val="24"/>
                <w:szCs w:val="24"/>
              </w:rPr>
            </w:pPr>
          </w:p>
          <w:p w14:paraId="4EE8EE67" w14:textId="77777777" w:rsidR="00CC7010" w:rsidRPr="009D7FFB" w:rsidRDefault="00CC7010" w:rsidP="00A41694">
            <w:pPr>
              <w:spacing w:line="360" w:lineRule="auto"/>
              <w:rPr>
                <w:sz w:val="24"/>
                <w:szCs w:val="24"/>
              </w:rPr>
            </w:pPr>
          </w:p>
          <w:p w14:paraId="4E12A684" w14:textId="4A35E5BC" w:rsidR="00A41694" w:rsidRPr="009D7FFB" w:rsidRDefault="00A41694" w:rsidP="00E44519">
            <w:pPr>
              <w:spacing w:line="360" w:lineRule="auto"/>
              <w:rPr>
                <w:sz w:val="24"/>
                <w:szCs w:val="24"/>
              </w:rPr>
            </w:pPr>
            <w:r w:rsidRPr="009D7FFB">
              <w:rPr>
                <w:sz w:val="24"/>
                <w:szCs w:val="24"/>
              </w:rPr>
              <w:t>Word Count: 5</w:t>
            </w:r>
            <w:r w:rsidR="00E44519">
              <w:rPr>
                <w:sz w:val="24"/>
                <w:szCs w:val="24"/>
              </w:rPr>
              <w:t>4</w:t>
            </w:r>
            <w:r w:rsidR="00DA40AA">
              <w:rPr>
                <w:sz w:val="24"/>
                <w:szCs w:val="24"/>
              </w:rPr>
              <w:t>1</w:t>
            </w:r>
          </w:p>
          <w:p w14:paraId="096E5418" w14:textId="77777777" w:rsidR="004F1E21" w:rsidRPr="00E11C93" w:rsidRDefault="004F1E21" w:rsidP="00E35112">
            <w:pPr>
              <w:jc w:val="both"/>
              <w:rPr>
                <w:i/>
                <w:sz w:val="24"/>
                <w:szCs w:val="24"/>
              </w:rPr>
            </w:pPr>
          </w:p>
          <w:p w14:paraId="689CC4CE" w14:textId="19AF39DC"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1C58B60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30AF3">
        <w:rPr>
          <w:sz w:val="24"/>
          <w:szCs w:val="24"/>
        </w:rPr>
        <w:t>04/02/2020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6BCBE392" w14:textId="7109EE3A" w:rsidR="00A41694" w:rsidRDefault="00A41694" w:rsidP="00846637">
            <w:pPr>
              <w:spacing w:line="360" w:lineRule="auto"/>
              <w:jc w:val="both"/>
              <w:rPr>
                <w:iCs/>
                <w:sz w:val="24"/>
                <w:szCs w:val="24"/>
              </w:rPr>
            </w:pPr>
            <w:r w:rsidRPr="009D7FFB">
              <w:rPr>
                <w:iCs/>
                <w:sz w:val="24"/>
                <w:szCs w:val="24"/>
              </w:rPr>
              <w:t xml:space="preserve">I have been 1’s social worker for two years, 1 is a 17-year-old female who is a looked after child within XXX Local Authority. 1 has been a looked after child since she was three years old and was cared by her paternal aunt until she was 14 years old, however 1 is now cared for by a Local Authority foster carer under Section </w:t>
            </w:r>
            <w:r w:rsidR="00BD13DF" w:rsidRPr="00BD13DF">
              <w:rPr>
                <w:iCs/>
                <w:sz w:val="24"/>
                <w:szCs w:val="24"/>
              </w:rPr>
              <w:t>31 (</w:t>
            </w:r>
            <w:r w:rsidRPr="00BD13DF">
              <w:rPr>
                <w:iCs/>
                <w:sz w:val="24"/>
                <w:szCs w:val="24"/>
              </w:rPr>
              <w:t>Children Act 1989</w:t>
            </w:r>
            <w:r w:rsidR="00100885" w:rsidRPr="00BD13DF">
              <w:rPr>
                <w:iCs/>
                <w:sz w:val="24"/>
                <w:szCs w:val="24"/>
              </w:rPr>
              <w:t>)</w:t>
            </w:r>
            <w:r w:rsidRPr="00BD13DF">
              <w:rPr>
                <w:iCs/>
                <w:sz w:val="24"/>
                <w:szCs w:val="24"/>
              </w:rPr>
              <w:t>.</w:t>
            </w:r>
          </w:p>
          <w:p w14:paraId="22FAA063" w14:textId="77777777" w:rsidR="00846637" w:rsidRPr="009D7FFB" w:rsidRDefault="00846637">
            <w:pPr>
              <w:spacing w:line="360" w:lineRule="auto"/>
              <w:jc w:val="both"/>
              <w:rPr>
                <w:iCs/>
                <w:sz w:val="24"/>
                <w:szCs w:val="24"/>
              </w:rPr>
            </w:pPr>
          </w:p>
          <w:p w14:paraId="07E63EB2" w14:textId="23E2B777" w:rsidR="00A41694" w:rsidRDefault="00A41694" w:rsidP="00846637">
            <w:pPr>
              <w:spacing w:line="360" w:lineRule="auto"/>
              <w:jc w:val="both"/>
              <w:rPr>
                <w:iCs/>
                <w:sz w:val="24"/>
                <w:szCs w:val="24"/>
              </w:rPr>
            </w:pPr>
            <w:r w:rsidRPr="009D7FFB">
              <w:rPr>
                <w:iCs/>
                <w:sz w:val="24"/>
                <w:szCs w:val="24"/>
              </w:rPr>
              <w:t xml:space="preserve">There are a number of local amenities, shops and there is good access to public transport near 1’s home, she lives in a small town in an urban area of Wales. 1 is White British and </w:t>
            </w:r>
            <w:r w:rsidRPr="009D7FFB">
              <w:rPr>
                <w:iCs/>
                <w:sz w:val="24"/>
                <w:szCs w:val="24"/>
              </w:rPr>
              <w:lastRenderedPageBreak/>
              <w:t xml:space="preserve">English is the only spoken language by 1 and does not have any communication issues. During my involvement with 1, I have been mindful of the Active offer, which recognises that language is at the heart of meeting the needs of service users (Welsh Government, 2015). The core values of the Social Services and Well-being (Wales) Act 2014 is reflected within the Active offer which places the individual at the core of services. It is therefore vital that my communication approach is person centred and therefore meets the needs of 1. </w:t>
            </w:r>
          </w:p>
          <w:p w14:paraId="4BA5122B" w14:textId="77777777" w:rsidR="00846637" w:rsidRPr="009D7FFB" w:rsidRDefault="00846637">
            <w:pPr>
              <w:spacing w:line="360" w:lineRule="auto"/>
              <w:jc w:val="both"/>
              <w:rPr>
                <w:iCs/>
                <w:sz w:val="24"/>
                <w:szCs w:val="24"/>
              </w:rPr>
            </w:pPr>
          </w:p>
          <w:p w14:paraId="26FFE072" w14:textId="730F7AE9" w:rsidR="00A41694" w:rsidRPr="009D7FFB" w:rsidRDefault="00A41694" w:rsidP="002537A5">
            <w:pPr>
              <w:spacing w:line="360" w:lineRule="auto"/>
              <w:jc w:val="both"/>
              <w:rPr>
                <w:iCs/>
                <w:sz w:val="24"/>
                <w:szCs w:val="24"/>
                <w:shd w:val="clear" w:color="auto" w:fill="FFFFFF"/>
              </w:rPr>
            </w:pPr>
            <w:r w:rsidRPr="009D7FFB">
              <w:rPr>
                <w:iCs/>
                <w:sz w:val="24"/>
                <w:szCs w:val="24"/>
                <w:shd w:val="clear" w:color="auto" w:fill="FFFFFF"/>
              </w:rPr>
              <w:t xml:space="preserve">Child 1 has requested to have overnight stays in 2’s flat. </w:t>
            </w:r>
            <w:r w:rsidRPr="009D7FFB">
              <w:rPr>
                <w:iCs/>
                <w:sz w:val="24"/>
                <w:szCs w:val="24"/>
              </w:rPr>
              <w:t xml:space="preserve">The aim of this session therefore was to devise a safety plan in respect of Child 1. Child 1 has been in a relationship with a male, who will be referred to as 2, for a year and a half. The department have significant concerns around 1 and 2’s </w:t>
            </w:r>
            <w:r w:rsidR="00100885" w:rsidRPr="009D7FFB">
              <w:rPr>
                <w:iCs/>
                <w:sz w:val="24"/>
                <w:szCs w:val="24"/>
              </w:rPr>
              <w:t>relationship</w:t>
            </w:r>
            <w:r w:rsidR="00100885">
              <w:rPr>
                <w:iCs/>
                <w:sz w:val="24"/>
                <w:szCs w:val="24"/>
              </w:rPr>
              <w:t xml:space="preserve">. </w:t>
            </w:r>
            <w:r w:rsidR="00100885" w:rsidRPr="009D7FFB">
              <w:rPr>
                <w:iCs/>
                <w:sz w:val="24"/>
                <w:szCs w:val="24"/>
              </w:rPr>
              <w:t>These</w:t>
            </w:r>
            <w:r w:rsidR="00100885">
              <w:rPr>
                <w:iCs/>
                <w:sz w:val="24"/>
                <w:szCs w:val="24"/>
              </w:rPr>
              <w:t xml:space="preserve"> concerns are characterised around</w:t>
            </w:r>
            <w:r w:rsidRPr="009D7FFB">
              <w:rPr>
                <w:iCs/>
                <w:sz w:val="24"/>
                <w:szCs w:val="24"/>
              </w:rPr>
              <w:t xml:space="preserve"> substance misuse, coercive control and physical violence. As a result of these concerns, 1 is subject to the </w:t>
            </w:r>
            <w:r w:rsidRPr="009D7FFB">
              <w:rPr>
                <w:iCs/>
                <w:sz w:val="24"/>
                <w:szCs w:val="24"/>
                <w:shd w:val="clear" w:color="auto" w:fill="FFFFFF"/>
              </w:rPr>
              <w:t xml:space="preserve">multi-agency risk assessment conference (MARAC). The MARAC process is a multi-agency approach, who share the aim to keep victims who are considered high risk of serious harm safe (Save lives, 2019). </w:t>
            </w:r>
          </w:p>
          <w:p w14:paraId="41524E94" w14:textId="77777777" w:rsidR="00A41694" w:rsidRPr="009D7FFB" w:rsidRDefault="00A41694" w:rsidP="00A41694">
            <w:pPr>
              <w:spacing w:line="360" w:lineRule="auto"/>
              <w:rPr>
                <w:iCs/>
                <w:sz w:val="24"/>
                <w:szCs w:val="24"/>
                <w:shd w:val="clear" w:color="auto" w:fill="FFFFFF"/>
              </w:rPr>
            </w:pPr>
          </w:p>
          <w:p w14:paraId="0D9D6374" w14:textId="526CF26B" w:rsidR="00A41694" w:rsidRPr="00A41694" w:rsidRDefault="00A41694" w:rsidP="00A41694">
            <w:pPr>
              <w:spacing w:line="360" w:lineRule="auto"/>
              <w:rPr>
                <w:rFonts w:asciiTheme="minorBidi" w:hAnsiTheme="minorBidi" w:cstheme="minorBidi"/>
                <w:iCs/>
                <w:sz w:val="24"/>
                <w:szCs w:val="24"/>
                <w:shd w:val="clear" w:color="auto" w:fill="FFFFFF"/>
              </w:rPr>
            </w:pPr>
            <w:r w:rsidRPr="009D7FFB">
              <w:rPr>
                <w:iCs/>
                <w:sz w:val="24"/>
                <w:szCs w:val="24"/>
                <w:shd w:val="clear" w:color="auto" w:fill="FFFFFF"/>
              </w:rPr>
              <w:t>Word count:31</w:t>
            </w:r>
            <w:r w:rsidR="00BD13DF">
              <w:rPr>
                <w:iCs/>
                <w:sz w:val="24"/>
                <w:szCs w:val="24"/>
                <w:shd w:val="clear" w:color="auto" w:fill="FFFFFF"/>
              </w:rPr>
              <w:t>0</w:t>
            </w:r>
            <w:r w:rsidRPr="009D7FFB">
              <w:rPr>
                <w:iCs/>
                <w:sz w:val="24"/>
                <w:szCs w:val="24"/>
                <w:shd w:val="clear" w:color="auto" w:fill="FFFFFF"/>
              </w:rPr>
              <w:t xml:space="preserve">. </w:t>
            </w: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Pr="00A41694" w:rsidRDefault="00AA666E" w:rsidP="00A41694">
      <w:pPr>
        <w:spacing w:line="360" w:lineRule="auto"/>
        <w:jc w:val="both"/>
        <w:rPr>
          <w:rFonts w:asciiTheme="minorBidi" w:hAnsiTheme="minorBidi" w:cstheme="minorBidi"/>
          <w:iCs/>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07806EE" w14:textId="77AEB093" w:rsidR="00683ADB" w:rsidRDefault="000C378F" w:rsidP="00683ADB">
            <w:pPr>
              <w:spacing w:line="360" w:lineRule="auto"/>
              <w:rPr>
                <w:rFonts w:asciiTheme="minorBidi" w:hAnsiTheme="minorBidi" w:cstheme="minorBidi"/>
                <w:iCs/>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r w:rsidR="00683ADB" w:rsidRPr="00C30AF3">
              <w:rPr>
                <w:rFonts w:asciiTheme="minorBidi" w:hAnsiTheme="minorBidi" w:cstheme="minorBidi"/>
                <w:iCs/>
                <w:sz w:val="24"/>
                <w:szCs w:val="24"/>
              </w:rPr>
              <w:t xml:space="preserve"> </w:t>
            </w:r>
          </w:p>
          <w:p w14:paraId="03B8E89F" w14:textId="77777777" w:rsidR="00683ADB" w:rsidRDefault="00683ADB" w:rsidP="00683ADB">
            <w:pPr>
              <w:spacing w:line="360" w:lineRule="auto"/>
              <w:rPr>
                <w:rFonts w:asciiTheme="minorBidi" w:hAnsiTheme="minorBidi" w:cstheme="minorBidi"/>
                <w:iCs/>
                <w:sz w:val="24"/>
                <w:szCs w:val="24"/>
              </w:rPr>
            </w:pPr>
          </w:p>
          <w:p w14:paraId="1B09DE68" w14:textId="268706CB" w:rsidR="00683ADB" w:rsidRDefault="00683ADB" w:rsidP="00846637">
            <w:pPr>
              <w:spacing w:line="360" w:lineRule="auto"/>
              <w:jc w:val="both"/>
              <w:rPr>
                <w:iCs/>
                <w:sz w:val="24"/>
                <w:szCs w:val="24"/>
              </w:rPr>
            </w:pPr>
            <w:r w:rsidRPr="009D7FFB">
              <w:rPr>
                <w:iCs/>
                <w:sz w:val="24"/>
                <w:szCs w:val="24"/>
              </w:rPr>
              <w:t xml:space="preserve">I will use </w:t>
            </w:r>
            <w:proofErr w:type="spellStart"/>
            <w:r w:rsidRPr="009D7FFB">
              <w:rPr>
                <w:iCs/>
                <w:sz w:val="24"/>
                <w:szCs w:val="24"/>
              </w:rPr>
              <w:t>Borton</w:t>
            </w:r>
            <w:proofErr w:type="spellEnd"/>
            <w:r w:rsidRPr="009D7FFB">
              <w:rPr>
                <w:iCs/>
                <w:sz w:val="24"/>
                <w:szCs w:val="24"/>
              </w:rPr>
              <w:t xml:space="preserve"> (1970) model of reflection in order to aid my reflection of my communication methods and skills during this observation. Communication is embedded within the Code of professional Practice in social care (</w:t>
            </w:r>
            <w:r w:rsidR="00580276">
              <w:rPr>
                <w:iCs/>
                <w:sz w:val="24"/>
                <w:szCs w:val="24"/>
              </w:rPr>
              <w:t>Social Care Wales</w:t>
            </w:r>
            <w:r w:rsidRPr="009D7FFB">
              <w:rPr>
                <w:iCs/>
                <w:sz w:val="24"/>
                <w:szCs w:val="24"/>
              </w:rPr>
              <w:t>, 201</w:t>
            </w:r>
            <w:r w:rsidR="00580276">
              <w:rPr>
                <w:iCs/>
                <w:sz w:val="24"/>
                <w:szCs w:val="24"/>
              </w:rPr>
              <w:t>7</w:t>
            </w:r>
            <w:r w:rsidRPr="009D7FFB">
              <w:rPr>
                <w:iCs/>
                <w:sz w:val="24"/>
                <w:szCs w:val="24"/>
              </w:rPr>
              <w:t>). Communication is at the heart of good social work practice (</w:t>
            </w:r>
            <w:proofErr w:type="spellStart"/>
            <w:r w:rsidRPr="009D7FFB">
              <w:rPr>
                <w:iCs/>
                <w:sz w:val="24"/>
                <w:szCs w:val="24"/>
              </w:rPr>
              <w:t>Koprowska</w:t>
            </w:r>
            <w:proofErr w:type="spellEnd"/>
            <w:r w:rsidRPr="009D7FFB">
              <w:rPr>
                <w:iCs/>
                <w:sz w:val="24"/>
                <w:szCs w:val="24"/>
              </w:rPr>
              <w:t>, 2008) and therefore I needed to ensure that my communication style was appropriate for 1, as well as her foster carer and other professionals that participated in the meeting. The ‘More than Just Words’ is a strategic framework which aims to ensure that service users are able to receive a service in their chosen language and therefore providing a service which is ‘user-centred’ (Welsh Government, 2015). Watching the ‘More than Just Words’ clips allowed me to reflect on the difficulties service users might experience if they were not offered the Active Offer, which might make the service user feel disempowered. When considering the Active offer, I was able to reflect on my ability to speak confidently and fluently in the Welsh Language which would allow service users to feel comfortable and empowered in discussing personal and emotional matters in their first language, therefore putting the service user at the core of the service that they receive (Social Services and Wellbeing (Wales) Act 2014). Whilst I was aware that 1 was not able to speak in the Welsh Language, I was mindful that if she could, I would</w:t>
            </w:r>
            <w:r w:rsidR="00580276">
              <w:rPr>
                <w:iCs/>
                <w:sz w:val="24"/>
                <w:szCs w:val="24"/>
              </w:rPr>
              <w:t xml:space="preserve"> be able to </w:t>
            </w:r>
            <w:r w:rsidR="00580276" w:rsidRPr="009D7FFB">
              <w:rPr>
                <w:iCs/>
                <w:sz w:val="24"/>
                <w:szCs w:val="24"/>
              </w:rPr>
              <w:t>offer</w:t>
            </w:r>
            <w:r w:rsidRPr="009D7FFB">
              <w:rPr>
                <w:iCs/>
                <w:sz w:val="24"/>
                <w:szCs w:val="24"/>
              </w:rPr>
              <w:t xml:space="preserve"> 1 a service in both Welsh </w:t>
            </w:r>
            <w:proofErr w:type="gramStart"/>
            <w:r w:rsidRPr="009D7FFB">
              <w:rPr>
                <w:iCs/>
                <w:sz w:val="24"/>
                <w:szCs w:val="24"/>
              </w:rPr>
              <w:t>or</w:t>
            </w:r>
            <w:proofErr w:type="gramEnd"/>
            <w:r w:rsidRPr="009D7FFB">
              <w:rPr>
                <w:iCs/>
                <w:sz w:val="24"/>
                <w:szCs w:val="24"/>
              </w:rPr>
              <w:t xml:space="preserve"> English. </w:t>
            </w:r>
          </w:p>
          <w:p w14:paraId="251C594A" w14:textId="77777777" w:rsidR="00846637" w:rsidRPr="009D7FFB" w:rsidRDefault="00846637" w:rsidP="002537A5">
            <w:pPr>
              <w:spacing w:line="360" w:lineRule="auto"/>
              <w:jc w:val="both"/>
              <w:rPr>
                <w:iCs/>
                <w:sz w:val="24"/>
                <w:szCs w:val="24"/>
              </w:rPr>
            </w:pPr>
          </w:p>
          <w:p w14:paraId="64A5F194" w14:textId="663132FF" w:rsidR="00683ADB" w:rsidRPr="009D7FFB" w:rsidRDefault="00683ADB" w:rsidP="002537A5">
            <w:pPr>
              <w:spacing w:line="360" w:lineRule="auto"/>
              <w:jc w:val="both"/>
              <w:rPr>
                <w:iCs/>
                <w:sz w:val="24"/>
                <w:szCs w:val="24"/>
              </w:rPr>
            </w:pPr>
            <w:r w:rsidRPr="009D7FFB">
              <w:rPr>
                <w:iCs/>
                <w:sz w:val="24"/>
                <w:szCs w:val="24"/>
              </w:rPr>
              <w:t xml:space="preserve">Since my involvement with 1, I have regularly visited her in her </w:t>
            </w:r>
            <w:proofErr w:type="gramStart"/>
            <w:r w:rsidRPr="009D7FFB">
              <w:rPr>
                <w:iCs/>
                <w:sz w:val="24"/>
                <w:szCs w:val="24"/>
              </w:rPr>
              <w:t>home</w:t>
            </w:r>
            <w:proofErr w:type="gramEnd"/>
            <w:r w:rsidRPr="009D7FFB">
              <w:rPr>
                <w:iCs/>
                <w:sz w:val="24"/>
                <w:szCs w:val="24"/>
              </w:rPr>
              <w:t xml:space="preserve"> and I have spent a considerable amount of time with her and I have been able to establish a good working relationship with her. Relationships are central to social work practice and recognises that the professional relationship between the social worker and the service user is an integral part of professional intervention (Wilson et al, 2011). Wilson et al (2011) also recognises that for a </w:t>
            </w:r>
            <w:r w:rsidRPr="009D7FFB">
              <w:rPr>
                <w:iCs/>
                <w:sz w:val="24"/>
                <w:szCs w:val="24"/>
              </w:rPr>
              <w:lastRenderedPageBreak/>
              <w:t>social worker to be able to reflect on their practice, they need to take into consideration the specific needs of the s</w:t>
            </w:r>
            <w:r w:rsidR="00580276">
              <w:rPr>
                <w:iCs/>
                <w:sz w:val="24"/>
                <w:szCs w:val="24"/>
              </w:rPr>
              <w:t>ervice user.</w:t>
            </w:r>
            <w:r w:rsidRPr="009D7FFB">
              <w:rPr>
                <w:iCs/>
                <w:sz w:val="24"/>
                <w:szCs w:val="24"/>
              </w:rPr>
              <w:t xml:space="preserve">  </w:t>
            </w:r>
          </w:p>
          <w:p w14:paraId="4D31A4A4" w14:textId="1648BBB8" w:rsidR="00683ADB" w:rsidRDefault="00683ADB" w:rsidP="00846637">
            <w:pPr>
              <w:spacing w:line="360" w:lineRule="auto"/>
              <w:jc w:val="both"/>
              <w:rPr>
                <w:iCs/>
                <w:sz w:val="24"/>
                <w:szCs w:val="24"/>
              </w:rPr>
            </w:pPr>
            <w:r w:rsidRPr="009D7FFB">
              <w:rPr>
                <w:iCs/>
                <w:sz w:val="24"/>
                <w:szCs w:val="24"/>
              </w:rPr>
              <w:t>By developing my relationship with 1, as well as reflecting on past visits and conversations, I feel that I have been able to adapt my communication style in order to ensure that she is receptive and understands what is being said. For 1, it is extremely important for her to be made aware of the decisions being made in her life, and therefore, it is vital that the social worker works with the child (</w:t>
            </w:r>
            <w:r w:rsidR="00580276">
              <w:rPr>
                <w:iCs/>
                <w:sz w:val="24"/>
                <w:szCs w:val="24"/>
              </w:rPr>
              <w:t>B</w:t>
            </w:r>
            <w:r w:rsidRPr="009D7FFB">
              <w:rPr>
                <w:iCs/>
                <w:sz w:val="24"/>
                <w:szCs w:val="24"/>
              </w:rPr>
              <w:t xml:space="preserve">randon et.al, 1998). </w:t>
            </w:r>
          </w:p>
          <w:p w14:paraId="7F564294" w14:textId="77777777" w:rsidR="00846637" w:rsidRPr="009D7FFB" w:rsidRDefault="00846637" w:rsidP="002537A5">
            <w:pPr>
              <w:spacing w:line="360" w:lineRule="auto"/>
              <w:jc w:val="both"/>
              <w:rPr>
                <w:iCs/>
                <w:sz w:val="24"/>
                <w:szCs w:val="24"/>
              </w:rPr>
            </w:pPr>
          </w:p>
          <w:p w14:paraId="0485F44F" w14:textId="33EB2638" w:rsidR="00683ADB" w:rsidRDefault="00683ADB">
            <w:pPr>
              <w:spacing w:line="360" w:lineRule="auto"/>
              <w:jc w:val="both"/>
              <w:rPr>
                <w:iCs/>
                <w:sz w:val="24"/>
                <w:szCs w:val="24"/>
              </w:rPr>
            </w:pPr>
            <w:r w:rsidRPr="009D7FFB">
              <w:rPr>
                <w:iCs/>
                <w:sz w:val="24"/>
                <w:szCs w:val="24"/>
              </w:rPr>
              <w:t xml:space="preserve">The plan for this visit with 1 was to devise a safety plan in respect of her wish to sleep in 2’s home. Prior to the decision being made that we could not prevent 1 from sleeping in 2’s home, a discussion was held with my manager in respect of what was right for 1. Social work is a job which entails assessing risk, weighing up those risks and therefore engaging in a </w:t>
            </w:r>
            <w:r w:rsidR="00A41694" w:rsidRPr="009D7FFB">
              <w:rPr>
                <w:iCs/>
                <w:sz w:val="24"/>
                <w:szCs w:val="24"/>
              </w:rPr>
              <w:t>decision-making</w:t>
            </w:r>
            <w:r w:rsidRPr="009D7FFB">
              <w:rPr>
                <w:iCs/>
                <w:sz w:val="24"/>
                <w:szCs w:val="24"/>
              </w:rPr>
              <w:t xml:space="preserve"> process (Brian and Tylor 2017). Consideration was made in respect of the risk of 1 leaving her foster placement in order to live with </w:t>
            </w:r>
            <w:proofErr w:type="gramStart"/>
            <w:r w:rsidR="00BD13DF" w:rsidRPr="009D7FFB">
              <w:rPr>
                <w:iCs/>
                <w:sz w:val="24"/>
                <w:szCs w:val="24"/>
              </w:rPr>
              <w:t>2, or</w:t>
            </w:r>
            <w:proofErr w:type="gramEnd"/>
            <w:r w:rsidRPr="009D7FFB">
              <w:rPr>
                <w:iCs/>
                <w:sz w:val="24"/>
                <w:szCs w:val="24"/>
              </w:rPr>
              <w:t xml:space="preserve"> allowing 1 to sleep in 2’s home occasionally and remain in the care of her local authority foster carer.  Following this discussion with my manager and balancing these options, it was decided that we could not prevent 1 from sleeping in 2’s home</w:t>
            </w:r>
            <w:r w:rsidR="00B71680">
              <w:rPr>
                <w:iCs/>
                <w:sz w:val="24"/>
                <w:szCs w:val="24"/>
              </w:rPr>
              <w:t xml:space="preserve"> however</w:t>
            </w:r>
            <w:r w:rsidRPr="009D7FFB">
              <w:rPr>
                <w:iCs/>
                <w:sz w:val="24"/>
                <w:szCs w:val="24"/>
              </w:rPr>
              <w:t xml:space="preserve"> </w:t>
            </w:r>
            <w:r w:rsidR="00B71680">
              <w:rPr>
                <w:iCs/>
                <w:sz w:val="24"/>
                <w:szCs w:val="24"/>
              </w:rPr>
              <w:t xml:space="preserve">a </w:t>
            </w:r>
            <w:r w:rsidRPr="009D7FFB">
              <w:rPr>
                <w:iCs/>
                <w:sz w:val="24"/>
                <w:szCs w:val="24"/>
              </w:rPr>
              <w:t xml:space="preserve">safety plan would need to be devised for these risks to be managed and that 1 was aware of what she needed to do in order to keep herself safe. </w:t>
            </w:r>
          </w:p>
          <w:p w14:paraId="0C688C4D" w14:textId="77777777" w:rsidR="00B71680" w:rsidRPr="009D7FFB" w:rsidRDefault="00B71680" w:rsidP="00683ADB">
            <w:pPr>
              <w:spacing w:line="360" w:lineRule="auto"/>
              <w:jc w:val="both"/>
              <w:rPr>
                <w:iCs/>
                <w:sz w:val="24"/>
                <w:szCs w:val="24"/>
              </w:rPr>
            </w:pPr>
          </w:p>
          <w:p w14:paraId="211EA726" w14:textId="77777777" w:rsidR="009775A2" w:rsidRDefault="00683ADB">
            <w:pPr>
              <w:spacing w:line="360" w:lineRule="auto"/>
              <w:jc w:val="both"/>
              <w:rPr>
                <w:iCs/>
                <w:sz w:val="24"/>
                <w:szCs w:val="24"/>
              </w:rPr>
            </w:pPr>
            <w:r w:rsidRPr="009D7FFB">
              <w:rPr>
                <w:iCs/>
                <w:sz w:val="24"/>
                <w:szCs w:val="24"/>
              </w:rPr>
              <w:t>Social workers should maintain awareness of how their own values and conflicts of interests might impact on practice, Social workers should make judgements and decisions on balanced and considered reasoning (BASW, 2014). I therefore had to consider my own values and opinion on what should happen, which I felt conflicted with the decision that was made that 1 would be able to stay in 2’s home overnight. I had to consider how my own values and beliefs might impact on the way I communicated with 1 during this safety planning meeting.</w:t>
            </w:r>
          </w:p>
          <w:p w14:paraId="21FA2E2D" w14:textId="0FE00B50" w:rsidR="00683ADB" w:rsidRPr="009D7FFB" w:rsidRDefault="00683ADB">
            <w:pPr>
              <w:spacing w:line="360" w:lineRule="auto"/>
              <w:jc w:val="both"/>
              <w:rPr>
                <w:iCs/>
                <w:sz w:val="24"/>
                <w:szCs w:val="24"/>
              </w:rPr>
            </w:pPr>
            <w:r w:rsidRPr="009D7FFB">
              <w:rPr>
                <w:iCs/>
                <w:sz w:val="24"/>
                <w:szCs w:val="24"/>
              </w:rPr>
              <w:t xml:space="preserve">  </w:t>
            </w:r>
          </w:p>
          <w:p w14:paraId="15CA4606" w14:textId="2FFF214A" w:rsidR="00683ADB" w:rsidRDefault="00683ADB" w:rsidP="009775A2">
            <w:pPr>
              <w:spacing w:line="360" w:lineRule="auto"/>
              <w:jc w:val="both"/>
              <w:rPr>
                <w:iCs/>
                <w:sz w:val="24"/>
                <w:szCs w:val="24"/>
              </w:rPr>
            </w:pPr>
            <w:r w:rsidRPr="009D7FFB">
              <w:rPr>
                <w:iCs/>
                <w:sz w:val="24"/>
                <w:szCs w:val="24"/>
              </w:rPr>
              <w:t xml:space="preserve">In addition to considering how my own values and beliefs would impact on my communication, I also had to reflect on my previous attempts to devise safety plans with 1.Previously, 1 has refused to do engage in the safety planning process and therefore important that I carefully considered how I would discuss and sensitively raise my concerns with 1. Because 1 is old </w:t>
            </w:r>
            <w:r w:rsidRPr="009D7FFB">
              <w:rPr>
                <w:iCs/>
                <w:sz w:val="24"/>
                <w:szCs w:val="24"/>
              </w:rPr>
              <w:lastRenderedPageBreak/>
              <w:t xml:space="preserve">enough to participate in the safety planning process, she should be involved with her own plan (Community Care, 2016).   </w:t>
            </w:r>
          </w:p>
          <w:p w14:paraId="69ACEE78" w14:textId="77777777" w:rsidR="009775A2" w:rsidRPr="009D7FFB" w:rsidRDefault="009775A2">
            <w:pPr>
              <w:spacing w:line="360" w:lineRule="auto"/>
              <w:jc w:val="both"/>
              <w:rPr>
                <w:iCs/>
                <w:sz w:val="24"/>
                <w:szCs w:val="24"/>
              </w:rPr>
            </w:pPr>
          </w:p>
          <w:p w14:paraId="0BED0736" w14:textId="77777777" w:rsidR="00683ADB" w:rsidRPr="009D7FFB" w:rsidRDefault="00683ADB" w:rsidP="00BD13DF">
            <w:pPr>
              <w:spacing w:line="360" w:lineRule="auto"/>
              <w:jc w:val="both"/>
              <w:rPr>
                <w:iCs/>
                <w:sz w:val="24"/>
                <w:szCs w:val="24"/>
              </w:rPr>
            </w:pPr>
            <w:r w:rsidRPr="009D7FFB">
              <w:rPr>
                <w:iCs/>
                <w:sz w:val="24"/>
                <w:szCs w:val="24"/>
              </w:rPr>
              <w:t xml:space="preserve">Being clear and transparent within my communication with 1 throughout my involvement has ensured that I have been able to develop and maintain a positive working relationship with 1. 1 is always aware of the decisions being made, as well as the concerns that I have in relation to her relationship with 2. Being aware that 2 would often, if not always be on the phone during my visits has been a barrier to our communication in the past, as discussing sensitive issues about their relationship could place 1 at risk, she would become defensive and reluctant to speak. Having this knowledge prior to my visit was vital in attempting to ensure that there was effective communication between myself and 1 and that 1 would not be placed at risk if I communicated my concerns whilst he was on the phone. </w:t>
            </w:r>
          </w:p>
          <w:p w14:paraId="1F037709" w14:textId="77777777" w:rsidR="00B71680" w:rsidRDefault="00B71680" w:rsidP="00BD13DF">
            <w:pPr>
              <w:spacing w:line="360" w:lineRule="auto"/>
              <w:jc w:val="both"/>
              <w:rPr>
                <w:iCs/>
                <w:sz w:val="24"/>
                <w:szCs w:val="24"/>
              </w:rPr>
            </w:pPr>
          </w:p>
          <w:p w14:paraId="1F3A4A7B" w14:textId="1A2856C9" w:rsidR="00683ADB" w:rsidRDefault="00683ADB" w:rsidP="00BD13DF">
            <w:pPr>
              <w:spacing w:line="360" w:lineRule="auto"/>
              <w:jc w:val="both"/>
              <w:rPr>
                <w:iCs/>
                <w:sz w:val="24"/>
                <w:szCs w:val="24"/>
              </w:rPr>
            </w:pPr>
            <w:r w:rsidRPr="009D7FFB">
              <w:rPr>
                <w:iCs/>
                <w:sz w:val="24"/>
                <w:szCs w:val="24"/>
              </w:rPr>
              <w:t xml:space="preserve">During the visit, I asked 1 why she felt it was important that we created a safety plan before it could be agreed for her to have overnight stays with 2. 1 was able to tell me why a safety plan needed to be devised which was to be able to ensure that she was able to keep herself safe, she stated “You’re scared that he’s going to batter me”. Being open and honest is an extremely important aspect of my practise and I felt that I was able to uphold these values during this discussion and supporting 1 to reflect on the Local Authorities concerns, particularly around an incident which occurred some months ago. Whilst 1 appeared to minimise the incident, she accepted that a safety plan needed to be devised, stating “if I don’t you won’t let me stay”. </w:t>
            </w:r>
            <w:r w:rsidR="00BD13DF" w:rsidRPr="009D7FFB">
              <w:rPr>
                <w:iCs/>
                <w:sz w:val="24"/>
                <w:szCs w:val="24"/>
              </w:rPr>
              <w:t>However,</w:t>
            </w:r>
            <w:r w:rsidRPr="009D7FFB">
              <w:rPr>
                <w:iCs/>
                <w:sz w:val="24"/>
                <w:szCs w:val="24"/>
              </w:rPr>
              <w:t xml:space="preserve"> after reflecting on this conversation, 1 clearly felt that there was an imbalance of power and felt that if she did not engage in the process, she would not be able to sleep in 2’s home. Foucault’s theory of power recognises that where there is power there is resistance (Foucault 1977), however I feel that I was able to break down this resistance and reduce the power imbalance by informing 1 of her rights. I felt that my knowledge of the law through continuing to develop my skills and knowledge in social work (Welsh Government, 2015), enabled me to feel confident to explain 1’s rights to her which allowed her to make an informed decision around the safety planning. I feel that this would have reduced 1’s feeling of not being in control of her own life which would be disempowering and oppressive.  </w:t>
            </w:r>
          </w:p>
          <w:p w14:paraId="372935DA" w14:textId="21BF3058" w:rsidR="00B71680" w:rsidRDefault="00B71680" w:rsidP="00683ADB">
            <w:pPr>
              <w:spacing w:line="360" w:lineRule="auto"/>
              <w:rPr>
                <w:iCs/>
                <w:sz w:val="24"/>
                <w:szCs w:val="24"/>
              </w:rPr>
            </w:pPr>
          </w:p>
          <w:p w14:paraId="548CF58F" w14:textId="755C3D60" w:rsidR="00BD13DF" w:rsidRPr="00996654" w:rsidRDefault="00BD13DF" w:rsidP="00683ADB">
            <w:pPr>
              <w:spacing w:line="360" w:lineRule="auto"/>
              <w:rPr>
                <w:iCs/>
                <w:sz w:val="24"/>
                <w:szCs w:val="24"/>
              </w:rPr>
            </w:pPr>
            <w:r w:rsidRPr="00996654">
              <w:rPr>
                <w:iCs/>
                <w:sz w:val="24"/>
                <w:szCs w:val="24"/>
              </w:rPr>
              <w:lastRenderedPageBreak/>
              <w:t>Finally, I was able to create a formal safety plan following this meeting which reinforced the expectations and our discussion in order to ensure that I was transparent in my communication.</w:t>
            </w:r>
            <w:r w:rsidR="00E42D0F" w:rsidRPr="00996654">
              <w:rPr>
                <w:iCs/>
                <w:sz w:val="24"/>
                <w:szCs w:val="24"/>
              </w:rPr>
              <w:t xml:space="preserve"> The written safety plan ensured that everyone involved in 1’s life was aware of what everyone needed to do and summarised the key points of the discussion within the meeting.</w:t>
            </w:r>
            <w:r w:rsidRPr="00996654">
              <w:rPr>
                <w:iCs/>
                <w:sz w:val="24"/>
                <w:szCs w:val="24"/>
              </w:rPr>
              <w:t xml:space="preserve"> </w:t>
            </w:r>
            <w:proofErr w:type="spellStart"/>
            <w:r w:rsidRPr="00996654">
              <w:rPr>
                <w:iCs/>
                <w:sz w:val="24"/>
                <w:szCs w:val="24"/>
              </w:rPr>
              <w:t>Beesely</w:t>
            </w:r>
            <w:proofErr w:type="spellEnd"/>
            <w:r w:rsidRPr="00996654">
              <w:rPr>
                <w:iCs/>
                <w:sz w:val="24"/>
                <w:szCs w:val="24"/>
              </w:rPr>
              <w:t xml:space="preserve"> (2018) states that effective communication </w:t>
            </w:r>
            <w:r w:rsidR="00E42D0F" w:rsidRPr="00996654">
              <w:rPr>
                <w:iCs/>
                <w:sz w:val="24"/>
                <w:szCs w:val="24"/>
              </w:rPr>
              <w:t xml:space="preserve">includes effective written communication.  </w:t>
            </w:r>
          </w:p>
          <w:p w14:paraId="1A481C70" w14:textId="77777777" w:rsidR="00683ADB" w:rsidRPr="009D7FFB" w:rsidRDefault="00683ADB" w:rsidP="00683ADB">
            <w:pPr>
              <w:spacing w:line="360" w:lineRule="auto"/>
              <w:rPr>
                <w:iCs/>
                <w:sz w:val="24"/>
                <w:szCs w:val="24"/>
              </w:rPr>
            </w:pPr>
          </w:p>
          <w:p w14:paraId="5B77C0AA" w14:textId="49124AE6" w:rsidR="00683ADB" w:rsidRPr="009D7FFB" w:rsidRDefault="00683ADB" w:rsidP="00683ADB">
            <w:pPr>
              <w:spacing w:line="360" w:lineRule="auto"/>
              <w:rPr>
                <w:iCs/>
                <w:sz w:val="24"/>
                <w:szCs w:val="24"/>
              </w:rPr>
            </w:pPr>
            <w:r w:rsidRPr="009D7FFB">
              <w:rPr>
                <w:iCs/>
                <w:sz w:val="24"/>
                <w:szCs w:val="24"/>
              </w:rPr>
              <w:t>Word Count: 1</w:t>
            </w:r>
            <w:r w:rsidR="00E42D0F">
              <w:rPr>
                <w:iCs/>
                <w:sz w:val="24"/>
                <w:szCs w:val="24"/>
              </w:rPr>
              <w:t>272</w:t>
            </w:r>
            <w:r w:rsidRPr="009D7FFB">
              <w:rPr>
                <w:iCs/>
                <w:sz w:val="24"/>
                <w:szCs w:val="24"/>
              </w:rPr>
              <w:t xml:space="preserve"> </w:t>
            </w:r>
          </w:p>
          <w:p w14:paraId="61BE1CA1" w14:textId="77777777" w:rsidR="005C1567" w:rsidRPr="008B28E7" w:rsidRDefault="005C1567"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683ADB">
      <w:pPr>
        <w:spacing w:line="360" w:lineRule="auto"/>
        <w:jc w:val="both"/>
        <w:rPr>
          <w:b/>
          <w:sz w:val="24"/>
          <w:szCs w:val="24"/>
        </w:rPr>
      </w:pPr>
    </w:p>
    <w:p w14:paraId="382BA120" w14:textId="77777777" w:rsidR="00CA3593" w:rsidRPr="008B28E7" w:rsidRDefault="008C7770" w:rsidP="00683ADB">
      <w:pPr>
        <w:spacing w:line="360" w:lineRule="auto"/>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w:t>
      </w:r>
      <w:proofErr w:type="gramStart"/>
      <w:r w:rsidR="00B07E79">
        <w:rPr>
          <w:sz w:val="24"/>
          <w:szCs w:val="24"/>
        </w:rPr>
        <w:t>is able to</w:t>
      </w:r>
      <w:proofErr w:type="gramEnd"/>
      <w:r w:rsidR="00B07E79">
        <w:rPr>
          <w:sz w:val="24"/>
          <w:szCs w:val="24"/>
        </w:rPr>
        <w:t xml:space="preserve">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6076DCBA" w14:textId="77777777" w:rsidR="00CA3593" w:rsidRDefault="00CA3593" w:rsidP="00FF7EBB">
            <w:pPr>
              <w:jc w:val="both"/>
              <w:rPr>
                <w:sz w:val="24"/>
                <w:szCs w:val="24"/>
              </w:rPr>
            </w:pPr>
          </w:p>
          <w:p w14:paraId="5A5E66EE" w14:textId="4CB3543A" w:rsidR="00A64F2A" w:rsidRPr="008B28E7" w:rsidRDefault="00A64F2A" w:rsidP="00FF7EBB">
            <w:pPr>
              <w:jc w:val="both"/>
              <w:rPr>
                <w:sz w:val="24"/>
                <w:szCs w:val="24"/>
              </w:rPr>
            </w:pPr>
            <w:r>
              <w:rPr>
                <w:sz w:val="24"/>
                <w:szCs w:val="24"/>
              </w:rPr>
              <w:t xml:space="preserve">She was on time. </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70A5B76A" w14:textId="77777777" w:rsidR="00CA3593" w:rsidRDefault="00CA3593" w:rsidP="00FF7EBB">
            <w:pPr>
              <w:jc w:val="both"/>
              <w:rPr>
                <w:sz w:val="24"/>
                <w:szCs w:val="24"/>
              </w:rPr>
            </w:pPr>
          </w:p>
          <w:p w14:paraId="69E179FC" w14:textId="77777777" w:rsidR="00A64F2A" w:rsidRDefault="00A64F2A" w:rsidP="00FF7EBB">
            <w:pPr>
              <w:jc w:val="both"/>
              <w:rPr>
                <w:sz w:val="24"/>
                <w:szCs w:val="24"/>
              </w:rPr>
            </w:pPr>
            <w:r>
              <w:rPr>
                <w:sz w:val="24"/>
                <w:szCs w:val="24"/>
              </w:rPr>
              <w:t xml:space="preserve">Yes, she had told me and my foster carer about the observations. </w:t>
            </w:r>
          </w:p>
          <w:p w14:paraId="64BB717D" w14:textId="77777777" w:rsidR="00A64F2A" w:rsidRDefault="00A64F2A" w:rsidP="00FF7EBB">
            <w:pPr>
              <w:jc w:val="both"/>
              <w:rPr>
                <w:sz w:val="24"/>
                <w:szCs w:val="24"/>
              </w:rPr>
            </w:pPr>
          </w:p>
          <w:p w14:paraId="110B65D6" w14:textId="09E3AC7D" w:rsidR="00A64F2A" w:rsidRPr="008B28E7" w:rsidRDefault="00A64F2A" w:rsidP="00FF7EBB">
            <w:pPr>
              <w:jc w:val="both"/>
              <w:rPr>
                <w:sz w:val="24"/>
                <w:szCs w:val="24"/>
              </w:rPr>
            </w:pPr>
            <w:r>
              <w:rPr>
                <w:sz w:val="24"/>
                <w:szCs w:val="24"/>
              </w:rPr>
              <w:t xml:space="preserve">She told me she was in </w:t>
            </w:r>
            <w:proofErr w:type="spellStart"/>
            <w:r>
              <w:rPr>
                <w:sz w:val="24"/>
                <w:szCs w:val="24"/>
              </w:rPr>
              <w:t>uni</w:t>
            </w:r>
            <w:proofErr w:type="spellEnd"/>
            <w:r>
              <w:rPr>
                <w:sz w:val="24"/>
                <w:szCs w:val="24"/>
              </w:rPr>
              <w:t xml:space="preserve"> doing a course and I wasn’t being watched it was her.</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50101C97" w14:textId="77777777" w:rsidR="00CA3593" w:rsidRDefault="00CA3593" w:rsidP="00FF7EBB">
            <w:pPr>
              <w:jc w:val="both"/>
              <w:rPr>
                <w:sz w:val="24"/>
                <w:szCs w:val="24"/>
              </w:rPr>
            </w:pPr>
          </w:p>
          <w:p w14:paraId="250E1208" w14:textId="599174BA" w:rsidR="00A64F2A" w:rsidRPr="008B28E7" w:rsidRDefault="00A64F2A" w:rsidP="00FF7EBB">
            <w:pPr>
              <w:jc w:val="both"/>
              <w:rPr>
                <w:sz w:val="24"/>
                <w:szCs w:val="24"/>
              </w:rPr>
            </w:pPr>
            <w:proofErr w:type="gramStart"/>
            <w:r>
              <w:rPr>
                <w:sz w:val="24"/>
                <w:szCs w:val="24"/>
              </w:rPr>
              <w:t>Yes</w:t>
            </w:r>
            <w:proofErr w:type="gramEnd"/>
            <w:r>
              <w:rPr>
                <w:sz w:val="24"/>
                <w:szCs w:val="24"/>
              </w:rPr>
              <w:t xml:space="preserve"> because I want to sleep in my boyfriend’s house.</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979081F" w14:textId="77777777" w:rsidR="00CA3593" w:rsidRDefault="00CA3593" w:rsidP="00FF7EBB">
            <w:pPr>
              <w:jc w:val="both"/>
              <w:rPr>
                <w:sz w:val="24"/>
                <w:szCs w:val="24"/>
              </w:rPr>
            </w:pPr>
          </w:p>
          <w:p w14:paraId="0C2D2FAB" w14:textId="348856AA" w:rsidR="00A64F2A" w:rsidRPr="008B28E7" w:rsidRDefault="00A64F2A" w:rsidP="00FF7EBB">
            <w:pPr>
              <w:jc w:val="both"/>
              <w:rPr>
                <w:sz w:val="24"/>
                <w:szCs w:val="24"/>
              </w:rPr>
            </w:pPr>
            <w:r>
              <w:rPr>
                <w:sz w:val="24"/>
                <w:szCs w:val="24"/>
              </w:rPr>
              <w:t>She was prepared. We’ve spoken about the plan before.</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359E5247" w14:textId="77777777" w:rsidR="00CA3593" w:rsidRDefault="00CA3593" w:rsidP="00FF7EBB">
            <w:pPr>
              <w:jc w:val="both"/>
              <w:rPr>
                <w:sz w:val="24"/>
                <w:szCs w:val="24"/>
              </w:rPr>
            </w:pPr>
          </w:p>
          <w:p w14:paraId="147D1F5B" w14:textId="737DCB06" w:rsidR="00A64F2A" w:rsidRPr="008B28E7" w:rsidRDefault="00A64F2A" w:rsidP="00FF7EBB">
            <w:pPr>
              <w:jc w:val="both"/>
              <w:rPr>
                <w:sz w:val="24"/>
                <w:szCs w:val="24"/>
              </w:rPr>
            </w:pPr>
            <w:r>
              <w:rPr>
                <w:sz w:val="24"/>
                <w:szCs w:val="24"/>
              </w:rPr>
              <w:t xml:space="preserve">She knew I want to stay with my boyfriend. I know I can’t go overnight without the plan. I think she listens to </w:t>
            </w:r>
            <w:proofErr w:type="gramStart"/>
            <w:r>
              <w:rPr>
                <w:sz w:val="24"/>
                <w:szCs w:val="24"/>
              </w:rPr>
              <w:t>me</w:t>
            </w:r>
            <w:proofErr w:type="gramEnd"/>
            <w:r>
              <w:rPr>
                <w:sz w:val="24"/>
                <w:szCs w:val="24"/>
              </w:rPr>
              <w:t xml:space="preserve"> but I don’t always like the answers I get but this isn’t her fault.</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1039186" w14:textId="77777777" w:rsidR="00A12F22" w:rsidRDefault="00A12F22" w:rsidP="00FF7EBB">
            <w:pPr>
              <w:jc w:val="both"/>
              <w:rPr>
                <w:sz w:val="24"/>
                <w:szCs w:val="24"/>
              </w:rPr>
            </w:pPr>
          </w:p>
          <w:p w14:paraId="09C0BFD6" w14:textId="72CA7648" w:rsidR="00A64F2A" w:rsidRPr="008B28E7" w:rsidRDefault="00A64F2A" w:rsidP="00FF7EBB">
            <w:pPr>
              <w:jc w:val="both"/>
              <w:rPr>
                <w:sz w:val="24"/>
                <w:szCs w:val="24"/>
              </w:rPr>
            </w:pPr>
            <w:proofErr w:type="gramStart"/>
            <w:r>
              <w:rPr>
                <w:sz w:val="24"/>
                <w:szCs w:val="24"/>
              </w:rPr>
              <w:t>Yes</w:t>
            </w:r>
            <w:proofErr w:type="gramEnd"/>
            <w:r>
              <w:rPr>
                <w:sz w:val="24"/>
                <w:szCs w:val="24"/>
              </w:rPr>
              <w:t xml:space="preserve"> I always understand what she is saying. </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w:t>
            </w:r>
            <w:proofErr w:type="gramStart"/>
            <w:r w:rsidR="00A12F22">
              <w:rPr>
                <w:sz w:val="22"/>
                <w:szCs w:val="22"/>
              </w:rPr>
              <w:t>met</w:t>
            </w:r>
            <w:proofErr w:type="gramEnd"/>
            <w:r w:rsidR="00A12F22">
              <w:rPr>
                <w:sz w:val="22"/>
                <w:szCs w:val="22"/>
              </w:rPr>
              <w:t xml:space="preserve">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525A1C16" w14:textId="77777777" w:rsidR="00CA3593" w:rsidRDefault="00CA3593" w:rsidP="00FF7EBB">
            <w:pPr>
              <w:jc w:val="both"/>
              <w:rPr>
                <w:sz w:val="24"/>
                <w:szCs w:val="24"/>
              </w:rPr>
            </w:pPr>
          </w:p>
          <w:p w14:paraId="367D423C" w14:textId="52BEBC08" w:rsidR="00A64F2A" w:rsidRPr="008B28E7" w:rsidRDefault="00A64F2A" w:rsidP="00FF7EBB">
            <w:pPr>
              <w:jc w:val="both"/>
              <w:rPr>
                <w:sz w:val="24"/>
                <w:szCs w:val="24"/>
              </w:rPr>
            </w:pPr>
            <w:r>
              <w:rPr>
                <w:sz w:val="24"/>
                <w:szCs w:val="24"/>
              </w:rPr>
              <w:t xml:space="preserve">Yes. I now have a plan which means I can stay overnight at my boyfriends. I know what I am allowed and not allowed to do. </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1F67FC3E" w14:textId="77777777" w:rsidR="00CA3593" w:rsidRDefault="00CA3593" w:rsidP="00FF7EBB">
            <w:pPr>
              <w:jc w:val="both"/>
              <w:rPr>
                <w:sz w:val="24"/>
                <w:szCs w:val="24"/>
              </w:rPr>
            </w:pPr>
          </w:p>
          <w:p w14:paraId="4384E488" w14:textId="29210025" w:rsidR="00A64F2A" w:rsidRPr="008B28E7" w:rsidRDefault="00A64F2A"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736E528B" w14:textId="77777777" w:rsidR="00683ADB" w:rsidRDefault="00A303B9" w:rsidP="00683ADB">
            <w:pPr>
              <w:spacing w:line="360" w:lineRule="auto"/>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3E59E777" w14:textId="77777777" w:rsidR="00683ADB" w:rsidRDefault="00683ADB" w:rsidP="00683ADB">
            <w:pPr>
              <w:spacing w:line="360" w:lineRule="auto"/>
              <w:rPr>
                <w:i/>
                <w:sz w:val="24"/>
                <w:szCs w:val="24"/>
              </w:rPr>
            </w:pPr>
          </w:p>
          <w:p w14:paraId="2CED6BC6" w14:textId="1E4DC2E3" w:rsidR="00683ADB" w:rsidRPr="009D7FFB" w:rsidRDefault="00683ADB" w:rsidP="002537A5">
            <w:pPr>
              <w:spacing w:line="360" w:lineRule="auto"/>
              <w:jc w:val="both"/>
              <w:rPr>
                <w:sz w:val="24"/>
                <w:szCs w:val="24"/>
              </w:rPr>
            </w:pPr>
            <w:r w:rsidRPr="009D7FFB">
              <w:rPr>
                <w:sz w:val="24"/>
                <w:szCs w:val="24"/>
              </w:rPr>
              <w:t xml:space="preserve">Within this section, I will use </w:t>
            </w:r>
            <w:proofErr w:type="spellStart"/>
            <w:r w:rsidRPr="009D7FFB">
              <w:rPr>
                <w:sz w:val="24"/>
                <w:szCs w:val="24"/>
              </w:rPr>
              <w:t>Borton</w:t>
            </w:r>
            <w:proofErr w:type="spellEnd"/>
            <w:r w:rsidRPr="009D7FFB">
              <w:rPr>
                <w:sz w:val="24"/>
                <w:szCs w:val="24"/>
              </w:rPr>
              <w:t xml:space="preserve"> (1970)’s model of reflection. This model would support me to critically reflect on my practice, by separating each aspect of my practice into three headings; what, so what and now what. Crawford (2012) suggests that to be critical means being “open, honest and thoughtful”. I will be critically reflecting on the ongoing assessment in respect of the family and whether the child protection plan is being implemented successfully. </w:t>
            </w:r>
          </w:p>
          <w:p w14:paraId="11C48257" w14:textId="77777777" w:rsidR="009775A2" w:rsidRDefault="009775A2" w:rsidP="00683ADB">
            <w:pPr>
              <w:spacing w:line="360" w:lineRule="auto"/>
              <w:rPr>
                <w:sz w:val="24"/>
                <w:szCs w:val="24"/>
              </w:rPr>
            </w:pPr>
          </w:p>
          <w:p w14:paraId="2B4C5BC7" w14:textId="28103B6D" w:rsidR="00683ADB" w:rsidRPr="009D7FFB" w:rsidRDefault="00683ADB" w:rsidP="002537A5">
            <w:pPr>
              <w:spacing w:line="360" w:lineRule="auto"/>
              <w:jc w:val="both"/>
              <w:rPr>
                <w:sz w:val="24"/>
                <w:szCs w:val="24"/>
              </w:rPr>
            </w:pPr>
            <w:r w:rsidRPr="009D7FFB">
              <w:rPr>
                <w:sz w:val="24"/>
                <w:szCs w:val="24"/>
              </w:rPr>
              <w:t xml:space="preserve">As a social worker working with Children and Families, all decision making must be made within the law, and therefore knowledge of the law and context is vital. As a social worker who trained in England, but practices in Wales, it is vital that I am aware of the difference in law and legislation. Social Care Wales (2017) Code of professional practice states that social workers are accountable for the quality of their work and </w:t>
            </w:r>
            <w:r w:rsidR="00FF392D">
              <w:rPr>
                <w:sz w:val="24"/>
                <w:szCs w:val="24"/>
              </w:rPr>
              <w:t xml:space="preserve">should </w:t>
            </w:r>
            <w:r w:rsidRPr="009D7FFB">
              <w:rPr>
                <w:sz w:val="24"/>
                <w:szCs w:val="24"/>
              </w:rPr>
              <w:t xml:space="preserve">take responsibility for maintaining and developing knowledge and skills. It is therefore vital that I am aware of the law and policy which is used in Wales to ensure that I am working within the law. </w:t>
            </w:r>
          </w:p>
          <w:p w14:paraId="4E9885D0" w14:textId="7125A573" w:rsidR="009775A2" w:rsidRDefault="00683ADB" w:rsidP="009775A2">
            <w:pPr>
              <w:spacing w:line="360" w:lineRule="auto"/>
              <w:jc w:val="both"/>
              <w:rPr>
                <w:sz w:val="24"/>
                <w:szCs w:val="24"/>
              </w:rPr>
            </w:pPr>
            <w:r w:rsidRPr="009D7FFB">
              <w:rPr>
                <w:sz w:val="24"/>
                <w:szCs w:val="24"/>
              </w:rPr>
              <w:t xml:space="preserve">The Social Services Wellbeing Wales Act (2014) defines a child as anyone under the age of 18. The Social Services Wellbeing Wales Act (2014) aims to reform the social service law in Wales, with the focus on improving the well-being outcomes and promoting partnership and co-production. Partnership working and co-production is an essential part of working with this family </w:t>
            </w:r>
            <w:proofErr w:type="gramStart"/>
            <w:r w:rsidR="00FF392D">
              <w:rPr>
                <w:sz w:val="24"/>
                <w:szCs w:val="24"/>
              </w:rPr>
              <w:t>in particular</w:t>
            </w:r>
            <w:r w:rsidRPr="009D7FFB">
              <w:rPr>
                <w:sz w:val="24"/>
                <w:szCs w:val="24"/>
              </w:rPr>
              <w:t xml:space="preserve"> and</w:t>
            </w:r>
            <w:proofErr w:type="gramEnd"/>
            <w:r w:rsidRPr="009D7FFB">
              <w:rPr>
                <w:sz w:val="24"/>
                <w:szCs w:val="24"/>
              </w:rPr>
              <w:t xml:space="preserve"> is described as a way in which practitioners and people work together, they are equal partners in order to plan and deliver care and support (Care council for Wales, 2017). Co-production and partnership working </w:t>
            </w:r>
            <w:r w:rsidR="007B7149" w:rsidRPr="009D7FFB">
              <w:rPr>
                <w:sz w:val="24"/>
                <w:szCs w:val="24"/>
              </w:rPr>
              <w:t>are</w:t>
            </w:r>
            <w:r w:rsidRPr="009D7FFB">
              <w:rPr>
                <w:sz w:val="24"/>
                <w:szCs w:val="24"/>
              </w:rPr>
              <w:t xml:space="preserve"> an essential element of how agencies work </w:t>
            </w:r>
            <w:r w:rsidRPr="009D7FFB">
              <w:rPr>
                <w:sz w:val="24"/>
                <w:szCs w:val="24"/>
              </w:rPr>
              <w:lastRenderedPageBreak/>
              <w:t>together in order to safeguard children, particularly when considering whether the child protection plan is being successfully implemented.</w:t>
            </w:r>
          </w:p>
          <w:p w14:paraId="2B69BAC2" w14:textId="3AC910DB" w:rsidR="00683ADB" w:rsidRPr="009D7FFB" w:rsidRDefault="00683ADB" w:rsidP="002537A5">
            <w:pPr>
              <w:spacing w:line="360" w:lineRule="auto"/>
              <w:jc w:val="both"/>
              <w:rPr>
                <w:sz w:val="24"/>
                <w:szCs w:val="24"/>
              </w:rPr>
            </w:pPr>
            <w:r w:rsidRPr="009D7FFB">
              <w:rPr>
                <w:sz w:val="24"/>
                <w:szCs w:val="24"/>
              </w:rPr>
              <w:t xml:space="preserve"> </w:t>
            </w:r>
          </w:p>
          <w:p w14:paraId="22106FF0" w14:textId="6E7E75A3" w:rsidR="00A671F3" w:rsidRDefault="00683ADB" w:rsidP="00F93905">
            <w:pPr>
              <w:spacing w:line="360" w:lineRule="auto"/>
              <w:jc w:val="both"/>
              <w:rPr>
                <w:sz w:val="24"/>
                <w:szCs w:val="24"/>
              </w:rPr>
            </w:pPr>
            <w:r w:rsidRPr="009D7FFB">
              <w:rPr>
                <w:sz w:val="24"/>
                <w:szCs w:val="24"/>
              </w:rPr>
              <w:t xml:space="preserve">The data protection act (2019) protects the families’ personal information and controls how this information is used by organisations. In order to protect the confidentiality of the family, the children will be referred as follows; oldest child (1), and second child (2). Child (1) is an </w:t>
            </w:r>
            <w:r w:rsidR="007B7149" w:rsidRPr="009D7FFB">
              <w:rPr>
                <w:sz w:val="24"/>
                <w:szCs w:val="24"/>
              </w:rPr>
              <w:t>11-year-old</w:t>
            </w:r>
            <w:r w:rsidRPr="009D7FFB">
              <w:rPr>
                <w:sz w:val="24"/>
                <w:szCs w:val="24"/>
              </w:rPr>
              <w:t xml:space="preserve"> girl who </w:t>
            </w:r>
            <w:r w:rsidR="007B7149" w:rsidRPr="009D7FFB">
              <w:rPr>
                <w:sz w:val="24"/>
                <w:szCs w:val="24"/>
              </w:rPr>
              <w:t>is</w:t>
            </w:r>
            <w:r w:rsidRPr="009D7FFB">
              <w:rPr>
                <w:sz w:val="24"/>
                <w:szCs w:val="24"/>
              </w:rPr>
              <w:t xml:space="preserve"> a young carer because of her mother’s health issues. She is being supported by </w:t>
            </w:r>
            <w:r w:rsidR="00FF392D">
              <w:rPr>
                <w:sz w:val="24"/>
                <w:szCs w:val="24"/>
              </w:rPr>
              <w:t xml:space="preserve">the </w:t>
            </w:r>
            <w:r w:rsidRPr="009D7FFB">
              <w:rPr>
                <w:sz w:val="24"/>
                <w:szCs w:val="24"/>
              </w:rPr>
              <w:t xml:space="preserve">Local Authority’s young carers service. Child (2) is an </w:t>
            </w:r>
            <w:r w:rsidR="007B7149" w:rsidRPr="009D7FFB">
              <w:rPr>
                <w:sz w:val="24"/>
                <w:szCs w:val="24"/>
              </w:rPr>
              <w:t>8-year-old</w:t>
            </w:r>
            <w:r w:rsidRPr="009D7FFB">
              <w:rPr>
                <w:sz w:val="24"/>
                <w:szCs w:val="24"/>
              </w:rPr>
              <w:t xml:space="preserve"> boy who has additional learning needs and epilepsy, an educational psychologist assessment suggested that child (2) is currently functioning at the age of around 5 years old. Both Children’s first language is English, they have limited knowledge of Welsh. This information was ascertained as part of the assessment process in line with The Active Offer</w:t>
            </w:r>
            <w:r w:rsidR="00FF392D">
              <w:rPr>
                <w:sz w:val="24"/>
                <w:szCs w:val="24"/>
              </w:rPr>
              <w:t xml:space="preserve"> (Welsh Government 2015). The Active offer </w:t>
            </w:r>
            <w:r w:rsidRPr="009D7FFB">
              <w:rPr>
                <w:sz w:val="24"/>
                <w:szCs w:val="24"/>
              </w:rPr>
              <w:t>is a fundamental aspect of the Social Services and Wellbeing (Wales) Act (2014</w:t>
            </w:r>
            <w:r w:rsidR="007B7149" w:rsidRPr="009D7FFB">
              <w:rPr>
                <w:sz w:val="24"/>
                <w:szCs w:val="24"/>
              </w:rPr>
              <w:t>) and</w:t>
            </w:r>
            <w:r w:rsidR="00FF392D">
              <w:rPr>
                <w:sz w:val="24"/>
                <w:szCs w:val="24"/>
              </w:rPr>
              <w:t xml:space="preserve"> is based on the philosophy that service users would feel empowered and confident that their needs are being met, as they are receiving a service in their preferred </w:t>
            </w:r>
            <w:r w:rsidR="00F93905">
              <w:rPr>
                <w:sz w:val="24"/>
                <w:szCs w:val="24"/>
              </w:rPr>
              <w:t>language.</w:t>
            </w:r>
            <w:r w:rsidR="00F93905" w:rsidRPr="00F93905">
              <w:rPr>
                <w:sz w:val="24"/>
                <w:szCs w:val="24"/>
              </w:rPr>
              <w:t xml:space="preserve"> Child</w:t>
            </w:r>
            <w:r w:rsidRPr="00F93905">
              <w:rPr>
                <w:sz w:val="24"/>
                <w:szCs w:val="24"/>
              </w:rPr>
              <w:t xml:space="preserve"> (1) and Child (2) have different fathers, who both live in a different country</w:t>
            </w:r>
            <w:r w:rsidR="00F93905" w:rsidRPr="00F93905">
              <w:rPr>
                <w:sz w:val="24"/>
                <w:szCs w:val="24"/>
              </w:rPr>
              <w:t>. Child 1 has limited contact with her father, and Child 2 has no contact with his father, however the children’s mother attempts to promote the children’s identity by speaking to the children about their paternal family and allowing contact when this is possible.</w:t>
            </w:r>
            <w:r w:rsidRPr="009D7FFB">
              <w:rPr>
                <w:sz w:val="24"/>
                <w:szCs w:val="24"/>
              </w:rPr>
              <w:t xml:space="preserve"> </w:t>
            </w:r>
          </w:p>
          <w:p w14:paraId="0DFD3CC4" w14:textId="77777777" w:rsidR="009775A2" w:rsidRDefault="009775A2" w:rsidP="002537A5">
            <w:pPr>
              <w:spacing w:line="360" w:lineRule="auto"/>
              <w:jc w:val="both"/>
              <w:rPr>
                <w:sz w:val="24"/>
                <w:szCs w:val="24"/>
              </w:rPr>
            </w:pPr>
          </w:p>
          <w:p w14:paraId="1BFE831E" w14:textId="01D34BD2" w:rsidR="00683ADB" w:rsidRPr="009D7FFB" w:rsidRDefault="00683ADB" w:rsidP="002537A5">
            <w:pPr>
              <w:spacing w:line="360" w:lineRule="auto"/>
              <w:jc w:val="both"/>
              <w:rPr>
                <w:sz w:val="24"/>
                <w:szCs w:val="24"/>
              </w:rPr>
            </w:pPr>
            <w:r w:rsidRPr="009D7FFB">
              <w:rPr>
                <w:sz w:val="24"/>
                <w:szCs w:val="24"/>
              </w:rPr>
              <w:t>At times, Child (2)’s behaviour can be of concern and he has been known to fire start and has been cruel to animals. Bright et.al (2017) found within their research that there was a high correlation between cruelty to animals and children experiences Adverse Childhood Experiences (ACES). A</w:t>
            </w:r>
            <w:r w:rsidR="00FF392D">
              <w:rPr>
                <w:sz w:val="24"/>
                <w:szCs w:val="24"/>
              </w:rPr>
              <w:t xml:space="preserve">CES </w:t>
            </w:r>
            <w:r w:rsidRPr="009D7FFB">
              <w:rPr>
                <w:sz w:val="24"/>
                <w:szCs w:val="24"/>
              </w:rPr>
              <w:t>can be broken down into categories of emotional, physical or sexual abuse, domestic violence, parental substance misuse, parental separation, parental incarceration, mental illness, physical neglect and emotional neglect (</w:t>
            </w:r>
            <w:proofErr w:type="spellStart"/>
            <w:r w:rsidRPr="009D7FFB">
              <w:rPr>
                <w:sz w:val="24"/>
                <w:szCs w:val="24"/>
              </w:rPr>
              <w:t>Bouiller</w:t>
            </w:r>
            <w:proofErr w:type="spellEnd"/>
            <w:r w:rsidRPr="009D7FFB">
              <w:rPr>
                <w:sz w:val="24"/>
                <w:szCs w:val="24"/>
              </w:rPr>
              <w:t xml:space="preserve"> and Blair,2018). </w:t>
            </w:r>
          </w:p>
          <w:p w14:paraId="68C1B639" w14:textId="77777777" w:rsidR="00A671F3" w:rsidRDefault="00683ADB" w:rsidP="002537A5">
            <w:pPr>
              <w:spacing w:line="360" w:lineRule="auto"/>
              <w:jc w:val="both"/>
              <w:rPr>
                <w:sz w:val="24"/>
                <w:szCs w:val="24"/>
              </w:rPr>
            </w:pPr>
            <w:r w:rsidRPr="009D7FFB">
              <w:rPr>
                <w:sz w:val="24"/>
                <w:szCs w:val="24"/>
              </w:rPr>
              <w:t xml:space="preserve">Concerns have been raised around the children’s mothers’ inappropriate relationships with males, who could pose as a risk to the children, these </w:t>
            </w:r>
            <w:r w:rsidR="00FF392D">
              <w:rPr>
                <w:sz w:val="24"/>
                <w:szCs w:val="24"/>
              </w:rPr>
              <w:t xml:space="preserve">relationships </w:t>
            </w:r>
            <w:r w:rsidRPr="009D7FFB">
              <w:rPr>
                <w:sz w:val="24"/>
                <w:szCs w:val="24"/>
              </w:rPr>
              <w:t xml:space="preserve">might link to the ACES that the children might have suffered. These concerns have been around males who have been on the sex offenders register, history of domestic violence and drug offences. </w:t>
            </w:r>
          </w:p>
          <w:p w14:paraId="2CFE3D7B" w14:textId="77777777" w:rsidR="00A671F3" w:rsidRDefault="00A671F3" w:rsidP="00683ADB">
            <w:pPr>
              <w:spacing w:line="360" w:lineRule="auto"/>
              <w:rPr>
                <w:sz w:val="24"/>
                <w:szCs w:val="24"/>
              </w:rPr>
            </w:pPr>
          </w:p>
          <w:p w14:paraId="0DF8E241" w14:textId="6A7887CA" w:rsidR="00683ADB" w:rsidRPr="009D7FFB" w:rsidRDefault="00683ADB" w:rsidP="002537A5">
            <w:pPr>
              <w:spacing w:line="360" w:lineRule="auto"/>
              <w:jc w:val="both"/>
              <w:rPr>
                <w:sz w:val="24"/>
                <w:szCs w:val="24"/>
              </w:rPr>
            </w:pPr>
            <w:r w:rsidRPr="009D7FFB">
              <w:rPr>
                <w:sz w:val="24"/>
                <w:szCs w:val="24"/>
              </w:rPr>
              <w:lastRenderedPageBreak/>
              <w:t xml:space="preserve">The family are White Welsh and live in a Welsh town, close to local amenities, transport and resources. The town is well known for service provisions available in comparison to other towns in Wales and therefore there is easy access to these services. Should the family live in a different area in Wales, it might be more difficult for these services to be available or accessed. The family have a large support network, some who live locally and some who live further afield, the most appropriate form of support is the children’s aunt, however this support is limited due to her living over three hours away and therefore she is not able to be quickly available for the children in emergencies. </w:t>
            </w:r>
          </w:p>
          <w:p w14:paraId="20C71688" w14:textId="77777777" w:rsidR="00A671F3" w:rsidRDefault="00A671F3" w:rsidP="002537A5">
            <w:pPr>
              <w:spacing w:line="360" w:lineRule="auto"/>
              <w:jc w:val="both"/>
              <w:rPr>
                <w:sz w:val="24"/>
                <w:szCs w:val="24"/>
              </w:rPr>
            </w:pPr>
          </w:p>
          <w:p w14:paraId="200C8E9D" w14:textId="753C4ABF" w:rsidR="00683ADB" w:rsidRDefault="00683ADB" w:rsidP="009775A2">
            <w:pPr>
              <w:spacing w:line="360" w:lineRule="auto"/>
              <w:jc w:val="both"/>
              <w:rPr>
                <w:sz w:val="24"/>
                <w:szCs w:val="24"/>
              </w:rPr>
            </w:pPr>
            <w:r w:rsidRPr="009D7FFB">
              <w:rPr>
                <w:sz w:val="24"/>
                <w:szCs w:val="24"/>
              </w:rPr>
              <w:t xml:space="preserve">The children, (1) and (2) are known to the Local Authority because of concerns raised by health professionals due to Child (2), who is epileptic, missing 17 medical appointments over a period of two years. Working together to safeguard children (2015) aims to promote the welfare of children and families, which resulted in a referral being made to the Local Authorities children’s services department. As a result of these concerns, an assessment for care and support was required under Section (47) of the Children Act (CA 1989) in order to make enquiries, as there were reasonable grounds to believe that the children were at risk of suffering significant harm. This resulted in the case being transferred to the long-term team where both children’s names were placed on the Local Authorities Child Protection Register under the category of Neglect. The Children Act 1989 introduced the concept of significant harm as the threshold that justifies compulsory intervention in family life to protect children. In this instance, the Paramountcy principles within the Children Act (1989) outweigh the Right to a private family Life (HRA). The Local Authorities involvement in the interest of the child’s safety and wellbeing is therefore justified. </w:t>
            </w:r>
          </w:p>
          <w:p w14:paraId="250C8AF5" w14:textId="77777777" w:rsidR="009775A2" w:rsidRPr="009D7FFB" w:rsidRDefault="009775A2" w:rsidP="002537A5">
            <w:pPr>
              <w:spacing w:line="360" w:lineRule="auto"/>
              <w:jc w:val="both"/>
              <w:rPr>
                <w:sz w:val="24"/>
                <w:szCs w:val="24"/>
              </w:rPr>
            </w:pPr>
          </w:p>
          <w:p w14:paraId="1CC7DCF4" w14:textId="77777777" w:rsidR="00683ADB" w:rsidRPr="009D7FFB" w:rsidRDefault="00683ADB" w:rsidP="002537A5">
            <w:pPr>
              <w:spacing w:line="360" w:lineRule="auto"/>
              <w:jc w:val="both"/>
              <w:rPr>
                <w:color w:val="FF0000"/>
                <w:sz w:val="24"/>
                <w:szCs w:val="24"/>
              </w:rPr>
            </w:pPr>
            <w:r w:rsidRPr="009D7FFB">
              <w:rPr>
                <w:sz w:val="24"/>
                <w:szCs w:val="24"/>
              </w:rPr>
              <w:t xml:space="preserve">The All Wales Child Protection Procedures (2008) categorise need into four categories, Physical abuse, Emotional Abuse, Sexual Abuse and Neglect. The All Wales Child outline the definition of neglect being “a parent or caregiver failing to access to appropriate medical care or treatment”. It is therefore reasonable to believe that Child (2)’s health needs had been neglected because of the Children’s mother failing to access appropriate medical treatment. </w:t>
            </w:r>
          </w:p>
          <w:p w14:paraId="7B3850E1" w14:textId="3A0A89A0" w:rsidR="009775A2" w:rsidRDefault="00683ADB" w:rsidP="009775A2">
            <w:pPr>
              <w:spacing w:line="360" w:lineRule="auto"/>
              <w:jc w:val="both"/>
              <w:rPr>
                <w:sz w:val="24"/>
                <w:szCs w:val="24"/>
              </w:rPr>
            </w:pPr>
            <w:r w:rsidRPr="009D7FFB">
              <w:rPr>
                <w:sz w:val="24"/>
                <w:szCs w:val="24"/>
              </w:rPr>
              <w:t xml:space="preserve">As a social worker who had recently completed my “first year in Practice”, this was my first Child Protection Case. I was able to identify that I did not feel wholly confident of the Child </w:t>
            </w:r>
            <w:r w:rsidRPr="009D7FFB">
              <w:rPr>
                <w:sz w:val="24"/>
                <w:szCs w:val="24"/>
              </w:rPr>
              <w:lastRenderedPageBreak/>
              <w:t>Protection Procedures and identified this as a learning need within supervision prior to the case being transferred. This allowed me to shadow experienced social workers within the Child Protection Arena and gain confidence in working with families whose names are on the Child Protection Register.  I was also able to gain a further understanding of how the Signs of Safety (</w:t>
            </w:r>
            <w:proofErr w:type="spellStart"/>
            <w:r w:rsidRPr="009D7FFB">
              <w:rPr>
                <w:sz w:val="24"/>
                <w:szCs w:val="24"/>
              </w:rPr>
              <w:t>Turnell</w:t>
            </w:r>
            <w:proofErr w:type="spellEnd"/>
            <w:r w:rsidRPr="009D7FFB">
              <w:rPr>
                <w:sz w:val="24"/>
                <w:szCs w:val="24"/>
              </w:rPr>
              <w:t xml:space="preserve"> and Edwards 2012) model was implemented in practice. The Signs of Safety model focusses on building strengths and safety around the children and their family, by working together in order to problem solve the dangers, with the goal being to promote the child’s safety. The Signs of Safety approach uses clear, simplistic language and matters are discussed into four categories; What are we worried about, what is working well, what needs to happen to ensure future safety as well as a judgement around the safety of the children, scoring the concerns in relation to the child between 0-10 (</w:t>
            </w:r>
            <w:proofErr w:type="spellStart"/>
            <w:r w:rsidRPr="009D7FFB">
              <w:rPr>
                <w:sz w:val="24"/>
                <w:szCs w:val="24"/>
              </w:rPr>
              <w:t>Turnell</w:t>
            </w:r>
            <w:proofErr w:type="spellEnd"/>
            <w:r w:rsidRPr="009D7FFB">
              <w:rPr>
                <w:sz w:val="24"/>
                <w:szCs w:val="24"/>
              </w:rPr>
              <w:t xml:space="preserve"> and Edwards, 1999). Shadowing an experienced social worker ensured that I developed my knowledge and understanding of the Signs of Safety model and how this was implemented in practice, as well as the Child Protection process and timescales. I was also able to develop my knowledge through independent research where timescales and processes are outlined within the </w:t>
            </w:r>
            <w:r w:rsidR="00A671F3">
              <w:rPr>
                <w:sz w:val="24"/>
                <w:szCs w:val="24"/>
              </w:rPr>
              <w:t>A</w:t>
            </w:r>
            <w:r w:rsidRPr="009D7FFB">
              <w:rPr>
                <w:sz w:val="24"/>
                <w:szCs w:val="24"/>
              </w:rPr>
              <w:t xml:space="preserve">ll </w:t>
            </w:r>
            <w:r w:rsidR="00A671F3">
              <w:rPr>
                <w:sz w:val="24"/>
                <w:szCs w:val="24"/>
              </w:rPr>
              <w:t>W</w:t>
            </w:r>
            <w:r w:rsidRPr="009D7FFB">
              <w:rPr>
                <w:sz w:val="24"/>
                <w:szCs w:val="24"/>
              </w:rPr>
              <w:t xml:space="preserve">ales Child </w:t>
            </w:r>
            <w:r w:rsidR="00A671F3">
              <w:rPr>
                <w:sz w:val="24"/>
                <w:szCs w:val="24"/>
              </w:rPr>
              <w:t>P</w:t>
            </w:r>
            <w:r w:rsidRPr="009D7FFB">
              <w:rPr>
                <w:sz w:val="24"/>
                <w:szCs w:val="24"/>
              </w:rPr>
              <w:t xml:space="preserve">rotection </w:t>
            </w:r>
            <w:r w:rsidR="00A671F3">
              <w:rPr>
                <w:sz w:val="24"/>
                <w:szCs w:val="24"/>
              </w:rPr>
              <w:t>P</w:t>
            </w:r>
            <w:r w:rsidRPr="009D7FFB">
              <w:rPr>
                <w:sz w:val="24"/>
                <w:szCs w:val="24"/>
              </w:rPr>
              <w:t>rocedures (2008). This provided me with the confidence to manage this case and ensure I was working within the law and guidance.</w:t>
            </w:r>
          </w:p>
          <w:p w14:paraId="3A742DCB" w14:textId="4A9CC4D7" w:rsidR="00683ADB" w:rsidRPr="009D7FFB" w:rsidRDefault="00683ADB" w:rsidP="002537A5">
            <w:pPr>
              <w:spacing w:line="360" w:lineRule="auto"/>
              <w:jc w:val="both"/>
              <w:rPr>
                <w:sz w:val="24"/>
                <w:szCs w:val="24"/>
              </w:rPr>
            </w:pPr>
            <w:r w:rsidRPr="009D7FFB">
              <w:rPr>
                <w:sz w:val="24"/>
                <w:szCs w:val="24"/>
              </w:rPr>
              <w:t xml:space="preserve"> </w:t>
            </w:r>
          </w:p>
          <w:p w14:paraId="160DA495" w14:textId="77777777" w:rsidR="00683ADB" w:rsidRPr="009D7FFB" w:rsidRDefault="00683ADB" w:rsidP="002537A5">
            <w:pPr>
              <w:spacing w:line="360" w:lineRule="auto"/>
              <w:jc w:val="both"/>
              <w:rPr>
                <w:sz w:val="24"/>
                <w:szCs w:val="24"/>
              </w:rPr>
            </w:pPr>
            <w:r w:rsidRPr="009D7FFB">
              <w:rPr>
                <w:sz w:val="24"/>
                <w:szCs w:val="24"/>
              </w:rPr>
              <w:t xml:space="preserve">Whilst working with this family and implementing the strength-based approach within the signs of safety model, I often found myself feeling frustrated with the children’s mother as the significant changes in respect of her health, supervision within the home and her relationships remained the concern after many review periods. The strength-based approach is considered to be a collaborative process between the person receiving service and the person providing a service, it allows them to work together in order to ascertain a person’s strengths, it is thought to improve the relationship between the service user and the service provider (Duncan and Hubble, 2000). To work collaboratively allows the service user to be a co-producer of the services that are provided rather than a consumer of those services (Morgan and </w:t>
            </w:r>
            <w:proofErr w:type="spellStart"/>
            <w:r w:rsidRPr="009D7FFB">
              <w:rPr>
                <w:sz w:val="24"/>
                <w:szCs w:val="24"/>
              </w:rPr>
              <w:t>Ziglio</w:t>
            </w:r>
            <w:proofErr w:type="spellEnd"/>
            <w:r w:rsidRPr="009D7FFB">
              <w:rPr>
                <w:sz w:val="24"/>
                <w:szCs w:val="24"/>
              </w:rPr>
              <w:t xml:space="preserve">, 2007). However, at times I felt that the strength-based approach, at times, took the focus away from the concerns which resulted in the children’s names being placed on the Child Protection Register. </w:t>
            </w:r>
          </w:p>
          <w:p w14:paraId="246FA7D2" w14:textId="2A42E736" w:rsidR="00683ADB" w:rsidRDefault="00683ADB" w:rsidP="009775A2">
            <w:pPr>
              <w:spacing w:line="360" w:lineRule="auto"/>
              <w:jc w:val="both"/>
              <w:rPr>
                <w:sz w:val="24"/>
                <w:szCs w:val="24"/>
              </w:rPr>
            </w:pPr>
            <w:r w:rsidRPr="009D7FFB">
              <w:rPr>
                <w:sz w:val="24"/>
                <w:szCs w:val="24"/>
              </w:rPr>
              <w:lastRenderedPageBreak/>
              <w:t xml:space="preserve">Relationship based Practise is a key theory which is implemented within my day to day practice as a social worker and is an extremely important aspect of this intervention. Relationship based Practice is described as how practitioners develop and sustain a supportive professional relationship in complex and challenging situations, with the social worker and service user relationship being recognised to be an important source of information for the social worker to best know how to help (Wilson et.al 2011). From the outset of my intervention, it was important that I developed my relationship with Child (1), Child (2) and their mother in order to establish a trusting, positive relationship. I believe that forming these relationships at the outset of my involvement allowed the children to feel as though they can trust me, feel listened to and that I am here to help and support the family. </w:t>
            </w:r>
          </w:p>
          <w:p w14:paraId="63ACD76F" w14:textId="77777777" w:rsidR="009775A2" w:rsidRPr="009D7FFB" w:rsidRDefault="009775A2" w:rsidP="002537A5">
            <w:pPr>
              <w:spacing w:line="360" w:lineRule="auto"/>
              <w:jc w:val="both"/>
              <w:rPr>
                <w:sz w:val="24"/>
                <w:szCs w:val="24"/>
              </w:rPr>
            </w:pPr>
          </w:p>
          <w:p w14:paraId="6A85E5E6" w14:textId="3A83D3B4" w:rsidR="00683ADB" w:rsidRDefault="00683ADB" w:rsidP="009775A2">
            <w:pPr>
              <w:spacing w:line="360" w:lineRule="auto"/>
              <w:jc w:val="both"/>
              <w:rPr>
                <w:sz w:val="24"/>
                <w:szCs w:val="24"/>
              </w:rPr>
            </w:pPr>
            <w:r w:rsidRPr="009D7FFB">
              <w:rPr>
                <w:sz w:val="24"/>
                <w:szCs w:val="24"/>
              </w:rPr>
              <w:t xml:space="preserve">Reflecting on my practice, considering and combining emotional intelligence and relationship-based practice, I was able to consider how my relationship with Child 1 and Child 2 impacted on the way I felt as a practitioner and how this case was developing. Salovey and Mayer (1990) describe emotional intelligence as having the ability to consider and discriminate a person’s own feelings and emotions and utilise this information to guide thinking and action. Morrison (2007) states that the failure to manage feelings compromises the balance between thought, feelings and action. I often found myself feeling frustrated with the little progress that had been made for Child 1 and 2, and that my role for this family, and for the children was to prevent escalation and to manage and reduce risk, however I found it difficult to acknowledge any changes that were being made due to the significance of the concerns. I was able to discuss how I felt within POD supervision, which is group supervision including various professionals consisting of an Educational Psychologist, Senior Practitioner, Social workers and a Child and Family Practitioner. During POD supervision, I was supported to unpick aspects of the case and reflect on the changes that had been made. This allowed me to feel reassured that positive changes were being made for these children and gave me hope that the mother was able to take on board information and advice that I was providing.  This made me feel motivated as it gave me the view that positive outcomes could be achieved for the children. </w:t>
            </w:r>
          </w:p>
          <w:p w14:paraId="6E5D85EA" w14:textId="77777777" w:rsidR="009775A2" w:rsidRPr="009D7FFB" w:rsidRDefault="009775A2" w:rsidP="002537A5">
            <w:pPr>
              <w:spacing w:line="360" w:lineRule="auto"/>
              <w:jc w:val="both"/>
              <w:rPr>
                <w:sz w:val="24"/>
                <w:szCs w:val="24"/>
              </w:rPr>
            </w:pPr>
          </w:p>
          <w:p w14:paraId="2DD194C1" w14:textId="211311E9" w:rsidR="00683ADB" w:rsidRPr="009D7FFB" w:rsidRDefault="00683ADB" w:rsidP="002537A5">
            <w:pPr>
              <w:spacing w:line="360" w:lineRule="auto"/>
              <w:jc w:val="both"/>
              <w:rPr>
                <w:sz w:val="24"/>
                <w:szCs w:val="24"/>
              </w:rPr>
            </w:pPr>
            <w:r w:rsidRPr="009D7FFB">
              <w:rPr>
                <w:sz w:val="24"/>
                <w:szCs w:val="24"/>
              </w:rPr>
              <w:t xml:space="preserve">During the POD supervision, I was also able to consider how the case would be worked and managed moving forward. At times, I felt that the strength-based approach created a </w:t>
            </w:r>
            <w:r w:rsidRPr="009D7FFB">
              <w:rPr>
                <w:sz w:val="24"/>
                <w:szCs w:val="24"/>
              </w:rPr>
              <w:lastRenderedPageBreak/>
              <w:t xml:space="preserve">distraction during conferences and review meetings, and that the risks were not always being discussed thoroughly. </w:t>
            </w:r>
            <w:r w:rsidR="00FF392D">
              <w:rPr>
                <w:sz w:val="24"/>
                <w:szCs w:val="24"/>
              </w:rPr>
              <w:t xml:space="preserve">At times, I felt that the </w:t>
            </w:r>
            <w:proofErr w:type="gramStart"/>
            <w:r w:rsidR="00FF392D">
              <w:rPr>
                <w:sz w:val="24"/>
                <w:szCs w:val="24"/>
              </w:rPr>
              <w:t>strength based</w:t>
            </w:r>
            <w:proofErr w:type="gramEnd"/>
            <w:r w:rsidR="00FF392D">
              <w:rPr>
                <w:sz w:val="24"/>
                <w:szCs w:val="24"/>
              </w:rPr>
              <w:t xml:space="preserve"> approach</w:t>
            </w:r>
            <w:r w:rsidRPr="009D7FFB">
              <w:rPr>
                <w:sz w:val="24"/>
                <w:szCs w:val="24"/>
              </w:rPr>
              <w:t xml:space="preserve"> made the case sound “better than what it was.” I was concerned that I was not being transparent with the concerns that I had in respect of Child 1 and Child 2. </w:t>
            </w:r>
            <w:proofErr w:type="spellStart"/>
            <w:r w:rsidRPr="009D7FFB">
              <w:rPr>
                <w:sz w:val="24"/>
                <w:szCs w:val="24"/>
              </w:rPr>
              <w:t>Koprowska</w:t>
            </w:r>
            <w:proofErr w:type="spellEnd"/>
            <w:r w:rsidRPr="009D7FFB">
              <w:rPr>
                <w:sz w:val="24"/>
                <w:szCs w:val="24"/>
              </w:rPr>
              <w:t xml:space="preserve"> (2008) suggests that effective communication is at the heart of good social work practice. It was suggested during PO</w:t>
            </w:r>
            <w:r w:rsidR="00FF392D">
              <w:rPr>
                <w:sz w:val="24"/>
                <w:szCs w:val="24"/>
              </w:rPr>
              <w:t>D</w:t>
            </w:r>
            <w:r w:rsidRPr="009D7FFB">
              <w:rPr>
                <w:sz w:val="24"/>
                <w:szCs w:val="24"/>
              </w:rPr>
              <w:t xml:space="preserve"> supervision that I attempted to make the CORE group meetings more interactive, “mapping” </w:t>
            </w:r>
            <w:r w:rsidRPr="00996654">
              <w:rPr>
                <w:sz w:val="24"/>
                <w:szCs w:val="24"/>
              </w:rPr>
              <w:t>(SOS</w:t>
            </w:r>
            <w:r w:rsidRPr="009D7FFB">
              <w:rPr>
                <w:sz w:val="24"/>
                <w:szCs w:val="24"/>
              </w:rPr>
              <w:t xml:space="preserve">) would be the main focus/discussion within the meetings where conversation was </w:t>
            </w:r>
            <w:proofErr w:type="gramStart"/>
            <w:r w:rsidRPr="009D7FFB">
              <w:rPr>
                <w:sz w:val="24"/>
                <w:szCs w:val="24"/>
              </w:rPr>
              <w:t>clear</w:t>
            </w:r>
            <w:proofErr w:type="gramEnd"/>
            <w:r w:rsidRPr="009D7FFB">
              <w:rPr>
                <w:sz w:val="24"/>
                <w:szCs w:val="24"/>
              </w:rPr>
              <w:t xml:space="preserve"> and the views of professionals and families were clearly documented. CORE groups are undertaken following enquiries under section 47 of the Children Act (1989)</w:t>
            </w:r>
            <w:r w:rsidR="00FF392D">
              <w:rPr>
                <w:sz w:val="24"/>
                <w:szCs w:val="24"/>
              </w:rPr>
              <w:t xml:space="preserve"> and the decision is made for the children’s names to be placed on the Child Protection Register. This means that there are review periods which take place every 4-6 weeks in line with statutory timescales. The CORE groups promote</w:t>
            </w:r>
            <w:r w:rsidRPr="009D7FFB">
              <w:rPr>
                <w:sz w:val="24"/>
                <w:szCs w:val="24"/>
              </w:rPr>
              <w:t xml:space="preserve"> collaborative working between professionals, parents and support networks in order to review the child protection plan, discuss what is working well an what we are worried about. Following each review meeting, I was able to reflect on what I felt was going well, how I could improve and how I managed the meetings. Reflective practice is a learning process by learning through experience, it involved the practitioner being self-aware and critically evaluating their own responses to practice situations, this is considered to gain new understandings in order to improve future practice (Finl</w:t>
            </w:r>
            <w:r w:rsidR="00F87858">
              <w:rPr>
                <w:sz w:val="24"/>
                <w:szCs w:val="24"/>
              </w:rPr>
              <w:t>a</w:t>
            </w:r>
            <w:r w:rsidRPr="009D7FFB">
              <w:rPr>
                <w:sz w:val="24"/>
                <w:szCs w:val="24"/>
              </w:rPr>
              <w:t xml:space="preserve">y, 2008). This has led me to where I am now where I feel that review meetings are Child focussed, ensuring that any concerns that emerge are always linked to the impact on the child. This communication extended beyond me adapting the way I communicated in the core group, but it also made me aware that I needed to continuously refer to the impact on the child when discussing each concern. This was done </w:t>
            </w:r>
            <w:r w:rsidR="00F87858" w:rsidRPr="009D7FFB">
              <w:rPr>
                <w:sz w:val="24"/>
                <w:szCs w:val="24"/>
              </w:rPr>
              <w:t>using</w:t>
            </w:r>
            <w:r w:rsidRPr="009D7FFB">
              <w:rPr>
                <w:sz w:val="24"/>
                <w:szCs w:val="24"/>
              </w:rPr>
              <w:t xml:space="preserve"> danger statements</w:t>
            </w:r>
            <w:r w:rsidR="00F87858">
              <w:rPr>
                <w:sz w:val="24"/>
                <w:szCs w:val="24"/>
              </w:rPr>
              <w:t>. D</w:t>
            </w:r>
            <w:r w:rsidRPr="009D7FFB">
              <w:rPr>
                <w:sz w:val="24"/>
                <w:szCs w:val="24"/>
              </w:rPr>
              <w:t>anger statements aim to ensure that the social worker and the facilitator of the CORE group, is asking questions in order to ensure that the issue that is affecting the children is explicit to parents and their family (</w:t>
            </w:r>
            <w:proofErr w:type="spellStart"/>
            <w:r w:rsidRPr="009D7FFB">
              <w:rPr>
                <w:sz w:val="24"/>
                <w:szCs w:val="24"/>
              </w:rPr>
              <w:t>Turnell</w:t>
            </w:r>
            <w:proofErr w:type="spellEnd"/>
            <w:r w:rsidRPr="009D7FFB">
              <w:rPr>
                <w:sz w:val="24"/>
                <w:szCs w:val="24"/>
              </w:rPr>
              <w:t xml:space="preserve"> et al, 2017).</w:t>
            </w:r>
          </w:p>
          <w:p w14:paraId="5C446EAD" w14:textId="77777777" w:rsidR="00683ADB" w:rsidRPr="009D7FFB" w:rsidRDefault="00683ADB" w:rsidP="00683ADB">
            <w:pPr>
              <w:spacing w:line="360" w:lineRule="auto"/>
              <w:rPr>
                <w:sz w:val="24"/>
                <w:szCs w:val="24"/>
              </w:rPr>
            </w:pPr>
          </w:p>
          <w:p w14:paraId="4856D663" w14:textId="0389B6F4" w:rsidR="00683ADB" w:rsidRPr="009D7FFB" w:rsidRDefault="00683ADB" w:rsidP="00996654">
            <w:pPr>
              <w:spacing w:line="360" w:lineRule="auto"/>
              <w:jc w:val="both"/>
              <w:rPr>
                <w:sz w:val="24"/>
                <w:szCs w:val="24"/>
              </w:rPr>
            </w:pPr>
            <w:r w:rsidRPr="009D7FFB">
              <w:rPr>
                <w:sz w:val="24"/>
                <w:szCs w:val="24"/>
              </w:rPr>
              <w:t xml:space="preserve">To complete the danger statements effectively, I needed a thorough understanding of the impact of neglect on children. I needed to ensure that I felt confident and competent that I had sound knowledge of the impact on Child (1) and (2), as they are very different children with different needs. I therefore ensured that I attended training specific to the impact of neglect on children, to further develop my knowledge and skills in practice. </w:t>
            </w:r>
            <w:proofErr w:type="spellStart"/>
            <w:r w:rsidRPr="009D7FFB">
              <w:rPr>
                <w:sz w:val="24"/>
                <w:szCs w:val="24"/>
              </w:rPr>
              <w:t>Horwarth</w:t>
            </w:r>
            <w:proofErr w:type="spellEnd"/>
            <w:r w:rsidRPr="009D7FFB">
              <w:rPr>
                <w:sz w:val="24"/>
                <w:szCs w:val="24"/>
              </w:rPr>
              <w:t xml:space="preserve"> (2013) separates </w:t>
            </w:r>
            <w:r w:rsidRPr="009D7FFB">
              <w:rPr>
                <w:sz w:val="24"/>
                <w:szCs w:val="24"/>
              </w:rPr>
              <w:lastRenderedPageBreak/>
              <w:t xml:space="preserve">child neglect into six different categories; Physical neglect, nutritional neglect, lack of supervision and guidance, medical neglect, emotional neglect and educational neglect. During this training, we were asked to role play; using the child’s voice and talk about what life was like. For me this was extremely powerful and made me consider what life was like for these children. I felt that this was the only other way I could encourage Child (1) and (2)’s mother to make the changes necessary by understanding what life was like for her children. I implemented this in a review meeting, the first question being “what would Child (1) and Child (2) say about their life?” The children’s mother was extremely positive, which became clear to me that she </w:t>
            </w:r>
            <w:r w:rsidR="00F87858">
              <w:rPr>
                <w:sz w:val="24"/>
                <w:szCs w:val="24"/>
              </w:rPr>
              <w:t>lacked insight into</w:t>
            </w:r>
            <w:r w:rsidRPr="009D7FFB">
              <w:rPr>
                <w:sz w:val="24"/>
                <w:szCs w:val="24"/>
              </w:rPr>
              <w:t xml:space="preserve"> the worries that her children might have, or the impact that her health and relationships might have on her children, she clearly didn’t understand the “worst thing that could happen” to her children as a result of her relationships or the neglect that Child (1) and Child(2) were suffering</w:t>
            </w:r>
            <w:r w:rsidRPr="00996654">
              <w:rPr>
                <w:sz w:val="24"/>
                <w:szCs w:val="24"/>
              </w:rPr>
              <w:t xml:space="preserve">. This was </w:t>
            </w:r>
            <w:r w:rsidR="00996654" w:rsidRPr="00996654">
              <w:rPr>
                <w:sz w:val="24"/>
                <w:szCs w:val="24"/>
              </w:rPr>
              <w:t>w</w:t>
            </w:r>
            <w:r w:rsidRPr="00996654">
              <w:rPr>
                <w:sz w:val="24"/>
                <w:szCs w:val="24"/>
              </w:rPr>
              <w:t>here the danger</w:t>
            </w:r>
            <w:r w:rsidRPr="009D7FFB">
              <w:rPr>
                <w:sz w:val="24"/>
                <w:szCs w:val="24"/>
              </w:rPr>
              <w:t xml:space="preserve"> </w:t>
            </w:r>
            <w:r w:rsidRPr="00996654">
              <w:rPr>
                <w:sz w:val="24"/>
                <w:szCs w:val="24"/>
              </w:rPr>
              <w:t xml:space="preserve">statements </w:t>
            </w:r>
            <w:r w:rsidR="00F87858" w:rsidRPr="00996654">
              <w:rPr>
                <w:sz w:val="24"/>
                <w:szCs w:val="24"/>
              </w:rPr>
              <w:t xml:space="preserve">therefore </w:t>
            </w:r>
            <w:r w:rsidRPr="00996654">
              <w:rPr>
                <w:sz w:val="24"/>
                <w:szCs w:val="24"/>
              </w:rPr>
              <w:t>w</w:t>
            </w:r>
            <w:r w:rsidRPr="009D7FFB">
              <w:rPr>
                <w:sz w:val="24"/>
                <w:szCs w:val="24"/>
              </w:rPr>
              <w:t xml:space="preserve">ere vital in being transparent with mother in attempting to ensure that she understood what we were worried about. I asked Mother what we were worried about in relation to her partner and I was aware that Mother had received Claire’s law disclosure in respect of this man. A Claire’s law disclosure is a scheme that allows the police to disclose information about an abusive partner’s past (Gov, 2014). The children’s Mother was able to identify a risk of domestic violence. She concluded that if a domestic incident occurred, the children would feel frightened and worried, she felt that it would be likely that the children would attempt to intervene, and, if this happened, they could be really hurt.  Mother identified that this made her feel “physically sick” and that she did not want her children to be at risk of any harm, she stated that she would not allow this male in the home. It was clear that the children’s mother was at the contemplation stage within the cycle of change, which indicates that the person is aware that there is a problem, but has made no commitment to change (Prochaska, et al 1994). This was supported by a decision that Child (1) and Child (2)’ mother made within a week following this CORE group meeting, where the department received information to suggest that this male had been in the property, with the children present. This made me feel extremely frustrated that despite the children’s mother demonstrated that she understood the risks towards the children, she continued to make these decisions which placed them at risk of harm. </w:t>
            </w:r>
          </w:p>
          <w:p w14:paraId="466B7140" w14:textId="77777777" w:rsidR="00683ADB" w:rsidRPr="009D7FFB" w:rsidRDefault="00683ADB" w:rsidP="00683ADB">
            <w:pPr>
              <w:spacing w:line="360" w:lineRule="auto"/>
              <w:rPr>
                <w:sz w:val="24"/>
                <w:szCs w:val="24"/>
              </w:rPr>
            </w:pPr>
          </w:p>
          <w:p w14:paraId="3397E096" w14:textId="5A1C4DD0" w:rsidR="00683ADB" w:rsidRPr="009D7FFB" w:rsidRDefault="00683ADB" w:rsidP="002537A5">
            <w:pPr>
              <w:spacing w:line="360" w:lineRule="auto"/>
              <w:jc w:val="both"/>
              <w:rPr>
                <w:color w:val="525455"/>
                <w:sz w:val="24"/>
                <w:szCs w:val="24"/>
              </w:rPr>
            </w:pPr>
            <w:r w:rsidRPr="009D7FFB">
              <w:rPr>
                <w:sz w:val="24"/>
                <w:szCs w:val="24"/>
              </w:rPr>
              <w:lastRenderedPageBreak/>
              <w:t xml:space="preserve">Being able to reflect on my own feelings, and balancing this with my knowledge around domestic violence, my values and the children’s </w:t>
            </w:r>
            <w:r w:rsidR="00F87858" w:rsidRPr="009D7FFB">
              <w:rPr>
                <w:sz w:val="24"/>
                <w:szCs w:val="24"/>
              </w:rPr>
              <w:t>rights enabled</w:t>
            </w:r>
            <w:r w:rsidRPr="009D7FFB">
              <w:rPr>
                <w:sz w:val="24"/>
                <w:szCs w:val="24"/>
              </w:rPr>
              <w:t xml:space="preserve"> me to consider what life was like for this family. Research indicates that domestic violence impacts on a mother’s parenting capacity and ability to make sound decisions in respect of their children, </w:t>
            </w:r>
            <w:proofErr w:type="spellStart"/>
            <w:r w:rsidRPr="009D7FFB">
              <w:rPr>
                <w:sz w:val="24"/>
                <w:szCs w:val="24"/>
              </w:rPr>
              <w:t>Buchanam</w:t>
            </w:r>
            <w:proofErr w:type="spellEnd"/>
            <w:r w:rsidRPr="009D7FFB">
              <w:rPr>
                <w:sz w:val="24"/>
                <w:szCs w:val="24"/>
              </w:rPr>
              <w:t xml:space="preserve"> et al., (2013). Domestic abuse is defined as incidents or pattern of threatening, coercive or violent behaviour (Women’s Aid, 2019). It is important to acknowledge that the children’s </w:t>
            </w:r>
            <w:r w:rsidR="00F87858" w:rsidRPr="009D7FFB">
              <w:rPr>
                <w:sz w:val="24"/>
                <w:szCs w:val="24"/>
              </w:rPr>
              <w:t>moth</w:t>
            </w:r>
            <w:r w:rsidR="00F87858">
              <w:rPr>
                <w:sz w:val="24"/>
                <w:szCs w:val="24"/>
              </w:rPr>
              <w:t>er</w:t>
            </w:r>
            <w:r w:rsidR="00F87858" w:rsidRPr="009D7FFB">
              <w:rPr>
                <w:sz w:val="24"/>
                <w:szCs w:val="24"/>
              </w:rPr>
              <w:t xml:space="preserve"> might</w:t>
            </w:r>
            <w:r w:rsidRPr="009D7FFB">
              <w:rPr>
                <w:sz w:val="24"/>
                <w:szCs w:val="24"/>
              </w:rPr>
              <w:t xml:space="preserve"> have been frightened of this male, which made me feel torn and empathise with the children’s mother of the difficulty of her situation. However, it was evident that she was not adhering to the safety plan which aims </w:t>
            </w:r>
            <w:r w:rsidRPr="009D7FFB">
              <w:rPr>
                <w:color w:val="000000" w:themeColor="text1"/>
                <w:sz w:val="24"/>
                <w:szCs w:val="24"/>
              </w:rPr>
              <w:t xml:space="preserve">to keep </w:t>
            </w:r>
            <w:r w:rsidRPr="009D7FFB">
              <w:rPr>
                <w:sz w:val="24"/>
                <w:szCs w:val="24"/>
              </w:rPr>
              <w:t xml:space="preserve">her and the children safe. </w:t>
            </w:r>
            <w:proofErr w:type="spellStart"/>
            <w:r w:rsidRPr="009D7FFB">
              <w:rPr>
                <w:sz w:val="24"/>
                <w:szCs w:val="24"/>
              </w:rPr>
              <w:t>Multi agency</w:t>
            </w:r>
            <w:proofErr w:type="spellEnd"/>
            <w:r w:rsidRPr="009D7FFB">
              <w:rPr>
                <w:sz w:val="24"/>
                <w:szCs w:val="24"/>
              </w:rPr>
              <w:t xml:space="preserve"> working is key when considering safeguarding in child protection (</w:t>
            </w:r>
            <w:proofErr w:type="spellStart"/>
            <w:r w:rsidRPr="009D7FFB">
              <w:rPr>
                <w:sz w:val="24"/>
                <w:szCs w:val="24"/>
              </w:rPr>
              <w:t>Sidebotham</w:t>
            </w:r>
            <w:proofErr w:type="spellEnd"/>
            <w:r w:rsidRPr="009D7FFB">
              <w:rPr>
                <w:sz w:val="24"/>
                <w:szCs w:val="24"/>
              </w:rPr>
              <w:t xml:space="preserve"> et al, 2016). The importance of information sharing within a multi-agency setting is key for professionals to gain a full understanding of a child’s situation, this would promote a co-ordinated approach to care and support, which would support Social workers to take appropriate actions to keep these children safe (NSPCC, 2016).  </w:t>
            </w:r>
            <w:proofErr w:type="spellStart"/>
            <w:r w:rsidRPr="009D7FFB">
              <w:rPr>
                <w:sz w:val="24"/>
                <w:szCs w:val="24"/>
              </w:rPr>
              <w:t>Multi agency</w:t>
            </w:r>
            <w:proofErr w:type="spellEnd"/>
            <w:r w:rsidRPr="009D7FFB">
              <w:rPr>
                <w:sz w:val="24"/>
                <w:szCs w:val="24"/>
              </w:rPr>
              <w:t xml:space="preserve"> working was essential in this respect as communication was clear between </w:t>
            </w:r>
            <w:proofErr w:type="gramStart"/>
            <w:r w:rsidRPr="009D7FFB">
              <w:rPr>
                <w:sz w:val="24"/>
                <w:szCs w:val="24"/>
              </w:rPr>
              <w:t>myself</w:t>
            </w:r>
            <w:proofErr w:type="gramEnd"/>
            <w:r w:rsidRPr="009D7FFB">
              <w:rPr>
                <w:sz w:val="24"/>
                <w:szCs w:val="24"/>
              </w:rPr>
              <w:t>, school, and the domestic abuse worker and concerns were shared in a timely manner. For example, school shared information on several occasions to say that this male had been to the property. Without this information, the department would not be aware of this male attending the property with the children present. Using assessment tools such as chronologies</w:t>
            </w:r>
            <w:r w:rsidR="00F87858">
              <w:rPr>
                <w:sz w:val="24"/>
                <w:szCs w:val="24"/>
              </w:rPr>
              <w:t xml:space="preserve"> supported</w:t>
            </w:r>
            <w:r w:rsidR="00F87858" w:rsidRPr="009D7FFB">
              <w:rPr>
                <w:sz w:val="24"/>
                <w:szCs w:val="24"/>
              </w:rPr>
              <w:t xml:space="preserve"> </w:t>
            </w:r>
            <w:r w:rsidRPr="009D7FFB">
              <w:rPr>
                <w:sz w:val="24"/>
                <w:szCs w:val="24"/>
              </w:rPr>
              <w:t xml:space="preserve">me to </w:t>
            </w:r>
            <w:r w:rsidR="00F87858">
              <w:rPr>
                <w:sz w:val="24"/>
                <w:szCs w:val="24"/>
              </w:rPr>
              <w:t>identify</w:t>
            </w:r>
            <w:r w:rsidRPr="009D7FFB">
              <w:rPr>
                <w:sz w:val="24"/>
                <w:szCs w:val="24"/>
              </w:rPr>
              <w:t xml:space="preserve"> a clear pattern of behaviour in terms of the Children’s mother and her relationships, historically and currently which raised my concerns in respect of the children. </w:t>
            </w:r>
          </w:p>
          <w:p w14:paraId="648FB9F3" w14:textId="77777777" w:rsidR="00683ADB" w:rsidRPr="009D7FFB" w:rsidRDefault="00683ADB" w:rsidP="002537A5">
            <w:pPr>
              <w:spacing w:line="360" w:lineRule="auto"/>
              <w:jc w:val="both"/>
              <w:rPr>
                <w:sz w:val="24"/>
                <w:szCs w:val="24"/>
              </w:rPr>
            </w:pPr>
          </w:p>
          <w:p w14:paraId="78DD88D9" w14:textId="1234BF3D" w:rsidR="00683ADB" w:rsidRDefault="00683ADB" w:rsidP="009775A2">
            <w:pPr>
              <w:spacing w:line="360" w:lineRule="auto"/>
              <w:jc w:val="both"/>
              <w:rPr>
                <w:sz w:val="24"/>
                <w:szCs w:val="24"/>
              </w:rPr>
            </w:pPr>
            <w:r w:rsidRPr="009D7FFB">
              <w:rPr>
                <w:sz w:val="24"/>
                <w:szCs w:val="24"/>
              </w:rPr>
              <w:t xml:space="preserve">Establishing patterns of behaviour and the support that has been provided to the children’s mother since XXX Local Authority became involved with the family, allowed me to assess whether positive outcomes had been achieved in respect of these children, and if not, where were the gaps in mother’s parenting capacity. </w:t>
            </w:r>
            <w:r w:rsidR="00F87858">
              <w:rPr>
                <w:sz w:val="24"/>
                <w:szCs w:val="24"/>
              </w:rPr>
              <w:t>Identifying</w:t>
            </w:r>
            <w:r w:rsidRPr="009D7FFB">
              <w:rPr>
                <w:sz w:val="24"/>
                <w:szCs w:val="24"/>
              </w:rPr>
              <w:t xml:space="preserve"> gaps within the mother’s parenting capacity allowed me to reflect on how this could be managed in order to ensure that the children could remain in their mother’s care. Maclean and Harrison (2008) state that by looking at people’s systems (or support networks), professionals can recognise the strengths that people have, which places significant value on seeing the family and support </w:t>
            </w:r>
            <w:proofErr w:type="gramStart"/>
            <w:r w:rsidRPr="009D7FFB">
              <w:rPr>
                <w:sz w:val="24"/>
                <w:szCs w:val="24"/>
              </w:rPr>
              <w:t>networks as a whole</w:t>
            </w:r>
            <w:proofErr w:type="gramEnd"/>
            <w:r w:rsidRPr="009D7FFB">
              <w:rPr>
                <w:sz w:val="24"/>
                <w:szCs w:val="24"/>
              </w:rPr>
              <w:t xml:space="preserve">. A family group conference is a decision-making process and is a way of providing </w:t>
            </w:r>
            <w:r w:rsidRPr="009D7FFB">
              <w:rPr>
                <w:sz w:val="24"/>
                <w:szCs w:val="24"/>
              </w:rPr>
              <w:lastRenderedPageBreak/>
              <w:t xml:space="preserve">families with the opportunity to get together and make the best plan possible for these children, this approach therefore promotes partnership working within families (Morris 1995). </w:t>
            </w:r>
          </w:p>
          <w:p w14:paraId="0C994A60" w14:textId="77777777" w:rsidR="009775A2" w:rsidRPr="009D7FFB" w:rsidRDefault="009775A2" w:rsidP="002537A5">
            <w:pPr>
              <w:spacing w:line="360" w:lineRule="auto"/>
              <w:jc w:val="both"/>
              <w:rPr>
                <w:sz w:val="24"/>
                <w:szCs w:val="24"/>
              </w:rPr>
            </w:pPr>
          </w:p>
          <w:p w14:paraId="65D7EA69" w14:textId="69FE129E" w:rsidR="00683ADB" w:rsidRDefault="00683ADB" w:rsidP="009775A2">
            <w:pPr>
              <w:spacing w:line="360" w:lineRule="auto"/>
              <w:jc w:val="both"/>
              <w:rPr>
                <w:sz w:val="24"/>
                <w:szCs w:val="24"/>
              </w:rPr>
            </w:pPr>
            <w:r w:rsidRPr="009D7FFB">
              <w:rPr>
                <w:sz w:val="24"/>
                <w:szCs w:val="24"/>
              </w:rPr>
              <w:t>Partnership working was promoted throughout this case, with the onus being placed on the family to work together in order to establish and maintain change. Whilst this worked for short periods of time, the family support networks were of the view that although they were able to support to an extent, concerns maintained in respect of the Children’s mother’s ability to make and sustain changes. This led to significant incidents whereby Child (2) had set fire to a rug in the home, which happened as a result of a lack of supervision within the home, as well as further hospital admission’s due to the children’s mother not managing her own health.</w:t>
            </w:r>
            <w:r w:rsidR="00996654">
              <w:rPr>
                <w:sz w:val="24"/>
                <w:szCs w:val="24"/>
              </w:rPr>
              <w:t xml:space="preserve"> These concerns, along with child 2’s history of cruelty to animals could also be linked to the ACES that the family have experienced (Bright 2018).</w:t>
            </w:r>
            <w:r w:rsidRPr="009D7FFB">
              <w:rPr>
                <w:sz w:val="24"/>
                <w:szCs w:val="24"/>
              </w:rPr>
              <w:t xml:space="preserve"> </w:t>
            </w:r>
            <w:r w:rsidR="00666E52">
              <w:rPr>
                <w:sz w:val="24"/>
                <w:szCs w:val="24"/>
              </w:rPr>
              <w:t xml:space="preserve"> </w:t>
            </w:r>
          </w:p>
          <w:p w14:paraId="446D6FAA" w14:textId="77777777" w:rsidR="00896C84" w:rsidRPr="009D7FFB" w:rsidRDefault="00896C84" w:rsidP="002537A5">
            <w:pPr>
              <w:spacing w:line="360" w:lineRule="auto"/>
              <w:jc w:val="both"/>
              <w:rPr>
                <w:sz w:val="24"/>
                <w:szCs w:val="24"/>
              </w:rPr>
            </w:pPr>
          </w:p>
          <w:p w14:paraId="2748A878" w14:textId="6DD84E21" w:rsidR="00683ADB" w:rsidRDefault="00683ADB" w:rsidP="009775A2">
            <w:pPr>
              <w:spacing w:line="360" w:lineRule="auto"/>
              <w:jc w:val="both"/>
              <w:rPr>
                <w:sz w:val="24"/>
                <w:szCs w:val="24"/>
              </w:rPr>
            </w:pPr>
            <w:r w:rsidRPr="009D7FFB">
              <w:rPr>
                <w:sz w:val="24"/>
                <w:szCs w:val="24"/>
              </w:rPr>
              <w:t xml:space="preserve">Whilst these concerns continued to emerge, it was agreed that the case would be discussed in a Legal Gateway meeting (Children and Families Act 2014) in order to ascertain whether threshold had been met under Section 31 of the Children Act 1989 (Children Act 1989, s.31). The Legal Gateway meeting provided an arena where legal advice is available to discuss the concerns that I had in respect of Child (1) and Child (2) and their mothers ability to protect them. The meeting allowed me to consider the options available and what evidence was available in order to ascertain whether the Public Law Outline (PLO) process should be initiated, where there would be a 26 week timescale in which a decision would be made in the best interest of the children (Children and Families Act 2014)(Children Act 1989). The Legal Gateway meeting provided legal considerations </w:t>
            </w:r>
            <w:r w:rsidR="00F87858">
              <w:rPr>
                <w:sz w:val="24"/>
                <w:szCs w:val="24"/>
              </w:rPr>
              <w:t xml:space="preserve">and advice </w:t>
            </w:r>
            <w:r w:rsidRPr="009D7FFB">
              <w:rPr>
                <w:sz w:val="24"/>
                <w:szCs w:val="24"/>
              </w:rPr>
              <w:t xml:space="preserve">before consideration was made; whether the PLO process commenced. Issues that needed to be considered were Parental Responsibility of Child (1) and Child (2)’s father. Child (1) has a father living in England who has parental responsibility, and Child (2) does not have a named father with Parental responsibility. Parental responsibility is defined as the legal right to have responsibility over a child, which include, but is not limited to providing a home for the child and to protect and maintain the child (Gov,2019). Child (1)’s father automatically has parental responsibility as he and Child (1)’s mother were married at the time of birth, however Child (2)’s father does not have Parental Responsibility as his parents were not married at the time of birth, nor was </w:t>
            </w:r>
            <w:r w:rsidRPr="009D7FFB">
              <w:rPr>
                <w:sz w:val="24"/>
                <w:szCs w:val="24"/>
              </w:rPr>
              <w:lastRenderedPageBreak/>
              <w:t>his name placed on the Birth Certificate (Children Act 1989). It is acknowledged within the United Nations Convention of the Rights of the Child (UNCRC) that it is a child’s right, if it is safe, that children are best cared for by their parents in their own home. (UNCRC</w:t>
            </w:r>
            <w:r w:rsidR="00F87858">
              <w:rPr>
                <w:sz w:val="24"/>
                <w:szCs w:val="24"/>
              </w:rPr>
              <w:t>)</w:t>
            </w:r>
            <w:r w:rsidRPr="009D7FFB">
              <w:rPr>
                <w:sz w:val="24"/>
                <w:szCs w:val="24"/>
              </w:rPr>
              <w:t>, it is also acknowledged that the Children Act is based on the philosophy that, when possible, children should be cared for by their parents. However, if this is not possible, substitute carers must be identified. This made me consider the reality of the children being removed and potentially separated not only from their mother, but from each other also due to child (1) having a father who shares parental responsibility, where Child (2) did not. The statutory guidance within the UK is that siblings should be placed together, unless this would not be in the best interests (Department for Education, 2012). Sibling relationships are one of the longest lasting relationships in a child’s life, and most significant of all our relationships (Conger</w:t>
            </w:r>
            <w:r w:rsidR="00F87858">
              <w:rPr>
                <w:sz w:val="24"/>
                <w:szCs w:val="24"/>
              </w:rPr>
              <w:t xml:space="preserve"> et al </w:t>
            </w:r>
            <w:r w:rsidRPr="009D7FFB">
              <w:rPr>
                <w:sz w:val="24"/>
                <w:szCs w:val="24"/>
              </w:rPr>
              <w:t xml:space="preserve">2009). This made me consider the ethical dilemmas of separation and how this impacted on my values as a practitioner, being a part of a sibling group myself. </w:t>
            </w:r>
          </w:p>
          <w:p w14:paraId="1E3A3E4D" w14:textId="77777777" w:rsidR="009775A2" w:rsidRPr="009D7FFB" w:rsidRDefault="009775A2" w:rsidP="002537A5">
            <w:pPr>
              <w:spacing w:line="360" w:lineRule="auto"/>
              <w:jc w:val="both"/>
              <w:rPr>
                <w:sz w:val="24"/>
                <w:szCs w:val="24"/>
              </w:rPr>
            </w:pPr>
          </w:p>
          <w:p w14:paraId="2973D3C5" w14:textId="66CF351F" w:rsidR="00683ADB" w:rsidRPr="009D7FFB" w:rsidRDefault="00683ADB" w:rsidP="002537A5">
            <w:pPr>
              <w:spacing w:line="360" w:lineRule="auto"/>
              <w:jc w:val="both"/>
              <w:rPr>
                <w:sz w:val="24"/>
                <w:szCs w:val="24"/>
              </w:rPr>
            </w:pPr>
            <w:r w:rsidRPr="009D7FFB">
              <w:rPr>
                <w:sz w:val="24"/>
                <w:szCs w:val="24"/>
              </w:rPr>
              <w:t>This Legal Gateway meeting and considering the possible outcomes for these children reinforced the power that social workers hold.  Smith (2008) explains that social workers must take into consideration the power imbalances and the impact that a social worker’s power can have when working with children and their families. Whilst considering the power that I would hold as a social worker for Child (1) and Child (2), and the concerns which have resulted in the children’s names being placed on the child protection register as well as a legal gateway meeting,  it is important to be aware that this could be a barrier when attempting to work with the family</w:t>
            </w:r>
            <w:r w:rsidR="00F87858">
              <w:rPr>
                <w:sz w:val="24"/>
                <w:szCs w:val="24"/>
              </w:rPr>
              <w:t>,</w:t>
            </w:r>
            <w:r w:rsidRPr="009D7FFB">
              <w:rPr>
                <w:sz w:val="24"/>
                <w:szCs w:val="24"/>
              </w:rPr>
              <w:t xml:space="preserve"> and that Child (1) and (2)’s mother might feel disempowered (</w:t>
            </w:r>
            <w:proofErr w:type="spellStart"/>
            <w:r w:rsidRPr="009D7FFB">
              <w:rPr>
                <w:sz w:val="24"/>
                <w:szCs w:val="24"/>
              </w:rPr>
              <w:t>Barksy</w:t>
            </w:r>
            <w:proofErr w:type="spellEnd"/>
            <w:r w:rsidRPr="009D7FFB">
              <w:rPr>
                <w:sz w:val="24"/>
                <w:szCs w:val="24"/>
              </w:rPr>
              <w:t xml:space="preserve">, 2010). It was important that I was aware of this power in order to ensure that this did not create a barrier to working together. I felt that I was able to maintain a positive working relationship with this mother by remaining non-judgemental and attempting to minimise the power imbalance by being empathetic and supportive. </w:t>
            </w:r>
          </w:p>
          <w:p w14:paraId="1844184E" w14:textId="77777777" w:rsidR="00666E52" w:rsidRDefault="00666E52" w:rsidP="00683ADB">
            <w:pPr>
              <w:spacing w:line="360" w:lineRule="auto"/>
              <w:rPr>
                <w:sz w:val="24"/>
                <w:szCs w:val="24"/>
              </w:rPr>
            </w:pPr>
          </w:p>
          <w:p w14:paraId="5B8FEDAE" w14:textId="5009851A" w:rsidR="00683ADB" w:rsidRPr="009D7FFB" w:rsidRDefault="00683ADB" w:rsidP="002537A5">
            <w:pPr>
              <w:spacing w:line="360" w:lineRule="auto"/>
              <w:jc w:val="both"/>
              <w:rPr>
                <w:sz w:val="24"/>
                <w:szCs w:val="24"/>
              </w:rPr>
            </w:pPr>
            <w:r w:rsidRPr="009D7FFB">
              <w:rPr>
                <w:sz w:val="24"/>
                <w:szCs w:val="24"/>
              </w:rPr>
              <w:t xml:space="preserve">Working with this family during this ongoing assessment has allowed me to develop as a practitioner, gain confidence in working within the Child Protection arena and within a multi-agency approach. As part of this assessment, I have been faced with multiple challenges, frustrations and difficult conversations with the family as well as professionals. Being able to </w:t>
            </w:r>
            <w:r w:rsidRPr="009D7FFB">
              <w:rPr>
                <w:sz w:val="24"/>
                <w:szCs w:val="24"/>
              </w:rPr>
              <w:lastRenderedPageBreak/>
              <w:t xml:space="preserve">reflect on all aspects of my practice, as well as seeking advice, guidance and support has been an essential part of safeguarding child (1) and child (2) and being able to work with their mother in order to achieve positive outcomes for these children. </w:t>
            </w:r>
          </w:p>
          <w:p w14:paraId="3B9E0022" w14:textId="77777777" w:rsidR="00683ADB" w:rsidRPr="009D7FFB" w:rsidRDefault="00683ADB" w:rsidP="00683ADB">
            <w:pPr>
              <w:spacing w:line="360" w:lineRule="auto"/>
              <w:rPr>
                <w:sz w:val="24"/>
                <w:szCs w:val="24"/>
              </w:rPr>
            </w:pPr>
          </w:p>
          <w:p w14:paraId="3777DC9D" w14:textId="4D1CD604" w:rsidR="00683ADB" w:rsidRPr="009D7FFB" w:rsidRDefault="00683ADB" w:rsidP="00683ADB">
            <w:pPr>
              <w:spacing w:line="360" w:lineRule="auto"/>
              <w:rPr>
                <w:sz w:val="24"/>
                <w:szCs w:val="24"/>
              </w:rPr>
            </w:pPr>
            <w:r w:rsidRPr="009D7FFB">
              <w:rPr>
                <w:sz w:val="24"/>
                <w:szCs w:val="24"/>
              </w:rPr>
              <w:t>41</w:t>
            </w:r>
            <w:r w:rsidR="007B7149">
              <w:rPr>
                <w:sz w:val="24"/>
                <w:szCs w:val="24"/>
              </w:rPr>
              <w:t>81</w:t>
            </w:r>
            <w:r w:rsidRPr="009D7FFB">
              <w:rPr>
                <w:sz w:val="24"/>
                <w:szCs w:val="24"/>
              </w:rPr>
              <w:t xml:space="preserve"> words.  </w:t>
            </w:r>
          </w:p>
          <w:p w14:paraId="6F02EB80" w14:textId="77777777" w:rsidR="008B28E7" w:rsidRPr="008B28E7" w:rsidRDefault="008B28E7" w:rsidP="00FF7EBB">
            <w:pPr>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proofErr w:type="gramStart"/>
      <w:r w:rsidR="00D60F88" w:rsidRPr="008B28E7">
        <w:rPr>
          <w:i/>
          <w:sz w:val="24"/>
          <w:szCs w:val="24"/>
        </w:rPr>
        <w:t>adults</w:t>
      </w:r>
      <w:proofErr w:type="gramEnd"/>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6EAF3248"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08ABF9BE" w14:textId="77777777" w:rsidR="004054D2" w:rsidRDefault="004054D2" w:rsidP="00FF7EBB">
            <w:pPr>
              <w:jc w:val="both"/>
              <w:rPr>
                <w:b/>
                <w:sz w:val="24"/>
                <w:szCs w:val="24"/>
              </w:rPr>
            </w:pPr>
          </w:p>
          <w:p w14:paraId="513C1553" w14:textId="0FF23933" w:rsidR="00E00E5D" w:rsidRDefault="00E00E5D" w:rsidP="009775A2">
            <w:pPr>
              <w:spacing w:line="360" w:lineRule="auto"/>
              <w:jc w:val="both"/>
              <w:rPr>
                <w:sz w:val="24"/>
                <w:szCs w:val="24"/>
              </w:rPr>
            </w:pPr>
            <w:r w:rsidRPr="00077602">
              <w:rPr>
                <w:sz w:val="24"/>
                <w:szCs w:val="24"/>
              </w:rPr>
              <w:t xml:space="preserve">Within Wales, the Social Services and Wellbeing Wales Act (SSWBA 2014) defines an adult as </w:t>
            </w:r>
            <w:r w:rsidRPr="00077602">
              <w:rPr>
                <w:sz w:val="24"/>
                <w:szCs w:val="24"/>
                <w:shd w:val="clear" w:color="auto" w:fill="FFFFFF"/>
              </w:rPr>
              <w:t xml:space="preserve">“a person who is 18 years or older. The SSWBA (2014) </w:t>
            </w:r>
            <w:r w:rsidRPr="00077602">
              <w:rPr>
                <w:sz w:val="24"/>
                <w:szCs w:val="24"/>
              </w:rPr>
              <w:t xml:space="preserve">was implemented which reformed legislation within social care sectors for adults. Part 7 of the act outlines how adults who are ‘at risk’ should be safeguarded. An ‘adult at risk’ is defined as someone who is experiencing, or is at risk of suffering abuse and neglect, and is in need of care and support as a result of those needs, or as a result of those needs, is unable to protect himself or herself against the abuse or neglect or the risk of it (SSWBA, 2014).  The term ‘at risk’ allows for early intervention within the act. </w:t>
            </w:r>
          </w:p>
          <w:p w14:paraId="5A891E16" w14:textId="77777777" w:rsidR="009775A2" w:rsidRPr="00077602" w:rsidRDefault="009775A2" w:rsidP="002537A5">
            <w:pPr>
              <w:spacing w:line="360" w:lineRule="auto"/>
              <w:jc w:val="both"/>
              <w:rPr>
                <w:sz w:val="24"/>
                <w:szCs w:val="24"/>
              </w:rPr>
            </w:pPr>
          </w:p>
          <w:p w14:paraId="090AE766" w14:textId="4E5323A5" w:rsidR="00E00E5D" w:rsidRDefault="00E00E5D" w:rsidP="009775A2">
            <w:pPr>
              <w:spacing w:line="360" w:lineRule="auto"/>
              <w:jc w:val="both"/>
              <w:rPr>
                <w:sz w:val="24"/>
                <w:szCs w:val="24"/>
              </w:rPr>
            </w:pPr>
            <w:r w:rsidRPr="00077602">
              <w:rPr>
                <w:sz w:val="24"/>
                <w:szCs w:val="24"/>
              </w:rPr>
              <w:t xml:space="preserve"> The All Wales Policy and Procedure for the protection of vulnerable adults (2013) outlines the five main categories of abuse which include physical, sexual, financial, emotional, Psychological and Neglect. It is therefore vital that social workers are aware of the categories and signs of abuse in order to ensure that they have the awareness of the indicators of abuse. Section 128 of the SSWB (Wales) Act 2014 outlines professional’s duties to report any safeguarding concerns. It is imperative that all social workers have the knowledge and understanding of the act in order to report any concerns which would safeguard adults who are deemed at risk.  Social workers’ responsibility to reporting concerns where adults are at risk is reinforced within the Care Council for Wales code of Professional Practice for Social Care (201</w:t>
            </w:r>
            <w:r w:rsidR="002B0069">
              <w:rPr>
                <w:sz w:val="24"/>
                <w:szCs w:val="24"/>
              </w:rPr>
              <w:t>7</w:t>
            </w:r>
            <w:r w:rsidRPr="00077602">
              <w:rPr>
                <w:sz w:val="24"/>
                <w:szCs w:val="24"/>
              </w:rPr>
              <w:t xml:space="preserve">). </w:t>
            </w:r>
          </w:p>
          <w:p w14:paraId="668B5199" w14:textId="77777777" w:rsidR="009775A2" w:rsidRPr="00077602" w:rsidRDefault="009775A2" w:rsidP="002537A5">
            <w:pPr>
              <w:spacing w:line="360" w:lineRule="auto"/>
              <w:jc w:val="both"/>
              <w:rPr>
                <w:sz w:val="24"/>
                <w:szCs w:val="24"/>
              </w:rPr>
            </w:pPr>
          </w:p>
          <w:p w14:paraId="7EBED923" w14:textId="414E8FAC" w:rsidR="002B0069" w:rsidRDefault="00E00E5D" w:rsidP="002537A5">
            <w:pPr>
              <w:spacing w:line="360" w:lineRule="auto"/>
              <w:jc w:val="both"/>
              <w:rPr>
                <w:sz w:val="24"/>
                <w:szCs w:val="24"/>
              </w:rPr>
            </w:pPr>
            <w:r w:rsidRPr="00077602">
              <w:rPr>
                <w:sz w:val="24"/>
                <w:szCs w:val="24"/>
              </w:rPr>
              <w:lastRenderedPageBreak/>
              <w:t>The Social Services Wellbeing Act Wales (2014) has introduced a robust and strengthened partnership approach to Safeguarding. In addition to the SSWBA principles, the ‘No Secrets: Guidance on developing and implementing multi-agency policies and procedures to protect vulnerable adults from abuse (2000) was developed in order to safeguard and protect vulnerable adults from these forms of abuse. Following this guidance being published, the ‘In Safe Hands: implementing adult protection procedures in Wales</w:t>
            </w:r>
            <w:r w:rsidR="004A1D4C">
              <w:rPr>
                <w:sz w:val="24"/>
                <w:szCs w:val="24"/>
              </w:rPr>
              <w:t xml:space="preserve"> </w:t>
            </w:r>
            <w:r w:rsidR="002B0069">
              <w:rPr>
                <w:sz w:val="24"/>
                <w:szCs w:val="24"/>
              </w:rPr>
              <w:t>(2010)</w:t>
            </w:r>
            <w:r w:rsidRPr="00077602">
              <w:rPr>
                <w:sz w:val="24"/>
                <w:szCs w:val="24"/>
              </w:rPr>
              <w:t xml:space="preserve"> was </w:t>
            </w:r>
            <w:r w:rsidR="002B0069" w:rsidRPr="00077602">
              <w:rPr>
                <w:sz w:val="24"/>
                <w:szCs w:val="24"/>
              </w:rPr>
              <w:t>published</w:t>
            </w:r>
            <w:r w:rsidR="002B0069">
              <w:rPr>
                <w:sz w:val="24"/>
                <w:szCs w:val="24"/>
              </w:rPr>
              <w:t>.</w:t>
            </w:r>
            <w:r w:rsidR="002B0069" w:rsidRPr="00077602">
              <w:rPr>
                <w:sz w:val="24"/>
                <w:szCs w:val="24"/>
              </w:rPr>
              <w:t xml:space="preserve"> </w:t>
            </w:r>
          </w:p>
          <w:p w14:paraId="025BEA28" w14:textId="08424799" w:rsidR="00E00E5D" w:rsidRDefault="002B0069" w:rsidP="009775A2">
            <w:pPr>
              <w:spacing w:line="360" w:lineRule="auto"/>
              <w:jc w:val="both"/>
              <w:rPr>
                <w:sz w:val="24"/>
                <w:szCs w:val="24"/>
              </w:rPr>
            </w:pPr>
            <w:r w:rsidRPr="00077602">
              <w:rPr>
                <w:sz w:val="24"/>
                <w:szCs w:val="24"/>
              </w:rPr>
              <w:t>The</w:t>
            </w:r>
            <w:r w:rsidR="00E00E5D" w:rsidRPr="00077602">
              <w:rPr>
                <w:sz w:val="24"/>
                <w:szCs w:val="24"/>
              </w:rPr>
              <w:t xml:space="preserve"> Wales Adult Protection policy and procedures (2010) places a duty on each organisation in Wales to adhere to this policy when working with vulnerable adults and places a multi-agency approach to safeguarding.</w:t>
            </w:r>
          </w:p>
          <w:p w14:paraId="71C1726D" w14:textId="77777777" w:rsidR="009775A2" w:rsidRPr="00077602" w:rsidRDefault="009775A2" w:rsidP="002537A5">
            <w:pPr>
              <w:spacing w:line="360" w:lineRule="auto"/>
              <w:jc w:val="both"/>
              <w:rPr>
                <w:sz w:val="24"/>
                <w:szCs w:val="24"/>
              </w:rPr>
            </w:pPr>
          </w:p>
          <w:p w14:paraId="1B32B98E" w14:textId="3B4F628F" w:rsidR="00E00E5D" w:rsidRDefault="00E00E5D" w:rsidP="009775A2">
            <w:pPr>
              <w:spacing w:line="360" w:lineRule="auto"/>
              <w:jc w:val="both"/>
              <w:rPr>
                <w:sz w:val="24"/>
                <w:szCs w:val="24"/>
              </w:rPr>
            </w:pPr>
            <w:r w:rsidRPr="00077602">
              <w:rPr>
                <w:sz w:val="24"/>
                <w:szCs w:val="24"/>
              </w:rPr>
              <w:t xml:space="preserve">The Wales Interim Policy and Procedures for the Protection of Vulnerable Adults from Abuse 2010 outlines how social workers protect the people that they support and reinforces individuals’ right to be fully involved throughout the safeguarding process. It allows adults of make decisions about their safety and welfare, unless they have been assessed to lack capacity. </w:t>
            </w:r>
          </w:p>
          <w:p w14:paraId="6F84D8A5" w14:textId="77777777" w:rsidR="009775A2" w:rsidRPr="00077602" w:rsidRDefault="009775A2" w:rsidP="002537A5">
            <w:pPr>
              <w:spacing w:line="360" w:lineRule="auto"/>
              <w:jc w:val="both"/>
              <w:rPr>
                <w:sz w:val="24"/>
                <w:szCs w:val="24"/>
              </w:rPr>
            </w:pPr>
          </w:p>
          <w:p w14:paraId="040538D6" w14:textId="48BFA6AC" w:rsidR="00E00E5D" w:rsidRPr="00077602" w:rsidRDefault="00E00E5D" w:rsidP="00E00E5D">
            <w:pPr>
              <w:spacing w:line="360" w:lineRule="auto"/>
              <w:jc w:val="both"/>
              <w:rPr>
                <w:sz w:val="24"/>
                <w:szCs w:val="24"/>
              </w:rPr>
            </w:pPr>
            <w:r w:rsidRPr="00077602">
              <w:rPr>
                <w:sz w:val="24"/>
                <w:szCs w:val="24"/>
              </w:rPr>
              <w:t xml:space="preserve">The </w:t>
            </w:r>
            <w:r w:rsidR="002B0069">
              <w:rPr>
                <w:sz w:val="24"/>
                <w:szCs w:val="24"/>
              </w:rPr>
              <w:t xml:space="preserve">Mental </w:t>
            </w:r>
            <w:r w:rsidRPr="00077602">
              <w:rPr>
                <w:sz w:val="24"/>
                <w:szCs w:val="24"/>
              </w:rPr>
              <w:t xml:space="preserve">Capacity Act (2005) aims to protect and safeguard adults who lack capacity. The Mental Capacity Act (2005) has five key principles. Embedded within these principles are that a person must be assumed to have capacity unless it is established that s/he lacks capacity, as well as a person is not to be treated as unable to decide merely because s/he makes an unwise decision. Adults without mental capacity have legal safeguards under the Mental Capacity Act (MCA) 2005 and must have the representation of an advocate or representative to act in their best interests (Local Government association, 2019). It is imperative that the Human Rights act (1998) works in line with the Mental capacity Act (2005) as the Human rights act’s main objective is upholding the right of individuals. </w:t>
            </w:r>
          </w:p>
          <w:p w14:paraId="57620F5B" w14:textId="77777777" w:rsidR="00E00E5D" w:rsidRDefault="00E00E5D" w:rsidP="00E00E5D">
            <w:pPr>
              <w:spacing w:line="360" w:lineRule="auto"/>
            </w:pPr>
          </w:p>
          <w:p w14:paraId="67F3F6F0" w14:textId="752E83F2" w:rsidR="00E00E5D" w:rsidRPr="00077602" w:rsidRDefault="00E00E5D" w:rsidP="00E00E5D">
            <w:pPr>
              <w:spacing w:line="360" w:lineRule="auto"/>
              <w:rPr>
                <w:sz w:val="24"/>
                <w:szCs w:val="24"/>
              </w:rPr>
            </w:pPr>
            <w:r w:rsidRPr="00077602">
              <w:rPr>
                <w:sz w:val="24"/>
                <w:szCs w:val="24"/>
              </w:rPr>
              <w:t>Word Count:5</w:t>
            </w:r>
            <w:r w:rsidR="00953BFC">
              <w:rPr>
                <w:sz w:val="24"/>
                <w:szCs w:val="24"/>
              </w:rPr>
              <w:t>49</w:t>
            </w:r>
          </w:p>
          <w:p w14:paraId="24892658" w14:textId="2BB8E989" w:rsidR="004054D2" w:rsidRPr="008B28E7" w:rsidRDefault="004054D2" w:rsidP="00E00E5D">
            <w:pPr>
              <w:rPr>
                <w:b/>
                <w:sz w:val="24"/>
                <w:szCs w:val="24"/>
              </w:rPr>
            </w:pPr>
          </w:p>
        </w:tc>
      </w:tr>
    </w:tbl>
    <w:p w14:paraId="16479057" w14:textId="77777777" w:rsidR="00AA666E" w:rsidRPr="008B28E7" w:rsidRDefault="00AA666E" w:rsidP="00FF7EBB">
      <w:pPr>
        <w:jc w:val="both"/>
        <w:rPr>
          <w:sz w:val="24"/>
          <w:szCs w:val="24"/>
        </w:rPr>
      </w:pPr>
    </w:p>
    <w:p w14:paraId="0951E579" w14:textId="77777777" w:rsidR="00390074" w:rsidRDefault="00390074" w:rsidP="00FF7EBB">
      <w:pPr>
        <w:jc w:val="both"/>
        <w:rPr>
          <w:sz w:val="24"/>
          <w:szCs w:val="24"/>
        </w:rPr>
      </w:pPr>
    </w:p>
    <w:p w14:paraId="1AE17AA5" w14:textId="77777777" w:rsidR="00AD679C" w:rsidRDefault="00AD679C" w:rsidP="00FF7EBB">
      <w:pPr>
        <w:jc w:val="both"/>
        <w:rPr>
          <w:sz w:val="24"/>
          <w:szCs w:val="24"/>
        </w:rPr>
      </w:pPr>
    </w:p>
    <w:p w14:paraId="48CD24EA" w14:textId="77777777" w:rsidR="0002440E" w:rsidRDefault="0002440E"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6A96EE9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3B4BFA49" w14:textId="383FE969" w:rsidR="001C3E71" w:rsidRDefault="001C3E71" w:rsidP="00FF7EBB">
            <w:pPr>
              <w:jc w:val="both"/>
              <w:rPr>
                <w:i/>
                <w:sz w:val="24"/>
                <w:szCs w:val="24"/>
              </w:rPr>
            </w:pPr>
          </w:p>
          <w:p w14:paraId="06EA2449" w14:textId="77777777" w:rsidR="009775A2" w:rsidRDefault="009775A2" w:rsidP="00FF7EBB">
            <w:pPr>
              <w:jc w:val="both"/>
              <w:rPr>
                <w:i/>
                <w:sz w:val="24"/>
                <w:szCs w:val="24"/>
              </w:rPr>
            </w:pPr>
          </w:p>
          <w:p w14:paraId="1BF48D9B" w14:textId="6DCA2A5F" w:rsidR="001C3E71" w:rsidRDefault="001C3E71" w:rsidP="009775A2">
            <w:pPr>
              <w:spacing w:line="360" w:lineRule="auto"/>
              <w:jc w:val="both"/>
              <w:rPr>
                <w:rFonts w:cs="Arial MT Std Light"/>
                <w:sz w:val="24"/>
                <w:szCs w:val="24"/>
              </w:rPr>
            </w:pPr>
            <w:r w:rsidRPr="00AD679C">
              <w:rPr>
                <w:rFonts w:cs="Arial MT Std Light"/>
                <w:sz w:val="24"/>
                <w:szCs w:val="24"/>
              </w:rPr>
              <w:t xml:space="preserve">The implementation of the Social Services and well-being </w:t>
            </w:r>
            <w:r w:rsidR="0061158C">
              <w:rPr>
                <w:rFonts w:cs="Arial MT Std Light"/>
                <w:sz w:val="24"/>
                <w:szCs w:val="24"/>
              </w:rPr>
              <w:t>(</w:t>
            </w:r>
            <w:r w:rsidRPr="00AD679C">
              <w:rPr>
                <w:rFonts w:cs="Arial MT Std Light"/>
                <w:sz w:val="24"/>
                <w:szCs w:val="24"/>
              </w:rPr>
              <w:t>Wales</w:t>
            </w:r>
            <w:r w:rsidR="0061158C">
              <w:rPr>
                <w:rFonts w:cs="Arial MT Std Light"/>
                <w:sz w:val="24"/>
                <w:szCs w:val="24"/>
              </w:rPr>
              <w:t>)</w:t>
            </w:r>
            <w:r w:rsidRPr="00AD679C">
              <w:rPr>
                <w:rFonts w:cs="Arial MT Std Light"/>
                <w:sz w:val="24"/>
                <w:szCs w:val="24"/>
              </w:rPr>
              <w:t xml:space="preserve"> Act (2014) has reformed the way in which Adults and Children are safeguarded, which has placed similar duties and procedures around the law in relation to safeguarding Adults and Children. The key difference in relation to safeguarding is around the issue around capacity and consent. In Wales, Adults have the right to independence, choice and self-determination including control over information about themselves (SCIE, 2015). </w:t>
            </w:r>
          </w:p>
          <w:p w14:paraId="7FC87E30" w14:textId="77777777" w:rsidR="009775A2" w:rsidRPr="00AD679C" w:rsidRDefault="009775A2" w:rsidP="00D20FF9">
            <w:pPr>
              <w:spacing w:line="360" w:lineRule="auto"/>
              <w:jc w:val="both"/>
              <w:rPr>
                <w:rFonts w:cs="Arial MT Std Light"/>
                <w:sz w:val="24"/>
                <w:szCs w:val="24"/>
              </w:rPr>
            </w:pPr>
          </w:p>
          <w:p w14:paraId="0FE927B0" w14:textId="0139012A" w:rsidR="001C3E71" w:rsidRDefault="001C3E71" w:rsidP="009775A2">
            <w:pPr>
              <w:spacing w:line="360" w:lineRule="auto"/>
              <w:jc w:val="both"/>
              <w:rPr>
                <w:rFonts w:cs="Arial MT Std Light"/>
                <w:sz w:val="24"/>
                <w:szCs w:val="24"/>
              </w:rPr>
            </w:pPr>
            <w:r w:rsidRPr="00AD679C">
              <w:rPr>
                <w:rFonts w:cs="Arial MT Std Light"/>
                <w:sz w:val="24"/>
                <w:szCs w:val="24"/>
              </w:rPr>
              <w:t xml:space="preserve">Safeguarding adults can be extremely complex as a result of the issue around capacity and consent. The Mental Capacity Act (2005) outlines that because a person makes an unwise decision, does not mean that they lack capacity. The Mental capacity act applies to individuals from the age of 16. It is therefore considered that Adults who have capacity can make their own decisions around risk and how they protect themselves. Adults rights to be safeguarded are reflected within The Human Rights Act 1998, as well as the All Wales adult protection Policy and Procedures, however this can only happen if the social worker has consent from the adult, or the adult lacks capacity. </w:t>
            </w:r>
          </w:p>
          <w:p w14:paraId="02EE5D03" w14:textId="77777777" w:rsidR="009775A2" w:rsidRPr="00AD679C" w:rsidRDefault="009775A2" w:rsidP="00D20FF9">
            <w:pPr>
              <w:spacing w:line="360" w:lineRule="auto"/>
              <w:jc w:val="both"/>
              <w:rPr>
                <w:rFonts w:cs="Arial MT Std Light"/>
                <w:sz w:val="24"/>
                <w:szCs w:val="24"/>
              </w:rPr>
            </w:pPr>
          </w:p>
          <w:p w14:paraId="7EA43D23" w14:textId="5C751725" w:rsidR="001C3E71" w:rsidRDefault="001C3E71" w:rsidP="009775A2">
            <w:pPr>
              <w:spacing w:line="360" w:lineRule="auto"/>
              <w:jc w:val="both"/>
              <w:rPr>
                <w:rFonts w:cs="Arial MT Std Light"/>
                <w:sz w:val="24"/>
                <w:szCs w:val="24"/>
              </w:rPr>
            </w:pPr>
            <w:r w:rsidRPr="00AD679C">
              <w:rPr>
                <w:rFonts w:cs="Arial MT Std Light"/>
                <w:sz w:val="24"/>
                <w:szCs w:val="24"/>
              </w:rPr>
              <w:t xml:space="preserve">The Gillick competency and Fraser guidelines would support social workers to recognise a child’s right to make decisions about medical treatments and listen to the child’s need to listen to their wishes and feelings and the responsibility to keep them safe NSPCC (2019). The Gillick competency and </w:t>
            </w:r>
            <w:proofErr w:type="spellStart"/>
            <w:r w:rsidRPr="00AD679C">
              <w:rPr>
                <w:rFonts w:cs="Arial MT Std Light"/>
                <w:sz w:val="24"/>
                <w:szCs w:val="24"/>
              </w:rPr>
              <w:t>Fraiser</w:t>
            </w:r>
            <w:proofErr w:type="spellEnd"/>
            <w:r w:rsidRPr="00AD679C">
              <w:rPr>
                <w:rFonts w:cs="Arial MT Std Light"/>
                <w:sz w:val="24"/>
                <w:szCs w:val="24"/>
              </w:rPr>
              <w:t xml:space="preserve"> guidelines therefore would support and assess whether a child has the maturity to make their own decisions in terms of medical treatment and to understand the implications of those decisions.</w:t>
            </w:r>
          </w:p>
          <w:p w14:paraId="1305CD9F" w14:textId="77777777" w:rsidR="009775A2" w:rsidRPr="00AD679C" w:rsidRDefault="009775A2" w:rsidP="00D20FF9">
            <w:pPr>
              <w:spacing w:line="360" w:lineRule="auto"/>
              <w:jc w:val="both"/>
              <w:rPr>
                <w:rFonts w:cs="Arial MT Std Light"/>
                <w:sz w:val="24"/>
                <w:szCs w:val="24"/>
              </w:rPr>
            </w:pPr>
          </w:p>
          <w:p w14:paraId="7DCA5C60" w14:textId="64C57C59" w:rsidR="001C3E71" w:rsidRDefault="001C3E71" w:rsidP="009775A2">
            <w:pPr>
              <w:spacing w:line="360" w:lineRule="auto"/>
              <w:jc w:val="both"/>
              <w:rPr>
                <w:rFonts w:cs="Arial MT Std Light"/>
                <w:sz w:val="24"/>
                <w:szCs w:val="24"/>
              </w:rPr>
            </w:pPr>
            <w:r w:rsidRPr="00AD679C">
              <w:rPr>
                <w:rFonts w:cs="Arial MT Std Light"/>
                <w:sz w:val="24"/>
                <w:szCs w:val="24"/>
              </w:rPr>
              <w:t xml:space="preserve">Contrary to this, the Children Act (1989) states that a child’s safety and welfare is paramount, which, if it is considered that a child is at risk, overrides a family’s right to a Private Family Life within the Human Rights Act 1998. This means that Social workers do not require consent from child or family if it is deemed that the child is suffering or is at risk of suffering significant </w:t>
            </w:r>
            <w:r w:rsidRPr="00AD679C">
              <w:rPr>
                <w:rFonts w:cs="Arial MT Std Light"/>
                <w:sz w:val="24"/>
                <w:szCs w:val="24"/>
              </w:rPr>
              <w:lastRenderedPageBreak/>
              <w:t>harm and enquiries are being made under Section 47 of the Children Act (1989). This contrasts with the law and polic</w:t>
            </w:r>
            <w:r w:rsidR="0061158C">
              <w:rPr>
                <w:rFonts w:cs="Arial MT Std Light"/>
                <w:sz w:val="24"/>
                <w:szCs w:val="24"/>
              </w:rPr>
              <w:t>y</w:t>
            </w:r>
            <w:r w:rsidRPr="00AD679C">
              <w:rPr>
                <w:rFonts w:cs="Arial MT Std Light"/>
                <w:sz w:val="24"/>
                <w:szCs w:val="24"/>
              </w:rPr>
              <w:t xml:space="preserve"> surrounding safeguarding Adults who are at risk. </w:t>
            </w:r>
          </w:p>
          <w:p w14:paraId="074049E3" w14:textId="77777777" w:rsidR="009775A2" w:rsidRPr="00AD679C" w:rsidRDefault="009775A2" w:rsidP="00D20FF9">
            <w:pPr>
              <w:spacing w:line="360" w:lineRule="auto"/>
              <w:jc w:val="both"/>
              <w:rPr>
                <w:rFonts w:cs="Arial MT Std Light"/>
                <w:sz w:val="24"/>
                <w:szCs w:val="24"/>
              </w:rPr>
            </w:pPr>
          </w:p>
          <w:p w14:paraId="5746C808" w14:textId="0AEF5BAC" w:rsidR="001C3E71" w:rsidRPr="00AD679C" w:rsidRDefault="001C3E71" w:rsidP="001C3E71">
            <w:pPr>
              <w:spacing w:line="360" w:lineRule="auto"/>
              <w:ind w:left="360" w:hanging="360"/>
              <w:jc w:val="both"/>
              <w:rPr>
                <w:sz w:val="24"/>
                <w:szCs w:val="24"/>
              </w:rPr>
            </w:pPr>
            <w:r>
              <w:rPr>
                <w:sz w:val="24"/>
                <w:szCs w:val="24"/>
              </w:rPr>
              <w:t>Words: 363</w:t>
            </w:r>
          </w:p>
          <w:p w14:paraId="73D05FB5" w14:textId="77777777" w:rsidR="001C3E71" w:rsidRDefault="001C3E71" w:rsidP="00FF7EBB">
            <w:pPr>
              <w:jc w:val="both"/>
              <w:rPr>
                <w:i/>
                <w:sz w:val="24"/>
                <w:szCs w:val="24"/>
              </w:rPr>
            </w:pP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2C15B0B" w:rsidR="00D3442D" w:rsidRDefault="00D3442D" w:rsidP="00D3442D">
      <w:pPr>
        <w:jc w:val="both"/>
        <w:rPr>
          <w:sz w:val="24"/>
          <w:szCs w:val="24"/>
        </w:rPr>
      </w:pPr>
    </w:p>
    <w:p w14:paraId="7ECEA29D" w14:textId="58415759" w:rsidR="009775A2" w:rsidRDefault="009775A2" w:rsidP="00D3442D">
      <w:pPr>
        <w:jc w:val="both"/>
        <w:rPr>
          <w:sz w:val="24"/>
          <w:szCs w:val="24"/>
        </w:rPr>
      </w:pPr>
    </w:p>
    <w:p w14:paraId="5DC0C3FA" w14:textId="472B3512" w:rsidR="009775A2" w:rsidRDefault="009775A2" w:rsidP="00D3442D">
      <w:pPr>
        <w:jc w:val="both"/>
        <w:rPr>
          <w:sz w:val="24"/>
          <w:szCs w:val="24"/>
        </w:rPr>
      </w:pPr>
    </w:p>
    <w:p w14:paraId="5F9FD8EA" w14:textId="12517FFF" w:rsidR="009775A2" w:rsidRDefault="009775A2" w:rsidP="00D3442D">
      <w:pPr>
        <w:jc w:val="both"/>
        <w:rPr>
          <w:sz w:val="24"/>
          <w:szCs w:val="24"/>
        </w:rPr>
      </w:pPr>
    </w:p>
    <w:p w14:paraId="5BA81E32" w14:textId="5B9B45B8" w:rsidR="009775A2" w:rsidRDefault="009775A2" w:rsidP="00D3442D">
      <w:pPr>
        <w:jc w:val="both"/>
        <w:rPr>
          <w:sz w:val="24"/>
          <w:szCs w:val="24"/>
        </w:rPr>
      </w:pPr>
    </w:p>
    <w:p w14:paraId="6ECE90B6" w14:textId="05929367" w:rsidR="009775A2" w:rsidRDefault="009775A2" w:rsidP="00D3442D">
      <w:pPr>
        <w:jc w:val="both"/>
        <w:rPr>
          <w:sz w:val="24"/>
          <w:szCs w:val="24"/>
        </w:rPr>
      </w:pPr>
    </w:p>
    <w:p w14:paraId="632D7E81" w14:textId="635AFB85" w:rsidR="009775A2" w:rsidRDefault="009775A2" w:rsidP="00D3442D">
      <w:pPr>
        <w:jc w:val="both"/>
        <w:rPr>
          <w:sz w:val="24"/>
          <w:szCs w:val="24"/>
        </w:rPr>
      </w:pPr>
    </w:p>
    <w:p w14:paraId="3470034B" w14:textId="483B3641" w:rsidR="009775A2" w:rsidRDefault="009775A2" w:rsidP="00D3442D">
      <w:pPr>
        <w:jc w:val="both"/>
        <w:rPr>
          <w:sz w:val="24"/>
          <w:szCs w:val="24"/>
        </w:rPr>
      </w:pPr>
    </w:p>
    <w:p w14:paraId="229D2592" w14:textId="01B7103C" w:rsidR="009775A2" w:rsidRDefault="009775A2" w:rsidP="00D3442D">
      <w:pPr>
        <w:jc w:val="both"/>
        <w:rPr>
          <w:sz w:val="24"/>
          <w:szCs w:val="24"/>
        </w:rPr>
      </w:pPr>
    </w:p>
    <w:p w14:paraId="66F67821" w14:textId="186B7BE2" w:rsidR="009775A2" w:rsidRDefault="009775A2" w:rsidP="00D3442D">
      <w:pPr>
        <w:jc w:val="both"/>
        <w:rPr>
          <w:sz w:val="24"/>
          <w:szCs w:val="24"/>
        </w:rPr>
      </w:pPr>
    </w:p>
    <w:p w14:paraId="6E7C5B2D" w14:textId="33C2B187" w:rsidR="009775A2" w:rsidRDefault="009775A2" w:rsidP="00D3442D">
      <w:pPr>
        <w:jc w:val="both"/>
        <w:rPr>
          <w:sz w:val="24"/>
          <w:szCs w:val="24"/>
        </w:rPr>
      </w:pPr>
    </w:p>
    <w:p w14:paraId="4F215C56" w14:textId="4DE03658" w:rsidR="009775A2" w:rsidRDefault="009775A2" w:rsidP="00D3442D">
      <w:pPr>
        <w:jc w:val="both"/>
        <w:rPr>
          <w:sz w:val="24"/>
          <w:szCs w:val="24"/>
        </w:rPr>
      </w:pPr>
    </w:p>
    <w:p w14:paraId="2D91A569" w14:textId="47838602" w:rsidR="009775A2" w:rsidRDefault="009775A2" w:rsidP="00D3442D">
      <w:pPr>
        <w:jc w:val="both"/>
        <w:rPr>
          <w:sz w:val="24"/>
          <w:szCs w:val="24"/>
        </w:rPr>
      </w:pPr>
    </w:p>
    <w:p w14:paraId="1BB8E4E7" w14:textId="1F323428" w:rsidR="009775A2" w:rsidRDefault="009775A2" w:rsidP="00D3442D">
      <w:pPr>
        <w:jc w:val="both"/>
        <w:rPr>
          <w:sz w:val="24"/>
          <w:szCs w:val="24"/>
        </w:rPr>
      </w:pPr>
    </w:p>
    <w:p w14:paraId="6407ABE2" w14:textId="1559F6A3" w:rsidR="009775A2" w:rsidRDefault="009775A2" w:rsidP="00D3442D">
      <w:pPr>
        <w:jc w:val="both"/>
        <w:rPr>
          <w:sz w:val="24"/>
          <w:szCs w:val="24"/>
        </w:rPr>
      </w:pPr>
    </w:p>
    <w:p w14:paraId="37579685" w14:textId="363634D9" w:rsidR="009775A2" w:rsidRDefault="009775A2" w:rsidP="00D3442D">
      <w:pPr>
        <w:jc w:val="both"/>
        <w:rPr>
          <w:sz w:val="24"/>
          <w:szCs w:val="24"/>
        </w:rPr>
      </w:pPr>
    </w:p>
    <w:p w14:paraId="58963C14" w14:textId="168B9D8A" w:rsidR="009775A2" w:rsidRDefault="009775A2" w:rsidP="00D3442D">
      <w:pPr>
        <w:jc w:val="both"/>
        <w:rPr>
          <w:sz w:val="24"/>
          <w:szCs w:val="24"/>
        </w:rPr>
      </w:pPr>
    </w:p>
    <w:p w14:paraId="05277B8C" w14:textId="56BB571D" w:rsidR="009775A2" w:rsidRDefault="009775A2" w:rsidP="00D3442D">
      <w:pPr>
        <w:jc w:val="both"/>
        <w:rPr>
          <w:sz w:val="24"/>
          <w:szCs w:val="24"/>
        </w:rPr>
      </w:pPr>
    </w:p>
    <w:p w14:paraId="6C09E8A5" w14:textId="532EFE79" w:rsidR="009775A2" w:rsidRDefault="009775A2" w:rsidP="00D3442D">
      <w:pPr>
        <w:jc w:val="both"/>
        <w:rPr>
          <w:sz w:val="24"/>
          <w:szCs w:val="24"/>
        </w:rPr>
      </w:pPr>
    </w:p>
    <w:p w14:paraId="4CE53D99" w14:textId="11790807" w:rsidR="009775A2" w:rsidRDefault="009775A2" w:rsidP="00D3442D">
      <w:pPr>
        <w:jc w:val="both"/>
        <w:rPr>
          <w:sz w:val="24"/>
          <w:szCs w:val="24"/>
        </w:rPr>
      </w:pPr>
    </w:p>
    <w:p w14:paraId="6B35A82B" w14:textId="0481593C" w:rsidR="009775A2" w:rsidRDefault="009775A2" w:rsidP="00D3442D">
      <w:pPr>
        <w:jc w:val="both"/>
        <w:rPr>
          <w:sz w:val="24"/>
          <w:szCs w:val="24"/>
        </w:rPr>
      </w:pPr>
    </w:p>
    <w:p w14:paraId="7148FD94" w14:textId="18350C1B" w:rsidR="009775A2" w:rsidRDefault="009775A2" w:rsidP="00D3442D">
      <w:pPr>
        <w:jc w:val="both"/>
        <w:rPr>
          <w:sz w:val="24"/>
          <w:szCs w:val="24"/>
        </w:rPr>
      </w:pPr>
    </w:p>
    <w:p w14:paraId="461E2CAB" w14:textId="0EA47331" w:rsidR="009775A2" w:rsidRDefault="009775A2" w:rsidP="00D3442D">
      <w:pPr>
        <w:jc w:val="both"/>
        <w:rPr>
          <w:sz w:val="24"/>
          <w:szCs w:val="24"/>
        </w:rPr>
      </w:pPr>
    </w:p>
    <w:p w14:paraId="55E3D4D3" w14:textId="20687B12" w:rsidR="009775A2" w:rsidRDefault="009775A2" w:rsidP="00D3442D">
      <w:pPr>
        <w:jc w:val="both"/>
        <w:rPr>
          <w:sz w:val="24"/>
          <w:szCs w:val="24"/>
        </w:rPr>
      </w:pPr>
    </w:p>
    <w:p w14:paraId="634621E7" w14:textId="148F75E2" w:rsidR="009775A2" w:rsidRDefault="009775A2" w:rsidP="00D3442D">
      <w:pPr>
        <w:jc w:val="both"/>
        <w:rPr>
          <w:sz w:val="24"/>
          <w:szCs w:val="24"/>
        </w:rPr>
      </w:pPr>
    </w:p>
    <w:p w14:paraId="5EAA2635" w14:textId="4088A78E" w:rsidR="009775A2" w:rsidRDefault="009775A2" w:rsidP="00D3442D">
      <w:pPr>
        <w:jc w:val="both"/>
        <w:rPr>
          <w:sz w:val="24"/>
          <w:szCs w:val="24"/>
        </w:rPr>
      </w:pPr>
    </w:p>
    <w:p w14:paraId="5590C66E" w14:textId="2E194D9E" w:rsidR="009775A2" w:rsidRDefault="009775A2" w:rsidP="00D3442D">
      <w:pPr>
        <w:jc w:val="both"/>
        <w:rPr>
          <w:sz w:val="24"/>
          <w:szCs w:val="24"/>
        </w:rPr>
      </w:pPr>
    </w:p>
    <w:p w14:paraId="1BC37035" w14:textId="33B45182" w:rsidR="009775A2" w:rsidRDefault="009775A2" w:rsidP="00D3442D">
      <w:pPr>
        <w:jc w:val="both"/>
        <w:rPr>
          <w:sz w:val="24"/>
          <w:szCs w:val="24"/>
        </w:rPr>
      </w:pPr>
    </w:p>
    <w:p w14:paraId="444719B0" w14:textId="77777777" w:rsidR="009775A2" w:rsidRPr="008B28E7" w:rsidRDefault="009775A2"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825FC4A" w14:textId="4BA69ED7" w:rsidR="00092970" w:rsidRDefault="00763B2D" w:rsidP="00A303B9">
      <w:pPr>
        <w:jc w:val="center"/>
        <w:rPr>
          <w:b/>
          <w:sz w:val="24"/>
          <w:szCs w:val="24"/>
        </w:rPr>
      </w:pPr>
      <w:r w:rsidRPr="008B28E7">
        <w:rPr>
          <w:b/>
          <w:sz w:val="24"/>
          <w:szCs w:val="24"/>
        </w:rPr>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bookmarkStart w:id="0" w:name="_Hlk32255693"/>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 xml:space="preserve">Identify </w:t>
            </w:r>
            <w:r w:rsidR="002D11A8">
              <w:rPr>
                <w:sz w:val="24"/>
                <w:szCs w:val="24"/>
              </w:rPr>
              <w:lastRenderedPageBreak/>
              <w:t>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06EC7FA5"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bookmarkEnd w:id="0"/>
          </w:p>
          <w:p w14:paraId="51394053" w14:textId="77777777" w:rsidR="00704849" w:rsidRDefault="00704849" w:rsidP="00FF7EBB">
            <w:pPr>
              <w:jc w:val="both"/>
              <w:rPr>
                <w:i/>
                <w:sz w:val="24"/>
                <w:szCs w:val="24"/>
              </w:rPr>
            </w:pPr>
          </w:p>
          <w:p w14:paraId="777200EC" w14:textId="21312789" w:rsidR="001C3E71" w:rsidRPr="001C3E71" w:rsidRDefault="001C3E71" w:rsidP="00D20FF9">
            <w:pPr>
              <w:spacing w:line="360" w:lineRule="auto"/>
              <w:jc w:val="both"/>
              <w:rPr>
                <w:color w:val="auto"/>
                <w:sz w:val="24"/>
                <w:szCs w:val="24"/>
              </w:rPr>
            </w:pPr>
            <w:r w:rsidRPr="001C3E71">
              <w:rPr>
                <w:color w:val="auto"/>
                <w:sz w:val="24"/>
                <w:szCs w:val="24"/>
              </w:rPr>
              <w:t xml:space="preserve">Reflecting on the feedback I have received by service users, carers as well as other professionals, as well as critically reflecting on my own practice has allowed me to develop my skills as a practitioner. </w:t>
            </w:r>
            <w:r w:rsidRPr="003518E4">
              <w:rPr>
                <w:color w:val="auto"/>
                <w:sz w:val="24"/>
                <w:szCs w:val="24"/>
              </w:rPr>
              <w:t xml:space="preserve">Gibbs </w:t>
            </w:r>
            <w:r w:rsidR="003518E4" w:rsidRPr="003518E4">
              <w:rPr>
                <w:color w:val="auto"/>
                <w:sz w:val="24"/>
                <w:szCs w:val="24"/>
              </w:rPr>
              <w:t>(1988)</w:t>
            </w:r>
            <w:r w:rsidRPr="003518E4">
              <w:rPr>
                <w:color w:val="auto"/>
                <w:sz w:val="24"/>
                <w:szCs w:val="24"/>
              </w:rPr>
              <w:t xml:space="preserve"> will </w:t>
            </w:r>
            <w:r w:rsidRPr="001C3E71">
              <w:rPr>
                <w:color w:val="auto"/>
                <w:sz w:val="24"/>
                <w:szCs w:val="24"/>
              </w:rPr>
              <w:t xml:space="preserve">aid me in my reflection in order to consider how I have been able to develop into an experienced practitioner. </w:t>
            </w:r>
          </w:p>
          <w:p w14:paraId="6B9A5D8F" w14:textId="77777777" w:rsidR="001C3E71" w:rsidRPr="001C3E71" w:rsidRDefault="001C3E71" w:rsidP="00D20FF9">
            <w:pPr>
              <w:spacing w:line="360" w:lineRule="auto"/>
              <w:jc w:val="both"/>
              <w:rPr>
                <w:color w:val="auto"/>
                <w:sz w:val="24"/>
                <w:szCs w:val="24"/>
              </w:rPr>
            </w:pPr>
          </w:p>
          <w:p w14:paraId="1C0432A9" w14:textId="77777777" w:rsidR="001C3E71" w:rsidRPr="001C3E71" w:rsidRDefault="001C3E71" w:rsidP="00D20FF9">
            <w:pPr>
              <w:spacing w:line="360" w:lineRule="auto"/>
              <w:jc w:val="both"/>
              <w:rPr>
                <w:color w:val="auto"/>
                <w:sz w:val="24"/>
                <w:szCs w:val="24"/>
              </w:rPr>
            </w:pPr>
            <w:r w:rsidRPr="001C3E71">
              <w:rPr>
                <w:color w:val="auto"/>
                <w:sz w:val="24"/>
                <w:szCs w:val="24"/>
              </w:rPr>
              <w:t xml:space="preserve">The Code of Professional Practice for Social Care (2017) states that social workers are accountable for the quality of their work, social workers should take responsibility for maintaining and developing their knowledge and skills and thus, it is vital that a social worker attends regular training in order to enhance their development as a practitioner. During my two years as a newly qualified social worker, I have been able to attend regular training which has aided me in my practice. I have also been able to attend training around the impact of neglect, county lines, child sexual exploitation as well as mental health awareness which has allowed me to learn about the impacts that these have on children. This training was particularly relevant to my current caseload where I was able to consider how these families could be best supported and safeguarded.  </w:t>
            </w:r>
          </w:p>
          <w:p w14:paraId="68182CAC" w14:textId="77777777" w:rsidR="001C3E71" w:rsidRPr="001C3E71" w:rsidRDefault="001C3E71" w:rsidP="00D20FF9">
            <w:pPr>
              <w:spacing w:line="360" w:lineRule="auto"/>
              <w:jc w:val="both"/>
              <w:rPr>
                <w:color w:val="auto"/>
                <w:sz w:val="24"/>
                <w:szCs w:val="24"/>
              </w:rPr>
            </w:pPr>
          </w:p>
          <w:p w14:paraId="0276B3EE" w14:textId="08A76B11" w:rsidR="001C3E71" w:rsidRPr="001C3E71" w:rsidRDefault="001C3E71" w:rsidP="00D20FF9">
            <w:pPr>
              <w:spacing w:line="360" w:lineRule="auto"/>
              <w:jc w:val="both"/>
              <w:rPr>
                <w:color w:val="auto"/>
                <w:sz w:val="24"/>
                <w:szCs w:val="24"/>
              </w:rPr>
            </w:pPr>
            <w:r w:rsidRPr="001C3E71">
              <w:rPr>
                <w:color w:val="auto"/>
                <w:sz w:val="24"/>
                <w:szCs w:val="24"/>
              </w:rPr>
              <w:t>Through working with families from diverse backgrounds, as well as attending systemic training, I have been able to develop my skills, knowledge and abilities in working collaboratively with service users, carers as well as professionals. Working collaboratively within a multi professional team</w:t>
            </w:r>
            <w:r w:rsidR="004E71BB">
              <w:rPr>
                <w:color w:val="auto"/>
                <w:sz w:val="24"/>
                <w:szCs w:val="24"/>
              </w:rPr>
              <w:t>, as well as effective information sharing</w:t>
            </w:r>
            <w:r w:rsidRPr="001C3E71">
              <w:rPr>
                <w:color w:val="auto"/>
                <w:sz w:val="24"/>
                <w:szCs w:val="24"/>
              </w:rPr>
              <w:t xml:space="preserve"> is </w:t>
            </w:r>
            <w:r w:rsidR="004E71BB">
              <w:rPr>
                <w:color w:val="auto"/>
                <w:sz w:val="24"/>
                <w:szCs w:val="24"/>
              </w:rPr>
              <w:t>a</w:t>
            </w:r>
            <w:r w:rsidRPr="001C3E71">
              <w:rPr>
                <w:color w:val="auto"/>
                <w:sz w:val="24"/>
                <w:szCs w:val="24"/>
              </w:rPr>
              <w:t xml:space="preserve"> key theme emerging from Child Practice Review</w:t>
            </w:r>
            <w:r w:rsidR="004E71BB">
              <w:rPr>
                <w:color w:val="auto"/>
                <w:sz w:val="24"/>
                <w:szCs w:val="24"/>
              </w:rPr>
              <w:t xml:space="preserve">s. </w:t>
            </w:r>
            <w:r w:rsidRPr="001C3E71">
              <w:rPr>
                <w:color w:val="auto"/>
                <w:sz w:val="24"/>
                <w:szCs w:val="24"/>
              </w:rPr>
              <w:t xml:space="preserve">Multi-agency working, and therefore working collaborative is imperative to social work practice and safeguarding, it impacts on everyone involved and everyone is involved in the process (Crawford, 2012). </w:t>
            </w:r>
          </w:p>
          <w:p w14:paraId="1EE16517" w14:textId="77777777" w:rsidR="001C3E71" w:rsidRPr="001C3E71" w:rsidRDefault="001C3E71" w:rsidP="00D20FF9">
            <w:pPr>
              <w:spacing w:line="360" w:lineRule="auto"/>
              <w:jc w:val="both"/>
              <w:rPr>
                <w:color w:val="auto"/>
                <w:sz w:val="24"/>
                <w:szCs w:val="24"/>
              </w:rPr>
            </w:pPr>
          </w:p>
          <w:p w14:paraId="47EFDC9A" w14:textId="77777777" w:rsidR="001C3E71" w:rsidRPr="001C3E71" w:rsidRDefault="001C3E71" w:rsidP="00D20FF9">
            <w:pPr>
              <w:spacing w:line="360" w:lineRule="auto"/>
              <w:jc w:val="both"/>
              <w:rPr>
                <w:color w:val="auto"/>
                <w:sz w:val="24"/>
                <w:szCs w:val="24"/>
              </w:rPr>
            </w:pPr>
            <w:r w:rsidRPr="001C3E71">
              <w:rPr>
                <w:color w:val="auto"/>
                <w:sz w:val="24"/>
                <w:szCs w:val="24"/>
              </w:rPr>
              <w:t xml:space="preserve">Attending training in systemic practice, as well as practice exchange days has allowed me to broaden my understanding around collaborative working and understanding various </w:t>
            </w:r>
            <w:r w:rsidRPr="001C3E71">
              <w:rPr>
                <w:color w:val="auto"/>
                <w:sz w:val="24"/>
                <w:szCs w:val="24"/>
              </w:rPr>
              <w:lastRenderedPageBreak/>
              <w:t xml:space="preserve">professional views which has aided me to apply analysis to my work. Reflecting following meetings and considering how I communicated with professionals as well as families has allowed me to develop my skills and confidence within these meetings. Reflecting, and critically reflecting is a key component in continuing professional development (Horner, 2004). I therefore would like to continue to ensure that I am able to reflect and critically reflect regularly and utilise supervision in order to reflect and thus, further enhance my practice. </w:t>
            </w:r>
          </w:p>
          <w:p w14:paraId="57EEE818" w14:textId="77777777" w:rsidR="001C3E71" w:rsidRPr="001C3E71" w:rsidRDefault="001C3E71" w:rsidP="00D20FF9">
            <w:pPr>
              <w:spacing w:line="360" w:lineRule="auto"/>
              <w:jc w:val="both"/>
              <w:rPr>
                <w:color w:val="auto"/>
                <w:sz w:val="24"/>
                <w:szCs w:val="24"/>
              </w:rPr>
            </w:pPr>
          </w:p>
          <w:p w14:paraId="034ACCFF" w14:textId="633F6FFC" w:rsidR="001C3E71" w:rsidRPr="001C3E71" w:rsidRDefault="001C3E71" w:rsidP="00D20FF9">
            <w:pPr>
              <w:spacing w:line="360" w:lineRule="auto"/>
              <w:jc w:val="both"/>
              <w:rPr>
                <w:color w:val="auto"/>
                <w:sz w:val="24"/>
                <w:szCs w:val="24"/>
              </w:rPr>
            </w:pPr>
            <w:r w:rsidRPr="001C3E71">
              <w:rPr>
                <w:color w:val="auto"/>
                <w:sz w:val="24"/>
                <w:szCs w:val="24"/>
              </w:rPr>
              <w:t>Through court skills training and subsequentially having experience in working within the Public Law Outline (PLO) in line with section 31 of The Children Act (1989), and through this process developing my abilities in writing parenting assessments, I have been able to meet my learning needs around writing analytically.  I found this process difficult as writing court reports was something new to me, however I was able to utilise the support through supervision, as well as feedback from my reports, and implementing the balancing exercise within my reports in order to apply professional judgement and analysis.</w:t>
            </w:r>
            <w:r w:rsidR="00D20FF9">
              <w:rPr>
                <w:color w:val="auto"/>
                <w:sz w:val="24"/>
                <w:szCs w:val="24"/>
              </w:rPr>
              <w:t xml:space="preserve"> This process is </w:t>
            </w:r>
            <w:proofErr w:type="gramStart"/>
            <w:r w:rsidR="00D20FF9">
              <w:rPr>
                <w:color w:val="auto"/>
                <w:sz w:val="24"/>
                <w:szCs w:val="24"/>
              </w:rPr>
              <w:t>ongoing</w:t>
            </w:r>
            <w:proofErr w:type="gramEnd"/>
            <w:r w:rsidR="00D20FF9">
              <w:rPr>
                <w:color w:val="auto"/>
                <w:sz w:val="24"/>
                <w:szCs w:val="24"/>
              </w:rPr>
              <w:t xml:space="preserve"> and I could like to continue to develop my skills and knowledge.</w:t>
            </w:r>
            <w:r w:rsidRPr="001C3E71">
              <w:rPr>
                <w:color w:val="auto"/>
                <w:sz w:val="24"/>
                <w:szCs w:val="24"/>
              </w:rPr>
              <w:t xml:space="preserve"> </w:t>
            </w:r>
          </w:p>
          <w:p w14:paraId="67A6F1CE" w14:textId="77777777" w:rsidR="001C3E71" w:rsidRPr="001C3E71" w:rsidRDefault="001C3E71" w:rsidP="00D20FF9">
            <w:pPr>
              <w:spacing w:line="360" w:lineRule="auto"/>
              <w:jc w:val="both"/>
              <w:rPr>
                <w:color w:val="auto"/>
                <w:sz w:val="24"/>
                <w:szCs w:val="24"/>
              </w:rPr>
            </w:pPr>
          </w:p>
          <w:p w14:paraId="0A975B43" w14:textId="77777777" w:rsidR="001C3E71" w:rsidRPr="001C3E71" w:rsidRDefault="001C3E71" w:rsidP="00D20FF9">
            <w:pPr>
              <w:spacing w:line="360" w:lineRule="auto"/>
              <w:jc w:val="both"/>
              <w:rPr>
                <w:color w:val="auto"/>
                <w:sz w:val="24"/>
                <w:szCs w:val="24"/>
              </w:rPr>
            </w:pPr>
            <w:r w:rsidRPr="001C3E71">
              <w:rPr>
                <w:color w:val="auto"/>
                <w:sz w:val="24"/>
                <w:szCs w:val="24"/>
              </w:rPr>
              <w:t xml:space="preserve">Whilst I feel that I have been able to develop my skills in writing analytically and applying professional judgement in my practise, I would like to improve my ability to utilise the balancing exercise in order to further develop my analysis skills. Developing these skills would allow me to grow in confidence whilst writing these reports. Whilst I feel that I am capable and competent, I often find myself seeking reassurance from my senior and manager, particularly in court proceedings where I fear being criticised. </w:t>
            </w:r>
          </w:p>
          <w:p w14:paraId="6B94C146" w14:textId="77777777" w:rsidR="001C3E71" w:rsidRPr="001C3E71" w:rsidRDefault="001C3E71" w:rsidP="00D20FF9">
            <w:pPr>
              <w:spacing w:line="360" w:lineRule="auto"/>
              <w:jc w:val="both"/>
              <w:rPr>
                <w:color w:val="auto"/>
                <w:sz w:val="24"/>
                <w:szCs w:val="24"/>
              </w:rPr>
            </w:pPr>
          </w:p>
          <w:p w14:paraId="44C79384" w14:textId="18333EEB" w:rsidR="001C3E71" w:rsidRPr="001C3E71" w:rsidRDefault="001C3E71" w:rsidP="00D20FF9">
            <w:pPr>
              <w:spacing w:line="360" w:lineRule="auto"/>
              <w:jc w:val="both"/>
              <w:rPr>
                <w:color w:val="auto"/>
                <w:sz w:val="24"/>
                <w:szCs w:val="24"/>
              </w:rPr>
            </w:pPr>
            <w:r w:rsidRPr="001C3E71">
              <w:rPr>
                <w:color w:val="auto"/>
                <w:sz w:val="24"/>
                <w:szCs w:val="24"/>
              </w:rPr>
              <w:t xml:space="preserve">Considering the direct </w:t>
            </w:r>
            <w:proofErr w:type="gramStart"/>
            <w:r w:rsidR="00D20FF9" w:rsidRPr="001C3E71">
              <w:rPr>
                <w:color w:val="auto"/>
                <w:sz w:val="24"/>
                <w:szCs w:val="24"/>
              </w:rPr>
              <w:t>feedback</w:t>
            </w:r>
            <w:proofErr w:type="gramEnd"/>
            <w:r w:rsidRPr="001C3E71">
              <w:rPr>
                <w:color w:val="auto"/>
                <w:sz w:val="24"/>
                <w:szCs w:val="24"/>
              </w:rPr>
              <w:t xml:space="preserve"> I have received in supervision as well as from service users and their families, I was pleased to hear that one of my strengths as a social worker was to be able to maintain positive working relationships with families. Social workers are empowered to measure the quality of their professional relationships with the families that they work with through direct feedback (Allen et al, 2016). I have been a social worker for a family since I started in the team two years ago, during this period, the children were removed under section 38 of The Children Act (1989), and subsequentially placed in foster care before being placed with a family member. Despite the court proceedings being an extremely difficult and emotive </w:t>
            </w:r>
            <w:r w:rsidRPr="001C3E71">
              <w:rPr>
                <w:color w:val="auto"/>
                <w:sz w:val="24"/>
                <w:szCs w:val="24"/>
              </w:rPr>
              <w:lastRenderedPageBreak/>
              <w:t xml:space="preserve">time for the family, I have been able to maintain a positive working relationship with their mother. </w:t>
            </w:r>
            <w:r w:rsidR="004E71BB">
              <w:rPr>
                <w:color w:val="auto"/>
                <w:sz w:val="24"/>
                <w:szCs w:val="24"/>
              </w:rPr>
              <w:t>This is something I hope that I can maintain as an experienced practitioner.</w:t>
            </w:r>
          </w:p>
          <w:p w14:paraId="3772F6CF" w14:textId="77777777" w:rsidR="001C3E71" w:rsidRPr="001C3E71" w:rsidRDefault="001C3E71" w:rsidP="00D20FF9">
            <w:pPr>
              <w:spacing w:line="360" w:lineRule="auto"/>
              <w:jc w:val="both"/>
              <w:rPr>
                <w:color w:val="auto"/>
                <w:sz w:val="24"/>
                <w:szCs w:val="24"/>
              </w:rPr>
            </w:pPr>
          </w:p>
          <w:p w14:paraId="50734475" w14:textId="77777777" w:rsidR="001C3E71" w:rsidRPr="001C3E71" w:rsidRDefault="001C3E71" w:rsidP="00D20FF9">
            <w:pPr>
              <w:spacing w:line="360" w:lineRule="auto"/>
              <w:jc w:val="both"/>
              <w:rPr>
                <w:color w:val="auto"/>
                <w:sz w:val="24"/>
                <w:szCs w:val="24"/>
              </w:rPr>
            </w:pPr>
            <w:r w:rsidRPr="001C3E71">
              <w:rPr>
                <w:color w:val="auto"/>
                <w:sz w:val="24"/>
                <w:szCs w:val="24"/>
              </w:rPr>
              <w:t xml:space="preserve">During my two years of practice within the team, I feel that my skills, knowledge and confidence has developed significantly and therefore, within my next year of practice, I would like to facilitate and support a student on my team where I would be able to offer supervision and support.  </w:t>
            </w:r>
          </w:p>
          <w:p w14:paraId="71160D80" w14:textId="77777777" w:rsidR="001C3E71" w:rsidRPr="001C3E71" w:rsidRDefault="001C3E71" w:rsidP="001C3E71">
            <w:pPr>
              <w:rPr>
                <w:color w:val="auto"/>
                <w:sz w:val="24"/>
                <w:szCs w:val="24"/>
              </w:rPr>
            </w:pPr>
          </w:p>
          <w:p w14:paraId="7610CEE6" w14:textId="1EE86A41" w:rsidR="001C3E71" w:rsidRPr="001C3E71" w:rsidRDefault="001C3E71" w:rsidP="001C3E71">
            <w:pPr>
              <w:rPr>
                <w:color w:val="auto"/>
                <w:sz w:val="24"/>
                <w:szCs w:val="24"/>
              </w:rPr>
            </w:pPr>
            <w:r w:rsidRPr="001C3E71">
              <w:rPr>
                <w:color w:val="auto"/>
                <w:sz w:val="24"/>
                <w:szCs w:val="24"/>
              </w:rPr>
              <w:t>Words: 7</w:t>
            </w:r>
            <w:r w:rsidR="00D20FF9">
              <w:rPr>
                <w:color w:val="auto"/>
                <w:sz w:val="24"/>
                <w:szCs w:val="24"/>
              </w:rPr>
              <w:t>94</w:t>
            </w:r>
          </w:p>
          <w:p w14:paraId="22235722" w14:textId="39E99656" w:rsidR="00704849" w:rsidRPr="00704849" w:rsidRDefault="00704849" w:rsidP="00FF7EBB">
            <w:pPr>
              <w:jc w:val="both"/>
              <w:rPr>
                <w:iCs/>
                <w:sz w:val="24"/>
                <w:szCs w:val="24"/>
              </w:rPr>
            </w:pPr>
          </w:p>
        </w:tc>
      </w:tr>
    </w:tbl>
    <w:p w14:paraId="3A31E22C" w14:textId="77777777" w:rsidR="00245967" w:rsidRDefault="00245967" w:rsidP="00E559CE">
      <w:pPr>
        <w:jc w:val="both"/>
        <w:rPr>
          <w:sz w:val="24"/>
          <w:szCs w:val="24"/>
        </w:rPr>
      </w:pPr>
    </w:p>
    <w:p w14:paraId="08FB9506" w14:textId="77777777" w:rsidR="009775A2" w:rsidRDefault="009775A2" w:rsidP="00E559CE">
      <w:pPr>
        <w:jc w:val="both"/>
        <w:rPr>
          <w:sz w:val="24"/>
          <w:szCs w:val="24"/>
        </w:rPr>
      </w:pPr>
    </w:p>
    <w:p w14:paraId="6B49BA33" w14:textId="77777777" w:rsidR="009775A2" w:rsidRDefault="009775A2" w:rsidP="00E559CE">
      <w:pPr>
        <w:jc w:val="both"/>
        <w:rPr>
          <w:sz w:val="24"/>
          <w:szCs w:val="24"/>
        </w:rPr>
      </w:pPr>
    </w:p>
    <w:p w14:paraId="06B4658B" w14:textId="3690C7B2"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ADB93C4" w:rsidR="00E559CE" w:rsidRPr="00D20FF9" w:rsidRDefault="00D20FF9" w:rsidP="00B94443">
            <w:pPr>
              <w:jc w:val="both"/>
              <w:rPr>
                <w:sz w:val="24"/>
                <w:szCs w:val="24"/>
              </w:rPr>
            </w:pPr>
            <w:r>
              <w:rPr>
                <w:sz w:val="24"/>
                <w:szCs w:val="24"/>
              </w:rPr>
              <w:t>20</w:t>
            </w:r>
            <w:r w:rsidRPr="00D20FF9">
              <w:rPr>
                <w:sz w:val="24"/>
                <w:szCs w:val="24"/>
                <w:vertAlign w:val="superscript"/>
              </w:rPr>
              <w:t>th</w:t>
            </w:r>
            <w:r>
              <w:rPr>
                <w:sz w:val="24"/>
                <w:szCs w:val="24"/>
              </w:rPr>
              <w:t xml:space="preserve"> February 2019</w:t>
            </w:r>
          </w:p>
        </w:tc>
      </w:tr>
      <w:tr w:rsidR="00D20FF9" w:rsidRPr="00B17FA0" w14:paraId="773DCDDF" w14:textId="77777777" w:rsidTr="00B94443">
        <w:tc>
          <w:tcPr>
            <w:tcW w:w="5094" w:type="dxa"/>
          </w:tcPr>
          <w:p w14:paraId="42F27AF6" w14:textId="77B60F36" w:rsidR="00D20FF9" w:rsidRPr="00D20FF9" w:rsidRDefault="00D20FF9" w:rsidP="00B94443">
            <w:pPr>
              <w:jc w:val="both"/>
              <w:rPr>
                <w:sz w:val="24"/>
                <w:szCs w:val="24"/>
              </w:rPr>
            </w:pPr>
            <w:r w:rsidRPr="00D20FF9">
              <w:rPr>
                <w:sz w:val="24"/>
                <w:szCs w:val="24"/>
              </w:rPr>
              <w:t>2</w:t>
            </w:r>
          </w:p>
        </w:tc>
        <w:tc>
          <w:tcPr>
            <w:tcW w:w="5094" w:type="dxa"/>
          </w:tcPr>
          <w:p w14:paraId="6B6405C2" w14:textId="3DC374C2" w:rsidR="00D20FF9" w:rsidRPr="00D20FF9" w:rsidRDefault="00D20FF9" w:rsidP="00B94443">
            <w:pPr>
              <w:jc w:val="both"/>
              <w:rPr>
                <w:sz w:val="24"/>
                <w:szCs w:val="24"/>
              </w:rPr>
            </w:pPr>
            <w:r>
              <w:rPr>
                <w:sz w:val="24"/>
                <w:szCs w:val="24"/>
              </w:rPr>
              <w:t>20</w:t>
            </w:r>
            <w:r w:rsidRPr="00D20FF9">
              <w:rPr>
                <w:sz w:val="24"/>
                <w:szCs w:val="24"/>
                <w:vertAlign w:val="superscript"/>
              </w:rPr>
              <w:t>th</w:t>
            </w:r>
            <w:r>
              <w:rPr>
                <w:sz w:val="24"/>
                <w:szCs w:val="24"/>
              </w:rPr>
              <w:t xml:space="preserve"> March 2019</w:t>
            </w:r>
          </w:p>
        </w:tc>
      </w:tr>
      <w:tr w:rsidR="00E559CE" w:rsidRPr="00B17FA0" w14:paraId="3ABB2D13" w14:textId="77777777" w:rsidTr="00B94443">
        <w:tc>
          <w:tcPr>
            <w:tcW w:w="5094" w:type="dxa"/>
          </w:tcPr>
          <w:p w14:paraId="4E42A95F" w14:textId="1E729037" w:rsidR="00E559CE" w:rsidRPr="00B17FA0" w:rsidRDefault="00D20FF9" w:rsidP="00B94443">
            <w:pPr>
              <w:jc w:val="both"/>
              <w:rPr>
                <w:sz w:val="24"/>
                <w:szCs w:val="24"/>
              </w:rPr>
            </w:pPr>
            <w:r>
              <w:rPr>
                <w:sz w:val="24"/>
                <w:szCs w:val="24"/>
              </w:rPr>
              <w:t>3</w:t>
            </w:r>
          </w:p>
        </w:tc>
        <w:tc>
          <w:tcPr>
            <w:tcW w:w="5094" w:type="dxa"/>
          </w:tcPr>
          <w:p w14:paraId="6E6884CA" w14:textId="4C20875E" w:rsidR="00E559CE" w:rsidRPr="00B17FA0" w:rsidRDefault="00D20FF9" w:rsidP="00B94443">
            <w:pPr>
              <w:jc w:val="both"/>
              <w:rPr>
                <w:sz w:val="24"/>
                <w:szCs w:val="24"/>
              </w:rPr>
            </w:pPr>
            <w:r>
              <w:rPr>
                <w:sz w:val="24"/>
                <w:szCs w:val="24"/>
              </w:rPr>
              <w:t>26</w:t>
            </w:r>
            <w:r w:rsidRPr="00D20FF9">
              <w:rPr>
                <w:sz w:val="24"/>
                <w:szCs w:val="24"/>
                <w:vertAlign w:val="superscript"/>
              </w:rPr>
              <w:t>th</w:t>
            </w:r>
            <w:r>
              <w:rPr>
                <w:sz w:val="24"/>
                <w:szCs w:val="24"/>
              </w:rPr>
              <w:t xml:space="preserve"> June 2019</w:t>
            </w:r>
          </w:p>
        </w:tc>
      </w:tr>
      <w:tr w:rsidR="00E559CE" w:rsidRPr="00B17FA0" w14:paraId="18AC39AC" w14:textId="77777777" w:rsidTr="00B94443">
        <w:tc>
          <w:tcPr>
            <w:tcW w:w="5094" w:type="dxa"/>
          </w:tcPr>
          <w:p w14:paraId="39BCF6C3" w14:textId="09B0FA32" w:rsidR="00E559CE" w:rsidRPr="00B17FA0" w:rsidRDefault="00D20FF9" w:rsidP="00B94443">
            <w:pPr>
              <w:jc w:val="both"/>
              <w:rPr>
                <w:sz w:val="24"/>
                <w:szCs w:val="24"/>
              </w:rPr>
            </w:pPr>
            <w:r>
              <w:rPr>
                <w:sz w:val="24"/>
                <w:szCs w:val="24"/>
              </w:rPr>
              <w:t>4</w:t>
            </w:r>
          </w:p>
        </w:tc>
        <w:tc>
          <w:tcPr>
            <w:tcW w:w="5094" w:type="dxa"/>
          </w:tcPr>
          <w:p w14:paraId="21536DE9" w14:textId="03D79AAD" w:rsidR="00E559CE" w:rsidRPr="00B17FA0" w:rsidRDefault="00D20FF9" w:rsidP="00B94443">
            <w:pPr>
              <w:jc w:val="both"/>
              <w:rPr>
                <w:sz w:val="24"/>
                <w:szCs w:val="24"/>
              </w:rPr>
            </w:pPr>
            <w:r>
              <w:rPr>
                <w:sz w:val="24"/>
                <w:szCs w:val="24"/>
              </w:rPr>
              <w:t>11</w:t>
            </w:r>
            <w:r w:rsidRPr="00D20FF9">
              <w:rPr>
                <w:sz w:val="24"/>
                <w:szCs w:val="24"/>
                <w:vertAlign w:val="superscript"/>
              </w:rPr>
              <w:t>th</w:t>
            </w:r>
            <w:r>
              <w:rPr>
                <w:sz w:val="24"/>
                <w:szCs w:val="24"/>
              </w:rPr>
              <w:t xml:space="preserve"> September 2019</w:t>
            </w:r>
          </w:p>
        </w:tc>
      </w:tr>
      <w:tr w:rsidR="00E559CE" w:rsidRPr="008B28E7" w14:paraId="2F4A2E1A" w14:textId="77777777" w:rsidTr="00B94443">
        <w:tc>
          <w:tcPr>
            <w:tcW w:w="5094" w:type="dxa"/>
          </w:tcPr>
          <w:p w14:paraId="222D2D8A" w14:textId="657B04FD" w:rsidR="00E559CE" w:rsidRPr="00B17FA0" w:rsidRDefault="00D20FF9" w:rsidP="00B94443">
            <w:pPr>
              <w:jc w:val="both"/>
              <w:rPr>
                <w:sz w:val="24"/>
                <w:szCs w:val="24"/>
              </w:rPr>
            </w:pPr>
            <w:r>
              <w:rPr>
                <w:sz w:val="24"/>
                <w:szCs w:val="24"/>
              </w:rPr>
              <w:t>5</w:t>
            </w:r>
          </w:p>
        </w:tc>
        <w:tc>
          <w:tcPr>
            <w:tcW w:w="5094" w:type="dxa"/>
          </w:tcPr>
          <w:p w14:paraId="3A38C77F" w14:textId="7B495679" w:rsidR="00E559CE" w:rsidRPr="00B17FA0" w:rsidRDefault="00D20FF9" w:rsidP="00B94443">
            <w:pPr>
              <w:jc w:val="both"/>
              <w:rPr>
                <w:sz w:val="24"/>
                <w:szCs w:val="24"/>
              </w:rPr>
            </w:pPr>
            <w:r>
              <w:rPr>
                <w:sz w:val="24"/>
                <w:szCs w:val="24"/>
              </w:rPr>
              <w:t>27</w:t>
            </w:r>
            <w:r w:rsidRPr="00D20FF9">
              <w:rPr>
                <w:sz w:val="24"/>
                <w:szCs w:val="24"/>
                <w:vertAlign w:val="superscript"/>
              </w:rPr>
              <w:t>th</w:t>
            </w:r>
            <w:r>
              <w:rPr>
                <w:sz w:val="24"/>
                <w:szCs w:val="24"/>
              </w:rPr>
              <w:t xml:space="preserve"> November 2019</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6F2AA43C" w14:textId="51EB8BEE" w:rsidR="009775A2" w:rsidRDefault="009775A2" w:rsidP="00E559CE">
      <w:pPr>
        <w:jc w:val="both"/>
        <w:rPr>
          <w:sz w:val="24"/>
          <w:szCs w:val="24"/>
        </w:rPr>
      </w:pPr>
    </w:p>
    <w:p w14:paraId="5464064C" w14:textId="1C526D79" w:rsidR="009775A2" w:rsidRDefault="009775A2" w:rsidP="00E559CE">
      <w:pPr>
        <w:jc w:val="both"/>
        <w:rPr>
          <w:sz w:val="24"/>
          <w:szCs w:val="24"/>
        </w:rPr>
      </w:pPr>
    </w:p>
    <w:p w14:paraId="213E88F6" w14:textId="7718FC36" w:rsidR="009775A2" w:rsidRDefault="009775A2" w:rsidP="00E559CE">
      <w:pPr>
        <w:jc w:val="both"/>
        <w:rPr>
          <w:sz w:val="24"/>
          <w:szCs w:val="24"/>
        </w:rPr>
      </w:pPr>
    </w:p>
    <w:p w14:paraId="1490A253" w14:textId="0BB003A0" w:rsidR="009775A2" w:rsidRDefault="009775A2" w:rsidP="00E559CE">
      <w:pPr>
        <w:jc w:val="both"/>
        <w:rPr>
          <w:sz w:val="24"/>
          <w:szCs w:val="24"/>
        </w:rPr>
      </w:pPr>
    </w:p>
    <w:p w14:paraId="7A87D0D0" w14:textId="4762A489" w:rsidR="009775A2" w:rsidRDefault="009775A2" w:rsidP="00E559CE">
      <w:pPr>
        <w:jc w:val="both"/>
        <w:rPr>
          <w:sz w:val="24"/>
          <w:szCs w:val="24"/>
        </w:rPr>
      </w:pPr>
    </w:p>
    <w:p w14:paraId="2E4F080B" w14:textId="28F45388" w:rsidR="009775A2" w:rsidRDefault="009775A2" w:rsidP="00E559CE">
      <w:pPr>
        <w:jc w:val="both"/>
        <w:rPr>
          <w:sz w:val="24"/>
          <w:szCs w:val="24"/>
        </w:rPr>
      </w:pPr>
    </w:p>
    <w:p w14:paraId="40355176" w14:textId="5882F987" w:rsidR="009775A2" w:rsidRDefault="009775A2" w:rsidP="00E559CE">
      <w:pPr>
        <w:jc w:val="both"/>
        <w:rPr>
          <w:sz w:val="24"/>
          <w:szCs w:val="24"/>
        </w:rPr>
      </w:pPr>
    </w:p>
    <w:p w14:paraId="33AB8BD5" w14:textId="77777777" w:rsidR="009775A2" w:rsidRDefault="009775A2"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families or carers, you are encouraged to comment on this </w:t>
            </w:r>
            <w:proofErr w:type="gramStart"/>
            <w:r w:rsidR="00AE134C">
              <w:rPr>
                <w:color w:val="auto"/>
                <w:sz w:val="24"/>
                <w:szCs w:val="24"/>
              </w:rPr>
              <w:t>with regard to</w:t>
            </w:r>
            <w:proofErr w:type="gramEnd"/>
            <w:r w:rsidR="00AE134C">
              <w:rPr>
                <w:color w:val="auto"/>
                <w:sz w:val="24"/>
                <w:szCs w:val="24"/>
              </w:rPr>
              <w:t xml:space="preserve"> the learner’s development.</w:t>
            </w:r>
          </w:p>
        </w:tc>
      </w:tr>
      <w:tr w:rsidR="00DF0AC2" w:rsidRPr="008B28E7" w14:paraId="24141264" w14:textId="77777777" w:rsidTr="0093018C">
        <w:tc>
          <w:tcPr>
            <w:tcW w:w="10188" w:type="dxa"/>
          </w:tcPr>
          <w:p w14:paraId="2517D04D" w14:textId="77777777" w:rsidR="00DF0AC2" w:rsidRDefault="00DF0AC2" w:rsidP="00D20FF9">
            <w:pPr>
              <w:spacing w:line="360" w:lineRule="auto"/>
              <w:jc w:val="both"/>
              <w:rPr>
                <w:color w:val="auto"/>
                <w:sz w:val="24"/>
                <w:szCs w:val="24"/>
              </w:rPr>
            </w:pPr>
          </w:p>
          <w:p w14:paraId="725EADE0" w14:textId="00243537" w:rsidR="00DF0AC2" w:rsidRDefault="00DF0AC2" w:rsidP="00D20FF9">
            <w:pPr>
              <w:spacing w:line="360" w:lineRule="auto"/>
              <w:jc w:val="both"/>
              <w:rPr>
                <w:color w:val="auto"/>
                <w:sz w:val="24"/>
                <w:szCs w:val="24"/>
              </w:rPr>
            </w:pPr>
            <w:r w:rsidRPr="00DF0AC2">
              <w:rPr>
                <w:color w:val="auto"/>
                <w:sz w:val="24"/>
                <w:szCs w:val="24"/>
              </w:rPr>
              <w:t xml:space="preserve">The student presents as being open and reflective about her learning needs and uses supervision, both individual and group sessions to do this. The student engages in discussions, team meetings and puts herself forward for training opportunities. </w:t>
            </w:r>
            <w:r w:rsidR="00CC7010">
              <w:rPr>
                <w:color w:val="auto"/>
                <w:sz w:val="24"/>
                <w:szCs w:val="24"/>
              </w:rPr>
              <w:t xml:space="preserve">More recently I have observed the student asking system questions during POD case discussions. The questions she asks demonstrate that she is developing a good undertaking of how the approach helps us to practice in complex situations and </w:t>
            </w:r>
            <w:r w:rsidR="009F5F63">
              <w:rPr>
                <w:color w:val="auto"/>
                <w:sz w:val="24"/>
                <w:szCs w:val="24"/>
              </w:rPr>
              <w:t>aids case decision making</w:t>
            </w:r>
            <w:r w:rsidR="00CC7010">
              <w:rPr>
                <w:color w:val="auto"/>
                <w:sz w:val="24"/>
                <w:szCs w:val="24"/>
              </w:rPr>
              <w:t xml:space="preserve">. </w:t>
            </w:r>
            <w:r w:rsidRPr="00DF0AC2">
              <w:rPr>
                <w:color w:val="auto"/>
                <w:sz w:val="24"/>
                <w:szCs w:val="24"/>
              </w:rPr>
              <w:t>The student is open to feedback on her work and when feeling unsure about an aspect of her work she will seek guidance and support for senior members of the team.</w:t>
            </w:r>
          </w:p>
          <w:p w14:paraId="27359D73" w14:textId="77777777" w:rsidR="00DF0AC2" w:rsidRDefault="00DF0AC2" w:rsidP="00D20FF9">
            <w:pPr>
              <w:spacing w:line="360" w:lineRule="auto"/>
              <w:jc w:val="both"/>
              <w:rPr>
                <w:color w:val="auto"/>
                <w:sz w:val="24"/>
                <w:szCs w:val="24"/>
              </w:rPr>
            </w:pPr>
          </w:p>
          <w:p w14:paraId="6996AE95" w14:textId="77777777" w:rsidR="00DF0AC2" w:rsidRDefault="00DF0AC2" w:rsidP="00D20FF9">
            <w:pPr>
              <w:spacing w:line="360" w:lineRule="auto"/>
              <w:jc w:val="both"/>
              <w:rPr>
                <w:color w:val="auto"/>
                <w:sz w:val="24"/>
                <w:szCs w:val="24"/>
              </w:rPr>
            </w:pPr>
          </w:p>
          <w:p w14:paraId="1377D6C5" w14:textId="44E3F331" w:rsidR="00DF0AC2" w:rsidRDefault="00DF0AC2" w:rsidP="00D20FF9">
            <w:pPr>
              <w:spacing w:line="360" w:lineRule="auto"/>
              <w:jc w:val="both"/>
              <w:rPr>
                <w:color w:val="auto"/>
                <w:sz w:val="24"/>
                <w:szCs w:val="24"/>
              </w:rPr>
            </w:pPr>
            <w:r>
              <w:rPr>
                <w:color w:val="auto"/>
                <w:sz w:val="24"/>
                <w:szCs w:val="24"/>
              </w:rPr>
              <w:t>The students</w:t>
            </w:r>
            <w:r w:rsidRPr="00DF0AC2">
              <w:rPr>
                <w:color w:val="auto"/>
                <w:sz w:val="24"/>
                <w:szCs w:val="24"/>
              </w:rPr>
              <w:t xml:space="preserve"> observed practice demonstrated that she has gained in confidence</w:t>
            </w:r>
            <w:r w:rsidR="009F5F63">
              <w:rPr>
                <w:color w:val="auto"/>
                <w:sz w:val="24"/>
                <w:szCs w:val="24"/>
              </w:rPr>
              <w:t xml:space="preserve"> and is able to plan and manage the work within her case load</w:t>
            </w:r>
            <w:r w:rsidRPr="00DF0AC2">
              <w:rPr>
                <w:color w:val="auto"/>
                <w:sz w:val="24"/>
                <w:szCs w:val="24"/>
              </w:rPr>
              <w:t xml:space="preserve">. </w:t>
            </w:r>
            <w:r>
              <w:rPr>
                <w:color w:val="auto"/>
                <w:sz w:val="24"/>
                <w:szCs w:val="24"/>
              </w:rPr>
              <w:t>The student</w:t>
            </w:r>
            <w:r w:rsidRPr="00DF0AC2">
              <w:rPr>
                <w:color w:val="auto"/>
                <w:sz w:val="24"/>
                <w:szCs w:val="24"/>
              </w:rPr>
              <w:t xml:space="preserve"> managed the visit well, she explained the purpose of her visit in an understandable manner. </w:t>
            </w:r>
            <w:r w:rsidR="005F253A">
              <w:rPr>
                <w:color w:val="auto"/>
                <w:sz w:val="24"/>
                <w:szCs w:val="24"/>
              </w:rPr>
              <w:t xml:space="preserve">The students </w:t>
            </w:r>
            <w:r w:rsidRPr="00DF0AC2">
              <w:rPr>
                <w:color w:val="auto"/>
                <w:sz w:val="24"/>
                <w:szCs w:val="24"/>
              </w:rPr>
              <w:t>use of language was also appropriate, she avoided difficult terminology and jargon</w:t>
            </w:r>
            <w:r w:rsidR="005F253A">
              <w:rPr>
                <w:color w:val="auto"/>
                <w:sz w:val="24"/>
                <w:szCs w:val="24"/>
              </w:rPr>
              <w:t xml:space="preserve"> during the conversation </w:t>
            </w:r>
            <w:proofErr w:type="gramStart"/>
            <w:r w:rsidR="009F5F63">
              <w:rPr>
                <w:color w:val="auto"/>
                <w:sz w:val="24"/>
                <w:szCs w:val="24"/>
              </w:rPr>
              <w:t>and</w:t>
            </w:r>
            <w:r w:rsidR="005F253A">
              <w:rPr>
                <w:color w:val="auto"/>
                <w:sz w:val="24"/>
                <w:szCs w:val="24"/>
              </w:rPr>
              <w:t xml:space="preserve"> also</w:t>
            </w:r>
            <w:proofErr w:type="gramEnd"/>
            <w:r w:rsidR="005F253A">
              <w:rPr>
                <w:color w:val="auto"/>
                <w:sz w:val="24"/>
                <w:szCs w:val="24"/>
              </w:rPr>
              <w:t xml:space="preserve"> used a</w:t>
            </w:r>
            <w:r w:rsidR="009F5F63">
              <w:rPr>
                <w:color w:val="auto"/>
                <w:sz w:val="24"/>
                <w:szCs w:val="24"/>
              </w:rPr>
              <w:t>n</w:t>
            </w:r>
            <w:r w:rsidR="005F253A">
              <w:rPr>
                <w:color w:val="auto"/>
                <w:sz w:val="24"/>
                <w:szCs w:val="24"/>
              </w:rPr>
              <w:t xml:space="preserve"> easy to follow Safety plan which </w:t>
            </w:r>
            <w:r w:rsidR="009F5F63">
              <w:rPr>
                <w:color w:val="auto"/>
                <w:sz w:val="24"/>
                <w:szCs w:val="24"/>
              </w:rPr>
              <w:t>was written in</w:t>
            </w:r>
            <w:r w:rsidR="005F253A">
              <w:rPr>
                <w:color w:val="auto"/>
                <w:sz w:val="24"/>
                <w:szCs w:val="24"/>
              </w:rPr>
              <w:t xml:space="preserve"> simply written language w</w:t>
            </w:r>
            <w:r w:rsidR="009F5F63">
              <w:rPr>
                <w:color w:val="auto"/>
                <w:sz w:val="24"/>
                <w:szCs w:val="24"/>
              </w:rPr>
              <w:t>hich</w:t>
            </w:r>
            <w:r w:rsidR="005F253A">
              <w:rPr>
                <w:color w:val="auto"/>
                <w:sz w:val="24"/>
                <w:szCs w:val="24"/>
              </w:rPr>
              <w:t xml:space="preserve"> the young person could follow</w:t>
            </w:r>
            <w:r w:rsidR="009F5F63">
              <w:rPr>
                <w:color w:val="auto"/>
                <w:sz w:val="24"/>
                <w:szCs w:val="24"/>
              </w:rPr>
              <w:t xml:space="preserve"> on a day-to-day basis.</w:t>
            </w:r>
            <w:r w:rsidRPr="00DF0AC2">
              <w:rPr>
                <w:color w:val="auto"/>
                <w:sz w:val="24"/>
                <w:szCs w:val="24"/>
              </w:rPr>
              <w:t xml:space="preserve"> </w:t>
            </w:r>
            <w:r w:rsidR="005F253A">
              <w:rPr>
                <w:color w:val="auto"/>
                <w:sz w:val="24"/>
                <w:szCs w:val="24"/>
              </w:rPr>
              <w:t>The student</w:t>
            </w:r>
            <w:r w:rsidRPr="00DF0AC2">
              <w:rPr>
                <w:color w:val="auto"/>
                <w:sz w:val="24"/>
                <w:szCs w:val="24"/>
              </w:rPr>
              <w:t xml:space="preserve"> allowed </w:t>
            </w:r>
            <w:r w:rsidR="009F5F63" w:rsidRPr="00DF0AC2">
              <w:rPr>
                <w:color w:val="auto"/>
                <w:sz w:val="24"/>
                <w:szCs w:val="24"/>
              </w:rPr>
              <w:t>enough</w:t>
            </w:r>
            <w:r w:rsidRPr="00DF0AC2">
              <w:rPr>
                <w:color w:val="auto"/>
                <w:sz w:val="24"/>
                <w:szCs w:val="24"/>
              </w:rPr>
              <w:t xml:space="preserve"> time for the visit, </w:t>
            </w:r>
            <w:r w:rsidR="005F253A">
              <w:rPr>
                <w:color w:val="auto"/>
                <w:sz w:val="24"/>
                <w:szCs w:val="24"/>
              </w:rPr>
              <w:t xml:space="preserve">the student had allowed time to explore the concerns, the purpose of the safety plan </w:t>
            </w:r>
            <w:proofErr w:type="gramStart"/>
            <w:r w:rsidR="005F253A">
              <w:rPr>
                <w:color w:val="auto"/>
                <w:sz w:val="24"/>
                <w:szCs w:val="24"/>
              </w:rPr>
              <w:t>and also</w:t>
            </w:r>
            <w:proofErr w:type="gramEnd"/>
            <w:r w:rsidR="009F5F63">
              <w:rPr>
                <w:color w:val="auto"/>
                <w:sz w:val="24"/>
                <w:szCs w:val="24"/>
              </w:rPr>
              <w:t xml:space="preserve"> time to</w:t>
            </w:r>
            <w:r w:rsidR="005F253A">
              <w:rPr>
                <w:color w:val="auto"/>
                <w:sz w:val="24"/>
                <w:szCs w:val="24"/>
              </w:rPr>
              <w:t xml:space="preserve"> creating the plan. The student allowed the young person to add her views and asked her questions about how this plan could realistically by implemented.</w:t>
            </w:r>
            <w:r w:rsidRPr="00DF0AC2">
              <w:rPr>
                <w:color w:val="auto"/>
                <w:sz w:val="24"/>
                <w:szCs w:val="24"/>
              </w:rPr>
              <w:t xml:space="preserve"> The service user fed back also shows that </w:t>
            </w:r>
            <w:r w:rsidR="005F253A">
              <w:rPr>
                <w:color w:val="auto"/>
                <w:sz w:val="24"/>
                <w:szCs w:val="24"/>
              </w:rPr>
              <w:t>the young person</w:t>
            </w:r>
            <w:r w:rsidRPr="00DF0AC2">
              <w:rPr>
                <w:color w:val="auto"/>
                <w:sz w:val="24"/>
                <w:szCs w:val="24"/>
              </w:rPr>
              <w:t xml:space="preserve"> understood </w:t>
            </w:r>
            <w:r w:rsidR="005F253A">
              <w:rPr>
                <w:color w:val="auto"/>
                <w:sz w:val="24"/>
                <w:szCs w:val="24"/>
              </w:rPr>
              <w:t>the Student</w:t>
            </w:r>
            <w:r w:rsidRPr="00DF0AC2">
              <w:rPr>
                <w:color w:val="auto"/>
                <w:sz w:val="24"/>
                <w:szCs w:val="24"/>
              </w:rPr>
              <w:t xml:space="preserve"> and that she f</w:t>
            </w:r>
            <w:r w:rsidR="005F253A">
              <w:rPr>
                <w:color w:val="auto"/>
                <w:sz w:val="24"/>
                <w:szCs w:val="24"/>
              </w:rPr>
              <w:t>elt respected and included in the meeting. It was clear that the student had formed a relationship with the young person and despite her personal views about the situation</w:t>
            </w:r>
            <w:r w:rsidR="009F5F63">
              <w:rPr>
                <w:color w:val="auto"/>
                <w:sz w:val="24"/>
                <w:szCs w:val="24"/>
              </w:rPr>
              <w:t>,</w:t>
            </w:r>
            <w:r w:rsidR="005F253A">
              <w:rPr>
                <w:color w:val="auto"/>
                <w:sz w:val="24"/>
                <w:szCs w:val="24"/>
              </w:rPr>
              <w:t xml:space="preserve"> she understood the need to prepare the young person for adulthood and was able to form a safety plan which balanced risks and safety measures. </w:t>
            </w:r>
          </w:p>
          <w:p w14:paraId="29FBB227" w14:textId="77777777" w:rsidR="005F253A" w:rsidRDefault="005F253A" w:rsidP="00D20FF9">
            <w:pPr>
              <w:spacing w:line="360" w:lineRule="auto"/>
              <w:jc w:val="both"/>
              <w:rPr>
                <w:color w:val="auto"/>
                <w:sz w:val="24"/>
                <w:szCs w:val="24"/>
              </w:rPr>
            </w:pPr>
          </w:p>
          <w:p w14:paraId="056A6DE0" w14:textId="68DADFA6" w:rsidR="00764F41" w:rsidRPr="002537A5" w:rsidRDefault="006A76F8" w:rsidP="00D20FF9">
            <w:pPr>
              <w:spacing w:line="360" w:lineRule="auto"/>
              <w:jc w:val="both"/>
              <w:rPr>
                <w:color w:val="auto"/>
                <w:sz w:val="24"/>
                <w:szCs w:val="24"/>
              </w:rPr>
            </w:pPr>
            <w:r w:rsidRPr="002537A5">
              <w:rPr>
                <w:color w:val="auto"/>
                <w:sz w:val="24"/>
                <w:szCs w:val="24"/>
              </w:rPr>
              <w:t>The student</w:t>
            </w:r>
            <w:r w:rsidR="005F253A" w:rsidRPr="00A64F2A">
              <w:rPr>
                <w:color w:val="auto"/>
                <w:sz w:val="24"/>
                <w:szCs w:val="24"/>
              </w:rPr>
              <w:t xml:space="preserve"> recognises that her ongoing learning need is to</w:t>
            </w:r>
            <w:r w:rsidRPr="002537A5">
              <w:rPr>
                <w:color w:val="auto"/>
                <w:sz w:val="24"/>
                <w:szCs w:val="24"/>
              </w:rPr>
              <w:t xml:space="preserve"> continue to be reflective in supervision and to apply</w:t>
            </w:r>
            <w:r w:rsidR="005F253A" w:rsidRPr="00A64F2A">
              <w:rPr>
                <w:color w:val="auto"/>
                <w:sz w:val="24"/>
                <w:szCs w:val="24"/>
              </w:rPr>
              <w:t xml:space="preserve"> analytical</w:t>
            </w:r>
            <w:r w:rsidRPr="002537A5">
              <w:rPr>
                <w:color w:val="auto"/>
                <w:sz w:val="24"/>
                <w:szCs w:val="24"/>
              </w:rPr>
              <w:t xml:space="preserve"> writing within </w:t>
            </w:r>
            <w:r w:rsidR="005F253A" w:rsidRPr="00A64F2A">
              <w:rPr>
                <w:color w:val="auto"/>
                <w:sz w:val="24"/>
                <w:szCs w:val="24"/>
              </w:rPr>
              <w:t>her assessments</w:t>
            </w:r>
            <w:r w:rsidRPr="002537A5">
              <w:rPr>
                <w:color w:val="auto"/>
                <w:sz w:val="24"/>
                <w:szCs w:val="24"/>
              </w:rPr>
              <w:t xml:space="preserve"> and court work</w:t>
            </w:r>
            <w:r w:rsidR="005F253A" w:rsidRPr="00A64F2A">
              <w:rPr>
                <w:color w:val="auto"/>
                <w:sz w:val="24"/>
                <w:szCs w:val="24"/>
              </w:rPr>
              <w:t>.</w:t>
            </w:r>
            <w:r w:rsidRPr="002537A5">
              <w:rPr>
                <w:color w:val="auto"/>
                <w:sz w:val="24"/>
                <w:szCs w:val="24"/>
              </w:rPr>
              <w:t xml:space="preserve"> The student</w:t>
            </w:r>
            <w:r w:rsidR="005F253A" w:rsidRPr="00A64F2A">
              <w:rPr>
                <w:color w:val="auto"/>
                <w:sz w:val="24"/>
                <w:szCs w:val="24"/>
              </w:rPr>
              <w:t xml:space="preserve"> has developed her practice in this area</w:t>
            </w:r>
            <w:r w:rsidRPr="002537A5">
              <w:rPr>
                <w:color w:val="auto"/>
                <w:sz w:val="24"/>
                <w:szCs w:val="24"/>
              </w:rPr>
              <w:t xml:space="preserve"> by seeking support in supervision and taking time to </w:t>
            </w:r>
            <w:r w:rsidR="008D6264" w:rsidRPr="002537A5">
              <w:rPr>
                <w:color w:val="auto"/>
                <w:sz w:val="24"/>
                <w:szCs w:val="24"/>
              </w:rPr>
              <w:t>read through her work to ensure that her decision making has been evidenced throughout. Whilst the student has been encouraged by the L</w:t>
            </w:r>
            <w:r w:rsidR="00A64F2A">
              <w:rPr>
                <w:color w:val="auto"/>
                <w:sz w:val="24"/>
                <w:szCs w:val="24"/>
              </w:rPr>
              <w:t xml:space="preserve">ocal </w:t>
            </w:r>
            <w:r w:rsidR="008D6264" w:rsidRPr="002537A5">
              <w:rPr>
                <w:color w:val="auto"/>
                <w:sz w:val="24"/>
                <w:szCs w:val="24"/>
              </w:rPr>
              <w:t>A</w:t>
            </w:r>
            <w:r w:rsidR="00A64F2A">
              <w:rPr>
                <w:color w:val="auto"/>
                <w:sz w:val="24"/>
                <w:szCs w:val="24"/>
              </w:rPr>
              <w:t>uthority</w:t>
            </w:r>
            <w:r w:rsidR="008D6264" w:rsidRPr="002537A5">
              <w:rPr>
                <w:color w:val="auto"/>
                <w:sz w:val="24"/>
                <w:szCs w:val="24"/>
              </w:rPr>
              <w:t xml:space="preserve"> to adopt the Signs of Safety </w:t>
            </w:r>
            <w:r w:rsidR="008D6264" w:rsidRPr="002537A5">
              <w:rPr>
                <w:color w:val="auto"/>
                <w:sz w:val="24"/>
                <w:szCs w:val="24"/>
              </w:rPr>
              <w:lastRenderedPageBreak/>
              <w:t>and Systemic approach, it is important that the student uses the Framework for Assessing Children and Families when writing her reports/ assessment. The student, in supervision, has reflected on how using this framework allows for cross reference of the children’s needs and parents capacity can be made.</w:t>
            </w:r>
            <w:r w:rsidR="00923B4D" w:rsidRPr="002537A5">
              <w:rPr>
                <w:color w:val="auto"/>
                <w:sz w:val="24"/>
                <w:szCs w:val="24"/>
              </w:rPr>
              <w:t xml:space="preserve"> I am of the view that adopting this framework during all aspects of the work will enable the students written work to be more evidenced based. </w:t>
            </w:r>
            <w:r w:rsidR="008D6264" w:rsidRPr="002537A5">
              <w:rPr>
                <w:color w:val="auto"/>
                <w:sz w:val="24"/>
                <w:szCs w:val="24"/>
              </w:rPr>
              <w:t>The student’s feelings of worry within court proceedings is understandable in</w:t>
            </w:r>
            <w:r w:rsidR="00923B4D" w:rsidRPr="002537A5">
              <w:rPr>
                <w:color w:val="auto"/>
                <w:sz w:val="24"/>
                <w:szCs w:val="24"/>
              </w:rPr>
              <w:t>-</w:t>
            </w:r>
            <w:r w:rsidR="008D6264" w:rsidRPr="002537A5">
              <w:rPr>
                <w:color w:val="auto"/>
                <w:sz w:val="24"/>
                <w:szCs w:val="24"/>
              </w:rPr>
              <w:t xml:space="preserve">light of the complex and critical decisions that are made. It is therefore important that the student continues to use supervision to reflect on cases and decision making and uses tools such as the Balancing exercise to aid clear thinking on cases.  </w:t>
            </w:r>
            <w:r w:rsidR="005F253A" w:rsidRPr="00A64F2A">
              <w:rPr>
                <w:color w:val="auto"/>
                <w:sz w:val="24"/>
                <w:szCs w:val="24"/>
              </w:rPr>
              <w:t xml:space="preserve"> </w:t>
            </w:r>
          </w:p>
          <w:p w14:paraId="646731F9" w14:textId="65F4FF50" w:rsidR="00764F41" w:rsidRPr="002537A5" w:rsidRDefault="00764F41" w:rsidP="00D20FF9">
            <w:pPr>
              <w:spacing w:line="360" w:lineRule="auto"/>
              <w:jc w:val="both"/>
              <w:rPr>
                <w:color w:val="auto"/>
                <w:sz w:val="24"/>
                <w:szCs w:val="24"/>
              </w:rPr>
            </w:pPr>
          </w:p>
          <w:p w14:paraId="02F38273" w14:textId="5033FBD4" w:rsidR="00764F41" w:rsidRPr="00A64F2A" w:rsidRDefault="00EE6680" w:rsidP="00D20FF9">
            <w:pPr>
              <w:spacing w:line="360" w:lineRule="auto"/>
              <w:jc w:val="both"/>
              <w:rPr>
                <w:color w:val="auto"/>
                <w:sz w:val="24"/>
                <w:szCs w:val="24"/>
              </w:rPr>
            </w:pPr>
            <w:r w:rsidRPr="00A64F2A">
              <w:rPr>
                <w:color w:val="auto"/>
                <w:sz w:val="24"/>
                <w:szCs w:val="24"/>
              </w:rPr>
              <w:t>The student identified that working collaboratively with other agencies was also a learning need. The student has demonstrated that she is able to do this effectively from her role in Child Protection and Look After Children cases. The student has spent time developing this skill across children and adult services as she recognises the importance of ensuring that all individuals within the family are support and safeguarded.</w:t>
            </w:r>
            <w:r w:rsidR="00923B4D" w:rsidRPr="002537A5">
              <w:rPr>
                <w:color w:val="auto"/>
                <w:sz w:val="24"/>
                <w:szCs w:val="24"/>
              </w:rPr>
              <w:t xml:space="preserve"> The student’s comments during the portfolio how she has sometimes felt feelings of frustration, particularly during Child Protection Cases. Again, these feels are not uncommon when plans do not appear to be making change</w:t>
            </w:r>
            <w:r w:rsidR="00A64F2A" w:rsidRPr="002537A5">
              <w:rPr>
                <w:color w:val="auto"/>
                <w:sz w:val="24"/>
                <w:szCs w:val="24"/>
              </w:rPr>
              <w:t xml:space="preserve"> for families,</w:t>
            </w:r>
            <w:r w:rsidR="00923B4D" w:rsidRPr="002537A5">
              <w:rPr>
                <w:color w:val="auto"/>
                <w:sz w:val="24"/>
                <w:szCs w:val="24"/>
              </w:rPr>
              <w:t xml:space="preserve"> but I feel that the student’s ability to recognise these feelings is positive. </w:t>
            </w:r>
            <w:r w:rsidR="00A64F2A" w:rsidRPr="002537A5">
              <w:rPr>
                <w:color w:val="auto"/>
                <w:sz w:val="24"/>
                <w:szCs w:val="24"/>
              </w:rPr>
              <w:t>Whilst the</w:t>
            </w:r>
            <w:r w:rsidR="00923B4D" w:rsidRPr="002537A5">
              <w:rPr>
                <w:color w:val="auto"/>
                <w:sz w:val="24"/>
                <w:szCs w:val="24"/>
              </w:rPr>
              <w:t xml:space="preserve"> student has demonstrated that she is gaining confidence</w:t>
            </w:r>
            <w:r w:rsidR="00A64F2A" w:rsidRPr="002537A5">
              <w:rPr>
                <w:color w:val="auto"/>
                <w:sz w:val="24"/>
                <w:szCs w:val="24"/>
              </w:rPr>
              <w:t>,</w:t>
            </w:r>
            <w:r w:rsidR="00923B4D" w:rsidRPr="002537A5">
              <w:rPr>
                <w:color w:val="auto"/>
                <w:sz w:val="24"/>
                <w:szCs w:val="24"/>
              </w:rPr>
              <w:t xml:space="preserve"> with ongoing training and experience the student</w:t>
            </w:r>
            <w:r w:rsidR="00A64F2A" w:rsidRPr="002537A5">
              <w:rPr>
                <w:color w:val="auto"/>
                <w:sz w:val="24"/>
                <w:szCs w:val="24"/>
              </w:rPr>
              <w:t xml:space="preserve"> will feel more able to</w:t>
            </w:r>
            <w:r w:rsidR="00923B4D" w:rsidRPr="002537A5">
              <w:rPr>
                <w:color w:val="auto"/>
                <w:sz w:val="24"/>
                <w:szCs w:val="24"/>
              </w:rPr>
              <w:t xml:space="preserve"> change plans through adopting different practice approaches to enable change. </w:t>
            </w:r>
            <w:r w:rsidRPr="00A64F2A">
              <w:rPr>
                <w:color w:val="auto"/>
                <w:sz w:val="24"/>
                <w:szCs w:val="24"/>
              </w:rPr>
              <w:t xml:space="preserve">This is an ongoing learning need as the student is aware that legislation and policy will change overtime and she </w:t>
            </w:r>
            <w:proofErr w:type="gramStart"/>
            <w:r w:rsidRPr="00A64F2A">
              <w:rPr>
                <w:color w:val="auto"/>
                <w:sz w:val="24"/>
                <w:szCs w:val="24"/>
              </w:rPr>
              <w:t>has</w:t>
            </w:r>
            <w:proofErr w:type="gramEnd"/>
            <w:r w:rsidRPr="00A64F2A">
              <w:rPr>
                <w:color w:val="auto"/>
                <w:sz w:val="24"/>
                <w:szCs w:val="24"/>
              </w:rPr>
              <w:t xml:space="preserve"> a responsibility to take her knowledge up-to-date.</w:t>
            </w:r>
          </w:p>
          <w:p w14:paraId="37AE05EB" w14:textId="77777777" w:rsidR="005F253A" w:rsidRPr="00A64F2A" w:rsidRDefault="005F253A" w:rsidP="00D20FF9">
            <w:pPr>
              <w:spacing w:line="360" w:lineRule="auto"/>
              <w:jc w:val="both"/>
              <w:rPr>
                <w:color w:val="auto"/>
                <w:sz w:val="24"/>
                <w:szCs w:val="24"/>
              </w:rPr>
            </w:pPr>
          </w:p>
          <w:p w14:paraId="767FE8D4" w14:textId="0E80B23A" w:rsidR="005F253A" w:rsidRPr="00B17FA0" w:rsidRDefault="00923B4D" w:rsidP="00D20FF9">
            <w:pPr>
              <w:spacing w:line="360" w:lineRule="auto"/>
              <w:jc w:val="both"/>
              <w:rPr>
                <w:color w:val="auto"/>
                <w:sz w:val="24"/>
                <w:szCs w:val="24"/>
              </w:rPr>
            </w:pPr>
            <w:r w:rsidRPr="002537A5">
              <w:rPr>
                <w:color w:val="auto"/>
                <w:sz w:val="24"/>
                <w:szCs w:val="24"/>
              </w:rPr>
              <w:t>The student</w:t>
            </w:r>
            <w:r w:rsidR="005F253A" w:rsidRPr="00A64F2A">
              <w:rPr>
                <w:color w:val="auto"/>
                <w:sz w:val="24"/>
                <w:szCs w:val="24"/>
              </w:rPr>
              <w:t xml:space="preserve"> is a member of staff who will ask for help and support when she feels it is needed and welcomes feedback about her practice, because of this I am confident that her practice will continue to develop.</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2C0B0F75" w14:textId="77777777" w:rsidR="00085C78" w:rsidRDefault="00085C78" w:rsidP="00FF7EBB">
      <w:pPr>
        <w:jc w:val="both"/>
        <w:rPr>
          <w:sz w:val="24"/>
          <w:szCs w:val="24"/>
        </w:rPr>
      </w:pPr>
    </w:p>
    <w:p w14:paraId="2640B2C7" w14:textId="77777777" w:rsidR="004376C0" w:rsidRDefault="000E38C3" w:rsidP="00085C78">
      <w:pPr>
        <w:keepNext/>
        <w:spacing w:before="240" w:after="60"/>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5262AA36" w14:textId="6944B6D6" w:rsidR="00001A8C"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0C272529" w14:textId="77777777" w:rsidR="005A6ED9" w:rsidRDefault="005A6ED9" w:rsidP="00FF7EBB">
      <w:pPr>
        <w:keepNext/>
        <w:spacing w:before="240" w:after="60"/>
        <w:jc w:val="both"/>
        <w:rPr>
          <w:sz w:val="24"/>
          <w:szCs w:val="24"/>
        </w:rPr>
      </w:pPr>
    </w:p>
    <w:p w14:paraId="53A58D8E" w14:textId="77777777" w:rsidR="00085C78" w:rsidRPr="009969C2" w:rsidRDefault="00085C78" w:rsidP="00927FAE">
      <w:pPr>
        <w:spacing w:line="360" w:lineRule="auto"/>
        <w:rPr>
          <w:rFonts w:asciiTheme="minorHAnsi" w:eastAsiaTheme="minorHAnsi" w:hAnsiTheme="minorHAnsi" w:cstheme="minorBidi"/>
          <w:color w:val="auto"/>
          <w:sz w:val="22"/>
          <w:szCs w:val="22"/>
        </w:rPr>
      </w:pPr>
      <w:r w:rsidRPr="009969C2">
        <w:rPr>
          <w:rFonts w:asciiTheme="minorBidi" w:eastAsia="Calibri" w:hAnsiTheme="minorBidi" w:cstheme="minorBidi"/>
          <w:color w:val="auto"/>
          <w:sz w:val="24"/>
          <w:szCs w:val="24"/>
        </w:rPr>
        <w:t xml:space="preserve">All Wales Child Protection. (2008) All Wales Child Protection Procedure, Available at </w:t>
      </w:r>
      <w:hyperlink r:id="rId9" w:history="1">
        <w:r w:rsidRPr="009969C2">
          <w:rPr>
            <w:rFonts w:asciiTheme="minorBidi" w:eastAsia="Calibri" w:hAnsiTheme="minorBidi" w:cstheme="minorBidi"/>
            <w:color w:val="auto"/>
            <w:sz w:val="24"/>
            <w:szCs w:val="24"/>
          </w:rPr>
          <w:t>http://www.childreninwales.org.uk/our-work/safeguarding/wales-child-protection-procedures-review-group/</w:t>
        </w:r>
      </w:hyperlink>
      <w:r w:rsidRPr="009969C2">
        <w:rPr>
          <w:rFonts w:asciiTheme="minorBidi" w:eastAsia="Calibri" w:hAnsiTheme="minorBidi" w:cstheme="minorBidi"/>
          <w:color w:val="auto"/>
          <w:sz w:val="24"/>
          <w:szCs w:val="24"/>
        </w:rPr>
        <w:t xml:space="preserve"> (Accessed 9</w:t>
      </w:r>
      <w:r w:rsidRPr="009969C2">
        <w:rPr>
          <w:rFonts w:asciiTheme="minorBidi" w:eastAsia="Calibri" w:hAnsiTheme="minorBidi" w:cstheme="minorBidi"/>
          <w:color w:val="auto"/>
          <w:sz w:val="24"/>
          <w:szCs w:val="24"/>
          <w:vertAlign w:val="superscript"/>
        </w:rPr>
        <w:t>th</w:t>
      </w:r>
      <w:r w:rsidRPr="009969C2">
        <w:rPr>
          <w:rFonts w:asciiTheme="minorBidi" w:eastAsia="Calibri" w:hAnsiTheme="minorBidi" w:cstheme="minorBidi"/>
          <w:color w:val="auto"/>
          <w:sz w:val="24"/>
          <w:szCs w:val="24"/>
        </w:rPr>
        <w:t xml:space="preserve"> November 2019)</w:t>
      </w:r>
    </w:p>
    <w:p w14:paraId="1134515D"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All Wales Interim Policy for protection of vulnerable adults (2013). (online) Available from: </w:t>
      </w:r>
      <w:hyperlink r:id="rId10" w:history="1">
        <w:r w:rsidRPr="009969C2">
          <w:rPr>
            <w:rStyle w:val="Hyperlink"/>
            <w:rFonts w:asciiTheme="minorBidi" w:hAnsiTheme="minorBidi" w:cstheme="minorBidi"/>
            <w:color w:val="auto"/>
            <w:sz w:val="24"/>
            <w:szCs w:val="24"/>
            <w:u w:val="none"/>
          </w:rPr>
          <w:t>http://www.wales.nhs.uk/sitesplus/documents/972/QS%2010%20Pova%20Policy.pdf</w:t>
        </w:r>
      </w:hyperlink>
      <w:r w:rsidRPr="009969C2">
        <w:rPr>
          <w:rFonts w:asciiTheme="minorBidi" w:hAnsiTheme="minorBidi" w:cstheme="minorBidi"/>
          <w:color w:val="auto"/>
          <w:sz w:val="24"/>
          <w:szCs w:val="24"/>
        </w:rPr>
        <w:t xml:space="preserve"> (accessed 10/12/2019). </w:t>
      </w:r>
    </w:p>
    <w:p w14:paraId="778FB7E8" w14:textId="77777777" w:rsidR="00085C78" w:rsidRPr="00562EA1" w:rsidRDefault="00085C78" w:rsidP="00927FAE">
      <w:pPr>
        <w:spacing w:line="360" w:lineRule="auto"/>
      </w:pPr>
    </w:p>
    <w:p w14:paraId="1F2208EC" w14:textId="284D6AD3" w:rsidR="00085C78" w:rsidRDefault="00085C78" w:rsidP="00927FAE">
      <w:pPr>
        <w:pStyle w:val="Pa0"/>
        <w:spacing w:after="500" w:line="360" w:lineRule="auto"/>
        <w:jc w:val="both"/>
        <w:rPr>
          <w:rStyle w:val="A1"/>
          <w:rFonts w:asciiTheme="minorBidi" w:hAnsiTheme="minorBidi" w:cstheme="minorBidi"/>
          <w:i/>
        </w:rPr>
      </w:pPr>
      <w:r w:rsidRPr="009969C2">
        <w:rPr>
          <w:rFonts w:asciiTheme="minorBidi" w:hAnsiTheme="minorBidi" w:cstheme="minorBidi"/>
        </w:rPr>
        <w:t xml:space="preserve">Allen et al, (2016).  </w:t>
      </w:r>
      <w:r w:rsidRPr="009969C2">
        <w:rPr>
          <w:rFonts w:asciiTheme="minorBidi" w:hAnsiTheme="minorBidi" w:cstheme="minorBidi"/>
          <w:i/>
        </w:rPr>
        <w:t xml:space="preserve">Making the difference together. </w:t>
      </w:r>
      <w:r w:rsidRPr="009969C2">
        <w:rPr>
          <w:rStyle w:val="A1"/>
          <w:rFonts w:asciiTheme="minorBidi" w:hAnsiTheme="minorBidi" w:cstheme="minorBidi"/>
          <w:i/>
          <w:color w:val="auto"/>
          <w:sz w:val="24"/>
          <w:szCs w:val="24"/>
        </w:rPr>
        <w:t xml:space="preserve">Guidance on gathering and using </w:t>
      </w:r>
      <w:proofErr w:type="spellStart"/>
      <w:r w:rsidRPr="009969C2">
        <w:rPr>
          <w:rStyle w:val="A1"/>
          <w:rFonts w:asciiTheme="minorBidi" w:hAnsiTheme="minorBidi" w:cstheme="minorBidi"/>
          <w:i/>
          <w:color w:val="auto"/>
          <w:sz w:val="24"/>
          <w:szCs w:val="24"/>
        </w:rPr>
        <w:t>feedbackabout</w:t>
      </w:r>
      <w:proofErr w:type="spellEnd"/>
      <w:r w:rsidRPr="009969C2">
        <w:rPr>
          <w:rStyle w:val="A1"/>
          <w:rFonts w:asciiTheme="minorBidi" w:hAnsiTheme="minorBidi" w:cstheme="minorBidi"/>
          <w:i/>
          <w:color w:val="auto"/>
          <w:sz w:val="24"/>
          <w:szCs w:val="24"/>
        </w:rPr>
        <w:t xml:space="preserve"> the experience of social work from people who use services and their </w:t>
      </w:r>
      <w:proofErr w:type="spellStart"/>
      <w:r w:rsidRPr="009969C2">
        <w:rPr>
          <w:rStyle w:val="A1"/>
          <w:rFonts w:asciiTheme="minorBidi" w:hAnsiTheme="minorBidi" w:cstheme="minorBidi"/>
          <w:i/>
          <w:color w:val="auto"/>
          <w:sz w:val="24"/>
          <w:szCs w:val="24"/>
        </w:rPr>
        <w:t>carers</w:t>
      </w:r>
      <w:proofErr w:type="spellEnd"/>
      <w:r>
        <w:rPr>
          <w:rStyle w:val="A1"/>
          <w:rFonts w:asciiTheme="minorBidi" w:hAnsiTheme="minorBidi" w:cstheme="minorBidi"/>
          <w:i/>
        </w:rPr>
        <w:t>.</w:t>
      </w:r>
    </w:p>
    <w:p w14:paraId="77BCF8AF" w14:textId="77777777" w:rsidR="00085C78" w:rsidRPr="009969C2" w:rsidRDefault="00085C78" w:rsidP="00927FAE">
      <w:pPr>
        <w:pStyle w:val="Pa0"/>
        <w:spacing w:after="500" w:line="360" w:lineRule="auto"/>
        <w:jc w:val="both"/>
        <w:rPr>
          <w:rFonts w:asciiTheme="minorBidi" w:hAnsiTheme="minorBidi" w:cstheme="minorBidi"/>
          <w:i/>
        </w:rPr>
      </w:pPr>
      <w:proofErr w:type="spellStart"/>
      <w:r w:rsidRPr="009969C2">
        <w:rPr>
          <w:rFonts w:asciiTheme="minorBidi" w:hAnsiTheme="minorBidi" w:cstheme="minorBidi"/>
        </w:rPr>
        <w:t>Barksy</w:t>
      </w:r>
      <w:proofErr w:type="spellEnd"/>
      <w:r w:rsidRPr="009969C2">
        <w:rPr>
          <w:rFonts w:asciiTheme="minorBidi" w:hAnsiTheme="minorBidi" w:cstheme="minorBidi"/>
        </w:rPr>
        <w:t xml:space="preserve">, A. (2010) Ethics and Values in Social Work: An integrated approach for comprehensive curriculum. </w:t>
      </w:r>
      <w:proofErr w:type="spellStart"/>
      <w:proofErr w:type="gramStart"/>
      <w:r w:rsidRPr="009969C2">
        <w:rPr>
          <w:rFonts w:asciiTheme="minorBidi" w:hAnsiTheme="minorBidi" w:cstheme="minorBidi"/>
        </w:rPr>
        <w:t>London:Oxford</w:t>
      </w:r>
      <w:proofErr w:type="spellEnd"/>
      <w:proofErr w:type="gramEnd"/>
      <w:r w:rsidRPr="009969C2">
        <w:rPr>
          <w:rFonts w:asciiTheme="minorBidi" w:hAnsiTheme="minorBidi" w:cstheme="minorBidi"/>
        </w:rPr>
        <w:t xml:space="preserve"> University Press. </w:t>
      </w:r>
    </w:p>
    <w:p w14:paraId="279D3F32" w14:textId="77777777" w:rsidR="00085C78" w:rsidRPr="009969C2" w:rsidRDefault="00085C78" w:rsidP="00927FAE">
      <w:pPr>
        <w:spacing w:line="360" w:lineRule="auto"/>
        <w:rPr>
          <w:rFonts w:asciiTheme="minorBidi" w:hAnsiTheme="minorBidi" w:cstheme="minorBidi"/>
          <w:color w:val="auto"/>
          <w:sz w:val="24"/>
          <w:szCs w:val="24"/>
        </w:rPr>
      </w:pPr>
      <w:proofErr w:type="spellStart"/>
      <w:r w:rsidRPr="009969C2">
        <w:rPr>
          <w:rFonts w:asciiTheme="minorBidi" w:hAnsiTheme="minorBidi" w:cstheme="minorBidi"/>
          <w:color w:val="auto"/>
          <w:sz w:val="24"/>
          <w:szCs w:val="24"/>
        </w:rPr>
        <w:t>Beesely</w:t>
      </w:r>
      <w:proofErr w:type="spellEnd"/>
      <w:r w:rsidRPr="009969C2">
        <w:rPr>
          <w:rFonts w:asciiTheme="minorBidi" w:hAnsiTheme="minorBidi" w:cstheme="minorBidi"/>
          <w:color w:val="auto"/>
          <w:sz w:val="24"/>
          <w:szCs w:val="24"/>
        </w:rPr>
        <w:t xml:space="preserve">, P. (2018) Developing your communication skills in social work. (online). Available from: </w:t>
      </w:r>
      <w:hyperlink r:id="rId11" w:anchor="v=onepage&amp;q=types%20of%20communication%20in%20social%20work&amp;f=false" w:history="1">
        <w:r w:rsidRPr="009969C2">
          <w:rPr>
            <w:rStyle w:val="Hyperlink"/>
            <w:rFonts w:asciiTheme="minorBidi" w:hAnsiTheme="minorBidi" w:cstheme="minorBidi"/>
            <w:color w:val="auto"/>
            <w:sz w:val="24"/>
            <w:szCs w:val="24"/>
            <w:u w:val="none"/>
          </w:rPr>
          <w:t>https://books.google.co.uk/books?id=Ziw2DwAAQBAJ&amp;printsec=frontcover&amp;dq=types+of+communication+in+social+work&amp;hl=en&amp;sa=X&amp;ved=0ahUKEwibgO-s2NjnAhWFiVwKHYjQAXIQ6AEIMTAB#v=onepage&amp;q=types%20of%20communication%20in%20social%20work&amp;f=false</w:t>
        </w:r>
      </w:hyperlink>
      <w:r w:rsidRPr="009969C2">
        <w:rPr>
          <w:rFonts w:asciiTheme="minorBidi" w:hAnsiTheme="minorBidi" w:cstheme="minorBidi"/>
          <w:color w:val="auto"/>
          <w:sz w:val="24"/>
          <w:szCs w:val="24"/>
        </w:rPr>
        <w:t xml:space="preserve"> (Accessed 17/02/2020).</w:t>
      </w:r>
    </w:p>
    <w:p w14:paraId="14550922" w14:textId="77777777" w:rsidR="00085C78" w:rsidRDefault="00085C78" w:rsidP="00927FAE">
      <w:pPr>
        <w:spacing w:line="360" w:lineRule="auto"/>
        <w:rPr>
          <w:rFonts w:asciiTheme="minorBidi" w:eastAsia="Calibri" w:hAnsiTheme="minorBidi" w:cstheme="minorBidi"/>
          <w:color w:val="auto"/>
          <w:sz w:val="24"/>
          <w:szCs w:val="24"/>
        </w:rPr>
      </w:pPr>
    </w:p>
    <w:p w14:paraId="568E311D" w14:textId="6717BA5A" w:rsidR="00085C78" w:rsidRPr="009969C2" w:rsidRDefault="00085C78" w:rsidP="00927FAE">
      <w:pPr>
        <w:spacing w:line="360" w:lineRule="auto"/>
        <w:rPr>
          <w:rFonts w:asciiTheme="minorBidi" w:eastAsia="Calibri" w:hAnsiTheme="minorBidi" w:cstheme="minorBidi"/>
          <w:color w:val="auto"/>
          <w:sz w:val="24"/>
          <w:szCs w:val="24"/>
        </w:rPr>
      </w:pPr>
      <w:proofErr w:type="spellStart"/>
      <w:r w:rsidRPr="009969C2">
        <w:rPr>
          <w:rFonts w:asciiTheme="minorBidi" w:eastAsia="Calibri" w:hAnsiTheme="minorBidi" w:cstheme="minorBidi"/>
          <w:color w:val="auto"/>
          <w:sz w:val="24"/>
          <w:szCs w:val="24"/>
        </w:rPr>
        <w:t>Borton</w:t>
      </w:r>
      <w:proofErr w:type="spellEnd"/>
      <w:r w:rsidRPr="009969C2">
        <w:rPr>
          <w:rFonts w:asciiTheme="minorBidi" w:eastAsia="Calibri" w:hAnsiTheme="minorBidi" w:cstheme="minorBidi"/>
          <w:color w:val="auto"/>
          <w:sz w:val="24"/>
          <w:szCs w:val="24"/>
        </w:rPr>
        <w:t xml:space="preserve">, T. (1970). </w:t>
      </w:r>
      <w:proofErr w:type="spellStart"/>
      <w:r w:rsidRPr="009969C2">
        <w:rPr>
          <w:rFonts w:asciiTheme="minorBidi" w:eastAsia="Calibri" w:hAnsiTheme="minorBidi" w:cstheme="minorBidi"/>
          <w:i/>
          <w:iCs/>
          <w:color w:val="auto"/>
          <w:sz w:val="24"/>
          <w:szCs w:val="24"/>
        </w:rPr>
        <w:t>Borton’s</w:t>
      </w:r>
      <w:proofErr w:type="spellEnd"/>
      <w:r w:rsidRPr="009969C2">
        <w:rPr>
          <w:rFonts w:asciiTheme="minorBidi" w:eastAsia="Calibri" w:hAnsiTheme="minorBidi" w:cstheme="minorBidi"/>
          <w:i/>
          <w:iCs/>
          <w:color w:val="auto"/>
          <w:sz w:val="24"/>
          <w:szCs w:val="24"/>
        </w:rPr>
        <w:t xml:space="preserve"> Development Framework</w:t>
      </w:r>
      <w:r w:rsidRPr="009969C2">
        <w:rPr>
          <w:rFonts w:asciiTheme="minorBidi" w:eastAsia="Calibri" w:hAnsiTheme="minorBidi" w:cstheme="minorBidi"/>
          <w:color w:val="auto"/>
          <w:sz w:val="24"/>
          <w:szCs w:val="24"/>
        </w:rPr>
        <w:t xml:space="preserve">. Available at: </w:t>
      </w:r>
      <w:hyperlink r:id="rId12" w:history="1">
        <w:r w:rsidRPr="009969C2">
          <w:rPr>
            <w:rStyle w:val="Hyperlink"/>
            <w:rFonts w:asciiTheme="minorBidi" w:eastAsia="Calibri" w:hAnsiTheme="minorBidi" w:cstheme="minorBidi"/>
            <w:color w:val="auto"/>
            <w:sz w:val="24"/>
            <w:szCs w:val="24"/>
            <w:u w:val="none"/>
          </w:rPr>
          <w:t>https://www.physio-pedia.com/Borton%27s_Development_Framework</w:t>
        </w:r>
      </w:hyperlink>
      <w:r w:rsidRPr="009969C2">
        <w:rPr>
          <w:rFonts w:asciiTheme="minorBidi" w:eastAsia="Calibri" w:hAnsiTheme="minorBidi" w:cstheme="minorBidi"/>
          <w:color w:val="auto"/>
          <w:sz w:val="24"/>
          <w:szCs w:val="24"/>
        </w:rPr>
        <w:t xml:space="preserve"> (Accessed 10</w:t>
      </w:r>
      <w:r w:rsidRPr="009969C2">
        <w:rPr>
          <w:rFonts w:asciiTheme="minorBidi" w:eastAsia="Calibri" w:hAnsiTheme="minorBidi" w:cstheme="minorBidi"/>
          <w:color w:val="auto"/>
          <w:sz w:val="24"/>
          <w:szCs w:val="24"/>
          <w:vertAlign w:val="superscript"/>
        </w:rPr>
        <w:t>th</w:t>
      </w:r>
      <w:r w:rsidRPr="009969C2">
        <w:rPr>
          <w:rFonts w:asciiTheme="minorBidi" w:eastAsia="Calibri" w:hAnsiTheme="minorBidi" w:cstheme="minorBidi"/>
          <w:color w:val="auto"/>
          <w:sz w:val="24"/>
          <w:szCs w:val="24"/>
        </w:rPr>
        <w:t xml:space="preserve"> November 2019) </w:t>
      </w:r>
    </w:p>
    <w:p w14:paraId="090933E2" w14:textId="77777777" w:rsidR="00085C78" w:rsidRDefault="00085C78" w:rsidP="00927FAE">
      <w:pPr>
        <w:pStyle w:val="Default"/>
        <w:spacing w:line="360" w:lineRule="auto"/>
        <w:rPr>
          <w:rFonts w:asciiTheme="minorBidi" w:hAnsiTheme="minorBidi" w:cstheme="minorBidi"/>
          <w:color w:val="auto"/>
        </w:rPr>
      </w:pPr>
    </w:p>
    <w:p w14:paraId="27FEF81C" w14:textId="1D4C0930" w:rsidR="00085C78" w:rsidRPr="009969C2" w:rsidRDefault="00085C78" w:rsidP="00927FAE">
      <w:pPr>
        <w:pStyle w:val="Default"/>
        <w:spacing w:line="360" w:lineRule="auto"/>
        <w:rPr>
          <w:rFonts w:asciiTheme="minorBidi" w:hAnsiTheme="minorBidi" w:cstheme="minorBidi"/>
          <w:color w:val="auto"/>
        </w:rPr>
      </w:pPr>
      <w:r w:rsidRPr="009969C2">
        <w:rPr>
          <w:rFonts w:asciiTheme="minorBidi" w:hAnsiTheme="minorBidi" w:cstheme="minorBidi"/>
          <w:color w:val="auto"/>
        </w:rPr>
        <w:t xml:space="preserve">Bostock, L., Forrester, D., </w:t>
      </w:r>
      <w:proofErr w:type="spellStart"/>
      <w:r w:rsidRPr="009969C2">
        <w:rPr>
          <w:rFonts w:asciiTheme="minorBidi" w:hAnsiTheme="minorBidi" w:cstheme="minorBidi"/>
          <w:color w:val="auto"/>
        </w:rPr>
        <w:t>Patrizo</w:t>
      </w:r>
      <w:proofErr w:type="spellEnd"/>
      <w:r w:rsidRPr="009969C2">
        <w:rPr>
          <w:rFonts w:asciiTheme="minorBidi" w:hAnsiTheme="minorBidi" w:cstheme="minorBidi"/>
          <w:color w:val="auto"/>
        </w:rPr>
        <w:t xml:space="preserve">, L., Godfrey, T., </w:t>
      </w:r>
      <w:proofErr w:type="spellStart"/>
      <w:r w:rsidRPr="009969C2">
        <w:rPr>
          <w:rFonts w:asciiTheme="minorBidi" w:hAnsiTheme="minorBidi" w:cstheme="minorBidi"/>
          <w:color w:val="auto"/>
        </w:rPr>
        <w:t>Zonouzi</w:t>
      </w:r>
      <w:proofErr w:type="spellEnd"/>
      <w:r w:rsidRPr="009969C2">
        <w:rPr>
          <w:rFonts w:asciiTheme="minorBidi" w:hAnsiTheme="minorBidi" w:cstheme="minorBidi"/>
          <w:color w:val="auto"/>
        </w:rPr>
        <w:t xml:space="preserve">, M., </w:t>
      </w:r>
      <w:proofErr w:type="spellStart"/>
      <w:proofErr w:type="gramStart"/>
      <w:r w:rsidRPr="009969C2">
        <w:rPr>
          <w:rFonts w:asciiTheme="minorBidi" w:hAnsiTheme="minorBidi" w:cstheme="minorBidi"/>
          <w:color w:val="auto"/>
        </w:rPr>
        <w:t>Antonopoulou,V</w:t>
      </w:r>
      <w:proofErr w:type="spellEnd"/>
      <w:r w:rsidRPr="009969C2">
        <w:rPr>
          <w:rFonts w:asciiTheme="minorBidi" w:hAnsiTheme="minorBidi" w:cstheme="minorBidi"/>
          <w:color w:val="auto"/>
        </w:rPr>
        <w:t>.</w:t>
      </w:r>
      <w:proofErr w:type="gramEnd"/>
      <w:r w:rsidRPr="009969C2">
        <w:rPr>
          <w:rFonts w:asciiTheme="minorBidi" w:hAnsiTheme="minorBidi" w:cstheme="minorBidi"/>
          <w:color w:val="auto"/>
        </w:rPr>
        <w:t xml:space="preserve">, Bird, H., and </w:t>
      </w:r>
    </w:p>
    <w:p w14:paraId="54233B0F" w14:textId="77777777" w:rsidR="00085C78" w:rsidRDefault="00085C78" w:rsidP="00927FAE">
      <w:pPr>
        <w:spacing w:line="360" w:lineRule="auto"/>
        <w:rPr>
          <w:rFonts w:asciiTheme="minorBidi" w:hAnsiTheme="minorBidi" w:cstheme="minorBidi"/>
          <w:color w:val="auto"/>
          <w:sz w:val="24"/>
          <w:szCs w:val="24"/>
        </w:rPr>
      </w:pPr>
    </w:p>
    <w:p w14:paraId="7B810417" w14:textId="4118167B" w:rsidR="00085C78" w:rsidRPr="009969C2" w:rsidRDefault="00085C78" w:rsidP="00927FAE">
      <w:pPr>
        <w:spacing w:line="360" w:lineRule="auto"/>
        <w:rPr>
          <w:rFonts w:asciiTheme="minorBidi" w:hAnsiTheme="minorBidi" w:cstheme="minorBidi"/>
          <w:color w:val="auto"/>
          <w:sz w:val="24"/>
          <w:szCs w:val="24"/>
        </w:rPr>
      </w:pPr>
      <w:proofErr w:type="spellStart"/>
      <w:r w:rsidRPr="009969C2">
        <w:rPr>
          <w:rFonts w:asciiTheme="minorBidi" w:hAnsiTheme="minorBidi" w:cstheme="minorBidi"/>
          <w:color w:val="auto"/>
          <w:sz w:val="24"/>
          <w:szCs w:val="24"/>
        </w:rPr>
        <w:t>Boullier</w:t>
      </w:r>
      <w:proofErr w:type="spellEnd"/>
      <w:r w:rsidRPr="009969C2">
        <w:rPr>
          <w:rFonts w:asciiTheme="minorBidi" w:hAnsiTheme="minorBidi" w:cstheme="minorBidi"/>
          <w:color w:val="auto"/>
          <w:sz w:val="24"/>
          <w:szCs w:val="24"/>
        </w:rPr>
        <w:t xml:space="preserve">, M. and Mitch B. (2018) </w:t>
      </w:r>
      <w:r w:rsidRPr="009969C2">
        <w:rPr>
          <w:rFonts w:asciiTheme="minorBidi" w:hAnsiTheme="minorBidi" w:cstheme="minorBidi"/>
          <w:i/>
          <w:iCs/>
          <w:color w:val="auto"/>
          <w:sz w:val="24"/>
          <w:szCs w:val="24"/>
        </w:rPr>
        <w:t>"Adverse Childhood Experiences."</w:t>
      </w:r>
      <w:r w:rsidRPr="009969C2">
        <w:rPr>
          <w:rFonts w:asciiTheme="minorBidi" w:hAnsiTheme="minorBidi" w:cstheme="minorBidi"/>
          <w:color w:val="auto"/>
          <w:sz w:val="24"/>
          <w:szCs w:val="24"/>
        </w:rPr>
        <w:t xml:space="preserve"> 28(3) (2018) pp. 132-37.</w:t>
      </w:r>
    </w:p>
    <w:p w14:paraId="1F86CFDB"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lastRenderedPageBreak/>
        <w:t xml:space="preserve">Brandon, M., Schofield, G and Trinder, L (1998). </w:t>
      </w:r>
      <w:r w:rsidRPr="009969C2">
        <w:rPr>
          <w:rFonts w:asciiTheme="minorBidi" w:hAnsiTheme="minorBidi" w:cstheme="minorBidi"/>
          <w:i/>
          <w:iCs/>
          <w:color w:val="auto"/>
          <w:sz w:val="24"/>
          <w:szCs w:val="24"/>
        </w:rPr>
        <w:t>Social work with Children</w:t>
      </w:r>
      <w:r w:rsidRPr="009969C2">
        <w:rPr>
          <w:rFonts w:asciiTheme="minorBidi" w:hAnsiTheme="minorBidi" w:cstheme="minorBidi"/>
          <w:color w:val="auto"/>
          <w:sz w:val="24"/>
          <w:szCs w:val="24"/>
        </w:rPr>
        <w:t>. Macmillan: London.</w:t>
      </w:r>
    </w:p>
    <w:p w14:paraId="447C90D0" w14:textId="77777777" w:rsidR="00085C78" w:rsidRDefault="00085C78" w:rsidP="00927FAE">
      <w:pPr>
        <w:spacing w:line="360" w:lineRule="auto"/>
        <w:rPr>
          <w:rFonts w:asciiTheme="minorBidi" w:hAnsiTheme="minorBidi" w:cstheme="minorBidi"/>
          <w:color w:val="auto"/>
          <w:sz w:val="24"/>
          <w:szCs w:val="24"/>
        </w:rPr>
      </w:pPr>
    </w:p>
    <w:p w14:paraId="11E0D4CF" w14:textId="669D8823" w:rsidR="00085C78" w:rsidRPr="009969C2" w:rsidRDefault="00085C78" w:rsidP="00927FAE">
      <w:pPr>
        <w:spacing w:line="360" w:lineRule="auto"/>
        <w:rPr>
          <w:rFonts w:asciiTheme="minorBidi" w:hAnsiTheme="minorBidi" w:cstheme="minorBidi"/>
          <w:color w:val="auto"/>
          <w:sz w:val="24"/>
          <w:szCs w:val="24"/>
        </w:rPr>
      </w:pPr>
      <w:proofErr w:type="spellStart"/>
      <w:proofErr w:type="gramStart"/>
      <w:r w:rsidRPr="009969C2">
        <w:rPr>
          <w:rFonts w:asciiTheme="minorBidi" w:hAnsiTheme="minorBidi" w:cstheme="minorBidi"/>
          <w:color w:val="auto"/>
          <w:sz w:val="24"/>
          <w:szCs w:val="24"/>
        </w:rPr>
        <w:t>Brian,T</w:t>
      </w:r>
      <w:proofErr w:type="spellEnd"/>
      <w:proofErr w:type="gramEnd"/>
      <w:r w:rsidRPr="009969C2">
        <w:rPr>
          <w:rFonts w:asciiTheme="minorBidi" w:hAnsiTheme="minorBidi" w:cstheme="minorBidi"/>
          <w:color w:val="auto"/>
          <w:sz w:val="24"/>
          <w:szCs w:val="24"/>
        </w:rPr>
        <w:t xml:space="preserve"> (2017). </w:t>
      </w:r>
      <w:r w:rsidRPr="009969C2">
        <w:rPr>
          <w:rFonts w:asciiTheme="minorBidi" w:hAnsiTheme="minorBidi" w:cstheme="minorBidi"/>
          <w:color w:val="auto"/>
          <w:sz w:val="24"/>
          <w:szCs w:val="24"/>
          <w:shd w:val="clear" w:color="auto" w:fill="F7F8FA"/>
        </w:rPr>
        <w:t xml:space="preserve">Whittaker A &amp; Taylor BJ (2017) Understanding risk in social work: editorial. Journal of Social Work Practice 31(4), 375-378. </w:t>
      </w:r>
      <w:r>
        <w:rPr>
          <w:rFonts w:asciiTheme="minorBidi" w:hAnsiTheme="minorBidi"/>
          <w:sz w:val="24"/>
          <w:szCs w:val="24"/>
          <w:shd w:val="clear" w:color="auto" w:fill="F7F8FA"/>
        </w:rPr>
        <w:t xml:space="preserve">DOI: </w:t>
      </w:r>
      <w:r w:rsidRPr="009969C2">
        <w:rPr>
          <w:rFonts w:asciiTheme="minorBidi" w:hAnsiTheme="minorBidi" w:cstheme="minorBidi"/>
          <w:color w:val="auto"/>
          <w:sz w:val="24"/>
          <w:szCs w:val="24"/>
          <w:shd w:val="clear" w:color="auto" w:fill="F7F8FA"/>
        </w:rPr>
        <w:t>https://doi.org/10.1080/02650533.2017.1397612</w:t>
      </w:r>
    </w:p>
    <w:p w14:paraId="302014A4" w14:textId="77777777" w:rsidR="00085C78" w:rsidRDefault="00085C78" w:rsidP="00927FAE">
      <w:pPr>
        <w:spacing w:line="360" w:lineRule="auto"/>
        <w:rPr>
          <w:rFonts w:asciiTheme="minorBidi" w:hAnsiTheme="minorBidi" w:cstheme="minorBidi"/>
          <w:color w:val="auto"/>
          <w:sz w:val="24"/>
          <w:szCs w:val="24"/>
          <w:shd w:val="clear" w:color="auto" w:fill="FFFFFF"/>
        </w:rPr>
      </w:pPr>
    </w:p>
    <w:p w14:paraId="7950D147" w14:textId="23F7C4B6" w:rsidR="00085C78" w:rsidRPr="009969C2" w:rsidRDefault="00085C78" w:rsidP="00927FAE">
      <w:pPr>
        <w:spacing w:line="360" w:lineRule="auto"/>
        <w:rPr>
          <w:rFonts w:asciiTheme="minorBidi" w:hAnsiTheme="minorBidi" w:cstheme="minorBidi"/>
          <w:color w:val="auto"/>
          <w:sz w:val="24"/>
          <w:szCs w:val="24"/>
          <w:shd w:val="clear" w:color="auto" w:fill="FFFFFF"/>
        </w:rPr>
      </w:pPr>
      <w:r w:rsidRPr="009969C2">
        <w:rPr>
          <w:rFonts w:asciiTheme="minorBidi" w:hAnsiTheme="minorBidi" w:cstheme="minorBidi"/>
          <w:color w:val="auto"/>
          <w:sz w:val="24"/>
          <w:szCs w:val="24"/>
          <w:shd w:val="clear" w:color="auto" w:fill="FFFFFF"/>
        </w:rPr>
        <w:t xml:space="preserve">Bright, M., Mona S., Terry S., Jennifer W Applebaum., and Nancy H. (2018) </w:t>
      </w:r>
      <w:r w:rsidRPr="009969C2">
        <w:rPr>
          <w:rFonts w:asciiTheme="minorBidi" w:hAnsiTheme="minorBidi" w:cstheme="minorBidi"/>
          <w:i/>
          <w:iCs/>
          <w:color w:val="auto"/>
          <w:sz w:val="24"/>
          <w:szCs w:val="24"/>
          <w:shd w:val="clear" w:color="auto" w:fill="FFFFFF"/>
        </w:rPr>
        <w:t>‘Animal Cruelty as an Indicator of Family Trauma: Using Adverse Childhood Experiences to Look beyond Child Abuse and Domestic Violence’.</w:t>
      </w:r>
      <w:r w:rsidRPr="009969C2">
        <w:rPr>
          <w:rFonts w:asciiTheme="minorBidi" w:hAnsiTheme="minorBidi" w:cstheme="minorBidi"/>
          <w:color w:val="auto"/>
          <w:sz w:val="24"/>
          <w:szCs w:val="24"/>
          <w:shd w:val="clear" w:color="auto" w:fill="FFFFFF"/>
        </w:rPr>
        <w:t xml:space="preserve"> 76. pp 287-96.</w:t>
      </w:r>
      <w:r>
        <w:rPr>
          <w:rFonts w:asciiTheme="minorBidi" w:hAnsiTheme="minorBidi" w:cstheme="minorBidi"/>
          <w:color w:val="auto"/>
          <w:sz w:val="24"/>
          <w:szCs w:val="24"/>
          <w:shd w:val="clear" w:color="auto" w:fill="FFFFFF"/>
        </w:rPr>
        <w:t xml:space="preserve"> </w:t>
      </w:r>
      <w:r w:rsidRPr="009969C2">
        <w:rPr>
          <w:rFonts w:asciiTheme="minorBidi" w:hAnsiTheme="minorBidi" w:cstheme="minorBidi"/>
          <w:color w:val="auto"/>
          <w:sz w:val="24"/>
          <w:szCs w:val="24"/>
          <w:shd w:val="clear" w:color="auto" w:fill="FFFFFF"/>
        </w:rPr>
        <w:t>DOI:</w:t>
      </w:r>
      <w:hyperlink r:id="rId13" w:history="1">
        <w:r w:rsidRPr="009969C2">
          <w:rPr>
            <w:rStyle w:val="Hyperlink"/>
            <w:rFonts w:asciiTheme="minorBidi" w:hAnsiTheme="minorBidi" w:cstheme="minorBidi"/>
            <w:color w:val="auto"/>
            <w:sz w:val="24"/>
            <w:szCs w:val="24"/>
            <w:u w:val="none"/>
            <w:lang w:val="en"/>
          </w:rPr>
          <w:t>https://doi.org/10.1016/j.chiabu.2017.11.011</w:t>
        </w:r>
      </w:hyperlink>
      <w:r w:rsidRPr="009969C2">
        <w:rPr>
          <w:rFonts w:asciiTheme="minorBidi" w:hAnsiTheme="minorBidi" w:cstheme="minorBidi"/>
          <w:color w:val="auto"/>
          <w:sz w:val="24"/>
          <w:szCs w:val="24"/>
          <w:lang w:val="en"/>
        </w:rPr>
        <w:t>.</w:t>
      </w:r>
    </w:p>
    <w:p w14:paraId="5CC6CAF1" w14:textId="77777777" w:rsidR="00085C78" w:rsidRDefault="00085C78" w:rsidP="00927FAE">
      <w:pPr>
        <w:spacing w:line="360" w:lineRule="auto"/>
        <w:rPr>
          <w:rFonts w:asciiTheme="minorBidi" w:eastAsia="Calibri" w:hAnsiTheme="minorBidi" w:cstheme="minorBidi"/>
          <w:color w:val="auto"/>
          <w:sz w:val="24"/>
          <w:szCs w:val="24"/>
        </w:rPr>
      </w:pPr>
    </w:p>
    <w:p w14:paraId="2C7986F5" w14:textId="68CEB370" w:rsidR="00085C78" w:rsidRPr="009969C2" w:rsidRDefault="00085C78" w:rsidP="00927FAE">
      <w:pPr>
        <w:spacing w:line="360" w:lineRule="auto"/>
        <w:rPr>
          <w:rFonts w:asciiTheme="minorBidi" w:eastAsia="Calibri" w:hAnsiTheme="minorBidi" w:cstheme="minorBidi"/>
          <w:color w:val="auto"/>
          <w:sz w:val="24"/>
          <w:szCs w:val="24"/>
        </w:rPr>
      </w:pPr>
      <w:r w:rsidRPr="009969C2">
        <w:rPr>
          <w:rFonts w:asciiTheme="minorBidi" w:eastAsia="Calibri" w:hAnsiTheme="minorBidi" w:cstheme="minorBidi"/>
          <w:color w:val="auto"/>
          <w:sz w:val="24"/>
          <w:szCs w:val="24"/>
        </w:rPr>
        <w:t xml:space="preserve">Children Act 1989, London, The Stationery Office. </w:t>
      </w:r>
    </w:p>
    <w:p w14:paraId="165DCE1C" w14:textId="77777777" w:rsidR="00085C78" w:rsidRDefault="00085C78" w:rsidP="00927FAE">
      <w:pPr>
        <w:spacing w:line="360" w:lineRule="auto"/>
        <w:rPr>
          <w:rFonts w:asciiTheme="minorBidi" w:hAnsiTheme="minorBidi" w:cstheme="minorBidi"/>
          <w:color w:val="auto"/>
          <w:sz w:val="24"/>
          <w:szCs w:val="24"/>
        </w:rPr>
      </w:pPr>
    </w:p>
    <w:p w14:paraId="4D3B29B6" w14:textId="51647809"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Children and families act 2014.</w:t>
      </w:r>
    </w:p>
    <w:p w14:paraId="75513D7B" w14:textId="77777777" w:rsidR="00085C78" w:rsidRDefault="00085C78" w:rsidP="00927FAE">
      <w:pPr>
        <w:shd w:val="clear" w:color="auto" w:fill="FFFFFF"/>
        <w:spacing w:after="150" w:line="360" w:lineRule="auto"/>
        <w:rPr>
          <w:rFonts w:asciiTheme="minorBidi" w:hAnsiTheme="minorBidi" w:cstheme="minorBidi"/>
          <w:color w:val="auto"/>
          <w:sz w:val="24"/>
          <w:szCs w:val="24"/>
          <w:lang w:val="en"/>
        </w:rPr>
      </w:pPr>
    </w:p>
    <w:p w14:paraId="71BC1A9C" w14:textId="27B8BDAC" w:rsidR="00085C78" w:rsidRPr="009969C2" w:rsidRDefault="00085C78" w:rsidP="00927FAE">
      <w:pPr>
        <w:shd w:val="clear" w:color="auto" w:fill="FFFFFF"/>
        <w:spacing w:after="150" w:line="360" w:lineRule="auto"/>
        <w:rPr>
          <w:rFonts w:asciiTheme="minorBidi" w:hAnsiTheme="minorBidi" w:cstheme="minorBidi"/>
          <w:color w:val="auto"/>
          <w:sz w:val="24"/>
          <w:szCs w:val="24"/>
          <w:lang w:val="en"/>
        </w:rPr>
      </w:pPr>
      <w:r w:rsidRPr="009969C2">
        <w:rPr>
          <w:rFonts w:asciiTheme="minorBidi" w:hAnsiTheme="minorBidi" w:cstheme="minorBidi"/>
          <w:color w:val="auto"/>
          <w:sz w:val="24"/>
          <w:szCs w:val="24"/>
          <w:lang w:val="en"/>
        </w:rPr>
        <w:t xml:space="preserve">Children in Wales. (2018). </w:t>
      </w:r>
      <w:r w:rsidRPr="009969C2">
        <w:rPr>
          <w:rFonts w:asciiTheme="minorBidi" w:hAnsiTheme="minorBidi" w:cstheme="minorBidi"/>
          <w:i/>
          <w:iCs/>
          <w:color w:val="auto"/>
          <w:sz w:val="24"/>
          <w:szCs w:val="24"/>
          <w:lang w:val="en"/>
        </w:rPr>
        <w:t>All Wales Child Protection Procedures 2008 - Children in Wales</w:t>
      </w:r>
      <w:r w:rsidRPr="009969C2">
        <w:rPr>
          <w:rFonts w:asciiTheme="minorBidi" w:hAnsiTheme="minorBidi" w:cstheme="minorBidi"/>
          <w:color w:val="auto"/>
          <w:sz w:val="24"/>
          <w:szCs w:val="24"/>
          <w:lang w:val="en"/>
        </w:rPr>
        <w:t>. [online] Available at: http://www.childreninwales.org.uk/policy-document/wales-child-protection-procedures-2008/ (Accessed 10</w:t>
      </w:r>
      <w:r w:rsidRPr="009969C2">
        <w:rPr>
          <w:rFonts w:asciiTheme="minorBidi" w:hAnsiTheme="minorBidi" w:cstheme="minorBidi"/>
          <w:color w:val="auto"/>
          <w:sz w:val="24"/>
          <w:szCs w:val="24"/>
          <w:vertAlign w:val="superscript"/>
          <w:lang w:val="en"/>
        </w:rPr>
        <w:t>TH</w:t>
      </w:r>
      <w:r w:rsidRPr="009969C2">
        <w:rPr>
          <w:rFonts w:asciiTheme="minorBidi" w:hAnsiTheme="minorBidi" w:cstheme="minorBidi"/>
          <w:color w:val="auto"/>
          <w:sz w:val="24"/>
          <w:szCs w:val="24"/>
          <w:lang w:val="en"/>
        </w:rPr>
        <w:t xml:space="preserve"> November 2019). </w:t>
      </w:r>
    </w:p>
    <w:p w14:paraId="5855B74D" w14:textId="48B09B42" w:rsidR="00085C78"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Claire’s Law (2014)  </w:t>
      </w:r>
    </w:p>
    <w:p w14:paraId="3A410B51" w14:textId="77777777" w:rsidR="00085C78" w:rsidRPr="009969C2" w:rsidRDefault="00085C78" w:rsidP="00927FAE">
      <w:pPr>
        <w:spacing w:line="360" w:lineRule="auto"/>
        <w:rPr>
          <w:rFonts w:asciiTheme="minorBidi" w:hAnsiTheme="minorBidi" w:cstheme="minorBidi"/>
          <w:color w:val="auto"/>
          <w:sz w:val="24"/>
          <w:szCs w:val="24"/>
        </w:rPr>
      </w:pPr>
    </w:p>
    <w:p w14:paraId="6B65DCB6"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Community Care (2016) </w:t>
      </w:r>
      <w:r w:rsidRPr="009969C2">
        <w:rPr>
          <w:rFonts w:asciiTheme="minorBidi" w:hAnsiTheme="minorBidi" w:cstheme="minorBidi"/>
          <w:color w:val="auto"/>
          <w:sz w:val="24"/>
          <w:szCs w:val="24"/>
          <w:shd w:val="clear" w:color="auto" w:fill="FFFFFF"/>
        </w:rPr>
        <w:t xml:space="preserve">‘Social workers must fight for service user rights and the profession’s soul’. Available from: </w:t>
      </w:r>
      <w:hyperlink r:id="rId14" w:history="1">
        <w:r w:rsidRPr="009969C2">
          <w:rPr>
            <w:rStyle w:val="Hyperlink"/>
            <w:rFonts w:asciiTheme="minorBidi" w:hAnsiTheme="minorBidi" w:cstheme="minorBidi"/>
            <w:color w:val="auto"/>
            <w:sz w:val="24"/>
            <w:szCs w:val="24"/>
            <w:u w:val="none"/>
            <w:shd w:val="clear" w:color="auto" w:fill="FFFFFF"/>
          </w:rPr>
          <w:t>https://www.communitycare.co.uk/2016/02/29/social-workers-must-fight-service-user-rights-professions-soul/</w:t>
        </w:r>
      </w:hyperlink>
      <w:r w:rsidRPr="009969C2">
        <w:rPr>
          <w:rFonts w:asciiTheme="minorBidi" w:hAnsiTheme="minorBidi" w:cstheme="minorBidi"/>
          <w:color w:val="auto"/>
          <w:sz w:val="24"/>
          <w:szCs w:val="24"/>
          <w:shd w:val="clear" w:color="auto" w:fill="FFFFFF"/>
        </w:rPr>
        <w:t xml:space="preserve"> (Accessed 11</w:t>
      </w:r>
      <w:r w:rsidRPr="009969C2">
        <w:rPr>
          <w:rFonts w:asciiTheme="minorBidi" w:hAnsiTheme="minorBidi" w:cstheme="minorBidi"/>
          <w:color w:val="auto"/>
          <w:sz w:val="24"/>
          <w:szCs w:val="24"/>
          <w:shd w:val="clear" w:color="auto" w:fill="FFFFFF"/>
          <w:vertAlign w:val="superscript"/>
        </w:rPr>
        <w:t>th</w:t>
      </w:r>
      <w:r w:rsidRPr="009969C2">
        <w:rPr>
          <w:rFonts w:asciiTheme="minorBidi" w:hAnsiTheme="minorBidi" w:cstheme="minorBidi"/>
          <w:color w:val="auto"/>
          <w:sz w:val="24"/>
          <w:szCs w:val="24"/>
          <w:shd w:val="clear" w:color="auto" w:fill="FFFFFF"/>
        </w:rPr>
        <w:t xml:space="preserve"> January 2020).</w:t>
      </w:r>
    </w:p>
    <w:p w14:paraId="3DD126DB" w14:textId="63E9D5DE" w:rsidR="00085C78" w:rsidRPr="009969C2" w:rsidRDefault="00085C78" w:rsidP="00927FAE">
      <w:pPr>
        <w:shd w:val="clear" w:color="auto" w:fill="FFFFFF"/>
        <w:spacing w:line="360" w:lineRule="auto"/>
        <w:rPr>
          <w:rFonts w:asciiTheme="minorBidi" w:hAnsiTheme="minorBidi" w:cstheme="minorBidi"/>
          <w:color w:val="auto"/>
          <w:sz w:val="24"/>
          <w:szCs w:val="24"/>
          <w:lang w:val="en"/>
        </w:rPr>
      </w:pPr>
      <w:r>
        <w:rPr>
          <w:rFonts w:asciiTheme="minorBidi" w:hAnsiTheme="minorBidi" w:cstheme="minorBidi"/>
          <w:i/>
          <w:iCs/>
          <w:color w:val="auto"/>
          <w:kern w:val="36"/>
          <w:sz w:val="24"/>
          <w:szCs w:val="24"/>
          <w:lang w:val="en"/>
        </w:rPr>
        <w:br/>
      </w:r>
    </w:p>
    <w:p w14:paraId="1BCC7966"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Conger, K. J., Stocker, C. and McGuire, S. (2009) </w:t>
      </w:r>
      <w:r w:rsidRPr="009969C2">
        <w:rPr>
          <w:rFonts w:asciiTheme="minorBidi" w:hAnsiTheme="minorBidi" w:cstheme="minorBidi"/>
          <w:i/>
          <w:iCs/>
          <w:color w:val="auto"/>
          <w:sz w:val="24"/>
          <w:szCs w:val="24"/>
        </w:rPr>
        <w:t>“Sibling socialization: The effects of stressful life events and experiences.”  In Kramer, L. and Conger, K. J. (eds.) Siblings as agents of socialization: New directions for child and adolescent development</w:t>
      </w:r>
      <w:r w:rsidRPr="009969C2">
        <w:rPr>
          <w:rFonts w:asciiTheme="minorBidi" w:hAnsiTheme="minorBidi" w:cstheme="minorBidi"/>
          <w:color w:val="auto"/>
          <w:sz w:val="24"/>
          <w:szCs w:val="24"/>
        </w:rPr>
        <w:t xml:space="preserve">. 126.  pp.45-60. DOI: </w:t>
      </w:r>
      <w:hyperlink r:id="rId15" w:history="1">
        <w:r w:rsidRPr="009969C2">
          <w:rPr>
            <w:rStyle w:val="Hyperlink"/>
            <w:rFonts w:asciiTheme="minorBidi" w:hAnsiTheme="minorBidi" w:cstheme="minorBidi"/>
            <w:color w:val="auto"/>
            <w:sz w:val="24"/>
            <w:szCs w:val="24"/>
            <w:u w:val="none"/>
          </w:rPr>
          <w:t>https://doi.org/10.1002/cd.256</w:t>
        </w:r>
      </w:hyperlink>
      <w:r w:rsidRPr="009969C2">
        <w:rPr>
          <w:rFonts w:asciiTheme="minorBidi" w:hAnsiTheme="minorBidi" w:cstheme="minorBidi"/>
          <w:color w:val="auto"/>
          <w:sz w:val="24"/>
          <w:szCs w:val="24"/>
        </w:rPr>
        <w:t>.</w:t>
      </w:r>
    </w:p>
    <w:p w14:paraId="0E5A0FBB"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lastRenderedPageBreak/>
        <w:t xml:space="preserve">Crawford, K. (2012). Interprofessional collaboration in social work practice. London, UK: Sage.  </w:t>
      </w:r>
    </w:p>
    <w:p w14:paraId="035379E0" w14:textId="77777777" w:rsidR="00085C78" w:rsidRDefault="00085C78" w:rsidP="00927FAE">
      <w:pPr>
        <w:spacing w:line="360" w:lineRule="auto"/>
        <w:rPr>
          <w:rFonts w:asciiTheme="minorBidi" w:hAnsiTheme="minorBidi" w:cstheme="minorBidi"/>
          <w:color w:val="auto"/>
          <w:sz w:val="24"/>
          <w:szCs w:val="24"/>
        </w:rPr>
      </w:pPr>
    </w:p>
    <w:p w14:paraId="301A2BF6" w14:textId="493AE29F" w:rsidR="00085C78"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Data Protection Act (2019). </w:t>
      </w:r>
    </w:p>
    <w:p w14:paraId="7314C80C" w14:textId="77777777" w:rsidR="00085C78" w:rsidRPr="009969C2" w:rsidRDefault="00085C78" w:rsidP="00927FAE">
      <w:pPr>
        <w:spacing w:line="360" w:lineRule="auto"/>
        <w:rPr>
          <w:rFonts w:asciiTheme="minorBidi" w:hAnsiTheme="minorBidi" w:cstheme="minorBidi"/>
          <w:color w:val="auto"/>
          <w:sz w:val="24"/>
          <w:szCs w:val="24"/>
        </w:rPr>
      </w:pPr>
    </w:p>
    <w:p w14:paraId="06DB74FA" w14:textId="7F4B6FD6" w:rsidR="00085C78"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Department for Education (2012a) Placing children in sibling groups for adoption: A call for views.  London, UK: DfE.</w:t>
      </w:r>
    </w:p>
    <w:p w14:paraId="0C0E7223" w14:textId="77777777" w:rsidR="00085C78" w:rsidRPr="009969C2" w:rsidRDefault="00085C78" w:rsidP="00927FAE">
      <w:pPr>
        <w:spacing w:line="360" w:lineRule="auto"/>
        <w:rPr>
          <w:rFonts w:asciiTheme="minorBidi" w:hAnsiTheme="minorBidi" w:cstheme="minorBidi"/>
          <w:color w:val="auto"/>
          <w:sz w:val="24"/>
          <w:szCs w:val="24"/>
        </w:rPr>
      </w:pPr>
    </w:p>
    <w:p w14:paraId="2C234083" w14:textId="77777777" w:rsidR="00085C78" w:rsidRDefault="00085C78" w:rsidP="00927FAE">
      <w:pPr>
        <w:spacing w:line="360" w:lineRule="auto"/>
        <w:jc w:val="both"/>
        <w:rPr>
          <w:rFonts w:asciiTheme="minorBidi" w:hAnsiTheme="minorBidi"/>
          <w:sz w:val="24"/>
          <w:szCs w:val="24"/>
        </w:rPr>
      </w:pPr>
      <w:r w:rsidRPr="009969C2">
        <w:rPr>
          <w:rFonts w:asciiTheme="minorBidi" w:hAnsiTheme="minorBidi" w:cstheme="minorBidi"/>
          <w:color w:val="auto"/>
          <w:sz w:val="24"/>
          <w:szCs w:val="24"/>
        </w:rPr>
        <w:t xml:space="preserve">Department for Education (2015). </w:t>
      </w:r>
      <w:r w:rsidRPr="009969C2">
        <w:rPr>
          <w:rFonts w:asciiTheme="minorBidi" w:hAnsiTheme="minorBidi" w:cstheme="minorBidi"/>
          <w:i/>
          <w:color w:val="auto"/>
          <w:sz w:val="24"/>
          <w:szCs w:val="24"/>
          <w:lang w:val="en"/>
        </w:rPr>
        <w:t xml:space="preserve">Working together to safeguard Children. </w:t>
      </w:r>
      <w:r w:rsidRPr="009969C2">
        <w:rPr>
          <w:rFonts w:asciiTheme="minorBidi" w:hAnsiTheme="minorBidi" w:cstheme="minorBidi"/>
          <w:color w:val="auto"/>
          <w:sz w:val="24"/>
          <w:szCs w:val="24"/>
          <w:lang w:val="en"/>
        </w:rPr>
        <w:t>Available at:</w:t>
      </w:r>
      <w:r w:rsidRPr="009969C2">
        <w:rPr>
          <w:rFonts w:asciiTheme="minorBidi" w:hAnsiTheme="minorBidi" w:cstheme="minorBidi"/>
          <w:i/>
          <w:color w:val="auto"/>
          <w:sz w:val="24"/>
          <w:szCs w:val="24"/>
          <w:lang w:val="en"/>
        </w:rPr>
        <w:t xml:space="preserve"> </w:t>
      </w:r>
      <w:hyperlink r:id="rId16" w:history="1">
        <w:r w:rsidRPr="009969C2">
          <w:rPr>
            <w:rStyle w:val="Hyperlink"/>
            <w:rFonts w:asciiTheme="minorBidi" w:hAnsiTheme="minorBidi" w:cstheme="minorBidi"/>
            <w:color w:val="auto"/>
            <w:sz w:val="24"/>
            <w:szCs w:val="24"/>
            <w:u w:val="none"/>
          </w:rPr>
          <w:t>https://assets.publishing.service.gov.uk/government/uploads/system/uploads/attachment_data/file/779401/Working_Together_to_Safeguard-Children.pdf</w:t>
        </w:r>
      </w:hyperlink>
      <w:r w:rsidRPr="009969C2">
        <w:rPr>
          <w:rFonts w:asciiTheme="minorBidi" w:hAnsiTheme="minorBidi" w:cstheme="minorBidi"/>
          <w:color w:val="auto"/>
          <w:sz w:val="24"/>
          <w:szCs w:val="24"/>
        </w:rPr>
        <w:t xml:space="preserve">  (accessed 9</w:t>
      </w:r>
      <w:r w:rsidRPr="009969C2">
        <w:rPr>
          <w:rFonts w:asciiTheme="minorBidi" w:hAnsiTheme="minorBidi" w:cstheme="minorBidi"/>
          <w:color w:val="auto"/>
          <w:sz w:val="24"/>
          <w:szCs w:val="24"/>
          <w:vertAlign w:val="superscript"/>
        </w:rPr>
        <w:t>th</w:t>
      </w:r>
      <w:r w:rsidRPr="009969C2">
        <w:rPr>
          <w:rFonts w:asciiTheme="minorBidi" w:hAnsiTheme="minorBidi" w:cstheme="minorBidi"/>
          <w:color w:val="auto"/>
          <w:sz w:val="24"/>
          <w:szCs w:val="24"/>
        </w:rPr>
        <w:t xml:space="preserve"> November 2019).</w:t>
      </w:r>
    </w:p>
    <w:p w14:paraId="5F6EA313" w14:textId="213D52E7" w:rsidR="00085C78"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Department of Education (2000) No Secrets Guidance on Protection Vulnerable adults in care. (online) Available from: </w:t>
      </w:r>
      <w:hyperlink r:id="rId17" w:history="1">
        <w:r w:rsidRPr="009969C2">
          <w:rPr>
            <w:rStyle w:val="Hyperlink"/>
            <w:rFonts w:asciiTheme="minorBidi" w:hAnsiTheme="minorBidi" w:cstheme="minorBidi"/>
            <w:color w:val="auto"/>
            <w:sz w:val="24"/>
            <w:szCs w:val="24"/>
            <w:u w:val="none"/>
          </w:rPr>
          <w:t>https://www.gov.uk/government/publications/no-secrets-guidance-on-protecting-vulnerable-adults-in-care</w:t>
        </w:r>
      </w:hyperlink>
      <w:r w:rsidRPr="009969C2">
        <w:rPr>
          <w:rFonts w:asciiTheme="minorBidi" w:hAnsiTheme="minorBidi" w:cstheme="minorBidi"/>
          <w:color w:val="auto"/>
          <w:sz w:val="24"/>
          <w:szCs w:val="24"/>
        </w:rPr>
        <w:t xml:space="preserve"> (accessed 17/02/2020). </w:t>
      </w:r>
    </w:p>
    <w:p w14:paraId="48A22582" w14:textId="77777777" w:rsidR="00085C78" w:rsidRPr="009969C2" w:rsidRDefault="00085C78" w:rsidP="00927FAE">
      <w:pPr>
        <w:spacing w:line="360" w:lineRule="auto"/>
        <w:rPr>
          <w:rFonts w:asciiTheme="minorBidi" w:hAnsiTheme="minorBidi" w:cstheme="minorBidi"/>
          <w:color w:val="auto"/>
          <w:sz w:val="24"/>
          <w:szCs w:val="24"/>
        </w:rPr>
      </w:pPr>
    </w:p>
    <w:p w14:paraId="327306AA" w14:textId="0F85D1E8" w:rsidR="00085C78"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Department of Education. (2012). </w:t>
      </w:r>
      <w:r w:rsidRPr="009969C2">
        <w:rPr>
          <w:rFonts w:asciiTheme="minorBidi" w:hAnsiTheme="minorBidi" w:cstheme="minorBidi"/>
          <w:b/>
          <w:bCs/>
          <w:color w:val="auto"/>
          <w:sz w:val="24"/>
          <w:szCs w:val="24"/>
          <w:shd w:val="clear" w:color="auto" w:fill="FFFFFF"/>
        </w:rPr>
        <w:t xml:space="preserve">Call for views: birth-parent contact and siblings in care. (online). Available </w:t>
      </w:r>
      <w:proofErr w:type="gramStart"/>
      <w:r w:rsidRPr="009969C2">
        <w:rPr>
          <w:rFonts w:asciiTheme="minorBidi" w:hAnsiTheme="minorBidi" w:cstheme="minorBidi"/>
          <w:b/>
          <w:bCs/>
          <w:color w:val="auto"/>
          <w:sz w:val="24"/>
          <w:szCs w:val="24"/>
          <w:shd w:val="clear" w:color="auto" w:fill="FFFFFF"/>
        </w:rPr>
        <w:t>from:</w:t>
      </w:r>
      <w:r w:rsidRPr="009969C2">
        <w:rPr>
          <w:rFonts w:asciiTheme="minorBidi" w:hAnsiTheme="minorBidi" w:cstheme="minorBidi"/>
          <w:color w:val="auto"/>
          <w:sz w:val="24"/>
          <w:szCs w:val="24"/>
        </w:rPr>
        <w:t>https://www.gov.uk/government/news/call-for-views-birth-parent-contact-and-siblings-in-care</w:t>
      </w:r>
      <w:proofErr w:type="gramEnd"/>
      <w:r w:rsidRPr="009969C2">
        <w:rPr>
          <w:rFonts w:asciiTheme="minorBidi" w:hAnsiTheme="minorBidi" w:cstheme="minorBidi"/>
          <w:color w:val="auto"/>
          <w:sz w:val="24"/>
          <w:szCs w:val="24"/>
        </w:rPr>
        <w:t xml:space="preserve"> (Accessed 17/02/2020). </w:t>
      </w:r>
    </w:p>
    <w:p w14:paraId="1BD2776B" w14:textId="77777777" w:rsidR="00085C78" w:rsidRPr="009969C2" w:rsidRDefault="00085C78" w:rsidP="00927FAE">
      <w:pPr>
        <w:spacing w:line="360" w:lineRule="auto"/>
        <w:rPr>
          <w:rFonts w:asciiTheme="minorBidi" w:hAnsiTheme="minorBidi" w:cstheme="minorBidi"/>
          <w:color w:val="auto"/>
          <w:sz w:val="24"/>
          <w:szCs w:val="24"/>
        </w:rPr>
      </w:pPr>
    </w:p>
    <w:p w14:paraId="01D37DC8" w14:textId="3BA3E1F8" w:rsidR="00085C78" w:rsidRDefault="00085C78" w:rsidP="00927FAE">
      <w:pPr>
        <w:spacing w:line="360" w:lineRule="auto"/>
        <w:rPr>
          <w:rFonts w:asciiTheme="minorBidi" w:hAnsiTheme="minorBidi" w:cstheme="minorBidi"/>
          <w:color w:val="auto"/>
          <w:spacing w:val="7"/>
          <w:sz w:val="24"/>
          <w:szCs w:val="24"/>
          <w:shd w:val="clear" w:color="auto" w:fill="FFFFFF"/>
        </w:rPr>
      </w:pPr>
      <w:r w:rsidRPr="009969C2">
        <w:rPr>
          <w:rFonts w:asciiTheme="minorBidi" w:hAnsiTheme="minorBidi" w:cstheme="minorBidi"/>
          <w:color w:val="auto"/>
          <w:spacing w:val="7"/>
          <w:sz w:val="24"/>
          <w:szCs w:val="24"/>
          <w:shd w:val="clear" w:color="auto" w:fill="FFFFFF"/>
        </w:rPr>
        <w:t xml:space="preserve">Duncan, B L. and Miller S D. (2000) </w:t>
      </w:r>
      <w:r w:rsidRPr="009969C2">
        <w:rPr>
          <w:rStyle w:val="HTMLCite"/>
          <w:rFonts w:asciiTheme="minorBidi" w:hAnsiTheme="minorBidi" w:cstheme="minorBidi"/>
          <w:color w:val="auto"/>
          <w:spacing w:val="7"/>
          <w:sz w:val="24"/>
          <w:szCs w:val="24"/>
        </w:rPr>
        <w:t>The Heroic Client: Doing Client-Directed Outcome-Informed Therapy.</w:t>
      </w:r>
      <w:r w:rsidRPr="009969C2">
        <w:rPr>
          <w:rFonts w:asciiTheme="minorBidi" w:hAnsiTheme="minorBidi" w:cstheme="minorBidi"/>
          <w:color w:val="auto"/>
          <w:spacing w:val="7"/>
          <w:sz w:val="24"/>
          <w:szCs w:val="24"/>
          <w:shd w:val="clear" w:color="auto" w:fill="FFFFFF"/>
        </w:rPr>
        <w:t xml:space="preserve"> San Francisco: Jossey-Bass</w:t>
      </w:r>
      <w:r>
        <w:rPr>
          <w:rFonts w:asciiTheme="minorBidi" w:hAnsiTheme="minorBidi" w:cstheme="minorBidi"/>
          <w:color w:val="auto"/>
          <w:spacing w:val="7"/>
          <w:sz w:val="24"/>
          <w:szCs w:val="24"/>
          <w:shd w:val="clear" w:color="auto" w:fill="FFFFFF"/>
        </w:rPr>
        <w:t>.</w:t>
      </w:r>
    </w:p>
    <w:p w14:paraId="1920C608" w14:textId="77777777" w:rsidR="00085C78" w:rsidRPr="009969C2" w:rsidRDefault="00085C78" w:rsidP="00927FAE">
      <w:pPr>
        <w:spacing w:line="360" w:lineRule="auto"/>
        <w:rPr>
          <w:rFonts w:asciiTheme="minorBidi" w:hAnsiTheme="minorBidi" w:cstheme="minorBidi"/>
          <w:color w:val="auto"/>
          <w:spacing w:val="7"/>
          <w:sz w:val="24"/>
          <w:szCs w:val="24"/>
          <w:shd w:val="clear" w:color="auto" w:fill="FFFFFF"/>
        </w:rPr>
      </w:pPr>
    </w:p>
    <w:p w14:paraId="298D02DA"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shd w:val="clear" w:color="auto" w:fill="FFFFFF"/>
        </w:rPr>
        <w:t xml:space="preserve">Duncan, B. L. and Hubble, S. D. (2000). </w:t>
      </w:r>
      <w:r w:rsidRPr="009969C2">
        <w:rPr>
          <w:rFonts w:asciiTheme="minorBidi" w:hAnsiTheme="minorBidi" w:cstheme="minorBidi"/>
          <w:i/>
          <w:iCs/>
          <w:color w:val="auto"/>
          <w:sz w:val="24"/>
          <w:szCs w:val="24"/>
          <w:shd w:val="clear" w:color="auto" w:fill="FFFFFF"/>
        </w:rPr>
        <w:t>The client's theory of change: Consulting the client in the integrative process</w:t>
      </w:r>
      <w:r w:rsidRPr="009969C2">
        <w:rPr>
          <w:rStyle w:val="Emphasis"/>
          <w:rFonts w:asciiTheme="minorBidi" w:hAnsiTheme="minorBidi" w:cstheme="minorBidi"/>
          <w:color w:val="auto"/>
          <w:sz w:val="24"/>
          <w:szCs w:val="24"/>
        </w:rPr>
        <w:t>, 10</w:t>
      </w:r>
      <w:r w:rsidRPr="009969C2">
        <w:rPr>
          <w:rFonts w:asciiTheme="minorBidi" w:hAnsiTheme="minorBidi" w:cstheme="minorBidi"/>
          <w:color w:val="auto"/>
          <w:sz w:val="24"/>
          <w:szCs w:val="24"/>
          <w:shd w:val="clear" w:color="auto" w:fill="FFFFFF"/>
        </w:rPr>
        <w:t xml:space="preserve">(2), pp. 169–187. DOI: </w:t>
      </w:r>
      <w:hyperlink r:id="rId18" w:history="1">
        <w:r w:rsidRPr="009969C2">
          <w:rPr>
            <w:rStyle w:val="Hyperlink"/>
            <w:rFonts w:asciiTheme="minorBidi" w:hAnsiTheme="minorBidi" w:cstheme="minorBidi"/>
            <w:color w:val="auto"/>
            <w:sz w:val="24"/>
            <w:szCs w:val="24"/>
            <w:u w:val="none"/>
          </w:rPr>
          <w:t>https://doi.org/10.1023/A:1009448200244</w:t>
        </w:r>
      </w:hyperlink>
      <w:r w:rsidRPr="009969C2">
        <w:rPr>
          <w:rFonts w:asciiTheme="minorBidi" w:hAnsiTheme="minorBidi" w:cstheme="minorBidi"/>
          <w:color w:val="auto"/>
          <w:sz w:val="24"/>
          <w:szCs w:val="24"/>
        </w:rPr>
        <w:t xml:space="preserve"> </w:t>
      </w:r>
    </w:p>
    <w:p w14:paraId="27019C18" w14:textId="77777777" w:rsidR="00085C78" w:rsidRDefault="00085C78" w:rsidP="00927FAE">
      <w:pPr>
        <w:spacing w:line="360" w:lineRule="auto"/>
        <w:rPr>
          <w:rFonts w:asciiTheme="minorBidi" w:hAnsiTheme="minorBidi" w:cstheme="minorBidi"/>
          <w:color w:val="auto"/>
          <w:sz w:val="24"/>
          <w:szCs w:val="24"/>
          <w:lang w:val="en"/>
        </w:rPr>
      </w:pPr>
    </w:p>
    <w:p w14:paraId="21B32A95" w14:textId="1959D9B4" w:rsidR="00085C78" w:rsidRDefault="00085C78" w:rsidP="00927FAE">
      <w:pPr>
        <w:spacing w:line="360" w:lineRule="auto"/>
        <w:rPr>
          <w:rFonts w:asciiTheme="minorBidi" w:hAnsiTheme="minorBidi"/>
          <w:sz w:val="24"/>
          <w:szCs w:val="24"/>
          <w:lang w:val="en"/>
        </w:rPr>
      </w:pPr>
      <w:r w:rsidRPr="009969C2">
        <w:rPr>
          <w:rFonts w:asciiTheme="minorBidi" w:hAnsiTheme="minorBidi" w:cstheme="minorBidi"/>
          <w:color w:val="auto"/>
          <w:sz w:val="24"/>
          <w:szCs w:val="24"/>
          <w:lang w:val="en"/>
        </w:rPr>
        <w:t xml:space="preserve">Fergusson, I (2007). Reclaiming social work. London: Sage publications. </w:t>
      </w:r>
    </w:p>
    <w:p w14:paraId="11CB2FEA" w14:textId="77777777" w:rsidR="00085C78" w:rsidRDefault="00085C78" w:rsidP="00927FAE">
      <w:pPr>
        <w:spacing w:line="360" w:lineRule="auto"/>
        <w:rPr>
          <w:rFonts w:asciiTheme="minorBidi" w:hAnsiTheme="minorBidi" w:cstheme="minorBidi"/>
          <w:color w:val="auto"/>
          <w:sz w:val="24"/>
          <w:szCs w:val="24"/>
        </w:rPr>
      </w:pPr>
    </w:p>
    <w:p w14:paraId="7175683F" w14:textId="03CE060F" w:rsidR="00085C78" w:rsidRPr="009969C2" w:rsidRDefault="00085C78" w:rsidP="00927FAE">
      <w:pPr>
        <w:spacing w:line="360" w:lineRule="auto"/>
        <w:rPr>
          <w:rFonts w:asciiTheme="minorBidi" w:hAnsiTheme="minorBidi" w:cstheme="minorBidi"/>
          <w:i/>
          <w:iCs/>
          <w:color w:val="auto"/>
          <w:sz w:val="24"/>
          <w:szCs w:val="24"/>
        </w:rPr>
      </w:pPr>
      <w:r w:rsidRPr="009969C2">
        <w:rPr>
          <w:rFonts w:asciiTheme="minorBidi" w:hAnsiTheme="minorBidi" w:cstheme="minorBidi"/>
          <w:color w:val="auto"/>
          <w:sz w:val="24"/>
          <w:szCs w:val="24"/>
        </w:rPr>
        <w:t xml:space="preserve">Finlay, Linda (2008). </w:t>
      </w:r>
      <w:r w:rsidRPr="009969C2">
        <w:rPr>
          <w:rFonts w:asciiTheme="minorBidi" w:hAnsiTheme="minorBidi" w:cstheme="minorBidi"/>
          <w:i/>
          <w:iCs/>
          <w:color w:val="auto"/>
          <w:sz w:val="24"/>
          <w:szCs w:val="24"/>
        </w:rPr>
        <w:t xml:space="preserve">Reflecting on ‘Reflective practice’. Practice-based Professional Learning Paper. Available From: </w:t>
      </w:r>
      <w:hyperlink r:id="rId19" w:history="1">
        <w:r w:rsidRPr="009969C2">
          <w:rPr>
            <w:rStyle w:val="Hyperlink"/>
            <w:rFonts w:asciiTheme="minorBidi" w:hAnsiTheme="minorBidi" w:cstheme="minorBidi"/>
            <w:i/>
            <w:iCs/>
            <w:color w:val="auto"/>
            <w:sz w:val="24"/>
            <w:szCs w:val="24"/>
            <w:u w:val="none"/>
          </w:rPr>
          <w:t>http://oro.open.ac.uk/68945/1/Finlay-%282008%29-Reflecting-on-reflective-practice-PBPL-paper-52.pdf</w:t>
        </w:r>
      </w:hyperlink>
      <w:r w:rsidRPr="009969C2">
        <w:rPr>
          <w:rFonts w:asciiTheme="minorBidi" w:hAnsiTheme="minorBidi" w:cstheme="minorBidi"/>
          <w:i/>
          <w:iCs/>
          <w:color w:val="auto"/>
          <w:sz w:val="24"/>
          <w:szCs w:val="24"/>
        </w:rPr>
        <w:t>. (Accessed 9</w:t>
      </w:r>
      <w:r w:rsidRPr="009969C2">
        <w:rPr>
          <w:rFonts w:asciiTheme="minorBidi" w:hAnsiTheme="minorBidi" w:cstheme="minorBidi"/>
          <w:i/>
          <w:iCs/>
          <w:color w:val="auto"/>
          <w:sz w:val="24"/>
          <w:szCs w:val="24"/>
          <w:vertAlign w:val="superscript"/>
        </w:rPr>
        <w:t>th</w:t>
      </w:r>
      <w:r w:rsidRPr="009969C2">
        <w:rPr>
          <w:rFonts w:asciiTheme="minorBidi" w:hAnsiTheme="minorBidi" w:cstheme="minorBidi"/>
          <w:i/>
          <w:iCs/>
          <w:color w:val="auto"/>
          <w:sz w:val="24"/>
          <w:szCs w:val="24"/>
        </w:rPr>
        <w:t xml:space="preserve"> January 2020). </w:t>
      </w:r>
    </w:p>
    <w:p w14:paraId="1E761A17" w14:textId="77777777" w:rsidR="00085C78" w:rsidRDefault="00085C78" w:rsidP="00927FAE">
      <w:pPr>
        <w:spacing w:line="360" w:lineRule="auto"/>
        <w:rPr>
          <w:rFonts w:asciiTheme="minorBidi" w:hAnsiTheme="minorBidi" w:cstheme="minorBidi"/>
          <w:color w:val="auto"/>
          <w:sz w:val="24"/>
          <w:szCs w:val="24"/>
        </w:rPr>
      </w:pPr>
    </w:p>
    <w:p w14:paraId="402D3C16" w14:textId="3AF9DBE8"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Foucault, M. (1977). Discipline and punish. New York: Pantheon.</w:t>
      </w:r>
    </w:p>
    <w:p w14:paraId="2266F3EE"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i/>
          <w:iCs/>
          <w:color w:val="auto"/>
          <w:sz w:val="24"/>
          <w:szCs w:val="24"/>
        </w:rPr>
        <w:lastRenderedPageBreak/>
        <w:t xml:space="preserve">Gibbs, G. (1988) Learning by doing: A guide to teaching and learning methods. Further Education Unit. Oxford Polytechnic: Oxford. </w:t>
      </w:r>
    </w:p>
    <w:p w14:paraId="5B31CCFC" w14:textId="77777777" w:rsidR="00085C78" w:rsidRDefault="00085C78" w:rsidP="00927FAE">
      <w:pPr>
        <w:spacing w:line="360" w:lineRule="auto"/>
        <w:rPr>
          <w:rFonts w:asciiTheme="minorBidi" w:hAnsiTheme="minorBidi" w:cstheme="minorBidi"/>
          <w:color w:val="auto"/>
          <w:sz w:val="24"/>
          <w:szCs w:val="24"/>
        </w:rPr>
      </w:pPr>
    </w:p>
    <w:p w14:paraId="62A8C66E" w14:textId="33D3B0C9"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Gov (2019) </w:t>
      </w:r>
      <w:r w:rsidRPr="009969C2">
        <w:rPr>
          <w:rFonts w:asciiTheme="minorBidi" w:hAnsiTheme="minorBidi" w:cstheme="minorBidi"/>
          <w:i/>
          <w:iCs/>
          <w:color w:val="auto"/>
          <w:sz w:val="24"/>
          <w:szCs w:val="24"/>
        </w:rPr>
        <w:t>Parental Rights and Responsibilities</w:t>
      </w:r>
      <w:r w:rsidRPr="009969C2">
        <w:rPr>
          <w:rFonts w:asciiTheme="minorBidi" w:hAnsiTheme="minorBidi" w:cstheme="minorBidi"/>
          <w:color w:val="auto"/>
          <w:sz w:val="24"/>
          <w:szCs w:val="24"/>
        </w:rPr>
        <w:t xml:space="preserve">. Available at: </w:t>
      </w:r>
      <w:hyperlink r:id="rId20" w:history="1">
        <w:r w:rsidRPr="009969C2">
          <w:rPr>
            <w:rStyle w:val="Hyperlink"/>
            <w:rFonts w:asciiTheme="minorBidi" w:hAnsiTheme="minorBidi" w:cstheme="minorBidi"/>
            <w:color w:val="auto"/>
            <w:sz w:val="24"/>
            <w:szCs w:val="24"/>
            <w:u w:val="none"/>
          </w:rPr>
          <w:t>https://www.gov.uk/parental-rights-responsibilities (Accessed 28</w:t>
        </w:r>
        <w:r w:rsidRPr="009969C2">
          <w:rPr>
            <w:rStyle w:val="Hyperlink"/>
            <w:rFonts w:asciiTheme="minorBidi" w:hAnsiTheme="minorBidi" w:cstheme="minorBidi"/>
            <w:color w:val="auto"/>
            <w:sz w:val="24"/>
            <w:szCs w:val="24"/>
            <w:u w:val="none"/>
            <w:vertAlign w:val="superscript"/>
          </w:rPr>
          <w:t>th</w:t>
        </w:r>
        <w:r w:rsidRPr="009969C2">
          <w:rPr>
            <w:rStyle w:val="Hyperlink"/>
            <w:rFonts w:asciiTheme="minorBidi" w:hAnsiTheme="minorBidi" w:cstheme="minorBidi"/>
            <w:color w:val="auto"/>
            <w:sz w:val="24"/>
            <w:szCs w:val="24"/>
            <w:u w:val="none"/>
          </w:rPr>
          <w:t xml:space="preserve"> November 2019</w:t>
        </w:r>
      </w:hyperlink>
      <w:r w:rsidRPr="009969C2">
        <w:rPr>
          <w:rStyle w:val="Hyperlink"/>
          <w:rFonts w:asciiTheme="minorBidi" w:hAnsiTheme="minorBidi" w:cstheme="minorBidi"/>
          <w:color w:val="auto"/>
          <w:sz w:val="24"/>
          <w:szCs w:val="24"/>
          <w:u w:val="none"/>
        </w:rPr>
        <w:t>)</w:t>
      </w:r>
      <w:r w:rsidRPr="009969C2">
        <w:rPr>
          <w:rFonts w:asciiTheme="minorBidi" w:hAnsiTheme="minorBidi" w:cstheme="minorBidi"/>
          <w:color w:val="auto"/>
          <w:sz w:val="24"/>
          <w:szCs w:val="24"/>
        </w:rPr>
        <w:t xml:space="preserve">. </w:t>
      </w:r>
    </w:p>
    <w:p w14:paraId="12C0EE49" w14:textId="77777777" w:rsidR="00085C78" w:rsidRDefault="00085C78" w:rsidP="00927FAE">
      <w:pPr>
        <w:spacing w:line="360" w:lineRule="auto"/>
        <w:rPr>
          <w:rFonts w:asciiTheme="minorBidi" w:hAnsiTheme="minorBidi" w:cstheme="minorBidi"/>
          <w:color w:val="auto"/>
          <w:sz w:val="24"/>
          <w:szCs w:val="24"/>
        </w:rPr>
      </w:pPr>
    </w:p>
    <w:p w14:paraId="7863FEEC"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Horner, N. (2004) What is Social work? SAGE publications: London. </w:t>
      </w:r>
    </w:p>
    <w:p w14:paraId="56D24CEB" w14:textId="77777777" w:rsidR="00085C78" w:rsidRDefault="00085C78" w:rsidP="00927FAE">
      <w:pPr>
        <w:spacing w:line="360" w:lineRule="auto"/>
        <w:rPr>
          <w:rFonts w:asciiTheme="minorBidi" w:hAnsiTheme="minorBidi" w:cstheme="minorBidi"/>
          <w:color w:val="auto"/>
          <w:sz w:val="24"/>
          <w:szCs w:val="24"/>
        </w:rPr>
      </w:pPr>
    </w:p>
    <w:p w14:paraId="2F379494" w14:textId="68E2909A" w:rsidR="00085C78" w:rsidRPr="009969C2" w:rsidRDefault="00085C78" w:rsidP="00927FAE">
      <w:pPr>
        <w:spacing w:line="360" w:lineRule="auto"/>
        <w:rPr>
          <w:rFonts w:asciiTheme="minorBidi" w:hAnsiTheme="minorBidi" w:cstheme="minorBidi"/>
          <w:color w:val="auto"/>
          <w:sz w:val="24"/>
          <w:szCs w:val="24"/>
          <w:shd w:val="clear" w:color="auto" w:fill="FFFFFF"/>
        </w:rPr>
      </w:pPr>
      <w:r w:rsidRPr="009969C2">
        <w:rPr>
          <w:rFonts w:asciiTheme="minorBidi" w:hAnsiTheme="minorBidi" w:cstheme="minorBidi"/>
          <w:color w:val="auto"/>
          <w:sz w:val="24"/>
          <w:szCs w:val="24"/>
        </w:rPr>
        <w:t xml:space="preserve">Howarth, J. (2013) </w:t>
      </w:r>
      <w:r w:rsidRPr="009969C2">
        <w:rPr>
          <w:rFonts w:asciiTheme="minorBidi" w:hAnsiTheme="minorBidi" w:cstheme="minorBidi"/>
          <w:color w:val="auto"/>
          <w:sz w:val="24"/>
          <w:szCs w:val="24"/>
          <w:shd w:val="clear" w:color="auto" w:fill="FFFFFF"/>
        </w:rPr>
        <w:t>Child Neglect: Planning and Intervention. Palgrave Macmillan: Sheffield.</w:t>
      </w:r>
    </w:p>
    <w:p w14:paraId="420B029B" w14:textId="77777777" w:rsidR="00085C78" w:rsidRDefault="00085C78" w:rsidP="00927FAE">
      <w:pPr>
        <w:spacing w:line="360" w:lineRule="auto"/>
        <w:rPr>
          <w:rFonts w:asciiTheme="minorBidi" w:hAnsiTheme="minorBidi" w:cstheme="minorBidi"/>
          <w:bCs/>
          <w:color w:val="auto"/>
          <w:sz w:val="24"/>
          <w:szCs w:val="24"/>
        </w:rPr>
      </w:pPr>
    </w:p>
    <w:p w14:paraId="024BBA86" w14:textId="5CDDBF91"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bCs/>
          <w:color w:val="auto"/>
          <w:sz w:val="24"/>
          <w:szCs w:val="24"/>
        </w:rPr>
        <w:t>Human Rights Act 1998. London: HMSO</w:t>
      </w:r>
    </w:p>
    <w:p w14:paraId="495E8F55" w14:textId="77777777" w:rsidR="00085C78" w:rsidRDefault="00085C78" w:rsidP="00927FAE">
      <w:pPr>
        <w:spacing w:line="360" w:lineRule="auto"/>
        <w:rPr>
          <w:rFonts w:asciiTheme="minorBidi" w:hAnsiTheme="minorBidi" w:cstheme="minorBidi"/>
          <w:color w:val="auto"/>
          <w:sz w:val="24"/>
          <w:szCs w:val="24"/>
        </w:rPr>
      </w:pPr>
    </w:p>
    <w:p w14:paraId="2E3F6878" w14:textId="3B6FC17C"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In Safe Hands (2000). IMPLEMENTING ADULT PROTECTION PROCEDURES IN WALES. (online) Available from: </w:t>
      </w:r>
      <w:hyperlink r:id="rId21" w:history="1">
        <w:r w:rsidRPr="009969C2">
          <w:rPr>
            <w:rStyle w:val="Hyperlink"/>
            <w:rFonts w:asciiTheme="minorBidi" w:hAnsiTheme="minorBidi" w:cstheme="minorBidi"/>
            <w:color w:val="auto"/>
            <w:sz w:val="24"/>
            <w:szCs w:val="24"/>
            <w:u w:val="none"/>
          </w:rPr>
          <w:t>http://www.wbsb.co.uk/pdf/In%20Safe%20Hands%5B1%5D.pdf</w:t>
        </w:r>
      </w:hyperlink>
      <w:r w:rsidRPr="009969C2">
        <w:rPr>
          <w:rFonts w:asciiTheme="minorBidi" w:hAnsiTheme="minorBidi" w:cstheme="minorBidi"/>
          <w:color w:val="auto"/>
          <w:sz w:val="24"/>
          <w:szCs w:val="24"/>
        </w:rPr>
        <w:t xml:space="preserve"> (Accessed 10/01/2020). </w:t>
      </w:r>
    </w:p>
    <w:p w14:paraId="5C5B0013" w14:textId="77777777" w:rsidR="00085C78" w:rsidRDefault="00085C78" w:rsidP="00927FAE">
      <w:pPr>
        <w:spacing w:line="360" w:lineRule="auto"/>
        <w:rPr>
          <w:rFonts w:asciiTheme="minorBidi" w:hAnsiTheme="minorBidi" w:cstheme="minorBidi"/>
          <w:color w:val="auto"/>
          <w:sz w:val="24"/>
          <w:szCs w:val="24"/>
          <w:shd w:val="clear" w:color="auto" w:fill="FFFFFF"/>
        </w:rPr>
      </w:pPr>
    </w:p>
    <w:p w14:paraId="51978981" w14:textId="4BAD8F30" w:rsidR="00085C78" w:rsidRPr="009969C2" w:rsidRDefault="00085C78" w:rsidP="00927FAE">
      <w:pPr>
        <w:spacing w:line="360" w:lineRule="auto"/>
        <w:rPr>
          <w:rFonts w:asciiTheme="minorBidi" w:hAnsiTheme="minorBidi" w:cstheme="minorBidi"/>
          <w:color w:val="auto"/>
          <w:sz w:val="24"/>
          <w:szCs w:val="24"/>
          <w:shd w:val="clear" w:color="auto" w:fill="FFFFFF"/>
        </w:rPr>
      </w:pPr>
      <w:proofErr w:type="spellStart"/>
      <w:r w:rsidRPr="009969C2">
        <w:rPr>
          <w:rFonts w:asciiTheme="minorBidi" w:hAnsiTheme="minorBidi" w:cstheme="minorBidi"/>
          <w:color w:val="auto"/>
          <w:sz w:val="24"/>
          <w:szCs w:val="24"/>
          <w:shd w:val="clear" w:color="auto" w:fill="FFFFFF"/>
        </w:rPr>
        <w:t>Koprowska</w:t>
      </w:r>
      <w:proofErr w:type="spellEnd"/>
      <w:r w:rsidRPr="009969C2">
        <w:rPr>
          <w:rFonts w:asciiTheme="minorBidi" w:hAnsiTheme="minorBidi" w:cstheme="minorBidi"/>
          <w:color w:val="auto"/>
          <w:sz w:val="24"/>
          <w:szCs w:val="24"/>
          <w:shd w:val="clear" w:color="auto" w:fill="FFFFFF"/>
        </w:rPr>
        <w:t xml:space="preserve">, J. (2008) </w:t>
      </w:r>
      <w:r w:rsidRPr="009969C2">
        <w:rPr>
          <w:rFonts w:asciiTheme="minorBidi" w:hAnsiTheme="minorBidi" w:cstheme="minorBidi"/>
          <w:i/>
          <w:iCs/>
          <w:color w:val="auto"/>
          <w:sz w:val="24"/>
          <w:szCs w:val="24"/>
        </w:rPr>
        <w:t>Communication and Interpersonal Skills in Social Work</w:t>
      </w:r>
      <w:r w:rsidRPr="009969C2">
        <w:rPr>
          <w:rFonts w:asciiTheme="minorBidi" w:hAnsiTheme="minorBidi" w:cstheme="minorBidi"/>
          <w:color w:val="auto"/>
          <w:sz w:val="24"/>
          <w:szCs w:val="24"/>
          <w:shd w:val="clear" w:color="auto" w:fill="FFFFFF"/>
        </w:rPr>
        <w:t>. 2nd ed. Exeter: Learning Matters.</w:t>
      </w:r>
    </w:p>
    <w:p w14:paraId="77938AFE" w14:textId="77777777" w:rsidR="00085C78" w:rsidRDefault="00085C78" w:rsidP="00927FAE">
      <w:pPr>
        <w:spacing w:line="360" w:lineRule="auto"/>
        <w:rPr>
          <w:rFonts w:asciiTheme="minorBidi" w:hAnsiTheme="minorBidi" w:cstheme="minorBidi"/>
          <w:color w:val="auto"/>
          <w:sz w:val="24"/>
          <w:szCs w:val="24"/>
        </w:rPr>
      </w:pPr>
    </w:p>
    <w:p w14:paraId="3D82F666" w14:textId="2A1EB85D"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Maclean, </w:t>
      </w:r>
      <w:proofErr w:type="spellStart"/>
      <w:proofErr w:type="gramStart"/>
      <w:r w:rsidRPr="009969C2">
        <w:rPr>
          <w:rFonts w:asciiTheme="minorBidi" w:hAnsiTheme="minorBidi" w:cstheme="minorBidi"/>
          <w:color w:val="auto"/>
          <w:sz w:val="24"/>
          <w:szCs w:val="24"/>
        </w:rPr>
        <w:t>S.,Harrison</w:t>
      </w:r>
      <w:proofErr w:type="spellEnd"/>
      <w:proofErr w:type="gramEnd"/>
      <w:r w:rsidRPr="009969C2">
        <w:rPr>
          <w:rFonts w:asciiTheme="minorBidi" w:hAnsiTheme="minorBidi" w:cstheme="minorBidi"/>
          <w:color w:val="auto"/>
          <w:sz w:val="24"/>
          <w:szCs w:val="24"/>
        </w:rPr>
        <w:t xml:space="preserve">, R. (2008) Social work Theory: A practice Guide for practice assessors and placement supervisors. Staffordshire: </w:t>
      </w:r>
      <w:proofErr w:type="spellStart"/>
      <w:r w:rsidRPr="009969C2">
        <w:rPr>
          <w:rFonts w:asciiTheme="minorBidi" w:hAnsiTheme="minorBidi" w:cstheme="minorBidi"/>
          <w:color w:val="auto"/>
          <w:sz w:val="24"/>
          <w:szCs w:val="24"/>
        </w:rPr>
        <w:t>Kirwin</w:t>
      </w:r>
      <w:proofErr w:type="spellEnd"/>
      <w:r w:rsidRPr="009969C2">
        <w:rPr>
          <w:rFonts w:asciiTheme="minorBidi" w:hAnsiTheme="minorBidi" w:cstheme="minorBidi"/>
          <w:color w:val="auto"/>
          <w:sz w:val="24"/>
          <w:szCs w:val="24"/>
        </w:rPr>
        <w:t xml:space="preserve"> Maclean Associates Ltd.</w:t>
      </w:r>
    </w:p>
    <w:p w14:paraId="5660A884" w14:textId="77777777" w:rsidR="00085C78" w:rsidRDefault="00085C78" w:rsidP="00927FAE">
      <w:pPr>
        <w:spacing w:line="360" w:lineRule="auto"/>
        <w:rPr>
          <w:rFonts w:asciiTheme="minorBidi" w:eastAsia="Calibri" w:hAnsiTheme="minorBidi"/>
          <w:sz w:val="24"/>
          <w:szCs w:val="24"/>
        </w:rPr>
      </w:pPr>
    </w:p>
    <w:p w14:paraId="64338D68" w14:textId="72482FDA" w:rsidR="00085C78" w:rsidRPr="009969C2" w:rsidRDefault="00085C78" w:rsidP="00927FAE">
      <w:pPr>
        <w:spacing w:line="360" w:lineRule="auto"/>
        <w:rPr>
          <w:rFonts w:asciiTheme="minorBidi" w:eastAsia="Calibri" w:hAnsiTheme="minorBidi"/>
          <w:sz w:val="24"/>
          <w:szCs w:val="24"/>
        </w:rPr>
      </w:pPr>
      <w:r w:rsidRPr="009969C2">
        <w:rPr>
          <w:rFonts w:asciiTheme="minorBidi" w:eastAsia="Calibri" w:hAnsiTheme="minorBidi"/>
          <w:sz w:val="24"/>
          <w:szCs w:val="24"/>
        </w:rPr>
        <w:t>Mental Capacity Act 2005</w:t>
      </w:r>
    </w:p>
    <w:p w14:paraId="582770C1" w14:textId="77777777" w:rsidR="00085C78" w:rsidRDefault="00085C78" w:rsidP="00927FAE">
      <w:pPr>
        <w:pStyle w:val="Default"/>
        <w:spacing w:line="360" w:lineRule="auto"/>
        <w:rPr>
          <w:rFonts w:asciiTheme="minorBidi" w:hAnsiTheme="minorBidi" w:cstheme="minorBidi"/>
          <w:color w:val="auto"/>
        </w:rPr>
      </w:pPr>
    </w:p>
    <w:p w14:paraId="28C4AD44" w14:textId="73683B9B" w:rsidR="00085C78" w:rsidRPr="009969C2" w:rsidRDefault="00085C78" w:rsidP="00927FAE">
      <w:pPr>
        <w:pStyle w:val="Default"/>
        <w:spacing w:line="360" w:lineRule="auto"/>
        <w:rPr>
          <w:rFonts w:asciiTheme="minorBidi" w:hAnsiTheme="minorBidi" w:cstheme="minorBidi"/>
          <w:color w:val="auto"/>
        </w:rPr>
      </w:pPr>
      <w:r w:rsidRPr="009969C2">
        <w:rPr>
          <w:rFonts w:asciiTheme="minorBidi" w:hAnsiTheme="minorBidi" w:cstheme="minorBidi"/>
          <w:color w:val="auto"/>
        </w:rPr>
        <w:t>Moreblessing,</w:t>
      </w:r>
      <w:bookmarkStart w:id="1" w:name="_GoBack"/>
      <w:r w:rsidR="00927FAE">
        <w:rPr>
          <w:rFonts w:asciiTheme="minorBidi" w:hAnsiTheme="minorBidi" w:cstheme="minorBidi"/>
          <w:color w:val="auto"/>
        </w:rPr>
        <w:t xml:space="preserve"> </w:t>
      </w:r>
      <w:bookmarkEnd w:id="1"/>
      <w:r w:rsidRPr="009969C2">
        <w:rPr>
          <w:rFonts w:asciiTheme="minorBidi" w:hAnsiTheme="minorBidi" w:cstheme="minorBidi"/>
          <w:color w:val="auto"/>
        </w:rPr>
        <w:t>T. (2017</w:t>
      </w:r>
      <w:r w:rsidR="00927FAE" w:rsidRPr="009969C2">
        <w:rPr>
          <w:rFonts w:asciiTheme="minorBidi" w:hAnsiTheme="minorBidi" w:cstheme="minorBidi"/>
          <w:color w:val="auto"/>
        </w:rPr>
        <w:t>).</w:t>
      </w:r>
      <w:r w:rsidR="00927FAE" w:rsidRPr="009969C2">
        <w:rPr>
          <w:rFonts w:asciiTheme="minorBidi" w:hAnsiTheme="minorBidi" w:cstheme="minorBidi"/>
          <w:i/>
          <w:iCs/>
          <w:color w:val="auto"/>
        </w:rPr>
        <w:t xml:space="preserve"> Scaling</w:t>
      </w:r>
      <w:r w:rsidRPr="009969C2">
        <w:rPr>
          <w:rFonts w:asciiTheme="minorBidi" w:hAnsiTheme="minorBidi" w:cstheme="minorBidi"/>
          <w:i/>
          <w:iCs/>
          <w:color w:val="auto"/>
        </w:rPr>
        <w:t xml:space="preserve"> and deepening the Reclaiming Social Work model: Evaluation report</w:t>
      </w:r>
      <w:r w:rsidRPr="009969C2">
        <w:rPr>
          <w:rFonts w:asciiTheme="minorBidi" w:hAnsiTheme="minorBidi" w:cstheme="minorBidi"/>
          <w:color w:val="auto"/>
        </w:rPr>
        <w:t xml:space="preserve">. Available from: </w:t>
      </w:r>
      <w:hyperlink r:id="rId22" w:history="1">
        <w:r w:rsidRPr="009969C2">
          <w:rPr>
            <w:rStyle w:val="Hyperlink"/>
            <w:rFonts w:asciiTheme="minorBidi" w:hAnsiTheme="minorBidi" w:cstheme="minorBidi"/>
            <w:color w:val="auto"/>
            <w:u w:val="none"/>
          </w:rPr>
          <w:t>https://assets.publishing.service.gov.uk/government/uploads/system/uploads/attachment_data/file/625227/Scaling_and_deepening_the_Reclaiming_Social_Work_model.pdf</w:t>
        </w:r>
      </w:hyperlink>
      <w:r w:rsidRPr="009969C2">
        <w:rPr>
          <w:rFonts w:asciiTheme="minorBidi" w:hAnsiTheme="minorBidi" w:cstheme="minorBidi"/>
          <w:color w:val="auto"/>
        </w:rPr>
        <w:t xml:space="preserve">  .(Accessed 28</w:t>
      </w:r>
      <w:r w:rsidRPr="009969C2">
        <w:rPr>
          <w:rFonts w:asciiTheme="minorBidi" w:hAnsiTheme="minorBidi" w:cstheme="minorBidi"/>
          <w:color w:val="auto"/>
          <w:vertAlign w:val="superscript"/>
        </w:rPr>
        <w:t>th</w:t>
      </w:r>
      <w:r w:rsidRPr="009969C2">
        <w:rPr>
          <w:rFonts w:asciiTheme="minorBidi" w:hAnsiTheme="minorBidi" w:cstheme="minorBidi"/>
          <w:color w:val="auto"/>
        </w:rPr>
        <w:t xml:space="preserve"> June 2019). </w:t>
      </w:r>
    </w:p>
    <w:p w14:paraId="1C37E56B" w14:textId="77777777" w:rsidR="00085C78" w:rsidRPr="009969C2" w:rsidRDefault="00085C78" w:rsidP="00927FAE">
      <w:pPr>
        <w:spacing w:line="360" w:lineRule="auto"/>
        <w:rPr>
          <w:rFonts w:asciiTheme="minorBidi" w:hAnsiTheme="minorBidi" w:cstheme="minorBidi"/>
          <w:color w:val="auto"/>
          <w:sz w:val="24"/>
          <w:szCs w:val="24"/>
          <w:lang w:val="en"/>
        </w:rPr>
      </w:pPr>
      <w:r w:rsidRPr="009969C2">
        <w:rPr>
          <w:rFonts w:asciiTheme="minorBidi" w:hAnsiTheme="minorBidi" w:cstheme="minorBidi"/>
          <w:color w:val="auto"/>
          <w:spacing w:val="7"/>
          <w:sz w:val="24"/>
          <w:szCs w:val="24"/>
          <w:shd w:val="clear" w:color="auto" w:fill="FFFFFF"/>
        </w:rPr>
        <w:lastRenderedPageBreak/>
        <w:t xml:space="preserve">Morgan A and </w:t>
      </w:r>
      <w:proofErr w:type="spellStart"/>
      <w:r w:rsidRPr="009969C2">
        <w:rPr>
          <w:rFonts w:asciiTheme="minorBidi" w:hAnsiTheme="minorBidi" w:cstheme="minorBidi"/>
          <w:color w:val="auto"/>
          <w:spacing w:val="7"/>
          <w:sz w:val="24"/>
          <w:szCs w:val="24"/>
          <w:shd w:val="clear" w:color="auto" w:fill="FFFFFF"/>
        </w:rPr>
        <w:t>Ziglio</w:t>
      </w:r>
      <w:proofErr w:type="spellEnd"/>
      <w:r w:rsidRPr="009969C2">
        <w:rPr>
          <w:rFonts w:asciiTheme="minorBidi" w:hAnsiTheme="minorBidi" w:cstheme="minorBidi"/>
          <w:color w:val="auto"/>
          <w:spacing w:val="7"/>
          <w:sz w:val="24"/>
          <w:szCs w:val="24"/>
          <w:shd w:val="clear" w:color="auto" w:fill="FFFFFF"/>
        </w:rPr>
        <w:t xml:space="preserve"> E (2007) Revitalising the evidence base for public health: An assets model, </w:t>
      </w:r>
      <w:r w:rsidRPr="009969C2">
        <w:rPr>
          <w:rStyle w:val="HTMLCite"/>
          <w:rFonts w:asciiTheme="minorBidi" w:hAnsiTheme="minorBidi" w:cstheme="minorBidi"/>
          <w:color w:val="auto"/>
          <w:spacing w:val="7"/>
          <w:sz w:val="24"/>
          <w:szCs w:val="24"/>
        </w:rPr>
        <w:t>International Journal of Health Promotion and Education</w:t>
      </w:r>
      <w:r w:rsidRPr="009969C2">
        <w:rPr>
          <w:rFonts w:asciiTheme="minorBidi" w:hAnsiTheme="minorBidi" w:cstheme="minorBidi"/>
          <w:color w:val="auto"/>
          <w:spacing w:val="7"/>
          <w:sz w:val="24"/>
          <w:szCs w:val="24"/>
          <w:shd w:val="clear" w:color="auto" w:fill="FFFFFF"/>
        </w:rPr>
        <w:t>. 14(2</w:t>
      </w:r>
      <w:proofErr w:type="gramStart"/>
      <w:r w:rsidRPr="009969C2">
        <w:rPr>
          <w:rFonts w:asciiTheme="minorBidi" w:hAnsiTheme="minorBidi" w:cstheme="minorBidi"/>
          <w:color w:val="auto"/>
          <w:spacing w:val="7"/>
          <w:sz w:val="24"/>
          <w:szCs w:val="24"/>
          <w:shd w:val="clear" w:color="auto" w:fill="FFFFFF"/>
        </w:rPr>
        <w:t>).pp.</w:t>
      </w:r>
      <w:proofErr w:type="gramEnd"/>
      <w:r w:rsidRPr="009969C2">
        <w:rPr>
          <w:rFonts w:asciiTheme="minorBidi" w:hAnsiTheme="minorBidi" w:cstheme="minorBidi"/>
          <w:color w:val="auto"/>
          <w:spacing w:val="7"/>
          <w:sz w:val="24"/>
          <w:szCs w:val="24"/>
          <w:shd w:val="clear" w:color="auto" w:fill="FFFFFF"/>
        </w:rPr>
        <w:t xml:space="preserve"> 17-22. DOI: </w:t>
      </w:r>
      <w:hyperlink r:id="rId23" w:history="1">
        <w:r w:rsidRPr="009969C2">
          <w:rPr>
            <w:rStyle w:val="Hyperlink"/>
            <w:rFonts w:asciiTheme="minorBidi" w:hAnsiTheme="minorBidi" w:cstheme="minorBidi"/>
            <w:color w:val="auto"/>
            <w:sz w:val="24"/>
            <w:szCs w:val="24"/>
            <w:u w:val="none"/>
            <w:lang w:val="en"/>
          </w:rPr>
          <w:t>ttps://doi.org/10.1177/10253823070140020701x</w:t>
        </w:r>
      </w:hyperlink>
      <w:r w:rsidRPr="009969C2">
        <w:rPr>
          <w:rFonts w:asciiTheme="minorBidi" w:hAnsiTheme="minorBidi" w:cstheme="minorBidi"/>
          <w:color w:val="auto"/>
          <w:sz w:val="24"/>
          <w:szCs w:val="24"/>
          <w:lang w:val="en"/>
        </w:rPr>
        <w:t>.</w:t>
      </w:r>
    </w:p>
    <w:p w14:paraId="1581726E" w14:textId="77777777" w:rsidR="00085C78" w:rsidRDefault="00085C78" w:rsidP="00927FAE">
      <w:pPr>
        <w:spacing w:line="360" w:lineRule="auto"/>
        <w:rPr>
          <w:rFonts w:asciiTheme="minorBidi" w:hAnsiTheme="minorBidi" w:cstheme="minorBidi"/>
          <w:color w:val="auto"/>
          <w:sz w:val="24"/>
          <w:szCs w:val="24"/>
        </w:rPr>
      </w:pPr>
    </w:p>
    <w:p w14:paraId="2768F9F0" w14:textId="7C1D9246"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Morris, K. (1995) </w:t>
      </w:r>
      <w:r w:rsidRPr="009969C2">
        <w:rPr>
          <w:rFonts w:asciiTheme="minorBidi" w:hAnsiTheme="minorBidi" w:cstheme="minorBidi"/>
          <w:i/>
          <w:iCs/>
          <w:color w:val="auto"/>
          <w:sz w:val="24"/>
          <w:szCs w:val="24"/>
        </w:rPr>
        <w:t>Family Group conferences: An introductory pack</w:t>
      </w:r>
      <w:r w:rsidRPr="009969C2">
        <w:rPr>
          <w:rFonts w:asciiTheme="minorBidi" w:hAnsiTheme="minorBidi" w:cstheme="minorBidi"/>
          <w:color w:val="auto"/>
          <w:sz w:val="24"/>
          <w:szCs w:val="24"/>
        </w:rPr>
        <w:t xml:space="preserve">. Available from: </w:t>
      </w:r>
      <w:hyperlink r:id="rId24" w:history="1">
        <w:r w:rsidRPr="009969C2">
          <w:rPr>
            <w:rStyle w:val="Hyperlink"/>
            <w:rFonts w:asciiTheme="minorBidi" w:hAnsiTheme="minorBidi" w:cstheme="minorBidi"/>
            <w:color w:val="auto"/>
            <w:sz w:val="24"/>
            <w:szCs w:val="24"/>
            <w:u w:val="none"/>
          </w:rPr>
          <w:t>https://www.frg.org.uk/involving-families/family-group-conferences</w:t>
        </w:r>
      </w:hyperlink>
      <w:r w:rsidRPr="009969C2">
        <w:rPr>
          <w:rFonts w:asciiTheme="minorBidi" w:hAnsiTheme="minorBidi" w:cstheme="minorBidi"/>
          <w:color w:val="auto"/>
          <w:sz w:val="24"/>
          <w:szCs w:val="24"/>
        </w:rPr>
        <w:t xml:space="preserve"> (Accessed 20th November 2019). </w:t>
      </w:r>
    </w:p>
    <w:p w14:paraId="4DB19603" w14:textId="77777777" w:rsidR="00085C78" w:rsidRDefault="00085C78" w:rsidP="00927FAE">
      <w:pPr>
        <w:shd w:val="clear" w:color="auto" w:fill="FFFFFF"/>
        <w:spacing w:line="360" w:lineRule="auto"/>
        <w:rPr>
          <w:rFonts w:asciiTheme="minorBidi" w:hAnsiTheme="minorBidi" w:cstheme="minorBidi"/>
          <w:i/>
          <w:iCs/>
          <w:color w:val="auto"/>
          <w:sz w:val="24"/>
          <w:szCs w:val="24"/>
          <w:lang w:val="en"/>
        </w:rPr>
      </w:pPr>
    </w:p>
    <w:p w14:paraId="01492B48" w14:textId="220FA820" w:rsidR="00085C78" w:rsidRPr="009969C2" w:rsidRDefault="00085C78" w:rsidP="00927FAE">
      <w:pPr>
        <w:shd w:val="clear" w:color="auto" w:fill="FFFFFF"/>
        <w:spacing w:line="360" w:lineRule="auto"/>
        <w:rPr>
          <w:rFonts w:asciiTheme="minorBidi" w:hAnsiTheme="minorBidi" w:cstheme="minorBidi"/>
          <w:i/>
          <w:iCs/>
          <w:color w:val="auto"/>
          <w:kern w:val="36"/>
          <w:sz w:val="24"/>
          <w:szCs w:val="24"/>
          <w:lang w:val="en"/>
        </w:rPr>
      </w:pPr>
      <w:r w:rsidRPr="009969C2">
        <w:rPr>
          <w:rFonts w:asciiTheme="minorBidi" w:hAnsiTheme="minorBidi" w:cstheme="minorBidi"/>
          <w:i/>
          <w:iCs/>
          <w:color w:val="auto"/>
          <w:sz w:val="24"/>
          <w:szCs w:val="24"/>
          <w:lang w:val="en"/>
        </w:rPr>
        <w:t>Morrison, T. (2007)</w:t>
      </w:r>
      <w:r w:rsidRPr="009969C2">
        <w:rPr>
          <w:rFonts w:asciiTheme="minorBidi" w:hAnsiTheme="minorBidi" w:cstheme="minorBidi"/>
          <w:b/>
          <w:bCs/>
          <w:color w:val="auto"/>
          <w:kern w:val="36"/>
          <w:sz w:val="24"/>
          <w:szCs w:val="24"/>
          <w:lang w:val="en"/>
        </w:rPr>
        <w:t xml:space="preserve"> </w:t>
      </w:r>
      <w:r w:rsidRPr="009969C2">
        <w:rPr>
          <w:rFonts w:asciiTheme="minorBidi" w:hAnsiTheme="minorBidi" w:cstheme="minorBidi"/>
          <w:i/>
          <w:iCs/>
          <w:color w:val="auto"/>
          <w:kern w:val="36"/>
          <w:sz w:val="24"/>
          <w:szCs w:val="24"/>
          <w:lang w:val="en"/>
        </w:rPr>
        <w:t xml:space="preserve">Emotional Intelligence, Emotion and Social Work: Context, Characteristics, </w:t>
      </w:r>
    </w:p>
    <w:p w14:paraId="6F0E1A62" w14:textId="77777777" w:rsidR="00085C78" w:rsidRPr="009969C2" w:rsidRDefault="00085C78" w:rsidP="00927FAE">
      <w:pPr>
        <w:spacing w:line="360" w:lineRule="auto"/>
        <w:rPr>
          <w:rFonts w:asciiTheme="minorBidi" w:hAnsiTheme="minorBidi" w:cstheme="minorBidi"/>
          <w:color w:val="auto"/>
          <w:sz w:val="24"/>
          <w:szCs w:val="24"/>
          <w:shd w:val="clear" w:color="auto" w:fill="FFFFFF"/>
        </w:rPr>
      </w:pPr>
      <w:r w:rsidRPr="009969C2">
        <w:rPr>
          <w:rFonts w:asciiTheme="minorBidi" w:hAnsiTheme="minorBidi" w:cstheme="minorBidi"/>
          <w:color w:val="auto"/>
          <w:sz w:val="24"/>
          <w:szCs w:val="24"/>
          <w:shd w:val="clear" w:color="auto" w:fill="FFFFFF"/>
        </w:rPr>
        <w:t xml:space="preserve">NSPCC (2016) Multi Agency working. (online) Available from: </w:t>
      </w:r>
      <w:hyperlink r:id="rId25" w:history="1">
        <w:r w:rsidRPr="009969C2">
          <w:rPr>
            <w:rStyle w:val="Hyperlink"/>
            <w:rFonts w:asciiTheme="minorBidi" w:hAnsiTheme="minorBidi" w:cstheme="minorBidi"/>
            <w:color w:val="auto"/>
            <w:sz w:val="24"/>
            <w:szCs w:val="24"/>
            <w:u w:val="none"/>
            <w:shd w:val="clear" w:color="auto" w:fill="FFFFFF"/>
          </w:rPr>
          <w:t>https://learning.nspcc.org.uk/child-protection-system/multi-agency-working-child-protection/#heading-top</w:t>
        </w:r>
      </w:hyperlink>
      <w:r w:rsidRPr="009969C2">
        <w:rPr>
          <w:rFonts w:asciiTheme="minorBidi" w:hAnsiTheme="minorBidi" w:cstheme="minorBidi"/>
          <w:color w:val="auto"/>
          <w:sz w:val="24"/>
          <w:szCs w:val="24"/>
          <w:shd w:val="clear" w:color="auto" w:fill="FFFFFF"/>
        </w:rPr>
        <w:t xml:space="preserve"> (accessed 11/01/2020). </w:t>
      </w:r>
    </w:p>
    <w:p w14:paraId="6E182287" w14:textId="77777777" w:rsidR="00085C78" w:rsidRDefault="00085C78" w:rsidP="00927FAE">
      <w:pPr>
        <w:spacing w:line="360" w:lineRule="auto"/>
        <w:rPr>
          <w:rFonts w:asciiTheme="minorBidi" w:hAnsiTheme="minorBidi" w:cstheme="minorBidi"/>
          <w:color w:val="auto"/>
          <w:sz w:val="24"/>
          <w:szCs w:val="24"/>
          <w:shd w:val="clear" w:color="auto" w:fill="FFFFFF"/>
        </w:rPr>
      </w:pPr>
    </w:p>
    <w:p w14:paraId="0B170868" w14:textId="30D4C862" w:rsidR="00085C78" w:rsidRPr="009969C2" w:rsidRDefault="00085C78" w:rsidP="00927FAE">
      <w:pPr>
        <w:spacing w:line="360" w:lineRule="auto"/>
        <w:rPr>
          <w:rFonts w:asciiTheme="minorBidi" w:hAnsiTheme="minorBidi" w:cstheme="minorBidi"/>
          <w:color w:val="auto"/>
          <w:sz w:val="24"/>
          <w:szCs w:val="24"/>
          <w:shd w:val="clear" w:color="auto" w:fill="FFFFFF"/>
        </w:rPr>
      </w:pPr>
      <w:r w:rsidRPr="009969C2">
        <w:rPr>
          <w:rFonts w:asciiTheme="minorBidi" w:hAnsiTheme="minorBidi" w:cstheme="minorBidi"/>
          <w:color w:val="auto"/>
          <w:sz w:val="24"/>
          <w:szCs w:val="24"/>
          <w:shd w:val="clear" w:color="auto" w:fill="FFFFFF"/>
        </w:rPr>
        <w:t xml:space="preserve">NSPCC/SCIE. (2016) </w:t>
      </w:r>
      <w:hyperlink r:id="rId26" w:tgtFrame="_blank" w:tooltip="NSPCC and SCIE Learning into practice" w:history="1">
        <w:r w:rsidRPr="009969C2">
          <w:rPr>
            <w:rStyle w:val="Hyperlink"/>
            <w:rFonts w:asciiTheme="minorBidi" w:hAnsiTheme="minorBidi" w:cstheme="minorBidi"/>
            <w:i/>
            <w:iCs/>
            <w:color w:val="auto"/>
            <w:sz w:val="24"/>
            <w:szCs w:val="24"/>
            <w:u w:val="none"/>
            <w:bdr w:val="none" w:sz="0" w:space="0" w:color="auto" w:frame="1"/>
          </w:rPr>
          <w:t>Learning into Practice: inter-professional communication and decision making – practice issues identified in 38 serious case reviews.</w:t>
        </w:r>
      </w:hyperlink>
      <w:r w:rsidRPr="009969C2">
        <w:rPr>
          <w:rFonts w:asciiTheme="minorBidi" w:hAnsiTheme="minorBidi" w:cstheme="minorBidi"/>
          <w:i/>
          <w:iCs/>
          <w:color w:val="auto"/>
          <w:sz w:val="24"/>
          <w:szCs w:val="24"/>
          <w:shd w:val="clear" w:color="auto" w:fill="FFFFFF"/>
        </w:rPr>
        <w:t xml:space="preserve"> </w:t>
      </w:r>
      <w:r w:rsidRPr="009969C2">
        <w:rPr>
          <w:rFonts w:asciiTheme="minorBidi" w:hAnsiTheme="minorBidi" w:cstheme="minorBidi"/>
          <w:color w:val="auto"/>
          <w:sz w:val="24"/>
          <w:szCs w:val="24"/>
          <w:shd w:val="clear" w:color="auto" w:fill="FFFFFF"/>
        </w:rPr>
        <w:t>London: NSPCC/SCIE.</w:t>
      </w:r>
    </w:p>
    <w:p w14:paraId="02E67B6F" w14:textId="77777777" w:rsidR="00085C78" w:rsidRDefault="00085C78" w:rsidP="00927FAE">
      <w:pPr>
        <w:spacing w:line="360" w:lineRule="auto"/>
        <w:rPr>
          <w:rFonts w:asciiTheme="minorBidi" w:hAnsiTheme="minorBidi" w:cstheme="minorBidi"/>
          <w:color w:val="auto"/>
          <w:sz w:val="24"/>
          <w:szCs w:val="24"/>
          <w:shd w:val="clear" w:color="auto" w:fill="FFFFFF"/>
        </w:rPr>
      </w:pPr>
    </w:p>
    <w:p w14:paraId="0DAA44E4" w14:textId="2EF18776" w:rsidR="00085C78" w:rsidRPr="009969C2" w:rsidRDefault="00085C78" w:rsidP="00927FAE">
      <w:pPr>
        <w:spacing w:line="360" w:lineRule="auto"/>
        <w:rPr>
          <w:rFonts w:asciiTheme="minorBidi" w:hAnsiTheme="minorBidi" w:cstheme="minorBidi"/>
          <w:color w:val="auto"/>
          <w:sz w:val="24"/>
          <w:szCs w:val="24"/>
          <w:shd w:val="clear" w:color="auto" w:fill="FFFFFF"/>
        </w:rPr>
      </w:pPr>
      <w:r w:rsidRPr="00B47C0C">
        <w:rPr>
          <w:rFonts w:asciiTheme="minorBidi" w:hAnsiTheme="minorBidi" w:cstheme="minorBidi"/>
          <w:color w:val="auto"/>
          <w:sz w:val="24"/>
          <w:szCs w:val="24"/>
          <w:shd w:val="clear" w:color="auto" w:fill="FFFFFF"/>
        </w:rPr>
        <w:t xml:space="preserve">Prochaska, J., DiClemente, C., </w:t>
      </w:r>
      <w:proofErr w:type="spellStart"/>
      <w:r w:rsidRPr="00B47C0C">
        <w:rPr>
          <w:rFonts w:asciiTheme="minorBidi" w:hAnsiTheme="minorBidi" w:cstheme="minorBidi"/>
          <w:color w:val="auto"/>
          <w:sz w:val="24"/>
          <w:szCs w:val="24"/>
          <w:shd w:val="clear" w:color="auto" w:fill="FFFFFF"/>
        </w:rPr>
        <w:t>Velicer</w:t>
      </w:r>
      <w:proofErr w:type="spellEnd"/>
      <w:r w:rsidRPr="00B47C0C">
        <w:rPr>
          <w:rFonts w:asciiTheme="minorBidi" w:hAnsiTheme="minorBidi" w:cstheme="minorBidi"/>
          <w:color w:val="auto"/>
          <w:sz w:val="24"/>
          <w:szCs w:val="24"/>
          <w:shd w:val="clear" w:color="auto" w:fill="FFFFFF"/>
        </w:rPr>
        <w:t>, W. and Rossi, J. (</w:t>
      </w:r>
      <w:r w:rsidRPr="00B47C0C">
        <w:rPr>
          <w:rFonts w:asciiTheme="minorBidi" w:hAnsiTheme="minorBidi" w:cstheme="minorBidi"/>
          <w:color w:val="auto"/>
          <w:sz w:val="24"/>
          <w:szCs w:val="24"/>
        </w:rPr>
        <w:t>199</w:t>
      </w:r>
      <w:r w:rsidRPr="009969C2">
        <w:rPr>
          <w:rFonts w:asciiTheme="minorBidi" w:hAnsiTheme="minorBidi" w:cstheme="minorBidi"/>
          <w:color w:val="auto"/>
          <w:sz w:val="24"/>
          <w:szCs w:val="24"/>
        </w:rPr>
        <w:t>4</w:t>
      </w:r>
      <w:r w:rsidRPr="00B47C0C">
        <w:rPr>
          <w:rFonts w:asciiTheme="minorBidi" w:hAnsiTheme="minorBidi" w:cstheme="minorBidi"/>
          <w:color w:val="auto"/>
          <w:sz w:val="24"/>
          <w:szCs w:val="24"/>
          <w:shd w:val="clear" w:color="auto" w:fill="FFFFFF"/>
        </w:rPr>
        <w:t xml:space="preserve">) Standardised, individualised, interactive, and personalised self-help programs for smoking cessation. </w:t>
      </w:r>
      <w:r w:rsidRPr="00B47C0C">
        <w:rPr>
          <w:rFonts w:asciiTheme="minorBidi" w:hAnsiTheme="minorBidi" w:cstheme="minorBidi"/>
          <w:i/>
          <w:iCs/>
          <w:color w:val="auto"/>
          <w:sz w:val="24"/>
          <w:szCs w:val="24"/>
          <w:bdr w:val="none" w:sz="0" w:space="0" w:color="auto" w:frame="1"/>
        </w:rPr>
        <w:t>Health Psychology</w:t>
      </w:r>
      <w:r w:rsidRPr="009969C2">
        <w:rPr>
          <w:rFonts w:asciiTheme="minorBidi" w:hAnsiTheme="minorBidi" w:cstheme="minorBidi"/>
          <w:i/>
          <w:iCs/>
          <w:color w:val="auto"/>
          <w:sz w:val="24"/>
          <w:szCs w:val="24"/>
          <w:bdr w:val="none" w:sz="0" w:space="0" w:color="auto" w:frame="1"/>
        </w:rPr>
        <w:t>.</w:t>
      </w:r>
      <w:r w:rsidRPr="00B47C0C">
        <w:rPr>
          <w:rFonts w:asciiTheme="minorBidi" w:hAnsiTheme="minorBidi" w:cstheme="minorBidi"/>
          <w:color w:val="auto"/>
          <w:sz w:val="24"/>
          <w:szCs w:val="24"/>
          <w:shd w:val="clear" w:color="auto" w:fill="FFFFFF"/>
        </w:rPr>
        <w:t xml:space="preserve"> </w:t>
      </w:r>
      <w:proofErr w:type="gramStart"/>
      <w:r w:rsidRPr="00B47C0C">
        <w:rPr>
          <w:rFonts w:asciiTheme="minorBidi" w:hAnsiTheme="minorBidi" w:cstheme="minorBidi"/>
          <w:color w:val="auto"/>
          <w:sz w:val="24"/>
          <w:szCs w:val="24"/>
        </w:rPr>
        <w:t>12</w:t>
      </w:r>
      <w:r w:rsidRPr="00B47C0C">
        <w:rPr>
          <w:rFonts w:asciiTheme="minorBidi" w:hAnsiTheme="minorBidi" w:cstheme="minorBidi"/>
          <w:color w:val="auto"/>
          <w:sz w:val="24"/>
          <w:szCs w:val="24"/>
          <w:shd w:val="clear" w:color="auto" w:fill="FFFFFF"/>
        </w:rPr>
        <w:t>,</w:t>
      </w:r>
      <w:r w:rsidRPr="009969C2">
        <w:rPr>
          <w:rFonts w:asciiTheme="minorBidi" w:hAnsiTheme="minorBidi" w:cstheme="minorBidi"/>
          <w:color w:val="auto"/>
          <w:sz w:val="24"/>
          <w:szCs w:val="24"/>
          <w:shd w:val="clear" w:color="auto" w:fill="FFFFFF"/>
        </w:rPr>
        <w:t>pp.</w:t>
      </w:r>
      <w:proofErr w:type="gramEnd"/>
      <w:r w:rsidRPr="00B47C0C">
        <w:rPr>
          <w:rFonts w:asciiTheme="minorBidi" w:hAnsiTheme="minorBidi" w:cstheme="minorBidi"/>
          <w:color w:val="auto"/>
          <w:sz w:val="24"/>
          <w:szCs w:val="24"/>
          <w:shd w:val="clear" w:color="auto" w:fill="FFFFFF"/>
        </w:rPr>
        <w:t xml:space="preserve"> </w:t>
      </w:r>
      <w:r w:rsidRPr="00B47C0C">
        <w:rPr>
          <w:rFonts w:asciiTheme="minorBidi" w:hAnsiTheme="minorBidi" w:cstheme="minorBidi"/>
          <w:color w:val="auto"/>
          <w:sz w:val="24"/>
          <w:szCs w:val="24"/>
        </w:rPr>
        <w:t>399</w:t>
      </w:r>
      <w:r w:rsidRPr="009969C2">
        <w:rPr>
          <w:rFonts w:asciiTheme="minorBidi" w:hAnsiTheme="minorBidi" w:cstheme="minorBidi"/>
          <w:color w:val="auto"/>
          <w:sz w:val="24"/>
          <w:szCs w:val="24"/>
          <w:shd w:val="clear" w:color="auto" w:fill="FFFFFF"/>
        </w:rPr>
        <w:t>–405.</w:t>
      </w:r>
    </w:p>
    <w:p w14:paraId="03D8226B" w14:textId="77777777" w:rsidR="00085C78" w:rsidRDefault="00085C78" w:rsidP="00927FAE">
      <w:pPr>
        <w:spacing w:line="360" w:lineRule="auto"/>
        <w:rPr>
          <w:rFonts w:asciiTheme="minorBidi" w:hAnsiTheme="minorBidi" w:cstheme="minorBidi"/>
          <w:color w:val="auto"/>
          <w:sz w:val="24"/>
          <w:szCs w:val="24"/>
        </w:rPr>
      </w:pPr>
    </w:p>
    <w:p w14:paraId="5821A0C4" w14:textId="5F1A0253" w:rsidR="00085C78" w:rsidRPr="009969C2" w:rsidRDefault="00085C78" w:rsidP="00927FAE">
      <w:pPr>
        <w:spacing w:line="360" w:lineRule="auto"/>
        <w:rPr>
          <w:rFonts w:asciiTheme="minorBidi" w:hAnsiTheme="minorBidi" w:cstheme="minorBidi"/>
          <w:color w:val="auto"/>
          <w:sz w:val="24"/>
          <w:szCs w:val="24"/>
          <w:lang w:val="en"/>
        </w:rPr>
      </w:pPr>
      <w:r w:rsidRPr="009969C2">
        <w:rPr>
          <w:rFonts w:asciiTheme="minorBidi" w:hAnsiTheme="minorBidi" w:cstheme="minorBidi"/>
          <w:color w:val="auto"/>
          <w:sz w:val="24"/>
          <w:szCs w:val="24"/>
        </w:rPr>
        <w:t>Salovey, P. and Mayer, J. (1990) ‘</w:t>
      </w:r>
      <w:r w:rsidRPr="009969C2">
        <w:rPr>
          <w:rFonts w:asciiTheme="minorBidi" w:hAnsiTheme="minorBidi" w:cstheme="minorBidi"/>
          <w:i/>
          <w:iCs/>
          <w:color w:val="auto"/>
          <w:sz w:val="24"/>
          <w:szCs w:val="24"/>
        </w:rPr>
        <w:t>Emotional intelligence’, Imagination, Cognition, and Personality,</w:t>
      </w:r>
      <w:r w:rsidRPr="009969C2">
        <w:rPr>
          <w:rFonts w:asciiTheme="minorBidi" w:hAnsiTheme="minorBidi" w:cstheme="minorBidi"/>
          <w:color w:val="auto"/>
          <w:sz w:val="24"/>
          <w:szCs w:val="24"/>
        </w:rPr>
        <w:t xml:space="preserve"> 9(3), pp. 185–211.DOI: </w:t>
      </w:r>
      <w:hyperlink r:id="rId27" w:history="1">
        <w:r w:rsidRPr="009969C2">
          <w:rPr>
            <w:rStyle w:val="Hyperlink"/>
            <w:rFonts w:asciiTheme="minorBidi" w:hAnsiTheme="minorBidi" w:cstheme="minorBidi"/>
            <w:color w:val="auto"/>
            <w:sz w:val="24"/>
            <w:szCs w:val="24"/>
            <w:u w:val="none"/>
            <w:lang w:val="en"/>
          </w:rPr>
          <w:t>https://doi.org/10.2190/DUGG-P24E-52WK-6CDG</w:t>
        </w:r>
      </w:hyperlink>
    </w:p>
    <w:p w14:paraId="2D029D36" w14:textId="77777777" w:rsidR="00085C78" w:rsidRDefault="00085C78" w:rsidP="00927FAE">
      <w:pPr>
        <w:spacing w:line="360" w:lineRule="auto"/>
        <w:rPr>
          <w:rFonts w:asciiTheme="minorBidi" w:hAnsiTheme="minorBidi" w:cstheme="minorBidi"/>
          <w:color w:val="auto"/>
          <w:sz w:val="24"/>
          <w:szCs w:val="24"/>
        </w:rPr>
      </w:pPr>
    </w:p>
    <w:p w14:paraId="1D21530D" w14:textId="15AD1B72"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SCIE (2015) </w:t>
      </w:r>
      <w:r w:rsidRPr="009969C2">
        <w:rPr>
          <w:rFonts w:asciiTheme="minorBidi" w:hAnsiTheme="minorBidi" w:cstheme="minorBidi"/>
          <w:color w:val="auto"/>
          <w:sz w:val="24"/>
          <w:szCs w:val="24"/>
          <w:shd w:val="clear" w:color="auto" w:fill="FFFFFF"/>
        </w:rPr>
        <w:t xml:space="preserve">Safeguarding adults: sharing information. (Online). Available </w:t>
      </w:r>
      <w:proofErr w:type="gramStart"/>
      <w:r w:rsidRPr="009969C2">
        <w:rPr>
          <w:rFonts w:asciiTheme="minorBidi" w:hAnsiTheme="minorBidi" w:cstheme="minorBidi"/>
          <w:color w:val="auto"/>
          <w:sz w:val="24"/>
          <w:szCs w:val="24"/>
          <w:shd w:val="clear" w:color="auto" w:fill="FFFFFF"/>
        </w:rPr>
        <w:t>from:</w:t>
      </w:r>
      <w:r w:rsidRPr="009969C2">
        <w:rPr>
          <w:rFonts w:asciiTheme="minorBidi" w:hAnsiTheme="minorBidi" w:cstheme="minorBidi"/>
          <w:color w:val="auto"/>
          <w:sz w:val="24"/>
          <w:szCs w:val="24"/>
        </w:rPr>
        <w:t>https://www.scie.org.uk/safeguarding/adults/practice/sharing-information</w:t>
      </w:r>
      <w:proofErr w:type="gramEnd"/>
      <w:r w:rsidRPr="009969C2">
        <w:rPr>
          <w:rFonts w:asciiTheme="minorBidi" w:hAnsiTheme="minorBidi" w:cstheme="minorBidi"/>
          <w:color w:val="auto"/>
          <w:sz w:val="24"/>
          <w:szCs w:val="24"/>
        </w:rPr>
        <w:t xml:space="preserve"> (Accessed 11/01/2020). </w:t>
      </w:r>
    </w:p>
    <w:p w14:paraId="73A48120" w14:textId="77777777" w:rsidR="00085C78" w:rsidRDefault="00085C78" w:rsidP="00927FAE">
      <w:pPr>
        <w:spacing w:line="360" w:lineRule="auto"/>
        <w:rPr>
          <w:rFonts w:asciiTheme="minorBidi" w:hAnsiTheme="minorBidi" w:cstheme="minorBidi"/>
          <w:color w:val="auto"/>
          <w:sz w:val="24"/>
          <w:szCs w:val="24"/>
          <w:shd w:val="clear" w:color="auto" w:fill="FFFFFF"/>
        </w:rPr>
      </w:pPr>
    </w:p>
    <w:p w14:paraId="227BD704" w14:textId="5855EE51" w:rsidR="00085C78" w:rsidRPr="009969C2" w:rsidRDefault="00085C78" w:rsidP="00927FAE">
      <w:pPr>
        <w:spacing w:line="360" w:lineRule="auto"/>
        <w:rPr>
          <w:rFonts w:asciiTheme="minorBidi" w:hAnsiTheme="minorBidi" w:cstheme="minorBidi"/>
          <w:color w:val="auto"/>
          <w:sz w:val="24"/>
          <w:szCs w:val="24"/>
          <w:shd w:val="clear" w:color="auto" w:fill="FFFFFF"/>
        </w:rPr>
      </w:pPr>
      <w:proofErr w:type="spellStart"/>
      <w:r w:rsidRPr="009969C2">
        <w:rPr>
          <w:rFonts w:asciiTheme="minorBidi" w:hAnsiTheme="minorBidi" w:cstheme="minorBidi"/>
          <w:color w:val="auto"/>
          <w:sz w:val="24"/>
          <w:szCs w:val="24"/>
          <w:shd w:val="clear" w:color="auto" w:fill="FFFFFF"/>
        </w:rPr>
        <w:t>Sidebotham</w:t>
      </w:r>
      <w:proofErr w:type="spellEnd"/>
      <w:r w:rsidRPr="009969C2">
        <w:rPr>
          <w:rFonts w:asciiTheme="minorBidi" w:hAnsiTheme="minorBidi" w:cstheme="minorBidi"/>
          <w:color w:val="auto"/>
          <w:sz w:val="24"/>
          <w:szCs w:val="24"/>
          <w:shd w:val="clear" w:color="auto" w:fill="FFFFFF"/>
        </w:rPr>
        <w:t xml:space="preserve">, P. et al (2016) </w:t>
      </w:r>
      <w:hyperlink r:id="rId28" w:tgtFrame="_blank" w:tooltip="Pathways to harm final report" w:history="1">
        <w:r w:rsidRPr="009969C2">
          <w:rPr>
            <w:rStyle w:val="Hyperlink"/>
            <w:rFonts w:asciiTheme="minorBidi" w:hAnsiTheme="minorBidi" w:cstheme="minorBidi"/>
            <w:i/>
            <w:iCs/>
            <w:color w:val="auto"/>
            <w:sz w:val="24"/>
            <w:szCs w:val="24"/>
            <w:u w:val="none"/>
            <w:bdr w:val="none" w:sz="0" w:space="0" w:color="auto" w:frame="1"/>
          </w:rPr>
          <w:t>Pathways to harm, pathways to protection: a triennial analysis of serious case reviews 2011 to 2014: final report</w:t>
        </w:r>
        <w:r w:rsidRPr="009969C2">
          <w:rPr>
            <w:rStyle w:val="Hyperlink"/>
            <w:rFonts w:asciiTheme="minorBidi" w:hAnsiTheme="minorBidi" w:cstheme="minorBidi"/>
            <w:color w:val="auto"/>
            <w:sz w:val="24"/>
            <w:szCs w:val="24"/>
            <w:u w:val="none"/>
            <w:bdr w:val="none" w:sz="0" w:space="0" w:color="auto" w:frame="1"/>
          </w:rPr>
          <w:t>.</w:t>
        </w:r>
      </w:hyperlink>
      <w:r w:rsidRPr="009969C2">
        <w:rPr>
          <w:rFonts w:asciiTheme="minorBidi" w:hAnsiTheme="minorBidi" w:cstheme="minorBidi"/>
          <w:color w:val="auto"/>
          <w:sz w:val="24"/>
          <w:szCs w:val="24"/>
          <w:shd w:val="clear" w:color="auto" w:fill="FFFFFF"/>
        </w:rPr>
        <w:t xml:space="preserve"> London: Department for Education (DfE).</w:t>
      </w:r>
    </w:p>
    <w:p w14:paraId="03F47E43"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Smith, R. (2008) Social work and Power. Macmillan Education UK. Leicester. </w:t>
      </w:r>
    </w:p>
    <w:p w14:paraId="559C8098" w14:textId="77777777" w:rsidR="00085C78" w:rsidRPr="009969C2" w:rsidRDefault="00085C78" w:rsidP="00927FAE">
      <w:pPr>
        <w:shd w:val="clear" w:color="auto" w:fill="FFFFFF"/>
        <w:spacing w:after="150"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lastRenderedPageBreak/>
        <w:t xml:space="preserve">Social Care Wales (2017) Code of Professional Practice for Social Care. [online]. Available at: </w:t>
      </w:r>
      <w:hyperlink r:id="rId29" w:history="1">
        <w:r w:rsidRPr="009969C2">
          <w:rPr>
            <w:rStyle w:val="Hyperlink"/>
            <w:rFonts w:asciiTheme="minorBidi" w:hAnsiTheme="minorBidi" w:cstheme="minorBidi"/>
            <w:color w:val="auto"/>
            <w:sz w:val="24"/>
            <w:szCs w:val="24"/>
            <w:u w:val="none"/>
          </w:rPr>
          <w:t>https://socialcare.wales/cms_assets/file-uploads/Code-of-Professional-Practice-for-Social-Care-web-version.pdf</w:t>
        </w:r>
      </w:hyperlink>
      <w:r w:rsidRPr="009969C2">
        <w:rPr>
          <w:rFonts w:asciiTheme="minorBidi" w:hAnsiTheme="minorBidi" w:cstheme="minorBidi"/>
          <w:color w:val="auto"/>
          <w:sz w:val="24"/>
          <w:szCs w:val="24"/>
        </w:rPr>
        <w:t xml:space="preserve"> (accessed 9th November 2019). </w:t>
      </w:r>
    </w:p>
    <w:p w14:paraId="6FFE2028"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Social Services and Well-being (Wales) Act 2014. (Online) Available at: </w:t>
      </w:r>
      <w:hyperlink r:id="rId30" w:history="1">
        <w:r w:rsidRPr="009969C2">
          <w:rPr>
            <w:rFonts w:asciiTheme="minorBidi" w:hAnsiTheme="minorBidi" w:cstheme="minorBidi"/>
            <w:color w:val="auto"/>
            <w:sz w:val="24"/>
            <w:szCs w:val="24"/>
          </w:rPr>
          <w:t>https://www.legislation.gov.uk</w:t>
        </w:r>
      </w:hyperlink>
      <w:r w:rsidRPr="009969C2">
        <w:rPr>
          <w:rFonts w:asciiTheme="minorBidi" w:hAnsiTheme="minorBidi" w:cstheme="minorBidi"/>
          <w:color w:val="auto"/>
          <w:sz w:val="24"/>
          <w:szCs w:val="24"/>
        </w:rPr>
        <w:t xml:space="preserve"> (Accessed 9</w:t>
      </w:r>
      <w:r w:rsidRPr="009969C2">
        <w:rPr>
          <w:rFonts w:asciiTheme="minorBidi" w:hAnsiTheme="minorBidi" w:cstheme="minorBidi"/>
          <w:color w:val="auto"/>
          <w:sz w:val="24"/>
          <w:szCs w:val="24"/>
          <w:vertAlign w:val="superscript"/>
        </w:rPr>
        <w:t>th</w:t>
      </w:r>
      <w:r w:rsidRPr="009969C2">
        <w:rPr>
          <w:rFonts w:asciiTheme="minorBidi" w:hAnsiTheme="minorBidi" w:cstheme="minorBidi"/>
          <w:color w:val="auto"/>
          <w:sz w:val="24"/>
          <w:szCs w:val="24"/>
        </w:rPr>
        <w:t xml:space="preserve"> November 2019).</w:t>
      </w:r>
    </w:p>
    <w:p w14:paraId="0FAAC71E" w14:textId="77777777" w:rsidR="00085C78" w:rsidRDefault="00085C78" w:rsidP="00927FAE">
      <w:pPr>
        <w:spacing w:line="360" w:lineRule="auto"/>
        <w:rPr>
          <w:rFonts w:asciiTheme="minorBidi" w:hAnsiTheme="minorBidi" w:cstheme="minorBidi"/>
          <w:bCs/>
          <w:color w:val="auto"/>
          <w:spacing w:val="12"/>
          <w:sz w:val="24"/>
          <w:szCs w:val="24"/>
          <w:lang w:val="en"/>
        </w:rPr>
      </w:pPr>
    </w:p>
    <w:p w14:paraId="03248FAD" w14:textId="08FA9174" w:rsidR="00085C78" w:rsidRPr="009969C2" w:rsidRDefault="00085C78" w:rsidP="00927FAE">
      <w:pPr>
        <w:spacing w:line="360" w:lineRule="auto"/>
        <w:rPr>
          <w:rFonts w:asciiTheme="minorBidi" w:hAnsiTheme="minorBidi" w:cstheme="minorBidi"/>
          <w:bCs/>
          <w:color w:val="auto"/>
          <w:spacing w:val="12"/>
          <w:sz w:val="24"/>
          <w:szCs w:val="24"/>
          <w:lang w:val="en"/>
        </w:rPr>
      </w:pPr>
      <w:proofErr w:type="spellStart"/>
      <w:r w:rsidRPr="009969C2">
        <w:rPr>
          <w:rFonts w:asciiTheme="minorBidi" w:hAnsiTheme="minorBidi" w:cstheme="minorBidi"/>
          <w:bCs/>
          <w:color w:val="auto"/>
          <w:spacing w:val="12"/>
          <w:sz w:val="24"/>
          <w:szCs w:val="24"/>
          <w:lang w:val="en"/>
        </w:rPr>
        <w:t>Turnell</w:t>
      </w:r>
      <w:proofErr w:type="spellEnd"/>
      <w:r w:rsidRPr="009969C2">
        <w:rPr>
          <w:rFonts w:asciiTheme="minorBidi" w:hAnsiTheme="minorBidi" w:cstheme="minorBidi"/>
          <w:bCs/>
          <w:color w:val="auto"/>
          <w:spacing w:val="12"/>
          <w:sz w:val="24"/>
          <w:szCs w:val="24"/>
          <w:lang w:val="en"/>
        </w:rPr>
        <w:t xml:space="preserve">, A. (2009) Introduction to the Signs of Safety, (DVD and Workbook). Perth, Western Australia: Resolutions Consultancy. Available at: </w:t>
      </w:r>
      <w:hyperlink r:id="rId31" w:history="1">
        <w:r w:rsidRPr="009969C2">
          <w:rPr>
            <w:rStyle w:val="Hyperlink"/>
            <w:rFonts w:asciiTheme="minorBidi" w:hAnsiTheme="minorBidi" w:cstheme="minorBidi"/>
            <w:bCs/>
            <w:color w:val="auto"/>
            <w:spacing w:val="12"/>
            <w:sz w:val="24"/>
            <w:szCs w:val="24"/>
            <w:u w:val="none"/>
            <w:lang w:val="en"/>
          </w:rPr>
          <w:t>www.signsofsafety.net</w:t>
        </w:r>
      </w:hyperlink>
      <w:r w:rsidRPr="009969C2">
        <w:rPr>
          <w:rFonts w:asciiTheme="minorBidi" w:hAnsiTheme="minorBidi" w:cstheme="minorBidi"/>
          <w:bCs/>
          <w:color w:val="auto"/>
          <w:spacing w:val="12"/>
          <w:sz w:val="24"/>
          <w:szCs w:val="24"/>
          <w:lang w:val="en"/>
        </w:rPr>
        <w:t xml:space="preserve"> (Accessed 31</w:t>
      </w:r>
      <w:r w:rsidRPr="009969C2">
        <w:rPr>
          <w:rFonts w:asciiTheme="minorBidi" w:hAnsiTheme="minorBidi" w:cstheme="minorBidi"/>
          <w:bCs/>
          <w:color w:val="auto"/>
          <w:spacing w:val="12"/>
          <w:sz w:val="24"/>
          <w:szCs w:val="24"/>
          <w:vertAlign w:val="superscript"/>
          <w:lang w:val="en"/>
        </w:rPr>
        <w:t>st</w:t>
      </w:r>
      <w:r w:rsidRPr="009969C2">
        <w:rPr>
          <w:rFonts w:asciiTheme="minorBidi" w:hAnsiTheme="minorBidi" w:cstheme="minorBidi"/>
          <w:bCs/>
          <w:color w:val="auto"/>
          <w:spacing w:val="12"/>
          <w:sz w:val="24"/>
          <w:szCs w:val="24"/>
          <w:lang w:val="en"/>
        </w:rPr>
        <w:t xml:space="preserve"> July 2019)</w:t>
      </w:r>
    </w:p>
    <w:p w14:paraId="56F8D25E" w14:textId="77777777" w:rsidR="00085C78" w:rsidRDefault="00085C78" w:rsidP="00927FAE">
      <w:pPr>
        <w:spacing w:line="360" w:lineRule="auto"/>
        <w:rPr>
          <w:rFonts w:asciiTheme="minorBidi" w:hAnsiTheme="minorBidi" w:cstheme="minorBidi"/>
          <w:color w:val="auto"/>
          <w:sz w:val="24"/>
          <w:szCs w:val="24"/>
        </w:rPr>
      </w:pPr>
    </w:p>
    <w:p w14:paraId="2CA89E1D" w14:textId="25A57150" w:rsidR="00085C78" w:rsidRPr="009969C2" w:rsidRDefault="00085C78" w:rsidP="00927FAE">
      <w:pPr>
        <w:spacing w:line="360" w:lineRule="auto"/>
        <w:rPr>
          <w:rFonts w:asciiTheme="minorBidi" w:hAnsiTheme="minorBidi" w:cstheme="minorBidi"/>
          <w:color w:val="auto"/>
          <w:sz w:val="24"/>
          <w:szCs w:val="24"/>
        </w:rPr>
      </w:pPr>
      <w:proofErr w:type="spellStart"/>
      <w:r w:rsidRPr="009969C2">
        <w:rPr>
          <w:rFonts w:asciiTheme="minorBidi" w:hAnsiTheme="minorBidi" w:cstheme="minorBidi"/>
          <w:color w:val="auto"/>
          <w:sz w:val="24"/>
          <w:szCs w:val="24"/>
        </w:rPr>
        <w:t>Turnell</w:t>
      </w:r>
      <w:proofErr w:type="spellEnd"/>
      <w:r w:rsidRPr="009969C2">
        <w:rPr>
          <w:rFonts w:asciiTheme="minorBidi" w:hAnsiTheme="minorBidi" w:cstheme="minorBidi"/>
          <w:color w:val="auto"/>
          <w:sz w:val="24"/>
          <w:szCs w:val="24"/>
        </w:rPr>
        <w:t xml:space="preserve">, A., and </w:t>
      </w:r>
      <w:proofErr w:type="spellStart"/>
      <w:proofErr w:type="gramStart"/>
      <w:r w:rsidRPr="009969C2">
        <w:rPr>
          <w:rFonts w:asciiTheme="minorBidi" w:hAnsiTheme="minorBidi" w:cstheme="minorBidi"/>
          <w:color w:val="auto"/>
          <w:sz w:val="24"/>
          <w:szCs w:val="24"/>
        </w:rPr>
        <w:t>Edwards,S</w:t>
      </w:r>
      <w:proofErr w:type="spellEnd"/>
      <w:r w:rsidRPr="009969C2">
        <w:rPr>
          <w:rFonts w:asciiTheme="minorBidi" w:hAnsiTheme="minorBidi" w:cstheme="minorBidi"/>
          <w:color w:val="auto"/>
          <w:sz w:val="24"/>
          <w:szCs w:val="24"/>
        </w:rPr>
        <w:t>.</w:t>
      </w:r>
      <w:proofErr w:type="gramEnd"/>
      <w:r w:rsidRPr="009969C2">
        <w:rPr>
          <w:rFonts w:asciiTheme="minorBidi" w:hAnsiTheme="minorBidi" w:cstheme="minorBidi"/>
          <w:color w:val="auto"/>
          <w:sz w:val="24"/>
          <w:szCs w:val="24"/>
        </w:rPr>
        <w:t xml:space="preserve"> (1999). </w:t>
      </w:r>
      <w:r w:rsidRPr="009969C2">
        <w:rPr>
          <w:rFonts w:asciiTheme="minorBidi" w:hAnsiTheme="minorBidi" w:cstheme="minorBidi"/>
          <w:i/>
          <w:iCs/>
          <w:color w:val="auto"/>
          <w:sz w:val="24"/>
          <w:szCs w:val="24"/>
        </w:rPr>
        <w:t>Signs of Safety: A solution and safety orientated approach to child protection casework</w:t>
      </w:r>
      <w:r w:rsidRPr="009969C2">
        <w:rPr>
          <w:rFonts w:asciiTheme="minorBidi" w:hAnsiTheme="minorBidi" w:cstheme="minorBidi"/>
          <w:color w:val="auto"/>
          <w:sz w:val="24"/>
          <w:szCs w:val="24"/>
        </w:rPr>
        <w:t xml:space="preserve">. United states of America: W.W. Norton &amp; Company. </w:t>
      </w:r>
    </w:p>
    <w:p w14:paraId="1F7D3DD5" w14:textId="77777777" w:rsidR="00085C78" w:rsidRDefault="00085C78" w:rsidP="00927FAE">
      <w:pPr>
        <w:spacing w:line="360" w:lineRule="auto"/>
        <w:rPr>
          <w:rFonts w:asciiTheme="minorBidi" w:hAnsiTheme="minorBidi" w:cstheme="minorBidi"/>
          <w:color w:val="auto"/>
          <w:sz w:val="24"/>
          <w:szCs w:val="24"/>
        </w:rPr>
      </w:pPr>
    </w:p>
    <w:p w14:paraId="5BC69634" w14:textId="22AB44DB" w:rsidR="00085C78" w:rsidRPr="009969C2" w:rsidRDefault="00085C78" w:rsidP="00927FAE">
      <w:pPr>
        <w:spacing w:line="360" w:lineRule="auto"/>
        <w:rPr>
          <w:rFonts w:asciiTheme="minorBidi" w:hAnsiTheme="minorBidi" w:cstheme="minorBidi"/>
          <w:color w:val="auto"/>
          <w:sz w:val="24"/>
          <w:szCs w:val="24"/>
        </w:rPr>
      </w:pPr>
      <w:proofErr w:type="spellStart"/>
      <w:r w:rsidRPr="009969C2">
        <w:rPr>
          <w:rFonts w:asciiTheme="minorBidi" w:hAnsiTheme="minorBidi" w:cstheme="minorBidi"/>
          <w:color w:val="auto"/>
          <w:sz w:val="24"/>
          <w:szCs w:val="24"/>
        </w:rPr>
        <w:t>Turnell</w:t>
      </w:r>
      <w:proofErr w:type="spellEnd"/>
      <w:r w:rsidRPr="009969C2">
        <w:rPr>
          <w:rFonts w:asciiTheme="minorBidi" w:hAnsiTheme="minorBidi" w:cstheme="minorBidi"/>
          <w:color w:val="auto"/>
          <w:sz w:val="24"/>
          <w:szCs w:val="24"/>
        </w:rPr>
        <w:t xml:space="preserve">, A., and </w:t>
      </w:r>
      <w:proofErr w:type="spellStart"/>
      <w:proofErr w:type="gramStart"/>
      <w:r w:rsidRPr="009969C2">
        <w:rPr>
          <w:rFonts w:asciiTheme="minorBidi" w:hAnsiTheme="minorBidi" w:cstheme="minorBidi"/>
          <w:color w:val="auto"/>
          <w:sz w:val="24"/>
          <w:szCs w:val="24"/>
        </w:rPr>
        <w:t>Edwards,S</w:t>
      </w:r>
      <w:proofErr w:type="spellEnd"/>
      <w:r w:rsidRPr="009969C2">
        <w:rPr>
          <w:rFonts w:asciiTheme="minorBidi" w:hAnsiTheme="minorBidi" w:cstheme="minorBidi"/>
          <w:color w:val="auto"/>
          <w:sz w:val="24"/>
          <w:szCs w:val="24"/>
        </w:rPr>
        <w:t>.</w:t>
      </w:r>
      <w:proofErr w:type="gramEnd"/>
      <w:r w:rsidRPr="009969C2">
        <w:rPr>
          <w:rFonts w:asciiTheme="minorBidi" w:hAnsiTheme="minorBidi" w:cstheme="minorBidi"/>
          <w:color w:val="auto"/>
          <w:sz w:val="24"/>
          <w:szCs w:val="24"/>
        </w:rPr>
        <w:t xml:space="preserve"> (2012). </w:t>
      </w:r>
      <w:r w:rsidRPr="009969C2">
        <w:rPr>
          <w:rFonts w:asciiTheme="minorBidi" w:hAnsiTheme="minorBidi" w:cstheme="minorBidi"/>
          <w:i/>
          <w:iCs/>
          <w:color w:val="auto"/>
          <w:sz w:val="24"/>
          <w:szCs w:val="24"/>
        </w:rPr>
        <w:t>System-wide Signs of Safety Implementation: Principles and structure.</w:t>
      </w:r>
      <w:r w:rsidRPr="009969C2">
        <w:rPr>
          <w:rFonts w:asciiTheme="minorBidi" w:hAnsiTheme="minorBidi" w:cstheme="minorBidi"/>
          <w:color w:val="auto"/>
          <w:sz w:val="24"/>
          <w:szCs w:val="24"/>
        </w:rPr>
        <w:t xml:space="preserve"> Perth: Resolutions Consultancy. </w:t>
      </w:r>
    </w:p>
    <w:p w14:paraId="4E9372F1" w14:textId="77777777" w:rsidR="00085C78" w:rsidRDefault="00085C78" w:rsidP="00927FAE">
      <w:pPr>
        <w:spacing w:line="360" w:lineRule="auto"/>
        <w:rPr>
          <w:rFonts w:asciiTheme="minorBidi" w:hAnsiTheme="minorBidi" w:cstheme="minorBidi"/>
          <w:color w:val="auto"/>
          <w:sz w:val="24"/>
          <w:szCs w:val="24"/>
        </w:rPr>
      </w:pPr>
    </w:p>
    <w:p w14:paraId="6C7D274C" w14:textId="22B9D7AB" w:rsidR="00085C78" w:rsidRPr="009969C2" w:rsidRDefault="00085C78" w:rsidP="00927FAE">
      <w:pPr>
        <w:spacing w:line="360" w:lineRule="auto"/>
        <w:rPr>
          <w:rFonts w:asciiTheme="minorBidi" w:hAnsiTheme="minorBidi" w:cstheme="minorBidi"/>
          <w:color w:val="auto"/>
          <w:sz w:val="24"/>
          <w:szCs w:val="24"/>
        </w:rPr>
      </w:pPr>
      <w:proofErr w:type="spellStart"/>
      <w:r w:rsidRPr="009969C2">
        <w:rPr>
          <w:rFonts w:asciiTheme="minorBidi" w:hAnsiTheme="minorBidi" w:cstheme="minorBidi"/>
          <w:color w:val="auto"/>
          <w:sz w:val="24"/>
          <w:szCs w:val="24"/>
        </w:rPr>
        <w:t>Turnell</w:t>
      </w:r>
      <w:proofErr w:type="spellEnd"/>
      <w:r w:rsidRPr="009969C2">
        <w:rPr>
          <w:rFonts w:asciiTheme="minorBidi" w:hAnsiTheme="minorBidi" w:cstheme="minorBidi"/>
          <w:color w:val="auto"/>
          <w:sz w:val="24"/>
          <w:szCs w:val="24"/>
        </w:rPr>
        <w:t xml:space="preserve">, E, Etherington, K &amp; </w:t>
      </w:r>
      <w:proofErr w:type="spellStart"/>
      <w:r w:rsidRPr="009969C2">
        <w:rPr>
          <w:rFonts w:asciiTheme="minorBidi" w:hAnsiTheme="minorBidi" w:cstheme="minorBidi"/>
          <w:color w:val="auto"/>
          <w:sz w:val="24"/>
          <w:szCs w:val="24"/>
        </w:rPr>
        <w:t>Pene</w:t>
      </w:r>
      <w:proofErr w:type="spellEnd"/>
      <w:r w:rsidRPr="009969C2">
        <w:rPr>
          <w:rFonts w:asciiTheme="minorBidi" w:hAnsiTheme="minorBidi" w:cstheme="minorBidi"/>
          <w:color w:val="auto"/>
          <w:sz w:val="24"/>
          <w:szCs w:val="24"/>
        </w:rPr>
        <w:t xml:space="preserve"> </w:t>
      </w:r>
      <w:proofErr w:type="spellStart"/>
      <w:r w:rsidRPr="009969C2">
        <w:rPr>
          <w:rFonts w:asciiTheme="minorBidi" w:hAnsiTheme="minorBidi" w:cstheme="minorBidi"/>
          <w:color w:val="auto"/>
          <w:sz w:val="24"/>
          <w:szCs w:val="24"/>
        </w:rPr>
        <w:t>Turnell</w:t>
      </w:r>
      <w:proofErr w:type="spellEnd"/>
      <w:r w:rsidRPr="009969C2">
        <w:rPr>
          <w:rFonts w:asciiTheme="minorBidi" w:hAnsiTheme="minorBidi" w:cstheme="minorBidi"/>
          <w:color w:val="auto"/>
          <w:sz w:val="24"/>
          <w:szCs w:val="24"/>
        </w:rPr>
        <w:t xml:space="preserve"> (2017). Signs of Safety Workbook. Second Edition. Perth: Resolutions Consultancy. </w:t>
      </w:r>
    </w:p>
    <w:p w14:paraId="185989B8"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United Nations Convention on the Rights of the Child (UNCRC) (Online) Available at: </w:t>
      </w:r>
      <w:hyperlink r:id="rId32" w:history="1">
        <w:r w:rsidRPr="009969C2">
          <w:rPr>
            <w:rStyle w:val="Hyperlink"/>
            <w:rFonts w:asciiTheme="minorBidi" w:hAnsiTheme="minorBidi" w:cstheme="minorBidi"/>
            <w:color w:val="auto"/>
            <w:sz w:val="24"/>
            <w:szCs w:val="24"/>
            <w:u w:val="none"/>
          </w:rPr>
          <w:t>https://www.unicef.org.uk</w:t>
        </w:r>
      </w:hyperlink>
      <w:r w:rsidRPr="009969C2">
        <w:rPr>
          <w:rFonts w:asciiTheme="minorBidi" w:hAnsiTheme="minorBidi" w:cstheme="minorBidi"/>
          <w:color w:val="auto"/>
          <w:sz w:val="24"/>
          <w:szCs w:val="24"/>
        </w:rPr>
        <w:t xml:space="preserve"> (Accessed 26</w:t>
      </w:r>
      <w:r w:rsidRPr="009969C2">
        <w:rPr>
          <w:rFonts w:asciiTheme="minorBidi" w:hAnsiTheme="minorBidi" w:cstheme="minorBidi"/>
          <w:color w:val="auto"/>
          <w:sz w:val="24"/>
          <w:szCs w:val="24"/>
          <w:vertAlign w:val="superscript"/>
        </w:rPr>
        <w:t>th</w:t>
      </w:r>
      <w:r w:rsidRPr="009969C2">
        <w:rPr>
          <w:rFonts w:asciiTheme="minorBidi" w:hAnsiTheme="minorBidi" w:cstheme="minorBidi"/>
          <w:color w:val="auto"/>
          <w:sz w:val="24"/>
          <w:szCs w:val="24"/>
        </w:rPr>
        <w:t xml:space="preserve"> January 2020).</w:t>
      </w:r>
    </w:p>
    <w:p w14:paraId="51A2DBB9" w14:textId="77777777" w:rsidR="00085C78" w:rsidRDefault="00085C78" w:rsidP="00927FAE">
      <w:pPr>
        <w:spacing w:line="360" w:lineRule="auto"/>
        <w:rPr>
          <w:rFonts w:asciiTheme="minorBidi" w:hAnsiTheme="minorBidi" w:cstheme="minorBidi"/>
          <w:color w:val="auto"/>
          <w:sz w:val="24"/>
          <w:szCs w:val="24"/>
        </w:rPr>
      </w:pPr>
    </w:p>
    <w:p w14:paraId="3E051C1B" w14:textId="12F4BA7C"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t xml:space="preserve">United Nations Convention on the Rights of the Child (UNCRC) (Online) Available at: </w:t>
      </w:r>
      <w:hyperlink r:id="rId33" w:history="1">
        <w:r w:rsidRPr="009969C2">
          <w:rPr>
            <w:rStyle w:val="Hyperlink"/>
            <w:rFonts w:asciiTheme="minorBidi" w:hAnsiTheme="minorBidi" w:cstheme="minorBidi"/>
            <w:color w:val="auto"/>
            <w:sz w:val="24"/>
            <w:szCs w:val="24"/>
            <w:u w:val="none"/>
          </w:rPr>
          <w:t>https://www.unicef.org.uk</w:t>
        </w:r>
      </w:hyperlink>
      <w:r w:rsidRPr="009969C2">
        <w:rPr>
          <w:rFonts w:asciiTheme="minorBidi" w:hAnsiTheme="minorBidi" w:cstheme="minorBidi"/>
          <w:color w:val="auto"/>
          <w:sz w:val="24"/>
          <w:szCs w:val="24"/>
        </w:rPr>
        <w:t xml:space="preserve"> (Accessed 11/01/2020).</w:t>
      </w:r>
    </w:p>
    <w:p w14:paraId="3667AC56" w14:textId="77777777" w:rsidR="00085C78" w:rsidRDefault="00085C78" w:rsidP="00927FAE">
      <w:pPr>
        <w:spacing w:line="360" w:lineRule="auto"/>
        <w:rPr>
          <w:rFonts w:asciiTheme="minorBidi" w:hAnsiTheme="minorBidi" w:cstheme="minorBidi"/>
          <w:color w:val="auto"/>
          <w:sz w:val="24"/>
          <w:szCs w:val="24"/>
        </w:rPr>
      </w:pPr>
    </w:p>
    <w:p w14:paraId="6513FD7D" w14:textId="6FD41648" w:rsidR="00085C78" w:rsidRPr="009969C2" w:rsidRDefault="00085C78" w:rsidP="00927FAE">
      <w:pPr>
        <w:spacing w:line="360" w:lineRule="auto"/>
        <w:rPr>
          <w:rFonts w:asciiTheme="minorBidi" w:hAnsiTheme="minorBidi" w:cstheme="minorBidi"/>
          <w:bCs/>
          <w:color w:val="auto"/>
          <w:spacing w:val="12"/>
          <w:sz w:val="24"/>
          <w:szCs w:val="24"/>
          <w:lang w:val="en"/>
        </w:rPr>
      </w:pPr>
      <w:r w:rsidRPr="009969C2">
        <w:rPr>
          <w:rFonts w:asciiTheme="minorBidi" w:hAnsiTheme="minorBidi" w:cstheme="minorBidi"/>
          <w:color w:val="auto"/>
          <w:sz w:val="24"/>
          <w:szCs w:val="24"/>
        </w:rPr>
        <w:t xml:space="preserve">Welsh Government. (2015) </w:t>
      </w:r>
      <w:r w:rsidRPr="009969C2">
        <w:rPr>
          <w:rFonts w:asciiTheme="minorBidi" w:hAnsiTheme="minorBidi" w:cstheme="minorBidi"/>
          <w:bCs/>
          <w:i/>
          <w:color w:val="auto"/>
          <w:spacing w:val="12"/>
          <w:sz w:val="24"/>
          <w:szCs w:val="24"/>
          <w:lang w:val="en"/>
        </w:rPr>
        <w:t xml:space="preserve">Delivering the 'Active Offer' Information Pack – Social Services and Social Care. </w:t>
      </w:r>
      <w:r w:rsidRPr="009969C2">
        <w:rPr>
          <w:rFonts w:asciiTheme="minorBidi" w:hAnsiTheme="minorBidi" w:cstheme="minorBidi"/>
          <w:bCs/>
          <w:color w:val="auto"/>
          <w:spacing w:val="12"/>
          <w:sz w:val="24"/>
          <w:szCs w:val="24"/>
          <w:lang w:val="en"/>
        </w:rPr>
        <w:t>[Online]. Available at:</w:t>
      </w:r>
      <w:r w:rsidRPr="009969C2">
        <w:rPr>
          <w:rFonts w:asciiTheme="minorBidi" w:hAnsiTheme="minorBidi" w:cstheme="minorBidi"/>
          <w:color w:val="auto"/>
          <w:sz w:val="24"/>
          <w:szCs w:val="24"/>
        </w:rPr>
        <w:t xml:space="preserve"> </w:t>
      </w:r>
      <w:hyperlink r:id="rId34" w:history="1">
        <w:r w:rsidRPr="009969C2">
          <w:rPr>
            <w:rStyle w:val="Hyperlink"/>
            <w:rFonts w:asciiTheme="minorBidi" w:hAnsiTheme="minorBidi" w:cstheme="minorBidi"/>
            <w:bCs/>
            <w:color w:val="auto"/>
            <w:spacing w:val="12"/>
            <w:sz w:val="24"/>
            <w:szCs w:val="24"/>
            <w:u w:val="none"/>
            <w:lang w:val="en"/>
          </w:rPr>
          <w:t>https://socialcare.wales/resources/delivering-the-active-offer-information-pack-social-services-and-social-care</w:t>
        </w:r>
      </w:hyperlink>
      <w:r w:rsidRPr="009969C2">
        <w:rPr>
          <w:rFonts w:asciiTheme="minorBidi" w:hAnsiTheme="minorBidi" w:cstheme="minorBidi"/>
          <w:bCs/>
          <w:color w:val="auto"/>
          <w:spacing w:val="12"/>
          <w:sz w:val="24"/>
          <w:szCs w:val="24"/>
          <w:lang w:val="en"/>
        </w:rPr>
        <w:t xml:space="preserve"> (Accessed 26th January 2020).</w:t>
      </w:r>
    </w:p>
    <w:p w14:paraId="5A04F5DF" w14:textId="77777777" w:rsidR="00085C78" w:rsidRDefault="00085C78" w:rsidP="00927FAE">
      <w:pPr>
        <w:spacing w:line="360" w:lineRule="auto"/>
        <w:rPr>
          <w:rFonts w:asciiTheme="minorBidi" w:hAnsiTheme="minorBidi" w:cstheme="minorBidi"/>
          <w:color w:val="auto"/>
          <w:sz w:val="24"/>
          <w:szCs w:val="24"/>
        </w:rPr>
      </w:pPr>
    </w:p>
    <w:p w14:paraId="4AF0A1C4" w14:textId="424B3389" w:rsidR="00085C78" w:rsidRDefault="00085C78" w:rsidP="00927FAE">
      <w:pPr>
        <w:spacing w:line="360" w:lineRule="auto"/>
        <w:rPr>
          <w:rFonts w:asciiTheme="minorBidi" w:hAnsiTheme="minorBidi"/>
          <w:sz w:val="24"/>
          <w:szCs w:val="24"/>
        </w:rPr>
      </w:pPr>
      <w:r w:rsidRPr="009969C2">
        <w:rPr>
          <w:rFonts w:asciiTheme="minorBidi" w:hAnsiTheme="minorBidi" w:cstheme="minorBidi"/>
          <w:color w:val="auto"/>
          <w:sz w:val="24"/>
          <w:szCs w:val="24"/>
        </w:rPr>
        <w:t xml:space="preserve">Wilson, K., Ruch, G., </w:t>
      </w:r>
      <w:proofErr w:type="spellStart"/>
      <w:r w:rsidRPr="009969C2">
        <w:rPr>
          <w:rFonts w:asciiTheme="minorBidi" w:hAnsiTheme="minorBidi" w:cstheme="minorBidi"/>
          <w:color w:val="auto"/>
          <w:sz w:val="24"/>
          <w:szCs w:val="24"/>
        </w:rPr>
        <w:t>Lymbrey</w:t>
      </w:r>
      <w:proofErr w:type="spellEnd"/>
      <w:r w:rsidRPr="009969C2">
        <w:rPr>
          <w:rFonts w:asciiTheme="minorBidi" w:hAnsiTheme="minorBidi" w:cstheme="minorBidi"/>
          <w:color w:val="auto"/>
          <w:sz w:val="24"/>
          <w:szCs w:val="24"/>
        </w:rPr>
        <w:t>, M., and Cooper, A. (2011) Social Work: An introduction to contemporary practice. 2</w:t>
      </w:r>
      <w:r w:rsidRPr="009969C2">
        <w:rPr>
          <w:rFonts w:asciiTheme="minorBidi" w:hAnsiTheme="minorBidi" w:cstheme="minorBidi"/>
          <w:color w:val="auto"/>
          <w:sz w:val="24"/>
          <w:szCs w:val="24"/>
          <w:vertAlign w:val="superscript"/>
        </w:rPr>
        <w:t>nd</w:t>
      </w:r>
      <w:r w:rsidRPr="009969C2">
        <w:rPr>
          <w:rFonts w:asciiTheme="minorBidi" w:hAnsiTheme="minorBidi" w:cstheme="minorBidi"/>
          <w:color w:val="auto"/>
          <w:sz w:val="24"/>
          <w:szCs w:val="24"/>
        </w:rPr>
        <w:t xml:space="preserve"> Edition. England: Pearson Education Limited. </w:t>
      </w:r>
    </w:p>
    <w:p w14:paraId="0C7AB1A0" w14:textId="77777777" w:rsidR="00085C78" w:rsidRPr="009969C2" w:rsidRDefault="00085C78" w:rsidP="00927FAE">
      <w:pPr>
        <w:spacing w:line="360" w:lineRule="auto"/>
        <w:rPr>
          <w:rFonts w:asciiTheme="minorBidi" w:hAnsiTheme="minorBidi" w:cstheme="minorBidi"/>
          <w:color w:val="auto"/>
          <w:sz w:val="24"/>
          <w:szCs w:val="24"/>
        </w:rPr>
      </w:pPr>
      <w:r w:rsidRPr="009969C2">
        <w:rPr>
          <w:rFonts w:asciiTheme="minorBidi" w:hAnsiTheme="minorBidi" w:cstheme="minorBidi"/>
          <w:color w:val="auto"/>
          <w:sz w:val="24"/>
          <w:szCs w:val="24"/>
        </w:rPr>
        <w:lastRenderedPageBreak/>
        <w:t xml:space="preserve">Women’s aid (2019) </w:t>
      </w:r>
      <w:r w:rsidRPr="009969C2">
        <w:rPr>
          <w:rFonts w:asciiTheme="minorBidi" w:hAnsiTheme="minorBidi" w:cstheme="minorBidi"/>
          <w:i/>
          <w:iCs/>
          <w:color w:val="auto"/>
          <w:sz w:val="24"/>
          <w:szCs w:val="24"/>
        </w:rPr>
        <w:t xml:space="preserve">What is domestic </w:t>
      </w:r>
      <w:proofErr w:type="gramStart"/>
      <w:r w:rsidRPr="009969C2">
        <w:rPr>
          <w:rFonts w:asciiTheme="minorBidi" w:hAnsiTheme="minorBidi" w:cstheme="minorBidi"/>
          <w:i/>
          <w:iCs/>
          <w:color w:val="auto"/>
          <w:sz w:val="24"/>
          <w:szCs w:val="24"/>
        </w:rPr>
        <w:t>abuse?.</w:t>
      </w:r>
      <w:proofErr w:type="gramEnd"/>
      <w:r w:rsidRPr="009969C2">
        <w:rPr>
          <w:rFonts w:asciiTheme="minorBidi" w:hAnsiTheme="minorBidi" w:cstheme="minorBidi"/>
          <w:color w:val="auto"/>
          <w:sz w:val="24"/>
          <w:szCs w:val="24"/>
        </w:rPr>
        <w:t xml:space="preserve"> Available from: </w:t>
      </w:r>
      <w:hyperlink r:id="rId35" w:history="1">
        <w:r w:rsidRPr="009969C2">
          <w:rPr>
            <w:rStyle w:val="Hyperlink"/>
            <w:rFonts w:asciiTheme="minorBidi" w:hAnsiTheme="minorBidi" w:cstheme="minorBidi"/>
            <w:color w:val="auto"/>
            <w:sz w:val="24"/>
            <w:szCs w:val="24"/>
            <w:u w:val="none"/>
          </w:rPr>
          <w:t>https://www.womensaid.org.uk/information-support/what-is-domestic-abuse/</w:t>
        </w:r>
      </w:hyperlink>
      <w:r w:rsidRPr="009969C2">
        <w:rPr>
          <w:rFonts w:asciiTheme="minorBidi" w:hAnsiTheme="minorBidi" w:cstheme="minorBidi"/>
          <w:color w:val="auto"/>
          <w:sz w:val="24"/>
          <w:szCs w:val="24"/>
        </w:rPr>
        <w:t xml:space="preserve"> (accessed 28</w:t>
      </w:r>
      <w:r w:rsidRPr="009969C2">
        <w:rPr>
          <w:rFonts w:asciiTheme="minorBidi" w:hAnsiTheme="minorBidi" w:cstheme="minorBidi"/>
          <w:color w:val="auto"/>
          <w:sz w:val="24"/>
          <w:szCs w:val="24"/>
          <w:vertAlign w:val="superscript"/>
        </w:rPr>
        <w:t>th</w:t>
      </w:r>
      <w:r w:rsidRPr="009969C2">
        <w:rPr>
          <w:rFonts w:asciiTheme="minorBidi" w:hAnsiTheme="minorBidi" w:cstheme="minorBidi"/>
          <w:color w:val="auto"/>
          <w:sz w:val="24"/>
          <w:szCs w:val="24"/>
        </w:rPr>
        <w:t xml:space="preserve"> November 2019). </w:t>
      </w:r>
    </w:p>
    <w:p w14:paraId="075386CD" w14:textId="77777777" w:rsidR="00390074" w:rsidRPr="00085C78"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733F20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E061A0">
        <w:rPr>
          <w:b/>
          <w:sz w:val="24"/>
          <w:szCs w:val="24"/>
        </w:rPr>
        <w:t>Lowri Louise Cavill</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089F6A7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061A0">
        <w:rPr>
          <w:b/>
          <w:sz w:val="24"/>
          <w:szCs w:val="24"/>
        </w:rPr>
        <w:t xml:space="preserve"> 1004346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66C39F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9CFEC3B" w14:textId="66BAC1C4" w:rsidR="00E061A0" w:rsidRDefault="00E061A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35 Heol </w:t>
      </w:r>
      <w:proofErr w:type="spellStart"/>
      <w:r>
        <w:rPr>
          <w:b/>
          <w:sz w:val="24"/>
          <w:szCs w:val="24"/>
        </w:rPr>
        <w:t>Morlais</w:t>
      </w:r>
      <w:proofErr w:type="spellEnd"/>
      <w:r>
        <w:rPr>
          <w:b/>
          <w:sz w:val="24"/>
          <w:szCs w:val="24"/>
        </w:rPr>
        <w:t xml:space="preserve"> </w:t>
      </w:r>
    </w:p>
    <w:p w14:paraId="25A86A20" w14:textId="3555FF0B" w:rsidR="00E061A0" w:rsidRDefault="00E061A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Trimsaran</w:t>
      </w:r>
      <w:proofErr w:type="spellEnd"/>
      <w:r>
        <w:rPr>
          <w:b/>
          <w:sz w:val="24"/>
          <w:szCs w:val="24"/>
        </w:rPr>
        <w:t xml:space="preserve">, </w:t>
      </w:r>
    </w:p>
    <w:p w14:paraId="3F260BAF" w14:textId="77C4D71D" w:rsidR="00E061A0" w:rsidRDefault="00E061A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Kidwelly</w:t>
      </w:r>
      <w:proofErr w:type="spellEnd"/>
      <w:r>
        <w:rPr>
          <w:b/>
          <w:sz w:val="24"/>
          <w:szCs w:val="24"/>
        </w:rPr>
        <w:t xml:space="preserve">, </w:t>
      </w:r>
    </w:p>
    <w:p w14:paraId="557D5F5B" w14:textId="752B542E" w:rsidR="00E061A0" w:rsidRDefault="00E061A0"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Carms</w:t>
      </w:r>
      <w:proofErr w:type="spellEnd"/>
      <w:r>
        <w:rPr>
          <w:b/>
          <w:sz w:val="24"/>
          <w:szCs w:val="24"/>
        </w:rPr>
        <w:t>,</w:t>
      </w:r>
    </w:p>
    <w:p w14:paraId="1A496193" w14:textId="06792AB1" w:rsidR="00E061A0" w:rsidRPr="008B28E7" w:rsidRDefault="00E061A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SA17 4DF</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2E2B6C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E061A0">
        <w:rPr>
          <w:b/>
          <w:sz w:val="24"/>
          <w:szCs w:val="24"/>
        </w:rPr>
        <w:t xml:space="preserve"> 07495056633</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1D7896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E061A0">
        <w:rPr>
          <w:b/>
          <w:sz w:val="24"/>
          <w:szCs w:val="24"/>
        </w:rPr>
        <w:t xml:space="preserve"> llcavill@carmarthenshire.gov.uk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F5B78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E5D7A">
        <w:rPr>
          <w:b/>
          <w:sz w:val="24"/>
          <w:szCs w:val="24"/>
        </w:rPr>
        <w:t>June 2016</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18A677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E5D7A">
        <w:rPr>
          <w:b/>
          <w:sz w:val="24"/>
          <w:szCs w:val="24"/>
        </w:rPr>
        <w:t xml:space="preserve"> 30</w:t>
      </w:r>
      <w:r w:rsidR="007E5D7A" w:rsidRPr="007E5D7A">
        <w:rPr>
          <w:b/>
          <w:sz w:val="24"/>
          <w:szCs w:val="24"/>
          <w:vertAlign w:val="superscript"/>
        </w:rPr>
        <w:t>th</w:t>
      </w:r>
      <w:r w:rsidR="007E5D7A">
        <w:rPr>
          <w:b/>
          <w:sz w:val="24"/>
          <w:szCs w:val="24"/>
        </w:rPr>
        <w:t xml:space="preserve"> November 2017 </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06A011D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CC3D84" w:rsidRPr="00CC3D84">
        <w:rPr>
          <w:b/>
          <w:sz w:val="24"/>
          <w:szCs w:val="24"/>
        </w:rPr>
        <w:t xml:space="preserve"> </w:t>
      </w:r>
      <w:r w:rsidR="00CC3D84">
        <w:rPr>
          <w:b/>
          <w:sz w:val="24"/>
          <w:szCs w:val="24"/>
        </w:rPr>
        <w:t>Carmarthenshire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120CE92" w14:textId="3D1F688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061A0">
        <w:rPr>
          <w:b/>
          <w:sz w:val="24"/>
          <w:szCs w:val="24"/>
        </w:rPr>
        <w:t xml:space="preserve"> </w:t>
      </w:r>
    </w:p>
    <w:p w14:paraId="78F923E2" w14:textId="77777777" w:rsidR="00CC3D84" w:rsidRDefault="00CC3D84"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65092E05" w:rsidR="004923DA" w:rsidRDefault="00CC3D8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East Child Care Team, Ty Elwyn, Llanelli, SA15 3AP</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6DBBFF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C3D84">
        <w:rPr>
          <w:b/>
          <w:sz w:val="24"/>
          <w:szCs w:val="24"/>
        </w:rPr>
        <w:t>01554 742227</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F3D4ED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C3D84">
        <w:rPr>
          <w:b/>
          <w:sz w:val="24"/>
          <w:szCs w:val="24"/>
        </w:rPr>
        <w:t>llcavill@carmarthenshire.gov.uk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EE6774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C3D84">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3CA60C7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9775A2">
        <w:rPr>
          <w:b/>
          <w:sz w:val="24"/>
          <w:szCs w:val="24"/>
        </w:rPr>
        <w:t xml:space="preserve"> </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40A731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775A2" w:rsidRPr="009775A2">
        <w:rPr>
          <w:b/>
          <w:sz w:val="24"/>
          <w:szCs w:val="24"/>
        </w:rPr>
        <w:t xml:space="preserve"> </w:t>
      </w:r>
      <w:r w:rsidR="009775A2">
        <w:rPr>
          <w:b/>
          <w:sz w:val="24"/>
          <w:szCs w:val="24"/>
        </w:rPr>
        <w:t>Laura Alford Davies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FEED1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7F9AD92" w14:textId="1C9F67C4" w:rsidR="009775A2" w:rsidRDefault="009775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East Childcare Team</w:t>
      </w:r>
    </w:p>
    <w:p w14:paraId="2A5C8027" w14:textId="34856836" w:rsidR="009775A2" w:rsidRDefault="009775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Second Floor</w:t>
      </w:r>
    </w:p>
    <w:p w14:paraId="7CFBBF13" w14:textId="1460EF63" w:rsidR="009775A2" w:rsidRDefault="009775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Elwyn</w:t>
      </w:r>
    </w:p>
    <w:p w14:paraId="36BEC34E" w14:textId="7DEA9D6F" w:rsidR="009775A2" w:rsidRPr="008B28E7" w:rsidRDefault="009775A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LlanelliSA4 9JJ</w:t>
      </w: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14797A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F175B">
        <w:rPr>
          <w:b/>
          <w:sz w:val="24"/>
          <w:szCs w:val="24"/>
        </w:rPr>
        <w:t xml:space="preserve"> 01554 742 227</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D3D7AE" w14:textId="2CA6B7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F175B">
        <w:rPr>
          <w:b/>
          <w:sz w:val="24"/>
          <w:szCs w:val="24"/>
        </w:rPr>
        <w:t xml:space="preserve"> Lalforddavies@carmarthenshire.gov.uk</w:t>
      </w: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2563BEC0" w:rsidR="004923DA" w:rsidRDefault="004923DA" w:rsidP="00FF7EBB">
            <w:pPr>
              <w:jc w:val="both"/>
              <w:rPr>
                <w:b/>
                <w:sz w:val="24"/>
                <w:szCs w:val="24"/>
              </w:rPr>
            </w:pPr>
            <w:r w:rsidRPr="008B28E7">
              <w:rPr>
                <w:b/>
                <w:sz w:val="24"/>
                <w:szCs w:val="24"/>
              </w:rPr>
              <w:t>Name:</w:t>
            </w:r>
            <w:r w:rsidR="002F175B">
              <w:rPr>
                <w:b/>
                <w:sz w:val="24"/>
                <w:szCs w:val="24"/>
              </w:rPr>
              <w:t xml:space="preserve"> As above (same as Mentor details)</w:t>
            </w:r>
          </w:p>
          <w:p w14:paraId="5CBE4365" w14:textId="77777777" w:rsidR="004923DA" w:rsidRPr="008B28E7" w:rsidRDefault="004923DA" w:rsidP="00FF7EBB">
            <w:pPr>
              <w:jc w:val="both"/>
              <w:rPr>
                <w:b/>
                <w:sz w:val="24"/>
                <w:szCs w:val="24"/>
              </w:rPr>
            </w:pPr>
          </w:p>
          <w:p w14:paraId="0A2C73D5" w14:textId="5E6B0BAC" w:rsidR="004923DA" w:rsidRDefault="004923DA" w:rsidP="00FF7EBB">
            <w:pPr>
              <w:jc w:val="both"/>
              <w:rPr>
                <w:b/>
                <w:sz w:val="24"/>
                <w:szCs w:val="24"/>
              </w:rPr>
            </w:pPr>
            <w:r w:rsidRPr="008B28E7">
              <w:rPr>
                <w:b/>
                <w:sz w:val="24"/>
                <w:szCs w:val="24"/>
              </w:rPr>
              <w:t xml:space="preserve">Work Address: </w:t>
            </w:r>
            <w:r w:rsidR="002F175B">
              <w:rPr>
                <w:b/>
                <w:sz w:val="24"/>
                <w:szCs w:val="24"/>
              </w:rPr>
              <w:t>As above</w:t>
            </w:r>
          </w:p>
          <w:p w14:paraId="66645957" w14:textId="77777777" w:rsidR="004923DA" w:rsidRPr="008B28E7" w:rsidRDefault="004923DA" w:rsidP="00FF7EBB">
            <w:pPr>
              <w:jc w:val="both"/>
              <w:rPr>
                <w:b/>
                <w:sz w:val="24"/>
                <w:szCs w:val="24"/>
              </w:rPr>
            </w:pPr>
          </w:p>
          <w:p w14:paraId="32C449D4" w14:textId="55CE6EC3" w:rsidR="004923DA" w:rsidRPr="008B28E7" w:rsidRDefault="004923DA" w:rsidP="00FF7EBB">
            <w:pPr>
              <w:jc w:val="both"/>
              <w:rPr>
                <w:b/>
                <w:sz w:val="24"/>
                <w:szCs w:val="24"/>
              </w:rPr>
            </w:pPr>
            <w:r w:rsidRPr="008B28E7">
              <w:rPr>
                <w:b/>
                <w:sz w:val="24"/>
                <w:szCs w:val="24"/>
              </w:rPr>
              <w:t>Professional Qualification and date of qualification:</w:t>
            </w:r>
            <w:r w:rsidR="002F175B">
              <w:rPr>
                <w:b/>
                <w:sz w:val="24"/>
                <w:szCs w:val="24"/>
              </w:rPr>
              <w:t xml:space="preserve"> BSc Social Work – July 2011</w:t>
            </w:r>
          </w:p>
          <w:p w14:paraId="2F512115" w14:textId="77777777" w:rsidR="004923DA" w:rsidRDefault="004923DA" w:rsidP="00FF7EBB">
            <w:pPr>
              <w:jc w:val="both"/>
              <w:rPr>
                <w:b/>
                <w:sz w:val="24"/>
                <w:szCs w:val="24"/>
              </w:rPr>
            </w:pPr>
          </w:p>
          <w:p w14:paraId="566EFF04" w14:textId="77777777"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proofErr w:type="gramStart"/>
      <w:r w:rsidR="0006581A">
        <w:rPr>
          <w:color w:val="auto"/>
          <w:sz w:val="24"/>
          <w:szCs w:val="24"/>
        </w:rPr>
        <w:t>sufficient</w:t>
      </w:r>
      <w:proofErr w:type="gramEnd"/>
      <w:r w:rsidR="0006581A">
        <w:rPr>
          <w:color w:val="auto"/>
          <w:sz w:val="24"/>
          <w:szCs w:val="24"/>
        </w:rPr>
        <w:t xml:space="preserve">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1B9E0183" w:rsidR="00986C0B" w:rsidRDefault="00CC3D84">
            <w:pPr>
              <w:rPr>
                <w:sz w:val="24"/>
                <w:szCs w:val="24"/>
              </w:rPr>
            </w:pPr>
            <w:r>
              <w:rPr>
                <w:sz w:val="24"/>
                <w:szCs w:val="24"/>
              </w:rPr>
              <w:t>Lowri Louise Cavill</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4485BBCD" w:rsidR="00986C0B" w:rsidRDefault="00CC3D84">
            <w:pPr>
              <w:rPr>
                <w:sz w:val="24"/>
                <w:szCs w:val="24"/>
              </w:rPr>
            </w:pPr>
            <w:r>
              <w:rPr>
                <w:sz w:val="24"/>
                <w:szCs w:val="24"/>
              </w:rPr>
              <w:t>East Childcare Team, Llanelli</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1962A775" w:rsidR="00986C0B" w:rsidRDefault="00CC3D84">
            <w:pPr>
              <w:rPr>
                <w:sz w:val="24"/>
                <w:szCs w:val="24"/>
              </w:rPr>
            </w:pPr>
            <w:r>
              <w:rPr>
                <w:sz w:val="24"/>
                <w:szCs w:val="24"/>
              </w:rPr>
              <w:t xml:space="preserve">Laura Alford Davies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65B6605" w:rsidR="00986C0B" w:rsidRDefault="0094607F">
            <w:pPr>
              <w:rPr>
                <w:sz w:val="24"/>
                <w:szCs w:val="24"/>
              </w:rPr>
            </w:pPr>
            <w:r>
              <w:rPr>
                <w:sz w:val="24"/>
                <w:szCs w:val="24"/>
              </w:rPr>
              <w:t>Laura Alford Davies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w:t>
      </w:r>
      <w:proofErr w:type="gramStart"/>
      <w:r>
        <w:t>sufficient</w:t>
      </w:r>
      <w:proofErr w:type="gramEnd"/>
      <w:r>
        <w:t xml:space="preserve">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proofErr w:type="gramStart"/>
      <w:r>
        <w:t>Signed:…</w:t>
      </w:r>
      <w:proofErr w:type="gramEnd"/>
      <w:r>
        <w:t xml:space="preserve">…………………….. Print </w:t>
      </w:r>
      <w:proofErr w:type="gramStart"/>
      <w:r>
        <w:t>Name:…</w:t>
      </w:r>
      <w:proofErr w:type="gramEnd"/>
      <w:r>
        <w:t xml:space="preserve">……………………… Date:……….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proofErr w:type="gramStart"/>
      <w:r>
        <w:t>Signed:…</w:t>
      </w:r>
      <w:proofErr w:type="gramEnd"/>
      <w:r>
        <w:t xml:space="preserve">…………………….. Print </w:t>
      </w:r>
      <w:proofErr w:type="gramStart"/>
      <w:r>
        <w:t>Name:…</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6B2CC" w14:textId="77777777" w:rsidR="00E44519" w:rsidRDefault="00E44519">
      <w:r>
        <w:separator/>
      </w:r>
    </w:p>
  </w:endnote>
  <w:endnote w:type="continuationSeparator" w:id="0">
    <w:p w14:paraId="41955F7B" w14:textId="77777777" w:rsidR="00E44519" w:rsidRDefault="00E44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NeueLT Std Lt">
    <w:altName w:val="Arial"/>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4000ACFF" w:usb2="00000001" w:usb3="00000000" w:csb0="000001FF" w:csb1="00000000"/>
  </w:font>
  <w:font w:name="Arial MT Std Light">
    <w:altName w:val="Arial MT Std 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6959840"/>
      <w:docPartObj>
        <w:docPartGallery w:val="Page Numbers (Bottom of Page)"/>
        <w:docPartUnique/>
      </w:docPartObj>
    </w:sdtPr>
    <w:sdtEndPr>
      <w:rPr>
        <w:noProof/>
      </w:rPr>
    </w:sdtEndPr>
    <w:sdtContent>
      <w:p w14:paraId="7BC856D3" w14:textId="5A0E2169" w:rsidR="00E44519" w:rsidRDefault="00E445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7D7E83" w14:textId="0D9DDA32" w:rsidR="00E44519" w:rsidRPr="00E60F42" w:rsidRDefault="00E44519" w:rsidP="00E32872">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289C8" w14:textId="77777777" w:rsidR="00E44519" w:rsidRDefault="00E44519">
      <w:r>
        <w:separator/>
      </w:r>
    </w:p>
  </w:footnote>
  <w:footnote w:type="continuationSeparator" w:id="0">
    <w:p w14:paraId="362398D2" w14:textId="77777777" w:rsidR="00E44519" w:rsidRDefault="00E445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8C"/>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85C78"/>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0885"/>
    <w:rsid w:val="0010312C"/>
    <w:rsid w:val="00106DC7"/>
    <w:rsid w:val="00112391"/>
    <w:rsid w:val="00114F52"/>
    <w:rsid w:val="00130119"/>
    <w:rsid w:val="001347F8"/>
    <w:rsid w:val="00137BB5"/>
    <w:rsid w:val="00137E05"/>
    <w:rsid w:val="00140BBF"/>
    <w:rsid w:val="001447F6"/>
    <w:rsid w:val="00147DE3"/>
    <w:rsid w:val="00150794"/>
    <w:rsid w:val="00154ADC"/>
    <w:rsid w:val="001608C4"/>
    <w:rsid w:val="00171418"/>
    <w:rsid w:val="001739C8"/>
    <w:rsid w:val="001772DE"/>
    <w:rsid w:val="001961CF"/>
    <w:rsid w:val="001A59BB"/>
    <w:rsid w:val="001A6A51"/>
    <w:rsid w:val="001A79C4"/>
    <w:rsid w:val="001B331A"/>
    <w:rsid w:val="001C0E74"/>
    <w:rsid w:val="001C3E71"/>
    <w:rsid w:val="001C4DB8"/>
    <w:rsid w:val="001D16D3"/>
    <w:rsid w:val="001D19E7"/>
    <w:rsid w:val="001D229F"/>
    <w:rsid w:val="001F4552"/>
    <w:rsid w:val="001F665C"/>
    <w:rsid w:val="002019EB"/>
    <w:rsid w:val="00205051"/>
    <w:rsid w:val="00211F65"/>
    <w:rsid w:val="0021792F"/>
    <w:rsid w:val="00220D06"/>
    <w:rsid w:val="002246A0"/>
    <w:rsid w:val="00230439"/>
    <w:rsid w:val="00235176"/>
    <w:rsid w:val="00236061"/>
    <w:rsid w:val="0024100E"/>
    <w:rsid w:val="00241C1B"/>
    <w:rsid w:val="0024288B"/>
    <w:rsid w:val="00245967"/>
    <w:rsid w:val="002537A5"/>
    <w:rsid w:val="002657E9"/>
    <w:rsid w:val="0026665E"/>
    <w:rsid w:val="0027147E"/>
    <w:rsid w:val="002761F4"/>
    <w:rsid w:val="002775E1"/>
    <w:rsid w:val="00277979"/>
    <w:rsid w:val="00285065"/>
    <w:rsid w:val="00291ADD"/>
    <w:rsid w:val="00295CA1"/>
    <w:rsid w:val="002A0E51"/>
    <w:rsid w:val="002A101C"/>
    <w:rsid w:val="002A291A"/>
    <w:rsid w:val="002A5604"/>
    <w:rsid w:val="002B0069"/>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175B"/>
    <w:rsid w:val="002F4F6E"/>
    <w:rsid w:val="003015C3"/>
    <w:rsid w:val="003106DB"/>
    <w:rsid w:val="0031350A"/>
    <w:rsid w:val="00316815"/>
    <w:rsid w:val="003168CA"/>
    <w:rsid w:val="00321255"/>
    <w:rsid w:val="0032230D"/>
    <w:rsid w:val="00322A0B"/>
    <w:rsid w:val="00332426"/>
    <w:rsid w:val="00335FC5"/>
    <w:rsid w:val="003518E4"/>
    <w:rsid w:val="00355210"/>
    <w:rsid w:val="00365DF9"/>
    <w:rsid w:val="00366E85"/>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54D2"/>
    <w:rsid w:val="0040668F"/>
    <w:rsid w:val="00412677"/>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1D4C"/>
    <w:rsid w:val="004A2A49"/>
    <w:rsid w:val="004B4BCF"/>
    <w:rsid w:val="004B600B"/>
    <w:rsid w:val="004B6822"/>
    <w:rsid w:val="004B69F6"/>
    <w:rsid w:val="004C2D3A"/>
    <w:rsid w:val="004D03C4"/>
    <w:rsid w:val="004D0BF1"/>
    <w:rsid w:val="004D0F4E"/>
    <w:rsid w:val="004D35A4"/>
    <w:rsid w:val="004D445F"/>
    <w:rsid w:val="004E087B"/>
    <w:rsid w:val="004E44A4"/>
    <w:rsid w:val="004E71BB"/>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1"/>
    <w:rsid w:val="00562EAA"/>
    <w:rsid w:val="00563B58"/>
    <w:rsid w:val="005640C4"/>
    <w:rsid w:val="0056684C"/>
    <w:rsid w:val="005675C0"/>
    <w:rsid w:val="00574A0C"/>
    <w:rsid w:val="0057780F"/>
    <w:rsid w:val="00580276"/>
    <w:rsid w:val="00581E0A"/>
    <w:rsid w:val="00583442"/>
    <w:rsid w:val="00586D89"/>
    <w:rsid w:val="00594F9F"/>
    <w:rsid w:val="005A1B4C"/>
    <w:rsid w:val="005A545C"/>
    <w:rsid w:val="005A6ED9"/>
    <w:rsid w:val="005C1567"/>
    <w:rsid w:val="005C28D3"/>
    <w:rsid w:val="005C6CE5"/>
    <w:rsid w:val="005D3F07"/>
    <w:rsid w:val="005E13EA"/>
    <w:rsid w:val="005F253A"/>
    <w:rsid w:val="00606E27"/>
    <w:rsid w:val="006108C9"/>
    <w:rsid w:val="0061158C"/>
    <w:rsid w:val="00614DF7"/>
    <w:rsid w:val="0062158D"/>
    <w:rsid w:val="006326D1"/>
    <w:rsid w:val="00632E0A"/>
    <w:rsid w:val="00633165"/>
    <w:rsid w:val="006447DE"/>
    <w:rsid w:val="0065276E"/>
    <w:rsid w:val="00654329"/>
    <w:rsid w:val="00654CEC"/>
    <w:rsid w:val="00655507"/>
    <w:rsid w:val="006635E3"/>
    <w:rsid w:val="006669F3"/>
    <w:rsid w:val="00666E52"/>
    <w:rsid w:val="0066700C"/>
    <w:rsid w:val="006712A7"/>
    <w:rsid w:val="00674FC2"/>
    <w:rsid w:val="00675F53"/>
    <w:rsid w:val="00677E42"/>
    <w:rsid w:val="00681DDC"/>
    <w:rsid w:val="00682334"/>
    <w:rsid w:val="00683ADB"/>
    <w:rsid w:val="00684732"/>
    <w:rsid w:val="00684B16"/>
    <w:rsid w:val="006954B2"/>
    <w:rsid w:val="0069625A"/>
    <w:rsid w:val="00696F65"/>
    <w:rsid w:val="00697572"/>
    <w:rsid w:val="006A76F8"/>
    <w:rsid w:val="006B4496"/>
    <w:rsid w:val="006B5E67"/>
    <w:rsid w:val="006B6612"/>
    <w:rsid w:val="006C2EB5"/>
    <w:rsid w:val="006D18A3"/>
    <w:rsid w:val="006D549B"/>
    <w:rsid w:val="006D5970"/>
    <w:rsid w:val="006E481E"/>
    <w:rsid w:val="006E795F"/>
    <w:rsid w:val="00700249"/>
    <w:rsid w:val="007048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4F41"/>
    <w:rsid w:val="00772924"/>
    <w:rsid w:val="007872F2"/>
    <w:rsid w:val="007908E0"/>
    <w:rsid w:val="00793EB3"/>
    <w:rsid w:val="00794205"/>
    <w:rsid w:val="007A1F6A"/>
    <w:rsid w:val="007B0DE3"/>
    <w:rsid w:val="007B1BFD"/>
    <w:rsid w:val="007B7149"/>
    <w:rsid w:val="007B7191"/>
    <w:rsid w:val="007C1D94"/>
    <w:rsid w:val="007C556F"/>
    <w:rsid w:val="007C6A87"/>
    <w:rsid w:val="007D0A07"/>
    <w:rsid w:val="007D133D"/>
    <w:rsid w:val="007D3EB4"/>
    <w:rsid w:val="007D3F16"/>
    <w:rsid w:val="007E5D7A"/>
    <w:rsid w:val="007F3F7E"/>
    <w:rsid w:val="007F4BA4"/>
    <w:rsid w:val="00813CEC"/>
    <w:rsid w:val="008142F9"/>
    <w:rsid w:val="0081534C"/>
    <w:rsid w:val="008171E4"/>
    <w:rsid w:val="008208EA"/>
    <w:rsid w:val="00824E67"/>
    <w:rsid w:val="00825A64"/>
    <w:rsid w:val="00826F48"/>
    <w:rsid w:val="0082740B"/>
    <w:rsid w:val="008308AE"/>
    <w:rsid w:val="0083166E"/>
    <w:rsid w:val="00831DC3"/>
    <w:rsid w:val="008322C7"/>
    <w:rsid w:val="008340BA"/>
    <w:rsid w:val="00834F1D"/>
    <w:rsid w:val="00836FEC"/>
    <w:rsid w:val="00841F9D"/>
    <w:rsid w:val="008420E1"/>
    <w:rsid w:val="00844D98"/>
    <w:rsid w:val="00846637"/>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6C84"/>
    <w:rsid w:val="00897F3E"/>
    <w:rsid w:val="008A21B4"/>
    <w:rsid w:val="008B07DE"/>
    <w:rsid w:val="008B28E7"/>
    <w:rsid w:val="008C14C7"/>
    <w:rsid w:val="008C2FFB"/>
    <w:rsid w:val="008C6EEA"/>
    <w:rsid w:val="008C7770"/>
    <w:rsid w:val="008C79C7"/>
    <w:rsid w:val="008D4DCF"/>
    <w:rsid w:val="008D5813"/>
    <w:rsid w:val="008D6264"/>
    <w:rsid w:val="008D634E"/>
    <w:rsid w:val="008D778A"/>
    <w:rsid w:val="008D78C9"/>
    <w:rsid w:val="008E4A4B"/>
    <w:rsid w:val="008E7B15"/>
    <w:rsid w:val="008F32D9"/>
    <w:rsid w:val="00902A65"/>
    <w:rsid w:val="00905E30"/>
    <w:rsid w:val="009079BD"/>
    <w:rsid w:val="00912BD9"/>
    <w:rsid w:val="00920E5B"/>
    <w:rsid w:val="00923B4D"/>
    <w:rsid w:val="00926436"/>
    <w:rsid w:val="00927FAE"/>
    <w:rsid w:val="0093018C"/>
    <w:rsid w:val="0094607F"/>
    <w:rsid w:val="00953BFC"/>
    <w:rsid w:val="009544C0"/>
    <w:rsid w:val="00954FA4"/>
    <w:rsid w:val="00956AE9"/>
    <w:rsid w:val="00964CC6"/>
    <w:rsid w:val="009775A2"/>
    <w:rsid w:val="009830B8"/>
    <w:rsid w:val="0098427C"/>
    <w:rsid w:val="00986B43"/>
    <w:rsid w:val="00986C0B"/>
    <w:rsid w:val="00991FDA"/>
    <w:rsid w:val="00996654"/>
    <w:rsid w:val="009A5F3B"/>
    <w:rsid w:val="009A6F87"/>
    <w:rsid w:val="009B0B61"/>
    <w:rsid w:val="009B28C0"/>
    <w:rsid w:val="009B7136"/>
    <w:rsid w:val="009C6092"/>
    <w:rsid w:val="009D4365"/>
    <w:rsid w:val="009D4E3B"/>
    <w:rsid w:val="009D7BC9"/>
    <w:rsid w:val="009D7FFB"/>
    <w:rsid w:val="009E122F"/>
    <w:rsid w:val="009E1982"/>
    <w:rsid w:val="009E4D2C"/>
    <w:rsid w:val="009F0978"/>
    <w:rsid w:val="009F3AEC"/>
    <w:rsid w:val="009F5F63"/>
    <w:rsid w:val="00A00081"/>
    <w:rsid w:val="00A06422"/>
    <w:rsid w:val="00A10D56"/>
    <w:rsid w:val="00A12AAE"/>
    <w:rsid w:val="00A12F22"/>
    <w:rsid w:val="00A16ADF"/>
    <w:rsid w:val="00A16DD1"/>
    <w:rsid w:val="00A22441"/>
    <w:rsid w:val="00A23F3B"/>
    <w:rsid w:val="00A24406"/>
    <w:rsid w:val="00A25F64"/>
    <w:rsid w:val="00A303B9"/>
    <w:rsid w:val="00A37416"/>
    <w:rsid w:val="00A40ED6"/>
    <w:rsid w:val="00A41694"/>
    <w:rsid w:val="00A47621"/>
    <w:rsid w:val="00A479CD"/>
    <w:rsid w:val="00A50CFC"/>
    <w:rsid w:val="00A54D67"/>
    <w:rsid w:val="00A55A3F"/>
    <w:rsid w:val="00A55D47"/>
    <w:rsid w:val="00A64F2A"/>
    <w:rsid w:val="00A652F6"/>
    <w:rsid w:val="00A65861"/>
    <w:rsid w:val="00A671F3"/>
    <w:rsid w:val="00A732EA"/>
    <w:rsid w:val="00A7489E"/>
    <w:rsid w:val="00A8015F"/>
    <w:rsid w:val="00A85039"/>
    <w:rsid w:val="00A906AA"/>
    <w:rsid w:val="00A94C5E"/>
    <w:rsid w:val="00AA252C"/>
    <w:rsid w:val="00AA666E"/>
    <w:rsid w:val="00AB5518"/>
    <w:rsid w:val="00AC4A04"/>
    <w:rsid w:val="00AC53F1"/>
    <w:rsid w:val="00AD22C6"/>
    <w:rsid w:val="00AD336F"/>
    <w:rsid w:val="00AD679C"/>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324C"/>
    <w:rsid w:val="00B24344"/>
    <w:rsid w:val="00B26769"/>
    <w:rsid w:val="00B2754B"/>
    <w:rsid w:val="00B31C91"/>
    <w:rsid w:val="00B3747F"/>
    <w:rsid w:val="00B42E76"/>
    <w:rsid w:val="00B43194"/>
    <w:rsid w:val="00B47734"/>
    <w:rsid w:val="00B50FBA"/>
    <w:rsid w:val="00B558EB"/>
    <w:rsid w:val="00B577D3"/>
    <w:rsid w:val="00B60466"/>
    <w:rsid w:val="00B6548F"/>
    <w:rsid w:val="00B71680"/>
    <w:rsid w:val="00B71A32"/>
    <w:rsid w:val="00B7502A"/>
    <w:rsid w:val="00B77305"/>
    <w:rsid w:val="00B82CC2"/>
    <w:rsid w:val="00B84A89"/>
    <w:rsid w:val="00B9256C"/>
    <w:rsid w:val="00B92BEF"/>
    <w:rsid w:val="00B94443"/>
    <w:rsid w:val="00B9689A"/>
    <w:rsid w:val="00B97056"/>
    <w:rsid w:val="00BA531E"/>
    <w:rsid w:val="00BA55B7"/>
    <w:rsid w:val="00BB06CB"/>
    <w:rsid w:val="00BB2016"/>
    <w:rsid w:val="00BB261F"/>
    <w:rsid w:val="00BB2887"/>
    <w:rsid w:val="00BB5EAA"/>
    <w:rsid w:val="00BB5F11"/>
    <w:rsid w:val="00BB6638"/>
    <w:rsid w:val="00BB7FD2"/>
    <w:rsid w:val="00BC04FA"/>
    <w:rsid w:val="00BC1C22"/>
    <w:rsid w:val="00BC460B"/>
    <w:rsid w:val="00BC5725"/>
    <w:rsid w:val="00BD13DF"/>
    <w:rsid w:val="00BD30B1"/>
    <w:rsid w:val="00BE0F7B"/>
    <w:rsid w:val="00BE10C2"/>
    <w:rsid w:val="00BE3C75"/>
    <w:rsid w:val="00BF0D6C"/>
    <w:rsid w:val="00C01D14"/>
    <w:rsid w:val="00C01D97"/>
    <w:rsid w:val="00C025B4"/>
    <w:rsid w:val="00C161FD"/>
    <w:rsid w:val="00C23F17"/>
    <w:rsid w:val="00C26D0D"/>
    <w:rsid w:val="00C27C95"/>
    <w:rsid w:val="00C300D2"/>
    <w:rsid w:val="00C30AF3"/>
    <w:rsid w:val="00C3270F"/>
    <w:rsid w:val="00C3278B"/>
    <w:rsid w:val="00C33375"/>
    <w:rsid w:val="00C34C23"/>
    <w:rsid w:val="00C42005"/>
    <w:rsid w:val="00C45733"/>
    <w:rsid w:val="00C4664D"/>
    <w:rsid w:val="00C472AA"/>
    <w:rsid w:val="00C50A05"/>
    <w:rsid w:val="00C54AED"/>
    <w:rsid w:val="00C5695A"/>
    <w:rsid w:val="00C57D24"/>
    <w:rsid w:val="00C604D6"/>
    <w:rsid w:val="00C63D00"/>
    <w:rsid w:val="00C6441B"/>
    <w:rsid w:val="00C65921"/>
    <w:rsid w:val="00C7108B"/>
    <w:rsid w:val="00C74C27"/>
    <w:rsid w:val="00C75883"/>
    <w:rsid w:val="00C8089F"/>
    <w:rsid w:val="00C836CC"/>
    <w:rsid w:val="00C87A74"/>
    <w:rsid w:val="00C92C71"/>
    <w:rsid w:val="00C93F8F"/>
    <w:rsid w:val="00CA3593"/>
    <w:rsid w:val="00CA5726"/>
    <w:rsid w:val="00CB258E"/>
    <w:rsid w:val="00CB3C8F"/>
    <w:rsid w:val="00CC02F1"/>
    <w:rsid w:val="00CC11A6"/>
    <w:rsid w:val="00CC135E"/>
    <w:rsid w:val="00CC3D84"/>
    <w:rsid w:val="00CC7010"/>
    <w:rsid w:val="00CC7226"/>
    <w:rsid w:val="00CD0735"/>
    <w:rsid w:val="00CD5D3F"/>
    <w:rsid w:val="00CE7DA2"/>
    <w:rsid w:val="00CF2F8A"/>
    <w:rsid w:val="00CF37A8"/>
    <w:rsid w:val="00CF3DB3"/>
    <w:rsid w:val="00D052BC"/>
    <w:rsid w:val="00D07026"/>
    <w:rsid w:val="00D20FF9"/>
    <w:rsid w:val="00D22C8F"/>
    <w:rsid w:val="00D24F5C"/>
    <w:rsid w:val="00D33491"/>
    <w:rsid w:val="00D3442D"/>
    <w:rsid w:val="00D44F8E"/>
    <w:rsid w:val="00D51FD5"/>
    <w:rsid w:val="00D55DE0"/>
    <w:rsid w:val="00D607EF"/>
    <w:rsid w:val="00D60F88"/>
    <w:rsid w:val="00D646BD"/>
    <w:rsid w:val="00D66D16"/>
    <w:rsid w:val="00D71201"/>
    <w:rsid w:val="00D720C7"/>
    <w:rsid w:val="00D77E8B"/>
    <w:rsid w:val="00D876E6"/>
    <w:rsid w:val="00D90958"/>
    <w:rsid w:val="00D93487"/>
    <w:rsid w:val="00DA1025"/>
    <w:rsid w:val="00DA22EC"/>
    <w:rsid w:val="00DA40AA"/>
    <w:rsid w:val="00DA5860"/>
    <w:rsid w:val="00DA7BB1"/>
    <w:rsid w:val="00DB2767"/>
    <w:rsid w:val="00DC1B10"/>
    <w:rsid w:val="00DC4729"/>
    <w:rsid w:val="00DF0AC2"/>
    <w:rsid w:val="00E00E5D"/>
    <w:rsid w:val="00E0524C"/>
    <w:rsid w:val="00E061A0"/>
    <w:rsid w:val="00E07BDA"/>
    <w:rsid w:val="00E11C93"/>
    <w:rsid w:val="00E17160"/>
    <w:rsid w:val="00E32872"/>
    <w:rsid w:val="00E35112"/>
    <w:rsid w:val="00E35BEC"/>
    <w:rsid w:val="00E42D0F"/>
    <w:rsid w:val="00E44519"/>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3D63"/>
    <w:rsid w:val="00EE52AD"/>
    <w:rsid w:val="00EE6680"/>
    <w:rsid w:val="00EE6B61"/>
    <w:rsid w:val="00EE6FAB"/>
    <w:rsid w:val="00F01F92"/>
    <w:rsid w:val="00F04053"/>
    <w:rsid w:val="00F10A08"/>
    <w:rsid w:val="00F217DB"/>
    <w:rsid w:val="00F22AC5"/>
    <w:rsid w:val="00F254D1"/>
    <w:rsid w:val="00F32B82"/>
    <w:rsid w:val="00F4043E"/>
    <w:rsid w:val="00F41795"/>
    <w:rsid w:val="00F41BBC"/>
    <w:rsid w:val="00F444F0"/>
    <w:rsid w:val="00F50847"/>
    <w:rsid w:val="00F53F27"/>
    <w:rsid w:val="00F546D1"/>
    <w:rsid w:val="00F5470B"/>
    <w:rsid w:val="00F66272"/>
    <w:rsid w:val="00F709C0"/>
    <w:rsid w:val="00F87858"/>
    <w:rsid w:val="00F927A1"/>
    <w:rsid w:val="00F92E4D"/>
    <w:rsid w:val="00F93905"/>
    <w:rsid w:val="00F939D5"/>
    <w:rsid w:val="00F95D08"/>
    <w:rsid w:val="00FA3764"/>
    <w:rsid w:val="00FA56ED"/>
    <w:rsid w:val="00FB24EA"/>
    <w:rsid w:val="00FB5FA6"/>
    <w:rsid w:val="00FB7408"/>
    <w:rsid w:val="00FC1310"/>
    <w:rsid w:val="00FC2FF3"/>
    <w:rsid w:val="00FC3263"/>
    <w:rsid w:val="00FC51F9"/>
    <w:rsid w:val="00FC5B40"/>
    <w:rsid w:val="00FC5FF8"/>
    <w:rsid w:val="00FD271B"/>
    <w:rsid w:val="00FD3D7C"/>
    <w:rsid w:val="00FD4F8F"/>
    <w:rsid w:val="00FE0C16"/>
    <w:rsid w:val="00FE14B1"/>
    <w:rsid w:val="00FF0070"/>
    <w:rsid w:val="00FF07C3"/>
    <w:rsid w:val="00FF392D"/>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HTMLCite">
    <w:name w:val="HTML Cite"/>
    <w:basedOn w:val="DefaultParagraphFont"/>
    <w:uiPriority w:val="99"/>
    <w:semiHidden/>
    <w:unhideWhenUsed/>
    <w:rsid w:val="00001A8C"/>
    <w:rPr>
      <w:i/>
      <w:iCs/>
    </w:rPr>
  </w:style>
  <w:style w:type="paragraph" w:customStyle="1" w:styleId="Pa0">
    <w:name w:val="Pa0"/>
    <w:basedOn w:val="Normal"/>
    <w:next w:val="Normal"/>
    <w:uiPriority w:val="99"/>
    <w:rsid w:val="00001A8C"/>
    <w:pPr>
      <w:overflowPunct/>
      <w:spacing w:line="761" w:lineRule="atLeast"/>
      <w:textAlignment w:val="auto"/>
    </w:pPr>
    <w:rPr>
      <w:rFonts w:ascii="HelveticaNeueLT Std Lt" w:hAnsi="HelveticaNeueLT Std Lt" w:cs="Times New Roman"/>
      <w:color w:val="auto"/>
      <w:sz w:val="24"/>
      <w:szCs w:val="24"/>
    </w:rPr>
  </w:style>
  <w:style w:type="character" w:customStyle="1" w:styleId="A1">
    <w:name w:val="A1"/>
    <w:uiPriority w:val="99"/>
    <w:rsid w:val="00001A8C"/>
    <w:rPr>
      <w:rFonts w:cs="HelveticaNeueLT Std Lt"/>
      <w:color w:val="000000"/>
      <w:sz w:val="50"/>
      <w:szCs w:val="50"/>
    </w:rPr>
  </w:style>
  <w:style w:type="paragraph" w:customStyle="1" w:styleId="Default">
    <w:name w:val="Default"/>
    <w:rsid w:val="00001A8C"/>
    <w:pPr>
      <w:autoSpaceDE w:val="0"/>
      <w:autoSpaceDN w:val="0"/>
      <w:adjustRightInd w:val="0"/>
    </w:pPr>
    <w:rPr>
      <w:rFonts w:ascii="Arial" w:eastAsiaTheme="minorHAnsi" w:hAnsi="Arial" w:cs="Arial"/>
      <w:color w:val="000000"/>
      <w:sz w:val="24"/>
      <w:szCs w:val="24"/>
      <w:lang w:eastAsia="en-US"/>
    </w:rPr>
  </w:style>
  <w:style w:type="character" w:styleId="Emphasis">
    <w:name w:val="Emphasis"/>
    <w:basedOn w:val="DefaultParagraphFont"/>
    <w:uiPriority w:val="20"/>
    <w:qFormat/>
    <w:rsid w:val="00085C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chiabu.2017.11.011" TargetMode="External"/><Relationship Id="rId18" Type="http://schemas.openxmlformats.org/officeDocument/2006/relationships/hyperlink" Target="https://doi.org/10.1023/A:1009448200244" TargetMode="External"/><Relationship Id="rId26" Type="http://schemas.openxmlformats.org/officeDocument/2006/relationships/hyperlink" Target="https://learning.nspcc.org.uk/research-resources/2016/inter-professional-communication-decision-making/" TargetMode="External"/><Relationship Id="rId3" Type="http://schemas.openxmlformats.org/officeDocument/2006/relationships/styles" Target="styles.xml"/><Relationship Id="rId21" Type="http://schemas.openxmlformats.org/officeDocument/2006/relationships/hyperlink" Target="http://www.wbsb.co.uk/pdf/In%20Safe%20Hands%5B1%5D.pdf" TargetMode="External"/><Relationship Id="rId34" Type="http://schemas.openxmlformats.org/officeDocument/2006/relationships/hyperlink" Target="https://socialcare.wales/resources/delivering-the-active-offer-information-pack-social-services-and-social-care" TargetMode="External"/><Relationship Id="rId7" Type="http://schemas.openxmlformats.org/officeDocument/2006/relationships/endnotes" Target="endnotes.xml"/><Relationship Id="rId12" Type="http://schemas.openxmlformats.org/officeDocument/2006/relationships/hyperlink" Target="https://www.physio-pedia.com/Borton%27s_Development_Framework" TargetMode="External"/><Relationship Id="rId17" Type="http://schemas.openxmlformats.org/officeDocument/2006/relationships/hyperlink" Target="https://www.gov.uk/government/publications/no-secrets-guidance-on-protecting-vulnerable-adults-in-care" TargetMode="External"/><Relationship Id="rId25" Type="http://schemas.openxmlformats.org/officeDocument/2006/relationships/hyperlink" Target="https://learning.nspcc.org.uk/child-protection-system/multi-agency-working-child-protection/#heading-top" TargetMode="External"/><Relationship Id="rId33" Type="http://schemas.openxmlformats.org/officeDocument/2006/relationships/hyperlink" Target="https://www.unicef.org.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779401/Working_Together_to_Safeguard-Children.pdf" TargetMode="External"/><Relationship Id="rId20" Type="http://schemas.openxmlformats.org/officeDocument/2006/relationships/hyperlink" Target="https://www.gov.uk/parental-rights-responsibilities%20(Accessed%2028th%20November%202019" TargetMode="External"/><Relationship Id="rId29" Type="http://schemas.openxmlformats.org/officeDocument/2006/relationships/hyperlink" Target="https://socialcare.wales/cms_assets/file-uploads/Code-of-Professional-Practice-for-Social-Care-web-vers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Ziw2DwAAQBAJ&amp;printsec=frontcover&amp;dq=types+of+communication+in+social+work&amp;hl=en&amp;sa=X&amp;ved=0ahUKEwibgO-s2NjnAhWFiVwKHYjQAXIQ6AEIMTAB" TargetMode="External"/><Relationship Id="rId24" Type="http://schemas.openxmlformats.org/officeDocument/2006/relationships/hyperlink" Target="https://www.frg.org.uk/involving-families/family-group-conferences" TargetMode="External"/><Relationship Id="rId32" Type="http://schemas.openxmlformats.org/officeDocument/2006/relationships/hyperlink" Target="https://www.unicef.org.u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cd.256" TargetMode="External"/><Relationship Id="rId23" Type="http://schemas.openxmlformats.org/officeDocument/2006/relationships/hyperlink" Target="https://doi.org/10.1177%2F10253823070140020701x" TargetMode="External"/><Relationship Id="rId28" Type="http://schemas.openxmlformats.org/officeDocument/2006/relationships/hyperlink" Target="https://assets.publishing.service.gov.uk/government/uploads/system/uploads/attachment_data/file/533826/Triennial_Analysis_of_SCRs_2011-2014_-__Pathways_to_harm_and_protection.pdf" TargetMode="External"/><Relationship Id="rId36" Type="http://schemas.openxmlformats.org/officeDocument/2006/relationships/footer" Target="footer1.xml"/><Relationship Id="rId10" Type="http://schemas.openxmlformats.org/officeDocument/2006/relationships/hyperlink" Target="http://www.wales.nhs.uk/sitesplus/documents/972/QS%2010%20Pova%20Policy.pdf" TargetMode="External"/><Relationship Id="rId19" Type="http://schemas.openxmlformats.org/officeDocument/2006/relationships/hyperlink" Target="http://oro.open.ac.uk/68945/1/Finlay-%282008%29-Reflecting-on-reflective-practice-PBPL-paper-52.pdf" TargetMode="External"/><Relationship Id="rId31" Type="http://schemas.openxmlformats.org/officeDocument/2006/relationships/hyperlink" Target="http://www.signsofsafety.net" TargetMode="External"/><Relationship Id="rId4" Type="http://schemas.openxmlformats.org/officeDocument/2006/relationships/settings" Target="settings.xml"/><Relationship Id="rId9" Type="http://schemas.openxmlformats.org/officeDocument/2006/relationships/hyperlink" Target="http://www.childreninwales.org.uk/our-work/safeguarding/wales-child-protection-procedures-review-group/" TargetMode="External"/><Relationship Id="rId14" Type="http://schemas.openxmlformats.org/officeDocument/2006/relationships/hyperlink" Target="https://www.communitycare.co.uk/2016/02/29/social-workers-must-fight-service-user-rights-professions-soul/" TargetMode="External"/><Relationship Id="rId22" Type="http://schemas.openxmlformats.org/officeDocument/2006/relationships/hyperlink" Target="https://assets.publishing.service.gov.uk/government/uploads/system/uploads/attachment_data/file/625227/Scaling_and_deepening_the_Reclaiming_Social_Work_model.pdf" TargetMode="External"/><Relationship Id="rId27" Type="http://schemas.openxmlformats.org/officeDocument/2006/relationships/hyperlink" Target="https://doi.org/10.2190%2FDUGG-P24E-52WK-6CDG" TargetMode="External"/><Relationship Id="rId30" Type="http://schemas.openxmlformats.org/officeDocument/2006/relationships/hyperlink" Target="https://www.legislation.gov.uk" TargetMode="External"/><Relationship Id="rId35" Type="http://schemas.openxmlformats.org/officeDocument/2006/relationships/hyperlink" Target="https://www.womensaid.org.uk/information-support/what-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C43C00-0302-4159-B175-3FF0C7E6A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48</Pages>
  <Words>13636</Words>
  <Characters>77140</Characters>
  <Application>Microsoft Office Word</Application>
  <DocSecurity>0</DocSecurity>
  <Lines>642</Lines>
  <Paragraphs>181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L Cavill</cp:lastModifiedBy>
  <cp:revision>7</cp:revision>
  <cp:lastPrinted>2020-02-13T08:38:00Z</cp:lastPrinted>
  <dcterms:created xsi:type="dcterms:W3CDTF">2020-02-17T14:04:00Z</dcterms:created>
  <dcterms:modified xsi:type="dcterms:W3CDTF">2020-02-17T17:46:00Z</dcterms:modified>
</cp:coreProperties>
</file>