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1"/>
        <w:tblW w:w="0" w:type="auto"/>
        <w:jc w:val="center"/>
        <w:tblLook w:val="00A0" w:firstRow="1" w:lastRow="0" w:firstColumn="1" w:lastColumn="0" w:noHBand="0" w:noVBand="0"/>
      </w:tblPr>
      <w:tblGrid>
        <w:gridCol w:w="1694"/>
        <w:gridCol w:w="274"/>
        <w:gridCol w:w="234"/>
        <w:gridCol w:w="551"/>
        <w:gridCol w:w="663"/>
        <w:gridCol w:w="206"/>
        <w:gridCol w:w="584"/>
        <w:gridCol w:w="509"/>
        <w:gridCol w:w="418"/>
        <w:gridCol w:w="171"/>
        <w:gridCol w:w="192"/>
        <w:gridCol w:w="116"/>
        <w:gridCol w:w="796"/>
        <w:gridCol w:w="564"/>
        <w:gridCol w:w="628"/>
        <w:gridCol w:w="154"/>
        <w:gridCol w:w="169"/>
        <w:gridCol w:w="1093"/>
      </w:tblGrid>
      <w:tr w:rsidR="003C1F0A" w:rsidRPr="003C1F0A" w14:paraId="47FCB3CB" w14:textId="77777777" w:rsidTr="003C1F0A">
        <w:trPr>
          <w:trHeight w:val="340"/>
          <w:jc w:val="center"/>
        </w:trPr>
        <w:tc>
          <w:tcPr>
            <w:tcW w:w="2217" w:type="dxa"/>
            <w:tcBorders>
              <w:top w:val="single" w:sz="4" w:space="0" w:color="auto"/>
              <w:left w:val="single" w:sz="4" w:space="0" w:color="auto"/>
              <w:bottom w:val="nil"/>
              <w:right w:val="nil"/>
            </w:tcBorders>
            <w:vAlign w:val="bottom"/>
          </w:tcPr>
          <w:p w14:paraId="6BAC88BC" w14:textId="77777777" w:rsidR="003C1F0A" w:rsidRPr="003C1F0A" w:rsidRDefault="003C1F0A" w:rsidP="003C1F0A">
            <w:pPr>
              <w:rPr>
                <w:rFonts w:ascii="Cambria" w:eastAsia="Cambria" w:hAnsi="Cambria" w:cs="Times New Roman"/>
              </w:rPr>
            </w:pPr>
            <w:r w:rsidRPr="003C1F0A">
              <w:rPr>
                <w:rFonts w:ascii="Times" w:eastAsia="Cambria" w:hAnsi="Times" w:cs="Tahoma"/>
                <w:b/>
                <w:sz w:val="18"/>
              </w:rPr>
              <w:t>Name of Trainee:</w:t>
            </w:r>
          </w:p>
        </w:tc>
        <w:tc>
          <w:tcPr>
            <w:tcW w:w="1320" w:type="dxa"/>
            <w:gridSpan w:val="3"/>
            <w:tcBorders>
              <w:top w:val="single" w:sz="4" w:space="0" w:color="auto"/>
              <w:left w:val="nil"/>
              <w:bottom w:val="dashSmallGap" w:sz="4" w:space="0" w:color="auto"/>
              <w:right w:val="nil"/>
            </w:tcBorders>
            <w:vAlign w:val="bottom"/>
          </w:tcPr>
          <w:p w14:paraId="5506916D" w14:textId="77777777" w:rsidR="003C1F0A" w:rsidRPr="003C1F0A" w:rsidRDefault="003C1F0A" w:rsidP="003C1F0A">
            <w:pPr>
              <w:rPr>
                <w:rFonts w:ascii="Cambria" w:eastAsia="Cambria" w:hAnsi="Cambria" w:cs="Times New Roman"/>
              </w:rPr>
            </w:pPr>
            <w:r w:rsidRPr="003C1F0A">
              <w:rPr>
                <w:rFonts w:ascii="Cambria" w:eastAsia="Cambria" w:hAnsi="Cambria" w:cs="Times New Roman"/>
              </w:rPr>
              <w:t>N/A</w:t>
            </w:r>
          </w:p>
        </w:tc>
        <w:tc>
          <w:tcPr>
            <w:tcW w:w="1312" w:type="dxa"/>
            <w:gridSpan w:val="2"/>
            <w:tcBorders>
              <w:top w:val="single" w:sz="4" w:space="0" w:color="auto"/>
              <w:left w:val="nil"/>
              <w:bottom w:val="nil"/>
              <w:right w:val="nil"/>
            </w:tcBorders>
            <w:vAlign w:val="bottom"/>
          </w:tcPr>
          <w:p w14:paraId="7805E99F" w14:textId="77777777" w:rsidR="003C1F0A" w:rsidRPr="003C1F0A" w:rsidRDefault="003C1F0A" w:rsidP="003C1F0A">
            <w:pPr>
              <w:rPr>
                <w:rFonts w:ascii="Cambria" w:eastAsia="Cambria" w:hAnsi="Cambria" w:cs="Times New Roman"/>
              </w:rPr>
            </w:pPr>
            <w:r w:rsidRPr="003C1F0A">
              <w:rPr>
                <w:rFonts w:ascii="Times" w:eastAsia="Cambria" w:hAnsi="Times" w:cs="Tahoma"/>
                <w:b/>
                <w:sz w:val="18"/>
              </w:rPr>
              <w:t>Session ref:</w:t>
            </w:r>
          </w:p>
        </w:tc>
        <w:tc>
          <w:tcPr>
            <w:tcW w:w="1514" w:type="dxa"/>
            <w:gridSpan w:val="2"/>
            <w:tcBorders>
              <w:top w:val="single" w:sz="4" w:space="0" w:color="auto"/>
              <w:left w:val="nil"/>
              <w:bottom w:val="dashSmallGap" w:sz="4" w:space="0" w:color="auto"/>
              <w:right w:val="nil"/>
            </w:tcBorders>
            <w:vAlign w:val="bottom"/>
          </w:tcPr>
          <w:p w14:paraId="15E06F9A" w14:textId="77777777" w:rsidR="003C1F0A" w:rsidRPr="003C1F0A" w:rsidRDefault="003C1F0A" w:rsidP="003C1F0A">
            <w:pPr>
              <w:rPr>
                <w:rFonts w:ascii="Times" w:eastAsia="Cambria" w:hAnsi="Times" w:cs="Tahoma"/>
                <w:b/>
                <w:sz w:val="18"/>
                <w:lang w:val="cy-GB"/>
              </w:rPr>
            </w:pPr>
            <w:r w:rsidRPr="003C1F0A">
              <w:rPr>
                <w:rFonts w:ascii="Times" w:eastAsia="Cambria" w:hAnsi="Times" w:cs="Tahoma"/>
                <w:b/>
                <w:sz w:val="18"/>
                <w:lang w:val="cy-GB"/>
              </w:rPr>
              <w:t>SPACESHIPS</w:t>
            </w:r>
          </w:p>
        </w:tc>
        <w:tc>
          <w:tcPr>
            <w:tcW w:w="712" w:type="dxa"/>
            <w:gridSpan w:val="2"/>
            <w:tcBorders>
              <w:top w:val="single" w:sz="4" w:space="0" w:color="auto"/>
              <w:left w:val="nil"/>
              <w:bottom w:val="nil"/>
              <w:right w:val="nil"/>
            </w:tcBorders>
            <w:vAlign w:val="bottom"/>
          </w:tcPr>
          <w:p w14:paraId="5E261DB7" w14:textId="77777777" w:rsidR="003C1F0A" w:rsidRPr="003C1F0A" w:rsidRDefault="003C1F0A" w:rsidP="003C1F0A">
            <w:pPr>
              <w:rPr>
                <w:rFonts w:ascii="Cambria" w:eastAsia="Cambria" w:hAnsi="Cambria" w:cs="Times New Roman"/>
              </w:rPr>
            </w:pPr>
            <w:r w:rsidRPr="003C1F0A">
              <w:rPr>
                <w:rFonts w:ascii="Times" w:eastAsia="Cambria" w:hAnsi="Times" w:cs="Tahoma"/>
                <w:b/>
                <w:sz w:val="18"/>
              </w:rPr>
              <w:t>Date:</w:t>
            </w:r>
          </w:p>
        </w:tc>
        <w:tc>
          <w:tcPr>
            <w:tcW w:w="1917" w:type="dxa"/>
            <w:gridSpan w:val="3"/>
            <w:tcBorders>
              <w:top w:val="single" w:sz="4" w:space="0" w:color="auto"/>
              <w:left w:val="nil"/>
              <w:bottom w:val="dashSmallGap" w:sz="4" w:space="0" w:color="auto"/>
              <w:right w:val="nil"/>
            </w:tcBorders>
            <w:vAlign w:val="bottom"/>
          </w:tcPr>
          <w:p w14:paraId="774EED36" w14:textId="77777777" w:rsidR="003C1F0A" w:rsidRPr="003C1F0A" w:rsidRDefault="003C1F0A" w:rsidP="003C1F0A">
            <w:pPr>
              <w:rPr>
                <w:rFonts w:ascii="Cambria" w:eastAsia="Cambria" w:hAnsi="Cambria" w:cs="Times New Roman"/>
              </w:rPr>
            </w:pPr>
            <w:r w:rsidRPr="003C1F0A">
              <w:rPr>
                <w:rFonts w:ascii="Cambria" w:eastAsia="Cambria" w:hAnsi="Cambria" w:cs="Times New Roman"/>
              </w:rPr>
              <w:t>06/01/20</w:t>
            </w:r>
          </w:p>
        </w:tc>
        <w:tc>
          <w:tcPr>
            <w:tcW w:w="784" w:type="dxa"/>
            <w:tcBorders>
              <w:top w:val="single" w:sz="4" w:space="0" w:color="auto"/>
              <w:left w:val="nil"/>
              <w:bottom w:val="nil"/>
              <w:right w:val="nil"/>
            </w:tcBorders>
            <w:vAlign w:val="bottom"/>
          </w:tcPr>
          <w:p w14:paraId="29EF3ADD" w14:textId="77777777" w:rsidR="003C1F0A" w:rsidRPr="003C1F0A" w:rsidRDefault="003C1F0A" w:rsidP="003C1F0A">
            <w:pPr>
              <w:rPr>
                <w:rFonts w:ascii="Cambria" w:eastAsia="Cambria" w:hAnsi="Cambria" w:cs="Times New Roman"/>
              </w:rPr>
            </w:pPr>
            <w:r w:rsidRPr="003C1F0A">
              <w:rPr>
                <w:rFonts w:ascii="Times" w:eastAsia="Cambria" w:hAnsi="Times" w:cs="Tahoma"/>
                <w:b/>
                <w:sz w:val="18"/>
                <w:lang w:val="cy-GB"/>
              </w:rPr>
              <w:t>Class:</w:t>
            </w:r>
          </w:p>
        </w:tc>
        <w:tc>
          <w:tcPr>
            <w:tcW w:w="1914" w:type="dxa"/>
            <w:gridSpan w:val="3"/>
            <w:tcBorders>
              <w:top w:val="single" w:sz="4" w:space="0" w:color="auto"/>
              <w:left w:val="nil"/>
              <w:bottom w:val="dashSmallGap" w:sz="4" w:space="0" w:color="auto"/>
              <w:right w:val="single" w:sz="4" w:space="0" w:color="auto"/>
            </w:tcBorders>
          </w:tcPr>
          <w:p w14:paraId="59B1E8B4" w14:textId="77777777" w:rsidR="003C1F0A" w:rsidRPr="003C1F0A" w:rsidRDefault="003C1F0A" w:rsidP="003C1F0A">
            <w:pPr>
              <w:rPr>
                <w:rFonts w:ascii="Cambria" w:eastAsia="Cambria" w:hAnsi="Cambria" w:cs="Times New Roman"/>
              </w:rPr>
            </w:pPr>
            <w:r w:rsidRPr="003C1F0A">
              <w:rPr>
                <w:rFonts w:ascii="Cambria" w:eastAsia="Cambria" w:hAnsi="Cambria" w:cs="Times New Roman"/>
              </w:rPr>
              <w:t xml:space="preserve">Year 1 </w:t>
            </w:r>
          </w:p>
        </w:tc>
        <w:tc>
          <w:tcPr>
            <w:tcW w:w="2254" w:type="dxa"/>
            <w:vMerge w:val="restart"/>
            <w:tcBorders>
              <w:top w:val="single" w:sz="4" w:space="0" w:color="auto"/>
              <w:left w:val="single" w:sz="4" w:space="0" w:color="auto"/>
              <w:right w:val="single" w:sz="4" w:space="0" w:color="auto"/>
            </w:tcBorders>
            <w:shd w:val="clear" w:color="auto" w:fill="A6A6A6"/>
            <w:vAlign w:val="center"/>
          </w:tcPr>
          <w:p w14:paraId="193938FB" w14:textId="77777777" w:rsidR="003C1F0A" w:rsidRPr="003C1F0A" w:rsidRDefault="003C1F0A" w:rsidP="003C1F0A">
            <w:pPr>
              <w:keepNext/>
              <w:jc w:val="center"/>
              <w:outlineLvl w:val="0"/>
              <w:rPr>
                <w:rFonts w:ascii="Times" w:eastAsia="Times New Roman" w:hAnsi="Times" w:cs="Tahoma"/>
                <w:b/>
                <w:lang w:val="cy-GB"/>
              </w:rPr>
            </w:pPr>
            <w:r w:rsidRPr="003C1F0A">
              <w:rPr>
                <w:rFonts w:ascii="Times" w:eastAsia="Times New Roman" w:hAnsi="Times" w:cs="Tahoma"/>
                <w:b/>
                <w:noProof/>
                <w:lang w:val="cy-GB"/>
              </w:rPr>
              <w:t>Foundation Phase</w:t>
            </w:r>
          </w:p>
          <w:p w14:paraId="434BA4C3" w14:textId="77777777" w:rsidR="003C1F0A" w:rsidRPr="003C1F0A" w:rsidRDefault="003C1F0A" w:rsidP="003C1F0A">
            <w:pPr>
              <w:jc w:val="center"/>
              <w:rPr>
                <w:rFonts w:ascii="Cambria" w:eastAsia="Cambria" w:hAnsi="Cambria" w:cs="Times New Roman"/>
                <w:lang w:val="fr-FR"/>
              </w:rPr>
            </w:pPr>
          </w:p>
        </w:tc>
      </w:tr>
      <w:tr w:rsidR="003C1F0A" w:rsidRPr="003C1F0A" w14:paraId="132A35E3" w14:textId="77777777" w:rsidTr="003C1F0A">
        <w:trPr>
          <w:trHeight w:val="340"/>
          <w:jc w:val="center"/>
        </w:trPr>
        <w:tc>
          <w:tcPr>
            <w:tcW w:w="4849" w:type="dxa"/>
            <w:gridSpan w:val="6"/>
            <w:tcBorders>
              <w:top w:val="nil"/>
              <w:left w:val="single" w:sz="4" w:space="0" w:color="auto"/>
              <w:bottom w:val="nil"/>
              <w:right w:val="nil"/>
            </w:tcBorders>
            <w:vAlign w:val="bottom"/>
          </w:tcPr>
          <w:p w14:paraId="448A3C40" w14:textId="77777777" w:rsidR="003C1F0A" w:rsidRPr="003C1F0A" w:rsidRDefault="003C1F0A" w:rsidP="003C1F0A">
            <w:pPr>
              <w:rPr>
                <w:rFonts w:ascii="Cambria" w:eastAsia="Cambria" w:hAnsi="Cambria" w:cs="Times New Roman"/>
                <w:lang w:val="fr-FR"/>
              </w:rPr>
            </w:pPr>
          </w:p>
        </w:tc>
        <w:tc>
          <w:tcPr>
            <w:tcW w:w="1514" w:type="dxa"/>
            <w:gridSpan w:val="2"/>
            <w:tcBorders>
              <w:top w:val="dashSmallGap" w:sz="4" w:space="0" w:color="auto"/>
              <w:left w:val="nil"/>
              <w:bottom w:val="nil"/>
              <w:right w:val="nil"/>
            </w:tcBorders>
            <w:vAlign w:val="bottom"/>
          </w:tcPr>
          <w:p w14:paraId="0636445C" w14:textId="77777777" w:rsidR="003C1F0A" w:rsidRPr="003C1F0A" w:rsidRDefault="003C1F0A" w:rsidP="003C1F0A">
            <w:pPr>
              <w:rPr>
                <w:rFonts w:ascii="Cambria" w:eastAsia="Cambria" w:hAnsi="Cambria" w:cs="Times New Roman"/>
                <w:lang w:val="fr-FR"/>
              </w:rPr>
            </w:pPr>
          </w:p>
        </w:tc>
        <w:tc>
          <w:tcPr>
            <w:tcW w:w="1210" w:type="dxa"/>
            <w:gridSpan w:val="4"/>
            <w:tcBorders>
              <w:top w:val="nil"/>
              <w:left w:val="nil"/>
              <w:bottom w:val="nil"/>
              <w:right w:val="nil"/>
            </w:tcBorders>
            <w:vAlign w:val="bottom"/>
          </w:tcPr>
          <w:p w14:paraId="6AE9407B" w14:textId="77777777" w:rsidR="003C1F0A" w:rsidRPr="003C1F0A" w:rsidRDefault="003C1F0A" w:rsidP="003C1F0A">
            <w:pPr>
              <w:rPr>
                <w:rFonts w:ascii="Cambria" w:eastAsia="Cambria" w:hAnsi="Cambria" w:cs="Times New Roman"/>
                <w:lang w:val="fr-FR"/>
              </w:rPr>
            </w:pPr>
          </w:p>
        </w:tc>
        <w:tc>
          <w:tcPr>
            <w:tcW w:w="1419" w:type="dxa"/>
            <w:tcBorders>
              <w:top w:val="dashSmallGap" w:sz="4" w:space="0" w:color="auto"/>
              <w:left w:val="nil"/>
              <w:bottom w:val="nil"/>
              <w:right w:val="nil"/>
            </w:tcBorders>
            <w:vAlign w:val="bottom"/>
          </w:tcPr>
          <w:p w14:paraId="115B9E54" w14:textId="77777777" w:rsidR="003C1F0A" w:rsidRPr="003C1F0A" w:rsidRDefault="003C1F0A" w:rsidP="003C1F0A">
            <w:pPr>
              <w:rPr>
                <w:rFonts w:ascii="Cambria" w:eastAsia="Cambria" w:hAnsi="Cambria" w:cs="Times New Roman"/>
                <w:lang w:val="fr-FR"/>
              </w:rPr>
            </w:pPr>
          </w:p>
        </w:tc>
        <w:tc>
          <w:tcPr>
            <w:tcW w:w="784" w:type="dxa"/>
            <w:tcBorders>
              <w:top w:val="nil"/>
              <w:left w:val="nil"/>
              <w:bottom w:val="nil"/>
              <w:right w:val="nil"/>
            </w:tcBorders>
            <w:vAlign w:val="bottom"/>
          </w:tcPr>
          <w:p w14:paraId="02D5C8DF" w14:textId="77777777" w:rsidR="003C1F0A" w:rsidRPr="003C1F0A" w:rsidRDefault="003C1F0A" w:rsidP="003C1F0A">
            <w:pPr>
              <w:rPr>
                <w:rFonts w:ascii="Cambria" w:eastAsia="Cambria" w:hAnsi="Cambria" w:cs="Times New Roman"/>
                <w:lang w:val="fr-FR"/>
              </w:rPr>
            </w:pPr>
          </w:p>
        </w:tc>
        <w:tc>
          <w:tcPr>
            <w:tcW w:w="1914" w:type="dxa"/>
            <w:gridSpan w:val="3"/>
            <w:tcBorders>
              <w:top w:val="dashSmallGap" w:sz="4" w:space="0" w:color="auto"/>
              <w:left w:val="nil"/>
              <w:bottom w:val="nil"/>
              <w:right w:val="single" w:sz="4" w:space="0" w:color="auto"/>
            </w:tcBorders>
          </w:tcPr>
          <w:p w14:paraId="5E87CA02" w14:textId="77777777" w:rsidR="003C1F0A" w:rsidRPr="003C1F0A" w:rsidRDefault="003C1F0A" w:rsidP="003C1F0A">
            <w:pPr>
              <w:rPr>
                <w:rFonts w:ascii="Cambria" w:eastAsia="Cambria" w:hAnsi="Cambria" w:cs="Times New Roman"/>
                <w:lang w:val="fr-FR"/>
              </w:rPr>
            </w:pPr>
          </w:p>
        </w:tc>
        <w:tc>
          <w:tcPr>
            <w:tcW w:w="2254" w:type="dxa"/>
            <w:vMerge/>
            <w:tcBorders>
              <w:left w:val="single" w:sz="4" w:space="0" w:color="auto"/>
              <w:right w:val="single" w:sz="4" w:space="0" w:color="auto"/>
            </w:tcBorders>
            <w:shd w:val="clear" w:color="auto" w:fill="A6A6A6"/>
          </w:tcPr>
          <w:p w14:paraId="1A5D9502" w14:textId="77777777" w:rsidR="003C1F0A" w:rsidRPr="003C1F0A" w:rsidRDefault="003C1F0A" w:rsidP="003C1F0A">
            <w:pPr>
              <w:rPr>
                <w:rFonts w:ascii="Cambria" w:eastAsia="Cambria" w:hAnsi="Cambria" w:cs="Times New Roman"/>
                <w:lang w:val="fr-FR"/>
              </w:rPr>
            </w:pPr>
          </w:p>
        </w:tc>
      </w:tr>
      <w:tr w:rsidR="003C1F0A" w:rsidRPr="003C1F0A" w14:paraId="145C006D" w14:textId="77777777" w:rsidTr="003C1F0A">
        <w:trPr>
          <w:trHeight w:val="340"/>
          <w:jc w:val="center"/>
        </w:trPr>
        <w:tc>
          <w:tcPr>
            <w:tcW w:w="2753" w:type="dxa"/>
            <w:gridSpan w:val="3"/>
            <w:tcBorders>
              <w:top w:val="nil"/>
              <w:left w:val="single" w:sz="4" w:space="0" w:color="auto"/>
              <w:bottom w:val="nil"/>
              <w:right w:val="nil"/>
            </w:tcBorders>
            <w:vAlign w:val="bottom"/>
          </w:tcPr>
          <w:p w14:paraId="5561F5DE" w14:textId="77777777" w:rsidR="003C1F0A" w:rsidRPr="003C1F0A" w:rsidRDefault="003C1F0A" w:rsidP="003C1F0A">
            <w:pPr>
              <w:rPr>
                <w:rFonts w:ascii="Cambria" w:eastAsia="Cambria" w:hAnsi="Cambria" w:cs="Times New Roman"/>
              </w:rPr>
            </w:pPr>
          </w:p>
        </w:tc>
        <w:tc>
          <w:tcPr>
            <w:tcW w:w="3610" w:type="dxa"/>
            <w:gridSpan w:val="5"/>
            <w:tcBorders>
              <w:top w:val="nil"/>
              <w:left w:val="nil"/>
              <w:bottom w:val="dashSmallGap" w:sz="4" w:space="0" w:color="auto"/>
              <w:right w:val="nil"/>
            </w:tcBorders>
            <w:vAlign w:val="bottom"/>
          </w:tcPr>
          <w:p w14:paraId="2A222C87" w14:textId="77777777" w:rsidR="003C1F0A" w:rsidRPr="003C1F0A" w:rsidRDefault="003C1F0A" w:rsidP="003C1F0A">
            <w:pPr>
              <w:rPr>
                <w:rFonts w:ascii="Cambria" w:eastAsia="Cambria" w:hAnsi="Cambria" w:cs="Times New Roman"/>
              </w:rPr>
            </w:pPr>
          </w:p>
        </w:tc>
        <w:tc>
          <w:tcPr>
            <w:tcW w:w="1210" w:type="dxa"/>
            <w:gridSpan w:val="4"/>
            <w:tcBorders>
              <w:top w:val="nil"/>
              <w:left w:val="nil"/>
              <w:bottom w:val="nil"/>
              <w:right w:val="nil"/>
            </w:tcBorders>
            <w:vAlign w:val="bottom"/>
          </w:tcPr>
          <w:p w14:paraId="7C12F993" w14:textId="77777777" w:rsidR="003C1F0A" w:rsidRPr="003C1F0A" w:rsidRDefault="003C1F0A" w:rsidP="003C1F0A">
            <w:pPr>
              <w:rPr>
                <w:rFonts w:ascii="Cambria" w:eastAsia="Cambria" w:hAnsi="Cambria" w:cs="Times New Roman"/>
              </w:rPr>
            </w:pPr>
            <w:r w:rsidRPr="003C1F0A">
              <w:rPr>
                <w:rFonts w:ascii="Times" w:eastAsia="Cambria" w:hAnsi="Times" w:cs="Tahoma"/>
                <w:b/>
                <w:sz w:val="18"/>
                <w:lang w:val="cy-GB"/>
              </w:rPr>
              <w:t>Number of learners:</w:t>
            </w:r>
          </w:p>
        </w:tc>
        <w:tc>
          <w:tcPr>
            <w:tcW w:w="1419" w:type="dxa"/>
            <w:tcBorders>
              <w:top w:val="nil"/>
              <w:left w:val="nil"/>
              <w:bottom w:val="dashSmallGap" w:sz="4" w:space="0" w:color="auto"/>
              <w:right w:val="nil"/>
            </w:tcBorders>
            <w:vAlign w:val="bottom"/>
          </w:tcPr>
          <w:p w14:paraId="7EFD87FE" w14:textId="77777777" w:rsidR="003C1F0A" w:rsidRPr="003C1F0A" w:rsidRDefault="003C1F0A" w:rsidP="003C1F0A">
            <w:pPr>
              <w:rPr>
                <w:rFonts w:ascii="Cambria" w:eastAsia="Cambria" w:hAnsi="Cambria" w:cs="Times New Roman"/>
              </w:rPr>
            </w:pPr>
            <w:r w:rsidRPr="003C1F0A">
              <w:rPr>
                <w:rFonts w:ascii="Cambria" w:eastAsia="Cambria" w:hAnsi="Cambria" w:cs="Times New Roman"/>
              </w:rPr>
              <w:t>24</w:t>
            </w:r>
          </w:p>
        </w:tc>
        <w:tc>
          <w:tcPr>
            <w:tcW w:w="784" w:type="dxa"/>
            <w:tcBorders>
              <w:top w:val="nil"/>
              <w:left w:val="nil"/>
              <w:bottom w:val="nil"/>
              <w:right w:val="nil"/>
            </w:tcBorders>
            <w:vAlign w:val="bottom"/>
          </w:tcPr>
          <w:p w14:paraId="5F570465" w14:textId="77777777" w:rsidR="003C1F0A" w:rsidRPr="003C1F0A" w:rsidRDefault="003C1F0A" w:rsidP="003C1F0A">
            <w:pPr>
              <w:rPr>
                <w:rFonts w:ascii="Cambria" w:eastAsia="Cambria" w:hAnsi="Cambria" w:cs="Times New Roman"/>
              </w:rPr>
            </w:pPr>
            <w:r w:rsidRPr="003C1F0A">
              <w:rPr>
                <w:rFonts w:ascii="Times" w:eastAsia="Cambria" w:hAnsi="Times" w:cs="Tahoma"/>
                <w:b/>
                <w:sz w:val="18"/>
                <w:lang w:val="cy-GB"/>
              </w:rPr>
              <w:t xml:space="preserve">Age:    </w:t>
            </w:r>
          </w:p>
        </w:tc>
        <w:tc>
          <w:tcPr>
            <w:tcW w:w="1914" w:type="dxa"/>
            <w:gridSpan w:val="3"/>
            <w:tcBorders>
              <w:top w:val="nil"/>
              <w:left w:val="nil"/>
              <w:bottom w:val="dashSmallGap" w:sz="4" w:space="0" w:color="auto"/>
              <w:right w:val="single" w:sz="4" w:space="0" w:color="auto"/>
            </w:tcBorders>
          </w:tcPr>
          <w:p w14:paraId="285090E7" w14:textId="77777777" w:rsidR="003C1F0A" w:rsidRPr="003C1F0A" w:rsidRDefault="003C1F0A" w:rsidP="003C1F0A">
            <w:pPr>
              <w:rPr>
                <w:rFonts w:ascii="Cambria" w:eastAsia="Cambria" w:hAnsi="Cambria" w:cs="Times New Roman"/>
              </w:rPr>
            </w:pPr>
            <w:r w:rsidRPr="003C1F0A">
              <w:rPr>
                <w:rFonts w:ascii="Cambria" w:eastAsia="Cambria" w:hAnsi="Cambria" w:cs="Times New Roman"/>
              </w:rPr>
              <w:t>5-6</w:t>
            </w:r>
          </w:p>
        </w:tc>
        <w:tc>
          <w:tcPr>
            <w:tcW w:w="2254" w:type="dxa"/>
            <w:vMerge/>
            <w:tcBorders>
              <w:left w:val="single" w:sz="4" w:space="0" w:color="auto"/>
              <w:right w:val="single" w:sz="4" w:space="0" w:color="auto"/>
            </w:tcBorders>
            <w:shd w:val="clear" w:color="auto" w:fill="A6A6A6"/>
          </w:tcPr>
          <w:p w14:paraId="35D3AB36" w14:textId="77777777" w:rsidR="003C1F0A" w:rsidRPr="003C1F0A" w:rsidRDefault="003C1F0A" w:rsidP="003C1F0A">
            <w:pPr>
              <w:rPr>
                <w:rFonts w:ascii="Cambria" w:eastAsia="Cambria" w:hAnsi="Cambria" w:cs="Times New Roman"/>
              </w:rPr>
            </w:pPr>
          </w:p>
        </w:tc>
      </w:tr>
      <w:tr w:rsidR="003C1F0A" w:rsidRPr="003C1F0A" w14:paraId="7378EA7E" w14:textId="77777777" w:rsidTr="003C1F0A">
        <w:trPr>
          <w:trHeight w:val="340"/>
          <w:jc w:val="center"/>
        </w:trPr>
        <w:tc>
          <w:tcPr>
            <w:tcW w:w="11690" w:type="dxa"/>
            <w:gridSpan w:val="17"/>
            <w:tcBorders>
              <w:top w:val="nil"/>
              <w:left w:val="single" w:sz="4" w:space="0" w:color="auto"/>
              <w:bottom w:val="single" w:sz="4" w:space="0" w:color="auto"/>
              <w:right w:val="single" w:sz="4" w:space="0" w:color="auto"/>
            </w:tcBorders>
            <w:vAlign w:val="center"/>
          </w:tcPr>
          <w:p w14:paraId="288905DA" w14:textId="77777777" w:rsidR="003C1F0A" w:rsidRPr="003C1F0A" w:rsidRDefault="003C1F0A" w:rsidP="003C1F0A">
            <w:pPr>
              <w:rPr>
                <w:rFonts w:ascii="Cambria" w:eastAsia="Cambria" w:hAnsi="Cambria" w:cs="Times New Roman"/>
              </w:rPr>
            </w:pPr>
          </w:p>
        </w:tc>
        <w:tc>
          <w:tcPr>
            <w:tcW w:w="2254" w:type="dxa"/>
            <w:vMerge/>
            <w:tcBorders>
              <w:left w:val="single" w:sz="4" w:space="0" w:color="auto"/>
              <w:bottom w:val="single" w:sz="4" w:space="0" w:color="auto"/>
              <w:right w:val="single" w:sz="4" w:space="0" w:color="auto"/>
            </w:tcBorders>
            <w:shd w:val="clear" w:color="auto" w:fill="A6A6A6"/>
          </w:tcPr>
          <w:p w14:paraId="2BB25523" w14:textId="77777777" w:rsidR="003C1F0A" w:rsidRPr="003C1F0A" w:rsidRDefault="003C1F0A" w:rsidP="003C1F0A">
            <w:pPr>
              <w:rPr>
                <w:rFonts w:ascii="Cambria" w:eastAsia="Cambria" w:hAnsi="Cambria" w:cs="Times New Roman"/>
              </w:rPr>
            </w:pPr>
          </w:p>
        </w:tc>
      </w:tr>
      <w:tr w:rsidR="003C1F0A" w:rsidRPr="003C1F0A" w14:paraId="645A9417" w14:textId="77777777" w:rsidTr="00863AA0">
        <w:trPr>
          <w:trHeight w:val="340"/>
          <w:jc w:val="center"/>
        </w:trPr>
        <w:tc>
          <w:tcPr>
            <w:tcW w:w="251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0C8C842" w14:textId="77777777" w:rsidR="003C1F0A" w:rsidRPr="003C1F0A" w:rsidRDefault="003C1F0A" w:rsidP="003C1F0A">
            <w:pPr>
              <w:rPr>
                <w:rFonts w:ascii="Times" w:eastAsia="Cambria" w:hAnsi="Times" w:cs="Tahoma"/>
                <w:b/>
                <w:sz w:val="20"/>
              </w:rPr>
            </w:pPr>
            <w:r w:rsidRPr="003C1F0A">
              <w:rPr>
                <w:rFonts w:ascii="Times" w:eastAsia="Cambria" w:hAnsi="Times" w:cs="Tahoma"/>
                <w:b/>
                <w:sz w:val="18"/>
              </w:rPr>
              <w:t xml:space="preserve">Learning objectives/intentions: </w:t>
            </w:r>
          </w:p>
        </w:tc>
        <w:tc>
          <w:tcPr>
            <w:tcW w:w="305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1B72F6B" w14:textId="77777777" w:rsidR="003C1F0A" w:rsidRPr="003C1F0A" w:rsidRDefault="003C1F0A" w:rsidP="003C1F0A">
            <w:pPr>
              <w:rPr>
                <w:rFonts w:ascii="Arial" w:eastAsia="Cambria" w:hAnsi="Arial" w:cs="Arial"/>
              </w:rPr>
            </w:pPr>
            <w:r w:rsidRPr="003C1F0A">
              <w:rPr>
                <w:rFonts w:ascii="Arial" w:eastAsia="Cambria" w:hAnsi="Arial" w:cs="Arial"/>
                <w:sz w:val="18"/>
                <w:szCs w:val="18"/>
              </w:rPr>
              <w:t>To develop an understanding of how we travel to space</w:t>
            </w:r>
          </w:p>
        </w:tc>
        <w:tc>
          <w:tcPr>
            <w:tcW w:w="129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BA2F27D" w14:textId="77777777" w:rsidR="003C1F0A" w:rsidRPr="003C1F0A" w:rsidRDefault="003C1F0A" w:rsidP="003C1F0A">
            <w:pPr>
              <w:rPr>
                <w:rFonts w:ascii="Times" w:eastAsia="Cambria" w:hAnsi="Times" w:cs="Tahoma"/>
                <w:b/>
                <w:sz w:val="18"/>
              </w:rPr>
            </w:pPr>
            <w:r w:rsidRPr="003C1F0A">
              <w:rPr>
                <w:rFonts w:ascii="Times" w:eastAsia="Cambria" w:hAnsi="Times" w:cs="Tahoma"/>
                <w:b/>
                <w:sz w:val="18"/>
              </w:rPr>
              <w:t>Success Criteria</w:t>
            </w:r>
          </w:p>
        </w:tc>
        <w:tc>
          <w:tcPr>
            <w:tcW w:w="2923"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53D89DB" w14:textId="77777777" w:rsidR="003C1F0A" w:rsidRPr="003C1F0A" w:rsidRDefault="003C1F0A" w:rsidP="003C1F0A">
            <w:pPr>
              <w:numPr>
                <w:ilvl w:val="0"/>
                <w:numId w:val="2"/>
              </w:numPr>
              <w:contextualSpacing/>
              <w:rPr>
                <w:rFonts w:ascii="Arial" w:eastAsia="Cambria" w:hAnsi="Arial" w:cs="Arial"/>
                <w:sz w:val="12"/>
                <w:szCs w:val="12"/>
              </w:rPr>
            </w:pPr>
            <w:r w:rsidRPr="003C1F0A">
              <w:rPr>
                <w:rFonts w:ascii="Arial" w:eastAsia="Cambria" w:hAnsi="Arial" w:cs="Arial"/>
                <w:sz w:val="12"/>
                <w:szCs w:val="12"/>
              </w:rPr>
              <w:t>Be creative and use imagination</w:t>
            </w:r>
          </w:p>
          <w:p w14:paraId="74DE49A8" w14:textId="77777777" w:rsidR="003C1F0A" w:rsidRPr="003C1F0A" w:rsidRDefault="003C1F0A" w:rsidP="003C1F0A">
            <w:pPr>
              <w:numPr>
                <w:ilvl w:val="0"/>
                <w:numId w:val="2"/>
              </w:numPr>
              <w:contextualSpacing/>
              <w:rPr>
                <w:rFonts w:ascii="Arial" w:eastAsia="Cambria" w:hAnsi="Arial" w:cs="Arial"/>
                <w:sz w:val="12"/>
                <w:szCs w:val="12"/>
              </w:rPr>
            </w:pPr>
            <w:r w:rsidRPr="003C1F0A">
              <w:rPr>
                <w:rFonts w:ascii="Arial" w:eastAsia="Cambria" w:hAnsi="Arial" w:cs="Arial"/>
                <w:sz w:val="12"/>
                <w:szCs w:val="12"/>
              </w:rPr>
              <w:t xml:space="preserve">Understand what a Spaceship is and how it works (lift off countdown) </w:t>
            </w:r>
          </w:p>
          <w:p w14:paraId="0EBCAD97" w14:textId="77777777" w:rsidR="003C1F0A" w:rsidRPr="003C1F0A" w:rsidRDefault="003C1F0A" w:rsidP="003C1F0A">
            <w:pPr>
              <w:numPr>
                <w:ilvl w:val="0"/>
                <w:numId w:val="2"/>
              </w:numPr>
              <w:contextualSpacing/>
              <w:rPr>
                <w:rFonts w:ascii="Arial" w:eastAsia="Cambria" w:hAnsi="Arial" w:cs="Arial"/>
                <w:sz w:val="18"/>
                <w:szCs w:val="18"/>
              </w:rPr>
            </w:pPr>
            <w:r w:rsidRPr="003C1F0A">
              <w:rPr>
                <w:rFonts w:ascii="Arial" w:eastAsia="Cambria" w:hAnsi="Arial" w:cs="Arial"/>
                <w:sz w:val="12"/>
                <w:szCs w:val="12"/>
              </w:rPr>
              <w:t>Discuss if you would ever like to go to Space</w:t>
            </w:r>
          </w:p>
        </w:tc>
        <w:tc>
          <w:tcPr>
            <w:tcW w:w="127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75C418F" w14:textId="77777777" w:rsidR="003C1F0A" w:rsidRPr="003C1F0A" w:rsidRDefault="003C1F0A" w:rsidP="003C1F0A">
            <w:pPr>
              <w:rPr>
                <w:rFonts w:ascii="Cambria" w:eastAsia="Cambria" w:hAnsi="Cambria" w:cs="Times New Roman"/>
              </w:rPr>
            </w:pPr>
            <w:r w:rsidRPr="003C1F0A">
              <w:rPr>
                <w:rFonts w:ascii="Times" w:eastAsia="Cambria" w:hAnsi="Times" w:cs="Tahoma"/>
                <w:b/>
                <w:sz w:val="18"/>
              </w:rPr>
              <w:t>Meeting learners’ needs</w:t>
            </w:r>
            <w:r w:rsidRPr="003C1F0A">
              <w:rPr>
                <w:rFonts w:ascii="Times" w:eastAsia="Cambria" w:hAnsi="Times" w:cs="Tahoma"/>
                <w:sz w:val="18"/>
              </w:rPr>
              <w:t>:</w:t>
            </w:r>
          </w:p>
        </w:tc>
        <w:tc>
          <w:tcPr>
            <w:tcW w:w="289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94C04A2" w14:textId="77777777" w:rsidR="003C1F0A" w:rsidRPr="003C1F0A" w:rsidRDefault="003C1F0A" w:rsidP="003C1F0A">
            <w:pPr>
              <w:rPr>
                <w:rFonts w:ascii="Cambria" w:eastAsia="Cambria" w:hAnsi="Cambria" w:cs="Times New Roman"/>
              </w:rPr>
            </w:pPr>
            <w:r w:rsidRPr="003C1F0A">
              <w:rPr>
                <w:rFonts w:ascii="Cambria" w:eastAsia="Cambria" w:hAnsi="Cambria" w:cs="Times New Roman"/>
              </w:rPr>
              <w:t>N/A</w:t>
            </w:r>
          </w:p>
        </w:tc>
      </w:tr>
      <w:tr w:rsidR="003C1F0A" w:rsidRPr="003C1F0A" w14:paraId="5A1415FE" w14:textId="77777777" w:rsidTr="00863AA0">
        <w:trPr>
          <w:trHeight w:val="70"/>
          <w:jc w:val="center"/>
        </w:trPr>
        <w:tc>
          <w:tcPr>
            <w:tcW w:w="435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1F01D03" w14:textId="77777777" w:rsidR="003C1F0A" w:rsidRPr="003C1F0A" w:rsidRDefault="003C1F0A" w:rsidP="003C1F0A">
            <w:pPr>
              <w:keepNext/>
              <w:jc w:val="center"/>
              <w:outlineLvl w:val="0"/>
              <w:rPr>
                <w:rFonts w:ascii="Times" w:eastAsia="Times New Roman" w:hAnsi="Times" w:cs="Tahoma"/>
                <w:b/>
                <w:sz w:val="18"/>
              </w:rPr>
            </w:pPr>
            <w:r w:rsidRPr="003C1F0A">
              <w:rPr>
                <w:rFonts w:ascii="Times" w:eastAsia="Times New Roman" w:hAnsi="Times" w:cs="Tahoma"/>
                <w:b/>
                <w:sz w:val="18"/>
              </w:rPr>
              <w:lastRenderedPageBreak/>
              <w:t>Introduction/plenary tasks</w:t>
            </w:r>
          </w:p>
        </w:tc>
        <w:tc>
          <w:tcPr>
            <w:tcW w:w="3112"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7395A9B8" w14:textId="77777777" w:rsidR="003C1F0A" w:rsidRPr="003C1F0A" w:rsidRDefault="003C1F0A" w:rsidP="003C1F0A">
            <w:pPr>
              <w:keepNext/>
              <w:jc w:val="center"/>
              <w:outlineLvl w:val="0"/>
              <w:rPr>
                <w:rFonts w:ascii="Times" w:eastAsia="Times New Roman" w:hAnsi="Times" w:cs="Tahoma"/>
                <w:b/>
                <w:sz w:val="18"/>
              </w:rPr>
            </w:pPr>
            <w:r w:rsidRPr="003C1F0A">
              <w:rPr>
                <w:rFonts w:ascii="Times" w:eastAsia="Times New Roman" w:hAnsi="Times" w:cs="Tahoma"/>
                <w:b/>
                <w:sz w:val="18"/>
              </w:rPr>
              <w:t>Main activities</w:t>
            </w:r>
          </w:p>
        </w:tc>
        <w:tc>
          <w:tcPr>
            <w:tcW w:w="3380"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4F9CE970" w14:textId="77777777" w:rsidR="003C1F0A" w:rsidRPr="003C1F0A" w:rsidRDefault="003C1F0A" w:rsidP="003C1F0A">
            <w:pPr>
              <w:jc w:val="center"/>
              <w:rPr>
                <w:rFonts w:ascii="Times" w:eastAsia="Cambria" w:hAnsi="Times" w:cs="Tahoma"/>
                <w:b/>
                <w:sz w:val="18"/>
              </w:rPr>
            </w:pPr>
            <w:r w:rsidRPr="003C1F0A">
              <w:rPr>
                <w:rFonts w:ascii="Times" w:eastAsia="Cambria" w:hAnsi="Times" w:cs="Tahoma"/>
                <w:b/>
                <w:sz w:val="18"/>
              </w:rPr>
              <w:t xml:space="preserve">Resources/ </w:t>
            </w:r>
          </w:p>
          <w:p w14:paraId="51B44654" w14:textId="77777777" w:rsidR="003C1F0A" w:rsidRPr="003C1F0A" w:rsidRDefault="003C1F0A" w:rsidP="003C1F0A">
            <w:pPr>
              <w:jc w:val="center"/>
              <w:rPr>
                <w:rFonts w:ascii="Times" w:eastAsia="Cambria" w:hAnsi="Times" w:cs="Tahoma"/>
                <w:b/>
                <w:sz w:val="18"/>
              </w:rPr>
            </w:pPr>
            <w:r w:rsidRPr="003C1F0A">
              <w:rPr>
                <w:rFonts w:ascii="Times" w:eastAsia="Cambria" w:hAnsi="Times" w:cs="Tahoma"/>
                <w:b/>
                <w:sz w:val="18"/>
              </w:rPr>
              <w:t>Key Vocabulary</w:t>
            </w:r>
          </w:p>
        </w:tc>
        <w:tc>
          <w:tcPr>
            <w:tcW w:w="309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0BFAD9CA" w14:textId="77777777" w:rsidR="003C1F0A" w:rsidRPr="003C1F0A" w:rsidRDefault="003C1F0A" w:rsidP="003C1F0A">
            <w:pPr>
              <w:jc w:val="center"/>
              <w:rPr>
                <w:rFonts w:ascii="Times" w:eastAsia="Cambria" w:hAnsi="Times" w:cs="Tahoma"/>
                <w:b/>
                <w:sz w:val="20"/>
              </w:rPr>
            </w:pPr>
            <w:r w:rsidRPr="003C1F0A">
              <w:rPr>
                <w:rFonts w:ascii="Times" w:eastAsia="Cambria" w:hAnsi="Times" w:cs="Tahoma"/>
                <w:b/>
                <w:sz w:val="20"/>
              </w:rPr>
              <w:t>Assessment for Learning (strategies and opportunities)</w:t>
            </w:r>
          </w:p>
          <w:p w14:paraId="3181C29F" w14:textId="77777777" w:rsidR="003C1F0A" w:rsidRPr="003C1F0A" w:rsidRDefault="003C1F0A" w:rsidP="003C1F0A">
            <w:pPr>
              <w:jc w:val="center"/>
              <w:rPr>
                <w:rFonts w:ascii="Times" w:eastAsia="Cambria" w:hAnsi="Times" w:cs="Tahoma"/>
                <w:b/>
                <w:sz w:val="20"/>
              </w:rPr>
            </w:pPr>
          </w:p>
        </w:tc>
      </w:tr>
      <w:tr w:rsidR="003C1F0A" w:rsidRPr="003C1F0A" w14:paraId="35C0275E" w14:textId="77777777" w:rsidTr="00863AA0">
        <w:trPr>
          <w:trHeight w:val="1315"/>
          <w:jc w:val="center"/>
        </w:trPr>
        <w:tc>
          <w:tcPr>
            <w:tcW w:w="4358" w:type="dxa"/>
            <w:gridSpan w:val="5"/>
            <w:vMerge w:val="restart"/>
            <w:tcBorders>
              <w:top w:val="single" w:sz="4" w:space="0" w:color="auto"/>
              <w:left w:val="single" w:sz="4" w:space="0" w:color="auto"/>
              <w:right w:val="single" w:sz="4" w:space="0" w:color="auto"/>
            </w:tcBorders>
            <w:shd w:val="clear" w:color="auto" w:fill="auto"/>
          </w:tcPr>
          <w:p w14:paraId="4F9C8F02" w14:textId="77777777" w:rsidR="003C1F0A" w:rsidRPr="003C1F0A" w:rsidRDefault="003C1F0A" w:rsidP="003C1F0A">
            <w:pPr>
              <w:keepNext/>
              <w:outlineLvl w:val="0"/>
              <w:rPr>
                <w:rFonts w:ascii="Times" w:eastAsia="Times New Roman" w:hAnsi="Times" w:cs="Tahoma"/>
                <w:sz w:val="18"/>
              </w:rPr>
            </w:pPr>
            <w:r w:rsidRPr="003C1F0A">
              <w:rPr>
                <w:rFonts w:ascii="Times" w:eastAsia="Times New Roman" w:hAnsi="Times" w:cs="Tahoma"/>
                <w:sz w:val="18"/>
              </w:rPr>
              <w:t>Introduction</w:t>
            </w:r>
          </w:p>
          <w:p w14:paraId="4427227B" w14:textId="77777777" w:rsidR="003C1F0A" w:rsidRPr="003C1F0A" w:rsidRDefault="003C1F0A" w:rsidP="003C1F0A">
            <w:pPr>
              <w:rPr>
                <w:rFonts w:ascii="Arial" w:eastAsia="Cambria" w:hAnsi="Arial" w:cs="Arial"/>
                <w:b/>
                <w:bCs/>
              </w:rPr>
            </w:pPr>
            <w:r w:rsidRPr="003C1F0A">
              <w:rPr>
                <w:rFonts w:ascii="Arial" w:eastAsia="Cambria" w:hAnsi="Arial" w:cs="Arial"/>
                <w:b/>
                <w:bCs/>
              </w:rPr>
              <w:t>10 minutes</w:t>
            </w:r>
          </w:p>
          <w:p w14:paraId="2C62B1F6" w14:textId="77777777" w:rsidR="003C1F0A" w:rsidRPr="003C1F0A" w:rsidRDefault="003C1F0A" w:rsidP="003C1F0A">
            <w:pPr>
              <w:rPr>
                <w:rFonts w:ascii="Arial" w:eastAsia="Cambria" w:hAnsi="Arial" w:cs="Arial"/>
                <w:sz w:val="18"/>
                <w:szCs w:val="18"/>
              </w:rPr>
            </w:pPr>
            <w:r w:rsidRPr="003C1F0A">
              <w:rPr>
                <w:rFonts w:ascii="Arial" w:eastAsia="Cambria" w:hAnsi="Arial" w:cs="Arial"/>
                <w:sz w:val="18"/>
                <w:szCs w:val="18"/>
              </w:rPr>
              <w:t xml:space="preserve">Show </w:t>
            </w:r>
            <w:proofErr w:type="spellStart"/>
            <w:r w:rsidRPr="003C1F0A">
              <w:rPr>
                <w:rFonts w:ascii="Arial" w:eastAsia="Cambria" w:hAnsi="Arial" w:cs="Arial"/>
                <w:sz w:val="18"/>
                <w:szCs w:val="18"/>
              </w:rPr>
              <w:t>Youtube</w:t>
            </w:r>
            <w:proofErr w:type="spellEnd"/>
            <w:r w:rsidRPr="003C1F0A">
              <w:rPr>
                <w:rFonts w:ascii="Arial" w:eastAsia="Cambria" w:hAnsi="Arial" w:cs="Arial"/>
                <w:sz w:val="18"/>
                <w:szCs w:val="18"/>
              </w:rPr>
              <w:t xml:space="preserve"> video:</w:t>
            </w:r>
          </w:p>
          <w:p w14:paraId="6151E5B5" w14:textId="77777777" w:rsidR="003C1F0A" w:rsidRPr="003C1F0A" w:rsidRDefault="003C1F0A" w:rsidP="003C1F0A">
            <w:pPr>
              <w:rPr>
                <w:rFonts w:ascii="Arial" w:eastAsia="Cambria" w:hAnsi="Arial" w:cs="Arial"/>
                <w:sz w:val="18"/>
                <w:szCs w:val="18"/>
              </w:rPr>
            </w:pPr>
            <w:hyperlink r:id="rId6" w:history="1">
              <w:r w:rsidRPr="003C1F0A">
                <w:rPr>
                  <w:rFonts w:ascii="Arial" w:eastAsia="Cambria" w:hAnsi="Arial" w:cs="Arial"/>
                  <w:color w:val="0000FF"/>
                  <w:sz w:val="18"/>
                  <w:szCs w:val="18"/>
                  <w:u w:val="single"/>
                </w:rPr>
                <w:t>https://www.youtube.com/watch?v=9no8cZFV3GU</w:t>
              </w:r>
            </w:hyperlink>
          </w:p>
          <w:p w14:paraId="1DE64B90" w14:textId="77777777" w:rsidR="003C1F0A" w:rsidRPr="003C1F0A" w:rsidRDefault="003C1F0A" w:rsidP="003C1F0A">
            <w:pPr>
              <w:rPr>
                <w:rFonts w:ascii="Arial" w:eastAsia="Cambria" w:hAnsi="Arial" w:cs="Arial"/>
              </w:rPr>
            </w:pPr>
          </w:p>
          <w:p w14:paraId="26EDA1FD" w14:textId="77777777" w:rsidR="003C1F0A" w:rsidRPr="003C1F0A" w:rsidRDefault="003C1F0A" w:rsidP="003C1F0A">
            <w:pPr>
              <w:rPr>
                <w:rFonts w:ascii="Arial" w:eastAsia="Cambria" w:hAnsi="Arial" w:cs="Arial"/>
              </w:rPr>
            </w:pPr>
            <w:r w:rsidRPr="003C1F0A">
              <w:rPr>
                <w:rFonts w:ascii="Arial" w:eastAsia="Cambria" w:hAnsi="Arial" w:cs="Arial"/>
                <w:sz w:val="18"/>
                <w:szCs w:val="18"/>
              </w:rPr>
              <w:t xml:space="preserve">Discuss the video with the children, ask for their opinions – use the video as an engagement process and to establish the topic of discussion ready for the main activity. </w:t>
            </w:r>
          </w:p>
        </w:tc>
        <w:tc>
          <w:tcPr>
            <w:tcW w:w="3112" w:type="dxa"/>
            <w:gridSpan w:val="6"/>
            <w:tcBorders>
              <w:top w:val="single" w:sz="4" w:space="0" w:color="auto"/>
              <w:left w:val="single" w:sz="4" w:space="0" w:color="auto"/>
              <w:bottom w:val="nil"/>
              <w:right w:val="single" w:sz="4" w:space="0" w:color="auto"/>
            </w:tcBorders>
            <w:shd w:val="clear" w:color="auto" w:fill="auto"/>
          </w:tcPr>
          <w:p w14:paraId="056C361D" w14:textId="77777777" w:rsidR="003C1F0A" w:rsidRPr="003C1F0A" w:rsidRDefault="003C1F0A" w:rsidP="003C1F0A">
            <w:pPr>
              <w:rPr>
                <w:rFonts w:ascii="Times" w:eastAsia="Cambria" w:hAnsi="Times" w:cs="Tahoma"/>
                <w:b/>
                <w:bCs/>
                <w:sz w:val="18"/>
              </w:rPr>
            </w:pPr>
          </w:p>
          <w:p w14:paraId="2364A9CA" w14:textId="77777777" w:rsidR="003C1F0A" w:rsidRPr="003C1F0A" w:rsidRDefault="003C1F0A" w:rsidP="003C1F0A">
            <w:pPr>
              <w:keepNext/>
              <w:outlineLvl w:val="0"/>
              <w:rPr>
                <w:rFonts w:ascii="Arial" w:eastAsia="Times New Roman" w:hAnsi="Arial" w:cs="Arial"/>
                <w:b/>
                <w:szCs w:val="36"/>
                <w:lang w:val="cy-GB"/>
              </w:rPr>
            </w:pPr>
            <w:r w:rsidRPr="003C1F0A">
              <w:rPr>
                <w:rFonts w:ascii="Arial" w:eastAsia="Times New Roman" w:hAnsi="Arial" w:cs="Arial"/>
                <w:b/>
                <w:szCs w:val="36"/>
                <w:lang w:val="cy-GB"/>
              </w:rPr>
              <w:t>40 minutes</w:t>
            </w:r>
          </w:p>
          <w:p w14:paraId="67D26726" w14:textId="77777777" w:rsidR="003C1F0A" w:rsidRPr="003C1F0A" w:rsidRDefault="003C1F0A" w:rsidP="003C1F0A">
            <w:pPr>
              <w:keepNext/>
              <w:outlineLvl w:val="0"/>
              <w:rPr>
                <w:rFonts w:ascii="Arial" w:eastAsia="Times New Roman" w:hAnsi="Arial" w:cs="Arial"/>
                <w:bCs/>
                <w:sz w:val="18"/>
                <w:lang w:val="cy-GB"/>
              </w:rPr>
            </w:pPr>
            <w:r w:rsidRPr="003C1F0A">
              <w:rPr>
                <w:rFonts w:ascii="Arial" w:eastAsia="Times New Roman" w:hAnsi="Arial" w:cs="Arial"/>
                <w:bCs/>
                <w:sz w:val="18"/>
                <w:lang w:val="cy-GB"/>
              </w:rPr>
              <w:t>Discuss what the childern thought was the best part of Rocky’s space adventure, would you want to go on an adventure?</w:t>
            </w:r>
          </w:p>
          <w:p w14:paraId="0DCC0290" w14:textId="77777777" w:rsidR="003C1F0A" w:rsidRPr="003C1F0A" w:rsidRDefault="003C1F0A" w:rsidP="003C1F0A">
            <w:pPr>
              <w:rPr>
                <w:rFonts w:ascii="Arial" w:eastAsia="Cambria" w:hAnsi="Arial" w:cs="Arial"/>
                <w:sz w:val="18"/>
                <w:szCs w:val="18"/>
                <w:lang w:val="cy-GB"/>
              </w:rPr>
            </w:pPr>
          </w:p>
          <w:p w14:paraId="668AF50C" w14:textId="77777777" w:rsidR="003C1F0A" w:rsidRPr="003C1F0A" w:rsidRDefault="003C1F0A" w:rsidP="003C1F0A">
            <w:pPr>
              <w:rPr>
                <w:rFonts w:ascii="Arial" w:eastAsia="Cambria" w:hAnsi="Arial" w:cs="Arial"/>
                <w:sz w:val="18"/>
                <w:szCs w:val="18"/>
                <w:lang w:val="cy-GB"/>
              </w:rPr>
            </w:pPr>
            <w:r w:rsidRPr="003C1F0A">
              <w:rPr>
                <w:rFonts w:ascii="Arial" w:eastAsia="Cambria" w:hAnsi="Arial" w:cs="Arial"/>
                <w:sz w:val="18"/>
                <w:szCs w:val="18"/>
                <w:lang w:val="cy-GB"/>
              </w:rPr>
              <w:t>Children to decorate/design their own ‘Rocky space ship’ to fly to space.</w:t>
            </w:r>
          </w:p>
          <w:p w14:paraId="7BE7CA09" w14:textId="77777777" w:rsidR="003C1F0A" w:rsidRPr="003C1F0A" w:rsidRDefault="003C1F0A" w:rsidP="003C1F0A">
            <w:pPr>
              <w:rPr>
                <w:rFonts w:ascii="Arial" w:eastAsia="Cambria" w:hAnsi="Arial" w:cs="Arial"/>
                <w:sz w:val="18"/>
                <w:szCs w:val="18"/>
                <w:lang w:val="cy-GB"/>
              </w:rPr>
            </w:pPr>
          </w:p>
          <w:p w14:paraId="063EC511" w14:textId="77777777" w:rsidR="003C1F0A" w:rsidRPr="003C1F0A" w:rsidRDefault="003C1F0A" w:rsidP="003C1F0A">
            <w:pPr>
              <w:rPr>
                <w:rFonts w:ascii="Arial" w:eastAsia="Cambria" w:hAnsi="Arial" w:cs="Arial"/>
                <w:sz w:val="18"/>
                <w:szCs w:val="18"/>
                <w:lang w:val="cy-GB"/>
              </w:rPr>
            </w:pPr>
            <w:r w:rsidRPr="003C1F0A">
              <w:rPr>
                <w:rFonts w:ascii="Arial" w:eastAsia="Cambria" w:hAnsi="Arial" w:cs="Arial"/>
                <w:sz w:val="18"/>
                <w:szCs w:val="18"/>
                <w:lang w:val="cy-GB"/>
              </w:rPr>
              <w:t xml:space="preserve">Encourage individuality and creativity through use of colour, patterns and artistic flare. </w:t>
            </w:r>
          </w:p>
          <w:p w14:paraId="311AD227" w14:textId="77777777" w:rsidR="003C1F0A" w:rsidRPr="003C1F0A" w:rsidRDefault="003C1F0A" w:rsidP="003C1F0A">
            <w:pPr>
              <w:rPr>
                <w:rFonts w:ascii="Cambria" w:eastAsia="Cambria" w:hAnsi="Cambria" w:cs="Times New Roman"/>
                <w:lang w:val="cy-GB"/>
              </w:rPr>
            </w:pPr>
          </w:p>
          <w:p w14:paraId="6CFCE5C0" w14:textId="77777777" w:rsidR="003C1F0A" w:rsidRPr="003C1F0A" w:rsidRDefault="003C1F0A" w:rsidP="003C1F0A">
            <w:pPr>
              <w:rPr>
                <w:rFonts w:ascii="Cambria" w:eastAsia="Cambria" w:hAnsi="Cambria" w:cs="Times New Roman"/>
                <w:lang w:val="cy-GB"/>
              </w:rPr>
            </w:pPr>
          </w:p>
          <w:p w14:paraId="3D06F0CF" w14:textId="77777777" w:rsidR="003C1F0A" w:rsidRPr="003C1F0A" w:rsidRDefault="003C1F0A" w:rsidP="003C1F0A">
            <w:pPr>
              <w:rPr>
                <w:rFonts w:ascii="Cambria" w:eastAsia="Cambria" w:hAnsi="Cambria" w:cs="Times New Roman"/>
                <w:lang w:val="cy-GB"/>
              </w:rPr>
            </w:pPr>
          </w:p>
        </w:tc>
        <w:tc>
          <w:tcPr>
            <w:tcW w:w="3380" w:type="dxa"/>
            <w:gridSpan w:val="4"/>
            <w:vMerge w:val="restart"/>
            <w:tcBorders>
              <w:top w:val="single" w:sz="4" w:space="0" w:color="auto"/>
              <w:left w:val="single" w:sz="4" w:space="0" w:color="auto"/>
              <w:right w:val="single" w:sz="4" w:space="0" w:color="auto"/>
            </w:tcBorders>
            <w:shd w:val="clear" w:color="auto" w:fill="auto"/>
          </w:tcPr>
          <w:p w14:paraId="4E510AFE" w14:textId="77777777" w:rsidR="003C1F0A" w:rsidRPr="003C1F0A" w:rsidRDefault="003C1F0A" w:rsidP="003C1F0A">
            <w:pPr>
              <w:rPr>
                <w:rFonts w:ascii="Times" w:eastAsia="Cambria" w:hAnsi="Times" w:cs="Tahoma"/>
                <w:b/>
                <w:sz w:val="18"/>
                <w:lang w:val="cy-GB"/>
              </w:rPr>
            </w:pPr>
          </w:p>
          <w:p w14:paraId="161F8B4B" w14:textId="77777777" w:rsidR="003C1F0A" w:rsidRPr="003C1F0A" w:rsidRDefault="003C1F0A" w:rsidP="003C1F0A">
            <w:pPr>
              <w:rPr>
                <w:rFonts w:ascii="Arial" w:eastAsia="Cambria" w:hAnsi="Arial" w:cs="Arial"/>
                <w:bCs/>
                <w:sz w:val="18"/>
                <w:lang w:val="cy-GB"/>
              </w:rPr>
            </w:pPr>
            <w:r w:rsidRPr="003C1F0A">
              <w:rPr>
                <w:rFonts w:ascii="Arial" w:eastAsia="Cambria" w:hAnsi="Arial" w:cs="Arial"/>
                <w:bCs/>
                <w:sz w:val="18"/>
                <w:lang w:val="cy-GB"/>
              </w:rPr>
              <w:t>Key vocab</w:t>
            </w:r>
          </w:p>
          <w:p w14:paraId="532F67A1" w14:textId="77777777" w:rsidR="003C1F0A" w:rsidRPr="003C1F0A" w:rsidRDefault="003C1F0A" w:rsidP="003C1F0A">
            <w:pPr>
              <w:numPr>
                <w:ilvl w:val="0"/>
                <w:numId w:val="2"/>
              </w:numPr>
              <w:contextualSpacing/>
              <w:rPr>
                <w:rFonts w:ascii="Arial" w:eastAsia="Cambria" w:hAnsi="Arial" w:cs="Arial"/>
                <w:bCs/>
                <w:sz w:val="18"/>
                <w:lang w:val="cy-GB"/>
              </w:rPr>
            </w:pPr>
            <w:r w:rsidRPr="003C1F0A">
              <w:rPr>
                <w:rFonts w:ascii="Arial" w:eastAsia="Cambria" w:hAnsi="Arial" w:cs="Arial"/>
                <w:bCs/>
                <w:sz w:val="18"/>
                <w:lang w:val="cy-GB"/>
              </w:rPr>
              <w:t>Space</w:t>
            </w:r>
          </w:p>
          <w:p w14:paraId="5CA76BD8" w14:textId="77777777" w:rsidR="003C1F0A" w:rsidRPr="003C1F0A" w:rsidRDefault="003C1F0A" w:rsidP="003C1F0A">
            <w:pPr>
              <w:numPr>
                <w:ilvl w:val="0"/>
                <w:numId w:val="2"/>
              </w:numPr>
              <w:contextualSpacing/>
              <w:rPr>
                <w:rFonts w:ascii="Arial" w:eastAsia="Cambria" w:hAnsi="Arial" w:cs="Arial"/>
                <w:bCs/>
                <w:sz w:val="18"/>
                <w:lang w:val="cy-GB"/>
              </w:rPr>
            </w:pPr>
            <w:r w:rsidRPr="003C1F0A">
              <w:rPr>
                <w:rFonts w:ascii="Arial" w:eastAsia="Cambria" w:hAnsi="Arial" w:cs="Arial"/>
                <w:bCs/>
                <w:sz w:val="18"/>
                <w:lang w:val="cy-GB"/>
              </w:rPr>
              <w:t xml:space="preserve">Astronaut </w:t>
            </w:r>
          </w:p>
          <w:p w14:paraId="1DE12DF0" w14:textId="77777777" w:rsidR="003C1F0A" w:rsidRPr="003C1F0A" w:rsidRDefault="003C1F0A" w:rsidP="003C1F0A">
            <w:pPr>
              <w:numPr>
                <w:ilvl w:val="0"/>
                <w:numId w:val="2"/>
              </w:numPr>
              <w:contextualSpacing/>
              <w:rPr>
                <w:rFonts w:ascii="Arial" w:eastAsia="Cambria" w:hAnsi="Arial" w:cs="Arial"/>
                <w:bCs/>
                <w:sz w:val="18"/>
                <w:lang w:val="cy-GB"/>
              </w:rPr>
            </w:pPr>
            <w:r w:rsidRPr="003C1F0A">
              <w:rPr>
                <w:rFonts w:ascii="Arial" w:eastAsia="Cambria" w:hAnsi="Arial" w:cs="Arial"/>
                <w:bCs/>
                <w:sz w:val="18"/>
                <w:lang w:val="cy-GB"/>
              </w:rPr>
              <w:t>Universe</w:t>
            </w:r>
          </w:p>
          <w:p w14:paraId="62AC1C50" w14:textId="77777777" w:rsidR="003C1F0A" w:rsidRPr="003C1F0A" w:rsidRDefault="003C1F0A" w:rsidP="003C1F0A">
            <w:pPr>
              <w:numPr>
                <w:ilvl w:val="0"/>
                <w:numId w:val="2"/>
              </w:numPr>
              <w:contextualSpacing/>
              <w:rPr>
                <w:rFonts w:ascii="Arial" w:eastAsia="Cambria" w:hAnsi="Arial" w:cs="Arial"/>
                <w:bCs/>
                <w:sz w:val="18"/>
                <w:lang w:val="cy-GB"/>
              </w:rPr>
            </w:pPr>
            <w:r w:rsidRPr="003C1F0A">
              <w:rPr>
                <w:rFonts w:ascii="Arial" w:eastAsia="Cambria" w:hAnsi="Arial" w:cs="Arial"/>
                <w:bCs/>
                <w:sz w:val="18"/>
                <w:lang w:val="cy-GB"/>
              </w:rPr>
              <w:t>Lift-Off</w:t>
            </w:r>
          </w:p>
          <w:p w14:paraId="7FC717E1" w14:textId="77777777" w:rsidR="003C1F0A" w:rsidRPr="003C1F0A" w:rsidRDefault="003C1F0A" w:rsidP="003C1F0A">
            <w:pPr>
              <w:rPr>
                <w:rFonts w:ascii="Arial" w:eastAsia="Cambria" w:hAnsi="Arial" w:cs="Arial"/>
                <w:bCs/>
                <w:sz w:val="18"/>
                <w:lang w:val="cy-GB"/>
              </w:rPr>
            </w:pPr>
          </w:p>
          <w:p w14:paraId="13EC0562" w14:textId="77777777" w:rsidR="003C1F0A" w:rsidRPr="003C1F0A" w:rsidRDefault="003C1F0A" w:rsidP="003C1F0A">
            <w:pPr>
              <w:rPr>
                <w:rFonts w:ascii="Arial" w:eastAsia="Cambria" w:hAnsi="Arial" w:cs="Arial"/>
                <w:bCs/>
                <w:sz w:val="18"/>
                <w:lang w:val="cy-GB"/>
              </w:rPr>
            </w:pPr>
          </w:p>
          <w:p w14:paraId="609730C7" w14:textId="77777777" w:rsidR="003C1F0A" w:rsidRPr="003C1F0A" w:rsidRDefault="003C1F0A" w:rsidP="003C1F0A">
            <w:pPr>
              <w:rPr>
                <w:rFonts w:ascii="Arial" w:eastAsia="Cambria" w:hAnsi="Arial" w:cs="Arial"/>
                <w:bCs/>
                <w:sz w:val="18"/>
                <w:lang w:val="cy-GB"/>
              </w:rPr>
            </w:pPr>
            <w:r w:rsidRPr="003C1F0A">
              <w:rPr>
                <w:rFonts w:ascii="Arial" w:eastAsia="Cambria" w:hAnsi="Arial" w:cs="Arial"/>
                <w:bCs/>
                <w:sz w:val="18"/>
                <w:lang w:val="cy-GB"/>
              </w:rPr>
              <w:t>Resources</w:t>
            </w:r>
          </w:p>
          <w:p w14:paraId="23373AA1" w14:textId="77777777" w:rsidR="003C1F0A" w:rsidRPr="003C1F0A" w:rsidRDefault="003C1F0A" w:rsidP="003C1F0A">
            <w:pPr>
              <w:numPr>
                <w:ilvl w:val="0"/>
                <w:numId w:val="3"/>
              </w:numPr>
              <w:contextualSpacing/>
              <w:rPr>
                <w:rFonts w:ascii="Arial" w:eastAsia="Cambria" w:hAnsi="Arial" w:cs="Arial"/>
                <w:bCs/>
                <w:sz w:val="18"/>
                <w:lang w:val="cy-GB"/>
              </w:rPr>
            </w:pPr>
            <w:r w:rsidRPr="003C1F0A">
              <w:rPr>
                <w:rFonts w:ascii="Arial" w:eastAsia="Cambria" w:hAnsi="Arial" w:cs="Arial"/>
                <w:bCs/>
                <w:sz w:val="18"/>
                <w:lang w:val="cy-GB"/>
              </w:rPr>
              <w:t>Pre-printed space sheets</w:t>
            </w:r>
          </w:p>
          <w:p w14:paraId="18D10164" w14:textId="77777777" w:rsidR="003C1F0A" w:rsidRPr="003C1F0A" w:rsidRDefault="003C1F0A" w:rsidP="003C1F0A">
            <w:pPr>
              <w:numPr>
                <w:ilvl w:val="0"/>
                <w:numId w:val="3"/>
              </w:numPr>
              <w:contextualSpacing/>
              <w:rPr>
                <w:rFonts w:ascii="Arial" w:eastAsia="Cambria" w:hAnsi="Arial" w:cs="Arial"/>
                <w:bCs/>
                <w:sz w:val="18"/>
                <w:lang w:val="cy-GB"/>
              </w:rPr>
            </w:pPr>
            <w:r w:rsidRPr="003C1F0A">
              <w:rPr>
                <w:rFonts w:ascii="Arial" w:eastAsia="Cambria" w:hAnsi="Arial" w:cs="Arial"/>
                <w:bCs/>
                <w:sz w:val="18"/>
                <w:lang w:val="cy-GB"/>
              </w:rPr>
              <w:t xml:space="preserve">Crayons, coloured pencils, felts </w:t>
            </w:r>
          </w:p>
          <w:p w14:paraId="252F1712" w14:textId="77777777" w:rsidR="003C1F0A" w:rsidRPr="003C1F0A" w:rsidRDefault="003C1F0A" w:rsidP="003C1F0A">
            <w:pPr>
              <w:rPr>
                <w:rFonts w:ascii="Arial" w:eastAsia="Cambria" w:hAnsi="Arial" w:cs="Arial"/>
                <w:bCs/>
                <w:sz w:val="18"/>
                <w:lang w:val="cy-GB"/>
              </w:rPr>
            </w:pPr>
          </w:p>
          <w:p w14:paraId="1A94DACB" w14:textId="77777777" w:rsidR="003C1F0A" w:rsidRPr="003C1F0A" w:rsidRDefault="003C1F0A" w:rsidP="003C1F0A">
            <w:pPr>
              <w:rPr>
                <w:rFonts w:ascii="Arial" w:eastAsia="Cambria" w:hAnsi="Arial" w:cs="Arial"/>
                <w:bCs/>
                <w:sz w:val="18"/>
                <w:lang w:val="cy-GB"/>
              </w:rPr>
            </w:pPr>
          </w:p>
          <w:p w14:paraId="5B9A5BA3" w14:textId="77777777" w:rsidR="003C1F0A" w:rsidRPr="003C1F0A" w:rsidRDefault="003C1F0A" w:rsidP="003C1F0A">
            <w:pPr>
              <w:rPr>
                <w:rFonts w:ascii="Arial" w:eastAsia="Cambria" w:hAnsi="Arial" w:cs="Arial"/>
                <w:bCs/>
                <w:sz w:val="18"/>
                <w:lang w:val="cy-GB"/>
              </w:rPr>
            </w:pPr>
            <w:r w:rsidRPr="003C1F0A">
              <w:rPr>
                <w:rFonts w:ascii="Arial" w:eastAsia="Cambria" w:hAnsi="Arial" w:cs="Arial"/>
                <w:bCs/>
                <w:sz w:val="18"/>
                <w:lang w:val="cy-GB"/>
              </w:rPr>
              <w:t>Welsh</w:t>
            </w:r>
          </w:p>
          <w:p w14:paraId="4BBA5767" w14:textId="77777777" w:rsidR="003C1F0A" w:rsidRPr="003C1F0A" w:rsidRDefault="003C1F0A" w:rsidP="003C1F0A">
            <w:pPr>
              <w:numPr>
                <w:ilvl w:val="0"/>
                <w:numId w:val="4"/>
              </w:numPr>
              <w:contextualSpacing/>
              <w:rPr>
                <w:rFonts w:ascii="Arial" w:eastAsia="Cambria" w:hAnsi="Arial" w:cs="Arial"/>
                <w:bCs/>
                <w:sz w:val="18"/>
                <w:lang w:val="cy-GB"/>
              </w:rPr>
            </w:pPr>
            <w:r w:rsidRPr="003C1F0A">
              <w:rPr>
                <w:rFonts w:ascii="Arial" w:eastAsia="Cambria" w:hAnsi="Arial" w:cs="Arial"/>
                <w:bCs/>
                <w:sz w:val="18"/>
                <w:lang w:val="cy-GB"/>
              </w:rPr>
              <w:t>Colours: glas (blue), coch (red), melyn (yellow), gwyrdd (green), porffor (purple), brown (brown), pinc (pink), du (black), oren (orange)</w:t>
            </w:r>
          </w:p>
          <w:p w14:paraId="46B7E66E" w14:textId="77777777" w:rsidR="003C1F0A" w:rsidRPr="003C1F0A" w:rsidRDefault="003C1F0A" w:rsidP="003C1F0A">
            <w:pPr>
              <w:numPr>
                <w:ilvl w:val="0"/>
                <w:numId w:val="4"/>
              </w:numPr>
              <w:contextualSpacing/>
              <w:rPr>
                <w:rFonts w:ascii="Arial" w:eastAsia="Cambria" w:hAnsi="Arial" w:cs="Arial"/>
                <w:bCs/>
                <w:sz w:val="18"/>
                <w:lang w:val="cy-GB"/>
              </w:rPr>
            </w:pPr>
            <w:r w:rsidRPr="003C1F0A">
              <w:rPr>
                <w:rFonts w:ascii="Arial" w:eastAsia="Cambria" w:hAnsi="Arial" w:cs="Arial"/>
                <w:bCs/>
                <w:sz w:val="18"/>
                <w:lang w:val="cy-GB"/>
              </w:rPr>
              <w:t xml:space="preserve">Simple Space words: </w:t>
            </w:r>
            <w:proofErr w:type="spellStart"/>
            <w:r w:rsidRPr="003C1F0A">
              <w:rPr>
                <w:rFonts w:ascii="Arial" w:eastAsia="Cambria" w:hAnsi="Arial" w:cs="Arial"/>
                <w:bCs/>
                <w:sz w:val="18"/>
              </w:rPr>
              <w:t>lleuad</w:t>
            </w:r>
            <w:proofErr w:type="spellEnd"/>
            <w:r w:rsidRPr="003C1F0A">
              <w:rPr>
                <w:rFonts w:ascii="Arial" w:eastAsia="Cambria" w:hAnsi="Arial" w:cs="Arial"/>
                <w:bCs/>
                <w:sz w:val="18"/>
              </w:rPr>
              <w:t xml:space="preserve"> (moon), </w:t>
            </w:r>
            <w:proofErr w:type="spellStart"/>
            <w:r w:rsidRPr="003C1F0A">
              <w:rPr>
                <w:rFonts w:ascii="Arial" w:eastAsia="Cambria" w:hAnsi="Arial" w:cs="Arial"/>
                <w:bCs/>
                <w:sz w:val="18"/>
              </w:rPr>
              <w:t>seren</w:t>
            </w:r>
            <w:proofErr w:type="spellEnd"/>
            <w:r w:rsidRPr="003C1F0A">
              <w:rPr>
                <w:rFonts w:ascii="Arial" w:eastAsia="Cambria" w:hAnsi="Arial" w:cs="Arial"/>
                <w:bCs/>
                <w:sz w:val="18"/>
              </w:rPr>
              <w:t xml:space="preserve"> (star), rocket (</w:t>
            </w:r>
            <w:proofErr w:type="spellStart"/>
            <w:r w:rsidRPr="003C1F0A">
              <w:rPr>
                <w:rFonts w:ascii="Arial" w:eastAsia="Cambria" w:hAnsi="Arial" w:cs="Arial"/>
                <w:bCs/>
                <w:sz w:val="18"/>
              </w:rPr>
              <w:t>roced</w:t>
            </w:r>
            <w:proofErr w:type="spellEnd"/>
            <w:r w:rsidRPr="003C1F0A">
              <w:rPr>
                <w:rFonts w:ascii="Arial" w:eastAsia="Cambria" w:hAnsi="Arial" w:cs="Arial"/>
                <w:bCs/>
                <w:sz w:val="18"/>
              </w:rPr>
              <w:t xml:space="preserve">), </w:t>
            </w:r>
            <w:proofErr w:type="spellStart"/>
            <w:r w:rsidRPr="003C1F0A">
              <w:rPr>
                <w:rFonts w:ascii="Arial" w:eastAsia="Cambria" w:hAnsi="Arial" w:cs="Arial"/>
                <w:bCs/>
                <w:sz w:val="18"/>
              </w:rPr>
              <w:t>llong</w:t>
            </w:r>
            <w:proofErr w:type="spellEnd"/>
            <w:r w:rsidRPr="003C1F0A">
              <w:rPr>
                <w:rFonts w:ascii="Arial" w:eastAsia="Cambria" w:hAnsi="Arial" w:cs="Arial"/>
                <w:bCs/>
                <w:sz w:val="18"/>
              </w:rPr>
              <w:t xml:space="preserve"> </w:t>
            </w:r>
            <w:proofErr w:type="spellStart"/>
            <w:r w:rsidRPr="003C1F0A">
              <w:rPr>
                <w:rFonts w:ascii="Arial" w:eastAsia="Cambria" w:hAnsi="Arial" w:cs="Arial"/>
                <w:bCs/>
                <w:sz w:val="18"/>
              </w:rPr>
              <w:t>ofod</w:t>
            </w:r>
            <w:proofErr w:type="spellEnd"/>
            <w:r w:rsidRPr="003C1F0A">
              <w:rPr>
                <w:rFonts w:ascii="Arial" w:eastAsia="Cambria" w:hAnsi="Arial" w:cs="Arial"/>
                <w:bCs/>
                <w:sz w:val="18"/>
              </w:rPr>
              <w:t xml:space="preserve"> (spaceship), </w:t>
            </w:r>
            <w:proofErr w:type="spellStart"/>
            <w:r w:rsidRPr="003C1F0A">
              <w:rPr>
                <w:rFonts w:ascii="Arial" w:eastAsia="Cambria" w:hAnsi="Arial" w:cs="Arial"/>
                <w:bCs/>
                <w:sz w:val="18"/>
              </w:rPr>
              <w:t>estron</w:t>
            </w:r>
            <w:proofErr w:type="spellEnd"/>
            <w:r w:rsidRPr="003C1F0A">
              <w:rPr>
                <w:rFonts w:ascii="Arial" w:eastAsia="Cambria" w:hAnsi="Arial" w:cs="Arial"/>
                <w:bCs/>
                <w:sz w:val="18"/>
              </w:rPr>
              <w:t xml:space="preserve"> (alien)</w:t>
            </w:r>
          </w:p>
          <w:p w14:paraId="180FE5E7" w14:textId="77777777" w:rsidR="003C1F0A" w:rsidRPr="003C1F0A" w:rsidRDefault="003C1F0A" w:rsidP="003C1F0A">
            <w:pPr>
              <w:numPr>
                <w:ilvl w:val="0"/>
                <w:numId w:val="4"/>
              </w:numPr>
              <w:contextualSpacing/>
              <w:rPr>
                <w:rFonts w:ascii="Times" w:eastAsia="Cambria" w:hAnsi="Times" w:cs="Tahoma"/>
                <w:b/>
                <w:sz w:val="18"/>
                <w:lang w:val="cy-GB"/>
              </w:rPr>
            </w:pPr>
            <w:r w:rsidRPr="003C1F0A">
              <w:rPr>
                <w:rFonts w:ascii="Arial" w:eastAsia="Cambria" w:hAnsi="Arial" w:cs="Arial"/>
                <w:bCs/>
                <w:sz w:val="18"/>
                <w:lang w:val="cy-GB"/>
              </w:rPr>
              <w:t xml:space="preserve">Couting: </w:t>
            </w:r>
            <w:r w:rsidRPr="003C1F0A">
              <w:rPr>
                <w:rFonts w:ascii="Arial" w:eastAsia="Cambria" w:hAnsi="Arial" w:cs="Arial"/>
                <w:bCs/>
                <w:sz w:val="18"/>
              </w:rPr>
              <w:t xml:space="preserve">un (one), </w:t>
            </w:r>
            <w:proofErr w:type="spellStart"/>
            <w:r w:rsidRPr="003C1F0A">
              <w:rPr>
                <w:rFonts w:ascii="Arial" w:eastAsia="Cambria" w:hAnsi="Arial" w:cs="Arial"/>
                <w:bCs/>
                <w:sz w:val="18"/>
              </w:rPr>
              <w:t>dau</w:t>
            </w:r>
            <w:proofErr w:type="spellEnd"/>
            <w:r w:rsidRPr="003C1F0A">
              <w:rPr>
                <w:rFonts w:ascii="Arial" w:eastAsia="Cambria" w:hAnsi="Arial" w:cs="Arial"/>
                <w:bCs/>
                <w:sz w:val="18"/>
              </w:rPr>
              <w:t xml:space="preserve"> (two), tri (three), </w:t>
            </w:r>
            <w:proofErr w:type="spellStart"/>
            <w:r w:rsidRPr="003C1F0A">
              <w:rPr>
                <w:rFonts w:ascii="Arial" w:eastAsia="Cambria" w:hAnsi="Arial" w:cs="Arial"/>
                <w:bCs/>
                <w:sz w:val="18"/>
              </w:rPr>
              <w:t>pedwar</w:t>
            </w:r>
            <w:proofErr w:type="spellEnd"/>
            <w:r w:rsidRPr="003C1F0A">
              <w:rPr>
                <w:rFonts w:ascii="Arial" w:eastAsia="Cambria" w:hAnsi="Arial" w:cs="Arial"/>
                <w:bCs/>
                <w:sz w:val="18"/>
              </w:rPr>
              <w:t xml:space="preserve"> (four), pimp (five), </w:t>
            </w:r>
            <w:proofErr w:type="spellStart"/>
            <w:r w:rsidRPr="003C1F0A">
              <w:rPr>
                <w:rFonts w:ascii="Arial" w:eastAsia="Cambria" w:hAnsi="Arial" w:cs="Arial"/>
                <w:bCs/>
                <w:sz w:val="18"/>
              </w:rPr>
              <w:t>chwech</w:t>
            </w:r>
            <w:proofErr w:type="spellEnd"/>
            <w:r w:rsidRPr="003C1F0A">
              <w:rPr>
                <w:rFonts w:ascii="Arial" w:eastAsia="Cambria" w:hAnsi="Arial" w:cs="Arial"/>
                <w:bCs/>
                <w:sz w:val="18"/>
              </w:rPr>
              <w:t xml:space="preserve"> (six), saith (seven), </w:t>
            </w:r>
            <w:proofErr w:type="spellStart"/>
            <w:r w:rsidRPr="003C1F0A">
              <w:rPr>
                <w:rFonts w:ascii="Arial" w:eastAsia="Cambria" w:hAnsi="Arial" w:cs="Arial"/>
                <w:bCs/>
                <w:sz w:val="18"/>
              </w:rPr>
              <w:t>wyth</w:t>
            </w:r>
            <w:proofErr w:type="spellEnd"/>
            <w:r w:rsidRPr="003C1F0A">
              <w:rPr>
                <w:rFonts w:ascii="Arial" w:eastAsia="Cambria" w:hAnsi="Arial" w:cs="Arial"/>
                <w:bCs/>
                <w:sz w:val="18"/>
              </w:rPr>
              <w:t xml:space="preserve"> (eight), </w:t>
            </w:r>
            <w:proofErr w:type="spellStart"/>
            <w:r w:rsidRPr="003C1F0A">
              <w:rPr>
                <w:rFonts w:ascii="Arial" w:eastAsia="Cambria" w:hAnsi="Arial" w:cs="Arial"/>
                <w:bCs/>
                <w:sz w:val="18"/>
              </w:rPr>
              <w:t>naw</w:t>
            </w:r>
            <w:proofErr w:type="spellEnd"/>
            <w:r w:rsidRPr="003C1F0A">
              <w:rPr>
                <w:rFonts w:ascii="Arial" w:eastAsia="Cambria" w:hAnsi="Arial" w:cs="Arial"/>
                <w:bCs/>
                <w:sz w:val="18"/>
              </w:rPr>
              <w:t xml:space="preserve"> (nine), deg (ten)</w:t>
            </w:r>
          </w:p>
        </w:tc>
        <w:tc>
          <w:tcPr>
            <w:tcW w:w="3094" w:type="dxa"/>
            <w:gridSpan w:val="3"/>
            <w:vMerge w:val="restart"/>
            <w:tcBorders>
              <w:top w:val="single" w:sz="4" w:space="0" w:color="auto"/>
              <w:left w:val="single" w:sz="4" w:space="0" w:color="auto"/>
              <w:right w:val="single" w:sz="4" w:space="0" w:color="auto"/>
            </w:tcBorders>
            <w:shd w:val="clear" w:color="auto" w:fill="auto"/>
          </w:tcPr>
          <w:p w14:paraId="34F37D86" w14:textId="77777777" w:rsidR="003C1F0A" w:rsidRPr="003C1F0A" w:rsidRDefault="003C1F0A" w:rsidP="003C1F0A">
            <w:pPr>
              <w:rPr>
                <w:rFonts w:ascii="Times" w:eastAsia="Cambria" w:hAnsi="Times" w:cs="Tahoma"/>
                <w:b/>
                <w:sz w:val="20"/>
                <w:lang w:val="cy-GB"/>
              </w:rPr>
            </w:pPr>
          </w:p>
          <w:p w14:paraId="7C2356C4" w14:textId="77777777" w:rsidR="003C1F0A" w:rsidRPr="003C1F0A" w:rsidRDefault="003C1F0A" w:rsidP="003C1F0A">
            <w:pPr>
              <w:rPr>
                <w:rFonts w:ascii="Arial" w:eastAsia="Cambria" w:hAnsi="Arial" w:cs="Arial"/>
                <w:bCs/>
                <w:sz w:val="18"/>
                <w:lang w:val="cy-GB"/>
              </w:rPr>
            </w:pPr>
            <w:r w:rsidRPr="003C1F0A">
              <w:rPr>
                <w:rFonts w:ascii="Arial" w:eastAsia="Cambria" w:hAnsi="Arial" w:cs="Arial"/>
                <w:bCs/>
                <w:sz w:val="18"/>
                <w:lang w:val="cy-GB"/>
              </w:rPr>
              <w:t>Would you choose to go to the moon?</w:t>
            </w:r>
          </w:p>
          <w:p w14:paraId="72C49C47" w14:textId="77777777" w:rsidR="003C1F0A" w:rsidRPr="003C1F0A" w:rsidRDefault="003C1F0A" w:rsidP="003C1F0A">
            <w:pPr>
              <w:rPr>
                <w:rFonts w:ascii="Arial" w:eastAsia="Cambria" w:hAnsi="Arial" w:cs="Arial"/>
                <w:bCs/>
                <w:sz w:val="18"/>
                <w:lang w:val="cy-GB"/>
              </w:rPr>
            </w:pPr>
          </w:p>
          <w:p w14:paraId="7BAC5264" w14:textId="77777777" w:rsidR="003C1F0A" w:rsidRPr="003C1F0A" w:rsidRDefault="003C1F0A" w:rsidP="003C1F0A">
            <w:pPr>
              <w:rPr>
                <w:rFonts w:ascii="Arial" w:eastAsia="Cambria" w:hAnsi="Arial" w:cs="Arial"/>
                <w:bCs/>
                <w:sz w:val="18"/>
                <w:lang w:val="cy-GB"/>
              </w:rPr>
            </w:pPr>
            <w:r w:rsidRPr="003C1F0A">
              <w:rPr>
                <w:rFonts w:ascii="Arial" w:eastAsia="Cambria" w:hAnsi="Arial" w:cs="Arial"/>
                <w:bCs/>
                <w:sz w:val="18"/>
                <w:lang w:val="cy-GB"/>
              </w:rPr>
              <w:t>Do you feel happy and proud of your Spaceship?</w:t>
            </w:r>
          </w:p>
          <w:p w14:paraId="1CE1B73F" w14:textId="77777777" w:rsidR="003C1F0A" w:rsidRPr="003C1F0A" w:rsidRDefault="003C1F0A" w:rsidP="003C1F0A">
            <w:pPr>
              <w:rPr>
                <w:rFonts w:ascii="Arial" w:eastAsia="Cambria" w:hAnsi="Arial" w:cs="Arial"/>
                <w:bCs/>
                <w:sz w:val="18"/>
                <w:lang w:val="cy-GB"/>
              </w:rPr>
            </w:pPr>
          </w:p>
          <w:p w14:paraId="1A3FBB8A" w14:textId="77777777" w:rsidR="003C1F0A" w:rsidRPr="003C1F0A" w:rsidRDefault="003C1F0A" w:rsidP="003C1F0A">
            <w:pPr>
              <w:rPr>
                <w:rFonts w:ascii="Arial" w:eastAsia="Cambria" w:hAnsi="Arial" w:cs="Arial"/>
                <w:bCs/>
                <w:sz w:val="18"/>
                <w:lang w:val="cy-GB"/>
              </w:rPr>
            </w:pPr>
            <w:r w:rsidRPr="003C1F0A">
              <w:rPr>
                <w:rFonts w:ascii="Arial" w:eastAsia="Cambria" w:hAnsi="Arial" w:cs="Arial"/>
                <w:bCs/>
                <w:sz w:val="18"/>
                <w:lang w:val="cy-GB"/>
              </w:rPr>
              <w:t xml:space="preserve">Qucik formative assessment: Thumbs up, thumbs down. </w:t>
            </w:r>
          </w:p>
          <w:p w14:paraId="1A0A53D5" w14:textId="77777777" w:rsidR="003C1F0A" w:rsidRPr="003C1F0A" w:rsidRDefault="003C1F0A" w:rsidP="003C1F0A">
            <w:pPr>
              <w:rPr>
                <w:rFonts w:ascii="Arial" w:eastAsia="Cambria" w:hAnsi="Arial" w:cs="Arial"/>
                <w:bCs/>
                <w:sz w:val="18"/>
                <w:lang w:val="cy-GB"/>
              </w:rPr>
            </w:pPr>
          </w:p>
          <w:p w14:paraId="193EDCC9" w14:textId="77777777" w:rsidR="003C1F0A" w:rsidRPr="003C1F0A" w:rsidRDefault="003C1F0A" w:rsidP="003C1F0A">
            <w:pPr>
              <w:rPr>
                <w:rFonts w:ascii="Arial" w:eastAsia="Cambria" w:hAnsi="Arial" w:cs="Arial"/>
                <w:bCs/>
                <w:sz w:val="18"/>
                <w:lang w:val="cy-GB"/>
              </w:rPr>
            </w:pPr>
            <w:r w:rsidRPr="003C1F0A">
              <w:rPr>
                <w:rFonts w:ascii="Arial" w:eastAsia="Cambria" w:hAnsi="Arial" w:cs="Arial"/>
                <w:bCs/>
                <w:sz w:val="18"/>
                <w:lang w:val="cy-GB"/>
              </w:rPr>
              <w:t>Ask children why they chose certain colours to help explore individuality.</w:t>
            </w:r>
          </w:p>
          <w:p w14:paraId="1BA8CCA9" w14:textId="77777777" w:rsidR="003C1F0A" w:rsidRPr="003C1F0A" w:rsidRDefault="003C1F0A" w:rsidP="003C1F0A">
            <w:pPr>
              <w:rPr>
                <w:rFonts w:ascii="Times" w:eastAsia="Cambria" w:hAnsi="Times" w:cs="Tahoma"/>
                <w:b/>
                <w:sz w:val="20"/>
                <w:lang w:val="cy-GB"/>
              </w:rPr>
            </w:pPr>
          </w:p>
        </w:tc>
      </w:tr>
      <w:tr w:rsidR="003C1F0A" w:rsidRPr="003C1F0A" w14:paraId="0461AFEB" w14:textId="77777777" w:rsidTr="00863AA0">
        <w:trPr>
          <w:trHeight w:val="1701"/>
          <w:jc w:val="center"/>
        </w:trPr>
        <w:tc>
          <w:tcPr>
            <w:tcW w:w="4358" w:type="dxa"/>
            <w:gridSpan w:val="5"/>
            <w:vMerge/>
            <w:tcBorders>
              <w:left w:val="single" w:sz="4" w:space="0" w:color="auto"/>
              <w:bottom w:val="single" w:sz="4" w:space="0" w:color="auto"/>
              <w:right w:val="single" w:sz="4" w:space="0" w:color="auto"/>
            </w:tcBorders>
            <w:shd w:val="clear" w:color="auto" w:fill="auto"/>
          </w:tcPr>
          <w:p w14:paraId="27B30EED" w14:textId="77777777" w:rsidR="003C1F0A" w:rsidRPr="003C1F0A" w:rsidRDefault="003C1F0A" w:rsidP="003C1F0A">
            <w:pPr>
              <w:keepNext/>
              <w:outlineLvl w:val="0"/>
              <w:rPr>
                <w:rFonts w:ascii="Times" w:eastAsia="Times New Roman" w:hAnsi="Times" w:cs="Tahoma"/>
                <w:b/>
                <w:sz w:val="18"/>
                <w:lang w:val="cy-GB"/>
              </w:rPr>
            </w:pPr>
          </w:p>
        </w:tc>
        <w:tc>
          <w:tcPr>
            <w:tcW w:w="3112" w:type="dxa"/>
            <w:gridSpan w:val="6"/>
            <w:tcBorders>
              <w:top w:val="nil"/>
              <w:left w:val="single" w:sz="4" w:space="0" w:color="auto"/>
              <w:bottom w:val="nil"/>
              <w:right w:val="single" w:sz="4" w:space="0" w:color="auto"/>
            </w:tcBorders>
            <w:shd w:val="clear" w:color="auto" w:fill="auto"/>
          </w:tcPr>
          <w:p w14:paraId="1B506268" w14:textId="77777777" w:rsidR="003C1F0A" w:rsidRPr="003C1F0A" w:rsidRDefault="003C1F0A" w:rsidP="003C1F0A">
            <w:pPr>
              <w:rPr>
                <w:rFonts w:ascii="Times" w:eastAsia="Cambria" w:hAnsi="Times" w:cs="Tahoma"/>
                <w:b/>
                <w:sz w:val="18"/>
                <w:lang w:val="cy-GB"/>
              </w:rPr>
            </w:pPr>
          </w:p>
        </w:tc>
        <w:tc>
          <w:tcPr>
            <w:tcW w:w="3380" w:type="dxa"/>
            <w:gridSpan w:val="4"/>
            <w:vMerge/>
            <w:tcBorders>
              <w:left w:val="single" w:sz="4" w:space="0" w:color="auto"/>
              <w:right w:val="single" w:sz="4" w:space="0" w:color="auto"/>
            </w:tcBorders>
            <w:shd w:val="clear" w:color="auto" w:fill="auto"/>
          </w:tcPr>
          <w:p w14:paraId="75DBEE1E" w14:textId="77777777" w:rsidR="003C1F0A" w:rsidRPr="003C1F0A" w:rsidRDefault="003C1F0A" w:rsidP="003C1F0A">
            <w:pPr>
              <w:rPr>
                <w:rFonts w:ascii="Times" w:eastAsia="Cambria" w:hAnsi="Times" w:cs="Tahoma"/>
                <w:b/>
                <w:sz w:val="18"/>
                <w:lang w:val="cy-GB"/>
              </w:rPr>
            </w:pPr>
          </w:p>
        </w:tc>
        <w:tc>
          <w:tcPr>
            <w:tcW w:w="3094" w:type="dxa"/>
            <w:gridSpan w:val="3"/>
            <w:vMerge/>
            <w:tcBorders>
              <w:left w:val="single" w:sz="4" w:space="0" w:color="auto"/>
              <w:right w:val="single" w:sz="4" w:space="0" w:color="auto"/>
            </w:tcBorders>
            <w:shd w:val="clear" w:color="auto" w:fill="auto"/>
          </w:tcPr>
          <w:p w14:paraId="114AF9E6" w14:textId="77777777" w:rsidR="003C1F0A" w:rsidRPr="003C1F0A" w:rsidRDefault="003C1F0A" w:rsidP="003C1F0A">
            <w:pPr>
              <w:rPr>
                <w:rFonts w:ascii="Times" w:eastAsia="Cambria" w:hAnsi="Times" w:cs="Tahoma"/>
                <w:b/>
                <w:sz w:val="20"/>
                <w:lang w:val="cy-GB"/>
              </w:rPr>
            </w:pPr>
          </w:p>
        </w:tc>
      </w:tr>
      <w:tr w:rsidR="003C1F0A" w:rsidRPr="003C1F0A" w14:paraId="562D7698" w14:textId="77777777" w:rsidTr="00863AA0">
        <w:trPr>
          <w:trHeight w:val="1701"/>
          <w:jc w:val="center"/>
        </w:trPr>
        <w:tc>
          <w:tcPr>
            <w:tcW w:w="4358" w:type="dxa"/>
            <w:gridSpan w:val="5"/>
            <w:tcBorders>
              <w:top w:val="single" w:sz="4" w:space="0" w:color="auto"/>
              <w:left w:val="single" w:sz="4" w:space="0" w:color="auto"/>
              <w:bottom w:val="single" w:sz="4" w:space="0" w:color="auto"/>
              <w:right w:val="single" w:sz="4" w:space="0" w:color="auto"/>
            </w:tcBorders>
            <w:shd w:val="clear" w:color="auto" w:fill="auto"/>
          </w:tcPr>
          <w:p w14:paraId="32A6892A" w14:textId="77777777" w:rsidR="003C1F0A" w:rsidRPr="003C1F0A" w:rsidRDefault="003C1F0A" w:rsidP="003C1F0A">
            <w:pPr>
              <w:keepNext/>
              <w:outlineLvl w:val="0"/>
              <w:rPr>
                <w:rFonts w:ascii="Times" w:eastAsia="Times New Roman" w:hAnsi="Times" w:cs="Tahoma"/>
                <w:sz w:val="18"/>
              </w:rPr>
            </w:pPr>
            <w:r w:rsidRPr="003C1F0A">
              <w:rPr>
                <w:rFonts w:ascii="Times" w:eastAsia="Times New Roman" w:hAnsi="Times" w:cs="Tahoma"/>
                <w:sz w:val="18"/>
              </w:rPr>
              <w:t>Plenary</w:t>
            </w:r>
          </w:p>
          <w:p w14:paraId="39E8CBFA" w14:textId="77777777" w:rsidR="003C1F0A" w:rsidRPr="003C1F0A" w:rsidRDefault="003C1F0A" w:rsidP="003C1F0A">
            <w:pPr>
              <w:rPr>
                <w:rFonts w:ascii="Arial" w:eastAsia="Cambria" w:hAnsi="Arial" w:cs="Arial"/>
                <w:b/>
                <w:bCs/>
              </w:rPr>
            </w:pPr>
            <w:r w:rsidRPr="003C1F0A">
              <w:rPr>
                <w:rFonts w:ascii="Arial" w:eastAsia="Cambria" w:hAnsi="Arial" w:cs="Arial"/>
                <w:b/>
                <w:bCs/>
              </w:rPr>
              <w:t>10 minutes</w:t>
            </w:r>
          </w:p>
          <w:p w14:paraId="32E606BE" w14:textId="77777777" w:rsidR="003C1F0A" w:rsidRPr="003C1F0A" w:rsidRDefault="003C1F0A" w:rsidP="003C1F0A">
            <w:pPr>
              <w:rPr>
                <w:rFonts w:ascii="Arial" w:eastAsia="Cambria" w:hAnsi="Arial" w:cs="Arial"/>
                <w:sz w:val="18"/>
                <w:szCs w:val="18"/>
              </w:rPr>
            </w:pPr>
            <w:r w:rsidRPr="003C1F0A">
              <w:rPr>
                <w:rFonts w:ascii="Arial" w:eastAsia="Cambria" w:hAnsi="Arial" w:cs="Arial"/>
                <w:sz w:val="18"/>
                <w:szCs w:val="18"/>
              </w:rPr>
              <w:t>Circle Time: All students sit in a circle and take turns to show each-other their work, drawing in on key vocab used in the lesson.</w:t>
            </w:r>
          </w:p>
          <w:p w14:paraId="3D9D8775" w14:textId="77777777" w:rsidR="003C1F0A" w:rsidRPr="003C1F0A" w:rsidRDefault="003C1F0A" w:rsidP="003C1F0A">
            <w:pPr>
              <w:rPr>
                <w:rFonts w:ascii="Cambria" w:eastAsia="Cambria" w:hAnsi="Cambria" w:cs="Times New Roman"/>
              </w:rPr>
            </w:pPr>
          </w:p>
        </w:tc>
        <w:tc>
          <w:tcPr>
            <w:tcW w:w="3112" w:type="dxa"/>
            <w:gridSpan w:val="6"/>
            <w:tcBorders>
              <w:top w:val="nil"/>
              <w:left w:val="single" w:sz="4" w:space="0" w:color="auto"/>
              <w:bottom w:val="single" w:sz="4" w:space="0" w:color="auto"/>
              <w:right w:val="single" w:sz="4" w:space="0" w:color="auto"/>
            </w:tcBorders>
            <w:shd w:val="clear" w:color="auto" w:fill="auto"/>
          </w:tcPr>
          <w:p w14:paraId="5F626493" w14:textId="77777777" w:rsidR="003C1F0A" w:rsidRPr="003C1F0A" w:rsidRDefault="003C1F0A" w:rsidP="003C1F0A">
            <w:pPr>
              <w:keepNext/>
              <w:outlineLvl w:val="0"/>
              <w:rPr>
                <w:rFonts w:ascii="Times" w:eastAsia="Times New Roman" w:hAnsi="Times" w:cs="Tahoma"/>
                <w:b/>
                <w:sz w:val="18"/>
                <w:lang w:val="cy-GB"/>
              </w:rPr>
            </w:pPr>
          </w:p>
        </w:tc>
        <w:tc>
          <w:tcPr>
            <w:tcW w:w="3380" w:type="dxa"/>
            <w:gridSpan w:val="4"/>
            <w:vMerge/>
            <w:tcBorders>
              <w:left w:val="single" w:sz="4" w:space="0" w:color="auto"/>
              <w:bottom w:val="single" w:sz="4" w:space="0" w:color="auto"/>
              <w:right w:val="single" w:sz="4" w:space="0" w:color="auto"/>
            </w:tcBorders>
            <w:shd w:val="clear" w:color="auto" w:fill="auto"/>
          </w:tcPr>
          <w:p w14:paraId="5CB949C5" w14:textId="77777777" w:rsidR="003C1F0A" w:rsidRPr="003C1F0A" w:rsidRDefault="003C1F0A" w:rsidP="003C1F0A">
            <w:pPr>
              <w:rPr>
                <w:rFonts w:ascii="Times" w:eastAsia="Cambria" w:hAnsi="Times" w:cs="Tahoma"/>
                <w:b/>
                <w:sz w:val="18"/>
                <w:lang w:val="cy-GB"/>
              </w:rPr>
            </w:pPr>
          </w:p>
        </w:tc>
        <w:tc>
          <w:tcPr>
            <w:tcW w:w="3094" w:type="dxa"/>
            <w:gridSpan w:val="3"/>
            <w:vMerge/>
            <w:tcBorders>
              <w:left w:val="single" w:sz="4" w:space="0" w:color="auto"/>
              <w:bottom w:val="single" w:sz="4" w:space="0" w:color="auto"/>
              <w:right w:val="single" w:sz="4" w:space="0" w:color="auto"/>
            </w:tcBorders>
            <w:shd w:val="clear" w:color="auto" w:fill="auto"/>
          </w:tcPr>
          <w:p w14:paraId="4B4FF9C2" w14:textId="77777777" w:rsidR="003C1F0A" w:rsidRPr="003C1F0A" w:rsidRDefault="003C1F0A" w:rsidP="003C1F0A">
            <w:pPr>
              <w:rPr>
                <w:rFonts w:ascii="Times" w:eastAsia="Cambria" w:hAnsi="Times" w:cs="Tahoma"/>
                <w:b/>
                <w:sz w:val="20"/>
                <w:lang w:val="cy-GB"/>
              </w:rPr>
            </w:pPr>
          </w:p>
        </w:tc>
      </w:tr>
      <w:tr w:rsidR="003C1F0A" w:rsidRPr="003C1F0A" w14:paraId="238363C5" w14:textId="77777777" w:rsidTr="00863AA0">
        <w:trPr>
          <w:trHeight w:val="567"/>
          <w:jc w:val="center"/>
        </w:trPr>
        <w:tc>
          <w:tcPr>
            <w:tcW w:w="13944" w:type="dxa"/>
            <w:gridSpan w:val="18"/>
            <w:tcBorders>
              <w:top w:val="single" w:sz="4" w:space="0" w:color="auto"/>
              <w:left w:val="single" w:sz="4" w:space="0" w:color="auto"/>
              <w:bottom w:val="single" w:sz="4" w:space="0" w:color="auto"/>
              <w:right w:val="single" w:sz="4" w:space="0" w:color="auto"/>
            </w:tcBorders>
            <w:shd w:val="clear" w:color="auto" w:fill="auto"/>
          </w:tcPr>
          <w:p w14:paraId="292B8D5F" w14:textId="77777777" w:rsidR="003C1F0A" w:rsidRPr="003C1F0A" w:rsidRDefault="003C1F0A" w:rsidP="003C1F0A">
            <w:pPr>
              <w:rPr>
                <w:rFonts w:ascii="Times" w:eastAsia="Cambria" w:hAnsi="Times" w:cs="Tahoma"/>
                <w:sz w:val="18"/>
              </w:rPr>
            </w:pPr>
            <w:r w:rsidRPr="003C1F0A">
              <w:rPr>
                <w:rFonts w:ascii="Times" w:eastAsia="Cambria" w:hAnsi="Times" w:cs="Tahoma"/>
                <w:sz w:val="18"/>
              </w:rPr>
              <w:t>Curriculum coverage (range and skills)</w:t>
            </w:r>
          </w:p>
          <w:p w14:paraId="06DB3B6C" w14:textId="77777777" w:rsidR="003C1F0A" w:rsidRPr="003C1F0A" w:rsidRDefault="003C1F0A" w:rsidP="003C1F0A">
            <w:pPr>
              <w:rPr>
                <w:rFonts w:ascii="Times" w:eastAsia="Cambria" w:hAnsi="Times" w:cs="Tahoma"/>
                <w:sz w:val="18"/>
                <w:lang w:val="cy-GB"/>
              </w:rPr>
            </w:pPr>
            <w:r w:rsidRPr="003C1F0A">
              <w:rPr>
                <w:rFonts w:ascii="Times" w:eastAsia="Cambria" w:hAnsi="Times" w:cs="Tahoma"/>
                <w:sz w:val="18"/>
                <w:lang w:val="cy-GB"/>
              </w:rPr>
              <w:t>Science (Space), Art, thinking, independant learning, group discussion (along with factors of the LNF)</w:t>
            </w:r>
          </w:p>
        </w:tc>
      </w:tr>
      <w:tr w:rsidR="003C1F0A" w:rsidRPr="003C1F0A" w14:paraId="62AF79C2" w14:textId="77777777" w:rsidTr="00863AA0">
        <w:trPr>
          <w:trHeight w:val="851"/>
          <w:jc w:val="center"/>
        </w:trPr>
        <w:tc>
          <w:tcPr>
            <w:tcW w:w="7470" w:type="dxa"/>
            <w:gridSpan w:val="11"/>
            <w:tcBorders>
              <w:top w:val="single" w:sz="4" w:space="0" w:color="auto"/>
              <w:left w:val="single" w:sz="4" w:space="0" w:color="auto"/>
              <w:bottom w:val="single" w:sz="4" w:space="0" w:color="auto"/>
              <w:right w:val="single" w:sz="4" w:space="0" w:color="auto"/>
            </w:tcBorders>
            <w:shd w:val="clear" w:color="auto" w:fill="auto"/>
          </w:tcPr>
          <w:p w14:paraId="029745A0" w14:textId="77777777" w:rsidR="003C1F0A" w:rsidRPr="003C1F0A" w:rsidRDefault="003C1F0A" w:rsidP="003C1F0A">
            <w:pPr>
              <w:rPr>
                <w:rFonts w:ascii="Times" w:eastAsia="Cambria" w:hAnsi="Times" w:cs="Tahoma"/>
                <w:sz w:val="18"/>
              </w:rPr>
            </w:pPr>
            <w:r w:rsidRPr="003C1F0A">
              <w:rPr>
                <w:rFonts w:ascii="Times" w:eastAsia="Cambria" w:hAnsi="Times" w:cs="Tahoma"/>
                <w:sz w:val="18"/>
              </w:rPr>
              <w:t>Literacy (LNF)</w:t>
            </w:r>
          </w:p>
          <w:p w14:paraId="0056C26D" w14:textId="77777777" w:rsidR="003C1F0A" w:rsidRPr="003C1F0A" w:rsidRDefault="003C1F0A" w:rsidP="003C1F0A">
            <w:pPr>
              <w:rPr>
                <w:rFonts w:ascii="Times" w:eastAsia="Cambria" w:hAnsi="Times" w:cs="Tahoma"/>
                <w:sz w:val="18"/>
              </w:rPr>
            </w:pPr>
          </w:p>
          <w:p w14:paraId="1B6D8507" w14:textId="77777777" w:rsidR="003C1F0A" w:rsidRPr="003C1F0A" w:rsidRDefault="003C1F0A" w:rsidP="003C1F0A">
            <w:pPr>
              <w:rPr>
                <w:rFonts w:ascii="Times" w:eastAsia="Cambria" w:hAnsi="Times" w:cs="Tahoma"/>
                <w:sz w:val="18"/>
              </w:rPr>
            </w:pPr>
            <w:r w:rsidRPr="003C1F0A">
              <w:rPr>
                <w:rFonts w:ascii="Times" w:eastAsia="Cambria" w:hAnsi="Times" w:cs="Tahoma"/>
                <w:sz w:val="18"/>
              </w:rPr>
              <w:t>Key space words, colour names, using correct welsh terms discussion on choices and writing own name.</w:t>
            </w:r>
          </w:p>
        </w:tc>
        <w:tc>
          <w:tcPr>
            <w:tcW w:w="6474" w:type="dxa"/>
            <w:gridSpan w:val="7"/>
            <w:tcBorders>
              <w:top w:val="single" w:sz="4" w:space="0" w:color="auto"/>
              <w:left w:val="single" w:sz="4" w:space="0" w:color="auto"/>
              <w:bottom w:val="single" w:sz="4" w:space="0" w:color="auto"/>
              <w:right w:val="single" w:sz="4" w:space="0" w:color="auto"/>
            </w:tcBorders>
            <w:shd w:val="clear" w:color="auto" w:fill="auto"/>
          </w:tcPr>
          <w:p w14:paraId="53951535" w14:textId="77777777" w:rsidR="003C1F0A" w:rsidRPr="003C1F0A" w:rsidRDefault="003C1F0A" w:rsidP="003C1F0A">
            <w:pPr>
              <w:rPr>
                <w:rFonts w:ascii="Times" w:eastAsia="Cambria" w:hAnsi="Times" w:cs="Tahoma"/>
                <w:sz w:val="18"/>
              </w:rPr>
            </w:pPr>
            <w:r w:rsidRPr="003C1F0A">
              <w:rPr>
                <w:rFonts w:ascii="Times" w:eastAsia="Cambria" w:hAnsi="Times" w:cs="Tahoma"/>
                <w:sz w:val="18"/>
              </w:rPr>
              <w:t>Numeracy (LNF)</w:t>
            </w:r>
          </w:p>
          <w:p w14:paraId="195B80A0" w14:textId="77777777" w:rsidR="003C1F0A" w:rsidRPr="003C1F0A" w:rsidRDefault="003C1F0A" w:rsidP="003C1F0A">
            <w:pPr>
              <w:rPr>
                <w:rFonts w:ascii="Times" w:eastAsia="Cambria" w:hAnsi="Times" w:cs="Tahoma"/>
                <w:sz w:val="18"/>
              </w:rPr>
            </w:pPr>
          </w:p>
          <w:p w14:paraId="666242F4" w14:textId="77777777" w:rsidR="003C1F0A" w:rsidRPr="003C1F0A" w:rsidRDefault="003C1F0A" w:rsidP="003C1F0A">
            <w:pPr>
              <w:rPr>
                <w:rFonts w:ascii="Arial" w:eastAsia="Cambria" w:hAnsi="Arial" w:cs="Arial"/>
                <w:sz w:val="18"/>
              </w:rPr>
            </w:pPr>
            <w:bookmarkStart w:id="0" w:name="_Hlk29590234"/>
            <w:r w:rsidRPr="003C1F0A">
              <w:rPr>
                <w:rFonts w:ascii="Arial" w:eastAsia="Cambria" w:hAnsi="Arial" w:cs="Arial"/>
                <w:sz w:val="18"/>
              </w:rPr>
              <w:t>Discuss time – how long will it take to get to the space? Countdown to lift off – skills to count backwards</w:t>
            </w:r>
            <w:bookmarkEnd w:id="0"/>
            <w:r w:rsidRPr="003C1F0A">
              <w:rPr>
                <w:rFonts w:ascii="Arial" w:eastAsia="Cambria" w:hAnsi="Arial" w:cs="Arial"/>
                <w:sz w:val="18"/>
              </w:rPr>
              <w:t>.</w:t>
            </w:r>
          </w:p>
        </w:tc>
      </w:tr>
      <w:tr w:rsidR="003C1F0A" w:rsidRPr="003C1F0A" w14:paraId="431F6F6C" w14:textId="77777777" w:rsidTr="00863AA0">
        <w:trPr>
          <w:trHeight w:val="567"/>
          <w:jc w:val="center"/>
        </w:trPr>
        <w:tc>
          <w:tcPr>
            <w:tcW w:w="4358" w:type="dxa"/>
            <w:gridSpan w:val="5"/>
            <w:tcBorders>
              <w:top w:val="single" w:sz="4" w:space="0" w:color="auto"/>
              <w:left w:val="single" w:sz="4" w:space="0" w:color="auto"/>
              <w:bottom w:val="single" w:sz="4" w:space="0" w:color="auto"/>
              <w:right w:val="single" w:sz="4" w:space="0" w:color="auto"/>
            </w:tcBorders>
            <w:shd w:val="clear" w:color="auto" w:fill="auto"/>
          </w:tcPr>
          <w:p w14:paraId="00DEEFA2" w14:textId="77777777" w:rsidR="003C1F0A" w:rsidRPr="003C1F0A" w:rsidRDefault="003C1F0A" w:rsidP="003C1F0A">
            <w:pPr>
              <w:rPr>
                <w:rFonts w:ascii="Times" w:eastAsia="Cambria" w:hAnsi="Times" w:cs="Tahoma"/>
                <w:sz w:val="18"/>
              </w:rPr>
            </w:pPr>
            <w:r w:rsidRPr="003C1F0A">
              <w:rPr>
                <w:rFonts w:ascii="Times" w:eastAsia="Cambria" w:hAnsi="Times" w:cs="Tahoma"/>
                <w:sz w:val="18"/>
              </w:rPr>
              <w:lastRenderedPageBreak/>
              <w:t>DCF</w:t>
            </w:r>
          </w:p>
          <w:p w14:paraId="039BB967" w14:textId="77777777" w:rsidR="003C1F0A" w:rsidRPr="003C1F0A" w:rsidRDefault="003C1F0A" w:rsidP="003C1F0A">
            <w:pPr>
              <w:rPr>
                <w:rFonts w:ascii="Arial" w:eastAsia="Cambria" w:hAnsi="Arial" w:cs="Arial"/>
                <w:sz w:val="18"/>
              </w:rPr>
            </w:pPr>
            <w:proofErr w:type="spellStart"/>
            <w:r w:rsidRPr="003C1F0A">
              <w:rPr>
                <w:rFonts w:ascii="Arial" w:eastAsia="Cambria" w:hAnsi="Arial" w:cs="Arial"/>
                <w:sz w:val="18"/>
              </w:rPr>
              <w:t>Youtube</w:t>
            </w:r>
            <w:proofErr w:type="spellEnd"/>
            <w:r w:rsidRPr="003C1F0A">
              <w:rPr>
                <w:rFonts w:ascii="Arial" w:eastAsia="Cambria" w:hAnsi="Arial" w:cs="Arial"/>
                <w:sz w:val="18"/>
              </w:rPr>
              <w:t xml:space="preserve"> video.</w:t>
            </w:r>
          </w:p>
          <w:p w14:paraId="08244398" w14:textId="77777777" w:rsidR="003C1F0A" w:rsidRPr="003C1F0A" w:rsidRDefault="003C1F0A" w:rsidP="003C1F0A">
            <w:pPr>
              <w:rPr>
                <w:rFonts w:ascii="Arial" w:eastAsia="Cambria" w:hAnsi="Arial" w:cs="Arial"/>
                <w:sz w:val="18"/>
              </w:rPr>
            </w:pPr>
          </w:p>
        </w:tc>
        <w:tc>
          <w:tcPr>
            <w:tcW w:w="3112" w:type="dxa"/>
            <w:gridSpan w:val="6"/>
            <w:tcBorders>
              <w:top w:val="single" w:sz="4" w:space="0" w:color="auto"/>
              <w:left w:val="single" w:sz="4" w:space="0" w:color="auto"/>
              <w:bottom w:val="single" w:sz="4" w:space="0" w:color="auto"/>
              <w:right w:val="single" w:sz="4" w:space="0" w:color="auto"/>
            </w:tcBorders>
            <w:shd w:val="clear" w:color="auto" w:fill="auto"/>
          </w:tcPr>
          <w:p w14:paraId="7241CC68" w14:textId="77777777" w:rsidR="003C1F0A" w:rsidRPr="003C1F0A" w:rsidRDefault="003C1F0A" w:rsidP="003C1F0A">
            <w:pPr>
              <w:rPr>
                <w:rFonts w:ascii="Times" w:eastAsia="Cambria" w:hAnsi="Times" w:cs="Tahoma"/>
                <w:sz w:val="18"/>
              </w:rPr>
            </w:pPr>
            <w:r w:rsidRPr="003C1F0A">
              <w:rPr>
                <w:rFonts w:ascii="Times" w:eastAsia="Cambria" w:hAnsi="Times" w:cs="Tahoma"/>
                <w:sz w:val="18"/>
              </w:rPr>
              <w:t>Thinking</w:t>
            </w:r>
          </w:p>
        </w:tc>
        <w:tc>
          <w:tcPr>
            <w:tcW w:w="3380" w:type="dxa"/>
            <w:gridSpan w:val="4"/>
            <w:tcBorders>
              <w:top w:val="single" w:sz="4" w:space="0" w:color="auto"/>
              <w:left w:val="single" w:sz="4" w:space="0" w:color="auto"/>
              <w:bottom w:val="single" w:sz="4" w:space="0" w:color="auto"/>
              <w:right w:val="single" w:sz="4" w:space="0" w:color="auto"/>
            </w:tcBorders>
            <w:shd w:val="clear" w:color="auto" w:fill="auto"/>
          </w:tcPr>
          <w:p w14:paraId="614B9677" w14:textId="77777777" w:rsidR="003C1F0A" w:rsidRPr="003C1F0A" w:rsidRDefault="003C1F0A" w:rsidP="003C1F0A">
            <w:pPr>
              <w:rPr>
                <w:rFonts w:ascii="Times" w:eastAsia="Cambria" w:hAnsi="Times" w:cs="Tahoma"/>
                <w:sz w:val="18"/>
              </w:rPr>
            </w:pPr>
            <w:r w:rsidRPr="003C1F0A">
              <w:rPr>
                <w:rFonts w:ascii="Times" w:eastAsia="Cambria" w:hAnsi="Times" w:cs="Tahoma"/>
                <w:sz w:val="18"/>
              </w:rPr>
              <w:t>ESDGC</w:t>
            </w:r>
          </w:p>
          <w:p w14:paraId="2BD839CF" w14:textId="77777777" w:rsidR="003C1F0A" w:rsidRPr="003C1F0A" w:rsidRDefault="003C1F0A" w:rsidP="003C1F0A">
            <w:pPr>
              <w:rPr>
                <w:rFonts w:ascii="Times" w:eastAsia="Cambria" w:hAnsi="Times" w:cs="Tahoma"/>
                <w:sz w:val="18"/>
              </w:rPr>
            </w:pPr>
            <w:r w:rsidRPr="003C1F0A">
              <w:rPr>
                <w:rFonts w:ascii="Times" w:eastAsia="Cambria" w:hAnsi="Times" w:cs="Tahoma"/>
                <w:sz w:val="18"/>
              </w:rPr>
              <w:t>N/A</w:t>
            </w:r>
          </w:p>
        </w:tc>
        <w:tc>
          <w:tcPr>
            <w:tcW w:w="3094" w:type="dxa"/>
            <w:gridSpan w:val="3"/>
            <w:tcBorders>
              <w:top w:val="single" w:sz="4" w:space="0" w:color="auto"/>
              <w:left w:val="single" w:sz="4" w:space="0" w:color="auto"/>
              <w:bottom w:val="single" w:sz="4" w:space="0" w:color="auto"/>
              <w:right w:val="single" w:sz="4" w:space="0" w:color="auto"/>
            </w:tcBorders>
            <w:shd w:val="clear" w:color="auto" w:fill="auto"/>
          </w:tcPr>
          <w:p w14:paraId="212E873A" w14:textId="77777777" w:rsidR="003C1F0A" w:rsidRPr="003C1F0A" w:rsidRDefault="003C1F0A" w:rsidP="003C1F0A">
            <w:pPr>
              <w:rPr>
                <w:rFonts w:ascii="Times" w:eastAsia="Cambria" w:hAnsi="Times" w:cs="Tahoma"/>
                <w:sz w:val="18"/>
              </w:rPr>
            </w:pPr>
            <w:r w:rsidRPr="003C1F0A">
              <w:rPr>
                <w:rFonts w:ascii="Times" w:eastAsia="Cambria" w:hAnsi="Times" w:cs="Tahoma"/>
                <w:sz w:val="18"/>
              </w:rPr>
              <w:t>YCC</w:t>
            </w:r>
          </w:p>
          <w:p w14:paraId="11068B6C" w14:textId="77777777" w:rsidR="003C1F0A" w:rsidRPr="003C1F0A" w:rsidRDefault="003C1F0A" w:rsidP="003C1F0A">
            <w:pPr>
              <w:rPr>
                <w:rFonts w:ascii="Times" w:eastAsia="Cambria" w:hAnsi="Times" w:cs="Tahoma"/>
                <w:sz w:val="18"/>
                <w:highlight w:val="green"/>
              </w:rPr>
            </w:pPr>
            <w:r w:rsidRPr="003C1F0A">
              <w:rPr>
                <w:rFonts w:ascii="Times" w:eastAsia="Cambria" w:hAnsi="Times" w:cs="Tahoma"/>
                <w:sz w:val="18"/>
              </w:rPr>
              <w:t>N/A</w:t>
            </w:r>
          </w:p>
        </w:tc>
      </w:tr>
    </w:tbl>
    <w:p w14:paraId="28025D20" w14:textId="77777777" w:rsidR="003C1F0A" w:rsidRPr="003C1F0A" w:rsidRDefault="003C1F0A" w:rsidP="003C1F0A">
      <w:pPr>
        <w:spacing w:after="0" w:line="240" w:lineRule="auto"/>
        <w:rPr>
          <w:rFonts w:ascii="Cambria" w:eastAsia="Cambria" w:hAnsi="Cambria" w:cs="Times New Roman"/>
          <w:sz w:val="24"/>
          <w:szCs w:val="24"/>
          <w:lang w:val="en-US"/>
        </w:rPr>
      </w:pPr>
    </w:p>
    <w:p w14:paraId="649A5429" w14:textId="0C5C1303" w:rsidR="00410BBF" w:rsidRDefault="00410BBF"/>
    <w:p w14:paraId="1CE0D2D4" w14:textId="77777777" w:rsidR="00116F44" w:rsidRDefault="00116F44" w:rsidP="007F25FC">
      <w:pPr>
        <w:jc w:val="center"/>
        <w:rPr>
          <w:rFonts w:ascii="Arial" w:hAnsi="Arial" w:cs="Arial"/>
          <w:b/>
          <w:bCs/>
          <w:sz w:val="96"/>
          <w:szCs w:val="96"/>
          <w:u w:val="single"/>
        </w:rPr>
      </w:pPr>
    </w:p>
    <w:p w14:paraId="6E7FF593" w14:textId="77777777" w:rsidR="00116F44" w:rsidRDefault="00116F44" w:rsidP="007F25FC">
      <w:pPr>
        <w:jc w:val="center"/>
        <w:rPr>
          <w:rFonts w:ascii="Arial" w:hAnsi="Arial" w:cs="Arial"/>
          <w:b/>
          <w:bCs/>
          <w:sz w:val="96"/>
          <w:szCs w:val="96"/>
          <w:u w:val="single"/>
        </w:rPr>
      </w:pPr>
    </w:p>
    <w:p w14:paraId="2CDE8F79" w14:textId="77777777" w:rsidR="00116F44" w:rsidRDefault="00116F44" w:rsidP="007F25FC">
      <w:pPr>
        <w:jc w:val="center"/>
        <w:rPr>
          <w:rFonts w:ascii="Arial" w:hAnsi="Arial" w:cs="Arial"/>
          <w:b/>
          <w:bCs/>
          <w:sz w:val="96"/>
          <w:szCs w:val="96"/>
          <w:u w:val="single"/>
        </w:rPr>
      </w:pPr>
    </w:p>
    <w:p w14:paraId="49AC7D88" w14:textId="77777777" w:rsidR="00116F44" w:rsidRDefault="00116F44" w:rsidP="007F25FC">
      <w:pPr>
        <w:jc w:val="center"/>
        <w:rPr>
          <w:rFonts w:ascii="Arial" w:hAnsi="Arial" w:cs="Arial"/>
          <w:b/>
          <w:bCs/>
          <w:sz w:val="96"/>
          <w:szCs w:val="96"/>
          <w:u w:val="single"/>
        </w:rPr>
      </w:pPr>
    </w:p>
    <w:p w14:paraId="593D0F93" w14:textId="77777777" w:rsidR="00116F44" w:rsidRDefault="00116F44" w:rsidP="007F25FC">
      <w:pPr>
        <w:jc w:val="center"/>
        <w:rPr>
          <w:rFonts w:ascii="Arial" w:hAnsi="Arial" w:cs="Arial"/>
          <w:b/>
          <w:bCs/>
          <w:sz w:val="96"/>
          <w:szCs w:val="96"/>
          <w:u w:val="single"/>
        </w:rPr>
      </w:pPr>
    </w:p>
    <w:p w14:paraId="7B3F93C7" w14:textId="77777777" w:rsidR="00116F44" w:rsidRDefault="00116F44" w:rsidP="007F25FC">
      <w:pPr>
        <w:jc w:val="center"/>
        <w:rPr>
          <w:rFonts w:ascii="Arial" w:hAnsi="Arial" w:cs="Arial"/>
          <w:b/>
          <w:bCs/>
          <w:sz w:val="96"/>
          <w:szCs w:val="96"/>
          <w:u w:val="single"/>
        </w:rPr>
      </w:pPr>
    </w:p>
    <w:p w14:paraId="346E645A" w14:textId="77777777" w:rsidR="00116F44" w:rsidRDefault="00116F44" w:rsidP="007F25FC">
      <w:pPr>
        <w:jc w:val="center"/>
        <w:rPr>
          <w:rFonts w:ascii="Arial" w:hAnsi="Arial" w:cs="Arial"/>
          <w:b/>
          <w:bCs/>
          <w:sz w:val="96"/>
          <w:szCs w:val="96"/>
          <w:u w:val="single"/>
        </w:rPr>
      </w:pPr>
    </w:p>
    <w:p w14:paraId="22F9FB50" w14:textId="77777777" w:rsidR="00116F44" w:rsidRDefault="00116F44" w:rsidP="007F25FC">
      <w:pPr>
        <w:jc w:val="center"/>
        <w:rPr>
          <w:rFonts w:ascii="Arial" w:hAnsi="Arial" w:cs="Arial"/>
          <w:b/>
          <w:bCs/>
          <w:sz w:val="96"/>
          <w:szCs w:val="96"/>
          <w:u w:val="single"/>
        </w:rPr>
      </w:pPr>
    </w:p>
    <w:p w14:paraId="6BDEE87A" w14:textId="77777777" w:rsidR="00116F44" w:rsidRDefault="00116F44" w:rsidP="007F25FC">
      <w:pPr>
        <w:jc w:val="center"/>
        <w:rPr>
          <w:rFonts w:ascii="Arial" w:hAnsi="Arial" w:cs="Arial"/>
          <w:b/>
          <w:bCs/>
          <w:sz w:val="96"/>
          <w:szCs w:val="96"/>
          <w:u w:val="single"/>
        </w:rPr>
      </w:pPr>
    </w:p>
    <w:p w14:paraId="43520579" w14:textId="50CE2522" w:rsidR="007F25FC" w:rsidRDefault="007F25FC" w:rsidP="003C1F0A">
      <w:pPr>
        <w:jc w:val="center"/>
        <w:rPr>
          <w:rFonts w:ascii="Arial" w:hAnsi="Arial" w:cs="Arial"/>
          <w:b/>
          <w:bCs/>
          <w:sz w:val="96"/>
          <w:szCs w:val="96"/>
          <w:u w:val="single"/>
        </w:rPr>
      </w:pPr>
      <w:r w:rsidRPr="007F25FC">
        <w:rPr>
          <w:rFonts w:ascii="Arial" w:hAnsi="Arial" w:cs="Arial"/>
          <w:b/>
          <w:bCs/>
          <w:sz w:val="96"/>
          <w:szCs w:val="96"/>
          <w:u w:val="single"/>
        </w:rPr>
        <w:lastRenderedPageBreak/>
        <w:t>RESOURCES</w:t>
      </w:r>
    </w:p>
    <w:p w14:paraId="3340B12E" w14:textId="53DA0C86" w:rsidR="007F25FC" w:rsidRDefault="007F25FC" w:rsidP="007F25FC">
      <w:pPr>
        <w:jc w:val="center"/>
        <w:rPr>
          <w:rFonts w:ascii="Arial" w:hAnsi="Arial" w:cs="Arial"/>
          <w:b/>
          <w:bCs/>
          <w:sz w:val="96"/>
          <w:szCs w:val="96"/>
          <w:u w:val="single"/>
        </w:rPr>
      </w:pPr>
    </w:p>
    <w:p w14:paraId="6F1F5036" w14:textId="64FE6C46" w:rsidR="007F25FC" w:rsidRPr="007F25FC" w:rsidRDefault="007F25FC" w:rsidP="007F25FC">
      <w:pPr>
        <w:jc w:val="center"/>
        <w:rPr>
          <w:rFonts w:ascii="Arial" w:hAnsi="Arial" w:cs="Arial"/>
          <w:sz w:val="40"/>
          <w:szCs w:val="40"/>
        </w:rPr>
      </w:pPr>
      <w:r w:rsidRPr="007F25FC">
        <w:rPr>
          <w:rFonts w:ascii="Arial" w:hAnsi="Arial" w:cs="Arial"/>
          <w:sz w:val="40"/>
          <w:szCs w:val="40"/>
        </w:rPr>
        <w:t>Showing a step by step series of photos that demonstrates the development of the chosen activity.</w:t>
      </w:r>
    </w:p>
    <w:p w14:paraId="480C535B" w14:textId="5D81562D" w:rsidR="007F25FC" w:rsidRPr="007F25FC" w:rsidRDefault="007F25FC" w:rsidP="007F25FC">
      <w:pPr>
        <w:jc w:val="center"/>
        <w:rPr>
          <w:rFonts w:ascii="Arial" w:hAnsi="Arial" w:cs="Arial"/>
          <w:sz w:val="40"/>
          <w:szCs w:val="40"/>
        </w:rPr>
      </w:pPr>
      <w:r w:rsidRPr="007F25FC">
        <w:rPr>
          <w:rFonts w:ascii="Arial" w:hAnsi="Arial" w:cs="Arial"/>
          <w:sz w:val="40"/>
          <w:szCs w:val="40"/>
        </w:rPr>
        <w:t>The activity has been carried out by a 5-year-old</w:t>
      </w:r>
      <w:r>
        <w:rPr>
          <w:rFonts w:ascii="Arial" w:hAnsi="Arial" w:cs="Arial"/>
          <w:sz w:val="40"/>
          <w:szCs w:val="40"/>
        </w:rPr>
        <w:t xml:space="preserve"> individual</w:t>
      </w:r>
      <w:r w:rsidR="00116F44">
        <w:rPr>
          <w:rFonts w:ascii="Arial" w:hAnsi="Arial" w:cs="Arial"/>
          <w:sz w:val="40"/>
          <w:szCs w:val="40"/>
        </w:rPr>
        <w:t xml:space="preserve">. </w:t>
      </w:r>
    </w:p>
    <w:p w14:paraId="33BF9488" w14:textId="57B1F188" w:rsidR="007F25FC" w:rsidRDefault="007F25FC"/>
    <w:p w14:paraId="608BDD39" w14:textId="70B2C658" w:rsidR="007F25FC" w:rsidRDefault="007F25FC"/>
    <w:p w14:paraId="15701ABA" w14:textId="08BE15AF" w:rsidR="007F25FC" w:rsidRDefault="007F25FC"/>
    <w:p w14:paraId="7F529251" w14:textId="1DC43306" w:rsidR="007F25FC" w:rsidRDefault="007F25FC"/>
    <w:p w14:paraId="0AE641ED" w14:textId="3E7BE548" w:rsidR="007F25FC" w:rsidRDefault="007F25FC"/>
    <w:p w14:paraId="3217E03C" w14:textId="590238E9" w:rsidR="007F25FC" w:rsidRDefault="007F25FC"/>
    <w:p w14:paraId="454E17B0" w14:textId="5FEF9AFE" w:rsidR="007F25FC" w:rsidRDefault="007F25FC"/>
    <w:p w14:paraId="0619FD3C" w14:textId="2E149D0C" w:rsidR="007F25FC" w:rsidRDefault="007F25FC"/>
    <w:p w14:paraId="67D99C50" w14:textId="224EA9CB" w:rsidR="007F25FC" w:rsidRDefault="007F25FC"/>
    <w:p w14:paraId="3ED48678" w14:textId="7A378C7F" w:rsidR="007F25FC" w:rsidRDefault="007F25FC"/>
    <w:p w14:paraId="4015DB59" w14:textId="218CBEE0" w:rsidR="007F25FC" w:rsidRDefault="007F25FC"/>
    <w:p w14:paraId="2F834D2D" w14:textId="5B347ADB" w:rsidR="007F25FC" w:rsidRDefault="007F25FC"/>
    <w:p w14:paraId="075A16A7" w14:textId="2623B825" w:rsidR="007F25FC" w:rsidRDefault="007F25FC"/>
    <w:p w14:paraId="435C351D" w14:textId="436E72ED" w:rsidR="007F25FC" w:rsidRDefault="007F25FC"/>
    <w:p w14:paraId="7F3BBC52" w14:textId="31B487E8" w:rsidR="007F25FC" w:rsidRDefault="007F25FC"/>
    <w:p w14:paraId="75CE9B55" w14:textId="1229F3BC" w:rsidR="007F25FC" w:rsidRDefault="007F25FC"/>
    <w:p w14:paraId="6E781D7B" w14:textId="110FDBA4" w:rsidR="007F25FC" w:rsidRDefault="007F25FC"/>
    <w:p w14:paraId="2869E20B" w14:textId="01119412" w:rsidR="007F25FC" w:rsidRDefault="007F25FC"/>
    <w:p w14:paraId="1A6A2260" w14:textId="77777777" w:rsidR="007F25FC" w:rsidRDefault="007F25FC"/>
    <w:p w14:paraId="5FFD0EA1" w14:textId="77777777" w:rsidR="007F25FC" w:rsidRDefault="007F25FC"/>
    <w:p w14:paraId="197343A1" w14:textId="2BFC13F2" w:rsidR="007F25FC" w:rsidRDefault="007F25FC">
      <w:r>
        <w:rPr>
          <w:noProof/>
        </w:rPr>
        <w:drawing>
          <wp:anchor distT="0" distB="0" distL="114300" distR="114300" simplePos="0" relativeHeight="251658240" behindDoc="0" locked="0" layoutInCell="1" allowOverlap="1" wp14:anchorId="1D749A1B" wp14:editId="4738A73A">
            <wp:simplePos x="0" y="0"/>
            <wp:positionH relativeFrom="margin">
              <wp:posOffset>-441960</wp:posOffset>
            </wp:positionH>
            <wp:positionV relativeFrom="paragraph">
              <wp:posOffset>217170</wp:posOffset>
            </wp:positionV>
            <wp:extent cx="6309360" cy="4732020"/>
            <wp:effectExtent l="7620" t="0" r="381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6309360" cy="4732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53FD7A" w14:textId="4C1666C8" w:rsidR="007F25FC" w:rsidRDefault="007F25FC"/>
    <w:p w14:paraId="582230D7" w14:textId="774D883D" w:rsidR="007F25FC" w:rsidRDefault="007F25FC"/>
    <w:p w14:paraId="6B7D9129" w14:textId="77777777" w:rsidR="007F25FC" w:rsidRDefault="007F25FC"/>
    <w:p w14:paraId="42D4910D" w14:textId="278171EB" w:rsidR="00410BBF" w:rsidRDefault="00410BBF"/>
    <w:p w14:paraId="398691EF" w14:textId="77777777" w:rsidR="00410BBF" w:rsidRDefault="00410BBF"/>
    <w:p w14:paraId="5913958E" w14:textId="7D3468A8" w:rsidR="00410BBF" w:rsidRDefault="00410BBF"/>
    <w:p w14:paraId="5E9FE0C7" w14:textId="367F13ED" w:rsidR="007F25FC" w:rsidRDefault="007F25FC"/>
    <w:p w14:paraId="442C3893" w14:textId="6F833232" w:rsidR="007F25FC" w:rsidRDefault="007F25FC"/>
    <w:p w14:paraId="17299D5B" w14:textId="328662D5" w:rsidR="007F25FC" w:rsidRDefault="007F25FC"/>
    <w:p w14:paraId="688A56C0" w14:textId="1E2EE7A2" w:rsidR="007F25FC" w:rsidRDefault="007F25FC"/>
    <w:p w14:paraId="0878EA34" w14:textId="21BD70C9" w:rsidR="007F25FC" w:rsidRDefault="007F25FC"/>
    <w:p w14:paraId="7B9C82B7" w14:textId="3E4FB36C" w:rsidR="007F25FC" w:rsidRDefault="007F25FC"/>
    <w:p w14:paraId="12A30357" w14:textId="12C3D090" w:rsidR="007F25FC" w:rsidRDefault="007F25FC"/>
    <w:p w14:paraId="7D24E160" w14:textId="77777777" w:rsidR="007F25FC" w:rsidRDefault="007F25FC"/>
    <w:p w14:paraId="1B7BD6B9" w14:textId="77777777" w:rsidR="00410BBF" w:rsidRDefault="00410BBF"/>
    <w:p w14:paraId="27CEC271" w14:textId="00960103" w:rsidR="00410BBF" w:rsidRDefault="00410BBF"/>
    <w:p w14:paraId="15B17841" w14:textId="4B2814A4" w:rsidR="007F25FC" w:rsidRDefault="007F25FC"/>
    <w:p w14:paraId="5BACA98C" w14:textId="09F15520" w:rsidR="007F25FC" w:rsidRDefault="007F25FC"/>
    <w:p w14:paraId="0A5B6A5F" w14:textId="700C6566" w:rsidR="007F25FC" w:rsidRDefault="007F25FC"/>
    <w:p w14:paraId="269ADE50" w14:textId="1E4F580A" w:rsidR="007F25FC" w:rsidRDefault="007F25FC"/>
    <w:p w14:paraId="64F13B37" w14:textId="1579A70B" w:rsidR="007F25FC" w:rsidRDefault="007F25FC"/>
    <w:p w14:paraId="770A0059" w14:textId="1B8D9E43" w:rsidR="007F25FC" w:rsidRDefault="007F25FC">
      <w:pPr>
        <w:rPr>
          <w:rFonts w:ascii="Arial" w:hAnsi="Arial" w:cs="Arial"/>
          <w:b/>
          <w:bCs/>
          <w:sz w:val="24"/>
          <w:szCs w:val="24"/>
        </w:rPr>
      </w:pPr>
      <w:r w:rsidRPr="007F25FC">
        <w:rPr>
          <w:rFonts w:ascii="Arial" w:hAnsi="Arial" w:cs="Arial"/>
          <w:b/>
          <w:bCs/>
          <w:sz w:val="24"/>
          <w:szCs w:val="24"/>
        </w:rPr>
        <w:t>Part 1:</w:t>
      </w:r>
    </w:p>
    <w:p w14:paraId="22FD1F52" w14:textId="61BEB69B" w:rsidR="00B43F4F" w:rsidRPr="00B43F4F" w:rsidRDefault="00DF12CB">
      <w:pPr>
        <w:rPr>
          <w:rFonts w:ascii="Arial" w:hAnsi="Arial" w:cs="Arial"/>
          <w:sz w:val="24"/>
          <w:szCs w:val="24"/>
        </w:rPr>
      </w:pPr>
      <w:r>
        <w:rPr>
          <w:rFonts w:ascii="Arial" w:hAnsi="Arial" w:cs="Arial"/>
          <w:sz w:val="24"/>
          <w:szCs w:val="24"/>
        </w:rPr>
        <w:t>Hand out pre-printed Spaceship sheets to each student.</w:t>
      </w:r>
    </w:p>
    <w:p w14:paraId="01FF5C02" w14:textId="78DBE991" w:rsidR="00410BBF" w:rsidRDefault="007F25FC">
      <w:r>
        <w:rPr>
          <w:noProof/>
        </w:rPr>
        <w:lastRenderedPageBreak/>
        <w:drawing>
          <wp:anchor distT="0" distB="0" distL="114300" distR="114300" simplePos="0" relativeHeight="251659264" behindDoc="0" locked="0" layoutInCell="1" allowOverlap="1" wp14:anchorId="7D3DF852" wp14:editId="08F8A3E8">
            <wp:simplePos x="0" y="0"/>
            <wp:positionH relativeFrom="margin">
              <wp:posOffset>-333919</wp:posOffset>
            </wp:positionH>
            <wp:positionV relativeFrom="paragraph">
              <wp:posOffset>181</wp:posOffset>
            </wp:positionV>
            <wp:extent cx="6573520" cy="49301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73520" cy="4930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07CF42" w14:textId="77777777" w:rsidR="00410BBF" w:rsidRDefault="00410BBF"/>
    <w:p w14:paraId="01E4AC11" w14:textId="789E9E28" w:rsidR="00410BBF" w:rsidRPr="007F25FC" w:rsidRDefault="007F25FC">
      <w:pPr>
        <w:rPr>
          <w:rFonts w:ascii="Arial" w:hAnsi="Arial" w:cs="Arial"/>
          <w:b/>
          <w:bCs/>
          <w:sz w:val="24"/>
          <w:szCs w:val="24"/>
        </w:rPr>
      </w:pPr>
      <w:r w:rsidRPr="007F25FC">
        <w:rPr>
          <w:rFonts w:ascii="Arial" w:hAnsi="Arial" w:cs="Arial"/>
          <w:b/>
          <w:bCs/>
          <w:sz w:val="24"/>
          <w:szCs w:val="24"/>
        </w:rPr>
        <w:t>Part 2:</w:t>
      </w:r>
    </w:p>
    <w:p w14:paraId="5914AA5F" w14:textId="078D7965" w:rsidR="00410BBF" w:rsidRPr="00DF12CB" w:rsidRDefault="00DF12CB">
      <w:pPr>
        <w:rPr>
          <w:rFonts w:ascii="Arial" w:hAnsi="Arial" w:cs="Arial"/>
          <w:sz w:val="24"/>
          <w:szCs w:val="24"/>
        </w:rPr>
      </w:pPr>
      <w:r w:rsidRPr="00DF12CB">
        <w:rPr>
          <w:rFonts w:ascii="Arial" w:hAnsi="Arial" w:cs="Arial"/>
          <w:sz w:val="24"/>
          <w:szCs w:val="24"/>
        </w:rPr>
        <w:t xml:space="preserve">Give the students various colouring resources; ranging in colours. </w:t>
      </w:r>
    </w:p>
    <w:p w14:paraId="04F60395" w14:textId="77777777" w:rsidR="00410BBF" w:rsidRDefault="00410BBF"/>
    <w:p w14:paraId="6CCE0BE6" w14:textId="77777777" w:rsidR="00410BBF" w:rsidRDefault="00410BBF"/>
    <w:p w14:paraId="47A1861A" w14:textId="77777777" w:rsidR="00410BBF" w:rsidRDefault="00410BBF"/>
    <w:p w14:paraId="66892132" w14:textId="77777777" w:rsidR="00410BBF" w:rsidRDefault="00410BBF"/>
    <w:p w14:paraId="56D05EC8" w14:textId="77777777" w:rsidR="00410BBF" w:rsidRDefault="00410BBF"/>
    <w:p w14:paraId="76E545C7" w14:textId="77777777" w:rsidR="00410BBF" w:rsidRDefault="00410BBF"/>
    <w:p w14:paraId="6DCB7116" w14:textId="77777777" w:rsidR="00410BBF" w:rsidRDefault="00410BBF"/>
    <w:p w14:paraId="0E5468D0" w14:textId="3B57EEAB" w:rsidR="00410BBF" w:rsidRDefault="007F25FC">
      <w:r>
        <w:rPr>
          <w:noProof/>
        </w:rPr>
        <w:lastRenderedPageBreak/>
        <w:drawing>
          <wp:anchor distT="0" distB="0" distL="114300" distR="114300" simplePos="0" relativeHeight="251660288" behindDoc="0" locked="0" layoutInCell="1" allowOverlap="1" wp14:anchorId="7A79A74D" wp14:editId="376BF4E8">
            <wp:simplePos x="0" y="0"/>
            <wp:positionH relativeFrom="margin">
              <wp:align>center</wp:align>
            </wp:positionH>
            <wp:positionV relativeFrom="paragraph">
              <wp:posOffset>182</wp:posOffset>
            </wp:positionV>
            <wp:extent cx="6363970" cy="477329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63970" cy="4773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C41532" w14:textId="21D7767D" w:rsidR="00410BBF" w:rsidRDefault="00410BBF"/>
    <w:p w14:paraId="3BB4B825" w14:textId="6C48F65E" w:rsidR="00410BBF" w:rsidRDefault="007F25FC">
      <w:pPr>
        <w:rPr>
          <w:rFonts w:ascii="Arial" w:hAnsi="Arial" w:cs="Arial"/>
          <w:b/>
          <w:bCs/>
          <w:sz w:val="24"/>
          <w:szCs w:val="24"/>
        </w:rPr>
      </w:pPr>
      <w:r w:rsidRPr="007F25FC">
        <w:rPr>
          <w:rFonts w:ascii="Arial" w:hAnsi="Arial" w:cs="Arial"/>
          <w:b/>
          <w:bCs/>
          <w:sz w:val="24"/>
          <w:szCs w:val="24"/>
        </w:rPr>
        <w:t>Part 3:</w:t>
      </w:r>
    </w:p>
    <w:p w14:paraId="4620546E" w14:textId="03EE92A6" w:rsidR="00DF12CB" w:rsidRPr="00DF12CB" w:rsidRDefault="00DF12CB">
      <w:pPr>
        <w:rPr>
          <w:rFonts w:ascii="Arial" w:hAnsi="Arial" w:cs="Arial"/>
          <w:sz w:val="24"/>
          <w:szCs w:val="24"/>
        </w:rPr>
      </w:pPr>
      <w:r>
        <w:rPr>
          <w:rFonts w:ascii="Arial" w:hAnsi="Arial" w:cs="Arial"/>
          <w:sz w:val="24"/>
          <w:szCs w:val="24"/>
        </w:rPr>
        <w:t>Let the children’s imagination run wild; ask them to begin the task.</w:t>
      </w:r>
    </w:p>
    <w:p w14:paraId="41979849" w14:textId="779A9238" w:rsidR="00410BBF" w:rsidRDefault="002F7633">
      <w:r>
        <w:rPr>
          <w:noProof/>
        </w:rPr>
        <w:lastRenderedPageBreak/>
        <w:drawing>
          <wp:anchor distT="0" distB="0" distL="114300" distR="114300" simplePos="0" relativeHeight="251663360" behindDoc="0" locked="0" layoutInCell="1" allowOverlap="1" wp14:anchorId="224E902F" wp14:editId="0D173209">
            <wp:simplePos x="0" y="0"/>
            <wp:positionH relativeFrom="margin">
              <wp:posOffset>-353695</wp:posOffset>
            </wp:positionH>
            <wp:positionV relativeFrom="paragraph">
              <wp:posOffset>0</wp:posOffset>
            </wp:positionV>
            <wp:extent cx="6436995" cy="4827905"/>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36995" cy="4827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A973C3" w14:textId="68FB11B6" w:rsidR="00410BBF" w:rsidRDefault="00410BBF"/>
    <w:p w14:paraId="35B48DD2" w14:textId="2A94A4D0" w:rsidR="00410BBF" w:rsidRPr="007F25FC" w:rsidRDefault="007F25FC">
      <w:pPr>
        <w:rPr>
          <w:rFonts w:ascii="Arial" w:hAnsi="Arial" w:cs="Arial"/>
          <w:b/>
          <w:bCs/>
          <w:sz w:val="24"/>
          <w:szCs w:val="24"/>
        </w:rPr>
      </w:pPr>
      <w:r w:rsidRPr="007F25FC">
        <w:rPr>
          <w:rFonts w:ascii="Arial" w:hAnsi="Arial" w:cs="Arial"/>
          <w:b/>
          <w:bCs/>
          <w:sz w:val="24"/>
          <w:szCs w:val="24"/>
        </w:rPr>
        <w:t>Part 4:</w:t>
      </w:r>
    </w:p>
    <w:p w14:paraId="364A98A5" w14:textId="25864130" w:rsidR="00410BBF" w:rsidRPr="00DF12CB" w:rsidRDefault="00DF12CB">
      <w:pPr>
        <w:rPr>
          <w:rFonts w:ascii="Arial" w:hAnsi="Arial" w:cs="Arial"/>
          <w:sz w:val="24"/>
          <w:szCs w:val="24"/>
        </w:rPr>
      </w:pPr>
      <w:r w:rsidRPr="00DF12CB">
        <w:rPr>
          <w:rFonts w:ascii="Arial" w:hAnsi="Arial" w:cs="Arial"/>
          <w:sz w:val="24"/>
          <w:szCs w:val="24"/>
        </w:rPr>
        <w:t xml:space="preserve">Let the children create their own designs, giving them inspirational feedback throughout. </w:t>
      </w:r>
    </w:p>
    <w:p w14:paraId="27DC78C7" w14:textId="77777777" w:rsidR="00410BBF" w:rsidRDefault="00410BBF"/>
    <w:p w14:paraId="636B9075" w14:textId="77777777" w:rsidR="00410BBF" w:rsidRDefault="00410BBF"/>
    <w:p w14:paraId="6586F12F" w14:textId="77777777" w:rsidR="00410BBF" w:rsidRDefault="00410BBF"/>
    <w:p w14:paraId="0DA012F9" w14:textId="77777777" w:rsidR="00410BBF" w:rsidRDefault="00410BBF"/>
    <w:p w14:paraId="3794D22F" w14:textId="77777777" w:rsidR="00410BBF" w:rsidRDefault="00410BBF"/>
    <w:p w14:paraId="179A47DF" w14:textId="77777777" w:rsidR="00410BBF" w:rsidRDefault="00410BBF"/>
    <w:p w14:paraId="3B03B088" w14:textId="77777777" w:rsidR="00410BBF" w:rsidRDefault="00410BBF"/>
    <w:p w14:paraId="4205357A" w14:textId="69E42F22" w:rsidR="00410BBF" w:rsidRDefault="00410BBF"/>
    <w:p w14:paraId="4AF40C9B" w14:textId="41B4571B" w:rsidR="00410BBF" w:rsidRDefault="00410BBF"/>
    <w:p w14:paraId="00E49DC4" w14:textId="77777777" w:rsidR="002F7633" w:rsidRDefault="002F7633">
      <w:pPr>
        <w:rPr>
          <w:rFonts w:ascii="Arial" w:hAnsi="Arial" w:cs="Arial"/>
          <w:b/>
          <w:bCs/>
          <w:sz w:val="24"/>
          <w:szCs w:val="24"/>
        </w:rPr>
      </w:pPr>
    </w:p>
    <w:p w14:paraId="56B491AF" w14:textId="012927B0" w:rsidR="002F7633" w:rsidRDefault="002F7633">
      <w:pPr>
        <w:rPr>
          <w:rFonts w:ascii="Arial" w:hAnsi="Arial" w:cs="Arial"/>
          <w:b/>
          <w:bCs/>
          <w:sz w:val="24"/>
          <w:szCs w:val="24"/>
        </w:rPr>
      </w:pPr>
      <w:r>
        <w:rPr>
          <w:noProof/>
        </w:rPr>
        <w:drawing>
          <wp:anchor distT="0" distB="0" distL="114300" distR="114300" simplePos="0" relativeHeight="251661312" behindDoc="0" locked="0" layoutInCell="1" allowOverlap="1" wp14:anchorId="008C2A2B" wp14:editId="22E44C94">
            <wp:simplePos x="0" y="0"/>
            <wp:positionH relativeFrom="margin">
              <wp:align>center</wp:align>
            </wp:positionH>
            <wp:positionV relativeFrom="paragraph">
              <wp:posOffset>0</wp:posOffset>
            </wp:positionV>
            <wp:extent cx="6385560" cy="47891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85560" cy="4789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7F6598" w14:textId="404493A6" w:rsidR="00410BBF" w:rsidRPr="002F7633" w:rsidRDefault="00410BBF">
      <w:pPr>
        <w:rPr>
          <w:rFonts w:ascii="Arial" w:hAnsi="Arial" w:cs="Arial"/>
          <w:b/>
          <w:bCs/>
          <w:sz w:val="24"/>
          <w:szCs w:val="24"/>
        </w:rPr>
      </w:pPr>
    </w:p>
    <w:p w14:paraId="49016735" w14:textId="2D4763A6" w:rsidR="00410BBF" w:rsidRPr="002F7633" w:rsidRDefault="002F7633">
      <w:pPr>
        <w:rPr>
          <w:rFonts w:ascii="Arial" w:hAnsi="Arial" w:cs="Arial"/>
          <w:b/>
          <w:bCs/>
          <w:sz w:val="24"/>
          <w:szCs w:val="24"/>
        </w:rPr>
      </w:pPr>
      <w:r w:rsidRPr="002F7633">
        <w:rPr>
          <w:rFonts w:ascii="Arial" w:hAnsi="Arial" w:cs="Arial"/>
          <w:b/>
          <w:bCs/>
          <w:sz w:val="24"/>
          <w:szCs w:val="24"/>
        </w:rPr>
        <w:t xml:space="preserve">Part 5: </w:t>
      </w:r>
    </w:p>
    <w:p w14:paraId="3BD0E94C" w14:textId="29624A67" w:rsidR="00410BBF" w:rsidRPr="00DF12CB" w:rsidRDefault="00DF12CB">
      <w:pPr>
        <w:rPr>
          <w:rFonts w:ascii="Arial" w:hAnsi="Arial" w:cs="Arial"/>
          <w:sz w:val="24"/>
          <w:szCs w:val="24"/>
        </w:rPr>
      </w:pPr>
      <w:r>
        <w:rPr>
          <w:rFonts w:ascii="Arial" w:hAnsi="Arial" w:cs="Arial"/>
          <w:sz w:val="24"/>
          <w:szCs w:val="24"/>
        </w:rPr>
        <w:t xml:space="preserve">When the children have finished make sure they write their name at the bottom of their work. </w:t>
      </w:r>
    </w:p>
    <w:p w14:paraId="1487D8A7" w14:textId="52394071" w:rsidR="00410BBF" w:rsidRDefault="00410BBF"/>
    <w:p w14:paraId="2418D4E1" w14:textId="6F60DA5D" w:rsidR="00410BBF" w:rsidRDefault="00410BBF"/>
    <w:p w14:paraId="71A61ACB" w14:textId="2C04CFEC" w:rsidR="00410BBF" w:rsidRDefault="00410BBF"/>
    <w:p w14:paraId="4FA948C8" w14:textId="77777777" w:rsidR="00410BBF" w:rsidRDefault="00410BBF"/>
    <w:p w14:paraId="3BAD4AEA" w14:textId="449438DD" w:rsidR="00410BBF" w:rsidRDefault="00410BBF"/>
    <w:p w14:paraId="17396712" w14:textId="5AE73E57" w:rsidR="00410BBF" w:rsidRDefault="00410BBF"/>
    <w:p w14:paraId="2F4B0A9A" w14:textId="74AA04C7" w:rsidR="00410BBF" w:rsidRDefault="00410BBF"/>
    <w:p w14:paraId="4AA76435" w14:textId="76E7CA92" w:rsidR="00410BBF" w:rsidRDefault="00410BBF"/>
    <w:p w14:paraId="7353C94F" w14:textId="77777777" w:rsidR="007F25FC" w:rsidRDefault="007F25FC"/>
    <w:p w14:paraId="002A35A2" w14:textId="36E284B5" w:rsidR="007F25FC" w:rsidRDefault="007F25FC">
      <w:r>
        <w:rPr>
          <w:noProof/>
        </w:rPr>
        <w:drawing>
          <wp:anchor distT="0" distB="0" distL="114300" distR="114300" simplePos="0" relativeHeight="251662336" behindDoc="1" locked="0" layoutInCell="1" allowOverlap="1" wp14:anchorId="2ECD9347" wp14:editId="6A2FED5C">
            <wp:simplePos x="0" y="0"/>
            <wp:positionH relativeFrom="margin">
              <wp:posOffset>-156845</wp:posOffset>
            </wp:positionH>
            <wp:positionV relativeFrom="paragraph">
              <wp:posOffset>217805</wp:posOffset>
            </wp:positionV>
            <wp:extent cx="6313805" cy="4735195"/>
            <wp:effectExtent l="8255"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6313805" cy="4735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53EE0" w14:textId="728BF494" w:rsidR="007F25FC" w:rsidRDefault="007F25FC"/>
    <w:p w14:paraId="30AED188" w14:textId="52FFB57E" w:rsidR="007F25FC" w:rsidRDefault="007F25FC"/>
    <w:p w14:paraId="1C09E980" w14:textId="6A9CE845" w:rsidR="007F25FC" w:rsidRDefault="007F25FC"/>
    <w:p w14:paraId="60808DE2" w14:textId="561A027C" w:rsidR="007F25FC" w:rsidRDefault="007F25FC"/>
    <w:p w14:paraId="4BD68E27" w14:textId="77777777" w:rsidR="007F25FC" w:rsidRDefault="007F25FC"/>
    <w:p w14:paraId="1A759313" w14:textId="33555885" w:rsidR="007F25FC" w:rsidRDefault="007F25FC"/>
    <w:p w14:paraId="02578B46" w14:textId="535BB53A" w:rsidR="007F25FC" w:rsidRDefault="007F25FC"/>
    <w:p w14:paraId="1126F83F" w14:textId="013A55B7" w:rsidR="007F25FC" w:rsidRDefault="007F25FC"/>
    <w:p w14:paraId="030E6C5B" w14:textId="205AC3F3" w:rsidR="007F25FC" w:rsidRDefault="007F25FC"/>
    <w:p w14:paraId="79944553" w14:textId="2B6190EC" w:rsidR="007F25FC" w:rsidRDefault="007F25FC"/>
    <w:p w14:paraId="1FC9839A" w14:textId="575344B9" w:rsidR="007F25FC" w:rsidRDefault="007F25FC"/>
    <w:p w14:paraId="3EF9C261" w14:textId="47F7A4AC" w:rsidR="007F25FC" w:rsidRDefault="007F25FC"/>
    <w:p w14:paraId="1A586ACF" w14:textId="591C0D4F" w:rsidR="007F25FC" w:rsidRDefault="007F25FC"/>
    <w:p w14:paraId="056FD4B8" w14:textId="579BAAF9" w:rsidR="007F25FC" w:rsidRDefault="007F25FC"/>
    <w:p w14:paraId="72D1E492" w14:textId="0DCBB9FA" w:rsidR="007F25FC" w:rsidRDefault="007F25FC"/>
    <w:p w14:paraId="5BAF8433" w14:textId="1860DFD7" w:rsidR="007F25FC" w:rsidRDefault="007F25FC"/>
    <w:p w14:paraId="09C84EB8" w14:textId="10B98A23" w:rsidR="007F25FC" w:rsidRDefault="007F25FC"/>
    <w:p w14:paraId="375B2C0B" w14:textId="77777777" w:rsidR="007F25FC" w:rsidRDefault="007F25FC"/>
    <w:p w14:paraId="3198C430" w14:textId="7E27467F" w:rsidR="007F25FC" w:rsidRDefault="007F25FC"/>
    <w:p w14:paraId="36DDFFCF" w14:textId="77777777" w:rsidR="007F25FC" w:rsidRDefault="007F25FC"/>
    <w:p w14:paraId="386C0283" w14:textId="77777777" w:rsidR="007F25FC" w:rsidRDefault="007F25FC"/>
    <w:p w14:paraId="4EA7A353" w14:textId="77777777" w:rsidR="007F25FC" w:rsidRDefault="007F25FC"/>
    <w:p w14:paraId="5731164E" w14:textId="77777777" w:rsidR="007F25FC" w:rsidRDefault="007F25FC"/>
    <w:p w14:paraId="61A44D15" w14:textId="103187BD" w:rsidR="007F25FC" w:rsidRPr="007F25FC" w:rsidRDefault="007F25FC">
      <w:pPr>
        <w:rPr>
          <w:rFonts w:ascii="Arial" w:hAnsi="Arial" w:cs="Arial"/>
          <w:b/>
          <w:bCs/>
          <w:sz w:val="24"/>
          <w:szCs w:val="24"/>
        </w:rPr>
      </w:pPr>
      <w:r w:rsidRPr="007F25FC">
        <w:rPr>
          <w:rFonts w:ascii="Arial" w:hAnsi="Arial" w:cs="Arial"/>
          <w:b/>
          <w:bCs/>
          <w:sz w:val="24"/>
          <w:szCs w:val="24"/>
        </w:rPr>
        <w:t>Part 6:</w:t>
      </w:r>
    </w:p>
    <w:p w14:paraId="3CB581D5" w14:textId="0A15CAC1" w:rsidR="007F25FC" w:rsidRPr="00DF12CB" w:rsidRDefault="00DF12CB">
      <w:pPr>
        <w:rPr>
          <w:rFonts w:ascii="Arial" w:hAnsi="Arial" w:cs="Arial"/>
          <w:sz w:val="24"/>
          <w:szCs w:val="24"/>
        </w:rPr>
      </w:pPr>
      <w:r>
        <w:rPr>
          <w:rFonts w:ascii="Arial" w:hAnsi="Arial" w:cs="Arial"/>
          <w:sz w:val="24"/>
          <w:szCs w:val="24"/>
        </w:rPr>
        <w:t xml:space="preserve">The activity is complete. The children should feel immensely proud. </w:t>
      </w:r>
      <w:bookmarkStart w:id="1" w:name="_GoBack"/>
      <w:bookmarkEnd w:id="1"/>
    </w:p>
    <w:p w14:paraId="06C6AD81" w14:textId="202A098B" w:rsidR="007F25FC" w:rsidRDefault="007F25FC"/>
    <w:p w14:paraId="07BCD8AA" w14:textId="72D0A9F4" w:rsidR="00116F44" w:rsidRDefault="00116F44"/>
    <w:p w14:paraId="4A14D852" w14:textId="1CBBA42C" w:rsidR="00116F44" w:rsidRDefault="00116F44"/>
    <w:p w14:paraId="234D1064" w14:textId="5E7A9C93" w:rsidR="00116F44" w:rsidRDefault="00116F44"/>
    <w:p w14:paraId="20D5A1D9" w14:textId="3EAED1A2" w:rsidR="00116F44" w:rsidRDefault="00116F44"/>
    <w:p w14:paraId="42B0C008" w14:textId="77777777" w:rsidR="00116F44" w:rsidRPr="00DC6BA6" w:rsidRDefault="00116F44" w:rsidP="00116F44">
      <w:pPr>
        <w:spacing w:line="360" w:lineRule="auto"/>
        <w:rPr>
          <w:rFonts w:ascii="Arial" w:hAnsi="Arial" w:cs="Arial"/>
          <w:b/>
          <w:bCs/>
          <w:sz w:val="40"/>
          <w:szCs w:val="40"/>
          <w:u w:val="single"/>
        </w:rPr>
      </w:pPr>
      <w:r w:rsidRPr="00DC6BA6">
        <w:rPr>
          <w:rFonts w:ascii="Arial" w:hAnsi="Arial" w:cs="Arial"/>
          <w:b/>
          <w:bCs/>
          <w:sz w:val="40"/>
          <w:szCs w:val="40"/>
          <w:u w:val="single"/>
        </w:rPr>
        <w:t xml:space="preserve">Justification/Annotation </w:t>
      </w:r>
    </w:p>
    <w:p w14:paraId="11C3CFBF"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The focus of this assignment looks at the development, resource planning and justification of a one-hour foundation phase lesson plan, giving justification towards each step taken, with links to theory and frameworks. Each section of this work has been written with care and consideration, using correct references from information and knowledge retained from other educational sources. </w:t>
      </w:r>
    </w:p>
    <w:p w14:paraId="200587E3" w14:textId="77777777" w:rsidR="00116F44" w:rsidRPr="00C12B69" w:rsidRDefault="00116F44" w:rsidP="00116F44">
      <w:pPr>
        <w:spacing w:line="360" w:lineRule="auto"/>
        <w:rPr>
          <w:rFonts w:ascii="Arial" w:hAnsi="Arial" w:cs="Arial"/>
          <w:sz w:val="18"/>
          <w:szCs w:val="18"/>
          <w:u w:val="single"/>
        </w:rPr>
      </w:pPr>
      <w:r w:rsidRPr="00C12B69">
        <w:rPr>
          <w:rFonts w:ascii="Arial" w:hAnsi="Arial" w:cs="Arial"/>
          <w:i/>
          <w:iCs/>
          <w:sz w:val="18"/>
          <w:szCs w:val="18"/>
          <w:u w:val="single"/>
        </w:rPr>
        <w:t>Further note: I would like to state that the resources, starter/main/plenary activities I have created are 100% my own, original work and therefore there are no references to any resource websites</w:t>
      </w:r>
      <w:r w:rsidRPr="00C12B69">
        <w:rPr>
          <w:rFonts w:ascii="Arial" w:hAnsi="Arial" w:cs="Arial"/>
          <w:sz w:val="18"/>
          <w:szCs w:val="18"/>
          <w:u w:val="single"/>
        </w:rPr>
        <w:t xml:space="preserve">. </w:t>
      </w:r>
    </w:p>
    <w:p w14:paraId="0F3ADD78" w14:textId="77777777" w:rsidR="00116F44" w:rsidRDefault="00116F44" w:rsidP="00116F44">
      <w:pPr>
        <w:spacing w:line="360" w:lineRule="auto"/>
        <w:rPr>
          <w:rFonts w:ascii="Arial" w:hAnsi="Arial" w:cs="Arial"/>
          <w:sz w:val="18"/>
          <w:szCs w:val="18"/>
        </w:rPr>
      </w:pPr>
    </w:p>
    <w:p w14:paraId="604EFB71" w14:textId="77777777" w:rsidR="00116F44" w:rsidRPr="00C12B69" w:rsidRDefault="00116F44" w:rsidP="00116F44">
      <w:pPr>
        <w:spacing w:line="360" w:lineRule="auto"/>
        <w:rPr>
          <w:rFonts w:ascii="Arial" w:hAnsi="Arial" w:cs="Arial"/>
          <w:sz w:val="18"/>
          <w:szCs w:val="18"/>
        </w:rPr>
      </w:pPr>
      <w:r>
        <w:rPr>
          <w:rFonts w:ascii="Arial" w:hAnsi="Arial" w:cs="Arial"/>
          <w:sz w:val="24"/>
          <w:szCs w:val="24"/>
        </w:rPr>
        <w:t>The main focus of the lesson is based around the topic of Space, whilst also incorporating other areas of learning from the New Curriculum such as Expressive Arts, which enables young people to be “</w:t>
      </w:r>
      <w:r w:rsidRPr="00F63F2B">
        <w:rPr>
          <w:rFonts w:ascii="Arial" w:hAnsi="Arial" w:cs="Arial"/>
          <w:sz w:val="24"/>
          <w:szCs w:val="24"/>
        </w:rPr>
        <w:t>enterprising, creative contributors, ready to play a full part in life and work</w:t>
      </w:r>
      <w:r>
        <w:rPr>
          <w:rFonts w:ascii="Arial" w:hAnsi="Arial" w:cs="Arial"/>
          <w:sz w:val="24"/>
          <w:szCs w:val="24"/>
        </w:rPr>
        <w:t>” (Welsh Government, 2019).</w:t>
      </w:r>
    </w:p>
    <w:p w14:paraId="5110F664"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Curriculum coverage is detrimental to a positive and effective lesson plan. All teachers must be aware that their curriculum is balanced, broad and designed to give pupils numerous ways to succeed. It is crucial that the lesson provides stimulating, challenging opportunities for the pupils, to help them develop in all factors of their personal development. </w:t>
      </w:r>
    </w:p>
    <w:p w14:paraId="12C93A17" w14:textId="77777777" w:rsidR="00116F44" w:rsidRDefault="00116F44" w:rsidP="00116F44">
      <w:pPr>
        <w:spacing w:line="360" w:lineRule="auto"/>
        <w:ind w:left="720"/>
        <w:rPr>
          <w:rFonts w:ascii="Arial" w:hAnsi="Arial" w:cs="Arial"/>
          <w:sz w:val="24"/>
          <w:szCs w:val="24"/>
        </w:rPr>
      </w:pPr>
      <w:r w:rsidRPr="00D92116">
        <w:rPr>
          <w:rFonts w:ascii="Arial" w:hAnsi="Arial" w:cs="Arial"/>
          <w:sz w:val="24"/>
          <w:szCs w:val="24"/>
        </w:rPr>
        <w:t>Teachers plan interesting lessons and the curriculum is enriched by a wealth of stimulating activities. Consequently, pupils are enthusiastic learners and are keen to attend school</w:t>
      </w:r>
      <w:r>
        <w:rPr>
          <w:rFonts w:ascii="Arial" w:hAnsi="Arial" w:cs="Arial"/>
          <w:sz w:val="24"/>
          <w:szCs w:val="24"/>
        </w:rPr>
        <w:t xml:space="preserve">. </w:t>
      </w:r>
    </w:p>
    <w:p w14:paraId="4CC63D13" w14:textId="77777777" w:rsidR="00116F44" w:rsidRDefault="00116F44" w:rsidP="00116F44">
      <w:pPr>
        <w:spacing w:line="360" w:lineRule="auto"/>
        <w:ind w:left="720"/>
        <w:jc w:val="right"/>
        <w:rPr>
          <w:rFonts w:ascii="Arial" w:hAnsi="Arial" w:cs="Arial"/>
          <w:sz w:val="24"/>
          <w:szCs w:val="24"/>
        </w:rPr>
      </w:pPr>
      <w:r w:rsidRPr="00D92116">
        <w:rPr>
          <w:rFonts w:ascii="Arial" w:hAnsi="Arial" w:cs="Arial"/>
          <w:sz w:val="24"/>
          <w:szCs w:val="24"/>
        </w:rPr>
        <w:t>(Ofsted</w:t>
      </w:r>
      <w:r>
        <w:rPr>
          <w:rFonts w:ascii="Arial" w:hAnsi="Arial" w:cs="Arial"/>
          <w:sz w:val="24"/>
          <w:szCs w:val="24"/>
        </w:rPr>
        <w:t>,</w:t>
      </w:r>
      <w:r w:rsidRPr="00D92116">
        <w:rPr>
          <w:rFonts w:ascii="Arial" w:hAnsi="Arial" w:cs="Arial"/>
          <w:sz w:val="24"/>
          <w:szCs w:val="24"/>
        </w:rPr>
        <w:t xml:space="preserve"> 2017)</w:t>
      </w:r>
      <w:r>
        <w:rPr>
          <w:rFonts w:ascii="Arial" w:hAnsi="Arial" w:cs="Arial"/>
          <w:sz w:val="24"/>
          <w:szCs w:val="24"/>
        </w:rPr>
        <w:t>.</w:t>
      </w:r>
    </w:p>
    <w:p w14:paraId="6C21EEFF"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In this instant, the curriculum coverage in this lesson plan consists of a cross-curricular between Science and Art. Also including, Thinking skills, Independent Learning and Group Discussion – along with factors of the LNF; both Literacy and Numeracy. Current Curriculum is changing, developing into the introduction of the New Curriculum during this year (2020). Due to all respects of the current curricula documentations, the Foundation Phase Framework which was introduced by the Welsh Assembly Government, has been put into consideration during the </w:t>
      </w:r>
      <w:r>
        <w:rPr>
          <w:rFonts w:ascii="Arial" w:hAnsi="Arial" w:cs="Arial"/>
          <w:sz w:val="24"/>
          <w:szCs w:val="24"/>
        </w:rPr>
        <w:lastRenderedPageBreak/>
        <w:t xml:space="preserve">development of the lesson plan, following several of the 7 key areas. The areas of the Framework followed includes: creative development, knowledge and understanding of the world, welsh language development and some aspects includes aspects from the two areas that focus on numeracy and literacy development. Without the Foundation Phase Framework, curriculum for children wouldn’t be as clear and constructive, as it gives children the chance to develop in a holistic manner, building on skills and experiences that are required in everyday situations whilst working with children’s interests and needs (Welsh Government, 2015). </w:t>
      </w:r>
    </w:p>
    <w:p w14:paraId="6CDA9875"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Success Criteria and Learning Objectives are both extremely crucial to how pupils learn and develop their understanding of the world around us. The LO gives both the teacher and the students an overall aim; something that will be achieved at the end of the lesson. Following this, the Success Criteria is a set of statements that show exactly </w:t>
      </w:r>
      <w:r w:rsidRPr="00D45151">
        <w:rPr>
          <w:rFonts w:ascii="Arial" w:hAnsi="Arial" w:cs="Arial"/>
          <w:i/>
          <w:iCs/>
          <w:sz w:val="24"/>
          <w:szCs w:val="24"/>
        </w:rPr>
        <w:t>how</w:t>
      </w:r>
      <w:r>
        <w:rPr>
          <w:rFonts w:ascii="Arial" w:hAnsi="Arial" w:cs="Arial"/>
          <w:sz w:val="24"/>
          <w:szCs w:val="24"/>
        </w:rPr>
        <w:t xml:space="preserve"> the LO will be met. It also gives the children a simple way of being aware of what is expected of them throughout the course of the lesson; it makes them work towards a goal. The Learning Objective that I have created is: To develop and understanding of how we travel to space. The Success Criteria to reach this are: To be creative and use imagination; To understand what a Spaceship is and how it works (lift off); Discuss if you would ever like to go to Space. Both the Learning Objective and the Success Criteria hold major value in the overall success of children’s educational development. Studies show that preparing an LO and SC can result in children being focused for longer intervals, gaining higher motivational levels towards their learning and also taking responsibility for their own understanding and learning (NCCA. 2015).</w:t>
      </w:r>
    </w:p>
    <w:p w14:paraId="1917A908" w14:textId="77777777" w:rsidR="00116F44" w:rsidRDefault="00116F44" w:rsidP="00116F44">
      <w:pPr>
        <w:spacing w:line="360" w:lineRule="auto"/>
        <w:rPr>
          <w:rFonts w:ascii="Arial" w:hAnsi="Arial" w:cs="Arial"/>
          <w:sz w:val="24"/>
          <w:szCs w:val="24"/>
        </w:rPr>
      </w:pPr>
      <w:r>
        <w:rPr>
          <w:rFonts w:ascii="Arial" w:hAnsi="Arial" w:cs="Arial"/>
          <w:sz w:val="24"/>
          <w:szCs w:val="24"/>
        </w:rPr>
        <w:t>As the main topic is Space (Science), the starter activity for the pupils consists of a YouTube video created by child-educational professionals called, ‘</w:t>
      </w:r>
      <w:r>
        <w:rPr>
          <w:rFonts w:ascii="Arial" w:hAnsi="Arial" w:cs="Arial"/>
          <w:i/>
          <w:iCs/>
          <w:sz w:val="24"/>
          <w:szCs w:val="24"/>
        </w:rPr>
        <w:t xml:space="preserve">Rocky’s Space Adventure!’ </w:t>
      </w:r>
      <w:r w:rsidRPr="00247F61">
        <w:rPr>
          <w:rFonts w:ascii="Arial" w:hAnsi="Arial" w:cs="Arial"/>
          <w:sz w:val="24"/>
          <w:szCs w:val="24"/>
        </w:rPr>
        <w:t>(</w:t>
      </w:r>
      <w:r>
        <w:rPr>
          <w:rFonts w:ascii="Arial" w:hAnsi="Arial" w:cs="Arial"/>
          <w:sz w:val="24"/>
          <w:szCs w:val="24"/>
        </w:rPr>
        <w:t xml:space="preserve">Pinkfong!, </w:t>
      </w:r>
      <w:r w:rsidRPr="00247F61">
        <w:rPr>
          <w:rFonts w:ascii="Arial" w:hAnsi="Arial" w:cs="Arial"/>
          <w:sz w:val="24"/>
          <w:szCs w:val="24"/>
        </w:rPr>
        <w:t>2015)</w:t>
      </w:r>
      <w:r>
        <w:rPr>
          <w:rFonts w:ascii="Arial" w:hAnsi="Arial" w:cs="Arial"/>
          <w:i/>
          <w:iCs/>
          <w:sz w:val="24"/>
          <w:szCs w:val="24"/>
        </w:rPr>
        <w:t xml:space="preserve">, </w:t>
      </w:r>
      <w:r>
        <w:rPr>
          <w:rFonts w:ascii="Arial" w:hAnsi="Arial" w:cs="Arial"/>
          <w:sz w:val="24"/>
          <w:szCs w:val="24"/>
        </w:rPr>
        <w:t>which demonstrates an appropriate child-orientated audience-approach towards space travel. The Digital Competence Framework (DCF) was introduced in 2016, and aims to encourage schools to include the use of digital technology into their curriculum coverage. By including a reliable educational learning source such as YouTube into the lesson, allows children to develop a variation of skills such as ‘developing a clear vision for digital learning’ and allows them to grow into a ‘confident digital citizen’ (Welsh Government, 2018). The video-</w:t>
      </w:r>
      <w:r>
        <w:rPr>
          <w:rFonts w:ascii="Arial" w:hAnsi="Arial" w:cs="Arial"/>
          <w:sz w:val="24"/>
          <w:szCs w:val="24"/>
        </w:rPr>
        <w:lastRenderedPageBreak/>
        <w:t xml:space="preserve">story of Rocky and his friend allows the pupils to become engaged and to effectively establish the main idea for the lesson; it is a successful interactive starter (Lancashire Grid for Learning, 2004). </w:t>
      </w:r>
    </w:p>
    <w:p w14:paraId="3BBC5A5E"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It must be taken into consideration that year one pupils take some time to settle down into a lesson, so therefore the starter activity will take up 10 minutes of the allocated time slot. The video plays for approximately 5 minutes, which leaves an extra 5 minutes to have an open discussion about Rocky and his magical journey to Space. Pupils will also </w:t>
      </w:r>
      <w:r w:rsidRPr="001500CE">
        <w:rPr>
          <w:rFonts w:ascii="Arial" w:hAnsi="Arial" w:cs="Arial"/>
          <w:sz w:val="24"/>
          <w:szCs w:val="24"/>
          <w:lang w:val="en-US"/>
        </w:rPr>
        <w:t>discuss time</w:t>
      </w:r>
      <w:r>
        <w:rPr>
          <w:rFonts w:ascii="Arial" w:hAnsi="Arial" w:cs="Arial"/>
          <w:sz w:val="24"/>
          <w:szCs w:val="24"/>
          <w:lang w:val="en-US"/>
        </w:rPr>
        <w:t xml:space="preserve"> during the starter activity</w:t>
      </w:r>
      <w:r w:rsidRPr="001500CE">
        <w:rPr>
          <w:rFonts w:ascii="Arial" w:hAnsi="Arial" w:cs="Arial"/>
          <w:sz w:val="24"/>
          <w:szCs w:val="24"/>
          <w:lang w:val="en-US"/>
        </w:rPr>
        <w:t xml:space="preserve"> – how long will it take to get to the </w:t>
      </w:r>
      <w:r>
        <w:rPr>
          <w:rFonts w:ascii="Arial" w:hAnsi="Arial" w:cs="Arial"/>
          <w:sz w:val="24"/>
          <w:szCs w:val="24"/>
          <w:lang w:val="en-US"/>
        </w:rPr>
        <w:t>S</w:t>
      </w:r>
      <w:r w:rsidRPr="001500CE">
        <w:rPr>
          <w:rFonts w:ascii="Arial" w:hAnsi="Arial" w:cs="Arial"/>
          <w:sz w:val="24"/>
          <w:szCs w:val="24"/>
          <w:lang w:val="en-US"/>
        </w:rPr>
        <w:t>pace? Countdown to lift off – skills to count backwards</w:t>
      </w:r>
      <w:r>
        <w:rPr>
          <w:rFonts w:ascii="Arial" w:hAnsi="Arial" w:cs="Arial"/>
          <w:sz w:val="24"/>
          <w:szCs w:val="24"/>
        </w:rPr>
        <w:t xml:space="preserve"> This allows the children to brainstorm different views and opinions towards Space, and lets their imagination ponder. </w:t>
      </w:r>
    </w:p>
    <w:p w14:paraId="43E3A669" w14:textId="77777777" w:rsidR="00116F44" w:rsidRDefault="00116F44" w:rsidP="00116F44">
      <w:pPr>
        <w:spacing w:line="360" w:lineRule="auto"/>
        <w:rPr>
          <w:rFonts w:ascii="Arial" w:hAnsi="Arial" w:cs="Arial"/>
          <w:sz w:val="24"/>
          <w:szCs w:val="24"/>
        </w:rPr>
      </w:pPr>
      <w:r>
        <w:rPr>
          <w:rFonts w:ascii="Arial" w:hAnsi="Arial" w:cs="Arial"/>
          <w:sz w:val="24"/>
          <w:szCs w:val="24"/>
        </w:rPr>
        <w:t>The next section of the lesson consists of a main activity that will use up the majority of the lesson, approximately 40 minutes. Following the starter activity, the main activity will consist of decorating a spaceship, allowing pupils to be creative and to use their individuality. Within the educational system, things must change to fit in with modern society and ‘one of the priorities is promoting creativity and innovation’ (Craft et al., 2001). The National Advisory Committee on Creative and Cultural Education states that:</w:t>
      </w:r>
    </w:p>
    <w:p w14:paraId="0F73D0F4" w14:textId="77777777" w:rsidR="00116F44" w:rsidRDefault="00116F44" w:rsidP="00116F44">
      <w:pPr>
        <w:spacing w:line="360" w:lineRule="auto"/>
        <w:ind w:left="720"/>
        <w:rPr>
          <w:rFonts w:ascii="Arial" w:hAnsi="Arial" w:cs="Arial"/>
          <w:sz w:val="24"/>
          <w:szCs w:val="24"/>
        </w:rPr>
      </w:pPr>
      <w:r>
        <w:rPr>
          <w:rFonts w:ascii="Arial" w:hAnsi="Arial" w:cs="Arial"/>
          <w:sz w:val="24"/>
          <w:szCs w:val="24"/>
        </w:rPr>
        <w:t>Educating for creativity is a rigorous process based on knowledge and skill; that creativity is not confined to particular activities or people; that creativity flourishes under certain conditions.</w:t>
      </w:r>
    </w:p>
    <w:p w14:paraId="6923ED11" w14:textId="77777777" w:rsidR="00116F44" w:rsidRDefault="00116F44" w:rsidP="00116F44">
      <w:pPr>
        <w:spacing w:line="360" w:lineRule="auto"/>
        <w:ind w:left="720"/>
        <w:jc w:val="right"/>
        <w:rPr>
          <w:rFonts w:ascii="Arial" w:hAnsi="Arial" w:cs="Arial"/>
          <w:sz w:val="24"/>
          <w:szCs w:val="24"/>
        </w:rPr>
      </w:pPr>
      <w:r>
        <w:rPr>
          <w:rFonts w:ascii="Arial" w:hAnsi="Arial" w:cs="Arial"/>
          <w:sz w:val="24"/>
          <w:szCs w:val="24"/>
        </w:rPr>
        <w:t>(NACCCE, 1999, p.8).</w:t>
      </w:r>
    </w:p>
    <w:p w14:paraId="224A8982" w14:textId="77777777" w:rsidR="00116F44" w:rsidRDefault="00116F44" w:rsidP="00116F44">
      <w:pPr>
        <w:spacing w:line="360" w:lineRule="auto"/>
        <w:rPr>
          <w:rFonts w:ascii="Arial" w:hAnsi="Arial" w:cs="Arial"/>
          <w:sz w:val="24"/>
          <w:szCs w:val="24"/>
        </w:rPr>
      </w:pPr>
      <w:r>
        <w:rPr>
          <w:rFonts w:ascii="Arial" w:hAnsi="Arial" w:cs="Arial"/>
          <w:sz w:val="24"/>
          <w:szCs w:val="24"/>
        </w:rPr>
        <w:t>Practitioners will hand out pre-printed spaceship resources to each child, whilst also supplying them with felts, crayons and colouring pencils. The main aim of the activity is to allow the pupils to use their independent creativity, whilst the use of art allows children to expand their ability of self-expression, and also encourages them to interact well with the world around them. The task will also help with the development of children’s fine motor skills; holding the pen correctly, having complete control over where the colour is permitted and also writing their name clearly. It is vital that children are offered the opportunity to develop their creative individuality, ‘</w:t>
      </w:r>
      <w:r w:rsidRPr="00B33BB8">
        <w:rPr>
          <w:rFonts w:ascii="Arial" w:hAnsi="Arial" w:cs="Arial"/>
          <w:sz w:val="24"/>
          <w:szCs w:val="24"/>
        </w:rPr>
        <w:t>Art is the most effective mode of communications that exists</w:t>
      </w:r>
      <w:r>
        <w:rPr>
          <w:rFonts w:ascii="Arial" w:hAnsi="Arial" w:cs="Arial"/>
          <w:sz w:val="24"/>
          <w:szCs w:val="24"/>
        </w:rPr>
        <w:t xml:space="preserve">’ (Dewey, 1934). </w:t>
      </w:r>
    </w:p>
    <w:p w14:paraId="2089FC06" w14:textId="77777777" w:rsidR="00116F44" w:rsidRPr="00D92116" w:rsidRDefault="00116F44" w:rsidP="00116F44">
      <w:pPr>
        <w:spacing w:line="360" w:lineRule="auto"/>
        <w:rPr>
          <w:rFonts w:ascii="Arial" w:hAnsi="Arial" w:cs="Arial"/>
          <w:sz w:val="24"/>
          <w:szCs w:val="24"/>
        </w:rPr>
      </w:pPr>
      <w:r>
        <w:rPr>
          <w:rFonts w:ascii="Arial" w:hAnsi="Arial" w:cs="Arial"/>
          <w:sz w:val="24"/>
          <w:szCs w:val="24"/>
        </w:rPr>
        <w:lastRenderedPageBreak/>
        <w:t>John Dewey is a theorist that looks at the understanding of children learning best through an effective hands-on approach; that children must have a strong level of interaction with the environment around them to allow development in both social and educational factors (Goldblatt, 2006, p.17). Consequently, Dewey’s theory links well with the chosen main activity stated above. In 1934, Dewey wrote ‘Art as Experience’ of in which he stated: ‘</w:t>
      </w:r>
      <w:r w:rsidRPr="00A111EE">
        <w:rPr>
          <w:rFonts w:ascii="Arial" w:hAnsi="Arial" w:cs="Arial"/>
          <w:sz w:val="24"/>
          <w:szCs w:val="24"/>
        </w:rPr>
        <w:t>Give the pupils something to do, not something to learn; and the doing is of such a nature as to demand thinking; learning naturally results</w:t>
      </w:r>
      <w:r>
        <w:rPr>
          <w:rFonts w:ascii="Arial" w:hAnsi="Arial" w:cs="Arial"/>
          <w:sz w:val="24"/>
          <w:szCs w:val="24"/>
        </w:rPr>
        <w:t>’ (Dewey, 1934). The hands-on approach of my created activity follows the theory developed by Dewey, demonstrating that art, individuality and imagination can have a positive effect on how well children pick up new information. The cross-curricular between Science and Art in this activity is extremely beneficial: ‘</w:t>
      </w:r>
      <w:r w:rsidRPr="00A111EE">
        <w:rPr>
          <w:rFonts w:ascii="Arial" w:hAnsi="Arial" w:cs="Arial"/>
          <w:sz w:val="24"/>
          <w:szCs w:val="24"/>
        </w:rPr>
        <w:t>Every great advance in science has issued from a new audacity of imagination</w:t>
      </w:r>
      <w:r>
        <w:rPr>
          <w:rFonts w:ascii="Arial" w:hAnsi="Arial" w:cs="Arial"/>
          <w:sz w:val="24"/>
          <w:szCs w:val="24"/>
        </w:rPr>
        <w:t xml:space="preserve">’ (Dewey, 1930). </w:t>
      </w:r>
    </w:p>
    <w:p w14:paraId="689623B5" w14:textId="77777777" w:rsidR="00116F44" w:rsidRDefault="00116F44" w:rsidP="00116F44">
      <w:pPr>
        <w:spacing w:line="360" w:lineRule="auto"/>
        <w:rPr>
          <w:rFonts w:ascii="Arial" w:hAnsi="Arial" w:cs="Arial"/>
          <w:sz w:val="24"/>
          <w:szCs w:val="24"/>
        </w:rPr>
      </w:pPr>
      <w:r>
        <w:rPr>
          <w:rFonts w:ascii="Arial" w:hAnsi="Arial" w:cs="Arial"/>
          <w:sz w:val="24"/>
          <w:szCs w:val="24"/>
        </w:rPr>
        <w:t>When developing the lesson plan, I attempted to create an activity that not only incorporates the main topic, but also links fairly with the Literacy and Numeracy framework. Research demonstrates that children learn best when the ‘learning is active’ (Cox, 2015), therefore incorporating the LNF into an art-based activity allows the pupils’ brains to develop literacy in more ways than one. The LNF is a document that has been developed to allow an appropriate use of both Literacy and Numeracy across the curriculum. It also aids the curriculum design, giving teachers structured ideas on how to provide sustainable opportunities for all pupils to develop literacy and numeracy skills.</w:t>
      </w:r>
    </w:p>
    <w:p w14:paraId="62E4B310" w14:textId="77777777" w:rsidR="00116F44" w:rsidRDefault="00116F44" w:rsidP="00116F44">
      <w:pPr>
        <w:spacing w:line="360" w:lineRule="auto"/>
        <w:rPr>
          <w:rFonts w:ascii="Arial" w:hAnsi="Arial" w:cs="Arial"/>
          <w:sz w:val="24"/>
          <w:szCs w:val="24"/>
        </w:rPr>
      </w:pPr>
      <w:r>
        <w:rPr>
          <w:rFonts w:ascii="Arial" w:hAnsi="Arial" w:cs="Arial"/>
          <w:sz w:val="24"/>
          <w:szCs w:val="24"/>
        </w:rPr>
        <w:t>Furthermore, studies show that art-based lessons can actually improve a child’s memory and concentration skills, along with decision making, critical thinking and also allows an encouragement of focus (</w:t>
      </w:r>
      <w:proofErr w:type="spellStart"/>
      <w:r>
        <w:rPr>
          <w:rFonts w:ascii="Arial" w:hAnsi="Arial" w:cs="Arial"/>
          <w:sz w:val="24"/>
          <w:szCs w:val="24"/>
        </w:rPr>
        <w:t>Turbide</w:t>
      </w:r>
      <w:proofErr w:type="spellEnd"/>
      <w:r>
        <w:rPr>
          <w:rFonts w:ascii="Arial" w:hAnsi="Arial" w:cs="Arial"/>
          <w:sz w:val="24"/>
          <w:szCs w:val="24"/>
        </w:rPr>
        <w:t xml:space="preserve">, 2015). It’s crucial that children are able to be aware that they are able to make their own decisions and learn new skills and knowledge through the medium of hands-on educational tasks. Also, as stated previously in the justification, the children will develop their hand writing skills when signing their name at the bottom of the activity sheet. </w:t>
      </w:r>
    </w:p>
    <w:p w14:paraId="7AB6649F"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Ultimately the most common LNF strand used in this activity is literacy, however numeracy is also used in various ways. It can be said that a majority of the main core skills that are apparent in maths and art are very common. In both curriculum </w:t>
      </w:r>
      <w:r>
        <w:rPr>
          <w:rFonts w:ascii="Arial" w:hAnsi="Arial" w:cs="Arial"/>
          <w:sz w:val="24"/>
          <w:szCs w:val="24"/>
        </w:rPr>
        <w:lastRenderedPageBreak/>
        <w:t xml:space="preserve">subjects, pupils must require an understanding of patterns, shapes, symmetry and measurement. All due to the respect of the activity, it is very simple and doesn’t require a large proportion of academic thinking, however the use of colour, patterns and shapes used in the creative tasks allows the children to think carefully about how each aspect of their design will fit into the Spaceship outline (Kris, 2020). </w:t>
      </w:r>
    </w:p>
    <w:p w14:paraId="423F129C"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Although the class that I have created this lesson plan for isn’t taught as a first language Welsh class, I have incorporated small factors of the language into the lesson plan to enhance the understanding of the subject and to help students broaden their welsh vocabulary. For a quick and easy use of Welsh within the main activity, teachers must use the following key welsh vocab words to help the children develop their Welsh skills: </w:t>
      </w:r>
    </w:p>
    <w:p w14:paraId="08B9C56A" w14:textId="77777777" w:rsidR="00116F44" w:rsidRDefault="00116F44" w:rsidP="00116F44">
      <w:pPr>
        <w:pStyle w:val="ListParagraph"/>
        <w:numPr>
          <w:ilvl w:val="0"/>
          <w:numId w:val="1"/>
        </w:numPr>
        <w:spacing w:line="360" w:lineRule="auto"/>
        <w:rPr>
          <w:rFonts w:ascii="Arial" w:hAnsi="Arial" w:cs="Arial"/>
          <w:sz w:val="24"/>
          <w:szCs w:val="24"/>
        </w:rPr>
      </w:pPr>
      <w:r w:rsidRPr="00DA5D3D">
        <w:rPr>
          <w:rFonts w:ascii="Arial" w:hAnsi="Arial" w:cs="Arial"/>
          <w:b/>
          <w:bCs/>
          <w:sz w:val="24"/>
          <w:szCs w:val="24"/>
        </w:rPr>
        <w:t>Colours:</w:t>
      </w:r>
      <w:r>
        <w:rPr>
          <w:rFonts w:ascii="Arial" w:hAnsi="Arial" w:cs="Arial"/>
          <w:sz w:val="24"/>
          <w:szCs w:val="24"/>
        </w:rPr>
        <w:t xml:space="preserve"> </w:t>
      </w:r>
      <w:proofErr w:type="spellStart"/>
      <w:r w:rsidRPr="00080218">
        <w:rPr>
          <w:rFonts w:ascii="Arial" w:hAnsi="Arial" w:cs="Arial"/>
          <w:i/>
          <w:iCs/>
          <w:sz w:val="24"/>
          <w:szCs w:val="24"/>
        </w:rPr>
        <w:t>glas</w:t>
      </w:r>
      <w:proofErr w:type="spellEnd"/>
      <w:r>
        <w:rPr>
          <w:rFonts w:ascii="Arial" w:hAnsi="Arial" w:cs="Arial"/>
          <w:sz w:val="24"/>
          <w:szCs w:val="24"/>
        </w:rPr>
        <w:t xml:space="preserve"> (blue), </w:t>
      </w:r>
      <w:proofErr w:type="spellStart"/>
      <w:r w:rsidRPr="00080218">
        <w:rPr>
          <w:rFonts w:ascii="Arial" w:hAnsi="Arial" w:cs="Arial"/>
          <w:i/>
          <w:iCs/>
          <w:sz w:val="24"/>
          <w:szCs w:val="24"/>
        </w:rPr>
        <w:t>coch</w:t>
      </w:r>
      <w:proofErr w:type="spellEnd"/>
      <w:r>
        <w:rPr>
          <w:rFonts w:ascii="Arial" w:hAnsi="Arial" w:cs="Arial"/>
          <w:sz w:val="24"/>
          <w:szCs w:val="24"/>
        </w:rPr>
        <w:t xml:space="preserve"> (red), </w:t>
      </w:r>
      <w:proofErr w:type="spellStart"/>
      <w:r w:rsidRPr="00080218">
        <w:rPr>
          <w:rFonts w:ascii="Arial" w:hAnsi="Arial" w:cs="Arial"/>
          <w:i/>
          <w:iCs/>
          <w:sz w:val="24"/>
          <w:szCs w:val="24"/>
        </w:rPr>
        <w:t>melyn</w:t>
      </w:r>
      <w:proofErr w:type="spellEnd"/>
      <w:r>
        <w:rPr>
          <w:rFonts w:ascii="Arial" w:hAnsi="Arial" w:cs="Arial"/>
          <w:sz w:val="24"/>
          <w:szCs w:val="24"/>
        </w:rPr>
        <w:t xml:space="preserve"> (yellow), </w:t>
      </w:r>
      <w:proofErr w:type="spellStart"/>
      <w:r w:rsidRPr="00080218">
        <w:rPr>
          <w:rFonts w:ascii="Arial" w:hAnsi="Arial" w:cs="Arial"/>
          <w:i/>
          <w:iCs/>
          <w:sz w:val="24"/>
          <w:szCs w:val="24"/>
        </w:rPr>
        <w:t>gwyrdd</w:t>
      </w:r>
      <w:proofErr w:type="spellEnd"/>
      <w:r>
        <w:rPr>
          <w:rFonts w:ascii="Arial" w:hAnsi="Arial" w:cs="Arial"/>
          <w:sz w:val="24"/>
          <w:szCs w:val="24"/>
        </w:rPr>
        <w:t xml:space="preserve"> (green), </w:t>
      </w:r>
      <w:proofErr w:type="spellStart"/>
      <w:r w:rsidRPr="00080218">
        <w:rPr>
          <w:rFonts w:ascii="Arial" w:hAnsi="Arial" w:cs="Arial"/>
          <w:i/>
          <w:iCs/>
          <w:sz w:val="24"/>
          <w:szCs w:val="24"/>
        </w:rPr>
        <w:t>porffor</w:t>
      </w:r>
      <w:proofErr w:type="spellEnd"/>
      <w:r>
        <w:rPr>
          <w:rFonts w:ascii="Arial" w:hAnsi="Arial" w:cs="Arial"/>
          <w:sz w:val="24"/>
          <w:szCs w:val="24"/>
        </w:rPr>
        <w:t xml:space="preserve"> (purple), </w:t>
      </w:r>
      <w:r w:rsidRPr="00080218">
        <w:rPr>
          <w:rFonts w:ascii="Arial" w:hAnsi="Arial" w:cs="Arial"/>
          <w:i/>
          <w:iCs/>
          <w:sz w:val="24"/>
          <w:szCs w:val="24"/>
        </w:rPr>
        <w:t>brown</w:t>
      </w:r>
      <w:r>
        <w:rPr>
          <w:rFonts w:ascii="Arial" w:hAnsi="Arial" w:cs="Arial"/>
          <w:sz w:val="24"/>
          <w:szCs w:val="24"/>
        </w:rPr>
        <w:t xml:space="preserve"> (brown), </w:t>
      </w:r>
      <w:proofErr w:type="spellStart"/>
      <w:r w:rsidRPr="00080218">
        <w:rPr>
          <w:rFonts w:ascii="Arial" w:hAnsi="Arial" w:cs="Arial"/>
          <w:i/>
          <w:iCs/>
          <w:sz w:val="24"/>
          <w:szCs w:val="24"/>
        </w:rPr>
        <w:t>pinc</w:t>
      </w:r>
      <w:proofErr w:type="spellEnd"/>
      <w:r>
        <w:rPr>
          <w:rFonts w:ascii="Arial" w:hAnsi="Arial" w:cs="Arial"/>
          <w:sz w:val="24"/>
          <w:szCs w:val="24"/>
        </w:rPr>
        <w:t xml:space="preserve"> (pink), </w:t>
      </w:r>
      <w:r w:rsidRPr="00080218">
        <w:rPr>
          <w:rFonts w:ascii="Arial" w:hAnsi="Arial" w:cs="Arial"/>
          <w:i/>
          <w:iCs/>
          <w:sz w:val="24"/>
          <w:szCs w:val="24"/>
        </w:rPr>
        <w:t>du</w:t>
      </w:r>
      <w:r>
        <w:rPr>
          <w:rFonts w:ascii="Arial" w:hAnsi="Arial" w:cs="Arial"/>
          <w:sz w:val="24"/>
          <w:szCs w:val="24"/>
        </w:rPr>
        <w:t xml:space="preserve"> (black), </w:t>
      </w:r>
      <w:proofErr w:type="spellStart"/>
      <w:r w:rsidRPr="00080218">
        <w:rPr>
          <w:rFonts w:ascii="Arial" w:hAnsi="Arial" w:cs="Arial"/>
          <w:i/>
          <w:iCs/>
          <w:sz w:val="24"/>
          <w:szCs w:val="24"/>
        </w:rPr>
        <w:t>oren</w:t>
      </w:r>
      <w:proofErr w:type="spellEnd"/>
      <w:r>
        <w:rPr>
          <w:rFonts w:ascii="Arial" w:hAnsi="Arial" w:cs="Arial"/>
          <w:sz w:val="24"/>
          <w:szCs w:val="24"/>
        </w:rPr>
        <w:t xml:space="preserve"> (orange)</w:t>
      </w:r>
    </w:p>
    <w:p w14:paraId="59D725B5" w14:textId="77777777" w:rsidR="00116F44" w:rsidRDefault="00116F44" w:rsidP="00116F44">
      <w:pPr>
        <w:pStyle w:val="ListParagraph"/>
        <w:numPr>
          <w:ilvl w:val="0"/>
          <w:numId w:val="1"/>
        </w:numPr>
        <w:spacing w:line="360" w:lineRule="auto"/>
        <w:rPr>
          <w:rFonts w:ascii="Arial" w:hAnsi="Arial" w:cs="Arial"/>
          <w:sz w:val="24"/>
          <w:szCs w:val="24"/>
        </w:rPr>
      </w:pPr>
      <w:r w:rsidRPr="00DA5D3D">
        <w:rPr>
          <w:rFonts w:ascii="Arial" w:hAnsi="Arial" w:cs="Arial"/>
          <w:b/>
          <w:bCs/>
          <w:sz w:val="24"/>
          <w:szCs w:val="24"/>
        </w:rPr>
        <w:t>Simple Space words</w:t>
      </w:r>
      <w:r w:rsidRPr="00080218">
        <w:rPr>
          <w:rFonts w:ascii="Arial" w:hAnsi="Arial" w:cs="Arial"/>
          <w:i/>
          <w:iCs/>
          <w:sz w:val="24"/>
          <w:szCs w:val="24"/>
        </w:rPr>
        <w:t xml:space="preserve">: </w:t>
      </w:r>
      <w:proofErr w:type="spellStart"/>
      <w:r w:rsidRPr="00080218">
        <w:rPr>
          <w:rFonts w:ascii="Arial" w:hAnsi="Arial" w:cs="Arial"/>
          <w:i/>
          <w:iCs/>
          <w:sz w:val="24"/>
          <w:szCs w:val="24"/>
        </w:rPr>
        <w:t>lleuad</w:t>
      </w:r>
      <w:proofErr w:type="spellEnd"/>
      <w:r>
        <w:rPr>
          <w:rFonts w:ascii="Arial" w:hAnsi="Arial" w:cs="Arial"/>
          <w:sz w:val="24"/>
          <w:szCs w:val="24"/>
        </w:rPr>
        <w:t xml:space="preserve"> (moon), </w:t>
      </w:r>
      <w:proofErr w:type="spellStart"/>
      <w:r w:rsidRPr="00080218">
        <w:rPr>
          <w:rFonts w:ascii="Arial" w:hAnsi="Arial" w:cs="Arial"/>
          <w:i/>
          <w:iCs/>
          <w:sz w:val="24"/>
          <w:szCs w:val="24"/>
        </w:rPr>
        <w:t>seren</w:t>
      </w:r>
      <w:proofErr w:type="spellEnd"/>
      <w:r>
        <w:rPr>
          <w:rFonts w:ascii="Arial" w:hAnsi="Arial" w:cs="Arial"/>
          <w:sz w:val="24"/>
          <w:szCs w:val="24"/>
        </w:rPr>
        <w:t xml:space="preserve"> (star), </w:t>
      </w:r>
      <w:r w:rsidRPr="00080218">
        <w:rPr>
          <w:rFonts w:ascii="Arial" w:hAnsi="Arial" w:cs="Arial"/>
          <w:i/>
          <w:iCs/>
          <w:sz w:val="24"/>
          <w:szCs w:val="24"/>
        </w:rPr>
        <w:t>rocket</w:t>
      </w:r>
      <w:r>
        <w:rPr>
          <w:rFonts w:ascii="Arial" w:hAnsi="Arial" w:cs="Arial"/>
          <w:sz w:val="24"/>
          <w:szCs w:val="24"/>
        </w:rPr>
        <w:t xml:space="preserve"> (</w:t>
      </w:r>
      <w:proofErr w:type="spellStart"/>
      <w:r>
        <w:rPr>
          <w:rFonts w:ascii="Arial" w:hAnsi="Arial" w:cs="Arial"/>
          <w:sz w:val="24"/>
          <w:szCs w:val="24"/>
        </w:rPr>
        <w:t>roced</w:t>
      </w:r>
      <w:proofErr w:type="spellEnd"/>
      <w:r>
        <w:rPr>
          <w:rFonts w:ascii="Arial" w:hAnsi="Arial" w:cs="Arial"/>
          <w:sz w:val="24"/>
          <w:szCs w:val="24"/>
        </w:rPr>
        <w:t xml:space="preserve">), </w:t>
      </w:r>
      <w:proofErr w:type="spellStart"/>
      <w:r w:rsidRPr="00080218">
        <w:rPr>
          <w:rFonts w:ascii="Arial" w:hAnsi="Arial" w:cs="Arial"/>
          <w:i/>
          <w:iCs/>
          <w:sz w:val="24"/>
          <w:szCs w:val="24"/>
        </w:rPr>
        <w:t>llong</w:t>
      </w:r>
      <w:proofErr w:type="spellEnd"/>
      <w:r>
        <w:rPr>
          <w:rFonts w:ascii="Arial" w:hAnsi="Arial" w:cs="Arial"/>
          <w:sz w:val="24"/>
          <w:szCs w:val="24"/>
        </w:rPr>
        <w:t xml:space="preserve"> </w:t>
      </w:r>
      <w:proofErr w:type="spellStart"/>
      <w:r>
        <w:rPr>
          <w:rFonts w:ascii="Arial" w:hAnsi="Arial" w:cs="Arial"/>
          <w:sz w:val="24"/>
          <w:szCs w:val="24"/>
        </w:rPr>
        <w:t>ofod</w:t>
      </w:r>
      <w:proofErr w:type="spellEnd"/>
      <w:r>
        <w:rPr>
          <w:rFonts w:ascii="Arial" w:hAnsi="Arial" w:cs="Arial"/>
          <w:sz w:val="24"/>
          <w:szCs w:val="24"/>
        </w:rPr>
        <w:t xml:space="preserve"> (spaceship), </w:t>
      </w:r>
      <w:proofErr w:type="spellStart"/>
      <w:r w:rsidRPr="00080218">
        <w:rPr>
          <w:rFonts w:ascii="Arial" w:hAnsi="Arial" w:cs="Arial"/>
          <w:i/>
          <w:iCs/>
          <w:sz w:val="24"/>
          <w:szCs w:val="24"/>
        </w:rPr>
        <w:t>estron</w:t>
      </w:r>
      <w:proofErr w:type="spellEnd"/>
      <w:r>
        <w:rPr>
          <w:rFonts w:ascii="Arial" w:hAnsi="Arial" w:cs="Arial"/>
          <w:sz w:val="24"/>
          <w:szCs w:val="24"/>
        </w:rPr>
        <w:t xml:space="preserve"> (alien)</w:t>
      </w:r>
    </w:p>
    <w:p w14:paraId="2DCE856B" w14:textId="77777777" w:rsidR="00116F44" w:rsidRPr="00457C33" w:rsidRDefault="00116F44" w:rsidP="00116F44">
      <w:pPr>
        <w:pStyle w:val="ListParagraph"/>
        <w:numPr>
          <w:ilvl w:val="0"/>
          <w:numId w:val="1"/>
        </w:numPr>
        <w:spacing w:line="360" w:lineRule="auto"/>
        <w:rPr>
          <w:rFonts w:ascii="Arial" w:hAnsi="Arial" w:cs="Arial"/>
          <w:sz w:val="24"/>
          <w:szCs w:val="24"/>
        </w:rPr>
      </w:pPr>
      <w:r w:rsidRPr="00DA5D3D">
        <w:rPr>
          <w:rFonts w:ascii="Arial" w:hAnsi="Arial" w:cs="Arial"/>
          <w:b/>
          <w:bCs/>
          <w:sz w:val="24"/>
          <w:szCs w:val="24"/>
        </w:rPr>
        <w:t>Counting</w:t>
      </w:r>
      <w:r w:rsidRPr="00080218">
        <w:rPr>
          <w:rFonts w:ascii="Arial" w:hAnsi="Arial" w:cs="Arial"/>
          <w:i/>
          <w:iCs/>
          <w:sz w:val="24"/>
          <w:szCs w:val="24"/>
        </w:rPr>
        <w:t>: un</w:t>
      </w:r>
      <w:r>
        <w:rPr>
          <w:rFonts w:ascii="Arial" w:hAnsi="Arial" w:cs="Arial"/>
          <w:sz w:val="24"/>
          <w:szCs w:val="24"/>
        </w:rPr>
        <w:t xml:space="preserve"> (one), </w:t>
      </w:r>
      <w:proofErr w:type="spellStart"/>
      <w:r w:rsidRPr="00080218">
        <w:rPr>
          <w:rFonts w:ascii="Arial" w:hAnsi="Arial" w:cs="Arial"/>
          <w:i/>
          <w:iCs/>
          <w:sz w:val="24"/>
          <w:szCs w:val="24"/>
        </w:rPr>
        <w:t>dau</w:t>
      </w:r>
      <w:proofErr w:type="spellEnd"/>
      <w:r w:rsidRPr="00080218">
        <w:rPr>
          <w:rFonts w:ascii="Arial" w:hAnsi="Arial" w:cs="Arial"/>
          <w:i/>
          <w:iCs/>
          <w:sz w:val="24"/>
          <w:szCs w:val="24"/>
        </w:rPr>
        <w:t xml:space="preserve"> (</w:t>
      </w:r>
      <w:r>
        <w:rPr>
          <w:rFonts w:ascii="Arial" w:hAnsi="Arial" w:cs="Arial"/>
          <w:sz w:val="24"/>
          <w:szCs w:val="24"/>
        </w:rPr>
        <w:t xml:space="preserve">two), </w:t>
      </w:r>
      <w:r w:rsidRPr="00080218">
        <w:rPr>
          <w:rFonts w:ascii="Arial" w:hAnsi="Arial" w:cs="Arial"/>
          <w:i/>
          <w:iCs/>
          <w:sz w:val="24"/>
          <w:szCs w:val="24"/>
        </w:rPr>
        <w:t>tri</w:t>
      </w:r>
      <w:r>
        <w:rPr>
          <w:rFonts w:ascii="Arial" w:hAnsi="Arial" w:cs="Arial"/>
          <w:sz w:val="24"/>
          <w:szCs w:val="24"/>
        </w:rPr>
        <w:t xml:space="preserve"> (three), </w:t>
      </w:r>
      <w:proofErr w:type="spellStart"/>
      <w:r w:rsidRPr="00080218">
        <w:rPr>
          <w:rFonts w:ascii="Arial" w:hAnsi="Arial" w:cs="Arial"/>
          <w:i/>
          <w:iCs/>
          <w:sz w:val="24"/>
          <w:szCs w:val="24"/>
        </w:rPr>
        <w:t>pedwar</w:t>
      </w:r>
      <w:proofErr w:type="spellEnd"/>
      <w:r>
        <w:rPr>
          <w:rFonts w:ascii="Arial" w:hAnsi="Arial" w:cs="Arial"/>
          <w:sz w:val="24"/>
          <w:szCs w:val="24"/>
        </w:rPr>
        <w:t xml:space="preserve"> (four), </w:t>
      </w:r>
      <w:r w:rsidRPr="00080218">
        <w:rPr>
          <w:rFonts w:ascii="Arial" w:hAnsi="Arial" w:cs="Arial"/>
          <w:i/>
          <w:iCs/>
          <w:sz w:val="24"/>
          <w:szCs w:val="24"/>
        </w:rPr>
        <w:t>pimp</w:t>
      </w:r>
      <w:r>
        <w:rPr>
          <w:rFonts w:ascii="Arial" w:hAnsi="Arial" w:cs="Arial"/>
          <w:sz w:val="24"/>
          <w:szCs w:val="24"/>
        </w:rPr>
        <w:t xml:space="preserve"> (five), </w:t>
      </w:r>
      <w:proofErr w:type="spellStart"/>
      <w:r w:rsidRPr="00080218">
        <w:rPr>
          <w:rFonts w:ascii="Arial" w:hAnsi="Arial" w:cs="Arial"/>
          <w:i/>
          <w:iCs/>
          <w:sz w:val="24"/>
          <w:szCs w:val="24"/>
        </w:rPr>
        <w:t>chwech</w:t>
      </w:r>
      <w:proofErr w:type="spellEnd"/>
      <w:r>
        <w:rPr>
          <w:rFonts w:ascii="Arial" w:hAnsi="Arial" w:cs="Arial"/>
          <w:sz w:val="24"/>
          <w:szCs w:val="24"/>
        </w:rPr>
        <w:t xml:space="preserve"> (six), </w:t>
      </w:r>
      <w:r w:rsidRPr="00080218">
        <w:rPr>
          <w:rFonts w:ascii="Arial" w:hAnsi="Arial" w:cs="Arial"/>
          <w:i/>
          <w:iCs/>
          <w:sz w:val="24"/>
          <w:szCs w:val="24"/>
        </w:rPr>
        <w:t>saith</w:t>
      </w:r>
      <w:r>
        <w:rPr>
          <w:rFonts w:ascii="Arial" w:hAnsi="Arial" w:cs="Arial"/>
          <w:sz w:val="24"/>
          <w:szCs w:val="24"/>
        </w:rPr>
        <w:t xml:space="preserve"> (seven), </w:t>
      </w:r>
      <w:proofErr w:type="spellStart"/>
      <w:r w:rsidRPr="00080218">
        <w:rPr>
          <w:rFonts w:ascii="Arial" w:hAnsi="Arial" w:cs="Arial"/>
          <w:i/>
          <w:iCs/>
          <w:sz w:val="24"/>
          <w:szCs w:val="24"/>
        </w:rPr>
        <w:t>w</w:t>
      </w:r>
      <w:r>
        <w:rPr>
          <w:rFonts w:ascii="Arial" w:hAnsi="Arial" w:cs="Arial"/>
          <w:i/>
          <w:iCs/>
          <w:sz w:val="24"/>
          <w:szCs w:val="24"/>
        </w:rPr>
        <w:t>y</w:t>
      </w:r>
      <w:r w:rsidRPr="00080218">
        <w:rPr>
          <w:rFonts w:ascii="Arial" w:hAnsi="Arial" w:cs="Arial"/>
          <w:i/>
          <w:iCs/>
          <w:sz w:val="24"/>
          <w:szCs w:val="24"/>
        </w:rPr>
        <w:t>th</w:t>
      </w:r>
      <w:proofErr w:type="spellEnd"/>
      <w:r>
        <w:rPr>
          <w:rFonts w:ascii="Arial" w:hAnsi="Arial" w:cs="Arial"/>
          <w:sz w:val="24"/>
          <w:szCs w:val="24"/>
        </w:rPr>
        <w:t xml:space="preserve"> (eight), </w:t>
      </w:r>
      <w:proofErr w:type="spellStart"/>
      <w:r w:rsidRPr="00080218">
        <w:rPr>
          <w:rFonts w:ascii="Arial" w:hAnsi="Arial" w:cs="Arial"/>
          <w:i/>
          <w:iCs/>
          <w:sz w:val="24"/>
          <w:szCs w:val="24"/>
        </w:rPr>
        <w:t>naw</w:t>
      </w:r>
      <w:proofErr w:type="spellEnd"/>
      <w:r>
        <w:rPr>
          <w:rFonts w:ascii="Arial" w:hAnsi="Arial" w:cs="Arial"/>
          <w:sz w:val="24"/>
          <w:szCs w:val="24"/>
        </w:rPr>
        <w:t xml:space="preserve"> (nine), </w:t>
      </w:r>
      <w:proofErr w:type="spellStart"/>
      <w:r w:rsidRPr="00080218">
        <w:rPr>
          <w:rFonts w:ascii="Arial" w:hAnsi="Arial" w:cs="Arial"/>
          <w:i/>
          <w:iCs/>
          <w:sz w:val="24"/>
          <w:szCs w:val="24"/>
        </w:rPr>
        <w:t>deg</w:t>
      </w:r>
      <w:proofErr w:type="spellEnd"/>
      <w:r>
        <w:rPr>
          <w:rFonts w:ascii="Arial" w:hAnsi="Arial" w:cs="Arial"/>
          <w:sz w:val="24"/>
          <w:szCs w:val="24"/>
        </w:rPr>
        <w:t xml:space="preserve"> (ten)</w:t>
      </w:r>
    </w:p>
    <w:p w14:paraId="66E12C97"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As my lesson concludes, I have carefully selected a few strategies for assessment of learning that will allow all teachers to be aware of how successful the lesson plan was to the pupils educational and social development. The main purpose of </w:t>
      </w:r>
      <w:proofErr w:type="spellStart"/>
      <w:r>
        <w:rPr>
          <w:rFonts w:ascii="Arial" w:hAnsi="Arial" w:cs="Arial"/>
          <w:sz w:val="24"/>
          <w:szCs w:val="24"/>
        </w:rPr>
        <w:t>AfL</w:t>
      </w:r>
      <w:proofErr w:type="spellEnd"/>
      <w:r>
        <w:rPr>
          <w:rFonts w:ascii="Arial" w:hAnsi="Arial" w:cs="Arial"/>
          <w:sz w:val="24"/>
          <w:szCs w:val="24"/>
        </w:rPr>
        <w:t xml:space="preserve"> is to ensure progression, allow children to be independent, help build confidence and to help all pupils reflect on what they have understood. Many strategies can include target settings, effective questioning and self/peer evaluations. As the lesson plan has been developed for a year 1 foundation phase class, the </w:t>
      </w:r>
      <w:proofErr w:type="spellStart"/>
      <w:r>
        <w:rPr>
          <w:rFonts w:ascii="Arial" w:hAnsi="Arial" w:cs="Arial"/>
          <w:sz w:val="24"/>
          <w:szCs w:val="24"/>
        </w:rPr>
        <w:t>AfL</w:t>
      </w:r>
      <w:proofErr w:type="spellEnd"/>
      <w:r>
        <w:rPr>
          <w:rFonts w:ascii="Arial" w:hAnsi="Arial" w:cs="Arial"/>
          <w:sz w:val="24"/>
          <w:szCs w:val="24"/>
        </w:rPr>
        <w:t xml:space="preserve"> strategy I have chosen is the simple task of ‘thumbs up, thumbs down’. This is known as a quick formative assessment strategy to show a simple way of whether the pupils have gained information from the lesson. I have also incorporated the use of effective questioning, asking children questions such as; Would you choose to go to the moon? Do you feel happy and proud of your Spaceship? Why did you choose that colour? Etc. Effective questioning is an operative way for teachers to gather information surrounding the pupils and how well they have retained the information provided to them during the lesson. It is also used as leading questioning that allows </w:t>
      </w:r>
      <w:r>
        <w:rPr>
          <w:rFonts w:ascii="Arial" w:hAnsi="Arial" w:cs="Arial"/>
          <w:sz w:val="24"/>
          <w:szCs w:val="24"/>
        </w:rPr>
        <w:lastRenderedPageBreak/>
        <w:t xml:space="preserve">the children to expand on what they have learnt and to develop their knowledge further. </w:t>
      </w:r>
    </w:p>
    <w:p w14:paraId="67788B13" w14:textId="77777777" w:rsidR="00116F44" w:rsidRDefault="00116F44" w:rsidP="00116F44">
      <w:pPr>
        <w:spacing w:line="360" w:lineRule="auto"/>
        <w:ind w:left="720"/>
        <w:rPr>
          <w:rFonts w:ascii="Arial" w:hAnsi="Arial" w:cs="Arial"/>
          <w:sz w:val="24"/>
          <w:szCs w:val="24"/>
        </w:rPr>
      </w:pPr>
      <w:r>
        <w:rPr>
          <w:rFonts w:ascii="Arial" w:hAnsi="Arial" w:cs="Arial"/>
          <w:sz w:val="24"/>
          <w:szCs w:val="24"/>
        </w:rPr>
        <w:t>Teachers of all levels successfully use questions to transform their teaching…to encourage critical thinking skills, to effectively assess the nature of learning, and to build the confidence of their students…questions build memory, focus attention, create emotions, hook the learning, and build imagination.</w:t>
      </w:r>
    </w:p>
    <w:p w14:paraId="167C392A" w14:textId="77777777" w:rsidR="00116F44" w:rsidRDefault="00116F44" w:rsidP="00116F44">
      <w:pPr>
        <w:spacing w:line="360" w:lineRule="auto"/>
        <w:ind w:left="720"/>
        <w:jc w:val="right"/>
        <w:rPr>
          <w:rFonts w:ascii="Arial" w:hAnsi="Arial" w:cs="Arial"/>
          <w:sz w:val="24"/>
          <w:szCs w:val="24"/>
        </w:rPr>
      </w:pPr>
      <w:r>
        <w:rPr>
          <w:rFonts w:ascii="Arial" w:hAnsi="Arial" w:cs="Arial"/>
          <w:sz w:val="24"/>
          <w:szCs w:val="24"/>
        </w:rPr>
        <w:t>(Fusco, 2012, p.13).</w:t>
      </w:r>
    </w:p>
    <w:p w14:paraId="36A9AAE5"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Plenaries are a crucial part of each lesson, drawing in on key points and creating a clear, concluding understanding for the pupils. </w:t>
      </w:r>
    </w:p>
    <w:p w14:paraId="260DD43B" w14:textId="77777777" w:rsidR="00116F44" w:rsidRDefault="00116F44" w:rsidP="00116F44">
      <w:pPr>
        <w:spacing w:line="360" w:lineRule="auto"/>
        <w:ind w:left="720"/>
        <w:rPr>
          <w:rFonts w:ascii="Arial" w:hAnsi="Arial" w:cs="Arial"/>
          <w:sz w:val="24"/>
          <w:szCs w:val="24"/>
        </w:rPr>
      </w:pPr>
      <w:r>
        <w:rPr>
          <w:rFonts w:ascii="Arial" w:hAnsi="Arial" w:cs="Arial"/>
          <w:sz w:val="24"/>
          <w:szCs w:val="24"/>
        </w:rPr>
        <w:t>The lesson does not end when the bell goes off. It ends when the teachers interpret the evidence of their impact on students…relative to their intended learning outcomes and initial criteria of success – that is when teachers review the learning through the eyes of their students.</w:t>
      </w:r>
    </w:p>
    <w:p w14:paraId="7B93A862" w14:textId="77777777" w:rsidR="00116F44" w:rsidRPr="00247F61" w:rsidRDefault="00116F44" w:rsidP="00116F44">
      <w:pPr>
        <w:spacing w:line="360" w:lineRule="auto"/>
        <w:ind w:left="720"/>
        <w:jc w:val="right"/>
        <w:rPr>
          <w:rFonts w:ascii="Arial" w:hAnsi="Arial" w:cs="Arial"/>
          <w:sz w:val="24"/>
          <w:szCs w:val="24"/>
        </w:rPr>
      </w:pPr>
      <w:r>
        <w:rPr>
          <w:rFonts w:ascii="Arial" w:hAnsi="Arial" w:cs="Arial"/>
          <w:sz w:val="24"/>
          <w:szCs w:val="24"/>
        </w:rPr>
        <w:t xml:space="preserve"> (Beadle, 2013, p.5).</w:t>
      </w:r>
    </w:p>
    <w:p w14:paraId="6AAFA658" w14:textId="77777777" w:rsidR="00116F44" w:rsidRDefault="00116F44" w:rsidP="00116F44">
      <w:pPr>
        <w:spacing w:line="360" w:lineRule="auto"/>
        <w:rPr>
          <w:rFonts w:ascii="Arial" w:hAnsi="Arial" w:cs="Arial"/>
          <w:sz w:val="24"/>
          <w:szCs w:val="24"/>
        </w:rPr>
      </w:pPr>
      <w:r>
        <w:rPr>
          <w:rFonts w:ascii="Arial" w:hAnsi="Arial" w:cs="Arial"/>
          <w:sz w:val="24"/>
          <w:szCs w:val="24"/>
        </w:rPr>
        <w:t xml:space="preserve">As stated above, the plenary must be efficient enough that the teachers are aware of the children’s understanding from their point of view. In the lesson plan I have stated that for the plenary the children will have a Circle Time, where they bring together their work to show to their peers. In some scenarios, Circle Time is a strategy that allows all practitioners to explore and retain information handed to them through the students themselves. Each child has an ‘equal footing’ (UNRWA, n.d.) during circle time which allows them to voice all opinions about their work that they have completed during the lesson. Each student will show their peers their work and after each child has held up their Spaceship design, the teacher will ask questions about Space, allowing another open discussion that will tie all aspects of the lesson together. Right at the end of the lesson, all the children stood up, the teacher shall countdown to lift off with the children. When the teacher says ‘lift off!’, all the children will jump as high as they can holding their Spaceships, so they can understand how Spaceships would work in a real-life situation – therefore reaching the Learning Objective. </w:t>
      </w:r>
    </w:p>
    <w:p w14:paraId="6F8D69CA" w14:textId="77777777" w:rsidR="00116F44" w:rsidRDefault="00116F44" w:rsidP="00116F44">
      <w:pPr>
        <w:spacing w:line="360" w:lineRule="auto"/>
        <w:rPr>
          <w:rFonts w:ascii="Arial" w:hAnsi="Arial" w:cs="Arial"/>
          <w:b/>
          <w:bCs/>
          <w:sz w:val="24"/>
          <w:szCs w:val="24"/>
        </w:rPr>
      </w:pPr>
      <w:r>
        <w:rPr>
          <w:rFonts w:ascii="Arial" w:hAnsi="Arial" w:cs="Arial"/>
          <w:b/>
          <w:bCs/>
          <w:sz w:val="24"/>
          <w:szCs w:val="24"/>
        </w:rPr>
        <w:t>2200 WORDS.</w:t>
      </w:r>
    </w:p>
    <w:p w14:paraId="1F2052D6" w14:textId="77777777" w:rsidR="00116F44" w:rsidRPr="00DC6BA6" w:rsidRDefault="00116F44" w:rsidP="00116F44">
      <w:pPr>
        <w:rPr>
          <w:rFonts w:ascii="Arial" w:hAnsi="Arial" w:cs="Arial"/>
          <w:b/>
          <w:bCs/>
          <w:sz w:val="40"/>
          <w:szCs w:val="40"/>
        </w:rPr>
      </w:pPr>
      <w:r w:rsidRPr="00DC6BA6">
        <w:rPr>
          <w:rFonts w:ascii="Arial" w:hAnsi="Arial" w:cs="Arial"/>
          <w:b/>
          <w:bCs/>
          <w:sz w:val="40"/>
          <w:szCs w:val="40"/>
        </w:rPr>
        <w:lastRenderedPageBreak/>
        <w:t>Reference List</w:t>
      </w:r>
    </w:p>
    <w:p w14:paraId="36169750" w14:textId="77777777" w:rsidR="00116F44" w:rsidRPr="00CA25CC" w:rsidRDefault="00116F44" w:rsidP="00116F44">
      <w:pPr>
        <w:rPr>
          <w:rFonts w:ascii="Arial" w:hAnsi="Arial" w:cs="Arial"/>
          <w:sz w:val="24"/>
          <w:szCs w:val="24"/>
        </w:rPr>
      </w:pPr>
      <w:r w:rsidRPr="00CA25CC">
        <w:rPr>
          <w:rFonts w:ascii="Arial" w:hAnsi="Arial" w:cs="Arial"/>
          <w:sz w:val="24"/>
          <w:szCs w:val="24"/>
        </w:rPr>
        <w:t>Beadle, P. (2013). </w:t>
      </w:r>
      <w:r w:rsidRPr="00CA25CC">
        <w:rPr>
          <w:rFonts w:ascii="Arial" w:hAnsi="Arial" w:cs="Arial"/>
          <w:i/>
          <w:iCs/>
          <w:sz w:val="24"/>
          <w:szCs w:val="24"/>
        </w:rPr>
        <w:t>The book of plenary</w:t>
      </w:r>
      <w:r w:rsidRPr="00CA25CC">
        <w:rPr>
          <w:rFonts w:ascii="Arial" w:hAnsi="Arial" w:cs="Arial"/>
          <w:sz w:val="24"/>
          <w:szCs w:val="24"/>
        </w:rPr>
        <w:t xml:space="preserve">. </w:t>
      </w:r>
      <w:proofErr w:type="spellStart"/>
      <w:r w:rsidRPr="00CA25CC">
        <w:rPr>
          <w:rFonts w:ascii="Arial" w:hAnsi="Arial" w:cs="Arial"/>
          <w:sz w:val="24"/>
          <w:szCs w:val="24"/>
        </w:rPr>
        <w:t>Bancyfelin</w:t>
      </w:r>
      <w:proofErr w:type="spellEnd"/>
      <w:r w:rsidRPr="00CA25CC">
        <w:rPr>
          <w:rFonts w:ascii="Arial" w:hAnsi="Arial" w:cs="Arial"/>
          <w:sz w:val="24"/>
          <w:szCs w:val="24"/>
        </w:rPr>
        <w:t>, Wales: Independent Thinking Press.</w:t>
      </w:r>
    </w:p>
    <w:p w14:paraId="1BB79B0D"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Cox, J. 2015. </w:t>
      </w:r>
      <w:r w:rsidRPr="00CA25CC">
        <w:rPr>
          <w:rFonts w:ascii="Arial" w:hAnsi="Arial" w:cs="Arial"/>
          <w:i/>
          <w:iCs/>
          <w:sz w:val="24"/>
          <w:szCs w:val="24"/>
        </w:rPr>
        <w:t xml:space="preserve">A Student Teaching Survival Guide. </w:t>
      </w:r>
      <w:r w:rsidRPr="00CA25CC">
        <w:rPr>
          <w:rFonts w:ascii="Arial" w:hAnsi="Arial" w:cs="Arial"/>
          <w:sz w:val="24"/>
          <w:szCs w:val="24"/>
        </w:rPr>
        <w:t xml:space="preserve">Available at: </w:t>
      </w:r>
      <w:hyperlink r:id="rId13" w:history="1">
        <w:r w:rsidRPr="00CA25CC">
          <w:rPr>
            <w:rStyle w:val="Hyperlink"/>
            <w:rFonts w:ascii="Arial" w:hAnsi="Arial" w:cs="Arial"/>
            <w:color w:val="auto"/>
            <w:sz w:val="24"/>
            <w:szCs w:val="24"/>
            <w:u w:val="none"/>
          </w:rPr>
          <w:t>https://www.teachhub.com/student-teaching-survival-guide?k12-news</w:t>
        </w:r>
      </w:hyperlink>
      <w:r w:rsidRPr="00CA25CC">
        <w:rPr>
          <w:rFonts w:ascii="Arial" w:hAnsi="Arial" w:cs="Arial"/>
          <w:sz w:val="24"/>
          <w:szCs w:val="24"/>
        </w:rPr>
        <w:t xml:space="preserve"> [Accessed 10/01/2020].</w:t>
      </w:r>
    </w:p>
    <w:p w14:paraId="6DC40408"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Craft, A., Jeffrey, B. and </w:t>
      </w:r>
      <w:proofErr w:type="spellStart"/>
      <w:r w:rsidRPr="00CA25CC">
        <w:rPr>
          <w:rFonts w:ascii="Arial" w:hAnsi="Arial" w:cs="Arial"/>
          <w:sz w:val="24"/>
          <w:szCs w:val="24"/>
        </w:rPr>
        <w:t>Leibling</w:t>
      </w:r>
      <w:proofErr w:type="spellEnd"/>
      <w:r w:rsidRPr="00CA25CC">
        <w:rPr>
          <w:rFonts w:ascii="Arial" w:hAnsi="Arial" w:cs="Arial"/>
          <w:sz w:val="24"/>
          <w:szCs w:val="24"/>
        </w:rPr>
        <w:t>, M. (2002). </w:t>
      </w:r>
      <w:r w:rsidRPr="00CA25CC">
        <w:rPr>
          <w:rFonts w:ascii="Arial" w:hAnsi="Arial" w:cs="Arial"/>
          <w:i/>
          <w:iCs/>
          <w:sz w:val="24"/>
          <w:szCs w:val="24"/>
        </w:rPr>
        <w:t>Creativity in education</w:t>
      </w:r>
      <w:r w:rsidRPr="00CA25CC">
        <w:rPr>
          <w:rFonts w:ascii="Arial" w:hAnsi="Arial" w:cs="Arial"/>
          <w:sz w:val="24"/>
          <w:szCs w:val="24"/>
        </w:rPr>
        <w:t>. London: Continuum.</w:t>
      </w:r>
    </w:p>
    <w:p w14:paraId="13DB9D98"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Dewey, J. 1930. </w:t>
      </w:r>
      <w:r w:rsidRPr="00CA25CC">
        <w:rPr>
          <w:rFonts w:ascii="Arial" w:hAnsi="Arial" w:cs="Arial"/>
          <w:i/>
          <w:iCs/>
          <w:sz w:val="24"/>
          <w:szCs w:val="24"/>
        </w:rPr>
        <w:t xml:space="preserve">The Quest for Certainty. </w:t>
      </w:r>
      <w:r w:rsidRPr="00CA25CC">
        <w:rPr>
          <w:rFonts w:ascii="Arial" w:hAnsi="Arial" w:cs="Arial"/>
          <w:sz w:val="24"/>
          <w:szCs w:val="24"/>
        </w:rPr>
        <w:t xml:space="preserve">London: </w:t>
      </w:r>
      <w:proofErr w:type="spellStart"/>
      <w:r w:rsidRPr="00CA25CC">
        <w:rPr>
          <w:rFonts w:ascii="Arial" w:hAnsi="Arial" w:cs="Arial"/>
          <w:sz w:val="24"/>
          <w:szCs w:val="24"/>
        </w:rPr>
        <w:t>G.Allen</w:t>
      </w:r>
      <w:proofErr w:type="spellEnd"/>
      <w:r w:rsidRPr="00CA25CC">
        <w:rPr>
          <w:rFonts w:ascii="Arial" w:hAnsi="Arial" w:cs="Arial"/>
          <w:sz w:val="24"/>
          <w:szCs w:val="24"/>
        </w:rPr>
        <w:t xml:space="preserve"> &amp; Unwin. </w:t>
      </w:r>
    </w:p>
    <w:p w14:paraId="6B399F44"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Dewey, J. 1934. </w:t>
      </w:r>
      <w:r w:rsidRPr="00CA25CC">
        <w:rPr>
          <w:rFonts w:ascii="Arial" w:hAnsi="Arial" w:cs="Arial"/>
          <w:i/>
          <w:iCs/>
          <w:sz w:val="24"/>
          <w:szCs w:val="24"/>
        </w:rPr>
        <w:t xml:space="preserve">Art as Experience. </w:t>
      </w:r>
      <w:r w:rsidRPr="00CA25CC">
        <w:rPr>
          <w:rFonts w:ascii="Arial" w:hAnsi="Arial" w:cs="Arial"/>
          <w:sz w:val="24"/>
          <w:szCs w:val="24"/>
        </w:rPr>
        <w:t xml:space="preserve">New York: Minton, Balch &amp; Company. </w:t>
      </w:r>
    </w:p>
    <w:p w14:paraId="1C9FE5BF"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Fusco, E. 2012. </w:t>
      </w:r>
      <w:r w:rsidRPr="00CA25CC">
        <w:rPr>
          <w:rFonts w:ascii="Arial" w:hAnsi="Arial" w:cs="Arial"/>
          <w:i/>
          <w:iCs/>
          <w:sz w:val="24"/>
          <w:szCs w:val="24"/>
        </w:rPr>
        <w:t xml:space="preserve">Effective Questioning Strategies in the Classroom: A Step-by-step Approach to Engaged Thinking and Learning, K-8. </w:t>
      </w:r>
      <w:r w:rsidRPr="00CA25CC">
        <w:rPr>
          <w:rFonts w:ascii="Arial" w:hAnsi="Arial" w:cs="Arial"/>
          <w:sz w:val="24"/>
          <w:szCs w:val="24"/>
        </w:rPr>
        <w:t xml:space="preserve">New York: Teachers College Press. </w:t>
      </w:r>
    </w:p>
    <w:p w14:paraId="3D3D958C"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Goldblatt, P. 2006. </w:t>
      </w:r>
      <w:r w:rsidRPr="00CA25CC">
        <w:rPr>
          <w:rFonts w:ascii="Arial" w:hAnsi="Arial" w:cs="Arial"/>
          <w:i/>
          <w:iCs/>
          <w:sz w:val="24"/>
          <w:szCs w:val="24"/>
        </w:rPr>
        <w:t xml:space="preserve">How John Dewey’s Theories Underpin Art and Art Education. </w:t>
      </w:r>
      <w:r w:rsidRPr="00CA25CC">
        <w:rPr>
          <w:rFonts w:ascii="Arial" w:hAnsi="Arial" w:cs="Arial"/>
          <w:sz w:val="24"/>
          <w:szCs w:val="24"/>
        </w:rPr>
        <w:t xml:space="preserve">Available at: </w:t>
      </w:r>
      <w:hyperlink r:id="rId14" w:history="1">
        <w:r w:rsidRPr="00CA25CC">
          <w:rPr>
            <w:rStyle w:val="Hyperlink"/>
            <w:rFonts w:ascii="Arial" w:hAnsi="Arial" w:cs="Arial"/>
            <w:color w:val="auto"/>
            <w:sz w:val="24"/>
            <w:szCs w:val="24"/>
            <w:u w:val="none"/>
          </w:rPr>
          <w:t>https://docs.lib.purdue.edu/cgi/viewcontent.cgi?article=1067&amp;context=eandc</w:t>
        </w:r>
      </w:hyperlink>
      <w:r w:rsidRPr="00CA25CC">
        <w:rPr>
          <w:rFonts w:ascii="Arial" w:hAnsi="Arial" w:cs="Arial"/>
          <w:sz w:val="24"/>
          <w:szCs w:val="24"/>
        </w:rPr>
        <w:t xml:space="preserve"> [Accessed 11/01/2020]. </w:t>
      </w:r>
    </w:p>
    <w:p w14:paraId="7E9EE86F"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Government. 2018. </w:t>
      </w:r>
      <w:r w:rsidRPr="00CA25CC">
        <w:rPr>
          <w:rFonts w:ascii="Arial" w:hAnsi="Arial" w:cs="Arial"/>
          <w:i/>
          <w:iCs/>
          <w:sz w:val="24"/>
          <w:szCs w:val="24"/>
        </w:rPr>
        <w:t xml:space="preserve">Digital Competence Framework. </w:t>
      </w:r>
      <w:r w:rsidRPr="00CA25CC">
        <w:rPr>
          <w:rFonts w:ascii="Arial" w:hAnsi="Arial" w:cs="Arial"/>
          <w:sz w:val="24"/>
          <w:szCs w:val="24"/>
        </w:rPr>
        <w:t xml:space="preserve">Available at: </w:t>
      </w:r>
      <w:hyperlink r:id="rId15" w:history="1">
        <w:r w:rsidRPr="00CA25CC">
          <w:rPr>
            <w:rStyle w:val="Hyperlink"/>
            <w:rFonts w:ascii="Arial" w:hAnsi="Arial" w:cs="Arial"/>
            <w:color w:val="auto"/>
            <w:sz w:val="24"/>
            <w:szCs w:val="24"/>
            <w:u w:val="none"/>
          </w:rPr>
          <w:t>https://hwb.gov.wales/storage/85f69bca-0134-426d-bff1-c46b4c1d067b/digital-competence-framework-your-questions-answered.pdf</w:t>
        </w:r>
      </w:hyperlink>
      <w:r w:rsidRPr="00CA25CC">
        <w:rPr>
          <w:rFonts w:ascii="Arial" w:hAnsi="Arial" w:cs="Arial"/>
          <w:sz w:val="24"/>
          <w:szCs w:val="24"/>
        </w:rPr>
        <w:t xml:space="preserve"> [Accessed 08/01/2020].</w:t>
      </w:r>
    </w:p>
    <w:p w14:paraId="3147DC97"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Kris, D. 2020. </w:t>
      </w:r>
      <w:r w:rsidRPr="00CA25CC">
        <w:rPr>
          <w:rFonts w:ascii="Arial" w:hAnsi="Arial" w:cs="Arial"/>
          <w:i/>
          <w:iCs/>
          <w:sz w:val="24"/>
          <w:szCs w:val="24"/>
        </w:rPr>
        <w:t xml:space="preserve">Picture This: Using Art to Explore Math (and Math to Create Art). </w:t>
      </w:r>
      <w:r w:rsidRPr="00CA25CC">
        <w:rPr>
          <w:rFonts w:ascii="Arial" w:hAnsi="Arial" w:cs="Arial"/>
          <w:sz w:val="24"/>
          <w:szCs w:val="24"/>
        </w:rPr>
        <w:t xml:space="preserve">Available at: </w:t>
      </w:r>
      <w:hyperlink r:id="rId16" w:history="1">
        <w:r w:rsidRPr="00CA25CC">
          <w:rPr>
            <w:rStyle w:val="Hyperlink"/>
            <w:rFonts w:ascii="Arial" w:hAnsi="Arial" w:cs="Arial"/>
            <w:color w:val="auto"/>
            <w:sz w:val="24"/>
            <w:szCs w:val="24"/>
            <w:u w:val="none"/>
          </w:rPr>
          <w:t>https://www.pbs.org/parents/thrive/picture-this-using-art-to-explore-math-and-math-to-create-art</w:t>
        </w:r>
      </w:hyperlink>
      <w:r w:rsidRPr="00CA25CC">
        <w:rPr>
          <w:rFonts w:ascii="Arial" w:hAnsi="Arial" w:cs="Arial"/>
          <w:sz w:val="24"/>
          <w:szCs w:val="24"/>
        </w:rPr>
        <w:t xml:space="preserve"> [Accessed 10/01/2020].</w:t>
      </w:r>
    </w:p>
    <w:p w14:paraId="2CE666D9"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Lancashire Grid for Learning. 2004. </w:t>
      </w:r>
      <w:r w:rsidRPr="00CA25CC">
        <w:rPr>
          <w:rFonts w:ascii="Arial" w:hAnsi="Arial" w:cs="Arial"/>
          <w:i/>
          <w:iCs/>
          <w:sz w:val="24"/>
          <w:szCs w:val="24"/>
        </w:rPr>
        <w:t xml:space="preserve">Pedagogy and Practice: Unit 5 Starters and plenaries. </w:t>
      </w:r>
      <w:r w:rsidRPr="00CA25CC">
        <w:rPr>
          <w:rFonts w:ascii="Arial" w:hAnsi="Arial" w:cs="Arial"/>
          <w:sz w:val="24"/>
          <w:szCs w:val="24"/>
        </w:rPr>
        <w:t xml:space="preserve">Available at: </w:t>
      </w:r>
      <w:hyperlink r:id="rId17" w:history="1">
        <w:r w:rsidRPr="00CA25CC">
          <w:rPr>
            <w:rStyle w:val="Hyperlink"/>
            <w:rFonts w:ascii="Arial" w:hAnsi="Arial" w:cs="Arial"/>
            <w:color w:val="auto"/>
            <w:sz w:val="24"/>
            <w:szCs w:val="24"/>
            <w:u w:val="none"/>
          </w:rPr>
          <w:t>http://www.lancsngfl.ac.uk/projects/behaveattend-new/download/76/5_Starters_and_Plenaries.pdf?s=!B121cf29d70ec8a3d54a33343010cc2</w:t>
        </w:r>
      </w:hyperlink>
      <w:r w:rsidRPr="00CA25CC">
        <w:rPr>
          <w:rFonts w:ascii="Arial" w:hAnsi="Arial" w:cs="Arial"/>
          <w:sz w:val="24"/>
          <w:szCs w:val="24"/>
        </w:rPr>
        <w:t xml:space="preserve"> [Accessed 08/01/2020]. </w:t>
      </w:r>
    </w:p>
    <w:p w14:paraId="1E044C14"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NCCA. 2016. </w:t>
      </w:r>
      <w:r w:rsidRPr="00CA25CC">
        <w:rPr>
          <w:rFonts w:ascii="Arial" w:hAnsi="Arial" w:cs="Arial"/>
          <w:i/>
          <w:iCs/>
          <w:sz w:val="24"/>
          <w:szCs w:val="24"/>
        </w:rPr>
        <w:t xml:space="preserve">Learning Intentions &amp; Success Criteria. </w:t>
      </w:r>
      <w:r w:rsidRPr="00CA25CC">
        <w:rPr>
          <w:rFonts w:ascii="Arial" w:hAnsi="Arial" w:cs="Arial"/>
          <w:sz w:val="24"/>
          <w:szCs w:val="24"/>
        </w:rPr>
        <w:t xml:space="preserve">Available at: </w:t>
      </w:r>
      <w:hyperlink r:id="rId18" w:history="1">
        <w:r w:rsidRPr="00CA25CC">
          <w:rPr>
            <w:rStyle w:val="Hyperlink"/>
            <w:rFonts w:ascii="Arial" w:hAnsi="Arial" w:cs="Arial"/>
            <w:color w:val="auto"/>
            <w:sz w:val="24"/>
            <w:szCs w:val="24"/>
            <w:u w:val="none"/>
          </w:rPr>
          <w:t>https://www.ncca.ie/media/1927/assessment-workshop-1_en.pdf</w:t>
        </w:r>
      </w:hyperlink>
      <w:r w:rsidRPr="00CA25CC">
        <w:rPr>
          <w:rFonts w:ascii="Arial" w:hAnsi="Arial" w:cs="Arial"/>
          <w:sz w:val="24"/>
          <w:szCs w:val="24"/>
        </w:rPr>
        <w:t xml:space="preserve"> [Accessed 11/01/2020].</w:t>
      </w:r>
    </w:p>
    <w:p w14:paraId="25E76C6A" w14:textId="77777777" w:rsidR="00116F44" w:rsidRPr="00CA25CC" w:rsidRDefault="00116F44" w:rsidP="00116F44">
      <w:pPr>
        <w:rPr>
          <w:rFonts w:ascii="Arial" w:hAnsi="Arial" w:cs="Arial"/>
          <w:sz w:val="24"/>
          <w:szCs w:val="24"/>
        </w:rPr>
      </w:pPr>
      <w:proofErr w:type="spellStart"/>
      <w:r w:rsidRPr="00CA25CC">
        <w:rPr>
          <w:rFonts w:ascii="Arial" w:hAnsi="Arial" w:cs="Arial"/>
          <w:sz w:val="24"/>
          <w:szCs w:val="24"/>
        </w:rPr>
        <w:t>Oftsed</w:t>
      </w:r>
      <w:proofErr w:type="spellEnd"/>
      <w:r w:rsidRPr="00CA25CC">
        <w:rPr>
          <w:rFonts w:ascii="Arial" w:hAnsi="Arial" w:cs="Arial"/>
          <w:sz w:val="24"/>
          <w:szCs w:val="24"/>
        </w:rPr>
        <w:t xml:space="preserve">. 2017. </w:t>
      </w:r>
      <w:r w:rsidRPr="00CA25CC">
        <w:rPr>
          <w:rFonts w:ascii="Arial" w:hAnsi="Arial" w:cs="Arial"/>
          <w:i/>
          <w:iCs/>
          <w:sz w:val="24"/>
          <w:szCs w:val="24"/>
        </w:rPr>
        <w:t xml:space="preserve">Curriculum Coverage &amp; Content. </w:t>
      </w:r>
      <w:r w:rsidRPr="00CA25CC">
        <w:rPr>
          <w:rFonts w:ascii="Arial" w:hAnsi="Arial" w:cs="Arial"/>
          <w:sz w:val="24"/>
          <w:szCs w:val="24"/>
        </w:rPr>
        <w:t xml:space="preserve">Available at: </w:t>
      </w:r>
      <w:hyperlink r:id="rId19" w:history="1">
        <w:r w:rsidRPr="00CA25CC">
          <w:rPr>
            <w:rStyle w:val="Hyperlink"/>
            <w:rFonts w:ascii="Arial" w:hAnsi="Arial" w:cs="Arial"/>
            <w:color w:val="auto"/>
            <w:sz w:val="24"/>
            <w:szCs w:val="24"/>
            <w:u w:val="none"/>
          </w:rPr>
          <w:t>http://www.oakleyvaleprimary.org/page/?title=Curriculum+Coverage+%26+Content&amp;pid=83</w:t>
        </w:r>
      </w:hyperlink>
      <w:r w:rsidRPr="00CA25CC">
        <w:rPr>
          <w:rFonts w:ascii="Arial" w:hAnsi="Arial" w:cs="Arial"/>
          <w:sz w:val="24"/>
          <w:szCs w:val="24"/>
        </w:rPr>
        <w:t xml:space="preserve"> [Accessed 11/01/2020].</w:t>
      </w:r>
    </w:p>
    <w:p w14:paraId="3A36ED7C"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Pinkfong!. 2015. </w:t>
      </w:r>
      <w:r w:rsidRPr="00CA25CC">
        <w:rPr>
          <w:rFonts w:ascii="Arial" w:hAnsi="Arial" w:cs="Arial"/>
          <w:i/>
          <w:iCs/>
          <w:sz w:val="24"/>
          <w:szCs w:val="24"/>
        </w:rPr>
        <w:t xml:space="preserve">Rocky’s Space Adventure! / Car Stories / PINKFONG Story Time for Children. </w:t>
      </w:r>
      <w:r w:rsidRPr="00CA25CC">
        <w:rPr>
          <w:rFonts w:ascii="Arial" w:hAnsi="Arial" w:cs="Arial"/>
          <w:sz w:val="24"/>
          <w:szCs w:val="24"/>
        </w:rPr>
        <w:t xml:space="preserve">Available at: </w:t>
      </w:r>
      <w:hyperlink r:id="rId20" w:history="1">
        <w:r w:rsidRPr="00CA25CC">
          <w:rPr>
            <w:rStyle w:val="Hyperlink"/>
            <w:rFonts w:ascii="Arial" w:hAnsi="Arial" w:cs="Arial"/>
            <w:color w:val="auto"/>
            <w:sz w:val="24"/>
            <w:szCs w:val="24"/>
            <w:u w:val="none"/>
          </w:rPr>
          <w:t>https://www.youtube.com/watch?v=9no8cZFV3GU</w:t>
        </w:r>
      </w:hyperlink>
      <w:r w:rsidRPr="00CA25CC">
        <w:rPr>
          <w:rFonts w:ascii="Arial" w:hAnsi="Arial" w:cs="Arial"/>
          <w:sz w:val="24"/>
          <w:szCs w:val="24"/>
        </w:rPr>
        <w:t xml:space="preserve"> [Accessed 07/01/2020].</w:t>
      </w:r>
    </w:p>
    <w:p w14:paraId="684172C1" w14:textId="77777777" w:rsidR="00116F44" w:rsidRPr="00CA25CC" w:rsidRDefault="00116F44" w:rsidP="00116F44">
      <w:pPr>
        <w:rPr>
          <w:rFonts w:ascii="Arial" w:hAnsi="Arial" w:cs="Arial"/>
          <w:sz w:val="24"/>
          <w:szCs w:val="24"/>
        </w:rPr>
      </w:pPr>
      <w:proofErr w:type="spellStart"/>
      <w:r w:rsidRPr="00CA25CC">
        <w:rPr>
          <w:rFonts w:ascii="Arial" w:hAnsi="Arial" w:cs="Arial"/>
          <w:sz w:val="24"/>
          <w:szCs w:val="24"/>
        </w:rPr>
        <w:lastRenderedPageBreak/>
        <w:t>Turbide</w:t>
      </w:r>
      <w:proofErr w:type="spellEnd"/>
      <w:r w:rsidRPr="00CA25CC">
        <w:rPr>
          <w:rFonts w:ascii="Arial" w:hAnsi="Arial" w:cs="Arial"/>
          <w:sz w:val="24"/>
          <w:szCs w:val="24"/>
        </w:rPr>
        <w:t xml:space="preserve">, A. </w:t>
      </w:r>
      <w:r w:rsidRPr="00CA25CC">
        <w:rPr>
          <w:rFonts w:ascii="Arial" w:hAnsi="Arial" w:cs="Arial"/>
          <w:i/>
          <w:iCs/>
          <w:sz w:val="24"/>
          <w:szCs w:val="24"/>
        </w:rPr>
        <w:t xml:space="preserve">Why Art Programmes are Beneficial to Students. </w:t>
      </w:r>
      <w:r w:rsidRPr="00CA25CC">
        <w:rPr>
          <w:rFonts w:ascii="Arial" w:hAnsi="Arial" w:cs="Arial"/>
          <w:sz w:val="24"/>
          <w:szCs w:val="24"/>
        </w:rPr>
        <w:t xml:space="preserve">Available at: </w:t>
      </w:r>
      <w:hyperlink r:id="rId21" w:history="1">
        <w:r w:rsidRPr="00CA25CC">
          <w:rPr>
            <w:rStyle w:val="Hyperlink"/>
            <w:rFonts w:ascii="Arial" w:hAnsi="Arial" w:cs="Arial"/>
            <w:color w:val="auto"/>
            <w:sz w:val="24"/>
            <w:szCs w:val="24"/>
            <w:u w:val="none"/>
          </w:rPr>
          <w:t>https://medium.com/synapse/why-art-programs-are-beneficial-to-students-3bbcbdfd9f8f</w:t>
        </w:r>
      </w:hyperlink>
      <w:r w:rsidRPr="00CA25CC">
        <w:rPr>
          <w:rFonts w:ascii="Arial" w:hAnsi="Arial" w:cs="Arial"/>
          <w:sz w:val="24"/>
          <w:szCs w:val="24"/>
        </w:rPr>
        <w:t xml:space="preserve"> [Accessed 09/01/2020]. </w:t>
      </w:r>
    </w:p>
    <w:p w14:paraId="31DC459C"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URNWA. N.d. </w:t>
      </w:r>
      <w:r w:rsidRPr="00CA25CC">
        <w:rPr>
          <w:rFonts w:ascii="Arial" w:hAnsi="Arial" w:cs="Arial"/>
          <w:i/>
          <w:iCs/>
          <w:sz w:val="24"/>
          <w:szCs w:val="24"/>
        </w:rPr>
        <w:t xml:space="preserve">Circle Time A Whole School Approach. </w:t>
      </w:r>
      <w:r w:rsidRPr="00CA25CC">
        <w:rPr>
          <w:rFonts w:ascii="Arial" w:hAnsi="Arial" w:cs="Arial"/>
          <w:sz w:val="24"/>
          <w:szCs w:val="24"/>
        </w:rPr>
        <w:t xml:space="preserve">Available at: </w:t>
      </w:r>
      <w:hyperlink r:id="rId22" w:history="1">
        <w:r w:rsidRPr="00CA25CC">
          <w:rPr>
            <w:rStyle w:val="Hyperlink"/>
            <w:rFonts w:ascii="Arial" w:hAnsi="Arial" w:cs="Arial"/>
            <w:color w:val="auto"/>
            <w:sz w:val="24"/>
            <w:szCs w:val="24"/>
            <w:u w:val="none"/>
          </w:rPr>
          <w:t>https://www.unrwa.org/sites/default/files/introducing_circle_time.pdf</w:t>
        </w:r>
      </w:hyperlink>
      <w:r w:rsidRPr="00CA25CC">
        <w:rPr>
          <w:rFonts w:ascii="Arial" w:hAnsi="Arial" w:cs="Arial"/>
          <w:sz w:val="24"/>
          <w:szCs w:val="24"/>
        </w:rPr>
        <w:t xml:space="preserve"> [Accessed 11/01/2020].</w:t>
      </w:r>
      <w:r w:rsidRPr="00CA25CC">
        <w:t xml:space="preserve"> </w:t>
      </w:r>
    </w:p>
    <w:p w14:paraId="6A672FEF"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Welsh Government. 2015. </w:t>
      </w:r>
      <w:r w:rsidRPr="00CA25CC">
        <w:rPr>
          <w:rFonts w:ascii="Arial" w:hAnsi="Arial" w:cs="Arial"/>
          <w:i/>
          <w:iCs/>
          <w:sz w:val="24"/>
          <w:szCs w:val="24"/>
        </w:rPr>
        <w:t xml:space="preserve">Foundation Phase Framework. </w:t>
      </w:r>
      <w:r w:rsidRPr="00CA25CC">
        <w:rPr>
          <w:rFonts w:ascii="Arial" w:hAnsi="Arial" w:cs="Arial"/>
          <w:sz w:val="24"/>
          <w:szCs w:val="24"/>
        </w:rPr>
        <w:t xml:space="preserve">Available at: </w:t>
      </w:r>
      <w:hyperlink r:id="rId23" w:history="1">
        <w:r w:rsidRPr="00CA25CC">
          <w:rPr>
            <w:rStyle w:val="Hyperlink"/>
            <w:rFonts w:ascii="Arial" w:hAnsi="Arial" w:cs="Arial"/>
            <w:color w:val="auto"/>
            <w:sz w:val="24"/>
            <w:szCs w:val="24"/>
            <w:u w:val="none"/>
          </w:rPr>
          <w:t>https://gov.wales/sites/default/files/publications/2018-02/foundation-phase-framework-revised-2015.pdf</w:t>
        </w:r>
      </w:hyperlink>
      <w:r w:rsidRPr="00CA25CC">
        <w:rPr>
          <w:rFonts w:ascii="Arial" w:hAnsi="Arial" w:cs="Arial"/>
          <w:sz w:val="24"/>
          <w:szCs w:val="24"/>
        </w:rPr>
        <w:t xml:space="preserve"> [Accessed 11/01/20].</w:t>
      </w:r>
    </w:p>
    <w:p w14:paraId="13A6E1DB"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Welsh Government. 2019. </w:t>
      </w:r>
      <w:r w:rsidRPr="00CA25CC">
        <w:rPr>
          <w:rFonts w:ascii="Arial" w:hAnsi="Arial" w:cs="Arial"/>
          <w:i/>
          <w:iCs/>
          <w:sz w:val="24"/>
          <w:szCs w:val="24"/>
        </w:rPr>
        <w:t>A Guide to Curriculum for Wales 2022</w:t>
      </w:r>
      <w:r w:rsidRPr="00CA25CC">
        <w:rPr>
          <w:rFonts w:ascii="Arial" w:hAnsi="Arial" w:cs="Arial"/>
          <w:sz w:val="24"/>
          <w:szCs w:val="24"/>
        </w:rPr>
        <w:t xml:space="preserve">. Available at: </w:t>
      </w:r>
      <w:hyperlink r:id="rId24" w:anchor="the-four-purposes-of-the-curriculum" w:history="1">
        <w:r w:rsidRPr="00CA25CC">
          <w:rPr>
            <w:rStyle w:val="Hyperlink"/>
            <w:rFonts w:ascii="Arial" w:hAnsi="Arial" w:cs="Arial"/>
            <w:color w:val="auto"/>
            <w:sz w:val="24"/>
            <w:szCs w:val="24"/>
            <w:u w:val="none"/>
          </w:rPr>
          <w:t>https://hwb.gov.wales/draft-curriculum-for-wales-2022/a-guide-to-curriculum-for-wales-2022#the-four-purposes-of-the-curriculum</w:t>
        </w:r>
      </w:hyperlink>
      <w:r w:rsidRPr="00CA25CC">
        <w:rPr>
          <w:rFonts w:ascii="Arial" w:hAnsi="Arial" w:cs="Arial"/>
          <w:sz w:val="24"/>
          <w:szCs w:val="24"/>
        </w:rPr>
        <w:t xml:space="preserve"> [Accessed 07/01/2020].</w:t>
      </w:r>
    </w:p>
    <w:p w14:paraId="043355F8" w14:textId="77777777" w:rsidR="00116F44" w:rsidRPr="00CA25CC" w:rsidRDefault="00116F44" w:rsidP="00116F44">
      <w:pPr>
        <w:rPr>
          <w:rFonts w:ascii="Arial" w:hAnsi="Arial" w:cs="Arial"/>
          <w:sz w:val="24"/>
          <w:szCs w:val="24"/>
        </w:rPr>
      </w:pPr>
      <w:r w:rsidRPr="00CA25CC">
        <w:rPr>
          <w:rFonts w:ascii="Arial" w:hAnsi="Arial" w:cs="Arial"/>
          <w:sz w:val="24"/>
          <w:szCs w:val="24"/>
        </w:rPr>
        <w:t xml:space="preserve">Welsh Government. 2019. </w:t>
      </w:r>
      <w:r w:rsidRPr="00CA25CC">
        <w:rPr>
          <w:rFonts w:ascii="Arial" w:hAnsi="Arial" w:cs="Arial"/>
          <w:i/>
          <w:iCs/>
          <w:sz w:val="24"/>
          <w:szCs w:val="24"/>
        </w:rPr>
        <w:t>Expressive Arts</w:t>
      </w:r>
      <w:r w:rsidRPr="00CA25CC">
        <w:rPr>
          <w:rFonts w:ascii="Arial" w:hAnsi="Arial" w:cs="Arial"/>
          <w:sz w:val="24"/>
          <w:szCs w:val="24"/>
        </w:rPr>
        <w:t xml:space="preserve">. Available at: </w:t>
      </w:r>
      <w:hyperlink r:id="rId25" w:history="1">
        <w:r w:rsidRPr="00CA25CC">
          <w:rPr>
            <w:rStyle w:val="Hyperlink"/>
            <w:rFonts w:ascii="Arial" w:hAnsi="Arial" w:cs="Arial"/>
            <w:color w:val="auto"/>
            <w:sz w:val="24"/>
            <w:szCs w:val="24"/>
            <w:u w:val="none"/>
          </w:rPr>
          <w:t>https://hwb.gov.wales/draft-curriculum-for-wales-2022/expressive-arts/</w:t>
        </w:r>
      </w:hyperlink>
      <w:r w:rsidRPr="00CA25CC">
        <w:rPr>
          <w:rFonts w:ascii="Arial" w:hAnsi="Arial" w:cs="Arial"/>
          <w:sz w:val="24"/>
          <w:szCs w:val="24"/>
        </w:rPr>
        <w:t xml:space="preserve"> [Accessed 07/01/2020].</w:t>
      </w:r>
    </w:p>
    <w:p w14:paraId="4075C28A" w14:textId="77777777" w:rsidR="00116F44" w:rsidRPr="00973A0F" w:rsidRDefault="00116F44" w:rsidP="00116F44">
      <w:pPr>
        <w:spacing w:line="360" w:lineRule="auto"/>
        <w:rPr>
          <w:rFonts w:ascii="Arial" w:hAnsi="Arial" w:cs="Arial"/>
          <w:b/>
          <w:bCs/>
          <w:sz w:val="24"/>
          <w:szCs w:val="24"/>
        </w:rPr>
      </w:pPr>
    </w:p>
    <w:p w14:paraId="53ACF87C" w14:textId="77777777" w:rsidR="00116F44" w:rsidRDefault="00116F44"/>
    <w:p w14:paraId="46AE259A" w14:textId="0E9C260D" w:rsidR="00BA76EB" w:rsidRDefault="00BA76EB"/>
    <w:sectPr w:rsidR="00BA76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B1335"/>
    <w:multiLevelType w:val="hybridMultilevel"/>
    <w:tmpl w:val="F4561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B118C"/>
    <w:multiLevelType w:val="hybridMultilevel"/>
    <w:tmpl w:val="AD7CF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1D04C7"/>
    <w:multiLevelType w:val="hybridMultilevel"/>
    <w:tmpl w:val="00F87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3C0460"/>
    <w:multiLevelType w:val="hybridMultilevel"/>
    <w:tmpl w:val="FE187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BBF"/>
    <w:rsid w:val="00116F44"/>
    <w:rsid w:val="0016772D"/>
    <w:rsid w:val="002929A9"/>
    <w:rsid w:val="002F7633"/>
    <w:rsid w:val="003C1F0A"/>
    <w:rsid w:val="00410BBF"/>
    <w:rsid w:val="00571C12"/>
    <w:rsid w:val="007F25FC"/>
    <w:rsid w:val="00B43F4F"/>
    <w:rsid w:val="00BA76EB"/>
    <w:rsid w:val="00C63833"/>
    <w:rsid w:val="00DF1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52C79"/>
  <w15:chartTrackingRefBased/>
  <w15:docId w15:val="{C400573C-CEB9-4C92-9DF1-5E2D2EC4D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F44"/>
    <w:pPr>
      <w:ind w:left="720"/>
      <w:contextualSpacing/>
    </w:pPr>
  </w:style>
  <w:style w:type="character" w:styleId="Hyperlink">
    <w:name w:val="Hyperlink"/>
    <w:basedOn w:val="DefaultParagraphFont"/>
    <w:uiPriority w:val="99"/>
    <w:unhideWhenUsed/>
    <w:rsid w:val="00116F44"/>
    <w:rPr>
      <w:color w:val="0563C1" w:themeColor="hyperlink"/>
      <w:u w:val="single"/>
    </w:rPr>
  </w:style>
  <w:style w:type="table" w:customStyle="1" w:styleId="TableGrid1">
    <w:name w:val="Table Grid1"/>
    <w:basedOn w:val="TableNormal"/>
    <w:next w:val="TableGrid"/>
    <w:uiPriority w:val="59"/>
    <w:rsid w:val="003C1F0A"/>
    <w:pPr>
      <w:spacing w:after="0" w:line="240" w:lineRule="auto"/>
    </w:pPr>
    <w:rPr>
      <w:sz w:val="24"/>
      <w:szCs w:val="24"/>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3C1F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eachhub.com/student-teaching-survival-guide?k12-news" TargetMode="External"/><Relationship Id="rId18" Type="http://schemas.openxmlformats.org/officeDocument/2006/relationships/hyperlink" Target="https://www.ncca.ie/media/1927/assessment-workshop-1_en.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medium.com/synapse/why-art-programs-are-beneficial-to-students-3bbcbdfd9f8f"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www.lancsngfl.ac.uk/projects/behaveattend-new/download/76/5_Starters_and_Plenaries.pdf?s=!B121cf29d70ec8a3d54a33343010cc2" TargetMode="External"/><Relationship Id="rId25" Type="http://schemas.openxmlformats.org/officeDocument/2006/relationships/hyperlink" Target="https://hwb.gov.wales/draft-curriculum-for-wales-2022/expressive-arts/" TargetMode="External"/><Relationship Id="rId2" Type="http://schemas.openxmlformats.org/officeDocument/2006/relationships/numbering" Target="numbering.xml"/><Relationship Id="rId16" Type="http://schemas.openxmlformats.org/officeDocument/2006/relationships/hyperlink" Target="https://www.pbs.org/parents/thrive/picture-this-using-art-to-explore-math-and-math-to-create-art" TargetMode="External"/><Relationship Id="rId20" Type="http://schemas.openxmlformats.org/officeDocument/2006/relationships/hyperlink" Target="https://www.youtube.com/watch?v=9no8cZFV3GU" TargetMode="External"/><Relationship Id="rId1" Type="http://schemas.openxmlformats.org/officeDocument/2006/relationships/customXml" Target="../customXml/item1.xml"/><Relationship Id="rId6" Type="http://schemas.openxmlformats.org/officeDocument/2006/relationships/hyperlink" Target="https://www.youtube.com/watch?v=9no8cZFV3GU" TargetMode="External"/><Relationship Id="rId11" Type="http://schemas.openxmlformats.org/officeDocument/2006/relationships/image" Target="media/image5.png"/><Relationship Id="rId24" Type="http://schemas.openxmlformats.org/officeDocument/2006/relationships/hyperlink" Target="https://hwb.gov.wales/draft-curriculum-for-wales-2022/a-guide-to-curriculum-for-wales-2022" TargetMode="External"/><Relationship Id="rId5" Type="http://schemas.openxmlformats.org/officeDocument/2006/relationships/webSettings" Target="webSettings.xml"/><Relationship Id="rId15" Type="http://schemas.openxmlformats.org/officeDocument/2006/relationships/hyperlink" Target="https://hwb.gov.wales/storage/85f69bca-0134-426d-bff1-c46b4c1d067b/digital-competence-framework-your-questions-answered.pdf" TargetMode="External"/><Relationship Id="rId23" Type="http://schemas.openxmlformats.org/officeDocument/2006/relationships/hyperlink" Target="https://gov.wales/sites/default/files/publications/2018-02/foundation-phase-framework-revised-2015.pdf" TargetMode="External"/><Relationship Id="rId10" Type="http://schemas.openxmlformats.org/officeDocument/2006/relationships/image" Target="media/image4.jpeg"/><Relationship Id="rId19" Type="http://schemas.openxmlformats.org/officeDocument/2006/relationships/hyperlink" Target="http://www.oakleyvaleprimary.org/page/?title=Curriculum+Coverage+%26+Content&amp;pid=83"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docs.lib.purdue.edu/cgi/viewcontent.cgi?article=1067&amp;context=eandc" TargetMode="External"/><Relationship Id="rId22" Type="http://schemas.openxmlformats.org/officeDocument/2006/relationships/hyperlink" Target="https://www.unrwa.org/sites/default/files/introducing_circle_tim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16E5B-620C-4FE3-A5CD-4D5429121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18</Pages>
  <Words>3204</Words>
  <Characters>18266</Characters>
  <Application>Microsoft Office Word</Application>
  <DocSecurity>0</DocSecurity>
  <Lines>152</Lines>
  <Paragraphs>42</Paragraphs>
  <ScaleCrop>false</ScaleCrop>
  <Company/>
  <LinksUpToDate>false</LinksUpToDate>
  <CharactersWithSpaces>21428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Boswell</dc:creator>
  <cp:keywords/>
  <dc:description/>
  <cp:lastModifiedBy>Hari Boswell</cp:lastModifiedBy>
  <cp:revision>12</cp:revision>
  <dcterms:created xsi:type="dcterms:W3CDTF">2019-12-28T13:40:00Z</dcterms:created>
  <dcterms:modified xsi:type="dcterms:W3CDTF">2020-01-12T13:21:00Z</dcterms:modified>
</cp:coreProperties>
</file>