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25241" w14:textId="77777777" w:rsidR="00C5597A" w:rsidRPr="00C5597A" w:rsidRDefault="00C5597A" w:rsidP="00C5597A"/>
    <w:p w14:paraId="666B57C6" w14:textId="77064A79" w:rsidR="00C5597A" w:rsidRPr="00C5597A" w:rsidRDefault="00C5597A" w:rsidP="00C5597A">
      <w:pPr>
        <w:jc w:val="center"/>
        <w:rPr>
          <w:rFonts w:ascii="Times New Roman" w:hAnsi="Times New Roman" w:cs="Times New Roman"/>
          <w:b/>
          <w:bCs/>
          <w:sz w:val="56"/>
          <w:szCs w:val="56"/>
        </w:rPr>
      </w:pPr>
      <w:r w:rsidRPr="00C5597A">
        <w:rPr>
          <w:rFonts w:ascii="Times New Roman" w:hAnsi="Times New Roman" w:cs="Times New Roman"/>
          <w:b/>
          <w:bCs/>
          <w:sz w:val="56"/>
          <w:szCs w:val="56"/>
        </w:rPr>
        <w:t>Project Management (LCBB5005) - Assessment II</w:t>
      </w:r>
    </w:p>
    <w:p w14:paraId="616B1CF3" w14:textId="71ED7045" w:rsidR="00C5597A" w:rsidRPr="00C5597A" w:rsidRDefault="00C5597A" w:rsidP="00C5597A">
      <w:pPr>
        <w:pStyle w:val="Title"/>
        <w:jc w:val="center"/>
        <w:rPr>
          <w:rFonts w:ascii="Times New Roman" w:hAnsi="Times New Roman" w:cs="Times New Roman"/>
          <w:b/>
          <w:bCs/>
          <w:sz w:val="40"/>
          <w:szCs w:val="40"/>
        </w:rPr>
      </w:pPr>
      <w:r>
        <w:tab/>
      </w:r>
      <w:r w:rsidRPr="00C5597A">
        <w:rPr>
          <w:rFonts w:ascii="Times New Roman" w:hAnsi="Times New Roman" w:cs="Times New Roman"/>
          <w:b/>
          <w:bCs/>
          <w:sz w:val="40"/>
          <w:szCs w:val="40"/>
        </w:rPr>
        <w:t>Reviewing Project Progress – Hinkley Point C</w:t>
      </w:r>
    </w:p>
    <w:p w14:paraId="68AB75D4" w14:textId="65428339" w:rsidR="00C5597A" w:rsidRDefault="00C5597A" w:rsidP="00C5597A"/>
    <w:p w14:paraId="2D185538" w14:textId="77777777" w:rsidR="00C5597A" w:rsidRDefault="00C5597A" w:rsidP="00C5597A"/>
    <w:p w14:paraId="28FAAA96" w14:textId="77777777" w:rsidR="00C5597A" w:rsidRDefault="00C5597A" w:rsidP="00C5597A"/>
    <w:p w14:paraId="43D3196D" w14:textId="77777777" w:rsidR="00C5597A" w:rsidRDefault="00C5597A" w:rsidP="00C5597A"/>
    <w:p w14:paraId="0C695CE7" w14:textId="77777777" w:rsidR="00C5597A" w:rsidRDefault="00C5597A" w:rsidP="00C5597A"/>
    <w:p w14:paraId="5EB0AFB9" w14:textId="59F6D198" w:rsidR="00C5597A" w:rsidRPr="00C5597A" w:rsidRDefault="00C5597A" w:rsidP="00C5597A">
      <w:pPr>
        <w:rPr>
          <w:rFonts w:ascii="Times New Roman" w:hAnsi="Times New Roman" w:cs="Times New Roman"/>
          <w:sz w:val="28"/>
          <w:szCs w:val="28"/>
        </w:rPr>
      </w:pPr>
      <w:r>
        <w:tab/>
      </w:r>
      <w:r w:rsidRPr="00C5597A">
        <w:rPr>
          <w:rFonts w:ascii="Times New Roman" w:hAnsi="Times New Roman" w:cs="Times New Roman"/>
          <w:sz w:val="28"/>
          <w:szCs w:val="28"/>
        </w:rPr>
        <w:t>Student Name: Alexandru Cretu</w:t>
      </w:r>
    </w:p>
    <w:p w14:paraId="0AC429B6" w14:textId="170D3AEE" w:rsidR="00C5597A" w:rsidRPr="00C5597A" w:rsidRDefault="00C5597A" w:rsidP="00C5597A">
      <w:r w:rsidRPr="00C5597A">
        <w:rPr>
          <w:rFonts w:ascii="Times New Roman" w:hAnsi="Times New Roman" w:cs="Times New Roman"/>
          <w:sz w:val="28"/>
          <w:szCs w:val="28"/>
        </w:rPr>
        <w:tab/>
        <w:t>Student ID: 2113196</w:t>
      </w:r>
    </w:p>
    <w:p w14:paraId="15132297" w14:textId="1A22ACC3" w:rsidR="00077706" w:rsidRDefault="00077706" w:rsidP="00077706"/>
    <w:p w14:paraId="3F4A6744" w14:textId="24687EE9" w:rsidR="00077706" w:rsidRDefault="00077706" w:rsidP="00077706"/>
    <w:p w14:paraId="57D97700" w14:textId="4CB72A58" w:rsidR="00077706" w:rsidRDefault="00077706" w:rsidP="00077706"/>
    <w:p w14:paraId="29E048AA" w14:textId="1C505B4E" w:rsidR="00077706" w:rsidRDefault="00077706" w:rsidP="00077706"/>
    <w:p w14:paraId="51CB85FE" w14:textId="07E04621" w:rsidR="00077706" w:rsidRDefault="00077706" w:rsidP="00077706"/>
    <w:p w14:paraId="41EF2632" w14:textId="0E992D93" w:rsidR="00077706" w:rsidRDefault="00077706" w:rsidP="00077706"/>
    <w:p w14:paraId="257618FA" w14:textId="3EA8E79E" w:rsidR="00077706" w:rsidRDefault="00077706" w:rsidP="00077706"/>
    <w:p w14:paraId="70CA6619" w14:textId="1FBBB4C9" w:rsidR="00077706" w:rsidRDefault="00077706" w:rsidP="00077706"/>
    <w:p w14:paraId="7F13457A" w14:textId="215D5DF2" w:rsidR="00077706" w:rsidRDefault="00077706" w:rsidP="00077706"/>
    <w:p w14:paraId="15E9D3E0" w14:textId="4671EC60" w:rsidR="00077706" w:rsidRDefault="00077706" w:rsidP="00077706"/>
    <w:p w14:paraId="1B85FAF7" w14:textId="7DF99245" w:rsidR="00077706" w:rsidRDefault="00077706" w:rsidP="00077706"/>
    <w:p w14:paraId="6A6D5846" w14:textId="7FE07554" w:rsidR="00077706" w:rsidRDefault="00077706" w:rsidP="00077706"/>
    <w:p w14:paraId="61021A0A" w14:textId="28ADDBA8" w:rsidR="00077706" w:rsidRDefault="00077706" w:rsidP="00077706"/>
    <w:p w14:paraId="30D096B2" w14:textId="4D31FC43" w:rsidR="00077706" w:rsidRDefault="00077706" w:rsidP="00077706"/>
    <w:p w14:paraId="11A768C4" w14:textId="5E6AD32F" w:rsidR="00077706" w:rsidRDefault="00077706" w:rsidP="00077706"/>
    <w:p w14:paraId="4334A3D1" w14:textId="557D586C" w:rsidR="00077706" w:rsidRDefault="00077706" w:rsidP="00077706"/>
    <w:p w14:paraId="44B61CB9" w14:textId="1978B7DB" w:rsidR="00077706" w:rsidRDefault="00077706" w:rsidP="00077706"/>
    <w:p w14:paraId="47320D72" w14:textId="663AB3CA" w:rsidR="00077706" w:rsidRDefault="00077706" w:rsidP="00077706"/>
    <w:p w14:paraId="7510435E" w14:textId="0BF55813" w:rsidR="00077706" w:rsidRDefault="00077706" w:rsidP="00077706"/>
    <w:p w14:paraId="5E408C2B" w14:textId="6D4E4175" w:rsidR="00077706" w:rsidRDefault="00077706" w:rsidP="00077706"/>
    <w:p w14:paraId="6E321EA9" w14:textId="13CF2EA9" w:rsidR="00077706" w:rsidRDefault="00077706" w:rsidP="00077706"/>
    <w:p w14:paraId="0E3DC737" w14:textId="731036D5" w:rsidR="00077706" w:rsidRDefault="00077706" w:rsidP="00077706"/>
    <w:p w14:paraId="50148FE0" w14:textId="3FE06003" w:rsidR="00077706" w:rsidRDefault="00077706" w:rsidP="00077706"/>
    <w:p w14:paraId="1DD0328D" w14:textId="57300E6F" w:rsidR="00077706" w:rsidRDefault="00077706" w:rsidP="00077706"/>
    <w:p w14:paraId="69A68F8A" w14:textId="35DD8B75" w:rsidR="00077706" w:rsidRDefault="00077706" w:rsidP="00077706"/>
    <w:p w14:paraId="0F3BD7AE" w14:textId="05CDEF54" w:rsidR="00077706" w:rsidRDefault="00077706" w:rsidP="00077706"/>
    <w:p w14:paraId="48631712" w14:textId="1C78F82A" w:rsidR="00077706" w:rsidRDefault="00077706" w:rsidP="00077706"/>
    <w:p w14:paraId="67D528F0" w14:textId="77907C8A" w:rsidR="00077706" w:rsidRDefault="00077706" w:rsidP="00077706"/>
    <w:p w14:paraId="7D06B5E9" w14:textId="057DAE8C" w:rsidR="00077706" w:rsidRDefault="00077706" w:rsidP="00077706"/>
    <w:p w14:paraId="419DF0EC" w14:textId="6330732F" w:rsidR="00077706" w:rsidRDefault="00077706" w:rsidP="00077706"/>
    <w:sdt>
      <w:sdtPr>
        <w:rPr>
          <w:rFonts w:asciiTheme="minorHAnsi" w:eastAsiaTheme="minorHAnsi" w:hAnsiTheme="minorHAnsi" w:cstheme="minorBidi"/>
          <w:color w:val="auto"/>
          <w:kern w:val="2"/>
          <w:sz w:val="22"/>
          <w:szCs w:val="22"/>
          <w:lang w:eastAsia="en-US"/>
          <w14:ligatures w14:val="standardContextual"/>
        </w:rPr>
        <w:id w:val="866638402"/>
        <w:docPartObj>
          <w:docPartGallery w:val="Table of Contents"/>
          <w:docPartUnique/>
        </w:docPartObj>
      </w:sdtPr>
      <w:sdtEndPr>
        <w:rPr>
          <w:b/>
          <w:bCs/>
        </w:rPr>
      </w:sdtEndPr>
      <w:sdtContent>
        <w:p w14:paraId="15F2ABD9" w14:textId="38C933C4" w:rsidR="00077706" w:rsidRDefault="00077706">
          <w:pPr>
            <w:pStyle w:val="TOCHeading"/>
          </w:pPr>
          <w:r>
            <w:t>Table of Contents</w:t>
          </w:r>
        </w:p>
        <w:p w14:paraId="3F6B609A" w14:textId="56926115" w:rsidR="00077706" w:rsidRDefault="00077706">
          <w:pPr>
            <w:pStyle w:val="TOC1"/>
            <w:tabs>
              <w:tab w:val="right" w:leader="dot" w:pos="9016"/>
            </w:tabs>
            <w:rPr>
              <w:noProof/>
            </w:rPr>
          </w:pPr>
          <w:r>
            <w:fldChar w:fldCharType="begin"/>
          </w:r>
          <w:r>
            <w:instrText xml:space="preserve"> TOC \o "1-3" \h \z \u </w:instrText>
          </w:r>
          <w:r>
            <w:fldChar w:fldCharType="separate"/>
          </w:r>
          <w:hyperlink w:anchor="_Toc143844615" w:history="1">
            <w:r w:rsidRPr="0026320C">
              <w:rPr>
                <w:rStyle w:val="Hyperlink"/>
                <w:noProof/>
              </w:rPr>
              <w:t>Introduction:</w:t>
            </w:r>
            <w:r>
              <w:rPr>
                <w:noProof/>
                <w:webHidden/>
              </w:rPr>
              <w:tab/>
            </w:r>
            <w:r>
              <w:rPr>
                <w:noProof/>
                <w:webHidden/>
              </w:rPr>
              <w:fldChar w:fldCharType="begin"/>
            </w:r>
            <w:r>
              <w:rPr>
                <w:noProof/>
                <w:webHidden/>
              </w:rPr>
              <w:instrText xml:space="preserve"> PAGEREF _Toc143844615 \h </w:instrText>
            </w:r>
            <w:r>
              <w:rPr>
                <w:noProof/>
                <w:webHidden/>
              </w:rPr>
            </w:r>
            <w:r>
              <w:rPr>
                <w:noProof/>
                <w:webHidden/>
              </w:rPr>
              <w:fldChar w:fldCharType="separate"/>
            </w:r>
            <w:r>
              <w:rPr>
                <w:noProof/>
                <w:webHidden/>
              </w:rPr>
              <w:t>3</w:t>
            </w:r>
            <w:r>
              <w:rPr>
                <w:noProof/>
                <w:webHidden/>
              </w:rPr>
              <w:fldChar w:fldCharType="end"/>
            </w:r>
          </w:hyperlink>
        </w:p>
        <w:p w14:paraId="1565CE50" w14:textId="6275DA5E" w:rsidR="00077706" w:rsidRDefault="00000000">
          <w:pPr>
            <w:pStyle w:val="TOC1"/>
            <w:tabs>
              <w:tab w:val="right" w:leader="dot" w:pos="9016"/>
            </w:tabs>
            <w:rPr>
              <w:noProof/>
            </w:rPr>
          </w:pPr>
          <w:hyperlink w:anchor="_Toc143844616" w:history="1">
            <w:r w:rsidR="00077706" w:rsidRPr="0026320C">
              <w:rPr>
                <w:rStyle w:val="Hyperlink"/>
                <w:noProof/>
              </w:rPr>
              <w:t>Core Elements of a Project: Budget, Timeline, Quality, Stakeholders and Risk</w:t>
            </w:r>
            <w:r w:rsidR="00077706">
              <w:rPr>
                <w:noProof/>
                <w:webHidden/>
              </w:rPr>
              <w:tab/>
            </w:r>
            <w:r w:rsidR="00077706">
              <w:rPr>
                <w:noProof/>
                <w:webHidden/>
              </w:rPr>
              <w:fldChar w:fldCharType="begin"/>
            </w:r>
            <w:r w:rsidR="00077706">
              <w:rPr>
                <w:noProof/>
                <w:webHidden/>
              </w:rPr>
              <w:instrText xml:space="preserve"> PAGEREF _Toc143844616 \h </w:instrText>
            </w:r>
            <w:r w:rsidR="00077706">
              <w:rPr>
                <w:noProof/>
                <w:webHidden/>
              </w:rPr>
            </w:r>
            <w:r w:rsidR="00077706">
              <w:rPr>
                <w:noProof/>
                <w:webHidden/>
              </w:rPr>
              <w:fldChar w:fldCharType="separate"/>
            </w:r>
            <w:r w:rsidR="00077706">
              <w:rPr>
                <w:noProof/>
                <w:webHidden/>
              </w:rPr>
              <w:t>3</w:t>
            </w:r>
            <w:r w:rsidR="00077706">
              <w:rPr>
                <w:noProof/>
                <w:webHidden/>
              </w:rPr>
              <w:fldChar w:fldCharType="end"/>
            </w:r>
          </w:hyperlink>
        </w:p>
        <w:p w14:paraId="7DA89FC9" w14:textId="06B280D0" w:rsidR="00077706" w:rsidRDefault="00000000">
          <w:pPr>
            <w:pStyle w:val="TOC2"/>
            <w:tabs>
              <w:tab w:val="right" w:leader="dot" w:pos="9016"/>
            </w:tabs>
            <w:rPr>
              <w:noProof/>
            </w:rPr>
          </w:pPr>
          <w:hyperlink w:anchor="_Toc143844617" w:history="1">
            <w:r w:rsidR="00077706" w:rsidRPr="0026320C">
              <w:rPr>
                <w:rStyle w:val="Hyperlink"/>
                <w:noProof/>
              </w:rPr>
              <w:t>Budget Overruns</w:t>
            </w:r>
            <w:r w:rsidR="00077706">
              <w:rPr>
                <w:noProof/>
                <w:webHidden/>
              </w:rPr>
              <w:tab/>
            </w:r>
            <w:r w:rsidR="00077706">
              <w:rPr>
                <w:noProof/>
                <w:webHidden/>
              </w:rPr>
              <w:fldChar w:fldCharType="begin"/>
            </w:r>
            <w:r w:rsidR="00077706">
              <w:rPr>
                <w:noProof/>
                <w:webHidden/>
              </w:rPr>
              <w:instrText xml:space="preserve"> PAGEREF _Toc143844617 \h </w:instrText>
            </w:r>
            <w:r w:rsidR="00077706">
              <w:rPr>
                <w:noProof/>
                <w:webHidden/>
              </w:rPr>
            </w:r>
            <w:r w:rsidR="00077706">
              <w:rPr>
                <w:noProof/>
                <w:webHidden/>
              </w:rPr>
              <w:fldChar w:fldCharType="separate"/>
            </w:r>
            <w:r w:rsidR="00077706">
              <w:rPr>
                <w:noProof/>
                <w:webHidden/>
              </w:rPr>
              <w:t>3</w:t>
            </w:r>
            <w:r w:rsidR="00077706">
              <w:rPr>
                <w:noProof/>
                <w:webHidden/>
              </w:rPr>
              <w:fldChar w:fldCharType="end"/>
            </w:r>
          </w:hyperlink>
        </w:p>
        <w:p w14:paraId="4906E239" w14:textId="11AFB2FA" w:rsidR="00077706" w:rsidRDefault="00000000">
          <w:pPr>
            <w:pStyle w:val="TOC2"/>
            <w:tabs>
              <w:tab w:val="right" w:leader="dot" w:pos="9016"/>
            </w:tabs>
            <w:rPr>
              <w:noProof/>
            </w:rPr>
          </w:pPr>
          <w:hyperlink w:anchor="_Toc143844618" w:history="1">
            <w:r w:rsidR="00077706" w:rsidRPr="0026320C">
              <w:rPr>
                <w:rStyle w:val="Hyperlink"/>
                <w:noProof/>
              </w:rPr>
              <w:t>Time Management and Delays:</w:t>
            </w:r>
            <w:r w:rsidR="00077706">
              <w:rPr>
                <w:noProof/>
                <w:webHidden/>
              </w:rPr>
              <w:tab/>
            </w:r>
            <w:r w:rsidR="00077706">
              <w:rPr>
                <w:noProof/>
                <w:webHidden/>
              </w:rPr>
              <w:fldChar w:fldCharType="begin"/>
            </w:r>
            <w:r w:rsidR="00077706">
              <w:rPr>
                <w:noProof/>
                <w:webHidden/>
              </w:rPr>
              <w:instrText xml:space="preserve"> PAGEREF _Toc143844618 \h </w:instrText>
            </w:r>
            <w:r w:rsidR="00077706">
              <w:rPr>
                <w:noProof/>
                <w:webHidden/>
              </w:rPr>
            </w:r>
            <w:r w:rsidR="00077706">
              <w:rPr>
                <w:noProof/>
                <w:webHidden/>
              </w:rPr>
              <w:fldChar w:fldCharType="separate"/>
            </w:r>
            <w:r w:rsidR="00077706">
              <w:rPr>
                <w:noProof/>
                <w:webHidden/>
              </w:rPr>
              <w:t>3</w:t>
            </w:r>
            <w:r w:rsidR="00077706">
              <w:rPr>
                <w:noProof/>
                <w:webHidden/>
              </w:rPr>
              <w:fldChar w:fldCharType="end"/>
            </w:r>
          </w:hyperlink>
        </w:p>
        <w:p w14:paraId="28217675" w14:textId="7BD2BDC0" w:rsidR="00077706" w:rsidRDefault="00000000">
          <w:pPr>
            <w:pStyle w:val="TOC2"/>
            <w:tabs>
              <w:tab w:val="right" w:leader="dot" w:pos="9016"/>
            </w:tabs>
            <w:rPr>
              <w:noProof/>
            </w:rPr>
          </w:pPr>
          <w:hyperlink w:anchor="_Toc143844619" w:history="1">
            <w:r w:rsidR="00077706" w:rsidRPr="0026320C">
              <w:rPr>
                <w:rStyle w:val="Hyperlink"/>
                <w:noProof/>
              </w:rPr>
              <w:t>Stakeholder Engagement</w:t>
            </w:r>
            <w:r w:rsidR="00077706">
              <w:rPr>
                <w:noProof/>
                <w:webHidden/>
              </w:rPr>
              <w:tab/>
            </w:r>
            <w:r w:rsidR="00077706">
              <w:rPr>
                <w:noProof/>
                <w:webHidden/>
              </w:rPr>
              <w:fldChar w:fldCharType="begin"/>
            </w:r>
            <w:r w:rsidR="00077706">
              <w:rPr>
                <w:noProof/>
                <w:webHidden/>
              </w:rPr>
              <w:instrText xml:space="preserve"> PAGEREF _Toc143844619 \h </w:instrText>
            </w:r>
            <w:r w:rsidR="00077706">
              <w:rPr>
                <w:noProof/>
                <w:webHidden/>
              </w:rPr>
            </w:r>
            <w:r w:rsidR="00077706">
              <w:rPr>
                <w:noProof/>
                <w:webHidden/>
              </w:rPr>
              <w:fldChar w:fldCharType="separate"/>
            </w:r>
            <w:r w:rsidR="00077706">
              <w:rPr>
                <w:noProof/>
                <w:webHidden/>
              </w:rPr>
              <w:t>4</w:t>
            </w:r>
            <w:r w:rsidR="00077706">
              <w:rPr>
                <w:noProof/>
                <w:webHidden/>
              </w:rPr>
              <w:fldChar w:fldCharType="end"/>
            </w:r>
          </w:hyperlink>
        </w:p>
        <w:p w14:paraId="26CA2080" w14:textId="790CC349" w:rsidR="00077706" w:rsidRDefault="00000000">
          <w:pPr>
            <w:pStyle w:val="TOC2"/>
            <w:tabs>
              <w:tab w:val="right" w:leader="dot" w:pos="9016"/>
            </w:tabs>
            <w:rPr>
              <w:noProof/>
            </w:rPr>
          </w:pPr>
          <w:hyperlink w:anchor="_Toc143844620" w:history="1">
            <w:r w:rsidR="00077706" w:rsidRPr="0026320C">
              <w:rPr>
                <w:rStyle w:val="Hyperlink"/>
                <w:noProof/>
              </w:rPr>
              <w:t>Risk Management</w:t>
            </w:r>
            <w:r w:rsidR="00077706">
              <w:rPr>
                <w:noProof/>
                <w:webHidden/>
              </w:rPr>
              <w:tab/>
            </w:r>
            <w:r w:rsidR="00077706">
              <w:rPr>
                <w:noProof/>
                <w:webHidden/>
              </w:rPr>
              <w:fldChar w:fldCharType="begin"/>
            </w:r>
            <w:r w:rsidR="00077706">
              <w:rPr>
                <w:noProof/>
                <w:webHidden/>
              </w:rPr>
              <w:instrText xml:space="preserve"> PAGEREF _Toc143844620 \h </w:instrText>
            </w:r>
            <w:r w:rsidR="00077706">
              <w:rPr>
                <w:noProof/>
                <w:webHidden/>
              </w:rPr>
            </w:r>
            <w:r w:rsidR="00077706">
              <w:rPr>
                <w:noProof/>
                <w:webHidden/>
              </w:rPr>
              <w:fldChar w:fldCharType="separate"/>
            </w:r>
            <w:r w:rsidR="00077706">
              <w:rPr>
                <w:noProof/>
                <w:webHidden/>
              </w:rPr>
              <w:t>4</w:t>
            </w:r>
            <w:r w:rsidR="00077706">
              <w:rPr>
                <w:noProof/>
                <w:webHidden/>
              </w:rPr>
              <w:fldChar w:fldCharType="end"/>
            </w:r>
          </w:hyperlink>
        </w:p>
        <w:p w14:paraId="334D989B" w14:textId="084625E3" w:rsidR="00077706" w:rsidRDefault="00000000">
          <w:pPr>
            <w:pStyle w:val="TOC1"/>
            <w:tabs>
              <w:tab w:val="right" w:leader="dot" w:pos="9016"/>
            </w:tabs>
            <w:rPr>
              <w:noProof/>
            </w:rPr>
          </w:pPr>
          <w:hyperlink w:anchor="_Toc143844621" w:history="1">
            <w:r w:rsidR="00077706" w:rsidRPr="0026320C">
              <w:rPr>
                <w:rStyle w:val="Hyperlink"/>
                <w:noProof/>
              </w:rPr>
              <w:t>Evaluation of Initial Project Plans</w:t>
            </w:r>
            <w:r w:rsidR="00077706">
              <w:rPr>
                <w:noProof/>
                <w:webHidden/>
              </w:rPr>
              <w:tab/>
            </w:r>
            <w:r w:rsidR="00077706">
              <w:rPr>
                <w:noProof/>
                <w:webHidden/>
              </w:rPr>
              <w:fldChar w:fldCharType="begin"/>
            </w:r>
            <w:r w:rsidR="00077706">
              <w:rPr>
                <w:noProof/>
                <w:webHidden/>
              </w:rPr>
              <w:instrText xml:space="preserve"> PAGEREF _Toc143844621 \h </w:instrText>
            </w:r>
            <w:r w:rsidR="00077706">
              <w:rPr>
                <w:noProof/>
                <w:webHidden/>
              </w:rPr>
            </w:r>
            <w:r w:rsidR="00077706">
              <w:rPr>
                <w:noProof/>
                <w:webHidden/>
              </w:rPr>
              <w:fldChar w:fldCharType="separate"/>
            </w:r>
            <w:r w:rsidR="00077706">
              <w:rPr>
                <w:noProof/>
                <w:webHidden/>
              </w:rPr>
              <w:t>4</w:t>
            </w:r>
            <w:r w:rsidR="00077706">
              <w:rPr>
                <w:noProof/>
                <w:webHidden/>
              </w:rPr>
              <w:fldChar w:fldCharType="end"/>
            </w:r>
          </w:hyperlink>
        </w:p>
        <w:p w14:paraId="42E43E70" w14:textId="0ACA0ED8" w:rsidR="00077706" w:rsidRDefault="00000000">
          <w:pPr>
            <w:pStyle w:val="TOC2"/>
            <w:tabs>
              <w:tab w:val="right" w:leader="dot" w:pos="9016"/>
            </w:tabs>
            <w:rPr>
              <w:noProof/>
            </w:rPr>
          </w:pPr>
          <w:hyperlink w:anchor="_Toc143844622" w:history="1">
            <w:r w:rsidR="00077706" w:rsidRPr="0026320C">
              <w:rPr>
                <w:rStyle w:val="Hyperlink"/>
                <w:noProof/>
              </w:rPr>
              <w:t>Budget Assumptions and Cost Drivers</w:t>
            </w:r>
            <w:r w:rsidR="00077706">
              <w:rPr>
                <w:noProof/>
                <w:webHidden/>
              </w:rPr>
              <w:tab/>
            </w:r>
            <w:r w:rsidR="00077706">
              <w:rPr>
                <w:noProof/>
                <w:webHidden/>
              </w:rPr>
              <w:fldChar w:fldCharType="begin"/>
            </w:r>
            <w:r w:rsidR="00077706">
              <w:rPr>
                <w:noProof/>
                <w:webHidden/>
              </w:rPr>
              <w:instrText xml:space="preserve"> PAGEREF _Toc143844622 \h </w:instrText>
            </w:r>
            <w:r w:rsidR="00077706">
              <w:rPr>
                <w:noProof/>
                <w:webHidden/>
              </w:rPr>
            </w:r>
            <w:r w:rsidR="00077706">
              <w:rPr>
                <w:noProof/>
                <w:webHidden/>
              </w:rPr>
              <w:fldChar w:fldCharType="separate"/>
            </w:r>
            <w:r w:rsidR="00077706">
              <w:rPr>
                <w:noProof/>
                <w:webHidden/>
              </w:rPr>
              <w:t>5</w:t>
            </w:r>
            <w:r w:rsidR="00077706">
              <w:rPr>
                <w:noProof/>
                <w:webHidden/>
              </w:rPr>
              <w:fldChar w:fldCharType="end"/>
            </w:r>
          </w:hyperlink>
        </w:p>
        <w:p w14:paraId="493C1725" w14:textId="59E33597" w:rsidR="00077706" w:rsidRDefault="00000000">
          <w:pPr>
            <w:pStyle w:val="TOC2"/>
            <w:tabs>
              <w:tab w:val="right" w:leader="dot" w:pos="9016"/>
            </w:tabs>
            <w:rPr>
              <w:noProof/>
            </w:rPr>
          </w:pPr>
          <w:hyperlink w:anchor="_Toc143844623" w:history="1">
            <w:r w:rsidR="00077706" w:rsidRPr="0026320C">
              <w:rPr>
                <w:rStyle w:val="Hyperlink"/>
                <w:noProof/>
              </w:rPr>
              <w:t>Setting Realistic Timelines</w:t>
            </w:r>
            <w:r w:rsidR="00077706">
              <w:rPr>
                <w:noProof/>
                <w:webHidden/>
              </w:rPr>
              <w:tab/>
            </w:r>
            <w:r w:rsidR="00077706">
              <w:rPr>
                <w:noProof/>
                <w:webHidden/>
              </w:rPr>
              <w:fldChar w:fldCharType="begin"/>
            </w:r>
            <w:r w:rsidR="00077706">
              <w:rPr>
                <w:noProof/>
                <w:webHidden/>
              </w:rPr>
              <w:instrText xml:space="preserve"> PAGEREF _Toc143844623 \h </w:instrText>
            </w:r>
            <w:r w:rsidR="00077706">
              <w:rPr>
                <w:noProof/>
                <w:webHidden/>
              </w:rPr>
            </w:r>
            <w:r w:rsidR="00077706">
              <w:rPr>
                <w:noProof/>
                <w:webHidden/>
              </w:rPr>
              <w:fldChar w:fldCharType="separate"/>
            </w:r>
            <w:r w:rsidR="00077706">
              <w:rPr>
                <w:noProof/>
                <w:webHidden/>
              </w:rPr>
              <w:t>5</w:t>
            </w:r>
            <w:r w:rsidR="00077706">
              <w:rPr>
                <w:noProof/>
                <w:webHidden/>
              </w:rPr>
              <w:fldChar w:fldCharType="end"/>
            </w:r>
          </w:hyperlink>
        </w:p>
        <w:p w14:paraId="2150B2B8" w14:textId="665F991A" w:rsidR="00077706" w:rsidRDefault="00000000">
          <w:pPr>
            <w:pStyle w:val="TOC2"/>
            <w:tabs>
              <w:tab w:val="right" w:leader="dot" w:pos="9016"/>
            </w:tabs>
            <w:rPr>
              <w:noProof/>
            </w:rPr>
          </w:pPr>
          <w:hyperlink w:anchor="_Toc143844624" w:history="1">
            <w:r w:rsidR="00077706" w:rsidRPr="0026320C">
              <w:rPr>
                <w:rStyle w:val="Hyperlink"/>
                <w:noProof/>
              </w:rPr>
              <w:t>Safety and Quality Assurance</w:t>
            </w:r>
            <w:r w:rsidR="00077706">
              <w:rPr>
                <w:noProof/>
                <w:webHidden/>
              </w:rPr>
              <w:tab/>
            </w:r>
            <w:r w:rsidR="00077706">
              <w:rPr>
                <w:noProof/>
                <w:webHidden/>
              </w:rPr>
              <w:fldChar w:fldCharType="begin"/>
            </w:r>
            <w:r w:rsidR="00077706">
              <w:rPr>
                <w:noProof/>
                <w:webHidden/>
              </w:rPr>
              <w:instrText xml:space="preserve"> PAGEREF _Toc143844624 \h </w:instrText>
            </w:r>
            <w:r w:rsidR="00077706">
              <w:rPr>
                <w:noProof/>
                <w:webHidden/>
              </w:rPr>
            </w:r>
            <w:r w:rsidR="00077706">
              <w:rPr>
                <w:noProof/>
                <w:webHidden/>
              </w:rPr>
              <w:fldChar w:fldCharType="separate"/>
            </w:r>
            <w:r w:rsidR="00077706">
              <w:rPr>
                <w:noProof/>
                <w:webHidden/>
              </w:rPr>
              <w:t>5</w:t>
            </w:r>
            <w:r w:rsidR="00077706">
              <w:rPr>
                <w:noProof/>
                <w:webHidden/>
              </w:rPr>
              <w:fldChar w:fldCharType="end"/>
            </w:r>
          </w:hyperlink>
        </w:p>
        <w:p w14:paraId="2FE5133D" w14:textId="1CB3D393" w:rsidR="00077706" w:rsidRDefault="00000000">
          <w:pPr>
            <w:pStyle w:val="TOC2"/>
            <w:tabs>
              <w:tab w:val="right" w:leader="dot" w:pos="9016"/>
            </w:tabs>
            <w:rPr>
              <w:noProof/>
            </w:rPr>
          </w:pPr>
          <w:hyperlink w:anchor="_Toc143844625" w:history="1">
            <w:r w:rsidR="00077706" w:rsidRPr="0026320C">
              <w:rPr>
                <w:rStyle w:val="Hyperlink"/>
                <w:noProof/>
              </w:rPr>
              <w:t>Stakeholder Engagement</w:t>
            </w:r>
            <w:r w:rsidR="00077706">
              <w:rPr>
                <w:noProof/>
                <w:webHidden/>
              </w:rPr>
              <w:tab/>
            </w:r>
            <w:r w:rsidR="00077706">
              <w:rPr>
                <w:noProof/>
                <w:webHidden/>
              </w:rPr>
              <w:fldChar w:fldCharType="begin"/>
            </w:r>
            <w:r w:rsidR="00077706">
              <w:rPr>
                <w:noProof/>
                <w:webHidden/>
              </w:rPr>
              <w:instrText xml:space="preserve"> PAGEREF _Toc143844625 \h </w:instrText>
            </w:r>
            <w:r w:rsidR="00077706">
              <w:rPr>
                <w:noProof/>
                <w:webHidden/>
              </w:rPr>
            </w:r>
            <w:r w:rsidR="00077706">
              <w:rPr>
                <w:noProof/>
                <w:webHidden/>
              </w:rPr>
              <w:fldChar w:fldCharType="separate"/>
            </w:r>
            <w:r w:rsidR="00077706">
              <w:rPr>
                <w:noProof/>
                <w:webHidden/>
              </w:rPr>
              <w:t>5</w:t>
            </w:r>
            <w:r w:rsidR="00077706">
              <w:rPr>
                <w:noProof/>
                <w:webHidden/>
              </w:rPr>
              <w:fldChar w:fldCharType="end"/>
            </w:r>
          </w:hyperlink>
        </w:p>
        <w:p w14:paraId="021FCF33" w14:textId="66C653CD" w:rsidR="00077706" w:rsidRDefault="00000000">
          <w:pPr>
            <w:pStyle w:val="TOC1"/>
            <w:tabs>
              <w:tab w:val="right" w:leader="dot" w:pos="9016"/>
            </w:tabs>
            <w:rPr>
              <w:noProof/>
            </w:rPr>
          </w:pPr>
          <w:hyperlink w:anchor="_Toc143844626" w:history="1">
            <w:r w:rsidR="00077706" w:rsidRPr="0026320C">
              <w:rPr>
                <w:rStyle w:val="Hyperlink"/>
                <w:noProof/>
              </w:rPr>
              <w:t>Analysis of Challenges That Cause Overruns and Delays</w:t>
            </w:r>
            <w:r w:rsidR="00077706">
              <w:rPr>
                <w:noProof/>
                <w:webHidden/>
              </w:rPr>
              <w:tab/>
            </w:r>
            <w:r w:rsidR="00077706">
              <w:rPr>
                <w:noProof/>
                <w:webHidden/>
              </w:rPr>
              <w:fldChar w:fldCharType="begin"/>
            </w:r>
            <w:r w:rsidR="00077706">
              <w:rPr>
                <w:noProof/>
                <w:webHidden/>
              </w:rPr>
              <w:instrText xml:space="preserve"> PAGEREF _Toc143844626 \h </w:instrText>
            </w:r>
            <w:r w:rsidR="00077706">
              <w:rPr>
                <w:noProof/>
                <w:webHidden/>
              </w:rPr>
            </w:r>
            <w:r w:rsidR="00077706">
              <w:rPr>
                <w:noProof/>
                <w:webHidden/>
              </w:rPr>
              <w:fldChar w:fldCharType="separate"/>
            </w:r>
            <w:r w:rsidR="00077706">
              <w:rPr>
                <w:noProof/>
                <w:webHidden/>
              </w:rPr>
              <w:t>6</w:t>
            </w:r>
            <w:r w:rsidR="00077706">
              <w:rPr>
                <w:noProof/>
                <w:webHidden/>
              </w:rPr>
              <w:fldChar w:fldCharType="end"/>
            </w:r>
          </w:hyperlink>
        </w:p>
        <w:p w14:paraId="195C884F" w14:textId="573B10FA" w:rsidR="00077706" w:rsidRDefault="00000000">
          <w:pPr>
            <w:pStyle w:val="TOC2"/>
            <w:tabs>
              <w:tab w:val="right" w:leader="dot" w:pos="9016"/>
            </w:tabs>
            <w:rPr>
              <w:noProof/>
            </w:rPr>
          </w:pPr>
          <w:hyperlink w:anchor="_Toc143844627" w:history="1">
            <w:r w:rsidR="00077706" w:rsidRPr="0026320C">
              <w:rPr>
                <w:rStyle w:val="Hyperlink"/>
                <w:noProof/>
              </w:rPr>
              <w:t>Navigating Regulation and Government Influences</w:t>
            </w:r>
            <w:r w:rsidR="00077706">
              <w:rPr>
                <w:noProof/>
                <w:webHidden/>
              </w:rPr>
              <w:tab/>
            </w:r>
            <w:r w:rsidR="00077706">
              <w:rPr>
                <w:noProof/>
                <w:webHidden/>
              </w:rPr>
              <w:fldChar w:fldCharType="begin"/>
            </w:r>
            <w:r w:rsidR="00077706">
              <w:rPr>
                <w:noProof/>
                <w:webHidden/>
              </w:rPr>
              <w:instrText xml:space="preserve"> PAGEREF _Toc143844627 \h </w:instrText>
            </w:r>
            <w:r w:rsidR="00077706">
              <w:rPr>
                <w:noProof/>
                <w:webHidden/>
              </w:rPr>
            </w:r>
            <w:r w:rsidR="00077706">
              <w:rPr>
                <w:noProof/>
                <w:webHidden/>
              </w:rPr>
              <w:fldChar w:fldCharType="separate"/>
            </w:r>
            <w:r w:rsidR="00077706">
              <w:rPr>
                <w:noProof/>
                <w:webHidden/>
              </w:rPr>
              <w:t>6</w:t>
            </w:r>
            <w:r w:rsidR="00077706">
              <w:rPr>
                <w:noProof/>
                <w:webHidden/>
              </w:rPr>
              <w:fldChar w:fldCharType="end"/>
            </w:r>
          </w:hyperlink>
        </w:p>
        <w:p w14:paraId="0DE5FBB2" w14:textId="047178D4" w:rsidR="00077706" w:rsidRDefault="00000000">
          <w:pPr>
            <w:pStyle w:val="TOC2"/>
            <w:tabs>
              <w:tab w:val="right" w:leader="dot" w:pos="9016"/>
            </w:tabs>
            <w:rPr>
              <w:noProof/>
            </w:rPr>
          </w:pPr>
          <w:hyperlink w:anchor="_Toc143844628" w:history="1">
            <w:r w:rsidR="00077706" w:rsidRPr="0026320C">
              <w:rPr>
                <w:rStyle w:val="Hyperlink"/>
                <w:noProof/>
              </w:rPr>
              <w:t>Supply Chain Disruptions</w:t>
            </w:r>
            <w:r w:rsidR="00077706">
              <w:rPr>
                <w:noProof/>
                <w:webHidden/>
              </w:rPr>
              <w:tab/>
            </w:r>
            <w:r w:rsidR="00077706">
              <w:rPr>
                <w:noProof/>
                <w:webHidden/>
              </w:rPr>
              <w:fldChar w:fldCharType="begin"/>
            </w:r>
            <w:r w:rsidR="00077706">
              <w:rPr>
                <w:noProof/>
                <w:webHidden/>
              </w:rPr>
              <w:instrText xml:space="preserve"> PAGEREF _Toc143844628 \h </w:instrText>
            </w:r>
            <w:r w:rsidR="00077706">
              <w:rPr>
                <w:noProof/>
                <w:webHidden/>
              </w:rPr>
            </w:r>
            <w:r w:rsidR="00077706">
              <w:rPr>
                <w:noProof/>
                <w:webHidden/>
              </w:rPr>
              <w:fldChar w:fldCharType="separate"/>
            </w:r>
            <w:r w:rsidR="00077706">
              <w:rPr>
                <w:noProof/>
                <w:webHidden/>
              </w:rPr>
              <w:t>6</w:t>
            </w:r>
            <w:r w:rsidR="00077706">
              <w:rPr>
                <w:noProof/>
                <w:webHidden/>
              </w:rPr>
              <w:fldChar w:fldCharType="end"/>
            </w:r>
          </w:hyperlink>
        </w:p>
        <w:p w14:paraId="4AF5A099" w14:textId="66BCCDE7" w:rsidR="00077706" w:rsidRDefault="00000000">
          <w:pPr>
            <w:pStyle w:val="TOC2"/>
            <w:tabs>
              <w:tab w:val="right" w:leader="dot" w:pos="9016"/>
            </w:tabs>
            <w:rPr>
              <w:noProof/>
            </w:rPr>
          </w:pPr>
          <w:hyperlink w:anchor="_Toc143844629" w:history="1">
            <w:r w:rsidR="00077706" w:rsidRPr="0026320C">
              <w:rPr>
                <w:rStyle w:val="Hyperlink"/>
                <w:noProof/>
              </w:rPr>
              <w:t>Economic Factors</w:t>
            </w:r>
            <w:r w:rsidR="00077706">
              <w:rPr>
                <w:noProof/>
                <w:webHidden/>
              </w:rPr>
              <w:tab/>
            </w:r>
            <w:r w:rsidR="00077706">
              <w:rPr>
                <w:noProof/>
                <w:webHidden/>
              </w:rPr>
              <w:fldChar w:fldCharType="begin"/>
            </w:r>
            <w:r w:rsidR="00077706">
              <w:rPr>
                <w:noProof/>
                <w:webHidden/>
              </w:rPr>
              <w:instrText xml:space="preserve"> PAGEREF _Toc143844629 \h </w:instrText>
            </w:r>
            <w:r w:rsidR="00077706">
              <w:rPr>
                <w:noProof/>
                <w:webHidden/>
              </w:rPr>
            </w:r>
            <w:r w:rsidR="00077706">
              <w:rPr>
                <w:noProof/>
                <w:webHidden/>
              </w:rPr>
              <w:fldChar w:fldCharType="separate"/>
            </w:r>
            <w:r w:rsidR="00077706">
              <w:rPr>
                <w:noProof/>
                <w:webHidden/>
              </w:rPr>
              <w:t>6</w:t>
            </w:r>
            <w:r w:rsidR="00077706">
              <w:rPr>
                <w:noProof/>
                <w:webHidden/>
              </w:rPr>
              <w:fldChar w:fldCharType="end"/>
            </w:r>
          </w:hyperlink>
        </w:p>
        <w:p w14:paraId="4C1EEB9E" w14:textId="02F052B4" w:rsidR="00077706" w:rsidRDefault="00000000">
          <w:pPr>
            <w:pStyle w:val="TOC2"/>
            <w:tabs>
              <w:tab w:val="right" w:leader="dot" w:pos="9016"/>
            </w:tabs>
            <w:rPr>
              <w:noProof/>
            </w:rPr>
          </w:pPr>
          <w:hyperlink w:anchor="_Toc143844630" w:history="1">
            <w:r w:rsidR="00077706" w:rsidRPr="0026320C">
              <w:rPr>
                <w:rStyle w:val="Hyperlink"/>
                <w:noProof/>
              </w:rPr>
              <w:t>Environmental and Regulatory Compliance</w:t>
            </w:r>
            <w:r w:rsidR="00077706">
              <w:rPr>
                <w:noProof/>
                <w:webHidden/>
              </w:rPr>
              <w:tab/>
            </w:r>
            <w:r w:rsidR="00077706">
              <w:rPr>
                <w:noProof/>
                <w:webHidden/>
              </w:rPr>
              <w:fldChar w:fldCharType="begin"/>
            </w:r>
            <w:r w:rsidR="00077706">
              <w:rPr>
                <w:noProof/>
                <w:webHidden/>
              </w:rPr>
              <w:instrText xml:space="preserve"> PAGEREF _Toc143844630 \h </w:instrText>
            </w:r>
            <w:r w:rsidR="00077706">
              <w:rPr>
                <w:noProof/>
                <w:webHidden/>
              </w:rPr>
            </w:r>
            <w:r w:rsidR="00077706">
              <w:rPr>
                <w:noProof/>
                <w:webHidden/>
              </w:rPr>
              <w:fldChar w:fldCharType="separate"/>
            </w:r>
            <w:r w:rsidR="00077706">
              <w:rPr>
                <w:noProof/>
                <w:webHidden/>
              </w:rPr>
              <w:t>6</w:t>
            </w:r>
            <w:r w:rsidR="00077706">
              <w:rPr>
                <w:noProof/>
                <w:webHidden/>
              </w:rPr>
              <w:fldChar w:fldCharType="end"/>
            </w:r>
          </w:hyperlink>
        </w:p>
        <w:p w14:paraId="5941E4AA" w14:textId="387A3A14" w:rsidR="00077706" w:rsidRDefault="00000000">
          <w:pPr>
            <w:pStyle w:val="TOC1"/>
            <w:tabs>
              <w:tab w:val="right" w:leader="dot" w:pos="9016"/>
            </w:tabs>
            <w:rPr>
              <w:noProof/>
            </w:rPr>
          </w:pPr>
          <w:hyperlink w:anchor="_Toc143844631" w:history="1">
            <w:r w:rsidR="00077706" w:rsidRPr="0026320C">
              <w:rPr>
                <w:rStyle w:val="Hyperlink"/>
                <w:noProof/>
              </w:rPr>
              <w:t>Conclusion</w:t>
            </w:r>
            <w:r w:rsidR="00077706">
              <w:rPr>
                <w:noProof/>
                <w:webHidden/>
              </w:rPr>
              <w:tab/>
            </w:r>
            <w:r w:rsidR="00077706">
              <w:rPr>
                <w:noProof/>
                <w:webHidden/>
              </w:rPr>
              <w:fldChar w:fldCharType="begin"/>
            </w:r>
            <w:r w:rsidR="00077706">
              <w:rPr>
                <w:noProof/>
                <w:webHidden/>
              </w:rPr>
              <w:instrText xml:space="preserve"> PAGEREF _Toc143844631 \h </w:instrText>
            </w:r>
            <w:r w:rsidR="00077706">
              <w:rPr>
                <w:noProof/>
                <w:webHidden/>
              </w:rPr>
            </w:r>
            <w:r w:rsidR="00077706">
              <w:rPr>
                <w:noProof/>
                <w:webHidden/>
              </w:rPr>
              <w:fldChar w:fldCharType="separate"/>
            </w:r>
            <w:r w:rsidR="00077706">
              <w:rPr>
                <w:noProof/>
                <w:webHidden/>
              </w:rPr>
              <w:t>7</w:t>
            </w:r>
            <w:r w:rsidR="00077706">
              <w:rPr>
                <w:noProof/>
                <w:webHidden/>
              </w:rPr>
              <w:fldChar w:fldCharType="end"/>
            </w:r>
          </w:hyperlink>
        </w:p>
        <w:p w14:paraId="4FEE268C" w14:textId="1711EDB6" w:rsidR="00077706" w:rsidRDefault="00000000">
          <w:pPr>
            <w:pStyle w:val="TOC1"/>
            <w:tabs>
              <w:tab w:val="right" w:leader="dot" w:pos="9016"/>
            </w:tabs>
            <w:rPr>
              <w:noProof/>
            </w:rPr>
          </w:pPr>
          <w:hyperlink w:anchor="_Toc143844632" w:history="1">
            <w:r w:rsidR="00077706" w:rsidRPr="0026320C">
              <w:rPr>
                <w:rStyle w:val="Hyperlink"/>
                <w:noProof/>
              </w:rPr>
              <w:t>Recommendations</w:t>
            </w:r>
            <w:r w:rsidR="00077706">
              <w:rPr>
                <w:noProof/>
                <w:webHidden/>
              </w:rPr>
              <w:tab/>
            </w:r>
            <w:r w:rsidR="00077706">
              <w:rPr>
                <w:noProof/>
                <w:webHidden/>
              </w:rPr>
              <w:fldChar w:fldCharType="begin"/>
            </w:r>
            <w:r w:rsidR="00077706">
              <w:rPr>
                <w:noProof/>
                <w:webHidden/>
              </w:rPr>
              <w:instrText xml:space="preserve"> PAGEREF _Toc143844632 \h </w:instrText>
            </w:r>
            <w:r w:rsidR="00077706">
              <w:rPr>
                <w:noProof/>
                <w:webHidden/>
              </w:rPr>
            </w:r>
            <w:r w:rsidR="00077706">
              <w:rPr>
                <w:noProof/>
                <w:webHidden/>
              </w:rPr>
              <w:fldChar w:fldCharType="separate"/>
            </w:r>
            <w:r w:rsidR="00077706">
              <w:rPr>
                <w:noProof/>
                <w:webHidden/>
              </w:rPr>
              <w:t>7</w:t>
            </w:r>
            <w:r w:rsidR="00077706">
              <w:rPr>
                <w:noProof/>
                <w:webHidden/>
              </w:rPr>
              <w:fldChar w:fldCharType="end"/>
            </w:r>
          </w:hyperlink>
        </w:p>
        <w:p w14:paraId="7E49AC10" w14:textId="7DC21160" w:rsidR="00077706" w:rsidRDefault="00000000">
          <w:pPr>
            <w:pStyle w:val="TOC1"/>
            <w:tabs>
              <w:tab w:val="right" w:leader="dot" w:pos="9016"/>
            </w:tabs>
            <w:rPr>
              <w:noProof/>
            </w:rPr>
          </w:pPr>
          <w:hyperlink w:anchor="_Toc143844633" w:history="1">
            <w:r w:rsidR="00077706" w:rsidRPr="0026320C">
              <w:rPr>
                <w:rStyle w:val="Hyperlink"/>
                <w:noProof/>
              </w:rPr>
              <w:t>References</w:t>
            </w:r>
            <w:r w:rsidR="00077706">
              <w:rPr>
                <w:noProof/>
                <w:webHidden/>
              </w:rPr>
              <w:tab/>
            </w:r>
            <w:r w:rsidR="00077706">
              <w:rPr>
                <w:noProof/>
                <w:webHidden/>
              </w:rPr>
              <w:fldChar w:fldCharType="begin"/>
            </w:r>
            <w:r w:rsidR="00077706">
              <w:rPr>
                <w:noProof/>
                <w:webHidden/>
              </w:rPr>
              <w:instrText xml:space="preserve"> PAGEREF _Toc143844633 \h </w:instrText>
            </w:r>
            <w:r w:rsidR="00077706">
              <w:rPr>
                <w:noProof/>
                <w:webHidden/>
              </w:rPr>
            </w:r>
            <w:r w:rsidR="00077706">
              <w:rPr>
                <w:noProof/>
                <w:webHidden/>
              </w:rPr>
              <w:fldChar w:fldCharType="separate"/>
            </w:r>
            <w:r w:rsidR="00077706">
              <w:rPr>
                <w:noProof/>
                <w:webHidden/>
              </w:rPr>
              <w:t>8</w:t>
            </w:r>
            <w:r w:rsidR="00077706">
              <w:rPr>
                <w:noProof/>
                <w:webHidden/>
              </w:rPr>
              <w:fldChar w:fldCharType="end"/>
            </w:r>
          </w:hyperlink>
        </w:p>
        <w:p w14:paraId="19B7548A" w14:textId="192197CC" w:rsidR="00077706" w:rsidRDefault="00077706">
          <w:r>
            <w:rPr>
              <w:b/>
              <w:bCs/>
            </w:rPr>
            <w:fldChar w:fldCharType="end"/>
          </w:r>
        </w:p>
      </w:sdtContent>
    </w:sdt>
    <w:p w14:paraId="54BFD007" w14:textId="5D9C8358" w:rsidR="00077706" w:rsidRDefault="00077706" w:rsidP="00077706"/>
    <w:p w14:paraId="5867A8E6" w14:textId="1BC768E8" w:rsidR="00077706" w:rsidRDefault="00077706" w:rsidP="00077706"/>
    <w:p w14:paraId="4C104E98" w14:textId="28A3ED8B" w:rsidR="00077706" w:rsidRDefault="00077706" w:rsidP="00077706"/>
    <w:p w14:paraId="33DCBC8C" w14:textId="363A128A" w:rsidR="00077706" w:rsidRDefault="00077706" w:rsidP="00077706"/>
    <w:p w14:paraId="6CE5FD24" w14:textId="4E2D3315" w:rsidR="00077706" w:rsidRDefault="00077706" w:rsidP="00077706"/>
    <w:p w14:paraId="370D80C6" w14:textId="1C120519" w:rsidR="00077706" w:rsidRDefault="00077706" w:rsidP="00077706"/>
    <w:p w14:paraId="7A5A4966" w14:textId="74BECC88" w:rsidR="00077706" w:rsidRDefault="00077706" w:rsidP="00077706"/>
    <w:p w14:paraId="56B96E9F" w14:textId="22D5B549" w:rsidR="00077706" w:rsidRDefault="00077706" w:rsidP="00077706"/>
    <w:p w14:paraId="0E64BCB7" w14:textId="77777777" w:rsidR="00077706" w:rsidRDefault="00077706" w:rsidP="00077706"/>
    <w:p w14:paraId="1CECDD28" w14:textId="6A41E845" w:rsidR="00077706" w:rsidRDefault="006B47E7" w:rsidP="00077706">
      <w:pPr>
        <w:pStyle w:val="Heading1"/>
      </w:pPr>
      <w:bookmarkStart w:id="0" w:name="_Toc143844615"/>
      <w:r>
        <w:t>Introduction:</w:t>
      </w:r>
      <w:bookmarkEnd w:id="0"/>
    </w:p>
    <w:p w14:paraId="75FC8DFF" w14:textId="45ED1695" w:rsidR="006B47E7" w:rsidRDefault="006B47E7" w:rsidP="00C5597A">
      <w:pPr>
        <w:ind w:firstLine="720"/>
      </w:pPr>
      <w:r>
        <w:t>This report undertakes an in-depth examination of the Hinkley Point C Project, an ambitious nuclear power station initiative in the UK. With the primary objective of meeting energy demands and environmental concerns through low-carbon electricity generation, Somerset's Hinkley Point C nuclear power station project presented considerable challenges, such as budget overruns, delays and intricate risk management procedures. This effort made headlines. It aimed to meet rising energy demands while simultaneously reducing carbon emissions by producing low-carbon electricity, however budget overruns and delays caused the project considerable pain. This analysis will cover money, timing, quality, stakeholders and risk in detail as well as any technical or non-technical risks involved with nuclear projects - these projects tend to be quite risky!</w:t>
      </w:r>
    </w:p>
    <w:p w14:paraId="74E05802" w14:textId="77777777" w:rsidR="006B47E7" w:rsidRDefault="006B47E7" w:rsidP="00C5597A">
      <w:pPr>
        <w:ind w:firstLine="720"/>
      </w:pPr>
      <w:r>
        <w:t xml:space="preserve">Hinkley Point C experienced regulatory changes that affected licensing and safety, geopolitical uncertainty, supply chain disruptions, environmental concerns, and popular opposition. Manage these risks requires continuous monitoring, emergency preparation and being flexible when faced with unforeseeable events. Though EPR plant construction typically takes less time than building PWR plants, this project still takes around ten years for design, expansion and completion. Strength plant is comprised of several systems, each featuring their own specific infrastructure to provide the safest and most efficient operation possible. This includes safeguarding the location around nuclear reactors as well as numerous protective structures. Megaprojects involve many engineers working on complex gadgets for every station at the facility, which were then assembled. Because EPR technology and its </w:t>
      </w:r>
      <w:proofErr w:type="gramStart"/>
      <w:r>
        <w:t>particular geological</w:t>
      </w:r>
      <w:proofErr w:type="gramEnd"/>
      <w:r>
        <w:t xml:space="preserve"> and environmental setting made risk assessment and mitigation difficult. We will examine the initial project plan to uncover any significant overruns or delays.</w:t>
      </w:r>
    </w:p>
    <w:p w14:paraId="5D9D45FA" w14:textId="77777777" w:rsidR="006B47E7" w:rsidRDefault="006B47E7" w:rsidP="00077706">
      <w:pPr>
        <w:pStyle w:val="Heading1"/>
      </w:pPr>
      <w:bookmarkStart w:id="1" w:name="_Toc143844616"/>
      <w:r>
        <w:t>Core Elements of a Project: Budget, Timeline, Quality, Stakeholders and Risk</w:t>
      </w:r>
      <w:bookmarkEnd w:id="1"/>
    </w:p>
    <w:p w14:paraId="75926E65" w14:textId="77777777" w:rsidR="006B47E7" w:rsidRDefault="006B47E7" w:rsidP="00077706">
      <w:pPr>
        <w:pStyle w:val="Heading2"/>
      </w:pPr>
      <w:bookmarkStart w:id="2" w:name="_Toc143844617"/>
      <w:r>
        <w:t>Budget Overruns</w:t>
      </w:r>
      <w:bookmarkEnd w:id="2"/>
    </w:p>
    <w:p w14:paraId="0DA20C16" w14:textId="77777777" w:rsidR="006B47E7" w:rsidRDefault="006B47E7" w:rsidP="00C5597A">
      <w:pPr>
        <w:ind w:firstLine="720"/>
      </w:pPr>
      <w:r>
        <w:t xml:space="preserve">Project budget management and overruns involve overseeing key components like time, cost, quality stakeholders and risk. Budgeting for the "Hinkley Point C Project" is key, as it ensures the successful operation of this undertaking by gathering essential resources needed. An estimate budget range for this undertaking ranges between PS25 billion to PS26 billion. Budgeting will support any project to keep overall costs within their target limits (Webbe-Wood et al, 2023). Hinkley Point C </w:t>
      </w:r>
      <w:r>
        <w:lastRenderedPageBreak/>
        <w:t>project cost PS18 billion for engineering, procurement, construction and contingencies costs alone. As it progressed it ended up costing billions more than anticipated. These overruns were caused by inflationary tendencies within the building industry, engineering issues that weren't anticipated, complicated construction processes, and evolving safety rules that necessitated additional investments to meet strict standards (Butcher et al., 2021).</w:t>
      </w:r>
    </w:p>
    <w:p w14:paraId="1CB650FB" w14:textId="77777777" w:rsidR="006B47E7" w:rsidRDefault="006B47E7" w:rsidP="00077706">
      <w:pPr>
        <w:pStyle w:val="Heading2"/>
      </w:pPr>
      <w:bookmarkStart w:id="3" w:name="_Toc143844618"/>
      <w:r>
        <w:t>Time Management and Delays:</w:t>
      </w:r>
      <w:bookmarkEnd w:id="3"/>
    </w:p>
    <w:p w14:paraId="4A900D66" w14:textId="138FC6F0" w:rsidR="006B47E7" w:rsidRDefault="006B47E7" w:rsidP="00C5597A">
      <w:pPr>
        <w:ind w:firstLine="720"/>
      </w:pPr>
      <w:r>
        <w:t xml:space="preserve">Timing is another essential component of the "Hinkley Point C Project", as it helps the </w:t>
      </w:r>
      <w:proofErr w:type="spellStart"/>
      <w:r>
        <w:t>endeavor</w:t>
      </w:r>
      <w:proofErr w:type="spellEnd"/>
      <w:r>
        <w:t xml:space="preserve"> reach its goals within its target timeline. Due to unexpectedly difficult situations and delays, the actual timeline may have extended well past what had been projected initially - potentially jeopardizing its success. </w:t>
      </w:r>
      <w:proofErr w:type="spellStart"/>
      <w:r>
        <w:t>Nuortimo</w:t>
      </w:r>
      <w:proofErr w:type="spellEnd"/>
      <w:r>
        <w:t xml:space="preserve"> et al, 2023) as planned but the building schedule became severely delayed. Initial design forecasted the plant would become operational within a certain timeline, yet numerous challenges and hurdles caused delays of several years in construction. Nuclear power project regulatory approval processes were stringent and time consuming while supply chain issues and design changes caused more delays (Kim et al. 2020).</w:t>
      </w:r>
    </w:p>
    <w:p w14:paraId="135EE88F" w14:textId="77777777" w:rsidR="006B47E7" w:rsidRDefault="006B47E7" w:rsidP="00077706">
      <w:pPr>
        <w:pStyle w:val="Heading2"/>
      </w:pPr>
      <w:bookmarkStart w:id="4" w:name="_Toc143844619"/>
      <w:r>
        <w:t>Stakeholder Engagement</w:t>
      </w:r>
      <w:bookmarkEnd w:id="4"/>
    </w:p>
    <w:p w14:paraId="3B0C7C02" w14:textId="77777777" w:rsidR="006B47E7" w:rsidRDefault="006B47E7" w:rsidP="00C5597A">
      <w:pPr>
        <w:ind w:firstLine="720"/>
      </w:pPr>
      <w:r>
        <w:t>The "Hinkley Point C Project" stakeholders consist of government, investors, environmental groups and local communities who all influence its direction and are considered crucial players in its implementation. Quality stakeholders of the "Hinkley Point C Project" support the financial goals and applaud initiatives undertaken to reach optimal goals (Thomas et al, 2023). Long-term operation safety requirements necessitate the highest quality standards in nuclear power installations. Quality issues during Hinkley Point C construction required extra time and money to address, including rework, flaws, and subpar quality control standards that affected its progress (Reiff &amp; Schlegel 2022). Unfortunately, quality standards also complicated its development further and caused further delays (Reiff &amp; Schlegel 2022). One of the primary stakeholders, government, continually has an impactful influence on the "Hinkley Point C Project" through laws and regulations they enact. To maintain open communication with all project stakeholders and secure support from them in meeting project goals (Webbe-Wood et al. 2023), project management ensures openness with them by sharing project strategies and activities openly with them and maintaining transparency (Webbe-Wood et al. 2023).</w:t>
      </w:r>
    </w:p>
    <w:p w14:paraId="3248CC5F" w14:textId="77777777" w:rsidR="00077706" w:rsidRDefault="006B47E7" w:rsidP="00077706">
      <w:pPr>
        <w:pStyle w:val="Heading2"/>
      </w:pPr>
      <w:bookmarkStart w:id="5" w:name="_Toc143844620"/>
      <w:r>
        <w:t>Risk Management</w:t>
      </w:r>
      <w:bookmarkEnd w:id="5"/>
    </w:p>
    <w:p w14:paraId="79F26156" w14:textId="7A461B18" w:rsidR="006B47E7" w:rsidRDefault="006B47E7" w:rsidP="006B47E7">
      <w:r>
        <w:t xml:space="preserve"> </w:t>
      </w:r>
      <w:r w:rsidR="00C5597A">
        <w:tab/>
      </w:r>
      <w:r>
        <w:t xml:space="preserve">Home Office on Campus A key element for any project to meet its objectives, risk is one such element that cannot be neglected. Employees working on this undertaking encountered many complications during its duration due to unexpected issues that came up; many projects were undertaken to </w:t>
      </w:r>
      <w:proofErr w:type="spellStart"/>
      <w:r>
        <w:t>fulfill</w:t>
      </w:r>
      <w:proofErr w:type="spellEnd"/>
      <w:r>
        <w:t xml:space="preserve"> dreams which caused overruns and delays which resulted in substantial amounts. Hinkley Point C Project risks include those related to budget and timeline issues. These challenges could stem from political, technical, </w:t>
      </w:r>
      <w:proofErr w:type="spellStart"/>
      <w:r>
        <w:t>labor</w:t>
      </w:r>
      <w:proofErr w:type="spellEnd"/>
      <w:r>
        <w:t xml:space="preserve"> or logistical considerations (Lyons et al, 2023). EPR technology has previously presented difficulties. How well a nuclear mission goes will determine its acceptance or rejection. For a successful power plant design, engineering teams must collaborate well, have accurate information available and communicate freely while being cognizant of any prior problems that have occurred. To provide project decision makers with accurate information, a variety of analysts, controllers and venture managers with great verbal communication abilities are required. Bridging the nuclear capability gap is vital if the United Kingdom wants to increase renewable electricity production significantly. </w:t>
      </w:r>
      <w:proofErr w:type="spellStart"/>
      <w:r>
        <w:t>Edvance</w:t>
      </w:r>
      <w:proofErr w:type="spellEnd"/>
      <w:r>
        <w:t xml:space="preserve">, a global leader in nuclear power generation, is currently developing one of the first new nuclear power plants to be constructed in the UK in over two decades. Working with multinational groups and complex stakeholder groupings presents unique challenges. Hinkley Point C was an intricate project involving multiple stakeholders such as EDF </w:t>
      </w:r>
      <w:r>
        <w:lastRenderedPageBreak/>
        <w:t>Energy, CGN, the UK government, local communities and environmental organizations - each having unique interests and expectations that were difficult to coordinate throughout. Stakeholder engagement involved discussions, public hearings and safety, environmental and economic concerns affecting various stakeholders. Due to various approval processes and decision-making hierarchies in play between various stakeholder groups, essential permits and approvals could take longer (Hancher 2019).</w:t>
      </w:r>
    </w:p>
    <w:p w14:paraId="0FED0A0C" w14:textId="77777777" w:rsidR="00077706" w:rsidRDefault="006B47E7" w:rsidP="00077706">
      <w:pPr>
        <w:pStyle w:val="Heading1"/>
      </w:pPr>
      <w:bookmarkStart w:id="6" w:name="_Toc143844621"/>
      <w:r>
        <w:t>Evaluation of Initial Project Plans</w:t>
      </w:r>
      <w:bookmarkEnd w:id="6"/>
    </w:p>
    <w:p w14:paraId="7605344C" w14:textId="3B5F8A2F" w:rsidR="00077706" w:rsidRDefault="006B47E7" w:rsidP="00C5597A">
      <w:pPr>
        <w:ind w:firstLine="720"/>
      </w:pPr>
      <w:r>
        <w:t>The Hinkley Point C Project serves as an illustration of the importance of carefully reviewing initial project plans, providing insight into where there may be challenges within its construction as well as areas where its formulation could have more closely aligned with ultimate project goals.</w:t>
      </w:r>
    </w:p>
    <w:p w14:paraId="15BF4169" w14:textId="26F7B45A" w:rsidR="00077706" w:rsidRDefault="006B47E7" w:rsidP="00077706">
      <w:pPr>
        <w:pStyle w:val="Heading2"/>
      </w:pPr>
      <w:bookmarkStart w:id="7" w:name="_Toc143844622"/>
      <w:r>
        <w:t>Budget Assumptions and Cost Drivers</w:t>
      </w:r>
      <w:bookmarkEnd w:id="7"/>
    </w:p>
    <w:p w14:paraId="5BD1DF32" w14:textId="629F5651" w:rsidR="006B47E7" w:rsidRDefault="006B47E7" w:rsidP="00C5597A">
      <w:pPr>
        <w:ind w:firstLine="720"/>
      </w:pPr>
      <w:r>
        <w:t xml:space="preserve">Budget is at the heart of any project plan; for Hinkley Point C's initial project plan an estimated budget was projected of PS18 billion. However, this estimate failed to </w:t>
      </w:r>
      <w:proofErr w:type="gramStart"/>
      <w:r>
        <w:t>take into account</w:t>
      </w:r>
      <w:proofErr w:type="gramEnd"/>
      <w:r>
        <w:t xml:space="preserve"> various cost drivers that can have an immense impact on a project's finances. Historical data from comparable projects would have provided invaluable insights into potential cost fluctuations and uncertainties, helping ensure more accurate budget projection. Neglecting inflationary effects and nuclear project-specific challenges also led to budget overruns as work </w:t>
      </w:r>
      <w:proofErr w:type="gramStart"/>
      <w:r>
        <w:t>continued on</w:t>
      </w:r>
      <w:proofErr w:type="gramEnd"/>
      <w:r>
        <w:t xml:space="preserve"> this project. A more comprehensive budget estimation approach would have </w:t>
      </w:r>
      <w:proofErr w:type="gramStart"/>
      <w:r>
        <w:t>taken into account</w:t>
      </w:r>
      <w:proofErr w:type="gramEnd"/>
      <w:r>
        <w:t xml:space="preserve"> cost drivers, inflation, industry-specific challenges and an accurate budget forecast (Mancini et al. 2015).</w:t>
      </w:r>
    </w:p>
    <w:p w14:paraId="262B350F" w14:textId="77777777" w:rsidR="00077706" w:rsidRDefault="006B47E7" w:rsidP="00077706">
      <w:pPr>
        <w:pStyle w:val="Heading2"/>
      </w:pPr>
      <w:bookmarkStart w:id="8" w:name="_Toc143844623"/>
      <w:r>
        <w:t>Setting Realistic Timelines</w:t>
      </w:r>
      <w:bookmarkEnd w:id="8"/>
    </w:p>
    <w:p w14:paraId="1D6C6BB7" w14:textId="6E8A630C" w:rsidR="006B47E7" w:rsidRDefault="006B47E7" w:rsidP="006B47E7">
      <w:r>
        <w:t xml:space="preserve"> </w:t>
      </w:r>
      <w:r w:rsidR="00C5597A">
        <w:tab/>
      </w:r>
      <w:r>
        <w:t xml:space="preserve">Successful project success relies heavily on time management, with the project timeline established in the initial plan being an integral component. Hinkley Point C was plagued with delays owing to various causes, including prolonged regulatory approvals, supply chain disruptions and design modifications. Even while an idealistic timeline can be inspiring, a thoughtful project plan should </w:t>
      </w:r>
      <w:proofErr w:type="gramStart"/>
      <w:r>
        <w:t>take into account</w:t>
      </w:r>
      <w:proofErr w:type="gramEnd"/>
      <w:r>
        <w:t xml:space="preserve"> any possible roadblocks and allocate enough time for any unexpected situations that arise. The project management team must have </w:t>
      </w:r>
      <w:proofErr w:type="gramStart"/>
      <w:r>
        <w:t>taken into account</w:t>
      </w:r>
      <w:proofErr w:type="gramEnd"/>
      <w:r>
        <w:t xml:space="preserve"> the complexities inherent to nuclear projects' regulatory clearances and supply chain disruptions, and established milestone dates that reflect potential hurdles - so as to set more achievable timelines without hasty decisions or costly rework (Dyrda &amp; Morrison 2021).</w:t>
      </w:r>
    </w:p>
    <w:p w14:paraId="5DDA0809" w14:textId="77777777" w:rsidR="00077706" w:rsidRDefault="006B47E7" w:rsidP="00C5597A">
      <w:pPr>
        <w:ind w:firstLine="720"/>
      </w:pPr>
      <w:r>
        <w:t>There is something quite beautiful and sublime about looking through an aperture into a world awash in colour - or in our case - texture - waiting out there somewhere for us all. It's what keeps me going back for more.</w:t>
      </w:r>
    </w:p>
    <w:p w14:paraId="55E485A4" w14:textId="77777777" w:rsidR="00077706" w:rsidRDefault="006B47E7" w:rsidP="00077706">
      <w:pPr>
        <w:pStyle w:val="Heading2"/>
      </w:pPr>
      <w:bookmarkStart w:id="9" w:name="_Toc143844624"/>
      <w:r>
        <w:t>Safety and Quality Assurance</w:t>
      </w:r>
      <w:bookmarkEnd w:id="9"/>
    </w:p>
    <w:p w14:paraId="636D0A32" w14:textId="3AE7CB4E" w:rsidR="006B47E7" w:rsidRDefault="006B47E7" w:rsidP="00C5597A">
      <w:pPr>
        <w:ind w:firstLine="720"/>
      </w:pPr>
      <w:r>
        <w:t xml:space="preserve">Safety and quality considerations of nuclear projects cannot be compromised; </w:t>
      </w:r>
      <w:proofErr w:type="gramStart"/>
      <w:r>
        <w:t>thus</w:t>
      </w:r>
      <w:proofErr w:type="gramEnd"/>
      <w:r>
        <w:t xml:space="preserve"> they should have been part of Hinkley Point C's original project plan from its inception. Unfortunately, construction encountered setbacks such as rework and flaws that required significant time and financial investments for repairs. Proactive safety and quality assurance would have involved setting stringent standards at the outset and implementing mechanisms to monitor compliance, with this approach helping minimize flaws, rework costs and unplanned expenditures while still meeting project deadlines (Glasson et al., 2021).</w:t>
      </w:r>
    </w:p>
    <w:p w14:paraId="79C3BFB2" w14:textId="77777777" w:rsidR="00077706" w:rsidRDefault="006B47E7" w:rsidP="00077706">
      <w:pPr>
        <w:pStyle w:val="Heading2"/>
      </w:pPr>
      <w:bookmarkStart w:id="10" w:name="_Toc143844625"/>
      <w:r>
        <w:t>Stakeholder Engagement</w:t>
      </w:r>
      <w:bookmarkEnd w:id="10"/>
    </w:p>
    <w:p w14:paraId="692CFB46" w14:textId="659E06B9" w:rsidR="006B47E7" w:rsidRDefault="006B47E7" w:rsidP="00C5597A">
      <w:pPr>
        <w:ind w:firstLine="720"/>
      </w:pPr>
      <w:r>
        <w:t xml:space="preserve">Stakeholder engagement has an enormous effect on nuclear projects. While the initial project plan acknowledged its importance, it lacked adequate communication channels leading to </w:t>
      </w:r>
      <w:r>
        <w:lastRenderedPageBreak/>
        <w:t xml:space="preserve">delays and disagreements during approvals and disagreements. For an alternative strategy that would have more effectively involved proactive engagement and transparent communication methods that fostered collaboration while keeping stakeholders </w:t>
      </w:r>
      <w:proofErr w:type="gramStart"/>
      <w:r>
        <w:t>up-to-date</w:t>
      </w:r>
      <w:proofErr w:type="gramEnd"/>
      <w:r>
        <w:t xml:space="preserve"> with project progress such as regular updates with clear strategies for handling concerns (Reiff &amp; Schlegel 2022).</w:t>
      </w:r>
    </w:p>
    <w:p w14:paraId="7DB0A7D5" w14:textId="77777777" w:rsidR="006B47E7" w:rsidRDefault="006B47E7" w:rsidP="00C5597A">
      <w:pPr>
        <w:ind w:firstLine="720"/>
      </w:pPr>
      <w:r>
        <w:t>Overall, the evaluation of Hinkley Point C's initial project plan underscores the significance of thoughtful planning in project success. Lessons drawn from this analysis span budgeting and timeline management to safety assurance and stakeholder engagement. Had its original project plan taken a more comprehensive approach that considered cost drivers, anticipated potential delays, prioritized safety and quality issues and established effective communication channels between all stakeholders involved early on, the trajectory might have been far smoother for Hinkley Point C.</w:t>
      </w:r>
    </w:p>
    <w:p w14:paraId="7D239CCC" w14:textId="77777777" w:rsidR="006B47E7" w:rsidRDefault="006B47E7" w:rsidP="00C5597A">
      <w:pPr>
        <w:ind w:firstLine="720"/>
      </w:pPr>
      <w:r>
        <w:t>Project management goes well beyond blueprinting; it requires a flexible, adaptive approach that accommodates uncertainties and shifting circumstances. The Hinkley Point C Project's initial plan serves as a reminder that an effective project plan shouldn't be seen as static but as an adaptive roadmap that considers large-scale project's unpredictability. As we go on with this report, we will examine further how implementation has taken place according to its intentions set out in its initial plan.</w:t>
      </w:r>
    </w:p>
    <w:p w14:paraId="5A433937" w14:textId="2CB5A45B" w:rsidR="006B47E7" w:rsidRDefault="006B47E7" w:rsidP="00077706">
      <w:pPr>
        <w:pStyle w:val="Heading1"/>
      </w:pPr>
      <w:bookmarkStart w:id="11" w:name="_Toc143844626"/>
      <w:r>
        <w:t>Analysis of Challenges That Cause Overruns and Delays</w:t>
      </w:r>
      <w:bookmarkEnd w:id="11"/>
    </w:p>
    <w:p w14:paraId="5FF6DD9A" w14:textId="77777777" w:rsidR="006B47E7" w:rsidRDefault="006B47E7" w:rsidP="00C5597A">
      <w:pPr>
        <w:ind w:firstLine="720"/>
      </w:pPr>
      <w:r>
        <w:t>The Hinkley Point C Project has encountered many difficulties which have hindered its timeline and budget overruns, leading to overruns. This analysis explores these causes by dissecting their root causes - and uncovers any intricacies which prevented its successful execution.</w:t>
      </w:r>
    </w:p>
    <w:p w14:paraId="1CA048FF" w14:textId="77777777" w:rsidR="006B47E7" w:rsidRDefault="006B47E7" w:rsidP="00C5597A">
      <w:pPr>
        <w:ind w:firstLine="720"/>
      </w:pPr>
      <w:r>
        <w:t>Hinkley Point C was no different; innovation often comes at the cost of technical complications. Nuclear projects rely heavily on cutting-edge technologies; when implemented, new ones posed technical hurdles not anticipated in its initial plan that required significant delays as the team grappled with unexpected obstacles (Steger, 2005). Hinkley Point C highlights the necessity of thorough technology evaluation and risk management before embarking on projects of this scale (Steger 2005).</w:t>
      </w:r>
    </w:p>
    <w:p w14:paraId="7937DD21" w14:textId="77777777" w:rsidR="00077706" w:rsidRDefault="006B47E7" w:rsidP="00077706">
      <w:pPr>
        <w:pStyle w:val="Heading2"/>
      </w:pPr>
      <w:bookmarkStart w:id="12" w:name="_Toc143844627"/>
      <w:r>
        <w:t>Navigating Regulation and Government Influences</w:t>
      </w:r>
      <w:bookmarkEnd w:id="12"/>
    </w:p>
    <w:p w14:paraId="4C1D0F44" w14:textId="6F2B266F" w:rsidR="006B47E7" w:rsidRDefault="006B47E7" w:rsidP="00C5597A">
      <w:pPr>
        <w:ind w:firstLine="720"/>
      </w:pPr>
      <w:r>
        <w:t>Hinkley Point C faced an intricate web of regulations and governmental influences which presented significant difficulties during project execution. Being a nuclear project, Hinkley Point C was subject to stringent regulation from both governments as well as delays in approvals due to changing regulations during execution; delays caused by approvals being received or modified during execution resulted in delays which extended timelines significantly and resulted in adjustments often necessitated due to uncertainty from regulatory frameworks evolving during project development; accordingly requiring flexibility when dealing with external influences (Findlay 2010).</w:t>
      </w:r>
    </w:p>
    <w:p w14:paraId="09E7AA1E" w14:textId="77777777" w:rsidR="00077706" w:rsidRDefault="006B47E7" w:rsidP="00077706">
      <w:pPr>
        <w:pStyle w:val="Heading2"/>
      </w:pPr>
      <w:bookmarkStart w:id="13" w:name="_Toc143844628"/>
      <w:r>
        <w:t>Supply Chain Disruptions</w:t>
      </w:r>
      <w:bookmarkEnd w:id="13"/>
    </w:p>
    <w:p w14:paraId="11DF7920" w14:textId="47D9CF04" w:rsidR="006B47E7" w:rsidRDefault="006B47E7" w:rsidP="00C5597A">
      <w:pPr>
        <w:ind w:firstLine="720"/>
      </w:pPr>
      <w:r>
        <w:t xml:space="preserve">Hinkley Point C's success relies heavily on its supply chain. Material shortages and difficulty finding qualified </w:t>
      </w:r>
      <w:proofErr w:type="spellStart"/>
      <w:r>
        <w:t>labor</w:t>
      </w:r>
      <w:proofErr w:type="spellEnd"/>
      <w:r>
        <w:t xml:space="preserve"> impeded progress while increasing project costs; manufacturing delays due to Brexit-related interruptions compounded the disruptions further; as this project relies heavily on interconnectivity among its various components, comprehensive risk assessments and contingency plans must be put in place in order to limit disruptions (Invernizzi et al. 2020).</w:t>
      </w:r>
    </w:p>
    <w:p w14:paraId="42E169A3" w14:textId="77777777" w:rsidR="00077706" w:rsidRDefault="006B47E7" w:rsidP="00077706">
      <w:pPr>
        <w:pStyle w:val="Heading2"/>
      </w:pPr>
      <w:bookmarkStart w:id="14" w:name="_Toc143844629"/>
      <w:r>
        <w:lastRenderedPageBreak/>
        <w:t>Economic Factors</w:t>
      </w:r>
      <w:bookmarkEnd w:id="14"/>
    </w:p>
    <w:p w14:paraId="453676CC" w14:textId="5C9E6948" w:rsidR="006B47E7" w:rsidRDefault="006B47E7" w:rsidP="00C5597A">
      <w:pPr>
        <w:ind w:firstLine="720"/>
      </w:pPr>
      <w:r>
        <w:t>Financial stability is central to successful projects, yet Hinkley Point C Project encountered obstacles here as well. UK inflation led to rising project costs that challenged initial budget projections. Furthermore, its initial plan had failed to account for potential economic fluctuations that might impact its finances; consequently, leaving the project vulnerable. A more proactive approach that involved monitoring economic trends for their potential impact would have provided more accurate budget forecasting while mitigating risks such as budget overruns (Collard et al. 2023).</w:t>
      </w:r>
    </w:p>
    <w:p w14:paraId="454FAEAD" w14:textId="77777777" w:rsidR="00077706" w:rsidRDefault="006B47E7" w:rsidP="00077706">
      <w:pPr>
        <w:pStyle w:val="Heading2"/>
      </w:pPr>
      <w:bookmarkStart w:id="15" w:name="_Toc143844630"/>
      <w:r>
        <w:t>Environmental and Regulatory Compliance</w:t>
      </w:r>
      <w:bookmarkEnd w:id="15"/>
    </w:p>
    <w:p w14:paraId="55785676" w14:textId="1CED09F4" w:rsidR="006B47E7" w:rsidRDefault="006B47E7" w:rsidP="00C5597A">
      <w:pPr>
        <w:ind w:firstLine="720"/>
      </w:pPr>
      <w:r>
        <w:t>The stringent regulatory environment of the nuclear sector can be both necessary for safety and environmental compliance as well as an impediment to project completion. Compliance standards may help projects navigate a complex maze of clearances and permits more quickly; Hinkley Point C faced delays due to complying with stringent environmental standards while obtaining necessary permits; its initial plan failed to anticipate how complex compliance could become with potential changes to environmental requirements occurring over time; an approach which takes these factors into account would have reduced compliance delays (Thomas 2023).</w:t>
      </w:r>
    </w:p>
    <w:p w14:paraId="0499CB5B" w14:textId="77777777" w:rsidR="006B47E7" w:rsidRDefault="006B47E7" w:rsidP="006B47E7">
      <w:r>
        <w:t xml:space="preserve">Hinkley Point C Project challenges that caused cost overruns and delays are an intricate tangle, reflecting the multidimensional nature of large-scale projects. Technical complications, regulatory influences, supply chain disruptions, economic factors and environmental compliance challenges shaped its course; hindsight offers invaluable lessons about proactive risk evaluation, dynamic planning strategies and holistic project execution practices for future </w:t>
      </w:r>
      <w:proofErr w:type="spellStart"/>
      <w:r>
        <w:t>endeavors</w:t>
      </w:r>
      <w:proofErr w:type="spellEnd"/>
      <w:r>
        <w:t xml:space="preserve">. In the next sections of this </w:t>
      </w:r>
      <w:proofErr w:type="gramStart"/>
      <w:r>
        <w:t>report</w:t>
      </w:r>
      <w:proofErr w:type="gramEnd"/>
      <w:r>
        <w:t xml:space="preserve"> we'll further explore these results as they relate to overall project management and success.</w:t>
      </w:r>
    </w:p>
    <w:p w14:paraId="1B1B1769" w14:textId="2D0F90C6" w:rsidR="006B47E7" w:rsidRDefault="006B47E7" w:rsidP="00077706">
      <w:pPr>
        <w:pStyle w:val="Heading1"/>
      </w:pPr>
      <w:bookmarkStart w:id="16" w:name="_Toc143844631"/>
      <w:r>
        <w:t>Conclusion</w:t>
      </w:r>
      <w:bookmarkEnd w:id="16"/>
    </w:p>
    <w:p w14:paraId="795DD734" w14:textId="77777777" w:rsidR="006B47E7" w:rsidRDefault="006B47E7" w:rsidP="00C5597A">
      <w:pPr>
        <w:ind w:firstLine="720"/>
      </w:pPr>
      <w:r>
        <w:t>At its core, an extensive analysis of Hinkley Point C Project through a meticulous project management lens reveals an intricate tapestry of challenges that profoundly altered its trajectory. With ambitious ambitions intertwined with nuclear industry complexities such as budget, time, quality, stakeholders management and risk management complexities arising. Despite commendable goals of the project such as budget overruns and time delays as well as technical complications being an impediment, however these hurdles provide valuable lessons that will serve well into future projects and endeavours.</w:t>
      </w:r>
    </w:p>
    <w:p w14:paraId="2015F1B6" w14:textId="77777777" w:rsidR="006B47E7" w:rsidRDefault="006B47E7" w:rsidP="00C5597A">
      <w:pPr>
        <w:ind w:firstLine="720"/>
      </w:pPr>
      <w:r>
        <w:t xml:space="preserve">Hinkley Point C Project serves as an impressive testament to the complexity of overseeing large-scale </w:t>
      </w:r>
      <w:proofErr w:type="spellStart"/>
      <w:r>
        <w:t>endeavors</w:t>
      </w:r>
      <w:proofErr w:type="spellEnd"/>
      <w:r>
        <w:t xml:space="preserve">, providing invaluable lessons learned about managing such </w:t>
      </w:r>
      <w:proofErr w:type="spellStart"/>
      <w:r>
        <w:t>endeavors</w:t>
      </w:r>
      <w:proofErr w:type="spellEnd"/>
      <w:r>
        <w:t xml:space="preserve"> in energy sector projects and more broadly. Even through setbacks, lessons from this journey proved to be invaluable guiding lights towards more effective project management practices.</w:t>
      </w:r>
    </w:p>
    <w:p w14:paraId="04E68480" w14:textId="15005A86" w:rsidR="006B47E7" w:rsidRDefault="006B47E7" w:rsidP="00077706">
      <w:pPr>
        <w:pStyle w:val="Heading1"/>
      </w:pPr>
      <w:bookmarkStart w:id="17" w:name="_Toc143844632"/>
      <w:r>
        <w:t>Recommendations</w:t>
      </w:r>
      <w:bookmarkEnd w:id="17"/>
    </w:p>
    <w:p w14:paraId="21C13A38" w14:textId="0617CA77" w:rsidR="009E2CEA" w:rsidRDefault="006B47E7" w:rsidP="00C5597A">
      <w:pPr>
        <w:ind w:firstLine="720"/>
      </w:pPr>
      <w:r>
        <w:t>Hinkley Point C is an instructive reminder of the value of conducting a comprehensive risk analysis as part of initial planning, anticipating issues and allocating resources efficiently. Establishing clear channels of communication plays a fundamental role in engaging stakeholders seamlessly throughout a project lifecycle. An adaptable project timeline that considers potential setbacks and technical complexity plays a pivotal role in improving project management efficiency. Adopting stringent quality assurance protocols and budgetary planning with inflationary considerations as integral measures is key for smooth project execution that prevents overruns and delays from occurring.</w:t>
      </w:r>
    </w:p>
    <w:p w14:paraId="06265CA8" w14:textId="77777777" w:rsidR="009E2CEA" w:rsidRDefault="009E2CEA" w:rsidP="009E2CEA"/>
    <w:p w14:paraId="607F8F06" w14:textId="77777777" w:rsidR="009E2CEA" w:rsidRDefault="009E2CEA" w:rsidP="009E2CEA"/>
    <w:p w14:paraId="1C4F0C98" w14:textId="77777777" w:rsidR="009E2CEA" w:rsidRDefault="009E2CEA" w:rsidP="009E2CEA"/>
    <w:p w14:paraId="45AE755A" w14:textId="5B44F2E8" w:rsidR="009E2CEA" w:rsidRDefault="009E2CEA" w:rsidP="009E2CEA"/>
    <w:p w14:paraId="7F279335" w14:textId="2C474BCB" w:rsidR="00077706" w:rsidRDefault="00077706" w:rsidP="009E2CEA"/>
    <w:p w14:paraId="4633882E" w14:textId="77777777" w:rsidR="00077706" w:rsidRDefault="00077706" w:rsidP="009E2CEA"/>
    <w:p w14:paraId="2AE56807" w14:textId="77777777" w:rsidR="009E2CEA" w:rsidRDefault="009E2CEA" w:rsidP="009E2CEA"/>
    <w:p w14:paraId="21558CBE" w14:textId="77777777" w:rsidR="009E2CEA" w:rsidRDefault="009E2CEA" w:rsidP="009E2CEA"/>
    <w:p w14:paraId="62DB31DA" w14:textId="77777777" w:rsidR="009E2CEA" w:rsidRDefault="009E2CEA" w:rsidP="009E2CEA"/>
    <w:p w14:paraId="419DFB43" w14:textId="5B068E9F" w:rsidR="009E2CEA" w:rsidRDefault="006B47E7" w:rsidP="006B47E7">
      <w:pPr>
        <w:pStyle w:val="Heading1"/>
      </w:pPr>
      <w:bookmarkStart w:id="18" w:name="_Toc143844633"/>
      <w:r>
        <w:t>References</w:t>
      </w:r>
      <w:bookmarkEnd w:id="18"/>
    </w:p>
    <w:p w14:paraId="01AB8730" w14:textId="77777777" w:rsidR="009E2CEA" w:rsidRDefault="009E2CEA" w:rsidP="009E2CEA">
      <w:pPr>
        <w:pStyle w:val="ListParagraph"/>
        <w:numPr>
          <w:ilvl w:val="0"/>
          <w:numId w:val="2"/>
        </w:numPr>
      </w:pPr>
      <w:r>
        <w:t>Baker, K., (2023). Nuclear Power in Britain: A series of successful failures. International Review of Public Policy.</w:t>
      </w:r>
    </w:p>
    <w:p w14:paraId="2C6DFEFA" w14:textId="77777777" w:rsidR="009E2CEA" w:rsidRDefault="009E2CEA" w:rsidP="009E2CEA">
      <w:pPr>
        <w:pStyle w:val="ListParagraph"/>
        <w:numPr>
          <w:ilvl w:val="0"/>
          <w:numId w:val="2"/>
        </w:numPr>
      </w:pPr>
      <w:r>
        <w:t xml:space="preserve">Butcher, A., Stork, A. L., Verdon, J. P., Kendall, J. M., </w:t>
      </w:r>
      <w:proofErr w:type="spellStart"/>
      <w:r>
        <w:t>Plenkers</w:t>
      </w:r>
      <w:proofErr w:type="spellEnd"/>
      <w:r>
        <w:t>, K., Booth, F., ... &amp; Koe, A. (2021). Evaluating rock mass disturbance within open-pit excavations using seismic methods: A case study from the Hinkley Point C nuclear power station. Journal of Rock Mechanics and Geotechnical Engineering, 13(3), 500-512.</w:t>
      </w:r>
    </w:p>
    <w:p w14:paraId="12DB7BB1" w14:textId="77777777" w:rsidR="009E2CEA" w:rsidRDefault="009E2CEA" w:rsidP="009E2CEA">
      <w:pPr>
        <w:pStyle w:val="ListParagraph"/>
        <w:numPr>
          <w:ilvl w:val="0"/>
          <w:numId w:val="2"/>
        </w:numPr>
      </w:pPr>
      <w:r>
        <w:t xml:space="preserve">Chou, J.S. and </w:t>
      </w:r>
      <w:proofErr w:type="spellStart"/>
      <w:r>
        <w:t>Leatemia</w:t>
      </w:r>
      <w:proofErr w:type="spellEnd"/>
      <w:r>
        <w:t>, G.T., 2016. Critical process and factors for ex-post evaluation of public-private partnership infrastructure projects in Indonesia. Journal of Management in Engineering, 32(5), p.05016011.</w:t>
      </w:r>
    </w:p>
    <w:p w14:paraId="0924E8A1" w14:textId="77777777" w:rsidR="009E2CEA" w:rsidRDefault="009E2CEA" w:rsidP="009E2CEA">
      <w:pPr>
        <w:pStyle w:val="ListParagraph"/>
        <w:numPr>
          <w:ilvl w:val="0"/>
          <w:numId w:val="2"/>
        </w:numPr>
      </w:pPr>
      <w:r>
        <w:t>Collard, R., Dempsey, J., Muir, B., Allan, R., Herd, A. and Bode, P., (2023). Years late and millions short: A predictive audit of economic impacts for coal mines in British Columbia, Canada. Environmental Impact Assessment Review, 100, p.107074.</w:t>
      </w:r>
    </w:p>
    <w:p w14:paraId="67FD2C39" w14:textId="77777777" w:rsidR="009E2CEA" w:rsidRDefault="009E2CEA" w:rsidP="009E2CEA">
      <w:pPr>
        <w:pStyle w:val="ListParagraph"/>
        <w:numPr>
          <w:ilvl w:val="0"/>
          <w:numId w:val="2"/>
        </w:numPr>
      </w:pPr>
      <w:r>
        <w:t xml:space="preserve">Dyrda, J. and Morrison, R., (2021). Overview of the Hinkley Point C EPR Project ‘J0’and </w:t>
      </w:r>
      <w:proofErr w:type="gramStart"/>
      <w:r>
        <w:t>Beyond</w:t>
      </w:r>
      <w:proofErr w:type="gramEnd"/>
      <w:r>
        <w:t>. In EPJ Web of Conferences (Vol. 247, p. 20001). EDP Sciences.</w:t>
      </w:r>
    </w:p>
    <w:p w14:paraId="76966856" w14:textId="77777777" w:rsidR="009E2CEA" w:rsidRDefault="009E2CEA" w:rsidP="009E2CEA">
      <w:pPr>
        <w:pStyle w:val="ListParagraph"/>
        <w:numPr>
          <w:ilvl w:val="0"/>
          <w:numId w:val="2"/>
        </w:numPr>
      </w:pPr>
      <w:r>
        <w:t>Findlay, T., 2010. Nuclear energy and global governance: ensuring safety, security and non-proliferation. Routledge.</w:t>
      </w:r>
    </w:p>
    <w:p w14:paraId="032D9F16" w14:textId="77777777" w:rsidR="009E2CEA" w:rsidRDefault="009E2CEA" w:rsidP="009E2CEA">
      <w:pPr>
        <w:pStyle w:val="ListParagraph"/>
        <w:numPr>
          <w:ilvl w:val="0"/>
          <w:numId w:val="2"/>
        </w:numPr>
      </w:pPr>
      <w:r>
        <w:t xml:space="preserve">Glasson, J., Durning, B., Broderick, M., &amp; Welch, K. (2021). Monitoring and auditing the local socio-economic and environmental impacts of the </w:t>
      </w:r>
      <w:proofErr w:type="gramStart"/>
      <w:r>
        <w:t>early stage</w:t>
      </w:r>
      <w:proofErr w:type="gramEnd"/>
      <w:r>
        <w:t xml:space="preserve"> construction of Hinkley Point C Nuclear Power Station, UK. Impact Assessment and Project Appraisal, 39(2), 84-95.</w:t>
      </w:r>
    </w:p>
    <w:p w14:paraId="083CBB94" w14:textId="77777777" w:rsidR="009E2CEA" w:rsidRDefault="009E2CEA" w:rsidP="009E2CEA">
      <w:pPr>
        <w:pStyle w:val="ListParagraph"/>
        <w:numPr>
          <w:ilvl w:val="0"/>
          <w:numId w:val="2"/>
        </w:numPr>
      </w:pPr>
      <w:r>
        <w:t>Invernizzi, D.C., Locatelli, G., Brookes, N. and Davis, A., 2020. Qualitative comparative analysis as a method for project studies: The case of energy infrastructure. Renewable and Sustainable Energy Reviews, 133, p.110314.</w:t>
      </w:r>
    </w:p>
    <w:p w14:paraId="1CF4D32B" w14:textId="77777777" w:rsidR="009E2CEA" w:rsidRDefault="009E2CEA" w:rsidP="009E2CEA">
      <w:pPr>
        <w:pStyle w:val="ListParagraph"/>
        <w:numPr>
          <w:ilvl w:val="0"/>
          <w:numId w:val="2"/>
        </w:numPr>
      </w:pPr>
      <w:proofErr w:type="spellStart"/>
      <w:r>
        <w:t>Keyhani</w:t>
      </w:r>
      <w:proofErr w:type="spellEnd"/>
      <w:r>
        <w:t xml:space="preserve">, A., </w:t>
      </w:r>
      <w:proofErr w:type="spellStart"/>
      <w:r>
        <w:t>Marwali</w:t>
      </w:r>
      <w:proofErr w:type="spellEnd"/>
      <w:r>
        <w:t>, M.N. and Dai, M., 2009. Integration of green and renewable energy in electric power systems. John Wiley &amp; Sons.</w:t>
      </w:r>
    </w:p>
    <w:p w14:paraId="7755DE24" w14:textId="77777777" w:rsidR="009E2CEA" w:rsidRDefault="009E2CEA" w:rsidP="009E2CEA">
      <w:pPr>
        <w:pStyle w:val="ListParagraph"/>
        <w:numPr>
          <w:ilvl w:val="0"/>
          <w:numId w:val="2"/>
        </w:numPr>
      </w:pPr>
      <w:r>
        <w:t xml:space="preserve">Mancini, M., Locatelli, G. and </w:t>
      </w:r>
      <w:proofErr w:type="spellStart"/>
      <w:r>
        <w:t>Sainati</w:t>
      </w:r>
      <w:proofErr w:type="spellEnd"/>
      <w:r>
        <w:t xml:space="preserve">, T., 2015. The divergence between actual and estimated costs in large industrial and infrastructure projects: Is nuclear </w:t>
      </w:r>
      <w:proofErr w:type="gramStart"/>
      <w:r>
        <w:t>special?.</w:t>
      </w:r>
      <w:proofErr w:type="gramEnd"/>
    </w:p>
    <w:p w14:paraId="3438119D" w14:textId="77777777" w:rsidR="009E2CEA" w:rsidRDefault="009E2CEA" w:rsidP="009E2CEA">
      <w:pPr>
        <w:pStyle w:val="ListParagraph"/>
        <w:numPr>
          <w:ilvl w:val="0"/>
          <w:numId w:val="2"/>
        </w:numPr>
      </w:pPr>
      <w:r>
        <w:t xml:space="preserve">Price, T.J., 2006. UK large-scale wind power programme from 1970 to 1990: the Carmarthen Bay experiments and the </w:t>
      </w:r>
      <w:proofErr w:type="spellStart"/>
      <w:r>
        <w:t>musgrove</w:t>
      </w:r>
      <w:proofErr w:type="spellEnd"/>
      <w:r>
        <w:t xml:space="preserve"> vertical-axis turbines. Wind Engineering, 30(3), pp.225-242.</w:t>
      </w:r>
    </w:p>
    <w:p w14:paraId="66087FEF" w14:textId="77777777" w:rsidR="009E2CEA" w:rsidRDefault="009E2CEA" w:rsidP="009E2CEA">
      <w:pPr>
        <w:pStyle w:val="ListParagraph"/>
        <w:numPr>
          <w:ilvl w:val="0"/>
          <w:numId w:val="2"/>
        </w:numPr>
      </w:pPr>
      <w:r>
        <w:t>Reiff, J., &amp; Schlegel, D. (2022). Hybrid project management–a systematic literature review. International journal of information systems and project management, 10(2), 45-63.</w:t>
      </w:r>
    </w:p>
    <w:p w14:paraId="6F20F419" w14:textId="77777777" w:rsidR="009E2CEA" w:rsidRDefault="009E2CEA" w:rsidP="009E2CEA">
      <w:pPr>
        <w:pStyle w:val="ListParagraph"/>
        <w:numPr>
          <w:ilvl w:val="0"/>
          <w:numId w:val="2"/>
        </w:numPr>
      </w:pPr>
      <w:r>
        <w:lastRenderedPageBreak/>
        <w:t xml:space="preserve">Schroeder, A., </w:t>
      </w:r>
      <w:proofErr w:type="spellStart"/>
      <w:r>
        <w:t>Oei</w:t>
      </w:r>
      <w:proofErr w:type="spellEnd"/>
      <w:r>
        <w:t xml:space="preserve">, P.Y., Sander, A., Hankel, L. and </w:t>
      </w:r>
      <w:proofErr w:type="spellStart"/>
      <w:r>
        <w:t>Laurisch</w:t>
      </w:r>
      <w:proofErr w:type="spellEnd"/>
      <w:r>
        <w:t>, L.C., 2013. The integration of renewable energies into the German transmission grid—A scenario comparison. Energy Policy, 61, pp.140-150.</w:t>
      </w:r>
    </w:p>
    <w:p w14:paraId="5E416215" w14:textId="77777777" w:rsidR="009E2CEA" w:rsidRDefault="009E2CEA" w:rsidP="009E2CEA">
      <w:pPr>
        <w:pStyle w:val="ListParagraph"/>
        <w:numPr>
          <w:ilvl w:val="0"/>
          <w:numId w:val="2"/>
        </w:numPr>
      </w:pPr>
      <w:r>
        <w:t>Steger, U., 2005. Sustainable development and innovation in the energy sector. Springer Science &amp; Business Media.</w:t>
      </w:r>
    </w:p>
    <w:p w14:paraId="0D5CBB57" w14:textId="77777777" w:rsidR="009E2CEA" w:rsidRDefault="009E2CEA" w:rsidP="009E2CEA">
      <w:pPr>
        <w:pStyle w:val="ListParagraph"/>
        <w:numPr>
          <w:ilvl w:val="0"/>
          <w:numId w:val="2"/>
        </w:numPr>
      </w:pPr>
      <w:r>
        <w:t xml:space="preserve">Thomas, S., (2023). UK Nuclear Waste Policy: 50 Wasted Years. In The Future of Radioactive Waste Governance: Lessons from Europe (pp. 199-229). Wiesbaden: Springer </w:t>
      </w:r>
      <w:proofErr w:type="spellStart"/>
      <w:r>
        <w:t>Fachmedien</w:t>
      </w:r>
      <w:proofErr w:type="spellEnd"/>
      <w:r>
        <w:t xml:space="preserve"> Wiesbaden.</w:t>
      </w:r>
    </w:p>
    <w:p w14:paraId="398BA7D0" w14:textId="77777777" w:rsidR="009E2CEA" w:rsidRDefault="009E2CEA" w:rsidP="009E2CEA">
      <w:pPr>
        <w:pStyle w:val="ListParagraph"/>
        <w:numPr>
          <w:ilvl w:val="0"/>
          <w:numId w:val="2"/>
        </w:numPr>
      </w:pPr>
      <w:r>
        <w:t>Thornley, P., Upham, P. and Tomei, J., 2009. Sustainability constraints on UK bioenergy development. Energy Policy, 37(12), pp.5623-5635.</w:t>
      </w:r>
    </w:p>
    <w:p w14:paraId="050F7436" w14:textId="3DB19AAC" w:rsidR="00DA6566" w:rsidRPr="009E2CEA" w:rsidRDefault="009E2CEA" w:rsidP="009E2CEA">
      <w:pPr>
        <w:pStyle w:val="ListParagraph"/>
        <w:numPr>
          <w:ilvl w:val="0"/>
          <w:numId w:val="2"/>
        </w:numPr>
      </w:pPr>
      <w:r>
        <w:t>Webbe-Wood, D. and Nuttall, W.J., (2023). Calculations of net present value for a small modular fusion power plant. Proceedings of the Institution of Civil Engineers-Energy, pp.1-10.</w:t>
      </w:r>
    </w:p>
    <w:sectPr w:rsidR="00DA6566" w:rsidRPr="009E2CEA">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ACB890" w14:textId="77777777" w:rsidR="001B0EF4" w:rsidRDefault="001B0EF4" w:rsidP="00077706">
      <w:pPr>
        <w:spacing w:after="0" w:line="240" w:lineRule="auto"/>
      </w:pPr>
      <w:r>
        <w:separator/>
      </w:r>
    </w:p>
  </w:endnote>
  <w:endnote w:type="continuationSeparator" w:id="0">
    <w:p w14:paraId="613DFBCA" w14:textId="77777777" w:rsidR="001B0EF4" w:rsidRDefault="001B0EF4" w:rsidP="000777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688579"/>
      <w:docPartObj>
        <w:docPartGallery w:val="Page Numbers (Bottom of Page)"/>
        <w:docPartUnique/>
      </w:docPartObj>
    </w:sdtPr>
    <w:sdtContent>
      <w:p w14:paraId="2F4E91A4" w14:textId="56579756" w:rsidR="00077706" w:rsidRDefault="00077706">
        <w:pPr>
          <w:pStyle w:val="Footer"/>
          <w:jc w:val="center"/>
        </w:pPr>
        <w:r>
          <w:fldChar w:fldCharType="begin"/>
        </w:r>
        <w:r>
          <w:instrText>PAGE   \* MERGEFORMAT</w:instrText>
        </w:r>
        <w:r>
          <w:fldChar w:fldCharType="separate"/>
        </w:r>
        <w:r>
          <w:t>2</w:t>
        </w:r>
        <w:r>
          <w:fldChar w:fldCharType="end"/>
        </w:r>
      </w:p>
    </w:sdtContent>
  </w:sdt>
  <w:p w14:paraId="3F499643" w14:textId="77777777" w:rsidR="00077706" w:rsidRDefault="000777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53160D" w14:textId="77777777" w:rsidR="001B0EF4" w:rsidRDefault="001B0EF4" w:rsidP="00077706">
      <w:pPr>
        <w:spacing w:after="0" w:line="240" w:lineRule="auto"/>
      </w:pPr>
      <w:r>
        <w:separator/>
      </w:r>
    </w:p>
  </w:footnote>
  <w:footnote w:type="continuationSeparator" w:id="0">
    <w:p w14:paraId="2E7DEE61" w14:textId="77777777" w:rsidR="001B0EF4" w:rsidRDefault="001B0EF4" w:rsidP="000777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1FD432" w14:textId="7B543A7B" w:rsidR="00C5597A" w:rsidRDefault="00C5597A">
    <w:pPr>
      <w:pStyle w:val="Header"/>
    </w:pPr>
    <w:r>
      <w:t>2113196</w:t>
    </w:r>
  </w:p>
  <w:p w14:paraId="6AC74BDD" w14:textId="77777777" w:rsidR="00C5597A" w:rsidRDefault="00C5597A">
    <w:pPr>
      <w:pStyle w:val="Header"/>
    </w:pPr>
  </w:p>
  <w:p w14:paraId="3F16A357" w14:textId="77777777" w:rsidR="00077706" w:rsidRDefault="000777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25D81"/>
    <w:multiLevelType w:val="hybridMultilevel"/>
    <w:tmpl w:val="D360B6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2F45C17"/>
    <w:multiLevelType w:val="hybridMultilevel"/>
    <w:tmpl w:val="3160AE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9514886">
    <w:abstractNumId w:val="1"/>
  </w:num>
  <w:num w:numId="2" w16cid:durableId="14915590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2CEA"/>
    <w:rsid w:val="00077706"/>
    <w:rsid w:val="001B0EF4"/>
    <w:rsid w:val="001C4C3B"/>
    <w:rsid w:val="006B47E7"/>
    <w:rsid w:val="007E5E3D"/>
    <w:rsid w:val="00932DF1"/>
    <w:rsid w:val="009E2CEA"/>
    <w:rsid w:val="00B67028"/>
    <w:rsid w:val="00C5597A"/>
    <w:rsid w:val="00DA6566"/>
    <w:rsid w:val="00EA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EB5B64"/>
  <w15:chartTrackingRefBased/>
  <w15:docId w15:val="{B02042B5-6A8D-4998-834E-DB5C908AD1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47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777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E2CEA"/>
    <w:pPr>
      <w:ind w:left="720"/>
      <w:contextualSpacing/>
    </w:pPr>
  </w:style>
  <w:style w:type="character" w:customStyle="1" w:styleId="Heading1Char">
    <w:name w:val="Heading 1 Char"/>
    <w:basedOn w:val="DefaultParagraphFont"/>
    <w:link w:val="Heading1"/>
    <w:uiPriority w:val="9"/>
    <w:rsid w:val="006B47E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7770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77706"/>
    <w:pPr>
      <w:outlineLvl w:val="9"/>
    </w:pPr>
    <w:rPr>
      <w:kern w:val="0"/>
      <w:lang w:eastAsia="en-GB"/>
      <w14:ligatures w14:val="none"/>
    </w:rPr>
  </w:style>
  <w:style w:type="paragraph" w:styleId="TOC1">
    <w:name w:val="toc 1"/>
    <w:basedOn w:val="Normal"/>
    <w:next w:val="Normal"/>
    <w:autoRedefine/>
    <w:uiPriority w:val="39"/>
    <w:unhideWhenUsed/>
    <w:rsid w:val="00077706"/>
    <w:pPr>
      <w:spacing w:after="100"/>
    </w:pPr>
  </w:style>
  <w:style w:type="paragraph" w:styleId="TOC2">
    <w:name w:val="toc 2"/>
    <w:basedOn w:val="Normal"/>
    <w:next w:val="Normal"/>
    <w:autoRedefine/>
    <w:uiPriority w:val="39"/>
    <w:unhideWhenUsed/>
    <w:rsid w:val="00077706"/>
    <w:pPr>
      <w:spacing w:after="100"/>
      <w:ind w:left="220"/>
    </w:pPr>
  </w:style>
  <w:style w:type="character" w:styleId="Hyperlink">
    <w:name w:val="Hyperlink"/>
    <w:basedOn w:val="DefaultParagraphFont"/>
    <w:uiPriority w:val="99"/>
    <w:unhideWhenUsed/>
    <w:rsid w:val="00077706"/>
    <w:rPr>
      <w:color w:val="0563C1" w:themeColor="hyperlink"/>
      <w:u w:val="single"/>
    </w:rPr>
  </w:style>
  <w:style w:type="paragraph" w:styleId="Title">
    <w:name w:val="Title"/>
    <w:basedOn w:val="Normal"/>
    <w:next w:val="Normal"/>
    <w:link w:val="TitleChar"/>
    <w:uiPriority w:val="10"/>
    <w:qFormat/>
    <w:rsid w:val="0007770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706"/>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777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7706"/>
  </w:style>
  <w:style w:type="paragraph" w:styleId="Footer">
    <w:name w:val="footer"/>
    <w:basedOn w:val="Normal"/>
    <w:link w:val="FooterChar"/>
    <w:uiPriority w:val="99"/>
    <w:unhideWhenUsed/>
    <w:rsid w:val="000777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77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5789830">
      <w:bodyDiv w:val="1"/>
      <w:marLeft w:val="0"/>
      <w:marRight w:val="0"/>
      <w:marTop w:val="0"/>
      <w:marBottom w:val="0"/>
      <w:divBdr>
        <w:top w:val="none" w:sz="0" w:space="0" w:color="auto"/>
        <w:left w:val="none" w:sz="0" w:space="0" w:color="auto"/>
        <w:bottom w:val="none" w:sz="0" w:space="0" w:color="auto"/>
        <w:right w:val="none" w:sz="0" w:space="0" w:color="auto"/>
      </w:divBdr>
    </w:div>
    <w:div w:id="410470574">
      <w:bodyDiv w:val="1"/>
      <w:marLeft w:val="0"/>
      <w:marRight w:val="0"/>
      <w:marTop w:val="0"/>
      <w:marBottom w:val="0"/>
      <w:divBdr>
        <w:top w:val="none" w:sz="0" w:space="0" w:color="auto"/>
        <w:left w:val="none" w:sz="0" w:space="0" w:color="auto"/>
        <w:bottom w:val="none" w:sz="0" w:space="0" w:color="auto"/>
        <w:right w:val="none" w:sz="0" w:space="0" w:color="auto"/>
      </w:divBdr>
    </w:div>
    <w:div w:id="417412042">
      <w:bodyDiv w:val="1"/>
      <w:marLeft w:val="0"/>
      <w:marRight w:val="0"/>
      <w:marTop w:val="0"/>
      <w:marBottom w:val="0"/>
      <w:divBdr>
        <w:top w:val="none" w:sz="0" w:space="0" w:color="auto"/>
        <w:left w:val="none" w:sz="0" w:space="0" w:color="auto"/>
        <w:bottom w:val="none" w:sz="0" w:space="0" w:color="auto"/>
        <w:right w:val="none" w:sz="0" w:space="0" w:color="auto"/>
      </w:divBdr>
    </w:div>
    <w:div w:id="627130200">
      <w:bodyDiv w:val="1"/>
      <w:marLeft w:val="0"/>
      <w:marRight w:val="0"/>
      <w:marTop w:val="0"/>
      <w:marBottom w:val="0"/>
      <w:divBdr>
        <w:top w:val="none" w:sz="0" w:space="0" w:color="auto"/>
        <w:left w:val="none" w:sz="0" w:space="0" w:color="auto"/>
        <w:bottom w:val="none" w:sz="0" w:space="0" w:color="auto"/>
        <w:right w:val="none" w:sz="0" w:space="0" w:color="auto"/>
      </w:divBdr>
    </w:div>
    <w:div w:id="661543493">
      <w:bodyDiv w:val="1"/>
      <w:marLeft w:val="0"/>
      <w:marRight w:val="0"/>
      <w:marTop w:val="0"/>
      <w:marBottom w:val="0"/>
      <w:divBdr>
        <w:top w:val="none" w:sz="0" w:space="0" w:color="auto"/>
        <w:left w:val="none" w:sz="0" w:space="0" w:color="auto"/>
        <w:bottom w:val="none" w:sz="0" w:space="0" w:color="auto"/>
        <w:right w:val="none" w:sz="0" w:space="0" w:color="auto"/>
      </w:divBdr>
      <w:divsChild>
        <w:div w:id="1181818803">
          <w:marLeft w:val="0"/>
          <w:marRight w:val="0"/>
          <w:marTop w:val="0"/>
          <w:marBottom w:val="0"/>
          <w:divBdr>
            <w:top w:val="single" w:sz="2" w:space="0" w:color="auto"/>
            <w:left w:val="single" w:sz="2" w:space="0" w:color="auto"/>
            <w:bottom w:val="single" w:sz="6" w:space="0" w:color="auto"/>
            <w:right w:val="single" w:sz="2" w:space="0" w:color="auto"/>
          </w:divBdr>
          <w:divsChild>
            <w:div w:id="935747459">
              <w:marLeft w:val="0"/>
              <w:marRight w:val="0"/>
              <w:marTop w:val="100"/>
              <w:marBottom w:val="100"/>
              <w:divBdr>
                <w:top w:val="single" w:sz="2" w:space="0" w:color="393E40"/>
                <w:left w:val="single" w:sz="2" w:space="0" w:color="393E40"/>
                <w:bottom w:val="single" w:sz="2" w:space="0" w:color="393E40"/>
                <w:right w:val="single" w:sz="2" w:space="0" w:color="393E40"/>
              </w:divBdr>
              <w:divsChild>
                <w:div w:id="1373387718">
                  <w:marLeft w:val="0"/>
                  <w:marRight w:val="0"/>
                  <w:marTop w:val="0"/>
                  <w:marBottom w:val="0"/>
                  <w:divBdr>
                    <w:top w:val="single" w:sz="2" w:space="0" w:color="393E40"/>
                    <w:left w:val="single" w:sz="2" w:space="0" w:color="393E40"/>
                    <w:bottom w:val="single" w:sz="2" w:space="0" w:color="393E40"/>
                    <w:right w:val="single" w:sz="2" w:space="0" w:color="393E40"/>
                  </w:divBdr>
                  <w:divsChild>
                    <w:div w:id="314801306">
                      <w:marLeft w:val="0"/>
                      <w:marRight w:val="0"/>
                      <w:marTop w:val="0"/>
                      <w:marBottom w:val="0"/>
                      <w:divBdr>
                        <w:top w:val="single" w:sz="2" w:space="0" w:color="393E40"/>
                        <w:left w:val="single" w:sz="2" w:space="0" w:color="393E40"/>
                        <w:bottom w:val="single" w:sz="2" w:space="0" w:color="393E40"/>
                        <w:right w:val="single" w:sz="2" w:space="0" w:color="393E40"/>
                      </w:divBdr>
                      <w:divsChild>
                        <w:div w:id="1016155125">
                          <w:marLeft w:val="0"/>
                          <w:marRight w:val="0"/>
                          <w:marTop w:val="0"/>
                          <w:marBottom w:val="0"/>
                          <w:divBdr>
                            <w:top w:val="single" w:sz="2" w:space="0" w:color="393E40"/>
                            <w:left w:val="single" w:sz="2" w:space="0" w:color="393E40"/>
                            <w:bottom w:val="single" w:sz="2" w:space="0" w:color="393E40"/>
                            <w:right w:val="single" w:sz="2" w:space="0" w:color="393E40"/>
                          </w:divBdr>
                          <w:divsChild>
                            <w:div w:id="1275096710">
                              <w:marLeft w:val="0"/>
                              <w:marRight w:val="0"/>
                              <w:marTop w:val="0"/>
                              <w:marBottom w:val="0"/>
                              <w:divBdr>
                                <w:top w:val="single" w:sz="2" w:space="0" w:color="393E40"/>
                                <w:left w:val="single" w:sz="2" w:space="0" w:color="393E40"/>
                                <w:bottom w:val="single" w:sz="2" w:space="0" w:color="393E40"/>
                                <w:right w:val="single" w:sz="2" w:space="0" w:color="393E40"/>
                              </w:divBdr>
                            </w:div>
                          </w:divsChild>
                        </w:div>
                      </w:divsChild>
                    </w:div>
                  </w:divsChild>
                </w:div>
              </w:divsChild>
            </w:div>
          </w:divsChild>
        </w:div>
      </w:divsChild>
    </w:div>
    <w:div w:id="755437161">
      <w:bodyDiv w:val="1"/>
      <w:marLeft w:val="0"/>
      <w:marRight w:val="0"/>
      <w:marTop w:val="0"/>
      <w:marBottom w:val="0"/>
      <w:divBdr>
        <w:top w:val="none" w:sz="0" w:space="0" w:color="auto"/>
        <w:left w:val="none" w:sz="0" w:space="0" w:color="auto"/>
        <w:bottom w:val="none" w:sz="0" w:space="0" w:color="auto"/>
        <w:right w:val="none" w:sz="0" w:space="0" w:color="auto"/>
      </w:divBdr>
    </w:div>
    <w:div w:id="922884236">
      <w:bodyDiv w:val="1"/>
      <w:marLeft w:val="0"/>
      <w:marRight w:val="0"/>
      <w:marTop w:val="0"/>
      <w:marBottom w:val="0"/>
      <w:divBdr>
        <w:top w:val="none" w:sz="0" w:space="0" w:color="auto"/>
        <w:left w:val="none" w:sz="0" w:space="0" w:color="auto"/>
        <w:bottom w:val="none" w:sz="0" w:space="0" w:color="auto"/>
        <w:right w:val="none" w:sz="0" w:space="0" w:color="auto"/>
      </w:divBdr>
    </w:div>
    <w:div w:id="1362239256">
      <w:bodyDiv w:val="1"/>
      <w:marLeft w:val="0"/>
      <w:marRight w:val="0"/>
      <w:marTop w:val="0"/>
      <w:marBottom w:val="0"/>
      <w:divBdr>
        <w:top w:val="none" w:sz="0" w:space="0" w:color="auto"/>
        <w:left w:val="none" w:sz="0" w:space="0" w:color="auto"/>
        <w:bottom w:val="none" w:sz="0" w:space="0" w:color="auto"/>
        <w:right w:val="none" w:sz="0" w:space="0" w:color="auto"/>
      </w:divBdr>
    </w:div>
    <w:div w:id="1386177026">
      <w:bodyDiv w:val="1"/>
      <w:marLeft w:val="0"/>
      <w:marRight w:val="0"/>
      <w:marTop w:val="0"/>
      <w:marBottom w:val="0"/>
      <w:divBdr>
        <w:top w:val="none" w:sz="0" w:space="0" w:color="auto"/>
        <w:left w:val="none" w:sz="0" w:space="0" w:color="auto"/>
        <w:bottom w:val="none" w:sz="0" w:space="0" w:color="auto"/>
        <w:right w:val="none" w:sz="0" w:space="0" w:color="auto"/>
      </w:divBdr>
    </w:div>
    <w:div w:id="1397051729">
      <w:bodyDiv w:val="1"/>
      <w:marLeft w:val="0"/>
      <w:marRight w:val="0"/>
      <w:marTop w:val="0"/>
      <w:marBottom w:val="0"/>
      <w:divBdr>
        <w:top w:val="none" w:sz="0" w:space="0" w:color="auto"/>
        <w:left w:val="none" w:sz="0" w:space="0" w:color="auto"/>
        <w:bottom w:val="none" w:sz="0" w:space="0" w:color="auto"/>
        <w:right w:val="none" w:sz="0" w:space="0" w:color="auto"/>
      </w:divBdr>
    </w:div>
    <w:div w:id="1499227034">
      <w:bodyDiv w:val="1"/>
      <w:marLeft w:val="0"/>
      <w:marRight w:val="0"/>
      <w:marTop w:val="0"/>
      <w:marBottom w:val="0"/>
      <w:divBdr>
        <w:top w:val="none" w:sz="0" w:space="0" w:color="auto"/>
        <w:left w:val="none" w:sz="0" w:space="0" w:color="auto"/>
        <w:bottom w:val="none" w:sz="0" w:space="0" w:color="auto"/>
        <w:right w:val="none" w:sz="0" w:space="0" w:color="auto"/>
      </w:divBdr>
    </w:div>
    <w:div w:id="1865094868">
      <w:bodyDiv w:val="1"/>
      <w:marLeft w:val="0"/>
      <w:marRight w:val="0"/>
      <w:marTop w:val="0"/>
      <w:marBottom w:val="0"/>
      <w:divBdr>
        <w:top w:val="none" w:sz="0" w:space="0" w:color="auto"/>
        <w:left w:val="none" w:sz="0" w:space="0" w:color="auto"/>
        <w:bottom w:val="none" w:sz="0" w:space="0" w:color="auto"/>
        <w:right w:val="none" w:sz="0" w:space="0" w:color="auto"/>
      </w:divBdr>
      <w:divsChild>
        <w:div w:id="514660403">
          <w:marLeft w:val="0"/>
          <w:marRight w:val="0"/>
          <w:marTop w:val="0"/>
          <w:marBottom w:val="0"/>
          <w:divBdr>
            <w:top w:val="single" w:sz="2" w:space="0" w:color="auto"/>
            <w:left w:val="single" w:sz="2" w:space="0" w:color="auto"/>
            <w:bottom w:val="single" w:sz="6" w:space="0" w:color="auto"/>
            <w:right w:val="single" w:sz="2" w:space="0" w:color="auto"/>
          </w:divBdr>
          <w:divsChild>
            <w:div w:id="818957418">
              <w:marLeft w:val="0"/>
              <w:marRight w:val="0"/>
              <w:marTop w:val="100"/>
              <w:marBottom w:val="100"/>
              <w:divBdr>
                <w:top w:val="single" w:sz="2" w:space="0" w:color="393E40"/>
                <w:left w:val="single" w:sz="2" w:space="0" w:color="393E40"/>
                <w:bottom w:val="single" w:sz="2" w:space="0" w:color="393E40"/>
                <w:right w:val="single" w:sz="2" w:space="0" w:color="393E40"/>
              </w:divBdr>
              <w:divsChild>
                <w:div w:id="627010856">
                  <w:marLeft w:val="0"/>
                  <w:marRight w:val="0"/>
                  <w:marTop w:val="0"/>
                  <w:marBottom w:val="0"/>
                  <w:divBdr>
                    <w:top w:val="single" w:sz="2" w:space="0" w:color="393E40"/>
                    <w:left w:val="single" w:sz="2" w:space="0" w:color="393E40"/>
                    <w:bottom w:val="single" w:sz="2" w:space="0" w:color="393E40"/>
                    <w:right w:val="single" w:sz="2" w:space="0" w:color="393E40"/>
                  </w:divBdr>
                  <w:divsChild>
                    <w:div w:id="877427221">
                      <w:marLeft w:val="0"/>
                      <w:marRight w:val="0"/>
                      <w:marTop w:val="0"/>
                      <w:marBottom w:val="0"/>
                      <w:divBdr>
                        <w:top w:val="single" w:sz="2" w:space="0" w:color="393E40"/>
                        <w:left w:val="single" w:sz="2" w:space="0" w:color="393E40"/>
                        <w:bottom w:val="single" w:sz="2" w:space="0" w:color="393E40"/>
                        <w:right w:val="single" w:sz="2" w:space="0" w:color="393E40"/>
                      </w:divBdr>
                      <w:divsChild>
                        <w:div w:id="1790775725">
                          <w:marLeft w:val="0"/>
                          <w:marRight w:val="0"/>
                          <w:marTop w:val="0"/>
                          <w:marBottom w:val="0"/>
                          <w:divBdr>
                            <w:top w:val="single" w:sz="2" w:space="0" w:color="393E40"/>
                            <w:left w:val="single" w:sz="2" w:space="0" w:color="393E40"/>
                            <w:bottom w:val="single" w:sz="2" w:space="0" w:color="393E40"/>
                            <w:right w:val="single" w:sz="2" w:space="0" w:color="393E40"/>
                          </w:divBdr>
                          <w:divsChild>
                            <w:div w:id="278953979">
                              <w:marLeft w:val="0"/>
                              <w:marRight w:val="0"/>
                              <w:marTop w:val="0"/>
                              <w:marBottom w:val="0"/>
                              <w:divBdr>
                                <w:top w:val="single" w:sz="2" w:space="0" w:color="393E40"/>
                                <w:left w:val="single" w:sz="2" w:space="0" w:color="393E40"/>
                                <w:bottom w:val="single" w:sz="2" w:space="0" w:color="393E40"/>
                                <w:right w:val="single" w:sz="2" w:space="0" w:color="393E40"/>
                              </w:divBdr>
                            </w:div>
                          </w:divsChild>
                        </w:div>
                      </w:divsChild>
                    </w:div>
                  </w:divsChild>
                </w:div>
              </w:divsChild>
            </w:div>
          </w:divsChild>
        </w:div>
      </w:divsChild>
    </w:div>
    <w:div w:id="1905483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3345</Words>
  <Characters>19070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Alexandru Cretu (2113196)</cp:lastModifiedBy>
  <cp:revision>2</cp:revision>
  <dcterms:created xsi:type="dcterms:W3CDTF">2023-08-26T19:25:00Z</dcterms:created>
  <dcterms:modified xsi:type="dcterms:W3CDTF">2023-08-26T19:25:00Z</dcterms:modified>
</cp:coreProperties>
</file>