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4EC07" w14:textId="23564A32" w:rsidR="00CA4E01" w:rsidRPr="009E246C" w:rsidRDefault="00CA4E01">
      <w:pPr>
        <w:spacing w:line="480" w:lineRule="auto"/>
        <w:ind w:left="1" w:hanging="3"/>
        <w:jc w:val="center"/>
        <w:rPr>
          <w:rFonts w:ascii="Times New Roman" w:eastAsia="Times New Roman" w:hAnsi="Times New Roman" w:cs="Times New Roman"/>
          <w:b/>
          <w:bCs/>
          <w:sz w:val="32"/>
          <w:szCs w:val="32"/>
        </w:rPr>
      </w:pPr>
      <w:r w:rsidRPr="009E246C">
        <w:rPr>
          <w:rFonts w:ascii="Times New Roman" w:eastAsia="Times New Roman" w:hAnsi="Times New Roman" w:cs="Times New Roman"/>
          <w:b/>
          <w:bCs/>
          <w:sz w:val="32"/>
          <w:szCs w:val="32"/>
        </w:rPr>
        <w:t>Course Title</w:t>
      </w:r>
      <w:r w:rsidR="009E246C" w:rsidRPr="009E246C">
        <w:rPr>
          <w:rFonts w:ascii="Times New Roman" w:eastAsia="Times New Roman" w:hAnsi="Times New Roman" w:cs="Times New Roman"/>
          <w:b/>
          <w:bCs/>
          <w:sz w:val="32"/>
          <w:szCs w:val="32"/>
        </w:rPr>
        <w:t>: Problem Solving &amp; Decision Making in the Workplace</w:t>
      </w:r>
    </w:p>
    <w:p w14:paraId="40692D31" w14:textId="471E4275" w:rsidR="009E246C" w:rsidRDefault="009E246C">
      <w:pPr>
        <w:spacing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BMSW4004</w:t>
      </w:r>
    </w:p>
    <w:p w14:paraId="6EE86914" w14:textId="1F38722F" w:rsidR="009E246C" w:rsidRDefault="009E246C">
      <w:pPr>
        <w:spacing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HARRIET ERHERE AKPOJOTOR</w:t>
      </w:r>
    </w:p>
    <w:p w14:paraId="53812C25" w14:textId="6E1F06D8" w:rsidR="009E246C" w:rsidRDefault="009E246C">
      <w:pPr>
        <w:spacing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2020979</w:t>
      </w:r>
    </w:p>
    <w:p w14:paraId="3C138DF0" w14:textId="5C429394" w:rsidR="009E246C" w:rsidRDefault="009E246C" w:rsidP="009E246C">
      <w:pPr>
        <w:spacing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Afzal </w:t>
      </w:r>
      <w:proofErr w:type="spellStart"/>
      <w:r>
        <w:rPr>
          <w:rFonts w:ascii="Times New Roman" w:eastAsia="Times New Roman" w:hAnsi="Times New Roman" w:cs="Times New Roman"/>
          <w:sz w:val="24"/>
          <w:szCs w:val="24"/>
        </w:rPr>
        <w:t>Munna</w:t>
      </w:r>
      <w:proofErr w:type="spellEnd"/>
    </w:p>
    <w:p w14:paraId="6E26CC90" w14:textId="61828F8B" w:rsidR="009E246C" w:rsidRDefault="009E246C" w:rsidP="009E246C">
      <w:pPr>
        <w:spacing w:line="480" w:lineRule="auto"/>
        <w:ind w:leftChars="0" w:left="0" w:firstLineChars="0" w:firstLine="0"/>
        <w:rPr>
          <w:rFonts w:ascii="Times New Roman" w:eastAsia="Times New Roman" w:hAnsi="Times New Roman" w:cs="Times New Roman"/>
          <w:sz w:val="24"/>
          <w:szCs w:val="24"/>
        </w:rPr>
      </w:pPr>
    </w:p>
    <w:p w14:paraId="68C9C29A" w14:textId="77777777" w:rsidR="009E246C" w:rsidRDefault="009E246C" w:rsidP="009E246C">
      <w:pPr>
        <w:spacing w:line="480" w:lineRule="auto"/>
        <w:ind w:leftChars="0" w:left="0" w:firstLineChars="0" w:firstLine="0"/>
        <w:rPr>
          <w:rFonts w:ascii="Times New Roman" w:eastAsia="Times New Roman" w:hAnsi="Times New Roman" w:cs="Times New Roman"/>
          <w:sz w:val="24"/>
          <w:szCs w:val="24"/>
        </w:rPr>
      </w:pPr>
    </w:p>
    <w:p w14:paraId="00000008"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9" w14:textId="056D825F" w:rsidR="00E27276" w:rsidRDefault="00A73576">
      <w:pPr>
        <w:spacing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SHORTAGE OF STAFF DUE TO THE IMPACT OF COVID 1</w:t>
      </w:r>
      <w:r w:rsidR="009E246C">
        <w:rPr>
          <w:rFonts w:ascii="Times New Roman" w:eastAsia="Times New Roman" w:hAnsi="Times New Roman" w:cs="Times New Roman"/>
          <w:sz w:val="24"/>
          <w:szCs w:val="24"/>
        </w:rPr>
        <w:t>9</w:t>
      </w:r>
    </w:p>
    <w:p w14:paraId="3DBD8F03" w14:textId="77777777" w:rsidR="009E246C" w:rsidRDefault="009E246C">
      <w:pPr>
        <w:spacing w:line="480" w:lineRule="auto"/>
        <w:ind w:left="0" w:hanging="2"/>
        <w:jc w:val="center"/>
        <w:rPr>
          <w:rFonts w:ascii="Times New Roman" w:eastAsia="Times New Roman" w:hAnsi="Times New Roman" w:cs="Times New Roman"/>
          <w:sz w:val="24"/>
          <w:szCs w:val="24"/>
        </w:rPr>
      </w:pPr>
    </w:p>
    <w:p w14:paraId="0000000A"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B"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C"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D"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E"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0F"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10"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11"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12" w14:textId="77777777" w:rsidR="00E27276" w:rsidRDefault="00A73576">
      <w:pPr>
        <w:keepNext/>
        <w:keepLines/>
        <w:pBdr>
          <w:top w:val="nil"/>
          <w:left w:val="nil"/>
          <w:bottom w:val="nil"/>
          <w:right w:val="nil"/>
          <w:between w:val="nil"/>
        </w:pBdr>
        <w:spacing w:before="240" w:after="0"/>
        <w:ind w:left="0" w:hanging="2"/>
        <w:rPr>
          <w:rFonts w:ascii="Times New Roman" w:eastAsia="Times New Roman" w:hAnsi="Times New Roman" w:cs="Times New Roman"/>
          <w:color w:val="2E74B5"/>
          <w:sz w:val="24"/>
          <w:szCs w:val="24"/>
        </w:rPr>
      </w:pPr>
      <w:r>
        <w:rPr>
          <w:rFonts w:ascii="Times New Roman" w:eastAsia="Times New Roman" w:hAnsi="Times New Roman" w:cs="Times New Roman"/>
          <w:color w:val="2E74B5"/>
          <w:sz w:val="24"/>
          <w:szCs w:val="24"/>
        </w:rPr>
        <w:lastRenderedPageBreak/>
        <w:t>Table of Contents</w:t>
      </w:r>
    </w:p>
    <w:sdt>
      <w:sdtPr>
        <w:id w:val="-675037050"/>
        <w:docPartObj>
          <w:docPartGallery w:val="Table of Contents"/>
          <w:docPartUnique/>
        </w:docPartObj>
      </w:sdtPr>
      <w:sdtEndPr/>
      <w:sdtContent>
        <w:p w14:paraId="00000013" w14:textId="77777777" w:rsidR="00E27276" w:rsidRDefault="00A73576">
          <w:pPr>
            <w:pBdr>
              <w:top w:val="nil"/>
              <w:left w:val="nil"/>
              <w:bottom w:val="nil"/>
              <w:right w:val="nil"/>
              <w:between w:val="nil"/>
            </w:pBdr>
            <w:tabs>
              <w:tab w:val="right" w:pos="9350"/>
            </w:tabs>
            <w:ind w:left="0" w:hanging="2"/>
            <w:rPr>
              <w:color w:val="000000"/>
            </w:rPr>
          </w:pPr>
          <w:r>
            <w:fldChar w:fldCharType="begin"/>
          </w:r>
          <w:r>
            <w:instrText xml:space="preserve"> TOC \h \u \z </w:instrText>
          </w:r>
          <w:r>
            <w:fldChar w:fldCharType="separate"/>
          </w:r>
          <w:hyperlink w:anchor="_gjdgxs">
            <w:r>
              <w:rPr>
                <w:color w:val="000000"/>
              </w:rPr>
              <w:t>Overview of Problems in Healthcare</w:t>
            </w:r>
            <w:r>
              <w:rPr>
                <w:color w:val="000000"/>
              </w:rPr>
              <w:tab/>
              <w:t>3</w:t>
            </w:r>
          </w:hyperlink>
        </w:p>
        <w:p w14:paraId="00000014" w14:textId="77777777" w:rsidR="00E27276" w:rsidRDefault="000C0EE0">
          <w:pPr>
            <w:pBdr>
              <w:top w:val="nil"/>
              <w:left w:val="nil"/>
              <w:bottom w:val="nil"/>
              <w:right w:val="nil"/>
              <w:between w:val="nil"/>
            </w:pBdr>
            <w:tabs>
              <w:tab w:val="right" w:pos="9350"/>
            </w:tabs>
            <w:ind w:left="0" w:hanging="2"/>
            <w:rPr>
              <w:color w:val="000000"/>
            </w:rPr>
          </w:pPr>
          <w:hyperlink w:anchor="_30j0zll">
            <w:r w:rsidR="00A73576">
              <w:rPr>
                <w:color w:val="000000"/>
              </w:rPr>
              <w:t>Definition and Discussion of the Problem</w:t>
            </w:r>
            <w:r w:rsidR="00A73576">
              <w:rPr>
                <w:color w:val="000000"/>
              </w:rPr>
              <w:tab/>
              <w:t>3</w:t>
            </w:r>
          </w:hyperlink>
        </w:p>
        <w:p w14:paraId="00000015" w14:textId="691BFAD9" w:rsidR="00E27276" w:rsidRDefault="000C0EE0">
          <w:pPr>
            <w:pBdr>
              <w:top w:val="nil"/>
              <w:left w:val="nil"/>
              <w:bottom w:val="nil"/>
              <w:right w:val="nil"/>
              <w:between w:val="nil"/>
            </w:pBdr>
            <w:tabs>
              <w:tab w:val="right" w:pos="9350"/>
            </w:tabs>
            <w:ind w:left="0" w:hanging="2"/>
            <w:rPr>
              <w:color w:val="000000"/>
            </w:rPr>
          </w:pPr>
          <w:hyperlink w:anchor="_1fob9te">
            <w:r w:rsidR="00A73576">
              <w:rPr>
                <w:color w:val="000000"/>
              </w:rPr>
              <w:t>PEST</w:t>
            </w:r>
            <w:r w:rsidR="009E246C">
              <w:rPr>
                <w:color w:val="000000"/>
              </w:rPr>
              <w:t>LE</w:t>
            </w:r>
            <w:r w:rsidR="00A73576">
              <w:rPr>
                <w:color w:val="000000"/>
              </w:rPr>
              <w:t xml:space="preserve"> Analysis</w:t>
            </w:r>
            <w:r w:rsidR="00A73576">
              <w:rPr>
                <w:color w:val="000000"/>
              </w:rPr>
              <w:tab/>
              <w:t>4</w:t>
            </w:r>
          </w:hyperlink>
        </w:p>
        <w:p w14:paraId="00000016" w14:textId="77777777" w:rsidR="00E27276" w:rsidRDefault="000C0EE0">
          <w:pPr>
            <w:pBdr>
              <w:top w:val="nil"/>
              <w:left w:val="nil"/>
              <w:bottom w:val="nil"/>
              <w:right w:val="nil"/>
              <w:between w:val="nil"/>
            </w:pBdr>
            <w:tabs>
              <w:tab w:val="right" w:pos="9350"/>
            </w:tabs>
            <w:ind w:left="0" w:hanging="2"/>
            <w:rPr>
              <w:color w:val="000000"/>
            </w:rPr>
          </w:pPr>
          <w:hyperlink w:anchor="_3znysh7">
            <w:r w:rsidR="00A73576">
              <w:rPr>
                <w:color w:val="000000"/>
              </w:rPr>
              <w:t>Fishbone Analysis</w:t>
            </w:r>
            <w:r w:rsidR="00A73576">
              <w:rPr>
                <w:color w:val="000000"/>
              </w:rPr>
              <w:tab/>
              <w:t>5</w:t>
            </w:r>
          </w:hyperlink>
        </w:p>
        <w:p w14:paraId="00000017" w14:textId="77777777" w:rsidR="00E27276" w:rsidRDefault="000C0EE0">
          <w:pPr>
            <w:pBdr>
              <w:top w:val="nil"/>
              <w:left w:val="nil"/>
              <w:bottom w:val="nil"/>
              <w:right w:val="nil"/>
              <w:between w:val="nil"/>
            </w:pBdr>
            <w:tabs>
              <w:tab w:val="right" w:pos="9350"/>
            </w:tabs>
            <w:ind w:left="0" w:hanging="2"/>
            <w:rPr>
              <w:color w:val="000000"/>
            </w:rPr>
          </w:pPr>
          <w:hyperlink w:anchor="_2et92p0">
            <w:r w:rsidR="00A73576">
              <w:rPr>
                <w:color w:val="000000"/>
              </w:rPr>
              <w:t>Impact of the Problem on All Stakeholders</w:t>
            </w:r>
            <w:r w:rsidR="00A73576">
              <w:rPr>
                <w:color w:val="000000"/>
              </w:rPr>
              <w:tab/>
              <w:t>7</w:t>
            </w:r>
          </w:hyperlink>
        </w:p>
        <w:p w14:paraId="00000018" w14:textId="77777777" w:rsidR="00E27276" w:rsidRDefault="000C0EE0">
          <w:pPr>
            <w:pBdr>
              <w:top w:val="nil"/>
              <w:left w:val="nil"/>
              <w:bottom w:val="nil"/>
              <w:right w:val="nil"/>
              <w:between w:val="nil"/>
            </w:pBdr>
            <w:tabs>
              <w:tab w:val="right" w:pos="9350"/>
            </w:tabs>
            <w:ind w:left="0" w:hanging="2"/>
            <w:rPr>
              <w:color w:val="000000"/>
            </w:rPr>
          </w:pPr>
          <w:hyperlink w:anchor="_tyjcwt">
            <w:r w:rsidR="00A73576">
              <w:rPr>
                <w:color w:val="000000"/>
              </w:rPr>
              <w:t>Analysis of the Decision-Making Process Including the Relevant Legislation and Theories</w:t>
            </w:r>
            <w:r w:rsidR="00A73576">
              <w:rPr>
                <w:color w:val="000000"/>
              </w:rPr>
              <w:tab/>
              <w:t>8</w:t>
            </w:r>
          </w:hyperlink>
        </w:p>
        <w:p w14:paraId="00000019" w14:textId="77777777" w:rsidR="00E27276" w:rsidRDefault="000C0EE0">
          <w:pPr>
            <w:pBdr>
              <w:top w:val="nil"/>
              <w:left w:val="nil"/>
              <w:bottom w:val="nil"/>
              <w:right w:val="nil"/>
              <w:between w:val="nil"/>
            </w:pBdr>
            <w:tabs>
              <w:tab w:val="right" w:pos="9350"/>
            </w:tabs>
            <w:ind w:left="0" w:hanging="2"/>
            <w:rPr>
              <w:color w:val="000000"/>
            </w:rPr>
          </w:pPr>
          <w:hyperlink w:anchor="_3dy6vkm">
            <w:r w:rsidR="00A73576">
              <w:rPr>
                <w:color w:val="000000"/>
              </w:rPr>
              <w:t>Alternative Solutions</w:t>
            </w:r>
            <w:r w:rsidR="00A73576">
              <w:rPr>
                <w:color w:val="000000"/>
              </w:rPr>
              <w:tab/>
              <w:t>9</w:t>
            </w:r>
          </w:hyperlink>
        </w:p>
        <w:p w14:paraId="0000001A" w14:textId="77777777" w:rsidR="00E27276" w:rsidRDefault="000C0EE0">
          <w:pPr>
            <w:pBdr>
              <w:top w:val="nil"/>
              <w:left w:val="nil"/>
              <w:bottom w:val="nil"/>
              <w:right w:val="nil"/>
              <w:between w:val="nil"/>
            </w:pBdr>
            <w:tabs>
              <w:tab w:val="right" w:pos="9350"/>
            </w:tabs>
            <w:ind w:left="0" w:hanging="2"/>
            <w:rPr>
              <w:color w:val="000000"/>
            </w:rPr>
          </w:pPr>
          <w:hyperlink w:anchor="_1t3h5sf">
            <w:r w:rsidR="00A73576">
              <w:rPr>
                <w:color w:val="000000"/>
              </w:rPr>
              <w:t>Decision-Making Technique to Evaluate the Alternative Solutions</w:t>
            </w:r>
            <w:r w:rsidR="00A73576">
              <w:rPr>
                <w:color w:val="000000"/>
              </w:rPr>
              <w:tab/>
              <w:t>12</w:t>
            </w:r>
          </w:hyperlink>
        </w:p>
        <w:p w14:paraId="0000001B" w14:textId="77777777" w:rsidR="00E27276" w:rsidRDefault="000C0EE0">
          <w:pPr>
            <w:pBdr>
              <w:top w:val="nil"/>
              <w:left w:val="nil"/>
              <w:bottom w:val="nil"/>
              <w:right w:val="nil"/>
              <w:between w:val="nil"/>
            </w:pBdr>
            <w:tabs>
              <w:tab w:val="right" w:pos="9350"/>
            </w:tabs>
            <w:ind w:left="0" w:hanging="2"/>
            <w:rPr>
              <w:color w:val="000000"/>
            </w:rPr>
          </w:pPr>
          <w:hyperlink w:anchor="_4d34og8">
            <w:r w:rsidR="00A73576">
              <w:rPr>
                <w:color w:val="000000"/>
              </w:rPr>
              <w:t>PMI Analysis</w:t>
            </w:r>
            <w:r w:rsidR="00A73576">
              <w:rPr>
                <w:color w:val="000000"/>
              </w:rPr>
              <w:tab/>
              <w:t>12</w:t>
            </w:r>
          </w:hyperlink>
        </w:p>
        <w:p w14:paraId="0000001C" w14:textId="77777777" w:rsidR="00E27276" w:rsidRDefault="000C0EE0">
          <w:pPr>
            <w:pBdr>
              <w:top w:val="nil"/>
              <w:left w:val="nil"/>
              <w:bottom w:val="nil"/>
              <w:right w:val="nil"/>
              <w:between w:val="nil"/>
            </w:pBdr>
            <w:tabs>
              <w:tab w:val="right" w:pos="9350"/>
            </w:tabs>
            <w:ind w:left="0" w:hanging="2"/>
            <w:rPr>
              <w:color w:val="000000"/>
            </w:rPr>
          </w:pPr>
          <w:hyperlink w:anchor="_2s8eyo1">
            <w:r w:rsidR="00A73576">
              <w:rPr>
                <w:color w:val="000000"/>
              </w:rPr>
              <w:t>SWOT Analysis</w:t>
            </w:r>
            <w:r w:rsidR="00A73576">
              <w:rPr>
                <w:color w:val="000000"/>
              </w:rPr>
              <w:tab/>
              <w:t>13</w:t>
            </w:r>
          </w:hyperlink>
        </w:p>
        <w:p w14:paraId="0000001D" w14:textId="77777777" w:rsidR="00E27276" w:rsidRDefault="000C0EE0">
          <w:pPr>
            <w:pBdr>
              <w:top w:val="nil"/>
              <w:left w:val="nil"/>
              <w:bottom w:val="nil"/>
              <w:right w:val="nil"/>
              <w:between w:val="nil"/>
            </w:pBdr>
            <w:tabs>
              <w:tab w:val="right" w:pos="9350"/>
            </w:tabs>
            <w:ind w:left="0" w:hanging="2"/>
            <w:rPr>
              <w:color w:val="000000"/>
            </w:rPr>
          </w:pPr>
          <w:hyperlink w:anchor="_17dp8vu">
            <w:r w:rsidR="00A73576">
              <w:rPr>
                <w:color w:val="000000"/>
              </w:rPr>
              <w:t>Implementation and Communication to Stakeholders</w:t>
            </w:r>
            <w:r w:rsidR="00A73576">
              <w:rPr>
                <w:color w:val="000000"/>
              </w:rPr>
              <w:tab/>
              <w:t>14</w:t>
            </w:r>
          </w:hyperlink>
        </w:p>
        <w:p w14:paraId="0000001E" w14:textId="77777777" w:rsidR="00E27276" w:rsidRDefault="000C0EE0">
          <w:pPr>
            <w:pBdr>
              <w:top w:val="nil"/>
              <w:left w:val="nil"/>
              <w:bottom w:val="nil"/>
              <w:right w:val="nil"/>
              <w:between w:val="nil"/>
            </w:pBdr>
            <w:tabs>
              <w:tab w:val="right" w:pos="9350"/>
            </w:tabs>
            <w:ind w:left="0" w:hanging="2"/>
            <w:rPr>
              <w:color w:val="000000"/>
            </w:rPr>
          </w:pPr>
          <w:hyperlink w:anchor="_3rdcrjn">
            <w:r w:rsidR="00A73576">
              <w:rPr>
                <w:color w:val="000000"/>
              </w:rPr>
              <w:t>Appropriate Monitoring and Reviewing Techniques</w:t>
            </w:r>
            <w:r w:rsidR="00A73576">
              <w:rPr>
                <w:color w:val="000000"/>
              </w:rPr>
              <w:tab/>
              <w:t>15</w:t>
            </w:r>
          </w:hyperlink>
        </w:p>
        <w:p w14:paraId="0000001F" w14:textId="77777777" w:rsidR="00E27276" w:rsidRDefault="000C0EE0">
          <w:pPr>
            <w:pBdr>
              <w:top w:val="nil"/>
              <w:left w:val="nil"/>
              <w:bottom w:val="nil"/>
              <w:right w:val="nil"/>
              <w:between w:val="nil"/>
            </w:pBdr>
            <w:tabs>
              <w:tab w:val="right" w:pos="9350"/>
            </w:tabs>
            <w:ind w:left="0" w:hanging="2"/>
            <w:rPr>
              <w:color w:val="000000"/>
            </w:rPr>
          </w:pPr>
          <w:hyperlink w:anchor="_26in1rg">
            <w:r w:rsidR="00A73576">
              <w:rPr>
                <w:color w:val="000000"/>
              </w:rPr>
              <w:t>Conclusion</w:t>
            </w:r>
            <w:r w:rsidR="00A73576">
              <w:rPr>
                <w:color w:val="000000"/>
              </w:rPr>
              <w:tab/>
              <w:t>16</w:t>
            </w:r>
          </w:hyperlink>
        </w:p>
        <w:p w14:paraId="00000020" w14:textId="77777777" w:rsidR="00E27276" w:rsidRDefault="000C0EE0">
          <w:pPr>
            <w:pBdr>
              <w:top w:val="nil"/>
              <w:left w:val="nil"/>
              <w:bottom w:val="nil"/>
              <w:right w:val="nil"/>
              <w:between w:val="nil"/>
            </w:pBdr>
            <w:tabs>
              <w:tab w:val="right" w:pos="9350"/>
            </w:tabs>
            <w:ind w:left="0" w:hanging="2"/>
            <w:rPr>
              <w:color w:val="000000"/>
            </w:rPr>
          </w:pPr>
          <w:hyperlink w:anchor="_lnxbz9">
            <w:r w:rsidR="00A73576">
              <w:rPr>
                <w:color w:val="000000"/>
              </w:rPr>
              <w:t>List of References</w:t>
            </w:r>
            <w:r w:rsidR="00A73576">
              <w:rPr>
                <w:color w:val="000000"/>
              </w:rPr>
              <w:tab/>
              <w:t>17</w:t>
            </w:r>
          </w:hyperlink>
          <w:r w:rsidR="00A73576">
            <w:fldChar w:fldCharType="end"/>
          </w:r>
        </w:p>
      </w:sdtContent>
    </w:sdt>
    <w:p w14:paraId="00000021" w14:textId="77777777" w:rsidR="00E27276" w:rsidRDefault="00E27276">
      <w:pPr>
        <w:ind w:left="0" w:hanging="2"/>
        <w:rPr>
          <w:rFonts w:ascii="Times New Roman" w:eastAsia="Times New Roman" w:hAnsi="Times New Roman" w:cs="Times New Roman"/>
          <w:sz w:val="24"/>
          <w:szCs w:val="24"/>
        </w:rPr>
      </w:pPr>
    </w:p>
    <w:p w14:paraId="00000022"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3"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4"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5"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6"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7"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8"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9" w14:textId="77777777" w:rsidR="00E27276" w:rsidRDefault="00E27276">
      <w:pPr>
        <w:spacing w:line="480" w:lineRule="auto"/>
        <w:ind w:left="0" w:hanging="2"/>
        <w:jc w:val="center"/>
        <w:rPr>
          <w:rFonts w:ascii="Times New Roman" w:eastAsia="Times New Roman" w:hAnsi="Times New Roman" w:cs="Times New Roman"/>
          <w:sz w:val="24"/>
          <w:szCs w:val="24"/>
        </w:rPr>
      </w:pPr>
    </w:p>
    <w:p w14:paraId="0000002A" w14:textId="77777777" w:rsidR="00E27276" w:rsidRDefault="00E27276">
      <w:pPr>
        <w:spacing w:line="480" w:lineRule="auto"/>
        <w:ind w:left="0" w:hanging="2"/>
        <w:jc w:val="center"/>
        <w:rPr>
          <w:rFonts w:ascii="Times New Roman" w:eastAsia="Times New Roman" w:hAnsi="Times New Roman" w:cs="Times New Roman"/>
          <w:sz w:val="24"/>
          <w:szCs w:val="24"/>
        </w:rPr>
      </w:pPr>
      <w:bookmarkStart w:id="0" w:name="_gjdgxs" w:colFirst="0" w:colLast="0"/>
      <w:bookmarkEnd w:id="0"/>
    </w:p>
    <w:p w14:paraId="0000002B" w14:textId="77777777" w:rsidR="00E27276" w:rsidRDefault="00A73576">
      <w:pPr>
        <w:pStyle w:val="Heading1"/>
        <w:spacing w:line="480" w:lineRule="auto"/>
        <w:ind w:left="0" w:hanging="2"/>
      </w:pPr>
      <w:r>
        <w:t>Overview of Problems in Healthcare</w:t>
      </w:r>
    </w:p>
    <w:p w14:paraId="0000002C"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1" w:name="_30j0zll" w:colFirst="0" w:colLast="0"/>
      <w:bookmarkEnd w:id="1"/>
      <w:r>
        <w:rPr>
          <w:rFonts w:ascii="Times New Roman" w:eastAsia="Times New Roman" w:hAnsi="Times New Roman" w:cs="Times New Roman"/>
          <w:sz w:val="24"/>
          <w:szCs w:val="24"/>
        </w:rPr>
        <w:t>Healthcare is one of the noblest fields since it facilitates the quality and length of human lives. It is then paramount that it becomes improved to provide the optimal services to the people. Various parties are involved in the provision of the care, with the professionals being at the core. Despite the field being important, it is often faced by some challenges. Some of them include low pay for the professionals, insufficient training, gender inequality, lack of communication, and discrimination. The following report focuses on the issue of shortage of the staff due to the impact of Covid 19. It will start with the realization about why the issue is relevant to explore. Next, the impact it has on the stakeholders and their respective contributions will be addressed. Further, the various legislations and policies will be highlighted. It will be followed with the identification of the possible solutions, and then weighing them to identify the most suitable. The implementation strategy will then be stated, and the way progress will be monitored. Various models and theories will be applied in the report.</w:t>
      </w:r>
    </w:p>
    <w:p w14:paraId="0000002D" w14:textId="77777777" w:rsidR="00E27276" w:rsidRDefault="00A73576">
      <w:pPr>
        <w:pStyle w:val="Heading1"/>
        <w:spacing w:line="480" w:lineRule="auto"/>
        <w:ind w:left="0" w:hanging="2"/>
      </w:pPr>
      <w:r>
        <w:t>Definition and Discussion of the Problem</w:t>
      </w:r>
    </w:p>
    <w:p w14:paraId="0000002E"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 xml:space="preserve">Healthcare staff are the people who are directly involved in the delivery of services that enhance curative and treatment procedures to the people. They are essential since they determine the quality of health in a region. However, it is observable that the staff patient ratio should be maintained at a certain level so that they can effectively serve the people. Presently, the emergence of the Covid 19 pandemic has led to a larger need for the healthcare services. The number of infections in the UK has risen to over 6.3 million, and the number of deaths being 131,000 (BBC News 2021). The pandemic has required that most of the patients are treated in </w:t>
      </w:r>
      <w:r>
        <w:rPr>
          <w:rFonts w:ascii="Times New Roman" w:eastAsia="Times New Roman" w:hAnsi="Times New Roman" w:cs="Times New Roman"/>
          <w:sz w:val="24"/>
          <w:szCs w:val="24"/>
        </w:rPr>
        <w:lastRenderedPageBreak/>
        <w:t xml:space="preserve">health facilities. While others are being treated at home, it has necessitated the advice of the community health workers and nurses. The pandemic has as well led to the need for vaccination. </w:t>
      </w:r>
      <w:r>
        <w:rPr>
          <w:rFonts w:ascii="Times New Roman" w:eastAsia="Times New Roman" w:hAnsi="Times New Roman" w:cs="Times New Roman"/>
          <w:sz w:val="24"/>
          <w:szCs w:val="24"/>
          <w:highlight w:val="white"/>
        </w:rPr>
        <w:t>Khani</w:t>
      </w:r>
      <w:r>
        <w:rPr>
          <w:rFonts w:ascii="Times New Roman" w:eastAsia="Times New Roman" w:hAnsi="Times New Roman" w:cs="Times New Roman"/>
          <w:sz w:val="24"/>
          <w:szCs w:val="24"/>
        </w:rPr>
        <w:t xml:space="preserve"> et al. (2020) note that all these new developments are additional to the load that had been prevalent in the healthcare sector. Further, some of the staff are themselves becoming victims of the pandemic and so they cannot be productive until they recover, while others have died from the disease. The education system has also been affected, implying that there are fewer professionals graduating into the healthcare sector. It then means that the staff patient ratio has been disrupted, whereby there has been a shortage of staff. Xu et al. (2020) note that there are issues associated with a shortage of staff, including the staff being overwhelmed by the extensive work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deliver. Some of the patients are then inadequately handled, which is one of the reasons for the large numbers of avoidable deaths. In addition, the large workload is a factor towards the medical errors that are realized in the healthcare provision.</w:t>
      </w:r>
    </w:p>
    <w:p w14:paraId="0000002F" w14:textId="29A563AE" w:rsidR="00E27276" w:rsidRDefault="00A73576">
      <w:pPr>
        <w:pStyle w:val="Heading2"/>
        <w:spacing w:line="480" w:lineRule="auto"/>
        <w:ind w:left="0" w:hanging="2"/>
      </w:pPr>
      <w:r>
        <w:t>PEST</w:t>
      </w:r>
      <w:r w:rsidR="009E246C">
        <w:t>LE</w:t>
      </w:r>
      <w:r>
        <w:t xml:space="preserve"> Analysis</w:t>
      </w:r>
    </w:p>
    <w:p w14:paraId="00000030"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political factors that is paramount to the issue involves the laws that have been instituted by the government to manage the pandemic. They involve the effectiveness of measures such as lockdown, cessation of movement, and banning of public gatherings as some of those that have been put in place. Further, the politics determine the empowerment of the agencies that are crucial to the management of the pandemic, such as the pharmaceuticals producing the vaccines. Therefore, with the government offering more incentives, the spread of the disease is minimized, which has a positive impact on managing the level of staff in healthcare.</w:t>
      </w:r>
    </w:p>
    <w:p w14:paraId="00000031"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economy </w:t>
      </w:r>
      <w:proofErr w:type="gramStart"/>
      <w:r>
        <w:rPr>
          <w:rFonts w:ascii="Times New Roman" w:eastAsia="Times New Roman" w:hAnsi="Times New Roman" w:cs="Times New Roman"/>
          <w:sz w:val="24"/>
          <w:szCs w:val="24"/>
        </w:rPr>
        <w:t>has an effect on</w:t>
      </w:r>
      <w:proofErr w:type="gramEnd"/>
      <w:r>
        <w:rPr>
          <w:rFonts w:ascii="Times New Roman" w:eastAsia="Times New Roman" w:hAnsi="Times New Roman" w:cs="Times New Roman"/>
          <w:sz w:val="24"/>
          <w:szCs w:val="24"/>
        </w:rPr>
        <w:t xml:space="preserve"> the affordability of health services. If there are high costs in provision of health, then the prices charged are high. It is then draining to the NHS and the people. High costs also mean that vaccines become expensive to manufacture, which implies that the disease becomes difficult to contain. The economy also affects the access to basic needs that could be crucial towards the management of the disease. If a patient is not affording a decent living, their condition escalates and hence increases the need for the use of healthcare facilities and subsequently more involvement of staff. The level of economy also dictates the access to resources such as PPEs, which help in the stopping of spread of the disease to the staff.</w:t>
      </w:r>
    </w:p>
    <w:p w14:paraId="00000032"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Inequality in healthcare is a social factor relating to the healthcare issue. It has led to some people being less aware of the disease and its management, making them vulnerable. Technology has also been invoked in the issue, starting with the requirement of more ventilators and ICU advanced equipment so that the patients can be effectively treated. In addition, technology has been playing a significant part in the sensitization of the people about the disease, helping in managing it. Therefore, ineffective and inadequate technology implies lengthier stays in hospitals and more new cases, thereby creating a shortage of staff.</w:t>
      </w:r>
    </w:p>
    <w:p w14:paraId="00000033" w14:textId="77777777" w:rsidR="00E27276" w:rsidRDefault="00A73576">
      <w:pPr>
        <w:pStyle w:val="Heading2"/>
        <w:spacing w:line="480" w:lineRule="auto"/>
        <w:ind w:left="0" w:hanging="2"/>
      </w:pPr>
      <w:r>
        <w:t>Fishbone Analysis</w:t>
      </w:r>
    </w:p>
    <w:p w14:paraId="00000034"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The fishbone tool provides a visual presentation of the underlying factors towards a certain problem. It precisely provides a determination of the causes and effects (Deny et al. 2018). It contributes to the effectiveness of the corrective actions that are then to be devised.</w:t>
      </w:r>
    </w:p>
    <w:p w14:paraId="00000035"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6"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7"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8" w14:textId="77777777" w:rsidR="00E27276" w:rsidRDefault="00A73576">
      <w:pPr>
        <w:spacing w:before="240" w:after="60" w:line="480" w:lineRule="auto"/>
        <w:ind w:left="0" w:hanging="2"/>
        <w:rPr>
          <w:rFonts w:ascii="Times New Roman" w:eastAsia="Times New Roman" w:hAnsi="Times New Roman" w:cs="Times New Roman"/>
          <w:sz w:val="24"/>
          <w:szCs w:val="24"/>
        </w:rPr>
      </w:pPr>
      <w:r>
        <w:rPr>
          <w:noProof/>
        </w:rPr>
        <mc:AlternateContent>
          <mc:Choice Requires="wpg">
            <w:drawing>
              <wp:anchor distT="0" distB="0" distL="114300" distR="114300" simplePos="0" relativeHeight="251658240" behindDoc="0" locked="0" layoutInCell="1" hidden="0" allowOverlap="1" wp14:anchorId="319027BE" wp14:editId="02518416">
                <wp:simplePos x="0" y="0"/>
                <wp:positionH relativeFrom="margin">
                  <wp:posOffset>67946</wp:posOffset>
                </wp:positionH>
                <wp:positionV relativeFrom="paragraph">
                  <wp:posOffset>105410</wp:posOffset>
                </wp:positionV>
                <wp:extent cx="6336030" cy="3076575"/>
                <wp:effectExtent l="0" t="0" r="0" b="0"/>
                <wp:wrapNone/>
                <wp:docPr id="1026" name="Group 1026"/>
                <wp:cNvGraphicFramePr/>
                <a:graphic xmlns:a="http://schemas.openxmlformats.org/drawingml/2006/main">
                  <a:graphicData uri="http://schemas.microsoft.com/office/word/2010/wordprocessingGroup">
                    <wpg:wgp>
                      <wpg:cNvGrpSpPr/>
                      <wpg:grpSpPr>
                        <a:xfrm>
                          <a:off x="0" y="0"/>
                          <a:ext cx="6336030" cy="3076575"/>
                          <a:chOff x="1547" y="9090"/>
                          <a:chExt cx="9978" cy="4845"/>
                        </a:xfrm>
                      </wpg:grpSpPr>
                      <wps:wsp>
                        <wps:cNvPr id="1" name="Text Box 1"/>
                        <wps:cNvSpPr txBox="1"/>
                        <wps:spPr>
                          <a:xfrm>
                            <a:off x="9305" y="11227"/>
                            <a:ext cx="2220" cy="954"/>
                          </a:xfrm>
                          <a:prstGeom prst="rect">
                            <a:avLst/>
                          </a:prstGeom>
                          <a:solidFill>
                            <a:srgbClr val="ED7D31"/>
                          </a:solidFill>
                          <a:ln w="38100" cap="flat" cmpd="sng" algn="ctr">
                            <a:solidFill>
                              <a:srgbClr val="F2F2F2"/>
                            </a:solidFill>
                            <a:miter lim="800000"/>
                            <a:headEnd/>
                            <a:tailEnd/>
                          </a:ln>
                        </wps:spPr>
                        <wps:txbx>
                          <w:txbxContent>
                            <w:p w14:paraId="6F1E8236" w14:textId="77777777" w:rsidR="00E27276" w:rsidRDefault="00A73576">
                              <w:pPr>
                                <w:spacing w:line="1" w:lineRule="atLeast"/>
                                <w:ind w:left="0" w:hanging="2"/>
                                <w:rPr>
                                  <w:rFonts w:ascii="Times New Roman" w:hAnsi="Times New Roman"/>
                                  <w:sz w:val="18"/>
                                  <w:szCs w:val="18"/>
                                </w:rPr>
                              </w:pPr>
                              <w:r w:rsidRPr="06716363" w:rsidDel="FFFFFFFF">
                                <w:rPr>
                                  <w:rFonts w:ascii="Times New Roman" w:hAnsi="Times New Roman"/>
                                  <w:sz w:val="18"/>
                                  <w:szCs w:val="18"/>
                                </w:rPr>
                                <w:t>Shortage of Staff due to the Impact of Covid 19</w:t>
                              </w:r>
                            </w:p>
                            <w:p w14:paraId="00764C21" w14:textId="77777777" w:rsidR="00E27276" w:rsidRDefault="00E27276">
                              <w:pPr>
                                <w:spacing w:line="1" w:lineRule="atLeast"/>
                                <w:ind w:left="0" w:hanging="2"/>
                              </w:pPr>
                            </w:p>
                          </w:txbxContent>
                        </wps:txbx>
                        <wps:bodyPr/>
                      </wps:wsp>
                      <wps:wsp>
                        <wps:cNvPr id="2" name="Text Box 2"/>
                        <wps:cNvSpPr txBox="1"/>
                        <wps:spPr>
                          <a:xfrm>
                            <a:off x="5841" y="9090"/>
                            <a:ext cx="2739" cy="1924"/>
                          </a:xfrm>
                          <a:prstGeom prst="rect">
                            <a:avLst/>
                          </a:prstGeom>
                          <a:gradFill>
                            <a:gsLst>
                              <a:gs pos="0">
                                <a:srgbClr val="F4B083"/>
                              </a:gs>
                              <a:gs pos="100000">
                                <a:srgbClr val="F4B083"/>
                              </a:gs>
                              <a:gs pos="50000">
                                <a:srgbClr val="FBE4D5"/>
                              </a:gs>
                              <a:gs pos="50000">
                                <a:srgbClr val="FBE4D5"/>
                              </a:gs>
                            </a:gsLst>
                            <a:lin ang="8100000" scaled="0"/>
                          </a:gradFill>
                          <a:ln w="12700" cap="flat" cmpd="sng" algn="ctr">
                            <a:solidFill>
                              <a:srgbClr val="F4B083"/>
                            </a:solidFill>
                            <a:miter lim="800000"/>
                            <a:headEnd/>
                            <a:tailEnd/>
                          </a:ln>
                        </wps:spPr>
                        <wps:txbx>
                          <w:txbxContent>
                            <w:p w14:paraId="041D8AA6" w14:textId="77777777" w:rsidR="00E27276" w:rsidRDefault="00A73576" w:rsidP="003F793A">
                              <w:pPr>
                                <w:spacing w:line="1" w:lineRule="atLeast"/>
                                <w:ind w:left="0" w:hanging="2"/>
                                <w:jc w:val="center"/>
                                <w:rPr>
                                  <w:rFonts w:ascii="Times New Roman" w:hAnsi="Times New Roman"/>
                                  <w:sz w:val="18"/>
                                  <w:szCs w:val="18"/>
                                </w:rPr>
                              </w:pPr>
                              <w:r w:rsidRPr="06716363" w:rsidDel="FFFFFFFF">
                                <w:rPr>
                                  <w:rFonts w:ascii="Times New Roman" w:hAnsi="Times New Roman"/>
                                  <w:b/>
                                  <w:sz w:val="18"/>
                                  <w:szCs w:val="18"/>
                                </w:rPr>
                                <w:t>People</w:t>
                              </w:r>
                            </w:p>
                            <w:p w14:paraId="7C5CC5A9" w14:textId="77777777" w:rsidR="00E27276" w:rsidRDefault="00A73576" w:rsidP="00C75C84">
                              <w:pPr>
                                <w:numPr>
                                  <w:ilvl w:val="0"/>
                                  <w:numId w:val="3"/>
                                </w:numPr>
                                <w:spacing w:line="1" w:lineRule="atLeast"/>
                                <w:ind w:left="0" w:hanging="2"/>
                                <w:rPr>
                                  <w:rFonts w:ascii="Times New Roman" w:hAnsi="Times New Roman"/>
                                  <w:sz w:val="18"/>
                                  <w:szCs w:val="18"/>
                                </w:rPr>
                              </w:pPr>
                              <w:r w:rsidRPr="06716363" w:rsidDel="FFFFFFFF">
                                <w:rPr>
                                  <w:rFonts w:ascii="Times New Roman" w:hAnsi="Times New Roman"/>
                                  <w:sz w:val="18"/>
                                  <w:szCs w:val="18"/>
                                </w:rPr>
                                <w:t>Lack of staff motivation</w:t>
                              </w:r>
                            </w:p>
                            <w:p w14:paraId="0E17EFEA" w14:textId="77777777" w:rsidR="00E27276" w:rsidRDefault="00A73576" w:rsidP="00C75C84">
                              <w:pPr>
                                <w:numPr>
                                  <w:ilvl w:val="0"/>
                                  <w:numId w:val="3"/>
                                </w:numPr>
                                <w:spacing w:line="1" w:lineRule="atLeast"/>
                                <w:ind w:left="0" w:hanging="2"/>
                                <w:rPr>
                                  <w:rFonts w:ascii="Times New Roman" w:hAnsi="Times New Roman"/>
                                  <w:sz w:val="18"/>
                                  <w:szCs w:val="18"/>
                                </w:rPr>
                              </w:pPr>
                              <w:r w:rsidRPr="06716363" w:rsidDel="FFFFFFFF">
                                <w:rPr>
                                  <w:rFonts w:ascii="Times New Roman" w:hAnsi="Times New Roman"/>
                                  <w:sz w:val="18"/>
                                  <w:szCs w:val="18"/>
                                </w:rPr>
                                <w:t>Training of staff not corresponding to the needs</w:t>
                              </w:r>
                            </w:p>
                            <w:p w14:paraId="475B9FE0" w14:textId="77777777" w:rsidR="00E27276" w:rsidRDefault="00E27276">
                              <w:pPr>
                                <w:spacing w:line="1" w:lineRule="atLeast"/>
                                <w:ind w:left="0" w:hanging="2"/>
                              </w:pPr>
                            </w:p>
                          </w:txbxContent>
                        </wps:txbx>
                        <wps:bodyPr/>
                      </wps:wsp>
                      <wps:wsp>
                        <wps:cNvPr id="3" name="Text Box 3"/>
                        <wps:cNvSpPr txBox="1"/>
                        <wps:spPr>
                          <a:xfrm>
                            <a:off x="5944" y="12337"/>
                            <a:ext cx="2945" cy="1598"/>
                          </a:xfrm>
                          <a:prstGeom prst="rect">
                            <a:avLst/>
                          </a:prstGeom>
                          <a:gradFill>
                            <a:gsLst>
                              <a:gs pos="0">
                                <a:srgbClr val="F4B083"/>
                              </a:gs>
                              <a:gs pos="100000">
                                <a:srgbClr val="F4B083"/>
                              </a:gs>
                              <a:gs pos="50000">
                                <a:srgbClr val="FBE4D5"/>
                              </a:gs>
                              <a:gs pos="50000">
                                <a:srgbClr val="FBE4D5"/>
                              </a:gs>
                            </a:gsLst>
                            <a:lin ang="8100000" scaled="0"/>
                          </a:gradFill>
                          <a:ln w="12700" cap="flat" cmpd="sng" algn="ctr">
                            <a:solidFill>
                              <a:srgbClr val="F4B083"/>
                            </a:solidFill>
                            <a:miter lim="800000"/>
                            <a:headEnd/>
                            <a:tailEnd/>
                          </a:ln>
                        </wps:spPr>
                        <wps:txbx>
                          <w:txbxContent>
                            <w:p w14:paraId="65E727BB" w14:textId="77777777" w:rsidR="00E27276" w:rsidRDefault="00A73576" w:rsidP="003F793A">
                              <w:pPr>
                                <w:spacing w:line="1" w:lineRule="atLeast"/>
                                <w:ind w:left="0" w:hanging="2"/>
                                <w:jc w:val="center"/>
                                <w:rPr>
                                  <w:rFonts w:ascii="Times New Roman" w:hAnsi="Times New Roman"/>
                                  <w:sz w:val="18"/>
                                  <w:szCs w:val="18"/>
                                </w:rPr>
                              </w:pPr>
                              <w:r w:rsidRPr="06634116" w:rsidDel="FFFFFFFF">
                                <w:rPr>
                                  <w:rFonts w:ascii="Times New Roman" w:hAnsi="Times New Roman"/>
                                  <w:b/>
                                  <w:sz w:val="18"/>
                                  <w:szCs w:val="18"/>
                                </w:rPr>
                                <w:t>Environment</w:t>
                              </w:r>
                            </w:p>
                            <w:p w14:paraId="6FEC1842" w14:textId="77777777" w:rsidR="00E27276" w:rsidRDefault="00A73576" w:rsidP="00C75C84">
                              <w:pPr>
                                <w:numPr>
                                  <w:ilvl w:val="0"/>
                                  <w:numId w:val="2"/>
                                </w:numPr>
                                <w:spacing w:line="1" w:lineRule="atLeast"/>
                                <w:ind w:left="0" w:hanging="2"/>
                                <w:rPr>
                                  <w:rFonts w:ascii="Times New Roman" w:hAnsi="Times New Roman"/>
                                  <w:sz w:val="18"/>
                                  <w:szCs w:val="18"/>
                                </w:rPr>
                              </w:pPr>
                              <w:r w:rsidRPr="06634116" w:rsidDel="FFFFFFFF">
                                <w:rPr>
                                  <w:rFonts w:ascii="Times New Roman" w:hAnsi="Times New Roman"/>
                                  <w:sz w:val="18"/>
                                  <w:szCs w:val="18"/>
                                </w:rPr>
                                <w:t>Increasing cases of Covid 19</w:t>
                              </w:r>
                            </w:p>
                            <w:p w14:paraId="4F6B8853" w14:textId="77777777" w:rsidR="00E27276" w:rsidRDefault="00A73576" w:rsidP="00C75C84">
                              <w:pPr>
                                <w:numPr>
                                  <w:ilvl w:val="0"/>
                                  <w:numId w:val="2"/>
                                </w:numPr>
                                <w:spacing w:line="1" w:lineRule="atLeast"/>
                                <w:ind w:left="0" w:hanging="2"/>
                                <w:rPr>
                                  <w:rFonts w:ascii="Times New Roman" w:hAnsi="Times New Roman"/>
                                  <w:sz w:val="18"/>
                                  <w:szCs w:val="18"/>
                                </w:rPr>
                              </w:pPr>
                              <w:r w:rsidRPr="06634116" w:rsidDel="FFFFFFFF">
                                <w:rPr>
                                  <w:rFonts w:ascii="Times New Roman" w:hAnsi="Times New Roman"/>
                                  <w:sz w:val="18"/>
                                  <w:szCs w:val="18"/>
                                </w:rPr>
                                <w:t>Limited number of qualified staff</w:t>
                              </w:r>
                            </w:p>
                            <w:p w14:paraId="6B59A4CD" w14:textId="77777777" w:rsidR="00E27276" w:rsidRDefault="00E27276" w:rsidP="00C75C84">
                              <w:pPr>
                                <w:numPr>
                                  <w:ilvl w:val="0"/>
                                  <w:numId w:val="2"/>
                                </w:numPr>
                                <w:spacing w:line="1" w:lineRule="atLeast"/>
                                <w:ind w:left="0" w:hanging="2"/>
                              </w:pPr>
                            </w:p>
                          </w:txbxContent>
                        </wps:txbx>
                        <wps:bodyPr/>
                      </wps:wsp>
                      <wps:wsp>
                        <wps:cNvPr id="4" name="Text Box 4"/>
                        <wps:cNvSpPr txBox="1"/>
                        <wps:spPr>
                          <a:xfrm>
                            <a:off x="1547" y="9453"/>
                            <a:ext cx="3478" cy="1561"/>
                          </a:xfrm>
                          <a:prstGeom prst="rect">
                            <a:avLst/>
                          </a:prstGeom>
                          <a:gradFill>
                            <a:gsLst>
                              <a:gs pos="0">
                                <a:srgbClr val="F4B083"/>
                              </a:gs>
                              <a:gs pos="100000">
                                <a:srgbClr val="F4B083"/>
                              </a:gs>
                              <a:gs pos="50000">
                                <a:srgbClr val="FBE4D5"/>
                              </a:gs>
                              <a:gs pos="50000">
                                <a:srgbClr val="FBE4D5"/>
                              </a:gs>
                            </a:gsLst>
                            <a:lin ang="8100000" scaled="0"/>
                          </a:gradFill>
                          <a:ln w="12700" cap="flat" cmpd="sng" algn="ctr">
                            <a:solidFill>
                              <a:srgbClr val="F4B083"/>
                            </a:solidFill>
                            <a:miter lim="800000"/>
                            <a:headEnd/>
                            <a:tailEnd/>
                          </a:ln>
                        </wps:spPr>
                        <wps:txbx>
                          <w:txbxContent>
                            <w:p w14:paraId="59E4C19D" w14:textId="77777777" w:rsidR="00E27276" w:rsidRDefault="00A73576" w:rsidP="003F793A">
                              <w:pPr>
                                <w:spacing w:line="1" w:lineRule="atLeast"/>
                                <w:ind w:left="0" w:hanging="2"/>
                                <w:jc w:val="center"/>
                                <w:rPr>
                                  <w:rFonts w:ascii="Times New Roman" w:hAnsi="Times New Roman"/>
                                  <w:sz w:val="18"/>
                                  <w:szCs w:val="18"/>
                                </w:rPr>
                              </w:pPr>
                              <w:r w:rsidRPr="11620957" w:rsidDel="FFFFFFFF">
                                <w:rPr>
                                  <w:rFonts w:ascii="Times New Roman" w:hAnsi="Times New Roman"/>
                                  <w:b/>
                                  <w:sz w:val="18"/>
                                  <w:szCs w:val="18"/>
                                </w:rPr>
                                <w:t>Management</w:t>
                              </w:r>
                            </w:p>
                            <w:p w14:paraId="37E493E7" w14:textId="77777777" w:rsidR="00E27276" w:rsidRDefault="00A73576" w:rsidP="00C75C84">
                              <w:pPr>
                                <w:numPr>
                                  <w:ilvl w:val="0"/>
                                  <w:numId w:val="4"/>
                                </w:numPr>
                                <w:spacing w:line="1" w:lineRule="atLeast"/>
                                <w:ind w:left="0" w:hanging="2"/>
                                <w:rPr>
                                  <w:rFonts w:ascii="Times New Roman" w:hAnsi="Times New Roman"/>
                                  <w:sz w:val="18"/>
                                  <w:szCs w:val="18"/>
                                </w:rPr>
                              </w:pPr>
                              <w:r w:rsidRPr="11620957" w:rsidDel="FFFFFFFF">
                                <w:rPr>
                                  <w:rFonts w:ascii="Times New Roman" w:hAnsi="Times New Roman"/>
                                  <w:sz w:val="18"/>
                                  <w:szCs w:val="18"/>
                                </w:rPr>
                                <w:t>Failure to provide relevant resources</w:t>
                              </w:r>
                            </w:p>
                            <w:p w14:paraId="570AE606" w14:textId="77777777" w:rsidR="00E27276" w:rsidRDefault="00A73576" w:rsidP="00C75C84">
                              <w:pPr>
                                <w:numPr>
                                  <w:ilvl w:val="0"/>
                                  <w:numId w:val="4"/>
                                </w:numPr>
                                <w:spacing w:line="1" w:lineRule="atLeast"/>
                                <w:ind w:left="0" w:hanging="2"/>
                                <w:rPr>
                                  <w:rFonts w:ascii="Times New Roman" w:hAnsi="Times New Roman"/>
                                  <w:sz w:val="18"/>
                                  <w:szCs w:val="18"/>
                                </w:rPr>
                              </w:pPr>
                              <w:r w:rsidRPr="FFFFFFFF" w:rsidDel="FFFFFFFF">
                                <w:rPr>
                                  <w:rFonts w:ascii="Times New Roman" w:hAnsi="Times New Roman"/>
                                  <w:sz w:val="18"/>
                                  <w:szCs w:val="18"/>
                                </w:rPr>
                                <w:t>Poor human resource management</w:t>
                              </w:r>
                            </w:p>
                            <w:p w14:paraId="58275D9A" w14:textId="77777777" w:rsidR="00E27276" w:rsidRDefault="00E27276">
                              <w:pPr>
                                <w:spacing w:line="1" w:lineRule="atLeast"/>
                                <w:ind w:left="0" w:hanging="2"/>
                              </w:pPr>
                            </w:p>
                          </w:txbxContent>
                        </wps:txbx>
                        <wps:bodyPr/>
                      </wps:wsp>
                      <wps:wsp>
                        <wps:cNvPr id="5" name="Text Box 5"/>
                        <wps:cNvSpPr txBox="1"/>
                        <wps:spPr>
                          <a:xfrm>
                            <a:off x="2402" y="12337"/>
                            <a:ext cx="3106" cy="1598"/>
                          </a:xfrm>
                          <a:prstGeom prst="rect">
                            <a:avLst/>
                          </a:prstGeom>
                          <a:gradFill>
                            <a:gsLst>
                              <a:gs pos="0">
                                <a:srgbClr val="F4B083"/>
                              </a:gs>
                              <a:gs pos="100000">
                                <a:srgbClr val="F4B083"/>
                              </a:gs>
                              <a:gs pos="50000">
                                <a:srgbClr val="FBE4D5"/>
                              </a:gs>
                              <a:gs pos="50000">
                                <a:srgbClr val="FBE4D5"/>
                              </a:gs>
                            </a:gsLst>
                            <a:lin ang="8100000" scaled="0"/>
                          </a:gradFill>
                          <a:ln w="12700" cap="flat" cmpd="sng" algn="ctr">
                            <a:solidFill>
                              <a:srgbClr val="F4B083"/>
                            </a:solidFill>
                            <a:miter lim="800000"/>
                            <a:headEnd/>
                            <a:tailEnd/>
                          </a:ln>
                        </wps:spPr>
                        <wps:txbx>
                          <w:txbxContent>
                            <w:p w14:paraId="7C05D3F2" w14:textId="77777777" w:rsidR="00E27276" w:rsidRDefault="00A73576" w:rsidP="003F793A">
                              <w:pPr>
                                <w:spacing w:line="1" w:lineRule="atLeast"/>
                                <w:ind w:left="0" w:hanging="2"/>
                                <w:jc w:val="center"/>
                                <w:rPr>
                                  <w:rFonts w:ascii="Times New Roman" w:hAnsi="Times New Roman"/>
                                  <w:sz w:val="18"/>
                                  <w:szCs w:val="18"/>
                                </w:rPr>
                              </w:pPr>
                              <w:r w:rsidRPr="06634116" w:rsidDel="FFFFFFFF">
                                <w:rPr>
                                  <w:rFonts w:ascii="Times New Roman" w:hAnsi="Times New Roman"/>
                                  <w:b/>
                                  <w:sz w:val="18"/>
                                  <w:szCs w:val="18"/>
                                </w:rPr>
                                <w:t>Technology</w:t>
                              </w:r>
                            </w:p>
                            <w:p w14:paraId="06A0E07B" w14:textId="77777777" w:rsidR="00E27276" w:rsidRDefault="00A73576" w:rsidP="00C75C84">
                              <w:pPr>
                                <w:numPr>
                                  <w:ilvl w:val="0"/>
                                  <w:numId w:val="1"/>
                                </w:numPr>
                                <w:spacing w:line="1" w:lineRule="atLeast"/>
                                <w:ind w:left="0" w:hanging="2"/>
                                <w:rPr>
                                  <w:rFonts w:ascii="Times New Roman" w:hAnsi="Times New Roman"/>
                                  <w:sz w:val="18"/>
                                  <w:szCs w:val="18"/>
                                </w:rPr>
                              </w:pPr>
                              <w:r w:rsidRPr="06634116" w:rsidDel="FFFFFFFF">
                                <w:rPr>
                                  <w:rFonts w:ascii="Times New Roman" w:hAnsi="Times New Roman"/>
                                  <w:sz w:val="18"/>
                                  <w:szCs w:val="18"/>
                                </w:rPr>
                                <w:t>Advanced technology to handle Covid 19 cases</w:t>
                              </w:r>
                            </w:p>
                            <w:p w14:paraId="64D08202" w14:textId="77777777" w:rsidR="00E27276" w:rsidRDefault="00A73576" w:rsidP="00C75C84">
                              <w:pPr>
                                <w:numPr>
                                  <w:ilvl w:val="0"/>
                                  <w:numId w:val="1"/>
                                </w:numPr>
                                <w:spacing w:line="1" w:lineRule="atLeast"/>
                                <w:ind w:left="0" w:hanging="2"/>
                                <w:rPr>
                                  <w:rFonts w:ascii="Times New Roman" w:hAnsi="Times New Roman"/>
                                  <w:sz w:val="18"/>
                                  <w:szCs w:val="18"/>
                                </w:rPr>
                              </w:pPr>
                              <w:r w:rsidRPr="FFFFFFFF" w:rsidDel="FFFFFFFF">
                                <w:rPr>
                                  <w:rFonts w:ascii="Times New Roman" w:hAnsi="Times New Roman"/>
                                  <w:sz w:val="18"/>
                                  <w:szCs w:val="18"/>
                                </w:rPr>
                                <w:t>L</w:t>
                              </w:r>
                              <w:r w:rsidRPr="06634116" w:rsidDel="FFFFFFFF">
                                <w:rPr>
                                  <w:rFonts w:ascii="Times New Roman" w:hAnsi="Times New Roman"/>
                                  <w:sz w:val="18"/>
                                  <w:szCs w:val="18"/>
                                </w:rPr>
                                <w:t>ess effective healthcare technology</w:t>
                              </w:r>
                            </w:p>
                            <w:p w14:paraId="2E1870D4" w14:textId="77777777" w:rsidR="00E27276" w:rsidRDefault="00E27276">
                              <w:pPr>
                                <w:spacing w:line="1" w:lineRule="atLeast"/>
                                <w:ind w:left="0" w:hanging="2"/>
                              </w:pPr>
                            </w:p>
                          </w:txbxContent>
                        </wps:txbx>
                        <wps:bodyPr/>
                      </wps:wsp>
                      <wps:wsp>
                        <wps:cNvPr id="6" name="Straight Arrow Connector 6"/>
                        <wps:cNvCnPr/>
                        <wps:spPr>
                          <a:xfrm rot="21600000" flipV="1">
                            <a:off x="1655" y="11586"/>
                            <a:ext cx="7650" cy="22"/>
                          </a:xfrm>
                          <a:prstGeom prst="straightConnector1">
                            <a:avLst/>
                          </a:prstGeom>
                          <a:solidFill>
                            <a:srgbClr val="FFFFFF"/>
                          </a:solidFill>
                          <a:ln w="9525" cap="flat" cmpd="sng" algn="ctr">
                            <a:solidFill>
                              <a:srgbClr val="FFC000"/>
                            </a:solidFill>
                            <a:miter lim="800000"/>
                            <a:headEnd/>
                            <a:tailEnd type="triangle" w="med" len="med"/>
                          </a:ln>
                        </wps:spPr>
                        <wps:bodyPr/>
                      </wps:wsp>
                      <wps:wsp>
                        <wps:cNvPr id="7" name="Straight Arrow Connector 7"/>
                        <wps:cNvCnPr/>
                        <wps:spPr>
                          <a:xfrm>
                            <a:off x="7084" y="11014"/>
                            <a:ext cx="1060" cy="572"/>
                          </a:xfrm>
                          <a:prstGeom prst="straightConnector1">
                            <a:avLst/>
                          </a:prstGeom>
                          <a:solidFill>
                            <a:srgbClr val="FFFFFF"/>
                          </a:solidFill>
                          <a:ln w="9525" cap="flat" cmpd="sng" algn="ctr">
                            <a:solidFill>
                              <a:srgbClr val="FFC000"/>
                            </a:solidFill>
                            <a:miter lim="800000"/>
                            <a:headEnd/>
                            <a:tailEnd type="triangle" w="med" len="med"/>
                          </a:ln>
                        </wps:spPr>
                        <wps:bodyPr/>
                      </wps:wsp>
                      <wps:wsp>
                        <wps:cNvPr id="8" name="Straight Arrow Connector 8"/>
                        <wps:cNvCnPr/>
                        <wps:spPr>
                          <a:xfrm rot="21600000" flipV="1">
                            <a:off x="7084" y="11608"/>
                            <a:ext cx="989" cy="729"/>
                          </a:xfrm>
                          <a:prstGeom prst="straightConnector1">
                            <a:avLst/>
                          </a:prstGeom>
                          <a:solidFill>
                            <a:srgbClr val="FFFFFF"/>
                          </a:solidFill>
                          <a:ln w="9525" cap="flat" cmpd="sng" algn="ctr">
                            <a:solidFill>
                              <a:srgbClr val="FFC000"/>
                            </a:solidFill>
                            <a:miter lim="800000"/>
                            <a:headEnd/>
                            <a:tailEnd type="triangle" w="med" len="med"/>
                          </a:ln>
                        </wps:spPr>
                        <wps:bodyPr/>
                      </wps:wsp>
                      <wps:wsp>
                        <wps:cNvPr id="9" name="Straight Arrow Connector 9"/>
                        <wps:cNvCnPr/>
                        <wps:spPr>
                          <a:xfrm>
                            <a:off x="3546" y="11014"/>
                            <a:ext cx="974" cy="572"/>
                          </a:xfrm>
                          <a:prstGeom prst="straightConnector1">
                            <a:avLst/>
                          </a:prstGeom>
                          <a:solidFill>
                            <a:srgbClr val="FFFFFF"/>
                          </a:solidFill>
                          <a:ln w="9525" cap="flat" cmpd="sng" algn="ctr">
                            <a:solidFill>
                              <a:srgbClr val="FFC000"/>
                            </a:solidFill>
                            <a:miter lim="800000"/>
                            <a:headEnd/>
                            <a:tailEnd type="triangle" w="med" len="med"/>
                          </a:ln>
                        </wps:spPr>
                        <wps:bodyPr/>
                      </wps:wsp>
                      <wps:wsp>
                        <wps:cNvPr id="10" name="Straight Arrow Connector 10"/>
                        <wps:cNvCnPr/>
                        <wps:spPr>
                          <a:xfrm rot="21600000" flipV="1">
                            <a:off x="3474" y="11608"/>
                            <a:ext cx="974" cy="729"/>
                          </a:xfrm>
                          <a:prstGeom prst="straightConnector1">
                            <a:avLst/>
                          </a:prstGeom>
                          <a:solidFill>
                            <a:srgbClr val="FFFFFF"/>
                          </a:solidFill>
                          <a:ln w="9525" cap="flat" cmpd="sng" algn="ctr">
                            <a:solidFill>
                              <a:srgbClr val="FFC000"/>
                            </a:solidFill>
                            <a:miter lim="800000"/>
                            <a:headEnd/>
                            <a:tailEnd type="triangle" w="med" len="med"/>
                          </a:ln>
                        </wps:spPr>
                        <wps:bodyPr/>
                      </wps:wsp>
                    </wpg:wgp>
                  </a:graphicData>
                </a:graphic>
              </wp:anchor>
            </w:drawing>
          </mc:Choice>
          <mc:Fallback>
            <w:pict>
              <v:group id="Group 1026" o:spid="_x0000_s1026" style="position:absolute;margin-left:5.35pt;margin-top:8.3pt;width:498.9pt;height:242.25pt;z-index:251658240;mso-position-horizontal-relative:margin" coordorigin="1547,9090" coordsize="9978,4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">
                <v:shapetype id="_x0000_t202" coordsize="21600,21600" o:spt="202" path="m,l,21600r21600,l21600,xe">
                  <v:stroke joinstyle="miter"/>
                  <v:path gradientshapeok="t" o:connecttype="rect"/>
                </v:shapetype>
                <v:shape id="Text Box 1" o:spid="_x0000_s1027" type="#_x0000_t202" style="position:absolute;left:9305;top:11227;width:2220;height: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" fillcolor="#ed7d31" strokecolor="#f2f2f2" strokeweight="3pt">
                  <v:textbox>
                    <w:txbxContent>
                      <w:p w14:paraId="6F1E8236" w14:textId="77777777" w:rsidR="00E27276" w:rsidRDefault="00A73576">
                        <w:pPr>
                          <w:spacing w:line="1" w:lineRule="atLeast"/>
                          <w:ind w:left="0" w:hanging="2"/>
                          <w:rPr>
                            <w:rFonts w:ascii="Times New Roman" w:hAnsi="Times New Roman"/>
                            <w:sz w:val="18"/>
                            <w:szCs w:val="18"/>
                          </w:rPr>
                        </w:pPr>
                        <w:r w:rsidRPr="06716363" w:rsidDel="FFFFFFFF">
                          <w:rPr>
                            <w:rFonts w:ascii="Times New Roman" w:hAnsi="Times New Roman"/>
                            <w:sz w:val="18"/>
                            <w:szCs w:val="18"/>
                          </w:rPr>
                          <w:t>Shortage of Staff due to the Impact of Covid 19</w:t>
                        </w:r>
                      </w:p>
                      <w:p w14:paraId="00764C21" w14:textId="77777777" w:rsidR="00E27276" w:rsidRDefault="00E27276">
                        <w:pPr>
                          <w:spacing w:line="1" w:lineRule="atLeast"/>
                          <w:ind w:left="0" w:hanging="2"/>
                        </w:pPr>
                      </w:p>
                    </w:txbxContent>
                  </v:textbox>
                </v:shape>
                <v:shape id="Text Box 2" o:spid="_x0000_s1028" type="#_x0000_t202" style="position:absolute;left:5841;top:9090;width:2739;height:1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" fillcolor="#f4b083" strokecolor="#f4b083" strokeweight="1pt">
                  <v:fill color2="#f4b083" angle="315" colors="0 #f4b083;.5 #fbe4d5;.5 #fbe4d5;1 #f4b083" focus="100%" type="gradient">
                    <o:fill v:ext="view" type="gradientUnscaled"/>
                  </v:fill>
                  <v:textbox>
                    <w:txbxContent>
                      <w:p w14:paraId="041D8AA6" w14:textId="77777777" w:rsidR="00E27276" w:rsidRDefault="00A73576" w:rsidP="003F793A">
                        <w:pPr>
                          <w:spacing w:line="1" w:lineRule="atLeast"/>
                          <w:ind w:left="0" w:hanging="2"/>
                          <w:jc w:val="center"/>
                          <w:rPr>
                            <w:rFonts w:ascii="Times New Roman" w:hAnsi="Times New Roman"/>
                            <w:sz w:val="18"/>
                            <w:szCs w:val="18"/>
                          </w:rPr>
                        </w:pPr>
                        <w:r w:rsidRPr="06716363" w:rsidDel="FFFFFFFF">
                          <w:rPr>
                            <w:rFonts w:ascii="Times New Roman" w:hAnsi="Times New Roman"/>
                            <w:b/>
                            <w:sz w:val="18"/>
                            <w:szCs w:val="18"/>
                          </w:rPr>
                          <w:t>People</w:t>
                        </w:r>
                      </w:p>
                      <w:p w14:paraId="7C5CC5A9" w14:textId="77777777" w:rsidR="00E27276" w:rsidRDefault="00A73576" w:rsidP="00C75C84">
                        <w:pPr>
                          <w:numPr>
                            <w:ilvl w:val="0"/>
                            <w:numId w:val="3"/>
                          </w:numPr>
                          <w:spacing w:line="1" w:lineRule="atLeast"/>
                          <w:ind w:left="0" w:hanging="2"/>
                          <w:rPr>
                            <w:rFonts w:ascii="Times New Roman" w:hAnsi="Times New Roman"/>
                            <w:sz w:val="18"/>
                            <w:szCs w:val="18"/>
                          </w:rPr>
                        </w:pPr>
                        <w:r w:rsidRPr="06716363" w:rsidDel="FFFFFFFF">
                          <w:rPr>
                            <w:rFonts w:ascii="Times New Roman" w:hAnsi="Times New Roman"/>
                            <w:sz w:val="18"/>
                            <w:szCs w:val="18"/>
                          </w:rPr>
                          <w:t xml:space="preserve">Lack </w:t>
                        </w:r>
                        <w:r w:rsidRPr="06716363" w:rsidDel="FFFFFFFF">
                          <w:rPr>
                            <w:rFonts w:ascii="Times New Roman" w:hAnsi="Times New Roman"/>
                            <w:sz w:val="18"/>
                            <w:szCs w:val="18"/>
                          </w:rPr>
                          <w:t>of staff motivation</w:t>
                        </w:r>
                      </w:p>
                      <w:p w14:paraId="0E17EFEA" w14:textId="77777777" w:rsidR="00E27276" w:rsidRDefault="00A73576" w:rsidP="00C75C84">
                        <w:pPr>
                          <w:numPr>
                            <w:ilvl w:val="0"/>
                            <w:numId w:val="3"/>
                          </w:numPr>
                          <w:spacing w:line="1" w:lineRule="atLeast"/>
                          <w:ind w:left="0" w:hanging="2"/>
                          <w:rPr>
                            <w:rFonts w:ascii="Times New Roman" w:hAnsi="Times New Roman"/>
                            <w:sz w:val="18"/>
                            <w:szCs w:val="18"/>
                          </w:rPr>
                        </w:pPr>
                        <w:r w:rsidRPr="06716363" w:rsidDel="FFFFFFFF">
                          <w:rPr>
                            <w:rFonts w:ascii="Times New Roman" w:hAnsi="Times New Roman"/>
                            <w:sz w:val="18"/>
                            <w:szCs w:val="18"/>
                          </w:rPr>
                          <w:t>Training of staff not corresponding to the needs</w:t>
                        </w:r>
                      </w:p>
                      <w:p w14:paraId="475B9FE0" w14:textId="77777777" w:rsidR="00E27276" w:rsidRDefault="00E27276">
                        <w:pPr>
                          <w:spacing w:line="1" w:lineRule="atLeast"/>
                          <w:ind w:left="0" w:hanging="2"/>
                        </w:pPr>
                      </w:p>
                    </w:txbxContent>
                  </v:textbox>
                </v:shape>
                <v:shape id="Text Box 3" o:spid="_x0000_s1029" type="#_x0000_t202" style="position:absolute;left:5944;top:12337;width:2945;height: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" fillcolor="#f4b083" strokecolor="#f4b083" strokeweight="1pt">
                  <v:fill color2="#f4b083" angle="315" colors="0 #f4b083;.5 #fbe4d5;.5 #fbe4d5;1 #f4b083" focus="100%" type="gradient">
                    <o:fill v:ext="view" type="gradientUnscaled"/>
                  </v:fill>
                  <v:textbox>
                    <w:txbxContent>
                      <w:p w14:paraId="65E727BB" w14:textId="77777777" w:rsidR="00E27276" w:rsidRDefault="00A73576" w:rsidP="003F793A">
                        <w:pPr>
                          <w:spacing w:line="1" w:lineRule="atLeast"/>
                          <w:ind w:left="0" w:hanging="2"/>
                          <w:jc w:val="center"/>
                          <w:rPr>
                            <w:rFonts w:ascii="Times New Roman" w:hAnsi="Times New Roman"/>
                            <w:sz w:val="18"/>
                            <w:szCs w:val="18"/>
                          </w:rPr>
                        </w:pPr>
                        <w:r w:rsidRPr="06634116" w:rsidDel="FFFFFFFF">
                          <w:rPr>
                            <w:rFonts w:ascii="Times New Roman" w:hAnsi="Times New Roman"/>
                            <w:b/>
                            <w:sz w:val="18"/>
                            <w:szCs w:val="18"/>
                          </w:rPr>
                          <w:t>Environment</w:t>
                        </w:r>
                      </w:p>
                      <w:p w14:paraId="6FEC1842" w14:textId="77777777" w:rsidR="00E27276" w:rsidRDefault="00A73576" w:rsidP="00C75C84">
                        <w:pPr>
                          <w:numPr>
                            <w:ilvl w:val="0"/>
                            <w:numId w:val="2"/>
                          </w:numPr>
                          <w:spacing w:line="1" w:lineRule="atLeast"/>
                          <w:ind w:left="0" w:hanging="2"/>
                          <w:rPr>
                            <w:rFonts w:ascii="Times New Roman" w:hAnsi="Times New Roman"/>
                            <w:sz w:val="18"/>
                            <w:szCs w:val="18"/>
                          </w:rPr>
                        </w:pPr>
                        <w:r w:rsidRPr="06634116" w:rsidDel="FFFFFFFF">
                          <w:rPr>
                            <w:rFonts w:ascii="Times New Roman" w:hAnsi="Times New Roman"/>
                            <w:sz w:val="18"/>
                            <w:szCs w:val="18"/>
                          </w:rPr>
                          <w:t>Increasing cases of Covid 19</w:t>
                        </w:r>
                      </w:p>
                      <w:p w14:paraId="4F6B8853" w14:textId="77777777" w:rsidR="00E27276" w:rsidRDefault="00A73576" w:rsidP="00C75C84">
                        <w:pPr>
                          <w:numPr>
                            <w:ilvl w:val="0"/>
                            <w:numId w:val="2"/>
                          </w:numPr>
                          <w:spacing w:line="1" w:lineRule="atLeast"/>
                          <w:ind w:left="0" w:hanging="2"/>
                          <w:rPr>
                            <w:rFonts w:ascii="Times New Roman" w:hAnsi="Times New Roman"/>
                            <w:sz w:val="18"/>
                            <w:szCs w:val="18"/>
                          </w:rPr>
                        </w:pPr>
                        <w:r w:rsidRPr="06634116" w:rsidDel="FFFFFFFF">
                          <w:rPr>
                            <w:rFonts w:ascii="Times New Roman" w:hAnsi="Times New Roman"/>
                            <w:sz w:val="18"/>
                            <w:szCs w:val="18"/>
                          </w:rPr>
                          <w:t>Limited number of qualified staff</w:t>
                        </w:r>
                      </w:p>
                      <w:p w14:paraId="6B59A4CD" w14:textId="77777777" w:rsidR="00E27276" w:rsidRDefault="00E27276" w:rsidP="00C75C84">
                        <w:pPr>
                          <w:numPr>
                            <w:ilvl w:val="0"/>
                            <w:numId w:val="2"/>
                          </w:numPr>
                          <w:spacing w:line="1" w:lineRule="atLeast"/>
                          <w:ind w:left="0" w:hanging="2"/>
                        </w:pPr>
                      </w:p>
                    </w:txbxContent>
                  </v:textbox>
                </v:shape>
                <v:shape id="Text Box 4" o:spid="_x0000_s1030" type="#_x0000_t202" style="position:absolute;left:1547;top:9453;width:3478;height:15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" fillcolor="#f4b083" strokecolor="#f4b083" strokeweight="1pt">
                  <v:fill color2="#f4b083" angle="315" colors="0 #f4b083;.5 #fbe4d5;.5 #fbe4d5;1 #f4b083" focus="100%" type="gradient">
                    <o:fill v:ext="view" type="gradientUnscaled"/>
                  </v:fill>
                  <v:textbox>
                    <w:txbxContent>
                      <w:p w14:paraId="59E4C19D" w14:textId="77777777" w:rsidR="00E27276" w:rsidRDefault="00A73576" w:rsidP="003F793A">
                        <w:pPr>
                          <w:spacing w:line="1" w:lineRule="atLeast"/>
                          <w:ind w:left="0" w:hanging="2"/>
                          <w:jc w:val="center"/>
                          <w:rPr>
                            <w:rFonts w:ascii="Times New Roman" w:hAnsi="Times New Roman"/>
                            <w:sz w:val="18"/>
                            <w:szCs w:val="18"/>
                          </w:rPr>
                        </w:pPr>
                        <w:r w:rsidRPr="11620957" w:rsidDel="FFFFFFFF">
                          <w:rPr>
                            <w:rFonts w:ascii="Times New Roman" w:hAnsi="Times New Roman"/>
                            <w:b/>
                            <w:sz w:val="18"/>
                            <w:szCs w:val="18"/>
                          </w:rPr>
                          <w:t>Management</w:t>
                        </w:r>
                      </w:p>
                      <w:p w14:paraId="37E493E7" w14:textId="77777777" w:rsidR="00E27276" w:rsidRDefault="00A73576" w:rsidP="00C75C84">
                        <w:pPr>
                          <w:numPr>
                            <w:ilvl w:val="0"/>
                            <w:numId w:val="4"/>
                          </w:numPr>
                          <w:spacing w:line="1" w:lineRule="atLeast"/>
                          <w:ind w:left="0" w:hanging="2"/>
                          <w:rPr>
                            <w:rFonts w:ascii="Times New Roman" w:hAnsi="Times New Roman"/>
                            <w:sz w:val="18"/>
                            <w:szCs w:val="18"/>
                          </w:rPr>
                        </w:pPr>
                        <w:r w:rsidRPr="11620957" w:rsidDel="FFFFFFFF">
                          <w:rPr>
                            <w:rFonts w:ascii="Times New Roman" w:hAnsi="Times New Roman"/>
                            <w:sz w:val="18"/>
                            <w:szCs w:val="18"/>
                          </w:rPr>
                          <w:t>Failure to provide relevant resources</w:t>
                        </w:r>
                      </w:p>
                      <w:p w14:paraId="570AE606" w14:textId="77777777" w:rsidR="00E27276" w:rsidRDefault="00A73576" w:rsidP="00C75C84">
                        <w:pPr>
                          <w:numPr>
                            <w:ilvl w:val="0"/>
                            <w:numId w:val="4"/>
                          </w:numPr>
                          <w:spacing w:line="1" w:lineRule="atLeast"/>
                          <w:ind w:left="0" w:hanging="2"/>
                          <w:rPr>
                            <w:rFonts w:ascii="Times New Roman" w:hAnsi="Times New Roman"/>
                            <w:sz w:val="18"/>
                            <w:szCs w:val="18"/>
                          </w:rPr>
                        </w:pPr>
                        <w:r w:rsidRPr="FFFFFFFF" w:rsidDel="FFFFFFFF">
                          <w:rPr>
                            <w:rFonts w:ascii="Times New Roman" w:hAnsi="Times New Roman"/>
                            <w:sz w:val="18"/>
                            <w:szCs w:val="18"/>
                          </w:rPr>
                          <w:t>Poor human resource management</w:t>
                        </w:r>
                      </w:p>
                      <w:p w14:paraId="58275D9A" w14:textId="77777777" w:rsidR="00E27276" w:rsidRDefault="00E27276">
                        <w:pPr>
                          <w:spacing w:line="1" w:lineRule="atLeast"/>
                          <w:ind w:left="0" w:hanging="2"/>
                        </w:pPr>
                      </w:p>
                    </w:txbxContent>
                  </v:textbox>
                </v:shape>
                <v:shape id="Text Box 5" o:spid="_x0000_s1031" type="#_x0000_t202" style="position:absolute;left:2402;top:12337;width:3106;height: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" fillcolor="#f4b083" strokecolor="#f4b083" strokeweight="1pt">
                  <v:fill color2="#f4b083" angle="315" colors="0 #f4b083;.5 #fbe4d5;.5 #fbe4d5;1 #f4b083" focus="100%" type="gradient">
                    <o:fill v:ext="view" type="gradientUnscaled"/>
                  </v:fill>
                  <v:textbox>
                    <w:txbxContent>
                      <w:p w14:paraId="7C05D3F2" w14:textId="77777777" w:rsidR="00E27276" w:rsidRDefault="00A73576" w:rsidP="003F793A">
                        <w:pPr>
                          <w:spacing w:line="1" w:lineRule="atLeast"/>
                          <w:ind w:left="0" w:hanging="2"/>
                          <w:jc w:val="center"/>
                          <w:rPr>
                            <w:rFonts w:ascii="Times New Roman" w:hAnsi="Times New Roman"/>
                            <w:sz w:val="18"/>
                            <w:szCs w:val="18"/>
                          </w:rPr>
                        </w:pPr>
                        <w:r w:rsidRPr="06634116" w:rsidDel="FFFFFFFF">
                          <w:rPr>
                            <w:rFonts w:ascii="Times New Roman" w:hAnsi="Times New Roman"/>
                            <w:b/>
                            <w:sz w:val="18"/>
                            <w:szCs w:val="18"/>
                          </w:rPr>
                          <w:t>Technology</w:t>
                        </w:r>
                      </w:p>
                      <w:p w14:paraId="06A0E07B" w14:textId="77777777" w:rsidR="00E27276" w:rsidRDefault="00A73576" w:rsidP="00C75C84">
                        <w:pPr>
                          <w:numPr>
                            <w:ilvl w:val="0"/>
                            <w:numId w:val="1"/>
                          </w:numPr>
                          <w:spacing w:line="1" w:lineRule="atLeast"/>
                          <w:ind w:left="0" w:hanging="2"/>
                          <w:rPr>
                            <w:rFonts w:ascii="Times New Roman" w:hAnsi="Times New Roman"/>
                            <w:sz w:val="18"/>
                            <w:szCs w:val="18"/>
                          </w:rPr>
                        </w:pPr>
                        <w:r w:rsidRPr="06634116" w:rsidDel="FFFFFFFF">
                          <w:rPr>
                            <w:rFonts w:ascii="Times New Roman" w:hAnsi="Times New Roman"/>
                            <w:sz w:val="18"/>
                            <w:szCs w:val="18"/>
                          </w:rPr>
                          <w:t>Advanced technology to handle Covid 19 cases</w:t>
                        </w:r>
                      </w:p>
                      <w:p w14:paraId="64D08202" w14:textId="77777777" w:rsidR="00E27276" w:rsidRDefault="00A73576" w:rsidP="00C75C84">
                        <w:pPr>
                          <w:numPr>
                            <w:ilvl w:val="0"/>
                            <w:numId w:val="1"/>
                          </w:numPr>
                          <w:spacing w:line="1" w:lineRule="atLeast"/>
                          <w:ind w:left="0" w:hanging="2"/>
                          <w:rPr>
                            <w:rFonts w:ascii="Times New Roman" w:hAnsi="Times New Roman"/>
                            <w:sz w:val="18"/>
                            <w:szCs w:val="18"/>
                          </w:rPr>
                        </w:pPr>
                        <w:r w:rsidRPr="FFFFFFFF" w:rsidDel="FFFFFFFF">
                          <w:rPr>
                            <w:rFonts w:ascii="Times New Roman" w:hAnsi="Times New Roman"/>
                            <w:sz w:val="18"/>
                            <w:szCs w:val="18"/>
                          </w:rPr>
                          <w:t>L</w:t>
                        </w:r>
                        <w:r w:rsidRPr="06634116" w:rsidDel="FFFFFFFF">
                          <w:rPr>
                            <w:rFonts w:ascii="Times New Roman" w:hAnsi="Times New Roman"/>
                            <w:sz w:val="18"/>
                            <w:szCs w:val="18"/>
                          </w:rPr>
                          <w:t>ess effective healthcare technology</w:t>
                        </w:r>
                      </w:p>
                      <w:p w14:paraId="2E1870D4" w14:textId="77777777" w:rsidR="00E27276" w:rsidRDefault="00E27276">
                        <w:pPr>
                          <w:spacing w:line="1" w:lineRule="atLeast"/>
                          <w:ind w:left="0" w:hanging="2"/>
                        </w:pPr>
                      </w:p>
                    </w:txbxContent>
                  </v:textbox>
                </v:shape>
                <v:shapetype id="_x0000_t32" coordsize="21600,21600" o:spt="32" o:oned="t" path="m,l21600,21600e" filled="f">
                  <v:path arrowok="t" fillok="f" o:connecttype="none"/>
                  <o:lock v:ext="edit" shapetype="t"/>
                </v:shapetype>
                <v:shape id="Straight Arrow Connector 6" o:spid="_x0000_s1032" type="#_x0000_t32" style="position:absolute;left:1655;top:11586;width:7650;height:2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" filled="t" strokecolor="#ffc000">
                  <v:stroke endarrow="block" joinstyle="miter"/>
                </v:shape>
                <v:shape id="Straight Arrow Connector 7" o:spid="_x0000_s1033" type="#_x0000_t32" style="position:absolute;left:7084;top:11014;width:1060;height: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" filled="t" strokecolor="#ffc000">
                  <v:stroke endarrow="block" joinstyle="miter"/>
                </v:shape>
                <v:shape id="Straight Arrow Connector 8" o:spid="_x0000_s1034" type="#_x0000_t32" style="position:absolute;left:7084;top:11608;width:989;height:7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" filled="t" strokecolor="#ffc000">
                  <v:stroke endarrow="block" joinstyle="miter"/>
                </v:shape>
                <v:shape id="Straight Arrow Connector 9" o:spid="_x0000_s1035" type="#_x0000_t32" style="position:absolute;left:3546;top:11014;width:974;height: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" filled="t" strokecolor="#ffc000">
                  <v:stroke endarrow="block" joinstyle="miter"/>
                </v:shape>
                <v:shape id="Straight Arrow Connector 10" o:spid="_x0000_s1036" type="#_x0000_t32" style="position:absolute;left:3474;top:11608;width:974;height:7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" filled="t" strokecolor="#ffc000">
                  <v:stroke endarrow="block" joinstyle="miter"/>
                </v:shape>
                <w10:wrap anchorx="margin"/>
              </v:group>
            </w:pict>
          </mc:Fallback>
        </mc:AlternateContent>
      </w:r>
    </w:p>
    <w:p w14:paraId="00000039"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A"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B"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C"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D"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E" w14:textId="77777777" w:rsidR="00E27276" w:rsidRDefault="00E27276">
      <w:pPr>
        <w:spacing w:before="240" w:after="60" w:line="480" w:lineRule="auto"/>
        <w:ind w:left="0" w:hanging="2"/>
        <w:rPr>
          <w:rFonts w:ascii="Times New Roman" w:eastAsia="Times New Roman" w:hAnsi="Times New Roman" w:cs="Times New Roman"/>
          <w:sz w:val="24"/>
          <w:szCs w:val="24"/>
        </w:rPr>
      </w:pPr>
    </w:p>
    <w:p w14:paraId="0000003F"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4" w:name="_2et92p0" w:colFirst="0" w:colLast="0"/>
      <w:bookmarkEnd w:id="4"/>
      <w:r>
        <w:rPr>
          <w:rFonts w:ascii="Times New Roman" w:eastAsia="Times New Roman" w:hAnsi="Times New Roman" w:cs="Times New Roman"/>
          <w:sz w:val="24"/>
          <w:szCs w:val="24"/>
        </w:rPr>
        <w:t xml:space="preserve">It is notable that the people are not motivated enough to join the healthcare staff. They feel that their efforts are not adequately addressed, making them skeptical about the professions, thus implicating a shortage. In addition, there is little training of the staff that is already in place, which means that the people cannot deliver to the expectations. Further, the number of new Covid 19 cases is consistently on the rise, which demands a corresponding increase in the number of staff. Further, there are negligible changes done on the educational systems so that the number of qualified staff increases. </w:t>
      </w:r>
      <w:r>
        <w:rPr>
          <w:rFonts w:ascii="Times New Roman" w:eastAsia="Times New Roman" w:hAnsi="Times New Roman" w:cs="Times New Roman"/>
          <w:sz w:val="24"/>
          <w:szCs w:val="24"/>
          <w:highlight w:val="white"/>
        </w:rPr>
        <w:t>Case and Evans</w:t>
      </w:r>
      <w:r>
        <w:rPr>
          <w:rFonts w:ascii="Times New Roman" w:eastAsia="Times New Roman" w:hAnsi="Times New Roman" w:cs="Times New Roman"/>
          <w:sz w:val="24"/>
          <w:szCs w:val="24"/>
        </w:rPr>
        <w:t xml:space="preserve"> (2020) assert that the management has also contributed to the shortage as it has not empowered the people by providing them with the resources that they require. It has also failed by not providing the relevant resources such as space and beds. It then follows that there is a longer waiting time before a patient can be treated, and given that there are more incoming patients, then the staff becomes overwhelmed. The management has also failed by poorly managing the workforce, for instance by having structures </w:t>
      </w:r>
      <w:r>
        <w:rPr>
          <w:rFonts w:ascii="Times New Roman" w:eastAsia="Times New Roman" w:hAnsi="Times New Roman" w:cs="Times New Roman"/>
          <w:sz w:val="24"/>
          <w:szCs w:val="24"/>
        </w:rPr>
        <w:lastRenderedPageBreak/>
        <w:t>that make the primary healthcare providers feeling less significant as a result of the long hierarchical structures (</w:t>
      </w:r>
      <w:r>
        <w:rPr>
          <w:rFonts w:ascii="Times New Roman" w:eastAsia="Times New Roman" w:hAnsi="Times New Roman" w:cs="Times New Roman"/>
          <w:sz w:val="24"/>
          <w:szCs w:val="24"/>
          <w:highlight w:val="white"/>
        </w:rPr>
        <w:t>Schooling et al. 2020</w:t>
      </w:r>
      <w:r>
        <w:rPr>
          <w:rFonts w:ascii="Times New Roman" w:eastAsia="Times New Roman" w:hAnsi="Times New Roman" w:cs="Times New Roman"/>
          <w:sz w:val="24"/>
          <w:szCs w:val="24"/>
        </w:rPr>
        <w:t>). The shortage has also been contributed by the emergence of technology that is new to the staff, which means that only a portion of them can use it. In addition, the technology has not been sufficiently improved to meet the expectations of cost and time effectiveness as well as ease in use.</w:t>
      </w:r>
    </w:p>
    <w:p w14:paraId="00000040" w14:textId="77777777" w:rsidR="00E27276" w:rsidRDefault="00A73576">
      <w:pPr>
        <w:pStyle w:val="Heading1"/>
        <w:spacing w:line="480" w:lineRule="auto"/>
        <w:ind w:left="0" w:hanging="2"/>
      </w:pPr>
      <w:r>
        <w:t>Impact of the Problem on All Stakeholders</w:t>
      </w:r>
    </w:p>
    <w:p w14:paraId="00000041"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 has effects on the stakeholders who are precisely composed of the service users, professionals, and regulatory bodies. </w:t>
      </w:r>
      <w:r>
        <w:rPr>
          <w:rFonts w:ascii="Times New Roman" w:eastAsia="Times New Roman" w:hAnsi="Times New Roman" w:cs="Times New Roman"/>
          <w:sz w:val="24"/>
          <w:szCs w:val="24"/>
          <w:highlight w:val="white"/>
        </w:rPr>
        <w:t>WHO</w:t>
      </w:r>
      <w:r>
        <w:rPr>
          <w:rFonts w:ascii="Times New Roman" w:eastAsia="Times New Roman" w:hAnsi="Times New Roman" w:cs="Times New Roman"/>
          <w:sz w:val="24"/>
          <w:szCs w:val="24"/>
        </w:rPr>
        <w:t xml:space="preserve"> (2020) describes that the service users are the most affected by the </w:t>
      </w:r>
      <w:proofErr w:type="gramStart"/>
      <w:r>
        <w:rPr>
          <w:rFonts w:ascii="Times New Roman" w:eastAsia="Times New Roman" w:hAnsi="Times New Roman" w:cs="Times New Roman"/>
          <w:sz w:val="24"/>
          <w:szCs w:val="24"/>
        </w:rPr>
        <w:t>issue.</w:t>
      </w:r>
      <w:proofErr w:type="gramEnd"/>
      <w:r>
        <w:rPr>
          <w:rFonts w:ascii="Times New Roman" w:eastAsia="Times New Roman" w:hAnsi="Times New Roman" w:cs="Times New Roman"/>
          <w:sz w:val="24"/>
          <w:szCs w:val="24"/>
        </w:rPr>
        <w:t xml:space="preserve"> They do not access quality services with the staff being inadequate. For instance, they cannot be appropriately diagnosed since the professionals would be having many activities to be done in limited time. It would also mean that the following-up that would have otherwise </w:t>
      </w:r>
      <w:proofErr w:type="gramStart"/>
      <w:r>
        <w:rPr>
          <w:rFonts w:ascii="Times New Roman" w:eastAsia="Times New Roman" w:hAnsi="Times New Roman" w:cs="Times New Roman"/>
          <w:sz w:val="24"/>
          <w:szCs w:val="24"/>
        </w:rPr>
        <w:t>be</w:t>
      </w:r>
      <w:proofErr w:type="gramEnd"/>
      <w:r>
        <w:rPr>
          <w:rFonts w:ascii="Times New Roman" w:eastAsia="Times New Roman" w:hAnsi="Times New Roman" w:cs="Times New Roman"/>
          <w:sz w:val="24"/>
          <w:szCs w:val="24"/>
        </w:rPr>
        <w:t xml:space="preserve"> done is not achieved. Therefore, there will be deterioration of health among them, and a higher mortality rate.</w:t>
      </w:r>
    </w:p>
    <w:p w14:paraId="00000042"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stakeholders include the staff itself. It is composed by both medical and non-medical. </w:t>
      </w:r>
      <w:r>
        <w:rPr>
          <w:rFonts w:ascii="Times New Roman" w:eastAsia="Times New Roman" w:hAnsi="Times New Roman" w:cs="Times New Roman"/>
          <w:sz w:val="24"/>
          <w:szCs w:val="24"/>
          <w:highlight w:val="white"/>
        </w:rPr>
        <w:t>Rahman</w:t>
      </w:r>
      <w:r>
        <w:rPr>
          <w:rFonts w:ascii="Times New Roman" w:eastAsia="Times New Roman" w:hAnsi="Times New Roman" w:cs="Times New Roman"/>
          <w:sz w:val="24"/>
          <w:szCs w:val="24"/>
        </w:rPr>
        <w:t xml:space="preserve"> et al. (2020) mention that as a result of the shortage, they will be having more workload than they can probably handle. As a result, they become ineffective in their work due to fatigue and the feeling that they could not be delivering their bests given the conditions of the patients worsening in general. They could also become unprofessional since they could develop undesirable qualities such as becoming arrogant due to burnout. Medical errors such as the nurses missing to provide medication to a patient in time could be prominent with the shortage. Further given the pressure that will eventually be subjected on the staff with the continued </w:t>
      </w:r>
      <w:r>
        <w:rPr>
          <w:rFonts w:ascii="Times New Roman" w:eastAsia="Times New Roman" w:hAnsi="Times New Roman" w:cs="Times New Roman"/>
          <w:sz w:val="24"/>
          <w:szCs w:val="24"/>
        </w:rPr>
        <w:lastRenderedPageBreak/>
        <w:t>shortage, there could be the involvement of labor unions making the situation further difficult to contain.</w:t>
      </w:r>
    </w:p>
    <w:p w14:paraId="00000043"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5" w:name="_tyjcwt" w:colFirst="0" w:colLast="0"/>
      <w:bookmarkEnd w:id="5"/>
      <w:r>
        <w:rPr>
          <w:rFonts w:ascii="Times New Roman" w:eastAsia="Times New Roman" w:hAnsi="Times New Roman" w:cs="Times New Roman"/>
          <w:sz w:val="24"/>
          <w:szCs w:val="24"/>
        </w:rPr>
        <w:t>The commissioning stakeholders including the local governments, NHS England, and clinical commissioning groups will also feel the effect of the shortage. They have the responsibility of ensuring that the people have access to healthcare. However, they will fail to achieve this given a decrease in the number of people who facilitate the objective. The Care Quality Commission (CQC) as a stakeholder in the safeguarding of health will also be pressurized as it will need to ensure that health provision is not compromised (Richardson et al. 2019).</w:t>
      </w:r>
    </w:p>
    <w:p w14:paraId="00000044" w14:textId="77777777" w:rsidR="00E27276" w:rsidRDefault="00A73576">
      <w:pPr>
        <w:pStyle w:val="Heading1"/>
        <w:spacing w:line="480" w:lineRule="auto"/>
        <w:ind w:left="0" w:hanging="2"/>
      </w:pPr>
      <w:r>
        <w:t>Analysis of the Decision-Making Process Including the Relevant Legislation and Theories</w:t>
      </w:r>
    </w:p>
    <w:p w14:paraId="00000045"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The decision-making process should be considerate of all the underlying factors to the issue so that the solutions to be developed are comprehensive. The factors are guided by some already instituted regulations so that there is sanity in the sector. The Care Act 2014 is one of the legislative guides. It emphasizes on the need for a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approach when handling patients (</w:t>
      </w:r>
      <w:r>
        <w:rPr>
          <w:rFonts w:ascii="Times New Roman" w:eastAsia="Times New Roman" w:hAnsi="Times New Roman" w:cs="Times New Roman"/>
          <w:sz w:val="24"/>
          <w:szCs w:val="24"/>
          <w:highlight w:val="white"/>
        </w:rPr>
        <w:t>Legislation.gov.uk 2015</w:t>
      </w:r>
      <w:r>
        <w:rPr>
          <w:rFonts w:ascii="Times New Roman" w:eastAsia="Times New Roman" w:hAnsi="Times New Roman" w:cs="Times New Roman"/>
          <w:sz w:val="24"/>
          <w:szCs w:val="24"/>
        </w:rPr>
        <w:t xml:space="preserve">). It implies that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should be treated as a unique case, and the staff should seek to get as much information from them as they engage in talks and conduct tests. It often leads to better outcomes since the patient’s physiological, emotional, psychological, and spiritual needs are addressed.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with a shortage of staff, there is insufficient time to adopt the approach, which implies that the act influences the issue to be addressed.</w:t>
      </w:r>
    </w:p>
    <w:p w14:paraId="00000046"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 xml:space="preserve">The professional values that should be embraced by the staff, and particularly the nurses are outlined in the Nursing and Midwifery Council Code of 2015. The values include being empathetic, courteous, and observe integrity and safety in their activities (Griffith 2016). </w:t>
      </w:r>
      <w:proofErr w:type="gramStart"/>
      <w:r>
        <w:rPr>
          <w:rFonts w:ascii="Times New Roman" w:eastAsia="Times New Roman" w:hAnsi="Times New Roman" w:cs="Times New Roman"/>
          <w:sz w:val="24"/>
          <w:szCs w:val="24"/>
        </w:rPr>
        <w:lastRenderedPageBreak/>
        <w:t>However</w:t>
      </w:r>
      <w:proofErr w:type="gramEnd"/>
      <w:r>
        <w:rPr>
          <w:rFonts w:ascii="Times New Roman" w:eastAsia="Times New Roman" w:hAnsi="Times New Roman" w:cs="Times New Roman"/>
          <w:sz w:val="24"/>
          <w:szCs w:val="24"/>
        </w:rPr>
        <w:t xml:space="preserve"> with the shortage of staff, safety could be compromised and hence affecting the outcome. Further, it means that the nurses would not have time for every patient, which could lead to unfairness, which then conflicts to the Equality Act 2010. Therefore, the solutions should adhere to the legislations.</w:t>
      </w:r>
    </w:p>
    <w:p w14:paraId="00000047" w14:textId="77777777" w:rsidR="00E27276" w:rsidRDefault="00A73576">
      <w:pPr>
        <w:pStyle w:val="Heading1"/>
        <w:spacing w:line="480" w:lineRule="auto"/>
        <w:ind w:left="0" w:hanging="2"/>
      </w:pPr>
      <w:r>
        <w:t>Alternative Solutions</w:t>
      </w:r>
    </w:p>
    <w:p w14:paraId="00000048" w14:textId="4C571840"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possible solutions to the issue as inspired by the Burke-Litwin model. It emphasizes that the </w:t>
      </w:r>
      <w:r w:rsidR="000C0EE0">
        <w:rPr>
          <w:rFonts w:ascii="Times New Roman" w:eastAsia="Times New Roman" w:hAnsi="Times New Roman" w:cs="Times New Roman"/>
          <w:sz w:val="24"/>
          <w:szCs w:val="24"/>
        </w:rPr>
        <w:t>outcome</w:t>
      </w:r>
      <w:r>
        <w:rPr>
          <w:rFonts w:ascii="Times New Roman" w:eastAsia="Times New Roman" w:hAnsi="Times New Roman" w:cs="Times New Roman"/>
          <w:sz w:val="24"/>
          <w:szCs w:val="24"/>
        </w:rPr>
        <w:t xml:space="preserve"> of the change to be implemented is the improved performance (Filej et al. 2009). There is an interconnection of the factors that eventually dictate the outcome success.</w:t>
      </w:r>
    </w:p>
    <w:p w14:paraId="00000049" w14:textId="77777777" w:rsidR="00E27276" w:rsidRDefault="00A73576">
      <w:pPr>
        <w:spacing w:before="240" w:after="60" w:line="480" w:lineRule="auto"/>
        <w:ind w:left="0" w:hanging="2"/>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114300" distR="114300" wp14:anchorId="0C44EE3A" wp14:editId="4B73DD52">
            <wp:extent cx="5755005" cy="3629660"/>
            <wp:effectExtent l="0" t="0" r="0" b="0"/>
            <wp:docPr id="1027" name="image2.png" descr="The Burke-Litwin Change Model have many components"/>
            <wp:cNvGraphicFramePr/>
            <a:graphic xmlns:a="http://schemas.openxmlformats.org/drawingml/2006/main">
              <a:graphicData uri="http://schemas.openxmlformats.org/drawingml/2006/picture">
                <pic:pic xmlns:pic="http://schemas.openxmlformats.org/drawingml/2006/picture">
                  <pic:nvPicPr>
                    <pic:cNvPr id="0" name="image2.png" descr="The Burke-Litwin Change Model have many components"/>
                    <pic:cNvPicPr preferRelativeResize="0"/>
                  </pic:nvPicPr>
                  <pic:blipFill>
                    <a:blip r:embed="rId5"/>
                    <a:srcRect/>
                    <a:stretch>
                      <a:fillRect/>
                    </a:stretch>
                  </pic:blipFill>
                  <pic:spPr>
                    <a:xfrm>
                      <a:off x="0" y="0"/>
                      <a:ext cx="5755005" cy="3629660"/>
                    </a:xfrm>
                    <a:prstGeom prst="rect">
                      <a:avLst/>
                    </a:prstGeom>
                    <a:ln/>
                  </pic:spPr>
                </pic:pic>
              </a:graphicData>
            </a:graphic>
          </wp:inline>
        </w:drawing>
      </w:r>
    </w:p>
    <w:p w14:paraId="0000004A"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factors involved in the model involves the external factors that affect operations in the health facilities, such as the emergence of the pandemic in the present case. The transformational </w:t>
      </w:r>
      <w:r>
        <w:rPr>
          <w:rFonts w:ascii="Times New Roman" w:eastAsia="Times New Roman" w:hAnsi="Times New Roman" w:cs="Times New Roman"/>
          <w:sz w:val="24"/>
          <w:szCs w:val="24"/>
        </w:rPr>
        <w:lastRenderedPageBreak/>
        <w:t>factors in the model address the leadership and culture in healthcare facilities. The transactional factors are those that might not lead to long-term changes in the facilities, such as the structure, management, and systems. Individual factors are those affecting the individual performances such as skills, motivation, and fulfillment of needs.</w:t>
      </w:r>
    </w:p>
    <w:p w14:paraId="0000004B" w14:textId="6EB1A251"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One way of countering the issue could be by motivating the current staff. It will help in having them optimize their performance (</w:t>
      </w:r>
      <w:r>
        <w:rPr>
          <w:rFonts w:ascii="Times New Roman" w:eastAsia="Times New Roman" w:hAnsi="Times New Roman" w:cs="Times New Roman"/>
          <w:sz w:val="24"/>
          <w:szCs w:val="24"/>
          <w:highlight w:val="white"/>
        </w:rPr>
        <w:t>Newman et al. 2021</w:t>
      </w:r>
      <w:r>
        <w:rPr>
          <w:rFonts w:ascii="Times New Roman" w:eastAsia="Times New Roman" w:hAnsi="Times New Roman" w:cs="Times New Roman"/>
          <w:sz w:val="24"/>
          <w:szCs w:val="24"/>
        </w:rPr>
        <w:t xml:space="preserve">). In addition, it would help in the inspiration of more people into the field so that they can fill the gap that has been realized. The move as a strategic and individual factor as described in the Burke-Litwin model can be implemented in various ways. One of them would be by reducing the gap between the income of providers (Manos 2010). The differences between the income of the primary and specialized staff </w:t>
      </w:r>
      <w:r w:rsidR="00E91554">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large, which has been demoralizing to the primary care providers. They then feel that their contribution is not as important, and hence by reducing the gap, they will feel appreciated and hence make the positions appealing to the people. </w:t>
      </w:r>
      <w:r>
        <w:rPr>
          <w:rFonts w:ascii="Times New Roman" w:eastAsia="Times New Roman" w:hAnsi="Times New Roman" w:cs="Times New Roman"/>
          <w:sz w:val="24"/>
          <w:szCs w:val="24"/>
          <w:highlight w:val="white"/>
        </w:rPr>
        <w:t>Khani</w:t>
      </w:r>
      <w:r>
        <w:rPr>
          <w:rFonts w:ascii="Times New Roman" w:eastAsia="Times New Roman" w:hAnsi="Times New Roman" w:cs="Times New Roman"/>
          <w:sz w:val="24"/>
          <w:szCs w:val="24"/>
        </w:rPr>
        <w:t xml:space="preserve"> et al. (2020) add that empowerment can be done by ensuring that the staff is provided with all the required resources. It would be effective since the staff would not have difficulties in executing their duties. In </w:t>
      </w:r>
      <w:r w:rsidR="000F0412">
        <w:rPr>
          <w:rFonts w:ascii="Times New Roman" w:eastAsia="Times New Roman" w:hAnsi="Times New Roman" w:cs="Times New Roman"/>
          <w:sz w:val="24"/>
          <w:szCs w:val="24"/>
        </w:rPr>
        <w:t>addition,</w:t>
      </w:r>
      <w:r>
        <w:rPr>
          <w:rFonts w:ascii="Times New Roman" w:eastAsia="Times New Roman" w:hAnsi="Times New Roman" w:cs="Times New Roman"/>
          <w:sz w:val="24"/>
          <w:szCs w:val="24"/>
        </w:rPr>
        <w:t xml:space="preserve"> given the nature of the Covid 19, it would help in having them feeling safe in executing their duties. It is also notable that the right approach to leadership can help in the motivation of the workforce. Ensuring that the staff’s interests are integrated with those of healthcare can be impactful in facilitating participation of </w:t>
      </w:r>
      <w:r w:rsidR="000F0412">
        <w:rPr>
          <w:rFonts w:ascii="Times New Roman" w:eastAsia="Times New Roman" w:hAnsi="Times New Roman" w:cs="Times New Roman"/>
          <w:sz w:val="24"/>
          <w:szCs w:val="24"/>
        </w:rPr>
        <w:t>them and</w:t>
      </w:r>
      <w:r>
        <w:rPr>
          <w:rFonts w:ascii="Times New Roman" w:eastAsia="Times New Roman" w:hAnsi="Times New Roman" w:cs="Times New Roman"/>
          <w:sz w:val="24"/>
          <w:szCs w:val="24"/>
        </w:rPr>
        <w:t xml:space="preserve"> having more people seeking to join the healthcare providers. Further, realignment of the healthcare facilities and sector to ensure that the hierarchy is shortened could help in the facilitation of the flow of information up and down the ladder. As a result, the staff’s concerns will be quickly addressed, making the sector more appealing.</w:t>
      </w:r>
    </w:p>
    <w:p w14:paraId="0000004C" w14:textId="42D363E6"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training of additional staff is an external measure that can help in the management of the shortage of staff. </w:t>
      </w:r>
      <w:r>
        <w:rPr>
          <w:rFonts w:ascii="Times New Roman" w:eastAsia="Times New Roman" w:hAnsi="Times New Roman" w:cs="Times New Roman"/>
          <w:sz w:val="24"/>
          <w:szCs w:val="24"/>
          <w:highlight w:val="white"/>
        </w:rPr>
        <w:t>Schooling</w:t>
      </w:r>
      <w:r>
        <w:rPr>
          <w:rFonts w:ascii="Times New Roman" w:eastAsia="Times New Roman" w:hAnsi="Times New Roman" w:cs="Times New Roman"/>
          <w:sz w:val="24"/>
          <w:szCs w:val="24"/>
        </w:rPr>
        <w:t xml:space="preserve"> et al. (2021) </w:t>
      </w:r>
      <w:r w:rsidR="00E91554">
        <w:rPr>
          <w:rFonts w:ascii="Times New Roman" w:eastAsia="Times New Roman" w:hAnsi="Times New Roman" w:cs="Times New Roman"/>
          <w:sz w:val="24"/>
          <w:szCs w:val="24"/>
        </w:rPr>
        <w:t>asserts</w:t>
      </w:r>
      <w:r>
        <w:rPr>
          <w:rFonts w:ascii="Times New Roman" w:eastAsia="Times New Roman" w:hAnsi="Times New Roman" w:cs="Times New Roman"/>
          <w:sz w:val="24"/>
          <w:szCs w:val="24"/>
        </w:rPr>
        <w:t xml:space="preserve"> that since it has been realized as an urgent need in healthcare, the government should ensure that it provides more funds to the educational institutions so that they can produce more professionals into healthcare. In addition, the people can be given incentives such as allowances during their learning, which will motivate them towards joining the healthcare staff. The minorities can also be empowered so that they can participate in healthcare, for instance, by training them to be competent community health workers since they can relate better with their respective groups. In addition, the present staff can be sufficiently trained so that they can use the advanced equipment in the health facilities.</w:t>
      </w:r>
    </w:p>
    <w:p w14:paraId="0000004D" w14:textId="1D11FF80"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advanced technology is another possible external solution that could manage the shortage of staff. As part of the improvement, the Health Research Authority should encourage research into products and processes in healthcare. Technology has been attributed to time and consistency effectiveness in various operations in healthcare. It then means that the staff can then do more in less time (</w:t>
      </w:r>
      <w:proofErr w:type="spellStart"/>
      <w:r>
        <w:rPr>
          <w:rFonts w:ascii="Times New Roman" w:eastAsia="Times New Roman" w:hAnsi="Times New Roman" w:cs="Times New Roman"/>
          <w:sz w:val="24"/>
          <w:szCs w:val="24"/>
          <w:highlight w:val="white"/>
        </w:rPr>
        <w:t>Stocchetti</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xml:space="preserve">). Technology can be facilitated by empowering the manufacturing sector that provide healthcare equipment and materials. In addition, research </w:t>
      </w:r>
      <w:r w:rsidR="00F93D3D">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and institutions of higher learning can be provided with the relevant resources so that they can become more innovative.</w:t>
      </w:r>
    </w:p>
    <w:p w14:paraId="0000004E"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7" w:name="_1t3h5sf" w:colFirst="0" w:colLast="0"/>
      <w:bookmarkEnd w:id="7"/>
      <w:r>
        <w:rPr>
          <w:rFonts w:ascii="Times New Roman" w:eastAsia="Times New Roman" w:hAnsi="Times New Roman" w:cs="Times New Roman"/>
          <w:sz w:val="24"/>
          <w:szCs w:val="24"/>
        </w:rPr>
        <w:t xml:space="preserve">Another solution is that the management should provide all the necessary resources required in healthcare. Notably, the congestion that has been realized in hospitals that has then led to the shortage of staff is partly due to the lack of resources. For instance, it has been noted that lack of enough space has led to the staff becoming stressed in its operations. Accordingly, the healthcare sector can engage in emergent ways of countering the issue, including contacting other parties </w:t>
      </w:r>
      <w:r>
        <w:rPr>
          <w:rFonts w:ascii="Times New Roman" w:eastAsia="Times New Roman" w:hAnsi="Times New Roman" w:cs="Times New Roman"/>
          <w:sz w:val="24"/>
          <w:szCs w:val="24"/>
        </w:rPr>
        <w:lastRenderedPageBreak/>
        <w:t>such as the municipals to request the use of social facilities as well as requesting for more funds to use in the provision of the relevant resources.</w:t>
      </w:r>
    </w:p>
    <w:p w14:paraId="0000004F" w14:textId="77777777" w:rsidR="00E27276" w:rsidRDefault="00A73576">
      <w:pPr>
        <w:pStyle w:val="Heading1"/>
        <w:spacing w:line="480" w:lineRule="auto"/>
        <w:ind w:left="0" w:hanging="2"/>
      </w:pPr>
      <w:bookmarkStart w:id="8" w:name="_4d34og8" w:colFirst="0" w:colLast="0"/>
      <w:bookmarkEnd w:id="8"/>
      <w:r>
        <w:t>Decision-Making Technique to Evaluate the Alternative Solutions</w:t>
      </w:r>
    </w:p>
    <w:p w14:paraId="00000050" w14:textId="77777777" w:rsidR="00E27276" w:rsidRDefault="00A73576">
      <w:pPr>
        <w:pStyle w:val="Heading2"/>
        <w:ind w:left="0" w:hanging="2"/>
      </w:pPr>
      <w:r>
        <w:t>PMI Analysis</w:t>
      </w:r>
    </w:p>
    <w:p w14:paraId="00000051" w14:textId="77777777" w:rsidR="00E27276" w:rsidRDefault="00A73576">
      <w:pPr>
        <w:spacing w:before="240" w:after="60"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tool is used in evaluating the positive, negative, and interesting aspects of an idea. Drachsler et al. (2012) describe that it provides a broader view into the effects the implementation of an idea could have.</w:t>
      </w:r>
    </w:p>
    <w:tbl>
      <w:tblPr>
        <w:tblStyle w:val="a"/>
        <w:tblW w:w="9576"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000" w:firstRow="0" w:lastRow="0" w:firstColumn="0" w:lastColumn="0" w:noHBand="0" w:noVBand="0"/>
      </w:tblPr>
      <w:tblGrid>
        <w:gridCol w:w="1386"/>
        <w:gridCol w:w="2636"/>
        <w:gridCol w:w="2770"/>
        <w:gridCol w:w="2784"/>
      </w:tblGrid>
      <w:tr w:rsidR="00E27276" w14:paraId="7AAD3048" w14:textId="77777777">
        <w:tc>
          <w:tcPr>
            <w:tcW w:w="1386" w:type="dxa"/>
            <w:tcBorders>
              <w:top w:val="nil"/>
              <w:left w:val="nil"/>
              <w:bottom w:val="single" w:sz="4" w:space="0" w:color="A8D08D"/>
              <w:right w:val="nil"/>
            </w:tcBorders>
            <w:shd w:val="clear" w:color="auto" w:fill="FFFFFF"/>
          </w:tcPr>
          <w:p w14:paraId="00000052" w14:textId="77777777" w:rsidR="00E27276" w:rsidRDefault="00A73576">
            <w:pPr>
              <w:spacing w:before="240" w:after="60" w:line="240" w:lineRule="auto"/>
              <w:ind w:left="0" w:hanging="2"/>
              <w:jc w:val="right"/>
              <w:rPr>
                <w:rFonts w:ascii="Times New Roman" w:eastAsia="Times New Roman" w:hAnsi="Times New Roman" w:cs="Times New Roman"/>
                <w:sz w:val="20"/>
                <w:szCs w:val="20"/>
              </w:rPr>
            </w:pPr>
            <w:r>
              <w:rPr>
                <w:rFonts w:ascii="Times New Roman" w:eastAsia="Times New Roman" w:hAnsi="Times New Roman" w:cs="Times New Roman"/>
                <w:b/>
                <w:i/>
                <w:sz w:val="20"/>
                <w:szCs w:val="20"/>
              </w:rPr>
              <w:t>Idea</w:t>
            </w:r>
          </w:p>
        </w:tc>
        <w:tc>
          <w:tcPr>
            <w:tcW w:w="2636" w:type="dxa"/>
            <w:tcBorders>
              <w:top w:val="nil"/>
              <w:left w:val="nil"/>
              <w:right w:val="nil"/>
            </w:tcBorders>
            <w:shd w:val="clear" w:color="auto" w:fill="FFFFFF"/>
          </w:tcPr>
          <w:p w14:paraId="00000053"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b/>
                <w:sz w:val="20"/>
                <w:szCs w:val="20"/>
              </w:rPr>
              <w:t>Plus</w:t>
            </w:r>
          </w:p>
        </w:tc>
        <w:tc>
          <w:tcPr>
            <w:tcW w:w="2770" w:type="dxa"/>
            <w:tcBorders>
              <w:top w:val="nil"/>
              <w:left w:val="nil"/>
              <w:right w:val="nil"/>
            </w:tcBorders>
            <w:shd w:val="clear" w:color="auto" w:fill="FFFFFF"/>
          </w:tcPr>
          <w:p w14:paraId="00000054"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b/>
                <w:sz w:val="20"/>
                <w:szCs w:val="20"/>
              </w:rPr>
              <w:t>Minus</w:t>
            </w:r>
          </w:p>
        </w:tc>
        <w:tc>
          <w:tcPr>
            <w:tcW w:w="2784" w:type="dxa"/>
            <w:tcBorders>
              <w:top w:val="nil"/>
              <w:left w:val="nil"/>
              <w:right w:val="nil"/>
            </w:tcBorders>
            <w:shd w:val="clear" w:color="auto" w:fill="FFFFFF"/>
          </w:tcPr>
          <w:p w14:paraId="00000055"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b/>
                <w:sz w:val="20"/>
                <w:szCs w:val="20"/>
              </w:rPr>
              <w:t>Interesting</w:t>
            </w:r>
          </w:p>
        </w:tc>
      </w:tr>
      <w:tr w:rsidR="00E27276" w14:paraId="61222DFE" w14:textId="77777777">
        <w:tc>
          <w:tcPr>
            <w:tcW w:w="1386" w:type="dxa"/>
            <w:tcBorders>
              <w:left w:val="nil"/>
              <w:bottom w:val="nil"/>
            </w:tcBorders>
            <w:shd w:val="clear" w:color="auto" w:fill="FFFFFF"/>
          </w:tcPr>
          <w:p w14:paraId="00000056" w14:textId="77777777" w:rsidR="00E27276" w:rsidRDefault="00A73576">
            <w:pPr>
              <w:spacing w:before="240" w:after="60" w:line="240" w:lineRule="auto"/>
              <w:ind w:left="0" w:hanging="2"/>
              <w:jc w:val="right"/>
              <w:rPr>
                <w:rFonts w:ascii="Times New Roman" w:eastAsia="Times New Roman" w:hAnsi="Times New Roman" w:cs="Times New Roman"/>
                <w:sz w:val="20"/>
                <w:szCs w:val="20"/>
              </w:rPr>
            </w:pPr>
            <w:r>
              <w:rPr>
                <w:rFonts w:ascii="Times New Roman" w:eastAsia="Times New Roman" w:hAnsi="Times New Roman" w:cs="Times New Roman"/>
                <w:i/>
                <w:sz w:val="20"/>
                <w:szCs w:val="20"/>
              </w:rPr>
              <w:t>Motivating current staff</w:t>
            </w:r>
          </w:p>
        </w:tc>
        <w:tc>
          <w:tcPr>
            <w:tcW w:w="2636" w:type="dxa"/>
            <w:shd w:val="clear" w:color="auto" w:fill="E2EFD9"/>
          </w:tcPr>
          <w:p w14:paraId="00000057"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Moderately costly</w:t>
            </w:r>
          </w:p>
          <w:p w14:paraId="00000058"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Makes the healthcare professions appealing</w:t>
            </w:r>
          </w:p>
          <w:p w14:paraId="00000059"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Has a long-term impact</w:t>
            </w:r>
          </w:p>
        </w:tc>
        <w:tc>
          <w:tcPr>
            <w:tcW w:w="2770" w:type="dxa"/>
            <w:shd w:val="clear" w:color="auto" w:fill="E2EFD9"/>
          </w:tcPr>
          <w:p w14:paraId="0000005A"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Could lead to disruptions in executions such as a change in culture</w:t>
            </w:r>
          </w:p>
        </w:tc>
        <w:tc>
          <w:tcPr>
            <w:tcW w:w="2784" w:type="dxa"/>
            <w:shd w:val="clear" w:color="auto" w:fill="E2EFD9"/>
          </w:tcPr>
          <w:p w14:paraId="0000005B"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Response of the staff could be different among individuals</w:t>
            </w:r>
          </w:p>
        </w:tc>
      </w:tr>
      <w:tr w:rsidR="00E27276" w14:paraId="774B6294" w14:textId="77777777">
        <w:tc>
          <w:tcPr>
            <w:tcW w:w="1386" w:type="dxa"/>
            <w:tcBorders>
              <w:left w:val="nil"/>
              <w:bottom w:val="nil"/>
            </w:tcBorders>
            <w:shd w:val="clear" w:color="auto" w:fill="FFFFFF"/>
          </w:tcPr>
          <w:p w14:paraId="0000005C" w14:textId="77777777" w:rsidR="00E27276" w:rsidRDefault="00A73576">
            <w:pPr>
              <w:spacing w:before="240" w:after="60" w:line="240" w:lineRule="auto"/>
              <w:ind w:left="0" w:hanging="2"/>
              <w:jc w:val="right"/>
              <w:rPr>
                <w:rFonts w:ascii="Times New Roman" w:eastAsia="Times New Roman" w:hAnsi="Times New Roman" w:cs="Times New Roman"/>
                <w:sz w:val="20"/>
                <w:szCs w:val="20"/>
              </w:rPr>
            </w:pPr>
            <w:r>
              <w:rPr>
                <w:rFonts w:ascii="Times New Roman" w:eastAsia="Times New Roman" w:hAnsi="Times New Roman" w:cs="Times New Roman"/>
                <w:i/>
                <w:sz w:val="20"/>
                <w:szCs w:val="20"/>
              </w:rPr>
              <w:t>Training additional staff</w:t>
            </w:r>
          </w:p>
        </w:tc>
        <w:tc>
          <w:tcPr>
            <w:tcW w:w="2636" w:type="dxa"/>
          </w:tcPr>
          <w:p w14:paraId="0000005D" w14:textId="77777777" w:rsidR="00E27276" w:rsidRDefault="00A73576">
            <w:pPr>
              <w:numPr>
                <w:ilvl w:val="0"/>
                <w:numId w:val="4"/>
              </w:numPr>
              <w:spacing w:before="240" w:after="60" w:line="240" w:lineRule="auto"/>
              <w:ind w:left="0" w:hanging="2"/>
              <w:rPr>
                <w:sz w:val="20"/>
                <w:szCs w:val="20"/>
              </w:rPr>
            </w:pPr>
            <w:r>
              <w:rPr>
                <w:rFonts w:ascii="Times New Roman" w:eastAsia="Times New Roman" w:hAnsi="Times New Roman" w:cs="Times New Roman"/>
                <w:sz w:val="20"/>
                <w:szCs w:val="20"/>
              </w:rPr>
              <w:t>Provides direct injection into the staff</w:t>
            </w:r>
          </w:p>
          <w:p w14:paraId="0000005E" w14:textId="77777777" w:rsidR="00E27276" w:rsidRDefault="00A73576">
            <w:pPr>
              <w:numPr>
                <w:ilvl w:val="0"/>
                <w:numId w:val="4"/>
              </w:numPr>
              <w:spacing w:before="240" w:after="60" w:line="240" w:lineRule="auto"/>
              <w:ind w:left="0" w:hanging="2"/>
              <w:rPr>
                <w:sz w:val="20"/>
                <w:szCs w:val="20"/>
              </w:rPr>
            </w:pPr>
            <w:r>
              <w:rPr>
                <w:rFonts w:ascii="Times New Roman" w:eastAsia="Times New Roman" w:hAnsi="Times New Roman" w:cs="Times New Roman"/>
                <w:sz w:val="20"/>
                <w:szCs w:val="20"/>
              </w:rPr>
              <w:t>Promotes dedication of the newly recruited staff</w:t>
            </w:r>
          </w:p>
          <w:p w14:paraId="0000005F" w14:textId="77777777" w:rsidR="00E27276" w:rsidRDefault="00A73576">
            <w:pPr>
              <w:numPr>
                <w:ilvl w:val="0"/>
                <w:numId w:val="4"/>
              </w:numPr>
              <w:spacing w:before="240" w:after="60" w:line="240" w:lineRule="auto"/>
              <w:ind w:left="0" w:hanging="2"/>
              <w:rPr>
                <w:sz w:val="20"/>
                <w:szCs w:val="20"/>
              </w:rPr>
            </w:pPr>
            <w:r>
              <w:rPr>
                <w:rFonts w:ascii="Times New Roman" w:eastAsia="Times New Roman" w:hAnsi="Times New Roman" w:cs="Times New Roman"/>
                <w:sz w:val="20"/>
                <w:szCs w:val="20"/>
              </w:rPr>
              <w:t>Has a long-term effect</w:t>
            </w:r>
          </w:p>
        </w:tc>
        <w:tc>
          <w:tcPr>
            <w:tcW w:w="2770" w:type="dxa"/>
          </w:tcPr>
          <w:p w14:paraId="00000060"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Takes much time to accomplish</w:t>
            </w:r>
          </w:p>
        </w:tc>
        <w:tc>
          <w:tcPr>
            <w:tcW w:w="2784" w:type="dxa"/>
          </w:tcPr>
          <w:p w14:paraId="00000061"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The spread of Covid 19 before training is completed</w:t>
            </w:r>
          </w:p>
        </w:tc>
      </w:tr>
      <w:tr w:rsidR="00E27276" w14:paraId="2211CAE4" w14:textId="77777777">
        <w:tc>
          <w:tcPr>
            <w:tcW w:w="1386" w:type="dxa"/>
            <w:tcBorders>
              <w:left w:val="nil"/>
              <w:bottom w:val="nil"/>
            </w:tcBorders>
            <w:shd w:val="clear" w:color="auto" w:fill="FFFFFF"/>
          </w:tcPr>
          <w:p w14:paraId="00000062" w14:textId="77777777" w:rsidR="00E27276" w:rsidRDefault="00A73576">
            <w:pPr>
              <w:spacing w:before="240" w:after="60" w:line="240" w:lineRule="auto"/>
              <w:ind w:left="0" w:hanging="2"/>
              <w:jc w:val="right"/>
              <w:rPr>
                <w:rFonts w:ascii="Times New Roman" w:eastAsia="Times New Roman" w:hAnsi="Times New Roman" w:cs="Times New Roman"/>
                <w:sz w:val="20"/>
                <w:szCs w:val="20"/>
              </w:rPr>
            </w:pPr>
            <w:r>
              <w:rPr>
                <w:rFonts w:ascii="Times New Roman" w:eastAsia="Times New Roman" w:hAnsi="Times New Roman" w:cs="Times New Roman"/>
                <w:i/>
                <w:sz w:val="20"/>
                <w:szCs w:val="20"/>
              </w:rPr>
              <w:t>Developing advanced technology</w:t>
            </w:r>
          </w:p>
        </w:tc>
        <w:tc>
          <w:tcPr>
            <w:tcW w:w="2636" w:type="dxa"/>
            <w:shd w:val="clear" w:color="auto" w:fill="E2EFD9"/>
          </w:tcPr>
          <w:p w14:paraId="00000063"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Provides time efficiency</w:t>
            </w:r>
          </w:p>
          <w:p w14:paraId="00000064"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Makes work easier for the staff</w:t>
            </w:r>
          </w:p>
        </w:tc>
        <w:tc>
          <w:tcPr>
            <w:tcW w:w="2770" w:type="dxa"/>
            <w:shd w:val="clear" w:color="auto" w:fill="E2EFD9"/>
          </w:tcPr>
          <w:p w14:paraId="00000065"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Expensive to research and develop</w:t>
            </w:r>
          </w:p>
          <w:p w14:paraId="00000066"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Could take time to develop</w:t>
            </w:r>
          </w:p>
        </w:tc>
        <w:tc>
          <w:tcPr>
            <w:tcW w:w="2784" w:type="dxa"/>
            <w:shd w:val="clear" w:color="auto" w:fill="E2EFD9"/>
          </w:tcPr>
          <w:p w14:paraId="00000067"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Impact on short-term and long-term costs</w:t>
            </w:r>
          </w:p>
        </w:tc>
      </w:tr>
      <w:tr w:rsidR="00E27276" w14:paraId="1FA161E0" w14:textId="77777777">
        <w:tc>
          <w:tcPr>
            <w:tcW w:w="1386" w:type="dxa"/>
            <w:tcBorders>
              <w:left w:val="nil"/>
              <w:bottom w:val="nil"/>
            </w:tcBorders>
            <w:shd w:val="clear" w:color="auto" w:fill="FFFFFF"/>
          </w:tcPr>
          <w:p w14:paraId="00000068" w14:textId="77777777" w:rsidR="00E27276" w:rsidRDefault="00A73576">
            <w:pPr>
              <w:spacing w:before="240" w:after="60" w:line="240" w:lineRule="auto"/>
              <w:ind w:left="0" w:hanging="2"/>
              <w:jc w:val="right"/>
              <w:rPr>
                <w:rFonts w:ascii="Times New Roman" w:eastAsia="Times New Roman" w:hAnsi="Times New Roman" w:cs="Times New Roman"/>
                <w:sz w:val="20"/>
                <w:szCs w:val="20"/>
              </w:rPr>
            </w:pPr>
            <w:r>
              <w:rPr>
                <w:rFonts w:ascii="Times New Roman" w:eastAsia="Times New Roman" w:hAnsi="Times New Roman" w:cs="Times New Roman"/>
                <w:i/>
                <w:sz w:val="20"/>
                <w:szCs w:val="20"/>
              </w:rPr>
              <w:t>Provision of adequate resources</w:t>
            </w:r>
          </w:p>
        </w:tc>
        <w:tc>
          <w:tcPr>
            <w:tcW w:w="2636" w:type="dxa"/>
          </w:tcPr>
          <w:p w14:paraId="00000069"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Motivation of staff</w:t>
            </w:r>
          </w:p>
          <w:p w14:paraId="0000006A"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Less time in service delivery</w:t>
            </w:r>
          </w:p>
          <w:p w14:paraId="0000006B"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Smoother operations</w:t>
            </w:r>
          </w:p>
        </w:tc>
        <w:tc>
          <w:tcPr>
            <w:tcW w:w="2770" w:type="dxa"/>
          </w:tcPr>
          <w:p w14:paraId="0000006C" w14:textId="77777777" w:rsidR="00E27276" w:rsidRDefault="00E27276">
            <w:pPr>
              <w:numPr>
                <w:ilvl w:val="0"/>
                <w:numId w:val="5"/>
              </w:numPr>
              <w:spacing w:before="240" w:after="60" w:line="240" w:lineRule="auto"/>
              <w:ind w:left="0" w:hanging="2"/>
              <w:rPr>
                <w:sz w:val="20"/>
                <w:szCs w:val="20"/>
              </w:rPr>
            </w:pPr>
          </w:p>
        </w:tc>
        <w:tc>
          <w:tcPr>
            <w:tcW w:w="2784" w:type="dxa"/>
          </w:tcPr>
          <w:p w14:paraId="0000006D"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Availability of capital and skills</w:t>
            </w:r>
          </w:p>
        </w:tc>
      </w:tr>
    </w:tbl>
    <w:p w14:paraId="0000006E"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9" w:name="_2s8eyo1" w:colFirst="0" w:colLast="0"/>
      <w:bookmarkEnd w:id="9"/>
      <w:r>
        <w:rPr>
          <w:rFonts w:ascii="Times New Roman" w:eastAsia="Times New Roman" w:hAnsi="Times New Roman" w:cs="Times New Roman"/>
          <w:sz w:val="24"/>
          <w:szCs w:val="24"/>
        </w:rPr>
        <w:t>Therefore, each of the ideas has both positive and negative implications.</w:t>
      </w:r>
    </w:p>
    <w:p w14:paraId="0000006F" w14:textId="77777777" w:rsidR="00E27276" w:rsidRDefault="00A73576">
      <w:pPr>
        <w:pStyle w:val="Heading2"/>
        <w:ind w:left="0" w:hanging="2"/>
      </w:pPr>
      <w:r>
        <w:lastRenderedPageBreak/>
        <w:t>SWOT Analysis</w:t>
      </w:r>
    </w:p>
    <w:p w14:paraId="00000070" w14:textId="20522F7D" w:rsidR="00E27276" w:rsidRDefault="00A73576">
      <w:pPr>
        <w:spacing w:before="240" w:after="60"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Jesse (2018) this as a way of realizing the strengths, weaknesses, opportunities, and threats an idea has and to which it is subjected.</w:t>
      </w:r>
    </w:p>
    <w:tbl>
      <w:tblPr>
        <w:tblStyle w:val="a0"/>
        <w:tblW w:w="957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82"/>
        <w:gridCol w:w="2352"/>
        <w:gridCol w:w="1850"/>
        <w:gridCol w:w="2299"/>
        <w:gridCol w:w="1893"/>
      </w:tblGrid>
      <w:tr w:rsidR="00E27276" w14:paraId="0D348813" w14:textId="77777777">
        <w:trPr>
          <w:jc w:val="center"/>
        </w:trPr>
        <w:tc>
          <w:tcPr>
            <w:tcW w:w="1182" w:type="dxa"/>
          </w:tcPr>
          <w:p w14:paraId="00000071"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Idea</w:t>
            </w:r>
          </w:p>
        </w:tc>
        <w:tc>
          <w:tcPr>
            <w:tcW w:w="2352" w:type="dxa"/>
          </w:tcPr>
          <w:p w14:paraId="00000072"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Strengths</w:t>
            </w:r>
          </w:p>
        </w:tc>
        <w:tc>
          <w:tcPr>
            <w:tcW w:w="1850" w:type="dxa"/>
          </w:tcPr>
          <w:p w14:paraId="00000073"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Weaknesses</w:t>
            </w:r>
          </w:p>
        </w:tc>
        <w:tc>
          <w:tcPr>
            <w:tcW w:w="2299" w:type="dxa"/>
          </w:tcPr>
          <w:p w14:paraId="00000074"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Opportunities</w:t>
            </w:r>
          </w:p>
        </w:tc>
        <w:tc>
          <w:tcPr>
            <w:tcW w:w="1893" w:type="dxa"/>
          </w:tcPr>
          <w:p w14:paraId="00000075"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Threats</w:t>
            </w:r>
          </w:p>
        </w:tc>
      </w:tr>
      <w:tr w:rsidR="00E27276" w14:paraId="3354EF22" w14:textId="77777777">
        <w:trPr>
          <w:jc w:val="center"/>
        </w:trPr>
        <w:tc>
          <w:tcPr>
            <w:tcW w:w="1182" w:type="dxa"/>
          </w:tcPr>
          <w:p w14:paraId="00000076"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Motivating current staff</w:t>
            </w:r>
          </w:p>
        </w:tc>
        <w:tc>
          <w:tcPr>
            <w:tcW w:w="2352" w:type="dxa"/>
          </w:tcPr>
          <w:p w14:paraId="00000077"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They are currently knowledgeable of the operations in healthcare</w:t>
            </w:r>
          </w:p>
          <w:p w14:paraId="00000078"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Cheaper to implement</w:t>
            </w:r>
          </w:p>
          <w:p w14:paraId="00000079"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Encourages people to join the healthcare staff</w:t>
            </w:r>
          </w:p>
        </w:tc>
        <w:tc>
          <w:tcPr>
            <w:tcW w:w="1850" w:type="dxa"/>
          </w:tcPr>
          <w:p w14:paraId="0000007A"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Can create tension and conflicts among the staff members</w:t>
            </w:r>
          </w:p>
        </w:tc>
        <w:tc>
          <w:tcPr>
            <w:tcW w:w="2299" w:type="dxa"/>
          </w:tcPr>
          <w:p w14:paraId="0000007B"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Various motivational methods</w:t>
            </w:r>
          </w:p>
          <w:p w14:paraId="0000007C"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Need for stabilizing the staff patient ratio</w:t>
            </w:r>
          </w:p>
        </w:tc>
        <w:tc>
          <w:tcPr>
            <w:tcW w:w="1893" w:type="dxa"/>
          </w:tcPr>
          <w:p w14:paraId="0000007D" w14:textId="77777777" w:rsidR="00E27276" w:rsidRDefault="00A73576">
            <w:pPr>
              <w:numPr>
                <w:ilvl w:val="0"/>
                <w:numId w:val="2"/>
              </w:numPr>
              <w:spacing w:before="240" w:after="60" w:line="240" w:lineRule="auto"/>
              <w:ind w:left="0" w:hanging="2"/>
              <w:rPr>
                <w:sz w:val="20"/>
                <w:szCs w:val="20"/>
              </w:rPr>
            </w:pPr>
            <w:r>
              <w:rPr>
                <w:rFonts w:ascii="Times New Roman" w:eastAsia="Times New Roman" w:hAnsi="Times New Roman" w:cs="Times New Roman"/>
                <w:sz w:val="20"/>
                <w:szCs w:val="20"/>
              </w:rPr>
              <w:t>Higher increases in Covid 19 cases</w:t>
            </w:r>
          </w:p>
        </w:tc>
      </w:tr>
      <w:tr w:rsidR="00E27276" w14:paraId="5C66C7F6" w14:textId="77777777">
        <w:trPr>
          <w:jc w:val="center"/>
        </w:trPr>
        <w:tc>
          <w:tcPr>
            <w:tcW w:w="1182" w:type="dxa"/>
          </w:tcPr>
          <w:p w14:paraId="0000007E"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Training additional staff</w:t>
            </w:r>
          </w:p>
        </w:tc>
        <w:tc>
          <w:tcPr>
            <w:tcW w:w="2352" w:type="dxa"/>
          </w:tcPr>
          <w:p w14:paraId="0000007F" w14:textId="77777777" w:rsidR="00E27276" w:rsidRDefault="00A73576">
            <w:pPr>
              <w:numPr>
                <w:ilvl w:val="0"/>
                <w:numId w:val="4"/>
              </w:numPr>
              <w:spacing w:before="240" w:after="60" w:line="240" w:lineRule="auto"/>
              <w:ind w:left="0" w:hanging="2"/>
              <w:rPr>
                <w:sz w:val="20"/>
                <w:szCs w:val="20"/>
              </w:rPr>
            </w:pPr>
            <w:r>
              <w:rPr>
                <w:rFonts w:ascii="Times New Roman" w:eastAsia="Times New Roman" w:hAnsi="Times New Roman" w:cs="Times New Roman"/>
                <w:sz w:val="20"/>
                <w:szCs w:val="20"/>
              </w:rPr>
              <w:t>Provides for a dedicated staff</w:t>
            </w:r>
          </w:p>
        </w:tc>
        <w:tc>
          <w:tcPr>
            <w:tcW w:w="1850" w:type="dxa"/>
          </w:tcPr>
          <w:p w14:paraId="00000080"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Takes time to implement</w:t>
            </w:r>
          </w:p>
        </w:tc>
        <w:tc>
          <w:tcPr>
            <w:tcW w:w="2299" w:type="dxa"/>
          </w:tcPr>
          <w:p w14:paraId="00000081"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Willingness of the people to join healthcare</w:t>
            </w:r>
          </w:p>
          <w:p w14:paraId="00000082"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High unemployment rate</w:t>
            </w:r>
          </w:p>
          <w:p w14:paraId="00000083"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High literacy rates</w:t>
            </w:r>
          </w:p>
        </w:tc>
        <w:tc>
          <w:tcPr>
            <w:tcW w:w="1893" w:type="dxa"/>
          </w:tcPr>
          <w:p w14:paraId="00000084" w14:textId="77777777" w:rsidR="00E27276" w:rsidRDefault="00A73576">
            <w:pPr>
              <w:numPr>
                <w:ilvl w:val="0"/>
                <w:numId w:val="3"/>
              </w:numPr>
              <w:spacing w:before="240" w:after="60" w:line="240" w:lineRule="auto"/>
              <w:ind w:left="0" w:hanging="2"/>
              <w:rPr>
                <w:sz w:val="20"/>
                <w:szCs w:val="20"/>
              </w:rPr>
            </w:pPr>
            <w:r>
              <w:rPr>
                <w:rFonts w:ascii="Times New Roman" w:eastAsia="Times New Roman" w:hAnsi="Times New Roman" w:cs="Times New Roman"/>
                <w:sz w:val="20"/>
                <w:szCs w:val="20"/>
              </w:rPr>
              <w:t>Higher increases in Covid 19 cases</w:t>
            </w:r>
          </w:p>
        </w:tc>
      </w:tr>
      <w:tr w:rsidR="00E27276" w14:paraId="6E1215AF" w14:textId="77777777">
        <w:trPr>
          <w:jc w:val="center"/>
        </w:trPr>
        <w:tc>
          <w:tcPr>
            <w:tcW w:w="1182" w:type="dxa"/>
          </w:tcPr>
          <w:p w14:paraId="00000085"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Developing advanced technology</w:t>
            </w:r>
          </w:p>
        </w:tc>
        <w:tc>
          <w:tcPr>
            <w:tcW w:w="2352" w:type="dxa"/>
          </w:tcPr>
          <w:p w14:paraId="00000086"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The technology can be used in other procedures even after management of Covid 19</w:t>
            </w:r>
          </w:p>
          <w:p w14:paraId="00000087"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Reduces the number of staff who would otherwise have been required for a particular procedure</w:t>
            </w:r>
          </w:p>
        </w:tc>
        <w:tc>
          <w:tcPr>
            <w:tcW w:w="1850" w:type="dxa"/>
          </w:tcPr>
          <w:p w14:paraId="00000088"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Lack of sufficient funds in healthcare</w:t>
            </w:r>
          </w:p>
          <w:p w14:paraId="00000089"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Takes time to implement</w:t>
            </w:r>
          </w:p>
        </w:tc>
        <w:tc>
          <w:tcPr>
            <w:tcW w:w="2299" w:type="dxa"/>
          </w:tcPr>
          <w:p w14:paraId="0000008A"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Intensive growth in research and technology</w:t>
            </w:r>
          </w:p>
        </w:tc>
        <w:tc>
          <w:tcPr>
            <w:tcW w:w="1893" w:type="dxa"/>
          </w:tcPr>
          <w:p w14:paraId="0000008B" w14:textId="77777777" w:rsidR="00E27276" w:rsidRDefault="00A73576">
            <w:pPr>
              <w:numPr>
                <w:ilvl w:val="0"/>
                <w:numId w:val="1"/>
              </w:numPr>
              <w:spacing w:before="240" w:after="60" w:line="240" w:lineRule="auto"/>
              <w:ind w:left="0" w:hanging="2"/>
              <w:rPr>
                <w:sz w:val="20"/>
                <w:szCs w:val="20"/>
              </w:rPr>
            </w:pPr>
            <w:r>
              <w:rPr>
                <w:rFonts w:ascii="Times New Roman" w:eastAsia="Times New Roman" w:hAnsi="Times New Roman" w:cs="Times New Roman"/>
                <w:sz w:val="20"/>
                <w:szCs w:val="20"/>
              </w:rPr>
              <w:t>Higher increases in Covid 19 cases</w:t>
            </w:r>
          </w:p>
        </w:tc>
      </w:tr>
      <w:tr w:rsidR="00E27276" w14:paraId="46D6DB4D" w14:textId="77777777">
        <w:trPr>
          <w:jc w:val="center"/>
        </w:trPr>
        <w:tc>
          <w:tcPr>
            <w:tcW w:w="1182" w:type="dxa"/>
          </w:tcPr>
          <w:p w14:paraId="0000008C" w14:textId="77777777" w:rsidR="00E27276" w:rsidRDefault="00A73576">
            <w:pPr>
              <w:spacing w:before="240" w:after="60" w:line="240" w:lineRule="auto"/>
              <w:ind w:left="0" w:hanging="2"/>
              <w:rPr>
                <w:rFonts w:ascii="Times New Roman" w:eastAsia="Times New Roman" w:hAnsi="Times New Roman" w:cs="Times New Roman"/>
                <w:sz w:val="20"/>
                <w:szCs w:val="20"/>
              </w:rPr>
            </w:pPr>
            <w:r>
              <w:rPr>
                <w:rFonts w:ascii="Times New Roman" w:eastAsia="Times New Roman" w:hAnsi="Times New Roman" w:cs="Times New Roman"/>
                <w:sz w:val="20"/>
                <w:szCs w:val="20"/>
              </w:rPr>
              <w:t>Provision of adequate resources</w:t>
            </w:r>
          </w:p>
        </w:tc>
        <w:tc>
          <w:tcPr>
            <w:tcW w:w="2352" w:type="dxa"/>
          </w:tcPr>
          <w:p w14:paraId="0000008D"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Making work easier</w:t>
            </w:r>
          </w:p>
        </w:tc>
        <w:tc>
          <w:tcPr>
            <w:tcW w:w="1850" w:type="dxa"/>
          </w:tcPr>
          <w:p w14:paraId="0000008E"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Lack of sufficient funds</w:t>
            </w:r>
          </w:p>
        </w:tc>
        <w:tc>
          <w:tcPr>
            <w:tcW w:w="2299" w:type="dxa"/>
          </w:tcPr>
          <w:p w14:paraId="0000008F"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Needs even after management of Covid 19</w:t>
            </w:r>
          </w:p>
        </w:tc>
        <w:tc>
          <w:tcPr>
            <w:tcW w:w="1893" w:type="dxa"/>
          </w:tcPr>
          <w:p w14:paraId="00000090" w14:textId="77777777" w:rsidR="00E27276" w:rsidRDefault="00A73576">
            <w:pPr>
              <w:numPr>
                <w:ilvl w:val="0"/>
                <w:numId w:val="5"/>
              </w:numPr>
              <w:spacing w:before="240" w:after="60" w:line="240" w:lineRule="auto"/>
              <w:ind w:left="0" w:hanging="2"/>
              <w:rPr>
                <w:sz w:val="20"/>
                <w:szCs w:val="20"/>
              </w:rPr>
            </w:pPr>
            <w:r>
              <w:rPr>
                <w:rFonts w:ascii="Times New Roman" w:eastAsia="Times New Roman" w:hAnsi="Times New Roman" w:cs="Times New Roman"/>
                <w:sz w:val="20"/>
                <w:szCs w:val="20"/>
              </w:rPr>
              <w:t>Higher increases in Covid 19 cases</w:t>
            </w:r>
          </w:p>
        </w:tc>
      </w:tr>
    </w:tbl>
    <w:p w14:paraId="00000091" w14:textId="77777777" w:rsidR="00E27276" w:rsidRDefault="00A73576">
      <w:pPr>
        <w:spacing w:before="240" w:after="60" w:line="480" w:lineRule="auto"/>
        <w:ind w:left="0" w:hanging="2"/>
        <w:rPr>
          <w:rFonts w:ascii="Times New Roman" w:eastAsia="Times New Roman" w:hAnsi="Times New Roman" w:cs="Times New Roman"/>
          <w:sz w:val="24"/>
          <w:szCs w:val="24"/>
        </w:rPr>
      </w:pPr>
      <w:bookmarkStart w:id="10" w:name="_17dp8vu" w:colFirst="0" w:colLast="0"/>
      <w:bookmarkEnd w:id="10"/>
      <w:r>
        <w:rPr>
          <w:rFonts w:ascii="Times New Roman" w:eastAsia="Times New Roman" w:hAnsi="Times New Roman" w:cs="Times New Roman"/>
          <w:sz w:val="24"/>
          <w:szCs w:val="24"/>
        </w:rPr>
        <w:t xml:space="preserve">It is notable that from the two analyses, one of the underlying solutions is that there requires more funding of the healthcare and educational systems as a part of the costs of all the alternatives provided. In addition, time is required to achieve the alternatives. Both the time and </w:t>
      </w:r>
      <w:r>
        <w:rPr>
          <w:rFonts w:ascii="Times New Roman" w:eastAsia="Times New Roman" w:hAnsi="Times New Roman" w:cs="Times New Roman"/>
          <w:sz w:val="24"/>
          <w:szCs w:val="24"/>
        </w:rPr>
        <w:lastRenderedPageBreak/>
        <w:t>funds required for the initiatives vary. It is also mentionable that the solutions relating to transformation have a long-term effect on managing the shortage issue. However, it is evident that the options can be all implemented, and so the healthcare can consider integrating them.</w:t>
      </w:r>
    </w:p>
    <w:p w14:paraId="00000092" w14:textId="77777777" w:rsidR="00E27276" w:rsidRDefault="00A73576">
      <w:pPr>
        <w:pStyle w:val="Heading1"/>
        <w:spacing w:line="480" w:lineRule="auto"/>
        <w:ind w:left="0" w:hanging="2"/>
      </w:pPr>
      <w:r>
        <w:t>Implementation and Communication to Stakeholders</w:t>
      </w:r>
    </w:p>
    <w:p w14:paraId="00000093"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The Burke-Litwin model provides an insight into the factors that should be involved in the change implementation process. It describes the leadership as fundamental in the process since it provides the focus on which the healthcare sector should have. Having a common agenda will imply that all the stakeholders become dedicated towards achieving the right and adequate staff. Therefore, the leadership should show enthusiasm to the other parties so that they can all cooperate. It will also involve the enforcement of the relevant values required in healthcare, including empathy that would lead to the parties not being selfish and considering the interests of the staff and patients.</w:t>
      </w:r>
    </w:p>
    <w:p w14:paraId="00000094" w14:textId="400BD529" w:rsidR="00E27276" w:rsidRDefault="00A73576">
      <w:pPr>
        <w:spacing w:before="240" w:after="60" w:line="480" w:lineRule="auto"/>
        <w:ind w:left="0" w:hanging="2"/>
        <w:rPr>
          <w:rFonts w:ascii="Times New Roman" w:eastAsia="Times New Roman" w:hAnsi="Times New Roman" w:cs="Times New Roman"/>
          <w:sz w:val="24"/>
          <w:szCs w:val="24"/>
        </w:rPr>
      </w:pPr>
      <w:bookmarkStart w:id="11" w:name="_3rdcrjn" w:colFirst="0" w:colLast="0"/>
      <w:bookmarkEnd w:id="11"/>
      <w:r>
        <w:rPr>
          <w:rFonts w:ascii="Times New Roman" w:eastAsia="Times New Roman" w:hAnsi="Times New Roman" w:cs="Times New Roman"/>
          <w:sz w:val="24"/>
          <w:szCs w:val="24"/>
        </w:rPr>
        <w:t xml:space="preserve">It is also relevant that communication is effectively done to the relevant stakeholders as the change is being implemented. All the stakeholders have the interest of promoting health. However, they are not all knowledgeable about the effectiveness that having sufficient staff and how to achieve it will be realized. For instance, the municipals could be hesitant to provide the necessary capital given that they would not realize the magnitude of the effect it would have on the status of healthcare. It is then relevant that communication is done giving the details such as supporting data to make the information more credible. Effective communication can be attained by instituting the appropriate channels, shortening the structure, and providing for anonymous provision of information so that the staff can be comfortable sharing information. </w:t>
      </w:r>
      <w:r>
        <w:rPr>
          <w:rFonts w:ascii="Times New Roman" w:eastAsia="Times New Roman" w:hAnsi="Times New Roman" w:cs="Times New Roman"/>
          <w:sz w:val="24"/>
          <w:szCs w:val="24"/>
        </w:rPr>
        <w:lastRenderedPageBreak/>
        <w:t xml:space="preserve">Communication can be done before, during and after the change has been </w:t>
      </w:r>
      <w:r w:rsidR="004A59BB">
        <w:rPr>
          <w:rFonts w:ascii="Times New Roman" w:eastAsia="Times New Roman" w:hAnsi="Times New Roman" w:cs="Times New Roman"/>
          <w:sz w:val="24"/>
          <w:szCs w:val="24"/>
        </w:rPr>
        <w:t>affected</w:t>
      </w:r>
      <w:r>
        <w:rPr>
          <w:rFonts w:ascii="Times New Roman" w:eastAsia="Times New Roman" w:hAnsi="Times New Roman" w:cs="Times New Roman"/>
          <w:sz w:val="24"/>
          <w:szCs w:val="24"/>
        </w:rPr>
        <w:t xml:space="preserve"> so that the sector gains the support it requires.</w:t>
      </w:r>
    </w:p>
    <w:p w14:paraId="00000095" w14:textId="77777777" w:rsidR="00E27276" w:rsidRDefault="00A73576">
      <w:pPr>
        <w:pStyle w:val="Heading1"/>
        <w:spacing w:line="480" w:lineRule="auto"/>
        <w:ind w:left="0" w:hanging="2"/>
      </w:pPr>
      <w:r>
        <w:t>Appropriate Monitoring and Reviewing Techniques</w:t>
      </w:r>
    </w:p>
    <w:p w14:paraId="00000096" w14:textId="6CD226FB" w:rsidR="00E27276" w:rsidRDefault="00A73576">
      <w:pPr>
        <w:spacing w:before="240" w:after="60" w:line="480" w:lineRule="auto"/>
        <w:ind w:left="0" w:hanging="2"/>
        <w:rPr>
          <w:rFonts w:ascii="Times New Roman" w:eastAsia="Times New Roman" w:hAnsi="Times New Roman" w:cs="Times New Roman"/>
          <w:sz w:val="24"/>
          <w:szCs w:val="24"/>
        </w:rPr>
      </w:pPr>
      <w:bookmarkStart w:id="12" w:name="_26in1rg" w:colFirst="0" w:colLast="0"/>
      <w:bookmarkEnd w:id="12"/>
      <w:r>
        <w:rPr>
          <w:rFonts w:ascii="Times New Roman" w:eastAsia="Times New Roman" w:hAnsi="Times New Roman" w:cs="Times New Roman"/>
          <w:sz w:val="24"/>
          <w:szCs w:val="24"/>
        </w:rPr>
        <w:t xml:space="preserve">The uncertainties presented by Covid 19 and other associated factors in healthcare could mean that the implementation might not be achieved as intended. For instance, there have been strains that have been developing and necessitating fluctuations in the number of staff required. Therefore, while the solutions are to be implemented with the prevailing conditions into contemplation, there should be continuous improvements that will be addressing the staffing needs at </w:t>
      </w:r>
      <w:r w:rsidR="004316AB">
        <w:rPr>
          <w:rFonts w:ascii="Times New Roman" w:eastAsia="Times New Roman" w:hAnsi="Times New Roman" w:cs="Times New Roman"/>
          <w:sz w:val="24"/>
          <w:szCs w:val="24"/>
        </w:rPr>
        <w:t>times</w:t>
      </w:r>
      <w:r>
        <w:rPr>
          <w:rFonts w:ascii="Times New Roman" w:eastAsia="Times New Roman" w:hAnsi="Times New Roman" w:cs="Times New Roman"/>
          <w:sz w:val="24"/>
          <w:szCs w:val="24"/>
        </w:rPr>
        <w:t xml:space="preserve"> in the then present or in the predictable future. One of the ways in which the monitoring and reviews can be done will be by having regular meetings to assess the conditions. The representations from the stakeholders will identify whether there is progress towards achieving the right ratio. </w:t>
      </w:r>
      <w:r w:rsidR="004A59BB">
        <w:rPr>
          <w:rFonts w:ascii="Times New Roman" w:eastAsia="Times New Roman" w:hAnsi="Times New Roman" w:cs="Times New Roman"/>
          <w:sz w:val="24"/>
          <w:szCs w:val="24"/>
        </w:rPr>
        <w:t>Accordingly,</w:t>
      </w:r>
      <w:r>
        <w:rPr>
          <w:rFonts w:ascii="Times New Roman" w:eastAsia="Times New Roman" w:hAnsi="Times New Roman" w:cs="Times New Roman"/>
          <w:sz w:val="24"/>
          <w:szCs w:val="24"/>
        </w:rPr>
        <w:t xml:space="preserve"> if the situation could be deemed undesirable, there will be contingency interventions. For instance, if there are delays in the education systems, the Health Education England can then fast track the systems so that a shorter time is taken in the learning process. Monitoring will also be done on the outcomes that will be realized over time. If the shortage is addressed, it then implies that the staff will be more competent and satisfied in their work. In addition, given that the entire healthcare is affected by the pandemic, it will then mean that the rates of infections, hospital visits, and length of hospital stays will reduce, and the recovery rates increase. Therefore, getting reviews from the staff and patients as well as observing patient data will be key.</w:t>
      </w:r>
    </w:p>
    <w:p w14:paraId="00000097" w14:textId="77777777" w:rsidR="00E27276" w:rsidRDefault="00A73576">
      <w:pPr>
        <w:pStyle w:val="Heading1"/>
        <w:spacing w:line="480" w:lineRule="auto"/>
        <w:ind w:left="0" w:hanging="2"/>
      </w:pPr>
      <w:r>
        <w:lastRenderedPageBreak/>
        <w:t>Conclusion</w:t>
      </w:r>
    </w:p>
    <w:p w14:paraId="00000098"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realized that Covid 19 has had an effect across various sectors and primarily healthcare. The sector is involved in ensuring that people’s health is promoted, but Covid 19 has significantly increased the workload that it already had yet there has been negligible increase in the staff. It is also notable that the staff has well fell victim of the disease, hence decreasing its number. The fishbone and PEST analyses have also revealed that there is no motivation of joining the healthcare staff. The shortage has led to a concern among the stakeholders, who are opinionated that if the trend is not managed, then there could eventually be a collapse of the healthcare system as it presently is. As such, the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process that has invoked the identification of the effectiveness of the alternative solutions has showed that the options are feasible, and can be instantaneously implemented given that they are not mutually exclusive and further that this issue should be treated with urgency. It is relevant that the implementation considers any changes that could occur given the unpredictability that Covid 19 has had on the staff. Conclusively, even as the pandemic has adversely affected on the level of workforce, the interventions can be applied to management the situation.</w:t>
      </w:r>
    </w:p>
    <w:p w14:paraId="00000099" w14:textId="77777777" w:rsidR="00E27276" w:rsidRDefault="00E27276">
      <w:pPr>
        <w:spacing w:before="240" w:after="60" w:line="480" w:lineRule="auto"/>
        <w:ind w:left="0" w:hanging="2"/>
        <w:jc w:val="center"/>
        <w:rPr>
          <w:rFonts w:ascii="Times New Roman" w:eastAsia="Times New Roman" w:hAnsi="Times New Roman" w:cs="Times New Roman"/>
          <w:sz w:val="24"/>
          <w:szCs w:val="24"/>
        </w:rPr>
      </w:pPr>
    </w:p>
    <w:p w14:paraId="0000009A" w14:textId="77777777" w:rsidR="00E27276" w:rsidRDefault="00E27276">
      <w:pPr>
        <w:spacing w:before="240" w:after="60" w:line="480" w:lineRule="auto"/>
        <w:ind w:left="0" w:hanging="2"/>
        <w:jc w:val="center"/>
        <w:rPr>
          <w:rFonts w:ascii="Times New Roman" w:eastAsia="Times New Roman" w:hAnsi="Times New Roman" w:cs="Times New Roman"/>
          <w:sz w:val="24"/>
          <w:szCs w:val="24"/>
        </w:rPr>
      </w:pPr>
    </w:p>
    <w:p w14:paraId="0000009B" w14:textId="77777777" w:rsidR="00E27276" w:rsidRDefault="00E27276">
      <w:pPr>
        <w:spacing w:before="240" w:after="60" w:line="480" w:lineRule="auto"/>
        <w:ind w:left="0" w:hanging="2"/>
        <w:jc w:val="center"/>
        <w:rPr>
          <w:rFonts w:ascii="Times New Roman" w:eastAsia="Times New Roman" w:hAnsi="Times New Roman" w:cs="Times New Roman"/>
          <w:sz w:val="24"/>
          <w:szCs w:val="24"/>
        </w:rPr>
      </w:pPr>
      <w:bookmarkStart w:id="13" w:name="_lnxbz9" w:colFirst="0" w:colLast="0"/>
      <w:bookmarkEnd w:id="13"/>
    </w:p>
    <w:p w14:paraId="0000009C" w14:textId="77777777" w:rsidR="00E27276" w:rsidRDefault="00A73576">
      <w:pPr>
        <w:pStyle w:val="Heading1"/>
        <w:spacing w:line="480" w:lineRule="auto"/>
        <w:ind w:left="0" w:hanging="2"/>
      </w:pPr>
      <w:r>
        <w:t>List of References</w:t>
      </w:r>
    </w:p>
    <w:p w14:paraId="0000009D" w14:textId="77777777" w:rsidR="00E27276" w:rsidRDefault="00A73576">
      <w:pPr>
        <w:spacing w:before="240" w:after="60"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BBC News. (2021). Covid-19 in the UK: How many coronavirus cases are there in my area? Retrieved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August 20, </w:t>
      </w:r>
      <w:proofErr w:type="gramStart"/>
      <w:r>
        <w:rPr>
          <w:rFonts w:ascii="Times New Roman" w:eastAsia="Times New Roman" w:hAnsi="Times New Roman" w:cs="Times New Roman"/>
          <w:sz w:val="24"/>
          <w:szCs w:val="24"/>
        </w:rPr>
        <w:t>2021</w:t>
      </w:r>
      <w:proofErr w:type="gramEnd"/>
      <w:r>
        <w:rPr>
          <w:rFonts w:ascii="Times New Roman" w:eastAsia="Times New Roman" w:hAnsi="Times New Roman" w:cs="Times New Roman"/>
          <w:sz w:val="24"/>
          <w:szCs w:val="24"/>
        </w:rPr>
        <w:t xml:space="preserve"> from </w:t>
      </w:r>
      <w:hyperlink r:id="rId6">
        <w:r>
          <w:rPr>
            <w:rFonts w:ascii="Times New Roman" w:eastAsia="Times New Roman" w:hAnsi="Times New Roman" w:cs="Times New Roman"/>
            <w:color w:val="000000"/>
            <w:sz w:val="24"/>
            <w:szCs w:val="24"/>
            <w:u w:val="single"/>
          </w:rPr>
          <w:t>https://www.bbc.com/news/uk-51768274</w:t>
        </w:r>
      </w:hyperlink>
    </w:p>
    <w:p w14:paraId="0000009E"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Case, A., &amp; Evans, S. (2020). Impact and Response to COVID19 on Inpatient Pediatric Rehabilitation Unit. </w:t>
      </w:r>
      <w:r>
        <w:rPr>
          <w:rFonts w:ascii="Times New Roman" w:eastAsia="Times New Roman" w:hAnsi="Times New Roman" w:cs="Times New Roman"/>
          <w:i/>
          <w:sz w:val="24"/>
          <w:szCs w:val="24"/>
          <w:highlight w:val="white"/>
        </w:rPr>
        <w:t>Archives of Physical Medicine and Rehabilitation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101</w:t>
      </w:r>
      <w:r>
        <w:rPr>
          <w:rFonts w:ascii="Times New Roman" w:eastAsia="Times New Roman" w:hAnsi="Times New Roman" w:cs="Times New Roman"/>
          <w:sz w:val="24"/>
          <w:szCs w:val="24"/>
          <w:highlight w:val="white"/>
        </w:rPr>
        <w:t>(12), e141–e142.</w:t>
      </w:r>
    </w:p>
    <w:p w14:paraId="0000009F"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Deny, Martiana, T., &amp; Wahyudiono, Y. D. A. (2018). Fire risk analysis with fishbone analysis method in Surabaya hospital. </w:t>
      </w:r>
      <w:r>
        <w:rPr>
          <w:rFonts w:ascii="Times New Roman" w:eastAsia="Times New Roman" w:hAnsi="Times New Roman" w:cs="Times New Roman"/>
          <w:i/>
          <w:sz w:val="24"/>
          <w:szCs w:val="24"/>
          <w:highlight w:val="white"/>
        </w:rPr>
        <w:t>Indian Journal of Public Health Research and Development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(3), 195–199.</w:t>
      </w:r>
    </w:p>
    <w:p w14:paraId="000000A0"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Drachsler, H., Kicken, W., Van Der Klink, M., Stoyanov, S., Boshuizen, H. P. A., &amp; Barach, P. (2012). The Handover Toolbox: A knowledge exchange and training platform for improving patient care. </w:t>
      </w:r>
      <w:r>
        <w:rPr>
          <w:rFonts w:ascii="Times New Roman" w:eastAsia="Times New Roman" w:hAnsi="Times New Roman" w:cs="Times New Roman"/>
          <w:i/>
          <w:sz w:val="24"/>
          <w:szCs w:val="24"/>
          <w:highlight w:val="white"/>
        </w:rPr>
        <w:t>BMJ Quality and Safety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(SUPPL. 1).</w:t>
      </w:r>
    </w:p>
    <w:p w14:paraId="000000A1"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Filej, B., Skela-Savič, B., Vicic, V. H., &amp; Hudorovic, N. (2009). Necessary organizational changes according to Burke-Litwin model in the head </w:t>
      </w:r>
      <w:proofErr w:type="gramStart"/>
      <w:r>
        <w:rPr>
          <w:rFonts w:ascii="Times New Roman" w:eastAsia="Times New Roman" w:hAnsi="Times New Roman" w:cs="Times New Roman"/>
          <w:sz w:val="24"/>
          <w:szCs w:val="24"/>
          <w:highlight w:val="white"/>
        </w:rPr>
        <w:t>nurses</w:t>
      </w:r>
      <w:proofErr w:type="gramEnd"/>
      <w:r>
        <w:rPr>
          <w:rFonts w:ascii="Times New Roman" w:eastAsia="Times New Roman" w:hAnsi="Times New Roman" w:cs="Times New Roman"/>
          <w:sz w:val="24"/>
          <w:szCs w:val="24"/>
          <w:highlight w:val="white"/>
        </w:rPr>
        <w:t xml:space="preserve"> system of management in healthcare and social welfare institutions-The Slovenia experience. </w:t>
      </w:r>
      <w:r>
        <w:rPr>
          <w:rFonts w:ascii="Times New Roman" w:eastAsia="Times New Roman" w:hAnsi="Times New Roman" w:cs="Times New Roman"/>
          <w:i/>
          <w:sz w:val="24"/>
          <w:szCs w:val="24"/>
          <w:highlight w:val="white"/>
        </w:rPr>
        <w:t>Health Policy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90</w:t>
      </w:r>
      <w:r>
        <w:rPr>
          <w:rFonts w:ascii="Times New Roman" w:eastAsia="Times New Roman" w:hAnsi="Times New Roman" w:cs="Times New Roman"/>
          <w:sz w:val="24"/>
          <w:szCs w:val="24"/>
          <w:highlight w:val="white"/>
        </w:rPr>
        <w:t>(2–3), 166–174.</w:t>
      </w:r>
    </w:p>
    <w:p w14:paraId="000000A2"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Griffith, R. (2016). The changing nature of the nurse-patient partnership. </w:t>
      </w:r>
      <w:r>
        <w:rPr>
          <w:rFonts w:ascii="Times New Roman" w:eastAsia="Times New Roman" w:hAnsi="Times New Roman" w:cs="Times New Roman"/>
          <w:i/>
          <w:sz w:val="24"/>
          <w:szCs w:val="24"/>
          <w:highlight w:val="white"/>
        </w:rPr>
        <w:t>British Journal of Neuroscience Nursing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(5), 246–247.</w:t>
      </w:r>
    </w:p>
    <w:p w14:paraId="000000A3"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Jessee, T. (2018). How To Do A SWOT Analysis </w:t>
      </w:r>
      <w:proofErr w:type="gramStart"/>
      <w:r>
        <w:rPr>
          <w:rFonts w:ascii="Times New Roman" w:eastAsia="Times New Roman" w:hAnsi="Times New Roman" w:cs="Times New Roman"/>
          <w:sz w:val="24"/>
          <w:szCs w:val="24"/>
          <w:highlight w:val="white"/>
        </w:rPr>
        <w:t>In</w:t>
      </w:r>
      <w:proofErr w:type="gramEnd"/>
      <w:r>
        <w:rPr>
          <w:rFonts w:ascii="Times New Roman" w:eastAsia="Times New Roman" w:hAnsi="Times New Roman" w:cs="Times New Roman"/>
          <w:sz w:val="24"/>
          <w:szCs w:val="24"/>
          <w:highlight w:val="white"/>
        </w:rPr>
        <w:t xml:space="preserve"> Healthcare. Retrieved from clearpointstrategy.com/swot-analysis-in-healthcare/</w:t>
      </w:r>
    </w:p>
    <w:p w14:paraId="000000A4" w14:textId="44F2A4E1" w:rsidR="00E27276" w:rsidRDefault="00A73576">
      <w:pPr>
        <w:spacing w:line="480" w:lineRule="auto"/>
        <w:ind w:left="0" w:hanging="2"/>
        <w:rPr>
          <w:rFonts w:ascii="Times New Roman" w:eastAsia="Times New Roman" w:hAnsi="Times New Roman" w:cs="Times New Roman"/>
          <w:sz w:val="24"/>
          <w:szCs w:val="24"/>
          <w:highlight w:val="white"/>
        </w:rPr>
      </w:pPr>
      <w:r w:rsidRPr="00A73576">
        <w:rPr>
          <w:rFonts w:ascii="Times New Roman" w:eastAsia="Times New Roman" w:hAnsi="Times New Roman" w:cs="Times New Roman"/>
          <w:sz w:val="24"/>
          <w:szCs w:val="24"/>
          <w:highlight w:val="white"/>
          <w:lang w:val="it-IT"/>
        </w:rPr>
        <w:t xml:space="preserve">Khani, A., Aziminia, N., Smith, C., Bakhai, A., &amp; Lisk, C. (2020). </w:t>
      </w:r>
      <w:r>
        <w:rPr>
          <w:rFonts w:ascii="Times New Roman" w:eastAsia="Times New Roman" w:hAnsi="Times New Roman" w:cs="Times New Roman"/>
          <w:sz w:val="24"/>
          <w:szCs w:val="24"/>
          <w:highlight w:val="white"/>
        </w:rPr>
        <w:t>Healthcare workers experience of the Covid19 pandemic: Perspectives from the frontline. </w:t>
      </w:r>
      <w:r>
        <w:rPr>
          <w:rFonts w:ascii="Times New Roman" w:eastAsia="Times New Roman" w:hAnsi="Times New Roman" w:cs="Times New Roman"/>
          <w:i/>
          <w:sz w:val="24"/>
          <w:szCs w:val="24"/>
          <w:highlight w:val="white"/>
        </w:rPr>
        <w:t>European Geriatric Medicine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(SUPPL 1), S42. Retrieved from https://www.embase.com/search/results?subaction=viewrecord&amp;id=L634448366&amp;from=export </w:t>
      </w:r>
      <w:hyperlink r:id="rId7">
        <w:r>
          <w:rPr>
            <w:rFonts w:ascii="Times New Roman" w:eastAsia="Times New Roman" w:hAnsi="Times New Roman" w:cs="Times New Roman"/>
            <w:color w:val="000000"/>
            <w:sz w:val="24"/>
            <w:szCs w:val="24"/>
            <w:highlight w:val="white"/>
            <w:u w:val="single"/>
          </w:rPr>
          <w:t>http://dx.doi.org/10.1007/s41999-020-00428-6</w:t>
        </w:r>
      </w:hyperlink>
      <w:r>
        <w:rPr>
          <w:rFonts w:ascii="Times New Roman" w:eastAsia="Times New Roman" w:hAnsi="Times New Roman" w:cs="Times New Roman"/>
          <w:color w:val="000000"/>
          <w:sz w:val="24"/>
          <w:szCs w:val="24"/>
          <w:highlight w:val="white"/>
          <w:u w:val="single"/>
        </w:rPr>
        <w:t xml:space="preserve">  </w:t>
      </w:r>
    </w:p>
    <w:p w14:paraId="000000A5"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Legislation.gov.uk. (2015) </w:t>
      </w:r>
      <w:r>
        <w:rPr>
          <w:rFonts w:ascii="Times New Roman" w:eastAsia="Times New Roman" w:hAnsi="Times New Roman" w:cs="Times New Roman"/>
          <w:i/>
          <w:sz w:val="24"/>
          <w:szCs w:val="24"/>
          <w:highlight w:val="white"/>
        </w:rPr>
        <w:t>Care Act 2014</w:t>
      </w:r>
      <w:r>
        <w:rPr>
          <w:rFonts w:ascii="Times New Roman" w:eastAsia="Times New Roman" w:hAnsi="Times New Roman" w:cs="Times New Roman"/>
          <w:sz w:val="24"/>
          <w:szCs w:val="24"/>
          <w:highlight w:val="white"/>
        </w:rPr>
        <w:t>, Retrieved on 19</w:t>
      </w:r>
      <w:r>
        <w:rPr>
          <w:rFonts w:ascii="Times New Roman" w:eastAsia="Times New Roman" w:hAnsi="Times New Roman" w:cs="Times New Roman"/>
          <w:sz w:val="24"/>
          <w:szCs w:val="24"/>
          <w:highlight w:val="white"/>
          <w:vertAlign w:val="superscript"/>
        </w:rPr>
        <w:t>th</w:t>
      </w:r>
      <w:r>
        <w:rPr>
          <w:rFonts w:ascii="Times New Roman" w:eastAsia="Times New Roman" w:hAnsi="Times New Roman" w:cs="Times New Roman"/>
          <w:sz w:val="24"/>
          <w:szCs w:val="24"/>
          <w:highlight w:val="white"/>
        </w:rPr>
        <w:t xml:space="preserve"> August 2021 from http://www.legislation.gov.uk/ukpga/2014/23/part/1/crossheading/safeguarding-adults-at-risk-of-abuse-or-neglect/enacted</w:t>
      </w:r>
    </w:p>
    <w:p w14:paraId="000000A6" w14:textId="77777777" w:rsidR="00E27276" w:rsidRDefault="00A73576">
      <w:pPr>
        <w:spacing w:line="48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Manos, D. (2010). Experts name 9 ways to fix healthcare workforce shortage</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Retrieved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August 20, </w:t>
      </w:r>
      <w:proofErr w:type="gramStart"/>
      <w:r>
        <w:rPr>
          <w:rFonts w:ascii="Times New Roman" w:eastAsia="Times New Roman" w:hAnsi="Times New Roman" w:cs="Times New Roman"/>
          <w:sz w:val="24"/>
          <w:szCs w:val="24"/>
        </w:rPr>
        <w:t>2021</w:t>
      </w:r>
      <w:proofErr w:type="gramEnd"/>
      <w:r>
        <w:rPr>
          <w:rFonts w:ascii="Times New Roman" w:eastAsia="Times New Roman" w:hAnsi="Times New Roman" w:cs="Times New Roman"/>
          <w:sz w:val="24"/>
          <w:szCs w:val="24"/>
        </w:rPr>
        <w:t xml:space="preserve"> from </w:t>
      </w:r>
      <w:hyperlink r:id="rId8">
        <w:r>
          <w:rPr>
            <w:rFonts w:ascii="Times New Roman" w:eastAsia="Times New Roman" w:hAnsi="Times New Roman" w:cs="Times New Roman"/>
            <w:color w:val="000000"/>
            <w:sz w:val="24"/>
            <w:szCs w:val="24"/>
            <w:u w:val="single"/>
          </w:rPr>
          <w:t>https://www.healthcarefinancenews.com/news/experts-name-9-ways-fix-healthcare-workforce-shortage</w:t>
        </w:r>
      </w:hyperlink>
    </w:p>
    <w:p w14:paraId="000000A7"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Newman, K. L., </w:t>
      </w:r>
      <w:proofErr w:type="spellStart"/>
      <w:r>
        <w:rPr>
          <w:rFonts w:ascii="Times New Roman" w:eastAsia="Times New Roman" w:hAnsi="Times New Roman" w:cs="Times New Roman"/>
          <w:sz w:val="24"/>
          <w:szCs w:val="24"/>
          <w:highlight w:val="white"/>
        </w:rPr>
        <w:t>Jeve</w:t>
      </w:r>
      <w:proofErr w:type="spellEnd"/>
      <w:r>
        <w:rPr>
          <w:rFonts w:ascii="Times New Roman" w:eastAsia="Times New Roman" w:hAnsi="Times New Roman" w:cs="Times New Roman"/>
          <w:sz w:val="24"/>
          <w:szCs w:val="24"/>
          <w:highlight w:val="white"/>
        </w:rPr>
        <w:t>, Y., &amp; Majumder, P. (2021). Experiences and emotional strain of NHS frontline workers during the peak of the COVID19 pandemic. </w:t>
      </w:r>
      <w:r>
        <w:rPr>
          <w:rFonts w:ascii="Times New Roman" w:eastAsia="Times New Roman" w:hAnsi="Times New Roman" w:cs="Times New Roman"/>
          <w:i/>
          <w:sz w:val="24"/>
          <w:szCs w:val="24"/>
          <w:highlight w:val="white"/>
        </w:rPr>
        <w:t>International Journal of Social Psychiatry</w:t>
      </w:r>
      <w:r>
        <w:rPr>
          <w:rFonts w:ascii="Times New Roman" w:eastAsia="Times New Roman" w:hAnsi="Times New Roman" w:cs="Times New Roman"/>
          <w:sz w:val="24"/>
          <w:szCs w:val="24"/>
          <w:highlight w:val="white"/>
        </w:rPr>
        <w:t>.</w:t>
      </w:r>
    </w:p>
    <w:p w14:paraId="000000A8"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Rahman, A. A., </w:t>
      </w:r>
      <w:proofErr w:type="spellStart"/>
      <w:r>
        <w:rPr>
          <w:rFonts w:ascii="Times New Roman" w:eastAsia="Times New Roman" w:hAnsi="Times New Roman" w:cs="Times New Roman"/>
          <w:sz w:val="24"/>
          <w:szCs w:val="24"/>
          <w:highlight w:val="white"/>
        </w:rPr>
        <w:t>Saliluddin</w:t>
      </w:r>
      <w:proofErr w:type="spellEnd"/>
      <w:r>
        <w:rPr>
          <w:rFonts w:ascii="Times New Roman" w:eastAsia="Times New Roman" w:hAnsi="Times New Roman" w:cs="Times New Roman"/>
          <w:sz w:val="24"/>
          <w:szCs w:val="24"/>
          <w:highlight w:val="white"/>
        </w:rPr>
        <w:t xml:space="preserve">, S. M., </w:t>
      </w:r>
      <w:proofErr w:type="spellStart"/>
      <w:r>
        <w:rPr>
          <w:rFonts w:ascii="Times New Roman" w:eastAsia="Times New Roman" w:hAnsi="Times New Roman" w:cs="Times New Roman"/>
          <w:sz w:val="24"/>
          <w:szCs w:val="24"/>
          <w:highlight w:val="white"/>
        </w:rPr>
        <w:t>Rusli</w:t>
      </w:r>
      <w:proofErr w:type="spellEnd"/>
      <w:r>
        <w:rPr>
          <w:rFonts w:ascii="Times New Roman" w:eastAsia="Times New Roman" w:hAnsi="Times New Roman" w:cs="Times New Roman"/>
          <w:sz w:val="24"/>
          <w:szCs w:val="24"/>
          <w:highlight w:val="white"/>
        </w:rPr>
        <w:t xml:space="preserve">, M. F., Singh, P. J., </w:t>
      </w:r>
      <w:proofErr w:type="spellStart"/>
      <w:r>
        <w:rPr>
          <w:rFonts w:ascii="Times New Roman" w:eastAsia="Times New Roman" w:hAnsi="Times New Roman" w:cs="Times New Roman"/>
          <w:sz w:val="24"/>
          <w:szCs w:val="24"/>
          <w:highlight w:val="white"/>
        </w:rPr>
        <w:t>Rosli</w:t>
      </w:r>
      <w:proofErr w:type="spellEnd"/>
      <w:r>
        <w:rPr>
          <w:rFonts w:ascii="Times New Roman" w:eastAsia="Times New Roman" w:hAnsi="Times New Roman" w:cs="Times New Roman"/>
          <w:sz w:val="24"/>
          <w:szCs w:val="24"/>
          <w:highlight w:val="white"/>
        </w:rPr>
        <w:t>, N. M., &amp; Shah, S. A. (2020, May 19). Healthcare workers issues and COVID-19 pandemic: A review. </w:t>
      </w:r>
      <w:r>
        <w:rPr>
          <w:rFonts w:ascii="Times New Roman" w:eastAsia="Times New Roman" w:hAnsi="Times New Roman" w:cs="Times New Roman"/>
          <w:i/>
          <w:sz w:val="24"/>
          <w:szCs w:val="24"/>
          <w:highlight w:val="white"/>
        </w:rPr>
        <w:t>Gazi Medical Journal</w:t>
      </w:r>
      <w:r>
        <w:rPr>
          <w:rFonts w:ascii="Times New Roman" w:eastAsia="Times New Roman" w:hAnsi="Times New Roman" w:cs="Times New Roman"/>
          <w:sz w:val="24"/>
          <w:szCs w:val="24"/>
          <w:highlight w:val="white"/>
        </w:rPr>
        <w:t xml:space="preserve">. Gazi </w:t>
      </w:r>
      <w:proofErr w:type="spellStart"/>
      <w:r>
        <w:rPr>
          <w:rFonts w:ascii="Times New Roman" w:eastAsia="Times New Roman" w:hAnsi="Times New Roman" w:cs="Times New Roman"/>
          <w:sz w:val="24"/>
          <w:szCs w:val="24"/>
          <w:highlight w:val="white"/>
        </w:rPr>
        <w:t>Universitesi</w:t>
      </w:r>
      <w:proofErr w:type="spellEnd"/>
      <w:r>
        <w:rPr>
          <w:rFonts w:ascii="Times New Roman" w:eastAsia="Times New Roman" w:hAnsi="Times New Roman" w:cs="Times New Roman"/>
          <w:sz w:val="24"/>
          <w:szCs w:val="24"/>
          <w:highlight w:val="white"/>
        </w:rPr>
        <w:t>.</w:t>
      </w:r>
    </w:p>
    <w:p w14:paraId="000000A9"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Richardson, E., Walshe, K., Boyd, A., Roberts, J., Wenzel, L., Robertson, R., &amp; Smithson, R. (2019). User involvement in regulation: A qualitative study of service user involvement in Care Quality Commission inspections of health and social care providers in England. </w:t>
      </w:r>
      <w:r>
        <w:rPr>
          <w:rFonts w:ascii="Times New Roman" w:eastAsia="Times New Roman" w:hAnsi="Times New Roman" w:cs="Times New Roman"/>
          <w:i/>
          <w:sz w:val="24"/>
          <w:szCs w:val="24"/>
          <w:highlight w:val="white"/>
        </w:rPr>
        <w:t>Health Expectations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(2), 245–253.</w:t>
      </w:r>
    </w:p>
    <w:p w14:paraId="000000AA"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Schooling, C. N., </w:t>
      </w:r>
      <w:proofErr w:type="spellStart"/>
      <w:r>
        <w:rPr>
          <w:rFonts w:ascii="Times New Roman" w:eastAsia="Times New Roman" w:hAnsi="Times New Roman" w:cs="Times New Roman"/>
          <w:sz w:val="24"/>
          <w:szCs w:val="24"/>
          <w:highlight w:val="white"/>
        </w:rPr>
        <w:t>Gyenge</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Kadirkamanathan</w:t>
      </w:r>
      <w:proofErr w:type="spellEnd"/>
      <w:r>
        <w:rPr>
          <w:rFonts w:ascii="Times New Roman" w:eastAsia="Times New Roman" w:hAnsi="Times New Roman" w:cs="Times New Roman"/>
          <w:sz w:val="24"/>
          <w:szCs w:val="24"/>
          <w:highlight w:val="white"/>
        </w:rPr>
        <w:t>, V., &amp; Alix, J. J. P. (2020). Forecasting Hospital Staff Availability During The COVID-19 Epidemic. </w:t>
      </w:r>
      <w:proofErr w:type="spellStart"/>
      <w:r>
        <w:rPr>
          <w:rFonts w:ascii="Times New Roman" w:eastAsia="Times New Roman" w:hAnsi="Times New Roman" w:cs="Times New Roman"/>
          <w:i/>
          <w:sz w:val="24"/>
          <w:szCs w:val="24"/>
          <w:highlight w:val="white"/>
        </w:rPr>
        <w:t>MedRxiv</w:t>
      </w:r>
      <w:proofErr w:type="spellEnd"/>
      <w:r>
        <w:rPr>
          <w:rFonts w:ascii="Times New Roman" w:eastAsia="Times New Roman" w:hAnsi="Times New Roman" w:cs="Times New Roman"/>
          <w:sz w:val="24"/>
          <w:szCs w:val="24"/>
          <w:highlight w:val="white"/>
        </w:rPr>
        <w:t>.</w:t>
      </w:r>
    </w:p>
    <w:p w14:paraId="000000AB" w14:textId="77777777" w:rsidR="00E27276" w:rsidRDefault="00A73576">
      <w:pPr>
        <w:spacing w:line="480" w:lineRule="auto"/>
        <w:ind w:left="0" w:hanging="2"/>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Stocchetti</w:t>
      </w:r>
      <w:proofErr w:type="spellEnd"/>
      <w:r>
        <w:rPr>
          <w:rFonts w:ascii="Times New Roman" w:eastAsia="Times New Roman" w:hAnsi="Times New Roman" w:cs="Times New Roman"/>
          <w:sz w:val="24"/>
          <w:szCs w:val="24"/>
          <w:highlight w:val="white"/>
        </w:rPr>
        <w:t xml:space="preserve">, N., Segre, G., Zanier, E. R., Zanetti, M., </w:t>
      </w:r>
      <w:proofErr w:type="spellStart"/>
      <w:r>
        <w:rPr>
          <w:rFonts w:ascii="Times New Roman" w:eastAsia="Times New Roman" w:hAnsi="Times New Roman" w:cs="Times New Roman"/>
          <w:sz w:val="24"/>
          <w:szCs w:val="24"/>
          <w:highlight w:val="white"/>
        </w:rPr>
        <w:t>Campi</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Scarpellini</w:t>
      </w:r>
      <w:proofErr w:type="spellEnd"/>
      <w:r>
        <w:rPr>
          <w:rFonts w:ascii="Times New Roman" w:eastAsia="Times New Roman" w:hAnsi="Times New Roman" w:cs="Times New Roman"/>
          <w:sz w:val="24"/>
          <w:szCs w:val="24"/>
          <w:highlight w:val="white"/>
        </w:rPr>
        <w:t xml:space="preserve">, F., … </w:t>
      </w:r>
      <w:proofErr w:type="spellStart"/>
      <w:r>
        <w:rPr>
          <w:rFonts w:ascii="Times New Roman" w:eastAsia="Times New Roman" w:hAnsi="Times New Roman" w:cs="Times New Roman"/>
          <w:sz w:val="24"/>
          <w:szCs w:val="24"/>
          <w:highlight w:val="white"/>
        </w:rPr>
        <w:t>Bonati</w:t>
      </w:r>
      <w:proofErr w:type="spellEnd"/>
      <w:r>
        <w:rPr>
          <w:rFonts w:ascii="Times New Roman" w:eastAsia="Times New Roman" w:hAnsi="Times New Roman" w:cs="Times New Roman"/>
          <w:sz w:val="24"/>
          <w:szCs w:val="24"/>
          <w:highlight w:val="white"/>
        </w:rPr>
        <w:t>, M. (2021). Burnout in intensive care unit workers during the second wave of the covid-19 pandemic: A single center cross-sectional Italian study. </w:t>
      </w:r>
      <w:r>
        <w:rPr>
          <w:rFonts w:ascii="Times New Roman" w:eastAsia="Times New Roman" w:hAnsi="Times New Roman" w:cs="Times New Roman"/>
          <w:i/>
          <w:sz w:val="24"/>
          <w:szCs w:val="24"/>
          <w:highlight w:val="white"/>
        </w:rPr>
        <w:t>International Journal of Environmental Research and Public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(11).</w:t>
      </w:r>
    </w:p>
    <w:p w14:paraId="000000AC" w14:textId="77777777" w:rsidR="00E27276" w:rsidRDefault="00A73576">
      <w:pPr>
        <w:spacing w:line="480" w:lineRule="auto"/>
        <w:ind w:left="0" w:hanging="2"/>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lastRenderedPageBreak/>
        <w:t>WHO, (2020).</w:t>
      </w:r>
      <w:proofErr w:type="gramEnd"/>
      <w:r>
        <w:rPr>
          <w:rFonts w:ascii="Times New Roman" w:eastAsia="Times New Roman" w:hAnsi="Times New Roman" w:cs="Times New Roman"/>
          <w:sz w:val="24"/>
          <w:szCs w:val="24"/>
          <w:highlight w:val="white"/>
        </w:rPr>
        <w:t xml:space="preserve"> COVID-19 significantly impacts health services for noncommunicable diseases. </w:t>
      </w:r>
      <w:r>
        <w:rPr>
          <w:rFonts w:ascii="Times New Roman" w:eastAsia="Times New Roman" w:hAnsi="Times New Roman" w:cs="Times New Roman"/>
          <w:i/>
          <w:sz w:val="24"/>
          <w:szCs w:val="24"/>
          <w:highlight w:val="white"/>
        </w:rPr>
        <w:t>Https://Www.Who.Int/News-Room/Detail/01-06-2020-Covid-19-Significantly-Impacts-Health-Services-for-Noncommunicable-Diseases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 xml:space="preserve">(June), 1–3. Retrieved from </w:t>
      </w:r>
      <w:hyperlink r:id="rId9">
        <w:r>
          <w:rPr>
            <w:rFonts w:ascii="Times New Roman" w:eastAsia="Times New Roman" w:hAnsi="Times New Roman" w:cs="Times New Roman"/>
            <w:color w:val="000000"/>
            <w:sz w:val="24"/>
            <w:szCs w:val="24"/>
            <w:highlight w:val="white"/>
            <w:u w:val="single"/>
          </w:rPr>
          <w:t>https://www.who.int/news-room/detail/01-06-2020-covid-19-significantly-impacts-health-services-for-noncommunicable-diseases</w:t>
        </w:r>
      </w:hyperlink>
    </w:p>
    <w:p w14:paraId="000000AD" w14:textId="77777777" w:rsidR="00E27276" w:rsidRDefault="00A73576">
      <w:pPr>
        <w:spacing w:line="480" w:lineRule="auto"/>
        <w:ind w:left="0" w:hanging="2"/>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Xu, H., </w:t>
      </w:r>
      <w:proofErr w:type="spellStart"/>
      <w:r>
        <w:rPr>
          <w:rFonts w:ascii="Times New Roman" w:eastAsia="Times New Roman" w:hAnsi="Times New Roman" w:cs="Times New Roman"/>
          <w:sz w:val="24"/>
          <w:szCs w:val="24"/>
          <w:highlight w:val="white"/>
        </w:rPr>
        <w:t>Intrator</w:t>
      </w:r>
      <w:proofErr w:type="spellEnd"/>
      <w:r>
        <w:rPr>
          <w:rFonts w:ascii="Times New Roman" w:eastAsia="Times New Roman" w:hAnsi="Times New Roman" w:cs="Times New Roman"/>
          <w:sz w:val="24"/>
          <w:szCs w:val="24"/>
          <w:highlight w:val="white"/>
        </w:rPr>
        <w:t xml:space="preserve">, O., &amp; </w:t>
      </w:r>
      <w:proofErr w:type="spellStart"/>
      <w:r>
        <w:rPr>
          <w:rFonts w:ascii="Times New Roman" w:eastAsia="Times New Roman" w:hAnsi="Times New Roman" w:cs="Times New Roman"/>
          <w:sz w:val="24"/>
          <w:szCs w:val="24"/>
          <w:highlight w:val="white"/>
        </w:rPr>
        <w:t>Bowblis</w:t>
      </w:r>
      <w:proofErr w:type="spellEnd"/>
      <w:r>
        <w:rPr>
          <w:rFonts w:ascii="Times New Roman" w:eastAsia="Times New Roman" w:hAnsi="Times New Roman" w:cs="Times New Roman"/>
          <w:sz w:val="24"/>
          <w:szCs w:val="24"/>
          <w:highlight w:val="white"/>
        </w:rPr>
        <w:t>, J. R. (2020). Shortages of Staff in Nursing Homes During the COVID-19 Pandemic: What are the Driving Factors? </w:t>
      </w:r>
      <w:r>
        <w:rPr>
          <w:rFonts w:ascii="Times New Roman" w:eastAsia="Times New Roman" w:hAnsi="Times New Roman" w:cs="Times New Roman"/>
          <w:i/>
          <w:sz w:val="24"/>
          <w:szCs w:val="24"/>
          <w:highlight w:val="white"/>
        </w:rPr>
        <w:t>Journal of the American Medical Directors Association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(10), 1371–1377.</w:t>
      </w:r>
    </w:p>
    <w:sectPr w:rsidR="00E27276">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4A74"/>
    <w:multiLevelType w:val="multilevel"/>
    <w:tmpl w:val="FF90C9B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 w15:restartNumberingAfterBreak="0">
    <w:nsid w:val="0C9734E7"/>
    <w:multiLevelType w:val="multilevel"/>
    <w:tmpl w:val="81DE991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31182CA3"/>
    <w:multiLevelType w:val="multilevel"/>
    <w:tmpl w:val="4BE4DCE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 w15:restartNumberingAfterBreak="0">
    <w:nsid w:val="47251333"/>
    <w:multiLevelType w:val="multilevel"/>
    <w:tmpl w:val="A37A19B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4" w15:restartNumberingAfterBreak="0">
    <w:nsid w:val="752F6540"/>
    <w:multiLevelType w:val="multilevel"/>
    <w:tmpl w:val="0E6E02F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276"/>
    <w:rsid w:val="000C0EE0"/>
    <w:rsid w:val="000F0412"/>
    <w:rsid w:val="004316AB"/>
    <w:rsid w:val="004A59BB"/>
    <w:rsid w:val="009E246C"/>
    <w:rsid w:val="00A73576"/>
    <w:rsid w:val="00CA4E01"/>
    <w:rsid w:val="00E27276"/>
    <w:rsid w:val="00E91554"/>
    <w:rsid w:val="00F93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8FC0"/>
  <w15:docId w15:val="{067F5DB3-8CC6-4BDE-8BC3-A353CB2E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pPr>
      <w:keepNext/>
      <w:spacing w:before="240" w:after="60"/>
      <w:jc w:val="center"/>
    </w:pPr>
    <w:rPr>
      <w:rFonts w:ascii="Times New Roman" w:eastAsia="Times New Roman" w:hAnsi="Times New Roman" w:cs="Times New Roman"/>
      <w:b/>
      <w:bCs/>
      <w:kern w:val="32"/>
      <w:sz w:val="24"/>
      <w:szCs w:val="32"/>
    </w:rPr>
  </w:style>
  <w:style w:type="paragraph" w:styleId="Heading2">
    <w:name w:val="heading 2"/>
    <w:basedOn w:val="Normal"/>
    <w:next w:val="Normal"/>
    <w:uiPriority w:val="9"/>
    <w:unhideWhenUsed/>
    <w:qFormat/>
    <w:pPr>
      <w:keepNext/>
      <w:spacing w:before="240" w:after="60"/>
      <w:outlineLvl w:val="1"/>
    </w:pPr>
    <w:rPr>
      <w:rFonts w:ascii="Times New Roman" w:eastAsia="Times New Roman" w:hAnsi="Times New Roman" w:cs="Times New Roman"/>
      <w:b/>
      <w:bCs/>
      <w:iCs/>
      <w:sz w:val="24"/>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rPr>
      <w:rFonts w:ascii="Times New Roman" w:eastAsia="Times New Roman" w:hAnsi="Times New Roman" w:cs="Times New Roman"/>
      <w:b/>
      <w:bCs/>
      <w:w w:val="100"/>
      <w:kern w:val="32"/>
      <w:position w:val="-1"/>
      <w:sz w:val="24"/>
      <w:szCs w:val="32"/>
      <w:effect w:val="none"/>
      <w:vertAlign w:val="baseline"/>
      <w:cs w:val="0"/>
      <w:em w:val="none"/>
    </w:rPr>
  </w:style>
  <w:style w:type="character" w:customStyle="1" w:styleId="Heading2Char">
    <w:name w:val="Heading 2 Char"/>
    <w:rPr>
      <w:rFonts w:ascii="Times New Roman" w:eastAsia="Times New Roman" w:hAnsi="Times New Roman" w:cs="Times New Roman"/>
      <w:b/>
      <w:bCs/>
      <w:iCs/>
      <w:w w:val="100"/>
      <w:position w:val="-1"/>
      <w:sz w:val="24"/>
      <w:szCs w:val="28"/>
      <w:effect w:val="none"/>
      <w:vertAlign w:val="baseline"/>
      <w:cs w:val="0"/>
      <w:em w:val="none"/>
    </w:rPr>
  </w:style>
  <w:style w:type="character" w:styleId="Hyperlink">
    <w:name w:val="Hyperlink"/>
    <w:qFormat/>
    <w:rPr>
      <w:color w:val="0000FF"/>
      <w:w w:val="100"/>
      <w:position w:val="-1"/>
      <w:u w:val="single"/>
      <w:effect w:val="none"/>
      <w:vertAlign w:val="baseline"/>
      <w:cs w:val="0"/>
      <w:em w:val="none"/>
    </w:rPr>
  </w:style>
  <w:style w:type="paragraph" w:styleId="TOCHeading">
    <w:name w:val="TOC Heading"/>
    <w:basedOn w:val="Heading1"/>
    <w:next w:val="Normal"/>
    <w:qFormat/>
    <w:pPr>
      <w:keepLines/>
      <w:spacing w:after="0"/>
      <w:jc w:val="left"/>
      <w:outlineLvl w:val="9"/>
    </w:pPr>
    <w:rPr>
      <w:rFonts w:ascii="Calibri Light" w:hAnsi="Calibri Light"/>
      <w:b w:val="0"/>
      <w:bCs w:val="0"/>
      <w:color w:val="2E74B5"/>
      <w:kern w:val="0"/>
      <w:sz w:val="32"/>
    </w:rPr>
  </w:style>
  <w:style w:type="paragraph" w:styleId="TOC1">
    <w:name w:val="toc 1"/>
    <w:basedOn w:val="Normal"/>
    <w:next w:val="Normal"/>
    <w:qFormat/>
  </w:style>
  <w:style w:type="paragraph" w:styleId="TOC2">
    <w:name w:val="toc 2"/>
    <w:basedOn w:val="Normal"/>
    <w:next w:val="Normal"/>
    <w:qFormat/>
    <w:pPr>
      <w:ind w:left="220"/>
    </w:pPr>
  </w:style>
  <w:style w:type="table" w:styleId="TableGrid">
    <w:name w:val="Table Grid"/>
    <w:basedOn w:val="TableNormal"/>
    <w:pPr>
      <w:suppressAutoHyphens/>
      <w:spacing w:line="1" w:lineRule="atLeast"/>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pPr>
      <w:suppressAutoHyphens/>
      <w:spacing w:line="1" w:lineRule="atLeast"/>
      <w:ind w:leftChars="-1" w:left="-1" w:hangingChars="1" w:hanging="1"/>
      <w:textDirection w:val="btLr"/>
      <w:textAlignment w:val="top"/>
      <w:outlineLvl w:val="0"/>
    </w:pPr>
    <w:rPr>
      <w:position w:val="-1"/>
    </w:rPr>
    <w:tblPr>
      <w:tblStyleRowBandSize w:val="1"/>
      <w:tblStyleColBandSize w:val="1"/>
      <w:tblBorders>
        <w:top w:val="single" w:sz="2" w:space="0" w:color="A8D08D"/>
        <w:bottom w:val="single" w:sz="2" w:space="0" w:color="A8D08D"/>
        <w:insideH w:val="single" w:sz="2" w:space="0" w:color="A8D08D"/>
        <w:insideV w:val="single" w:sz="2" w:space="0" w:color="A8D08D"/>
      </w:tblBorders>
    </w:tblPr>
  </w:style>
  <w:style w:type="table" w:styleId="GridTable3-Accent6">
    <w:name w:val="Grid Table 3 Accent 6"/>
    <w:basedOn w:val="TableNormal"/>
    <w:pPr>
      <w:suppressAutoHyphens/>
      <w:spacing w:line="1" w:lineRule="atLeast"/>
      <w:ind w:leftChars="-1" w:left="-1" w:hangingChars="1" w:hanging="1"/>
      <w:textDirection w:val="btLr"/>
      <w:textAlignment w:val="top"/>
      <w:outlineLvl w:val="0"/>
    </w:pPr>
    <w:rPr>
      <w:position w:val="-1"/>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ealthcarefinancenews.com/news/experts-name-9-ways-fix-healthcare-workforce-shortage" TargetMode="External"/><Relationship Id="rId3" Type="http://schemas.openxmlformats.org/officeDocument/2006/relationships/settings" Target="settings.xml"/><Relationship Id="rId7" Type="http://schemas.openxmlformats.org/officeDocument/2006/relationships/hyperlink" Target="http://dx.doi.org/10.1007/s41999-020-0042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uk-51768274"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news-room/detail/01-06-2020-covid-19-significantly-impacts-health-services-for-noncommunicable-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19</Pages>
  <Words>4226</Words>
  <Characters>24093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Remi Majekodunmi</dc:creator>
  <cp:lastModifiedBy>Harriet Akpojotor</cp:lastModifiedBy>
  <cp:revision>8</cp:revision>
  <dcterms:created xsi:type="dcterms:W3CDTF">2021-09-02T15:00:00Z</dcterms:created>
  <dcterms:modified xsi:type="dcterms:W3CDTF">2021-09-02T15:07:00Z</dcterms:modified>
</cp:coreProperties>
</file>