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D2E7646" w14:textId="77777777" w:rsidR="00A83D4A" w:rsidRDefault="00A83D4A">
      <w:r>
        <w:t xml:space="preserve">BA Year 1 </w:t>
      </w:r>
    </w:p>
    <w:p w14:paraId="1A7C2623" w14:textId="34D8E1ED" w:rsidR="00A83D4A" w:rsidRDefault="00E841C1">
      <w:r>
        <w:t xml:space="preserve">History &amp; Repertoire of Singing </w:t>
      </w:r>
      <w:r w:rsidR="00A83D4A">
        <w:t>Essay</w:t>
      </w:r>
    </w:p>
    <w:p w14:paraId="27CFC3DD" w14:textId="46A0D6C9" w:rsidR="00A83D4A" w:rsidRDefault="00A83D4A">
      <w:r>
        <w:t>Submission date: 24</w:t>
      </w:r>
      <w:r w:rsidRPr="00A83D4A">
        <w:rPr>
          <w:vertAlign w:val="superscript"/>
        </w:rPr>
        <w:t>th</w:t>
      </w:r>
      <w:r w:rsidR="003109A2">
        <w:t xml:space="preserve"> March 2020</w:t>
      </w:r>
    </w:p>
    <w:p w14:paraId="6899C322" w14:textId="77777777" w:rsidR="00A83D4A" w:rsidRDefault="00A83D4A"/>
    <w:p w14:paraId="6DDFE4FD" w14:textId="2C095AC9" w:rsidR="00A83D4A" w:rsidRDefault="00A83D4A">
      <w:r>
        <w:t>Student</w:t>
      </w:r>
      <w:r w:rsidR="006301E0">
        <w:t xml:space="preserve"> name</w:t>
      </w:r>
      <w:r>
        <w:t>: Miss Leigh Alexandra Woolford</w:t>
      </w:r>
    </w:p>
    <w:p w14:paraId="41609E7E" w14:textId="77777777" w:rsidR="00A83D4A" w:rsidRDefault="00A83D4A">
      <w:r>
        <w:t xml:space="preserve">Student number: 0201056 </w:t>
      </w:r>
    </w:p>
    <w:p w14:paraId="7054E93E" w14:textId="6EDC0095" w:rsidR="007600A9" w:rsidRDefault="00B05DF2">
      <w:r>
        <w:t xml:space="preserve">Word count: 3273 </w:t>
      </w:r>
      <w:bookmarkStart w:id="0" w:name="_GoBack"/>
      <w:bookmarkEnd w:id="0"/>
      <w:r w:rsidR="007600A9">
        <w:t xml:space="preserve"> </w:t>
      </w:r>
    </w:p>
    <w:p w14:paraId="32AD26DC" w14:textId="77777777" w:rsidR="00A83D4A" w:rsidRDefault="00A83D4A"/>
    <w:p w14:paraId="37B88CA8" w14:textId="77777777" w:rsidR="00A83D4A" w:rsidRDefault="00A83D4A"/>
    <w:p w14:paraId="3DF8CE7D" w14:textId="77777777" w:rsidR="00A83D4A" w:rsidRDefault="00A83D4A" w:rsidP="00A83D4A">
      <w:pPr>
        <w:jc w:val="center"/>
        <w:rPr>
          <w:b/>
        </w:rPr>
      </w:pPr>
      <w:r w:rsidRPr="00A83D4A">
        <w:rPr>
          <w:b/>
        </w:rPr>
        <w:t>‘Over a 100-year</w:t>
      </w:r>
      <w:r>
        <w:rPr>
          <w:b/>
        </w:rPr>
        <w:t xml:space="preserve"> period;</w:t>
      </w:r>
      <w:r w:rsidRPr="00A83D4A">
        <w:rPr>
          <w:b/>
        </w:rPr>
        <w:t xml:space="preserve"> take yo</w:t>
      </w:r>
      <w:r w:rsidR="00761F8D">
        <w:rPr>
          <w:b/>
        </w:rPr>
        <w:t>ur voice type and discuss how it</w:t>
      </w:r>
      <w:r w:rsidRPr="00A83D4A">
        <w:rPr>
          <w:b/>
        </w:rPr>
        <w:t xml:space="preserve"> has changed.’ </w:t>
      </w:r>
    </w:p>
    <w:p w14:paraId="0D1679DD" w14:textId="77777777" w:rsidR="00A83D4A" w:rsidRDefault="00A83D4A" w:rsidP="00A83D4A">
      <w:pPr>
        <w:jc w:val="center"/>
        <w:rPr>
          <w:b/>
        </w:rPr>
      </w:pPr>
    </w:p>
    <w:p w14:paraId="324DCEB4" w14:textId="77777777" w:rsidR="00A83D4A" w:rsidRDefault="00A83D4A" w:rsidP="00A83D4A">
      <w:pPr>
        <w:rPr>
          <w:u w:val="single"/>
        </w:rPr>
      </w:pPr>
      <w:r w:rsidRPr="00A83D4A">
        <w:rPr>
          <w:u w:val="single"/>
        </w:rPr>
        <w:t xml:space="preserve">Introduction </w:t>
      </w:r>
    </w:p>
    <w:p w14:paraId="6DFFAACD" w14:textId="77777777" w:rsidR="00A83D4A" w:rsidRDefault="00A83D4A" w:rsidP="00A83D4A">
      <w:pPr>
        <w:rPr>
          <w:u w:val="single"/>
        </w:rPr>
      </w:pPr>
    </w:p>
    <w:p w14:paraId="6DB0D1B3" w14:textId="09FFB715" w:rsidR="009D0674" w:rsidRPr="00956DCD" w:rsidRDefault="00E841C1" w:rsidP="009B4957">
      <w:pPr>
        <w:jc w:val="both"/>
      </w:pPr>
      <w:r>
        <w:t xml:space="preserve">During the </w:t>
      </w:r>
      <w:r w:rsidR="00A83D4A">
        <w:t xml:space="preserve">planning </w:t>
      </w:r>
      <w:r>
        <w:t xml:space="preserve">of </w:t>
      </w:r>
      <w:r w:rsidR="00A83D4A">
        <w:t>this essay, the starting point for my reflection and re</w:t>
      </w:r>
      <w:r w:rsidR="008E223C">
        <w:t>search</w:t>
      </w:r>
      <w:r w:rsidR="00A83D4A">
        <w:t xml:space="preserve"> was to first consider the question “what is my voice type</w:t>
      </w:r>
      <w:r w:rsidR="00761F8D">
        <w:t xml:space="preserve"> and how have I changed?</w:t>
      </w:r>
      <w:r w:rsidR="00A83D4A">
        <w:t>”</w:t>
      </w:r>
      <w:r w:rsidR="00761F8D">
        <w:t xml:space="preserve">  Contemplating this as the basis for my research for the title of </w:t>
      </w:r>
      <w:r w:rsidR="00761F8D" w:rsidRPr="00761F8D">
        <w:rPr>
          <w:i/>
        </w:rPr>
        <w:t>this</w:t>
      </w:r>
      <w:r w:rsidR="00761F8D">
        <w:t xml:space="preserve"> essay ‘Over a 100-year period; take your voice type and discuss how it has changed’ has provided me with an interesting history of my singing journey to date</w:t>
      </w:r>
      <w:r w:rsidR="009D0674">
        <w:t xml:space="preserve"> </w:t>
      </w:r>
      <w:r w:rsidR="00883A04">
        <w:t xml:space="preserve">by which to compare to the singers </w:t>
      </w:r>
      <w:r w:rsidR="009D0674">
        <w:t>that I will later reference</w:t>
      </w:r>
      <w:r w:rsidR="00761F8D">
        <w:t>.</w:t>
      </w:r>
      <w:r w:rsidR="009D0674">
        <w:t xml:space="preserve">  </w:t>
      </w:r>
      <w:r w:rsidR="00761F8D">
        <w:t>As a young choral singer around the year 1997, I was initially defined as an alto and whilst moving up the years through school</w:t>
      </w:r>
      <w:r w:rsidR="000301F7">
        <w:t xml:space="preserve">, both primary and secondary </w:t>
      </w:r>
      <w:r w:rsidR="00761F8D">
        <w:t>– deve</w:t>
      </w:r>
      <w:r w:rsidR="00683B40">
        <w:t xml:space="preserve">loping strength and musicality; </w:t>
      </w:r>
      <w:r w:rsidR="00761F8D">
        <w:t>I became</w:t>
      </w:r>
      <w:r w:rsidR="000301F7">
        <w:t xml:space="preserve"> a reliable second soprano.  </w:t>
      </w:r>
      <w:r w:rsidR="009D0674">
        <w:t>B</w:t>
      </w:r>
      <w:r w:rsidR="00761F8D">
        <w:t>y the time I sat my Music A-Levels and Grade 8 exams in voice</w:t>
      </w:r>
      <w:r w:rsidR="009D0674">
        <w:t xml:space="preserve"> at the age of 16-years old</w:t>
      </w:r>
      <w:r w:rsidR="00761F8D">
        <w:t xml:space="preserve">, I was confidently referring to myself as a soprano.  A significant amount has changed </w:t>
      </w:r>
      <w:r w:rsidR="00C51C77">
        <w:t xml:space="preserve">for me </w:t>
      </w:r>
      <w:r w:rsidR="00BE4288">
        <w:t xml:space="preserve">as a soloist and chorister </w:t>
      </w:r>
      <w:r w:rsidR="00C51C77">
        <w:t xml:space="preserve">since then </w:t>
      </w:r>
      <w:r w:rsidR="00BE4288">
        <w:t xml:space="preserve">and looking back to </w:t>
      </w:r>
      <w:r w:rsidR="00761F8D">
        <w:t xml:space="preserve">the early </w:t>
      </w:r>
      <w:r w:rsidR="00BE4288">
        <w:t>10</w:t>
      </w:r>
      <w:r w:rsidR="00BE4288" w:rsidRPr="00BE4288">
        <w:rPr>
          <w:vertAlign w:val="superscript"/>
        </w:rPr>
        <w:t>th</w:t>
      </w:r>
      <w:r w:rsidR="00BE4288">
        <w:t xml:space="preserve"> Century</w:t>
      </w:r>
      <w:r w:rsidR="00C51C77">
        <w:t xml:space="preserve"> </w:t>
      </w:r>
      <w:r w:rsidR="00251538">
        <w:t>there is no question</w:t>
      </w:r>
      <w:r w:rsidR="00C51C77">
        <w:t xml:space="preserve"> that voice types have also </w:t>
      </w:r>
      <w:r w:rsidR="009D0674">
        <w:t>developed outstandingly</w:t>
      </w:r>
      <w:r w:rsidR="00251538">
        <w:t xml:space="preserve"> over the </w:t>
      </w:r>
      <w:r w:rsidR="00B12E6B">
        <w:t>decades that have past</w:t>
      </w:r>
      <w:r w:rsidR="00761F8D">
        <w:t>.</w:t>
      </w:r>
      <w:r w:rsidR="009D0674">
        <w:t xml:space="preserve">  </w:t>
      </w:r>
      <w:r w:rsidR="009D0674">
        <w:rPr>
          <w:b/>
        </w:rPr>
        <w:t xml:space="preserve">Furness, Arts Correspondent, The Telegraph – 17 December 2014 </w:t>
      </w:r>
      <w:r w:rsidR="00956DCD">
        <w:t>(retrieved December 2019) states that</w:t>
      </w:r>
      <w:r w:rsidR="00605EAE">
        <w:t>;</w:t>
      </w:r>
    </w:p>
    <w:p w14:paraId="788AE56D" w14:textId="77777777" w:rsidR="009D0674" w:rsidRDefault="009D0674" w:rsidP="003F6FEE">
      <w:pPr>
        <w:jc w:val="both"/>
        <w:rPr>
          <w:b/>
        </w:rPr>
      </w:pPr>
    </w:p>
    <w:p w14:paraId="04486B65" w14:textId="03907426" w:rsidR="00A83D4A" w:rsidRDefault="009D0674" w:rsidP="003F6FEE">
      <w:pPr>
        <w:ind w:left="720"/>
        <w:jc w:val="both"/>
      </w:pPr>
      <w:r>
        <w:t>“A manuscript showing the birth of 1000 years of musical tradition has been discovered by an intern at the British Library.  The musical score is thought to be the earliest known practical example of polyphonic music, a type of choral song written for more than one part”</w:t>
      </w:r>
    </w:p>
    <w:p w14:paraId="57C4787F" w14:textId="77777777" w:rsidR="009D0674" w:rsidRDefault="009D0674" w:rsidP="009D0674"/>
    <w:p w14:paraId="6A450F82" w14:textId="7D2CADE5" w:rsidR="00B12E6B" w:rsidRDefault="00B12E6B" w:rsidP="009B4957">
      <w:pPr>
        <w:jc w:val="both"/>
      </w:pPr>
      <w:r>
        <w:t xml:space="preserve">she </w:t>
      </w:r>
      <w:r w:rsidR="009D0674">
        <w:t xml:space="preserve">agrees </w:t>
      </w:r>
      <w:r>
        <w:t xml:space="preserve">with </w:t>
      </w:r>
      <w:r w:rsidR="000301F7">
        <w:t xml:space="preserve">my earlier statement </w:t>
      </w:r>
      <w:r w:rsidR="009D0674">
        <w:t xml:space="preserve">and </w:t>
      </w:r>
      <w:r w:rsidR="000301F7">
        <w:t>references</w:t>
      </w:r>
      <w:r w:rsidR="009D0674">
        <w:t xml:space="preserve"> a piece of history </w:t>
      </w:r>
      <w:r>
        <w:t xml:space="preserve">being held in a British museum, </w:t>
      </w:r>
      <w:r w:rsidR="000301F7">
        <w:t xml:space="preserve">showing </w:t>
      </w:r>
      <w:r w:rsidR="009D0674">
        <w:t>that the origin of choral music in around 900</w:t>
      </w:r>
      <w:r w:rsidR="000301F7">
        <w:t xml:space="preserve"> - </w:t>
      </w:r>
      <w:r w:rsidR="009D0674">
        <w:t>from what was thought to be North Germany</w:t>
      </w:r>
      <w:r w:rsidR="000301F7">
        <w:t>,</w:t>
      </w:r>
      <w:r w:rsidR="009D0674">
        <w:t xml:space="preserve"> holds a </w:t>
      </w:r>
      <w:r>
        <w:t>valuable reminder and key point in time</w:t>
      </w:r>
      <w:r w:rsidR="000301F7">
        <w:t xml:space="preserve"> of the beginning of the definit</w:t>
      </w:r>
      <w:r w:rsidR="005C36DF">
        <w:t xml:space="preserve">ion of voice types.  This time; </w:t>
      </w:r>
      <w:r>
        <w:t xml:space="preserve">before polyphonic music began to define European music, </w:t>
      </w:r>
      <w:r w:rsidR="002B59BB">
        <w:t>leading into</w:t>
      </w:r>
      <w:r w:rsidRPr="002B59BB">
        <w:t xml:space="preserve"> the 20</w:t>
      </w:r>
      <w:r w:rsidRPr="002B59BB">
        <w:rPr>
          <w:vertAlign w:val="superscript"/>
        </w:rPr>
        <w:t>th</w:t>
      </w:r>
      <w:r w:rsidR="002B59BB" w:rsidRPr="002B59BB">
        <w:t xml:space="preserve"> century and emerging </w:t>
      </w:r>
      <w:r w:rsidRPr="002B59BB">
        <w:t xml:space="preserve">through the Renaissance </w:t>
      </w:r>
      <w:r w:rsidR="002B59BB" w:rsidRPr="002B59BB">
        <w:t xml:space="preserve">time </w:t>
      </w:r>
      <w:r w:rsidRPr="002B59BB">
        <w:t xml:space="preserve">and into the Classical </w:t>
      </w:r>
      <w:r w:rsidR="002B59BB" w:rsidRPr="002B59BB">
        <w:t>era</w:t>
      </w:r>
      <w:r w:rsidR="000301F7">
        <w:t>, was fundamental in shaping early music</w:t>
      </w:r>
      <w:r>
        <w:t>.</w:t>
      </w:r>
    </w:p>
    <w:p w14:paraId="72FCF770" w14:textId="020B1579" w:rsidR="003F6FEE" w:rsidRDefault="00683B40" w:rsidP="009B4957">
      <w:pPr>
        <w:jc w:val="both"/>
      </w:pPr>
      <w:r>
        <w:t>Therefore</w:t>
      </w:r>
      <w:r w:rsidR="00B12E6B">
        <w:t xml:space="preserve">, where does this </w:t>
      </w:r>
      <w:r w:rsidR="000301F7">
        <w:t xml:space="preserve">fit with naming my voice type?  It </w:t>
      </w:r>
      <w:r>
        <w:t>advances</w:t>
      </w:r>
      <w:r w:rsidR="000301F7">
        <w:t xml:space="preserve"> my research on to </w:t>
      </w:r>
      <w:r w:rsidR="00B12E6B">
        <w:t xml:space="preserve">what the Germans refer to as </w:t>
      </w:r>
      <w:r w:rsidR="000301F7">
        <w:t xml:space="preserve">the </w:t>
      </w:r>
      <w:r w:rsidR="00B12E6B">
        <w:t>‘Fach’</w:t>
      </w:r>
      <w:r w:rsidR="000301F7">
        <w:t xml:space="preserve"> or Fächer (pl.) system</w:t>
      </w:r>
      <w:r w:rsidR="00B12E6B">
        <w:t>, meaning ‘category’</w:t>
      </w:r>
      <w:r w:rsidR="000301F7">
        <w:t xml:space="preserve"> or subject.  A system that is primary used mostly by opera singers worldwide, but primarily in German-speaking countries in Europe and by repertory opera houses.  </w:t>
      </w:r>
      <w:r w:rsidR="00B12E6B">
        <w:t>Voices are categoris</w:t>
      </w:r>
      <w:r w:rsidR="00A81EC1">
        <w:t xml:space="preserve">ed for their inherent </w:t>
      </w:r>
      <w:r>
        <w:t xml:space="preserve">and characteristic </w:t>
      </w:r>
      <w:r w:rsidR="00A81EC1">
        <w:t xml:space="preserve">qualities, such as ‘weight’, colour and range </w:t>
      </w:r>
      <w:r w:rsidR="00B12E6B">
        <w:t>and how they are suited</w:t>
      </w:r>
      <w:r w:rsidR="00A81EC1">
        <w:t xml:space="preserve"> for particular operatic roles; </w:t>
      </w:r>
      <w:r w:rsidR="00B12E6B">
        <w:t>although this hasn’t been</w:t>
      </w:r>
      <w:r w:rsidR="006B1223">
        <w:t xml:space="preserve"> proven to be an exact science</w:t>
      </w:r>
      <w:r>
        <w:t xml:space="preserve"> and neither does it have a ‘one size fits all’ model</w:t>
      </w:r>
      <w:r w:rsidR="006B1223">
        <w:t>.  My studies of a very old book that I have r</w:t>
      </w:r>
      <w:r w:rsidR="005C36DF">
        <w:t>ecently acquired, named ‘Songs That Never D</w:t>
      </w:r>
      <w:r w:rsidR="006B1223">
        <w:t>ie’, compiled by Henry Frederic Reddall and dating back to 1911 discuss</w:t>
      </w:r>
      <w:r w:rsidR="00A81EC1">
        <w:t>es</w:t>
      </w:r>
      <w:r w:rsidR="006B1223">
        <w:t xml:space="preserve"> the categorisation of voice types in the introductory chapters.  Singers and musicians alike know that </w:t>
      </w:r>
      <w:r w:rsidR="006B1223" w:rsidRPr="00FB221F">
        <w:t xml:space="preserve">the </w:t>
      </w:r>
      <w:r w:rsidR="00FB221F" w:rsidRPr="00FB221F">
        <w:t>existence</w:t>
      </w:r>
      <w:r w:rsidR="006B1223" w:rsidRPr="00FB221F">
        <w:t xml:space="preserve"> </w:t>
      </w:r>
      <w:r w:rsidR="00FB221F" w:rsidRPr="00FB221F">
        <w:t xml:space="preserve">and lifespan </w:t>
      </w:r>
      <w:r w:rsidR="006B1223" w:rsidRPr="00FB221F">
        <w:t>of the singing voice</w:t>
      </w:r>
      <w:r w:rsidR="006B1223">
        <w:t xml:space="preserve"> </w:t>
      </w:r>
      <w:r w:rsidR="00FB221F">
        <w:t xml:space="preserve">or </w:t>
      </w:r>
      <w:r>
        <w:t>‘</w:t>
      </w:r>
      <w:r w:rsidR="00FB221F">
        <w:t>singer</w:t>
      </w:r>
      <w:r>
        <w:t>’</w:t>
      </w:r>
      <w:r w:rsidR="00FB221F">
        <w:t xml:space="preserve"> </w:t>
      </w:r>
      <w:r w:rsidR="006B1223">
        <w:t xml:space="preserve">is considered to be so short when comparing </w:t>
      </w:r>
      <w:r>
        <w:t xml:space="preserve">it </w:t>
      </w:r>
      <w:r w:rsidR="006B1223">
        <w:t xml:space="preserve">to any other art, that </w:t>
      </w:r>
      <w:r w:rsidR="00FB221F">
        <w:t>vocal studies are</w:t>
      </w:r>
      <w:r w:rsidR="006B1223">
        <w:t xml:space="preserve"> </w:t>
      </w:r>
      <w:r w:rsidR="00A81EC1">
        <w:t>judged to be</w:t>
      </w:r>
      <w:r>
        <w:t xml:space="preserve"> more difficult.  That is said when comparing the study to</w:t>
      </w:r>
      <w:r w:rsidR="006B1223">
        <w:t xml:space="preserve"> </w:t>
      </w:r>
      <w:r w:rsidR="00FB221F">
        <w:t xml:space="preserve">musical </w:t>
      </w:r>
      <w:r w:rsidR="006B1223">
        <w:t>instruments</w:t>
      </w:r>
      <w:r>
        <w:t xml:space="preserve"> (speaking as </w:t>
      </w:r>
      <w:r>
        <w:lastRenderedPageBreak/>
        <w:t>a Pianist and Harpist too)</w:t>
      </w:r>
      <w:r w:rsidR="006B1223">
        <w:t xml:space="preserve">, which to study require a good piece of ‘kit’ (the instrument) and </w:t>
      </w:r>
      <w:r>
        <w:t>conscientious</w:t>
      </w:r>
      <w:r w:rsidR="006B1223">
        <w:t xml:space="preserve"> practise under a good master to produce a solid performance and distinguished musician.  This said, I believe </w:t>
      </w:r>
      <w:r>
        <w:t xml:space="preserve">it’s true to some extent </w:t>
      </w:r>
      <w:r w:rsidR="006B1223">
        <w:t xml:space="preserve">that the </w:t>
      </w:r>
      <w:r w:rsidR="00FB221F" w:rsidRPr="00FB221F">
        <w:t>voice</w:t>
      </w:r>
      <w:r w:rsidR="006B1223" w:rsidRPr="00FB221F">
        <w:t xml:space="preserve"> </w:t>
      </w:r>
      <w:r w:rsidR="00FB221F" w:rsidRPr="00FB221F">
        <w:t>can’t really</w:t>
      </w:r>
      <w:r w:rsidR="006B1223" w:rsidRPr="00FB221F">
        <w:t xml:space="preserve"> be trained fully for the purposes of </w:t>
      </w:r>
      <w:r w:rsidR="00FB221F" w:rsidRPr="00FB221F">
        <w:t xml:space="preserve">performing and singing </w:t>
      </w:r>
      <w:r w:rsidR="006B1223" w:rsidRPr="00FB221F">
        <w:t xml:space="preserve">before the age of </w:t>
      </w:r>
      <w:r w:rsidR="00FB221F" w:rsidRPr="00FB221F">
        <w:t xml:space="preserve">around </w:t>
      </w:r>
      <w:r w:rsidR="00A53637">
        <w:t xml:space="preserve">sixteen for females and eighteen to twenty </w:t>
      </w:r>
      <w:r w:rsidR="006B1223">
        <w:t xml:space="preserve">in males.  Even at those ages, science has shown that the </w:t>
      </w:r>
      <w:r w:rsidR="00FB221F">
        <w:t>tissue</w:t>
      </w:r>
      <w:r>
        <w:t>, muscle</w:t>
      </w:r>
      <w:r w:rsidR="006B1223">
        <w:t xml:space="preserve"> </w:t>
      </w:r>
      <w:r w:rsidR="00FB221F">
        <w:t xml:space="preserve">and vocal chords are </w:t>
      </w:r>
      <w:r w:rsidR="00BA3CDE">
        <w:t>essentially</w:t>
      </w:r>
      <w:r w:rsidR="006B1223">
        <w:t xml:space="preserve"> immature and </w:t>
      </w:r>
      <w:r w:rsidR="00FB221F" w:rsidRPr="00FB221F">
        <w:t>young</w:t>
      </w:r>
      <w:r w:rsidR="006B1223" w:rsidRPr="00FB221F">
        <w:t xml:space="preserve"> and </w:t>
      </w:r>
      <w:r w:rsidR="00FB221F" w:rsidRPr="00FB221F">
        <w:t>therefore</w:t>
      </w:r>
      <w:r w:rsidR="006B1223" w:rsidRPr="00FB221F">
        <w:t xml:space="preserve"> the study of the art has to be </w:t>
      </w:r>
      <w:r w:rsidR="00FB221F" w:rsidRPr="00FB221F">
        <w:t>done</w:t>
      </w:r>
      <w:r w:rsidR="006B1223" w:rsidRPr="00FB221F">
        <w:t xml:space="preserve"> during the </w:t>
      </w:r>
      <w:r w:rsidR="00FB221F" w:rsidRPr="00FB221F">
        <w:t>advancement</w:t>
      </w:r>
      <w:r w:rsidR="006B1223" w:rsidRPr="00FB221F">
        <w:t xml:space="preserve"> of the </w:t>
      </w:r>
      <w:r w:rsidR="00FB221F" w:rsidRPr="00FB221F">
        <w:t>‘</w:t>
      </w:r>
      <w:r w:rsidR="006B1223" w:rsidRPr="00FB221F">
        <w:t>instrument</w:t>
      </w:r>
      <w:r w:rsidR="00FB221F" w:rsidRPr="00FB221F">
        <w:t>’</w:t>
      </w:r>
      <w:r w:rsidR="006B1223" w:rsidRPr="00FB221F">
        <w:t xml:space="preserve"> to maturity</w:t>
      </w:r>
      <w:r w:rsidR="006B1223">
        <w:t>, much li</w:t>
      </w:r>
      <w:r w:rsidR="000C0FFD">
        <w:t xml:space="preserve">ke my own personal experience and </w:t>
      </w:r>
      <w:r w:rsidR="003F6FEE">
        <w:t xml:space="preserve">that of </w:t>
      </w:r>
      <w:r w:rsidR="000C0FFD">
        <w:t>returning to university as a mature student and singer</w:t>
      </w:r>
      <w:r w:rsidR="003F6FEE">
        <w:t xml:space="preserve"> to study voice and to refine my technical ability</w:t>
      </w:r>
      <w:r w:rsidR="000C0FFD">
        <w:t>.</w:t>
      </w:r>
      <w:r w:rsidR="00FB221F">
        <w:t xml:space="preserve">  With that said, </w:t>
      </w:r>
      <w:r>
        <w:t xml:space="preserve">Adelina </w:t>
      </w:r>
      <w:r w:rsidR="00FB221F">
        <w:t xml:space="preserve">Patti (who I will discuss later) started training her voice as a </w:t>
      </w:r>
      <w:r>
        <w:t xml:space="preserve">very young, </w:t>
      </w:r>
      <w:r w:rsidR="00FB221F">
        <w:t xml:space="preserve">prepubescent child and had a successful career which spanned over </w:t>
      </w:r>
      <w:r w:rsidR="00A53637">
        <w:t xml:space="preserve">sixty-three years.  </w:t>
      </w:r>
    </w:p>
    <w:p w14:paraId="274F7DCD" w14:textId="28613345" w:rsidR="009D0674" w:rsidRDefault="003F6FEE" w:rsidP="009D0674">
      <w:r w:rsidRPr="003F6FEE">
        <w:rPr>
          <w:b/>
        </w:rPr>
        <w:t xml:space="preserve">Reddall, Songs That Never Die, 1911 </w:t>
      </w:r>
      <w:r>
        <w:t xml:space="preserve">emphasises that… </w:t>
      </w:r>
    </w:p>
    <w:p w14:paraId="6D7B25AC" w14:textId="77777777" w:rsidR="003F6FEE" w:rsidRDefault="003F6FEE" w:rsidP="009D0674"/>
    <w:p w14:paraId="33F8AB52" w14:textId="766268F3" w:rsidR="003F6FEE" w:rsidRDefault="003F6FEE" w:rsidP="003F6FEE">
      <w:pPr>
        <w:ind w:left="720"/>
        <w:jc w:val="both"/>
      </w:pPr>
      <w:r>
        <w:t xml:space="preserve">“The misfortune of wrongly naming your voice is that it will lead you to practise wrongly and to choose the wrong style of music for study and performance.  Your voice must be described and used with reference to its quality or volume and timbre and not with reference to the number of notes which you can sing.” </w:t>
      </w:r>
    </w:p>
    <w:p w14:paraId="05918BE1" w14:textId="77777777" w:rsidR="003F6FEE" w:rsidRDefault="003F6FEE" w:rsidP="009D0674"/>
    <w:p w14:paraId="217254EA" w14:textId="7E4361F9" w:rsidR="009B4957" w:rsidRDefault="009B4957" w:rsidP="009B4957">
      <w:pPr>
        <w:jc w:val="both"/>
      </w:pPr>
      <w:r>
        <w:t>This said, singers remain to be individuals and there are artists who are impossible to categorise – Maria Callas is the perfect example of this, she is a singer who sang an extraordinary range of soprano roles</w:t>
      </w:r>
      <w:r w:rsidR="00A81EC1">
        <w:t xml:space="preserve"> and wasn’t defined to one voice type</w:t>
      </w:r>
      <w:r>
        <w:t xml:space="preserve">.  </w:t>
      </w:r>
    </w:p>
    <w:p w14:paraId="051AAACF" w14:textId="72CECE66" w:rsidR="000B7665" w:rsidRDefault="00883A04" w:rsidP="009B4957">
      <w:pPr>
        <w:jc w:val="both"/>
      </w:pPr>
      <w:r>
        <w:t>Reddall</w:t>
      </w:r>
      <w:r w:rsidR="009B4957">
        <w:t xml:space="preserve"> states that in the 18</w:t>
      </w:r>
      <w:r w:rsidR="009B4957" w:rsidRPr="009B4957">
        <w:rPr>
          <w:vertAlign w:val="superscript"/>
        </w:rPr>
        <w:t>th</w:t>
      </w:r>
      <w:r w:rsidR="009B4957">
        <w:t xml:space="preserve"> and 19</w:t>
      </w:r>
      <w:r w:rsidR="009B4957" w:rsidRPr="009B4957">
        <w:rPr>
          <w:vertAlign w:val="superscript"/>
        </w:rPr>
        <w:t>th</w:t>
      </w:r>
      <w:r w:rsidR="009B4957">
        <w:t xml:space="preserve"> century, female voices were defined in four kinds; Soprano, Mezzo-Soprano, Mezzo-Contralto and Contralto.  Today, I am looking at </w:t>
      </w:r>
      <w:r w:rsidR="00A81EC1">
        <w:t xml:space="preserve">my voice type - the ‘Soprano’ </w:t>
      </w:r>
      <w:r w:rsidR="009B4957">
        <w:t>being categorised into</w:t>
      </w:r>
      <w:r w:rsidR="000B7665">
        <w:t xml:space="preserve"> many more – combining the German Fach system and the Italian</w:t>
      </w:r>
      <w:r w:rsidR="00347F1D">
        <w:t xml:space="preserve"> style of roles</w:t>
      </w:r>
      <w:r w:rsidR="00683B40">
        <w:t xml:space="preserve"> which were developed in the ‘Bel-Canto’ period around the1820-1840’s</w:t>
      </w:r>
      <w:r w:rsidR="000B7665">
        <w:t>, namely the</w:t>
      </w:r>
      <w:r w:rsidR="009B4957">
        <w:t xml:space="preserve"> ‘</w:t>
      </w:r>
      <w:r w:rsidR="000B7665">
        <w:t xml:space="preserve">Coloratura Soprano, Dramatic Coloratura, Soubrette, Lyric Soprano, Full Lyric/Dramatic Soprano, Full Dramatic/Spinto Soprano </w:t>
      </w:r>
      <w:r w:rsidR="00C11917">
        <w:t>– which was discovered during the time of Rossini and Donizetti.  During our history session on 3</w:t>
      </w:r>
      <w:r w:rsidR="00C11917" w:rsidRPr="00C11917">
        <w:rPr>
          <w:vertAlign w:val="superscript"/>
        </w:rPr>
        <w:t>rd</w:t>
      </w:r>
      <w:r w:rsidR="00C11917">
        <w:t xml:space="preserve"> December 2019, </w:t>
      </w:r>
      <w:r w:rsidR="00C11917" w:rsidRPr="00C11917">
        <w:rPr>
          <w:b/>
        </w:rPr>
        <w:t>Rees</w:t>
      </w:r>
      <w:r w:rsidR="00C11917">
        <w:t xml:space="preserve"> played us a recording of the tenor song ‘Una Furtiva Lagrima’ and it showed that there was a new style being brought forward, a sound with full chest resonance and that of the ‘spinto’ </w:t>
      </w:r>
      <w:r w:rsidR="009624F4">
        <w:t xml:space="preserve">tenor </w:t>
      </w:r>
      <w:r w:rsidR="00C11917">
        <w:t xml:space="preserve">sound (which is echoed in the Spinto soprano) and lastly </w:t>
      </w:r>
      <w:r w:rsidR="000B7665">
        <w:t>the High Dramatic/Wagnerian Soprano</w:t>
      </w:r>
      <w:r w:rsidR="009B4957">
        <w:t>’</w:t>
      </w:r>
      <w:r w:rsidR="000B7665">
        <w:t xml:space="preserve">.  My coaches and I would </w:t>
      </w:r>
      <w:r w:rsidR="009B4957">
        <w:t xml:space="preserve">class myself as a Lyric Soprano, with </w:t>
      </w:r>
      <w:r w:rsidR="000B7665">
        <w:t xml:space="preserve">a </w:t>
      </w:r>
      <w:r w:rsidR="009B4957">
        <w:t>developing Full and Dramatic timbre</w:t>
      </w:r>
      <w:r w:rsidR="000B7665">
        <w:t xml:space="preserve"> and colou</w:t>
      </w:r>
      <w:r w:rsidR="00347F1D">
        <w:t xml:space="preserve">r and with that in mind, I will now </w:t>
      </w:r>
      <w:r w:rsidR="00A81EC1">
        <w:t xml:space="preserve">discuss </w:t>
      </w:r>
      <w:r w:rsidR="00347F1D">
        <w:t>how that has changed over a 100-y</w:t>
      </w:r>
      <w:r w:rsidR="00C32F7D">
        <w:t>ear period</w:t>
      </w:r>
      <w:r w:rsidR="00683B40">
        <w:t xml:space="preserve"> by looking at the </w:t>
      </w:r>
      <w:r w:rsidR="00994D7D">
        <w:t>key singers</w:t>
      </w:r>
      <w:r w:rsidR="00884A53">
        <w:t xml:space="preserve"> that have been prominent to </w:t>
      </w:r>
      <w:r w:rsidR="009624F4">
        <w:t xml:space="preserve">evidencing </w:t>
      </w:r>
      <w:r w:rsidR="00884A53">
        <w:t>this change</w:t>
      </w:r>
      <w:r w:rsidR="005A66B6">
        <w:t xml:space="preserve">. </w:t>
      </w:r>
    </w:p>
    <w:p w14:paraId="30BBAEEC" w14:textId="77777777" w:rsidR="005A66B6" w:rsidRDefault="005A66B6" w:rsidP="009B4957">
      <w:pPr>
        <w:jc w:val="both"/>
      </w:pPr>
    </w:p>
    <w:p w14:paraId="44CE3E2D" w14:textId="1E3707E2" w:rsidR="005A66B6" w:rsidRDefault="005A66B6" w:rsidP="009B4957">
      <w:pPr>
        <w:jc w:val="both"/>
        <w:rPr>
          <w:u w:val="single"/>
        </w:rPr>
      </w:pPr>
      <w:r>
        <w:rPr>
          <w:u w:val="single"/>
        </w:rPr>
        <w:t xml:space="preserve">1884 – 1984 </w:t>
      </w:r>
    </w:p>
    <w:p w14:paraId="40363B00" w14:textId="77777777" w:rsidR="005A66B6" w:rsidRDefault="005A66B6" w:rsidP="009B4957">
      <w:pPr>
        <w:jc w:val="both"/>
        <w:rPr>
          <w:u w:val="single"/>
        </w:rPr>
      </w:pPr>
    </w:p>
    <w:p w14:paraId="77B1B410" w14:textId="6BEC6C9F" w:rsidR="005501C4" w:rsidRPr="005501C4" w:rsidRDefault="00884A53" w:rsidP="009B4957">
      <w:pPr>
        <w:jc w:val="both"/>
      </w:pPr>
      <w:r>
        <w:t xml:space="preserve">The first sensational </w:t>
      </w:r>
      <w:r w:rsidR="002F3B82">
        <w:t xml:space="preserve">soprano </w:t>
      </w:r>
      <w:r>
        <w:t xml:space="preserve">singer that I have studied </w:t>
      </w:r>
      <w:r w:rsidR="009624F4">
        <w:t xml:space="preserve">and researched </w:t>
      </w:r>
      <w:r>
        <w:t>for the purpose of this essay is none other than Adelina Patti</w:t>
      </w:r>
      <w:r w:rsidR="005F1C1B">
        <w:t xml:space="preserve">, </w:t>
      </w:r>
      <w:r>
        <w:t xml:space="preserve">who was born </w:t>
      </w:r>
      <w:r w:rsidR="005F1C1B">
        <w:t>in</w:t>
      </w:r>
      <w:r>
        <w:t xml:space="preserve"> February 1843 and died on the 27</w:t>
      </w:r>
      <w:r w:rsidRPr="00884A53">
        <w:rPr>
          <w:vertAlign w:val="superscript"/>
        </w:rPr>
        <w:t>th</w:t>
      </w:r>
      <w:r>
        <w:t xml:space="preserve"> September 1919.</w:t>
      </w:r>
      <w:r w:rsidR="005F1C1B">
        <w:t xml:space="preserve">  Patti was the daughter of Salvotore (</w:t>
      </w:r>
      <w:r w:rsidR="00C42019">
        <w:t xml:space="preserve">who was </w:t>
      </w:r>
      <w:r w:rsidR="005F1C1B">
        <w:t xml:space="preserve">the son of Pietro Patti and Concepcion Marino - the offspring of a Catanese family with Sicilian roots) </w:t>
      </w:r>
      <w:r w:rsidR="009624F4">
        <w:t>and Caterina Patti.  B</w:t>
      </w:r>
      <w:r w:rsidR="005F1C1B">
        <w:t xml:space="preserve">oth </w:t>
      </w:r>
      <w:r w:rsidR="009624F4">
        <w:t xml:space="preserve">of Adelina’s parents </w:t>
      </w:r>
      <w:r w:rsidR="005F1C1B">
        <w:t>had impressive singing careers</w:t>
      </w:r>
      <w:r w:rsidR="00C42019">
        <w:t xml:space="preserve"> over many years</w:t>
      </w:r>
      <w:r w:rsidR="005F1C1B">
        <w:t>.  After their careers as performers ended, her father put on operatic productions, starting with</w:t>
      </w:r>
      <w:r w:rsidR="005501C4">
        <w:t xml:space="preserve"> an operatic revival in New York</w:t>
      </w:r>
      <w:r w:rsidR="005F1C1B">
        <w:t xml:space="preserve">.  </w:t>
      </w:r>
      <w:r w:rsidR="005501C4">
        <w:t xml:space="preserve">It was said that Patti’s father found himself in financial difficulty </w:t>
      </w:r>
      <w:r w:rsidR="009624F4">
        <w:t xml:space="preserve">a few years after his investments and </w:t>
      </w:r>
      <w:r w:rsidR="00A53637">
        <w:t>productions</w:t>
      </w:r>
      <w:r w:rsidR="009624F4">
        <w:t xml:space="preserve"> began </w:t>
      </w:r>
      <w:r w:rsidR="005501C4">
        <w:t xml:space="preserve">and </w:t>
      </w:r>
      <w:r w:rsidR="00C42019">
        <w:rPr>
          <w:b/>
        </w:rPr>
        <w:t xml:space="preserve">Cone, </w:t>
      </w:r>
      <w:r w:rsidR="005501C4">
        <w:rPr>
          <w:b/>
        </w:rPr>
        <w:t>1994, page 18</w:t>
      </w:r>
      <w:r w:rsidR="005501C4">
        <w:t xml:space="preserve"> stated “Salvotore, however, found himself in an antithetic fiscal situation, but before long discovered a means to solvency through his youngest child.” </w:t>
      </w:r>
    </w:p>
    <w:p w14:paraId="320883A2" w14:textId="77777777" w:rsidR="005501C4" w:rsidRDefault="005501C4" w:rsidP="009B4957">
      <w:pPr>
        <w:jc w:val="both"/>
      </w:pPr>
    </w:p>
    <w:p w14:paraId="6FA3A13E" w14:textId="5313B105" w:rsidR="002B59BB" w:rsidRDefault="005501C4" w:rsidP="009B4957">
      <w:pPr>
        <w:jc w:val="both"/>
        <w:rPr>
          <w:b/>
        </w:rPr>
      </w:pPr>
      <w:r>
        <w:lastRenderedPageBreak/>
        <w:t>Adelina was brought into a family of singers and opera lovers and i</w:t>
      </w:r>
      <w:r w:rsidR="005F1C1B">
        <w:t xml:space="preserve">t is believed that </w:t>
      </w:r>
      <w:r w:rsidR="009624F4">
        <w:t>she herself</w:t>
      </w:r>
      <w:r w:rsidR="005F1C1B">
        <w:t xml:space="preserve"> often said that before having learned how to talk, she had already sung and “trilled”</w:t>
      </w:r>
      <w:r w:rsidR="00494539">
        <w:t xml:space="preserve"> notes</w:t>
      </w:r>
      <w:r w:rsidR="00A53637">
        <w:t xml:space="preserve"> – which creates the perfect contradiction to my earlier statement of not singing before a certain age</w:t>
      </w:r>
      <w:r w:rsidR="00494539">
        <w:t xml:space="preserve">.  </w:t>
      </w:r>
      <w:r w:rsidR="00D353C2">
        <w:rPr>
          <w:rFonts w:eastAsia="Times New Roman"/>
          <w:color w:val="000000" w:themeColor="text1"/>
        </w:rPr>
        <w:t xml:space="preserve">I am also from a family with ancestors who had musical and operatic careers and in more recent </w:t>
      </w:r>
      <w:r w:rsidR="0092745B">
        <w:rPr>
          <w:rFonts w:eastAsia="Times New Roman"/>
          <w:color w:val="000000" w:themeColor="text1"/>
        </w:rPr>
        <w:t>years’</w:t>
      </w:r>
      <w:r w:rsidR="00D353C2">
        <w:rPr>
          <w:rFonts w:eastAsia="Times New Roman"/>
          <w:color w:val="000000" w:themeColor="text1"/>
        </w:rPr>
        <w:t xml:space="preserve"> Royal honors for services to music.  It is also true of me that I was singing notes before I spoke. </w:t>
      </w:r>
      <w:r w:rsidR="00494539">
        <w:t xml:space="preserve">As a young girl, Patti was exposed to </w:t>
      </w:r>
      <w:r w:rsidR="00C42019">
        <w:t xml:space="preserve">singing and opera as a matter of daily routine.  There were regular visits from singers, critics and others to the Patti residence and Richard Grant </w:t>
      </w:r>
      <w:r w:rsidR="009624F4">
        <w:t>White – Music critic, once recalled visiting the family at their home, where Adelina who was described as “dark and bright-eyed” had</w:t>
      </w:r>
      <w:r w:rsidR="002B59BB">
        <w:t xml:space="preserve">… </w:t>
      </w:r>
      <w:r w:rsidR="009624F4">
        <w:t xml:space="preserve"> </w:t>
      </w:r>
    </w:p>
    <w:p w14:paraId="557FDD25" w14:textId="77777777" w:rsidR="002B59BB" w:rsidRDefault="002B59BB" w:rsidP="009B4957">
      <w:pPr>
        <w:jc w:val="both"/>
        <w:rPr>
          <w:b/>
        </w:rPr>
      </w:pPr>
    </w:p>
    <w:p w14:paraId="7B8236EE" w14:textId="2509009F" w:rsidR="005A66B6" w:rsidRDefault="009624F4" w:rsidP="002B59BB">
      <w:pPr>
        <w:ind w:left="720"/>
        <w:jc w:val="both"/>
      </w:pPr>
      <w:r>
        <w:t>“repeatedly interrupted his conversation until irate Caterina</w:t>
      </w:r>
      <w:r w:rsidR="002B59BB">
        <w:t xml:space="preserve"> reprimanded her, at which point </w:t>
      </w:r>
      <w:r w:rsidR="002B59BB" w:rsidRPr="002B59BB">
        <w:rPr>
          <w:i/>
        </w:rPr>
        <w:t>“with the</w:t>
      </w:r>
      <w:r w:rsidR="002B59BB">
        <w:t xml:space="preserve"> </w:t>
      </w:r>
      <w:r w:rsidR="002B59BB" w:rsidRPr="002B59BB">
        <w:rPr>
          <w:i/>
        </w:rPr>
        <w:t>freedom</w:t>
      </w:r>
      <w:r w:rsidR="002B59BB">
        <w:rPr>
          <w:b/>
        </w:rPr>
        <w:t xml:space="preserve"> </w:t>
      </w:r>
      <w:r w:rsidR="002B59BB">
        <w:rPr>
          <w:i/>
        </w:rPr>
        <w:t xml:space="preserve">of Italian childhood, she who was to be the ‘diva Patti’ … half sat upon (his) knee, swinging one little red-stockinged leg as she glanced from her mother’s face to (his).”  </w:t>
      </w:r>
      <w:r w:rsidR="002B59BB">
        <w:t xml:space="preserve">White then asked Caterina whether she thought her child might some day become a singer.  She replied: </w:t>
      </w:r>
    </w:p>
    <w:p w14:paraId="65698DC1" w14:textId="54663A21" w:rsidR="002B59BB" w:rsidRDefault="002B59BB" w:rsidP="002B59BB">
      <w:pPr>
        <w:ind w:left="1440"/>
        <w:jc w:val="both"/>
        <w:rPr>
          <w:i/>
        </w:rPr>
      </w:pPr>
      <w:r>
        <w:t>“</w:t>
      </w:r>
      <w:r>
        <w:rPr>
          <w:i/>
        </w:rPr>
        <w:t xml:space="preserve">Lo spero; lo credo” (I hope so; I believe so).  </w:t>
      </w:r>
      <w:r w:rsidRPr="002B59BB">
        <w:t>And then</w:t>
      </w:r>
      <w:r>
        <w:rPr>
          <w:i/>
        </w:rPr>
        <w:t xml:space="preserve"> “Cant</w:t>
      </w:r>
      <w:r w:rsidR="004B5C68">
        <w:rPr>
          <w:i/>
        </w:rPr>
        <w:t>a,</w:t>
      </w:r>
      <w:r>
        <w:rPr>
          <w:i/>
        </w:rPr>
        <w:t xml:space="preserve"> Adelina per il signore” (Sing, Adelina for the gentleman); </w:t>
      </w:r>
    </w:p>
    <w:p w14:paraId="5615C6C3" w14:textId="056A4A71" w:rsidR="002B59BB" w:rsidRPr="002B59BB" w:rsidRDefault="002B59BB" w:rsidP="002B59BB">
      <w:pPr>
        <w:ind w:left="720"/>
        <w:jc w:val="both"/>
      </w:pPr>
      <w:r>
        <w:t xml:space="preserve">and she suggested something, whereupon the girl, without leaving her perch, sang, like a bird, a little Italian air… and soon ran away on some childish errand.” </w:t>
      </w:r>
    </w:p>
    <w:p w14:paraId="682BE0F8" w14:textId="28B7714D" w:rsidR="003F6FEE" w:rsidRDefault="002B59BB" w:rsidP="002B59BB">
      <w:pPr>
        <w:ind w:firstLine="720"/>
        <w:jc w:val="both"/>
        <w:rPr>
          <w:b/>
        </w:rPr>
      </w:pPr>
      <w:r>
        <w:rPr>
          <w:b/>
        </w:rPr>
        <w:t xml:space="preserve">Cone, Adelina Patti – Queen of Hearts, </w:t>
      </w:r>
      <w:r w:rsidR="00A53637">
        <w:rPr>
          <w:b/>
        </w:rPr>
        <w:t xml:space="preserve">1994.  </w:t>
      </w:r>
    </w:p>
    <w:p w14:paraId="20824E7F" w14:textId="77777777" w:rsidR="00A53637" w:rsidRDefault="00A53637" w:rsidP="00A53637">
      <w:pPr>
        <w:jc w:val="both"/>
        <w:rPr>
          <w:b/>
        </w:rPr>
      </w:pPr>
    </w:p>
    <w:p w14:paraId="420A2877" w14:textId="1A50EB2A" w:rsidR="00A53637" w:rsidRDefault="00A53637" w:rsidP="00A53637">
      <w:pPr>
        <w:jc w:val="both"/>
      </w:pPr>
      <w:r>
        <w:t xml:space="preserve">At the age of eight-years old in 1951, Patti sang her first concert.  She had received years of training in voice and the piano and had practised and studied with no apparent harm to her voice.  During the late 1840s, the </w:t>
      </w:r>
      <w:r w:rsidR="004B5C68">
        <w:t xml:space="preserve">enthusiastic </w:t>
      </w:r>
      <w:r>
        <w:t xml:space="preserve">child sang for </w:t>
      </w:r>
      <w:r w:rsidR="002A450A">
        <w:t xml:space="preserve">Arditi and Bottesini and she chose an aria from </w:t>
      </w:r>
      <w:r w:rsidR="002A450A" w:rsidRPr="002A450A">
        <w:rPr>
          <w:i/>
        </w:rPr>
        <w:t>La Sonnambula, Bellini</w:t>
      </w:r>
      <w:r w:rsidR="002A450A">
        <w:t xml:space="preserve"> “Ah! Non giun</w:t>
      </w:r>
      <w:r w:rsidR="00E86E60">
        <w:t>ge”</w:t>
      </w:r>
      <w:r w:rsidR="00604192">
        <w:t xml:space="preserve"> an aria that many sopranos would tackle with great hesitation and difficulty, </w:t>
      </w:r>
      <w:r w:rsidR="004B5C68">
        <w:t xml:space="preserve">however it </w:t>
      </w:r>
      <w:r w:rsidR="00604192">
        <w:t xml:space="preserve">apparently caused Patti no trouble at all and it was thought her presentation was done “without the slightest effort or self-consciousness” </w:t>
      </w:r>
      <w:r w:rsidR="00604192">
        <w:rPr>
          <w:b/>
        </w:rPr>
        <w:t xml:space="preserve">Bottesini, The New York Times, 14 March 1890.  </w:t>
      </w:r>
      <w:r w:rsidR="00604192">
        <w:t xml:space="preserve">Following her display, she pleaded with her parents to allow her to </w:t>
      </w:r>
      <w:r w:rsidR="004B5C68">
        <w:t xml:space="preserve">sing in a concert in public as </w:t>
      </w:r>
      <w:r w:rsidR="00604192">
        <w:t xml:space="preserve">she was eager to support them to make money during their time of financial difficultly.  Her parents were thought to be amazed with her improvement and the development of her voice with a broad </w:t>
      </w:r>
      <w:r w:rsidR="004B5C68">
        <w:t xml:space="preserve">and bright </w:t>
      </w:r>
      <w:r w:rsidR="00604192">
        <w:t>range.  Autumn</w:t>
      </w:r>
      <w:r w:rsidR="00B719C0">
        <w:t xml:space="preserve"> 1851, November 22</w:t>
      </w:r>
      <w:r w:rsidR="00B719C0" w:rsidRPr="00B719C0">
        <w:rPr>
          <w:vertAlign w:val="superscript"/>
        </w:rPr>
        <w:t>nd</w:t>
      </w:r>
      <w:r w:rsidR="00B719C0">
        <w:t xml:space="preserve"> to be exact, saw the debut </w:t>
      </w:r>
      <w:r w:rsidR="004B5C68">
        <w:t xml:space="preserve">of the </w:t>
      </w:r>
      <w:r w:rsidR="00B719C0">
        <w:t>public appearance of a young Adelina at a concert the Tripler Hall in New York City.  Following this iconic moment in time</w:t>
      </w:r>
      <w:r w:rsidR="004B5C68">
        <w:t xml:space="preserve"> which catapulted her career into the operatic and classical music world</w:t>
      </w:r>
      <w:r w:rsidR="00B719C0">
        <w:t>, her appearances continued until she was seventy-one years old, across the world</w:t>
      </w:r>
      <w:r w:rsidR="004B5C68">
        <w:t xml:space="preserve"> and</w:t>
      </w:r>
      <w:r w:rsidR="00B719C0">
        <w:t xml:space="preserve"> over sixty-three years.  She was a vocal </w:t>
      </w:r>
      <w:r w:rsidR="004B5C68">
        <w:t>phenomenon (a phrase used by so</w:t>
      </w:r>
      <w:r w:rsidR="00B719C0">
        <w:t xml:space="preserve"> many, for too long to be able to define </w:t>
      </w:r>
      <w:r w:rsidR="004B5C68">
        <w:t xml:space="preserve">it </w:t>
      </w:r>
      <w:r w:rsidR="00B719C0">
        <w:t xml:space="preserve">to one quote) and although the time she spent touring Grand Opera Houses, Concert Halls and other venues took </w:t>
      </w:r>
      <w:r w:rsidR="004B5C68">
        <w:t xml:space="preserve">a </w:t>
      </w:r>
      <w:r w:rsidR="00B719C0">
        <w:t xml:space="preserve">toll on her stunning soprano voice, she still managed to sing with “exquisite style, perfect legato, a pure tone and emotional expressiveness.”  </w:t>
      </w:r>
    </w:p>
    <w:p w14:paraId="23441067" w14:textId="0126BA66" w:rsidR="00685BEE" w:rsidRDefault="00B719C0" w:rsidP="00A53637">
      <w:pPr>
        <w:jc w:val="both"/>
      </w:pPr>
      <w:r>
        <w:t>During the year 1884 alone, Patti sang in thirteen different places (Opera Houses, Halls and other</w:t>
      </w:r>
      <w:r w:rsidR="004B5C68">
        <w:t xml:space="preserve"> places</w:t>
      </w:r>
      <w:r>
        <w:t xml:space="preserve">) and performed full roles from fourteen different operas.  Winter of 1884 – January saw her begin the year with ‘Aida’ at the Philadelphia Academy of Music, then onto Chicago in February to play Violetta in Verdi’s </w:t>
      </w:r>
      <w:r w:rsidR="00B90C33">
        <w:t xml:space="preserve">La Traviata, Roméo et Juliette in New York and many more, including La Traviata at London’s Covent Garden.  </w:t>
      </w:r>
      <w:r w:rsidR="004B5C68">
        <w:t xml:space="preserve">During the year her presentation of so many roles, fourteen – showed her flexibility as a singer and that she was not in fact categorised into one voice type.  </w:t>
      </w:r>
      <w:r w:rsidR="00B90C33">
        <w:t xml:space="preserve">My attention was particularly aroused whilst researching the </w:t>
      </w:r>
      <w:r w:rsidR="00B90C33">
        <w:rPr>
          <w:b/>
        </w:rPr>
        <w:t xml:space="preserve">‘Chronology of Patti’s appearances’ by Thomas G. Kauffman </w:t>
      </w:r>
      <w:r w:rsidR="00B90C33">
        <w:t xml:space="preserve">taken from </w:t>
      </w:r>
      <w:r w:rsidR="00B90C33">
        <w:rPr>
          <w:b/>
        </w:rPr>
        <w:t xml:space="preserve">‘Queen of Hearts’, Cone, 1994 </w:t>
      </w:r>
      <w:r w:rsidR="00B90C33">
        <w:t>when I discovered the first time that Adelina visited Swansea.  It is recorded that on August 14</w:t>
      </w:r>
      <w:r w:rsidR="00B90C33" w:rsidRPr="00B90C33">
        <w:rPr>
          <w:vertAlign w:val="superscript"/>
        </w:rPr>
        <w:t>th</w:t>
      </w:r>
      <w:r w:rsidR="00B90C33">
        <w:t xml:space="preserve"> of 1884, Patti performed a concert in Swansea, yet it is unknown if it was at the Victoria Gardens, which was later rebuilt in 1920 and named the ‘Patti Pavilion’ </w:t>
      </w:r>
      <w:r w:rsidR="00B90C33">
        <w:lastRenderedPageBreak/>
        <w:t>following her death in 1919, or if it wa</w:t>
      </w:r>
      <w:r w:rsidR="00685BEE">
        <w:t>s at the Grand Theatre, Swansea;</w:t>
      </w:r>
      <w:r w:rsidR="00B90C33">
        <w:t xml:space="preserve"> where she was a welcome guest and was awarded as the first honorary ‘Freewoman of the City’.  </w:t>
      </w:r>
      <w:r w:rsidR="00B90C33">
        <w:rPr>
          <w:b/>
        </w:rPr>
        <w:t xml:space="preserve">The Western Mail Newspaper, 27 July 1897 </w:t>
      </w:r>
      <w:r w:rsidR="00B90C33">
        <w:t>wrote an article following the opening of the Grand Theatre in Swansea by Madame Patti</w:t>
      </w:r>
      <w:r w:rsidR="00685BEE">
        <w:t xml:space="preserve">, during which the whole city were </w:t>
      </w:r>
      <w:r w:rsidR="004B5C68">
        <w:t xml:space="preserve">reported to be </w:t>
      </w:r>
      <w:r w:rsidR="00685BEE">
        <w:t xml:space="preserve">elated </w:t>
      </w:r>
      <w:r w:rsidR="004B5C68">
        <w:t xml:space="preserve">by her presence </w:t>
      </w:r>
      <w:r w:rsidR="00685BEE">
        <w:t xml:space="preserve">and welcomed her with gifts and kind words.  They wrote that one of the theatre’s builders gave a brief speech after presenting her with a key as a </w:t>
      </w:r>
      <w:r w:rsidR="004B5C68">
        <w:t>‘</w:t>
      </w:r>
      <w:r w:rsidR="00685BEE">
        <w:t>token</w:t>
      </w:r>
      <w:r w:rsidR="004B5C68">
        <w:t>’</w:t>
      </w:r>
      <w:r w:rsidR="00685BEE">
        <w:t xml:space="preserve"> and said</w:t>
      </w:r>
      <w:r w:rsidR="004B5C68">
        <w:t>;</w:t>
      </w:r>
      <w:r w:rsidR="00685BEE">
        <w:t xml:space="preserve"> </w:t>
      </w:r>
    </w:p>
    <w:p w14:paraId="03941745" w14:textId="77777777" w:rsidR="00685BEE" w:rsidRDefault="00685BEE" w:rsidP="00A53637">
      <w:pPr>
        <w:jc w:val="both"/>
      </w:pPr>
    </w:p>
    <w:p w14:paraId="296149A5" w14:textId="7AF42A66" w:rsidR="00B719C0" w:rsidRDefault="00685BEE" w:rsidP="00685BEE">
      <w:pPr>
        <w:ind w:left="720"/>
        <w:jc w:val="both"/>
      </w:pPr>
      <w:r>
        <w:t>“Perhaps I shall not be assuming too much when I say that the door of all doors which it will most readily be open will be the stage door – (hear, hear) – for I am sure you will be able to open that door as easily and readily as you have opened the hearts of your adopted countrymen in South Wales.”</w:t>
      </w:r>
    </w:p>
    <w:p w14:paraId="4B20A6C1" w14:textId="77777777" w:rsidR="00685BEE" w:rsidRDefault="00685BEE" w:rsidP="00685BEE">
      <w:pPr>
        <w:jc w:val="both"/>
      </w:pPr>
    </w:p>
    <w:p w14:paraId="34E1197A" w14:textId="01D3157B" w:rsidR="00BA277D" w:rsidRDefault="00685BEE" w:rsidP="005B4985">
      <w:pPr>
        <w:jc w:val="both"/>
        <w:rPr>
          <w:rFonts w:eastAsia="Times New Roman"/>
          <w:color w:val="000000" w:themeColor="text1"/>
        </w:rPr>
      </w:pPr>
      <w:r>
        <w:t xml:space="preserve">Later in the summer of 1891, Patti visited Craig y Nos Castle </w:t>
      </w:r>
      <w:r w:rsidR="004B5C68">
        <w:t xml:space="preserve">and performed at the </w:t>
      </w:r>
      <w:r>
        <w:t>‘Patti Theatre’</w:t>
      </w:r>
      <w:r w:rsidR="004B5C68">
        <w:t xml:space="preserve">, the theatre in </w:t>
      </w:r>
      <w:r>
        <w:t xml:space="preserve">which </w:t>
      </w:r>
      <w:r w:rsidR="004B5C68">
        <w:t xml:space="preserve">it was her home and </w:t>
      </w:r>
      <w:r>
        <w:t xml:space="preserve">was </w:t>
      </w:r>
      <w:r w:rsidR="004B5C68">
        <w:t xml:space="preserve">it was </w:t>
      </w:r>
      <w:r>
        <w:t>acquired in 1854</w:t>
      </w:r>
      <w:r w:rsidR="004B5C68">
        <w:t>.  S</w:t>
      </w:r>
      <w:r w:rsidR="0063070B">
        <w:t>he returned to Swansea in the same summer around July</w:t>
      </w:r>
      <w:r w:rsidR="004B5C68">
        <w:t xml:space="preserve"> and did so on a few more occasions before her death</w:t>
      </w:r>
      <w:r w:rsidR="0063070B">
        <w:t>.  The chronology shows that almost once a year, she visited and returned to Buckingham Palace, London to sing for the King and Queen and this was almost always around June or July</w:t>
      </w:r>
      <w:r w:rsidR="004B5C68">
        <w:t xml:space="preserve"> – with the seemingly ‘false’ report by her mother of being born in a weather storm, perhaps Adelina was much fonder of the warm weather</w:t>
      </w:r>
      <w:r w:rsidR="0063070B">
        <w:t xml:space="preserve">.  Twenty-three years later, Lady Randolph Churchill organised a patriotic concert at the Royal Albert Hall, London which was to mark the end of wars.  This concert was considered unique by many, as it was a display of a period in time of the life of the celebrated performer of the era.  </w:t>
      </w:r>
      <w:r w:rsidR="0063070B">
        <w:rPr>
          <w:b/>
        </w:rPr>
        <w:t xml:space="preserve">Cone, Adelina Patti – Queen of Hearts, 1994 </w:t>
      </w:r>
      <w:r w:rsidR="0063070B">
        <w:t>“This artist was a vocal phenomenon, glamorous figure and formidable legend, renowned for both a nonpareil professional career and an intriguing private life.”  She was the most highly paid singer of her time and she undertook</w:t>
      </w:r>
      <w:r w:rsidR="005B4985">
        <w:t xml:space="preserve"> </w:t>
      </w:r>
      <w:r w:rsidR="001B3C02">
        <w:t>thirty seven</w:t>
      </w:r>
      <w:r w:rsidR="005B4985">
        <w:t xml:space="preserve"> different full opera roles, </w:t>
      </w:r>
      <w:r w:rsidR="005B4985" w:rsidRPr="005B4985">
        <w:rPr>
          <w:color w:val="000000" w:themeColor="text1"/>
        </w:rPr>
        <w:t xml:space="preserve">with her debut operatic </w:t>
      </w:r>
      <w:r w:rsidR="005B4985">
        <w:rPr>
          <w:color w:val="000000" w:themeColor="text1"/>
        </w:rPr>
        <w:t xml:space="preserve">role being </w:t>
      </w:r>
      <w:r w:rsidR="005B4985" w:rsidRPr="005B4985">
        <w:rPr>
          <w:rFonts w:eastAsia="Times New Roman"/>
          <w:color w:val="000000" w:themeColor="text1"/>
        </w:rPr>
        <w:t xml:space="preserve">at </w:t>
      </w:r>
      <w:r w:rsidR="005B4985">
        <w:rPr>
          <w:rFonts w:eastAsia="Times New Roman"/>
          <w:color w:val="000000" w:themeColor="text1"/>
        </w:rPr>
        <w:t xml:space="preserve">the </w:t>
      </w:r>
      <w:r w:rsidR="005B4985" w:rsidRPr="005B4985">
        <w:rPr>
          <w:rFonts w:eastAsia="Times New Roman"/>
          <w:color w:val="000000" w:themeColor="text1"/>
        </w:rPr>
        <w:t xml:space="preserve">age </w:t>
      </w:r>
      <w:r w:rsidR="005B4985">
        <w:rPr>
          <w:rFonts w:eastAsia="Times New Roman"/>
          <w:color w:val="000000" w:themeColor="text1"/>
        </w:rPr>
        <w:t>of sixteen</w:t>
      </w:r>
      <w:r w:rsidR="005B4985" w:rsidRPr="005B4985">
        <w:rPr>
          <w:rFonts w:eastAsia="Times New Roman"/>
          <w:color w:val="000000" w:themeColor="text1"/>
        </w:rPr>
        <w:t xml:space="preserve"> on 24 November 1859 in the </w:t>
      </w:r>
      <w:r w:rsidR="005B4985">
        <w:rPr>
          <w:rFonts w:eastAsia="Times New Roman"/>
          <w:color w:val="000000" w:themeColor="text1"/>
        </w:rPr>
        <w:t xml:space="preserve">principle </w:t>
      </w:r>
      <w:r w:rsidR="005B4985" w:rsidRPr="005B4985">
        <w:rPr>
          <w:rFonts w:eastAsia="Times New Roman"/>
          <w:color w:val="000000" w:themeColor="text1"/>
        </w:rPr>
        <w:t xml:space="preserve">role of </w:t>
      </w:r>
      <w:hyperlink r:id="rId5" w:tooltip="Gaetano Donizetti" w:history="1">
        <w:r w:rsidR="005B4985" w:rsidRPr="005B4985">
          <w:rPr>
            <w:rStyle w:val="Hyperlink"/>
            <w:rFonts w:eastAsia="Times New Roman"/>
            <w:color w:val="000000" w:themeColor="text1"/>
            <w:u w:val="none"/>
          </w:rPr>
          <w:t>Donizetti</w:t>
        </w:r>
      </w:hyperlink>
      <w:r w:rsidR="005B4985" w:rsidRPr="005B4985">
        <w:rPr>
          <w:rFonts w:eastAsia="Times New Roman"/>
          <w:color w:val="000000" w:themeColor="text1"/>
        </w:rPr>
        <w:t xml:space="preserve">'s </w:t>
      </w:r>
      <w:hyperlink r:id="rId6" w:tooltip="Lucia di Lammermoor" w:history="1">
        <w:r w:rsidR="005B4985" w:rsidRPr="005B4985">
          <w:rPr>
            <w:rStyle w:val="Hyperlink"/>
            <w:rFonts w:eastAsia="Times New Roman"/>
            <w:i/>
            <w:iCs/>
            <w:color w:val="000000" w:themeColor="text1"/>
            <w:u w:val="none"/>
          </w:rPr>
          <w:t>Lucia di Lammermoor</w:t>
        </w:r>
      </w:hyperlink>
      <w:r w:rsidR="005B4985">
        <w:rPr>
          <w:rFonts w:eastAsia="Times New Roman"/>
          <w:color w:val="000000" w:themeColor="text1"/>
        </w:rPr>
        <w:t xml:space="preserve">, which was performed </w:t>
      </w:r>
      <w:r w:rsidR="005B4985" w:rsidRPr="005B4985">
        <w:rPr>
          <w:rFonts w:eastAsia="Times New Roman"/>
          <w:color w:val="000000" w:themeColor="text1"/>
        </w:rPr>
        <w:t xml:space="preserve">at the </w:t>
      </w:r>
      <w:hyperlink r:id="rId7" w:tooltip="Academy of Music (New York City)" w:history="1">
        <w:r w:rsidR="005B4985" w:rsidRPr="005B4985">
          <w:rPr>
            <w:rStyle w:val="Hyperlink"/>
            <w:rFonts w:eastAsia="Times New Roman"/>
            <w:color w:val="000000" w:themeColor="text1"/>
            <w:u w:val="none"/>
          </w:rPr>
          <w:t>Academy of Music</w:t>
        </w:r>
      </w:hyperlink>
      <w:r w:rsidR="005B4985">
        <w:rPr>
          <w:rFonts w:eastAsia="Times New Roman"/>
          <w:color w:val="000000" w:themeColor="text1"/>
        </w:rPr>
        <w:t xml:space="preserve"> in </w:t>
      </w:r>
      <w:r w:rsidR="005B4985" w:rsidRPr="005B4985">
        <w:rPr>
          <w:rFonts w:eastAsia="Times New Roman"/>
          <w:color w:val="000000" w:themeColor="text1"/>
        </w:rPr>
        <w:t>New York</w:t>
      </w:r>
      <w:r w:rsidR="005B4985">
        <w:rPr>
          <w:rFonts w:eastAsia="Times New Roman"/>
          <w:color w:val="000000" w:themeColor="text1"/>
        </w:rPr>
        <w:t>, America</w:t>
      </w:r>
      <w:r w:rsidR="005B4985" w:rsidRPr="005B4985">
        <w:rPr>
          <w:rFonts w:eastAsia="Times New Roman"/>
          <w:color w:val="000000" w:themeColor="text1"/>
        </w:rPr>
        <w:t>.</w:t>
      </w:r>
      <w:r w:rsidR="00A7167F">
        <w:rPr>
          <w:rFonts w:eastAsia="Times New Roman"/>
          <w:color w:val="000000" w:themeColor="text1"/>
        </w:rPr>
        <w:t xml:space="preserve">  Two years ago, I was to sing and rec</w:t>
      </w:r>
      <w:r w:rsidR="00285A1E">
        <w:rPr>
          <w:rFonts w:eastAsia="Times New Roman"/>
          <w:color w:val="000000" w:themeColor="text1"/>
        </w:rPr>
        <w:t xml:space="preserve">ord </w:t>
      </w:r>
      <w:r w:rsidR="00373F65">
        <w:rPr>
          <w:rFonts w:eastAsia="Times New Roman"/>
          <w:color w:val="000000" w:themeColor="text1"/>
        </w:rPr>
        <w:t>for</w:t>
      </w:r>
      <w:r w:rsidR="00285A1E">
        <w:rPr>
          <w:rFonts w:eastAsia="Times New Roman"/>
          <w:color w:val="000000" w:themeColor="text1"/>
        </w:rPr>
        <w:t xml:space="preserve"> an exhibition studying ‘Age &amp; Legacy’ in Pontar</w:t>
      </w:r>
      <w:r w:rsidR="00D353C2">
        <w:rPr>
          <w:rFonts w:eastAsia="Times New Roman"/>
          <w:color w:val="000000" w:themeColor="text1"/>
        </w:rPr>
        <w:t xml:space="preserve">dawe and the surrounding area. The video from the exhibition can be seen here - </w:t>
      </w:r>
      <w:hyperlink r:id="rId8" w:history="1">
        <w:r w:rsidR="00D353C2" w:rsidRPr="00764D35">
          <w:rPr>
            <w:rStyle w:val="Hyperlink"/>
            <w:rFonts w:eastAsia="Times New Roman"/>
          </w:rPr>
          <w:t>https://www.youtube.com/watch?v=EgwZPButyYU</w:t>
        </w:r>
      </w:hyperlink>
      <w:r w:rsidR="00D353C2">
        <w:rPr>
          <w:rFonts w:eastAsia="Times New Roman"/>
          <w:color w:val="000000" w:themeColor="text1"/>
        </w:rPr>
        <w:t xml:space="preserve"> at the start you will hear me singing and around 4 minutes 44</w:t>
      </w:r>
      <w:r w:rsidR="00373F65">
        <w:rPr>
          <w:rFonts w:eastAsia="Times New Roman"/>
          <w:color w:val="000000" w:themeColor="text1"/>
        </w:rPr>
        <w:t xml:space="preserve"> seconds;</w:t>
      </w:r>
      <w:r w:rsidR="00D353C2">
        <w:rPr>
          <w:rFonts w:eastAsia="Times New Roman"/>
          <w:color w:val="000000" w:themeColor="text1"/>
        </w:rPr>
        <w:t xml:space="preserve"> singing my tribute to Patti.  </w:t>
      </w:r>
      <w:r w:rsidR="00285A1E">
        <w:rPr>
          <w:rFonts w:eastAsia="Times New Roman"/>
          <w:color w:val="000000" w:themeColor="text1"/>
        </w:rPr>
        <w:t>Adelina Patti was the focus of the exhibition and I studied and recorded her song ‘Home Sweet Home’.  It was a haunting experience to</w:t>
      </w:r>
      <w:r w:rsidR="00D353C2">
        <w:rPr>
          <w:rFonts w:eastAsia="Times New Roman"/>
          <w:color w:val="000000" w:themeColor="text1"/>
        </w:rPr>
        <w:t xml:space="preserve"> imagine her whilst singing her song</w:t>
      </w:r>
      <w:r w:rsidR="00285A1E">
        <w:rPr>
          <w:rFonts w:eastAsia="Times New Roman"/>
          <w:color w:val="000000" w:themeColor="text1"/>
        </w:rPr>
        <w:t xml:space="preserve">, given that the </w:t>
      </w:r>
      <w:r w:rsidR="00FB280B">
        <w:rPr>
          <w:rFonts w:eastAsia="Times New Roman"/>
          <w:color w:val="000000" w:themeColor="text1"/>
        </w:rPr>
        <w:t xml:space="preserve">only </w:t>
      </w:r>
      <w:r w:rsidR="00285A1E">
        <w:rPr>
          <w:rFonts w:eastAsia="Times New Roman"/>
          <w:color w:val="000000" w:themeColor="text1"/>
        </w:rPr>
        <w:t>recording available of the song was dating back to around June 1906 when Patti recorded at Craig y Nos Castle.  But what I discovered, was that although our voice types were not the same in weight and colour; Patti’s an exquisite Soprano with flexibility and a large range which was bright and capable of singing demanding roles, mine bright and warm with a</w:t>
      </w:r>
      <w:r w:rsidR="00B2722F">
        <w:rPr>
          <w:rFonts w:eastAsia="Times New Roman"/>
          <w:color w:val="000000" w:themeColor="text1"/>
        </w:rPr>
        <w:t xml:space="preserve"> three octave</w:t>
      </w:r>
      <w:r w:rsidR="00285A1E">
        <w:rPr>
          <w:rFonts w:eastAsia="Times New Roman"/>
          <w:color w:val="000000" w:themeColor="text1"/>
        </w:rPr>
        <w:t xml:space="preserve"> range and developing flexibility, it </w:t>
      </w:r>
      <w:r w:rsidR="00BA277D">
        <w:rPr>
          <w:rFonts w:eastAsia="Times New Roman"/>
          <w:color w:val="000000" w:themeColor="text1"/>
        </w:rPr>
        <w:t xml:space="preserve">nevertheless </w:t>
      </w:r>
      <w:r w:rsidR="00285A1E">
        <w:rPr>
          <w:rFonts w:eastAsia="Times New Roman"/>
          <w:color w:val="000000" w:themeColor="text1"/>
        </w:rPr>
        <w:t>felt right to sing her music</w:t>
      </w:r>
      <w:r w:rsidR="00FB280B">
        <w:rPr>
          <w:rFonts w:eastAsia="Times New Roman"/>
          <w:color w:val="000000" w:themeColor="text1"/>
        </w:rPr>
        <w:t xml:space="preserve"> having had the same entry into music as her</w:t>
      </w:r>
      <w:r w:rsidR="00D353C2">
        <w:rPr>
          <w:rFonts w:eastAsia="Times New Roman"/>
          <w:color w:val="000000" w:themeColor="text1"/>
        </w:rPr>
        <w:t xml:space="preserve"> – always being asked to perform for family and friends</w:t>
      </w:r>
      <w:r w:rsidR="0084214D">
        <w:rPr>
          <w:rFonts w:eastAsia="Times New Roman"/>
          <w:color w:val="000000" w:themeColor="text1"/>
        </w:rPr>
        <w:t xml:space="preserve">.  In 1904 Patti shared that her father </w:t>
      </w:r>
      <w:r w:rsidR="00BA277D">
        <w:rPr>
          <w:rFonts w:eastAsia="Times New Roman"/>
          <w:color w:val="000000" w:themeColor="text1"/>
        </w:rPr>
        <w:t xml:space="preserve">had warned her about her vocal development after hearing her singing the F6 above a high C repeatedly.  </w:t>
      </w:r>
    </w:p>
    <w:p w14:paraId="6DD6E620" w14:textId="77777777" w:rsidR="00BA277D" w:rsidRDefault="00BA277D" w:rsidP="005B4985">
      <w:pPr>
        <w:jc w:val="both"/>
        <w:rPr>
          <w:rFonts w:eastAsia="Times New Roman"/>
          <w:color w:val="000000" w:themeColor="text1"/>
        </w:rPr>
      </w:pPr>
    </w:p>
    <w:p w14:paraId="2E7C9B59" w14:textId="6C7344C6" w:rsidR="0084214D" w:rsidRDefault="00BA277D" w:rsidP="00BA277D">
      <w:pPr>
        <w:ind w:left="720"/>
        <w:jc w:val="both"/>
        <w:rPr>
          <w:rFonts w:eastAsia="Times New Roman"/>
          <w:color w:val="000000" w:themeColor="text1"/>
        </w:rPr>
      </w:pPr>
      <w:r>
        <w:rPr>
          <w:rFonts w:eastAsia="Times New Roman"/>
          <w:color w:val="000000" w:themeColor="text1"/>
        </w:rPr>
        <w:t xml:space="preserve">“Adelina,” </w:t>
      </w:r>
      <w:r w:rsidRPr="00BA277D">
        <w:rPr>
          <w:rFonts w:eastAsia="Times New Roman"/>
          <w:i/>
          <w:color w:val="000000" w:themeColor="text1"/>
        </w:rPr>
        <w:t>he exclaimed, with his utmost sternness</w:t>
      </w:r>
      <w:r>
        <w:rPr>
          <w:rFonts w:eastAsia="Times New Roman"/>
          <w:color w:val="000000" w:themeColor="text1"/>
        </w:rPr>
        <w:t>, “if I hear you sing that note again I will never speak to you.”</w:t>
      </w:r>
    </w:p>
    <w:p w14:paraId="1D2259B1" w14:textId="58069C39" w:rsidR="00BA277D" w:rsidRDefault="00BA277D" w:rsidP="00BA277D">
      <w:pPr>
        <w:ind w:left="720"/>
        <w:jc w:val="both"/>
        <w:rPr>
          <w:rFonts w:eastAsia="Times New Roman"/>
          <w:color w:val="000000" w:themeColor="text1"/>
        </w:rPr>
      </w:pPr>
      <w:r>
        <w:rPr>
          <w:rFonts w:eastAsia="Times New Roman"/>
          <w:color w:val="000000" w:themeColor="text1"/>
        </w:rPr>
        <w:t>“Oh, father,” I rejoined, wholly unabashed, “that F is very easy for me.”</w:t>
      </w:r>
    </w:p>
    <w:p w14:paraId="10A4211C" w14:textId="1050B5ED" w:rsidR="00BA277D" w:rsidRDefault="00BA277D" w:rsidP="00BA277D">
      <w:pPr>
        <w:ind w:left="720"/>
        <w:jc w:val="both"/>
        <w:rPr>
          <w:rFonts w:eastAsia="Times New Roman"/>
          <w:color w:val="000000" w:themeColor="text1"/>
        </w:rPr>
      </w:pPr>
      <w:r>
        <w:rPr>
          <w:rFonts w:eastAsia="Times New Roman"/>
          <w:color w:val="000000" w:themeColor="text1"/>
        </w:rPr>
        <w:t xml:space="preserve">“Remember,” he said solemnly, “that F, for which you try so hard and make so little of when you have reached it, is the enemy that lies in wait for all the beauty of your voice.  Sing F above and your father tells you that will become mute below.” </w:t>
      </w:r>
    </w:p>
    <w:p w14:paraId="5C930C6E" w14:textId="465A6C5A" w:rsidR="00BA277D" w:rsidRDefault="00BA277D" w:rsidP="00BA277D">
      <w:pPr>
        <w:ind w:left="720"/>
        <w:jc w:val="both"/>
        <w:rPr>
          <w:rFonts w:eastAsia="Times New Roman"/>
          <w:b/>
          <w:color w:val="000000" w:themeColor="text1"/>
        </w:rPr>
      </w:pPr>
      <w:r w:rsidRPr="00BA277D">
        <w:rPr>
          <w:rFonts w:eastAsia="Times New Roman"/>
          <w:b/>
          <w:color w:val="000000" w:themeColor="text1"/>
        </w:rPr>
        <w:t>Adelina</w:t>
      </w:r>
      <w:r w:rsidR="00D353C2">
        <w:rPr>
          <w:rFonts w:eastAsia="Times New Roman"/>
          <w:b/>
          <w:color w:val="000000" w:themeColor="text1"/>
        </w:rPr>
        <w:t xml:space="preserve"> Patti, 1904, Queen of Hearts.  </w:t>
      </w:r>
    </w:p>
    <w:p w14:paraId="28931073" w14:textId="77777777" w:rsidR="009211B5" w:rsidRDefault="009211B5" w:rsidP="00BA277D">
      <w:pPr>
        <w:ind w:left="720"/>
        <w:jc w:val="both"/>
        <w:rPr>
          <w:rFonts w:eastAsia="Times New Roman"/>
          <w:color w:val="000000" w:themeColor="text1"/>
        </w:rPr>
      </w:pPr>
    </w:p>
    <w:p w14:paraId="7F382F3D" w14:textId="3AFA7EFC" w:rsidR="009211B5" w:rsidRPr="009211B5" w:rsidRDefault="009211B5" w:rsidP="009211B5">
      <w:pPr>
        <w:jc w:val="both"/>
        <w:rPr>
          <w:rFonts w:eastAsia="Times New Roman"/>
          <w:color w:val="000000" w:themeColor="text1"/>
        </w:rPr>
      </w:pPr>
      <w:r>
        <w:rPr>
          <w:rFonts w:eastAsia="Times New Roman"/>
          <w:color w:val="000000" w:themeColor="text1"/>
        </w:rPr>
        <w:lastRenderedPageBreak/>
        <w:t>A senti</w:t>
      </w:r>
      <w:r w:rsidR="007600A9">
        <w:rPr>
          <w:rFonts w:eastAsia="Times New Roman"/>
          <w:color w:val="000000" w:themeColor="text1"/>
        </w:rPr>
        <w:t xml:space="preserve">ment also shared by that of my </w:t>
      </w:r>
      <w:r>
        <w:rPr>
          <w:rFonts w:eastAsia="Times New Roman"/>
          <w:color w:val="000000" w:themeColor="text1"/>
        </w:rPr>
        <w:t xml:space="preserve">vocal coaches in the present time.  </w:t>
      </w:r>
    </w:p>
    <w:p w14:paraId="15FB8F51" w14:textId="77777777" w:rsidR="00D353C2" w:rsidRDefault="00D353C2" w:rsidP="00D353C2">
      <w:pPr>
        <w:jc w:val="both"/>
        <w:rPr>
          <w:rFonts w:eastAsia="Times New Roman"/>
          <w:b/>
          <w:color w:val="000000" w:themeColor="text1"/>
        </w:rPr>
      </w:pPr>
    </w:p>
    <w:p w14:paraId="6EB5C900" w14:textId="774E787D" w:rsidR="00D353C2" w:rsidRDefault="00D353C2" w:rsidP="00D353C2">
      <w:pPr>
        <w:jc w:val="both"/>
        <w:rPr>
          <w:rFonts w:eastAsia="Times New Roman"/>
          <w:color w:val="000000" w:themeColor="text1"/>
        </w:rPr>
      </w:pPr>
      <w:r>
        <w:rPr>
          <w:rFonts w:eastAsia="Times New Roman"/>
          <w:color w:val="000000" w:themeColor="text1"/>
        </w:rPr>
        <w:t>Four years after Patti’s death on 2</w:t>
      </w:r>
      <w:r w:rsidRPr="00D353C2">
        <w:rPr>
          <w:rFonts w:eastAsia="Times New Roman"/>
          <w:color w:val="000000" w:themeColor="text1"/>
          <w:vertAlign w:val="superscript"/>
        </w:rPr>
        <w:t>nd</w:t>
      </w:r>
      <w:r>
        <w:rPr>
          <w:rFonts w:eastAsia="Times New Roman"/>
          <w:color w:val="000000" w:themeColor="text1"/>
        </w:rPr>
        <w:t xml:space="preserve"> December 1923, Callas was born.  Maria Menghini Callas, born in New York and she was moved back to her Mothers country of Greece, Athens after her parents separated.  There, for some time</w:t>
      </w:r>
      <w:r w:rsidR="00890A0C">
        <w:rPr>
          <w:rFonts w:eastAsia="Times New Roman"/>
          <w:color w:val="000000" w:themeColor="text1"/>
        </w:rPr>
        <w:t>,</w:t>
      </w:r>
      <w:r>
        <w:rPr>
          <w:rFonts w:eastAsia="Times New Roman"/>
          <w:color w:val="000000" w:themeColor="text1"/>
        </w:rPr>
        <w:t xml:space="preserve"> it is thought that she felt alienated as she was unable to speak Greek</w:t>
      </w:r>
      <w:r w:rsidR="004F689F">
        <w:rPr>
          <w:rFonts w:eastAsia="Times New Roman"/>
          <w:color w:val="000000" w:themeColor="text1"/>
        </w:rPr>
        <w:t xml:space="preserve"> and</w:t>
      </w:r>
      <w:r>
        <w:rPr>
          <w:rFonts w:eastAsia="Times New Roman"/>
          <w:color w:val="000000" w:themeColor="text1"/>
        </w:rPr>
        <w:t xml:space="preserve"> </w:t>
      </w:r>
      <w:r w:rsidR="004F689F">
        <w:rPr>
          <w:rFonts w:eastAsia="Times New Roman"/>
          <w:color w:val="000000" w:themeColor="text1"/>
        </w:rPr>
        <w:t>in addition</w:t>
      </w:r>
      <w:r>
        <w:rPr>
          <w:rFonts w:eastAsia="Times New Roman"/>
          <w:color w:val="000000" w:themeColor="text1"/>
        </w:rPr>
        <w:t xml:space="preserve">, she suffered from a condition called ‘acute myopia’ which stopped her from being able to see anything more than a couple of feet away.  </w:t>
      </w:r>
    </w:p>
    <w:p w14:paraId="762049BC" w14:textId="231DD3A4" w:rsidR="00A15B2C" w:rsidRDefault="00A15B2C" w:rsidP="00D353C2">
      <w:pPr>
        <w:jc w:val="both"/>
        <w:rPr>
          <w:rFonts w:eastAsia="Times New Roman"/>
          <w:color w:val="000000" w:themeColor="text1"/>
        </w:rPr>
      </w:pPr>
      <w:r>
        <w:rPr>
          <w:rFonts w:eastAsia="Times New Roman"/>
          <w:b/>
          <w:color w:val="000000" w:themeColor="text1"/>
        </w:rPr>
        <w:t xml:space="preserve">Michael Scott, 1991, Maria Menghini Callas </w:t>
      </w:r>
      <w:r w:rsidRPr="00A15B2C">
        <w:rPr>
          <w:rFonts w:eastAsia="Times New Roman"/>
          <w:color w:val="000000" w:themeColor="text1"/>
        </w:rPr>
        <w:t>stated that</w:t>
      </w:r>
      <w:r>
        <w:rPr>
          <w:rFonts w:eastAsia="Times New Roman"/>
          <w:color w:val="000000" w:themeColor="text1"/>
        </w:rPr>
        <w:t xml:space="preserve">; </w:t>
      </w:r>
    </w:p>
    <w:p w14:paraId="1E04397B" w14:textId="77777777" w:rsidR="00A15B2C" w:rsidRDefault="00A15B2C" w:rsidP="00D353C2">
      <w:pPr>
        <w:jc w:val="both"/>
        <w:rPr>
          <w:rFonts w:eastAsia="Times New Roman"/>
          <w:color w:val="000000" w:themeColor="text1"/>
        </w:rPr>
      </w:pPr>
    </w:p>
    <w:p w14:paraId="4A4CF7A5" w14:textId="03BF673C" w:rsidR="00A15B2C" w:rsidRDefault="00A15B2C" w:rsidP="00A15B2C">
      <w:pPr>
        <w:ind w:left="720"/>
        <w:jc w:val="both"/>
        <w:rPr>
          <w:rFonts w:eastAsia="Times New Roman"/>
          <w:color w:val="000000" w:themeColor="text1"/>
        </w:rPr>
      </w:pPr>
      <w:r>
        <w:rPr>
          <w:rFonts w:eastAsia="Times New Roman"/>
          <w:color w:val="000000" w:themeColor="text1"/>
        </w:rPr>
        <w:t xml:space="preserve">“These factors, plus the difficult conditions during the war, encouraged her to seek expression through music and to accomplish this she developed her singing technique so consummately that the profundity of her instincts were fully revealed.  The only language she really spoke was music.”  </w:t>
      </w:r>
    </w:p>
    <w:p w14:paraId="77116B9F" w14:textId="77777777" w:rsidR="004F689F" w:rsidRDefault="004F689F" w:rsidP="004F689F">
      <w:pPr>
        <w:jc w:val="both"/>
        <w:rPr>
          <w:rFonts w:eastAsia="Times New Roman"/>
          <w:color w:val="000000" w:themeColor="text1"/>
        </w:rPr>
      </w:pPr>
    </w:p>
    <w:p w14:paraId="725AB822" w14:textId="19D8E171" w:rsidR="004F689F" w:rsidRDefault="00890A0C" w:rsidP="004F689F">
      <w:pPr>
        <w:jc w:val="both"/>
        <w:rPr>
          <w:rFonts w:eastAsia="Times New Roman"/>
          <w:color w:val="000000" w:themeColor="text1"/>
        </w:rPr>
      </w:pPr>
      <w:r>
        <w:rPr>
          <w:rFonts w:eastAsia="Times New Roman"/>
          <w:color w:val="000000" w:themeColor="text1"/>
        </w:rPr>
        <w:t xml:space="preserve">I believe that I have presented </w:t>
      </w:r>
      <w:r w:rsidR="004F689F">
        <w:rPr>
          <w:rFonts w:eastAsia="Times New Roman"/>
          <w:color w:val="000000" w:themeColor="text1"/>
        </w:rPr>
        <w:t xml:space="preserve">two world </w:t>
      </w:r>
      <w:r w:rsidR="00373F65">
        <w:rPr>
          <w:rFonts w:eastAsia="Times New Roman"/>
          <w:color w:val="000000" w:themeColor="text1"/>
        </w:rPr>
        <w:t>class singers, two sopranos;</w:t>
      </w:r>
      <w:r w:rsidR="004F689F">
        <w:rPr>
          <w:rFonts w:eastAsia="Times New Roman"/>
          <w:color w:val="000000" w:themeColor="text1"/>
        </w:rPr>
        <w:t xml:space="preserve"> both ventured similar roles</w:t>
      </w:r>
      <w:r w:rsidR="001B3C02">
        <w:rPr>
          <w:rFonts w:eastAsia="Times New Roman"/>
          <w:color w:val="000000" w:themeColor="text1"/>
        </w:rPr>
        <w:t>; including Violetta - La Traviata, Aida, Il Travotore and Carmen</w:t>
      </w:r>
      <w:r w:rsidR="00B05DF2">
        <w:rPr>
          <w:rFonts w:eastAsia="Times New Roman"/>
          <w:color w:val="000000" w:themeColor="text1"/>
        </w:rPr>
        <w:t xml:space="preserve"> to name a few;</w:t>
      </w:r>
      <w:r w:rsidR="001B3C02">
        <w:rPr>
          <w:rFonts w:eastAsia="Times New Roman"/>
          <w:color w:val="000000" w:themeColor="text1"/>
        </w:rPr>
        <w:t xml:space="preserve"> requiring the same vocal stamina and ability.  Two </w:t>
      </w:r>
      <w:r w:rsidR="000C3B8E">
        <w:rPr>
          <w:rFonts w:eastAsia="Times New Roman"/>
          <w:color w:val="000000" w:themeColor="text1"/>
        </w:rPr>
        <w:t xml:space="preserve">phenomenal sopranos, </w:t>
      </w:r>
      <w:r w:rsidR="001B3C02">
        <w:rPr>
          <w:rFonts w:eastAsia="Times New Roman"/>
          <w:color w:val="000000" w:themeColor="text1"/>
        </w:rPr>
        <w:t xml:space="preserve">who </w:t>
      </w:r>
      <w:r w:rsidR="004F689F">
        <w:rPr>
          <w:rFonts w:eastAsia="Times New Roman"/>
          <w:color w:val="000000" w:themeColor="text1"/>
        </w:rPr>
        <w:t>toured and performed at the same International and Grand Opera houses, yet whose birth into music, passion for song</w:t>
      </w:r>
      <w:r w:rsidR="001B3C02">
        <w:rPr>
          <w:rFonts w:eastAsia="Times New Roman"/>
          <w:color w:val="000000" w:themeColor="text1"/>
        </w:rPr>
        <w:t>, musicality</w:t>
      </w:r>
      <w:r w:rsidR="004F689F">
        <w:rPr>
          <w:rFonts w:eastAsia="Times New Roman"/>
          <w:color w:val="000000" w:themeColor="text1"/>
        </w:rPr>
        <w:t xml:space="preserve"> and </w:t>
      </w:r>
      <w:r w:rsidR="001B3C02">
        <w:rPr>
          <w:rFonts w:eastAsia="Times New Roman"/>
          <w:color w:val="000000" w:themeColor="text1"/>
        </w:rPr>
        <w:t xml:space="preserve">primarily their </w:t>
      </w:r>
      <w:r w:rsidR="004F689F">
        <w:rPr>
          <w:rFonts w:eastAsia="Times New Roman"/>
          <w:color w:val="000000" w:themeColor="text1"/>
        </w:rPr>
        <w:t>vocal type and ability</w:t>
      </w:r>
      <w:r w:rsidR="00B05DF2">
        <w:rPr>
          <w:rFonts w:eastAsia="Times New Roman"/>
          <w:color w:val="000000" w:themeColor="text1"/>
        </w:rPr>
        <w:t>,</w:t>
      </w:r>
      <w:r w:rsidR="004F689F">
        <w:rPr>
          <w:rFonts w:eastAsia="Times New Roman"/>
          <w:color w:val="000000" w:themeColor="text1"/>
        </w:rPr>
        <w:t xml:space="preserve"> came from entirely different directions and roots.  When Callas was young, she had been “pitched” to be suited to fitting the role of a singer, she was locked up in Greece during the second world war and I from what is known about her, it is doubtful that there was much of a chance for her to do anything else.  </w:t>
      </w:r>
    </w:p>
    <w:p w14:paraId="55608900" w14:textId="041EEB9A" w:rsidR="004F689F" w:rsidRDefault="004F689F" w:rsidP="004F689F">
      <w:pPr>
        <w:jc w:val="both"/>
        <w:rPr>
          <w:rFonts w:eastAsia="Times New Roman"/>
          <w:color w:val="000000" w:themeColor="text1"/>
        </w:rPr>
      </w:pPr>
      <w:r>
        <w:rPr>
          <w:rFonts w:eastAsia="Times New Roman"/>
          <w:b/>
          <w:color w:val="000000" w:themeColor="text1"/>
        </w:rPr>
        <w:t xml:space="preserve">Scott, 1991 </w:t>
      </w:r>
      <w:r>
        <w:rPr>
          <w:rFonts w:eastAsia="Times New Roman"/>
          <w:color w:val="000000" w:themeColor="text1"/>
        </w:rPr>
        <w:t>also stated that when it was concerning the “contradiction between the depth of Callas’s extraordinary musicianship and the narrowness of her intellect.  There was no reconciling the two.”</w:t>
      </w:r>
      <w:r w:rsidR="000C3B8E">
        <w:rPr>
          <w:rFonts w:eastAsia="Times New Roman"/>
          <w:color w:val="000000" w:themeColor="text1"/>
        </w:rPr>
        <w:t xml:space="preserve">  Maria’s vocal career lasted over a shor</w:t>
      </w:r>
      <w:r w:rsidR="00373F65">
        <w:rPr>
          <w:rFonts w:eastAsia="Times New Roman"/>
          <w:color w:val="000000" w:themeColor="text1"/>
        </w:rPr>
        <w:t xml:space="preserve">ter time than Patti; </w:t>
      </w:r>
      <w:r w:rsidR="000C3B8E">
        <w:rPr>
          <w:rFonts w:eastAsia="Times New Roman"/>
          <w:color w:val="000000" w:themeColor="text1"/>
        </w:rPr>
        <w:t xml:space="preserve">it began as a student in 1938 whilst studying under Maria Trivella at the National Conservatory in Athens, Greece for two years and at the end of 1940 her professional contracts in the Opera industry began and continued until 1973/4.  If we compare her performances during one year, 1964 to those previously listed in 1884 with Patti, we see that Callas performed in five places and only two different roles, with other engagements singing concert repertoire.  </w:t>
      </w:r>
    </w:p>
    <w:p w14:paraId="2A2367D3" w14:textId="28DB8FA9" w:rsidR="000C3B8E" w:rsidRPr="000C3B8E" w:rsidRDefault="000C3B8E" w:rsidP="004F689F">
      <w:pPr>
        <w:jc w:val="both"/>
        <w:rPr>
          <w:rFonts w:eastAsia="Times New Roman"/>
          <w:color w:val="000000" w:themeColor="text1"/>
        </w:rPr>
      </w:pPr>
      <w:r>
        <w:rPr>
          <w:rFonts w:eastAsia="Times New Roman"/>
          <w:b/>
          <w:color w:val="000000" w:themeColor="text1"/>
        </w:rPr>
        <w:t xml:space="preserve">Michael Scott, 1991, Maria Menghini Callas, page 176 </w:t>
      </w:r>
      <w:r>
        <w:rPr>
          <w:rFonts w:eastAsia="Times New Roman"/>
          <w:color w:val="000000" w:themeColor="text1"/>
        </w:rPr>
        <w:t>looking at the twenty year lead up to this time, with the Callas’s debut at the Met, New York, Scott said of this time;</w:t>
      </w:r>
    </w:p>
    <w:p w14:paraId="78B9882D" w14:textId="77777777" w:rsidR="000C3B8E" w:rsidRDefault="000C3B8E" w:rsidP="004F689F">
      <w:pPr>
        <w:jc w:val="both"/>
        <w:rPr>
          <w:rFonts w:eastAsia="Times New Roman"/>
          <w:b/>
          <w:color w:val="000000" w:themeColor="text1"/>
        </w:rPr>
      </w:pPr>
    </w:p>
    <w:p w14:paraId="188A9882" w14:textId="37CDE99B" w:rsidR="000C3B8E" w:rsidRDefault="000C3B8E" w:rsidP="004F689F">
      <w:pPr>
        <w:jc w:val="both"/>
        <w:rPr>
          <w:rFonts w:eastAsia="Times New Roman"/>
          <w:color w:val="000000" w:themeColor="text1"/>
        </w:rPr>
      </w:pPr>
      <w:r>
        <w:rPr>
          <w:rFonts w:eastAsia="Times New Roman"/>
          <w:color w:val="000000" w:themeColor="text1"/>
        </w:rPr>
        <w:tab/>
        <w:t xml:space="preserve">“At this stage of Callas’s career the visual aspect was becoming increasingly more important; not only would it serve to reveal her dramatic talents to their best advantage but it would also help distract attention from her increasing vocal frailty.” </w:t>
      </w:r>
    </w:p>
    <w:p w14:paraId="7187C01D" w14:textId="77777777" w:rsidR="000C3B8E" w:rsidRDefault="000C3B8E" w:rsidP="004F689F">
      <w:pPr>
        <w:jc w:val="both"/>
        <w:rPr>
          <w:rFonts w:eastAsia="Times New Roman"/>
          <w:color w:val="000000" w:themeColor="text1"/>
        </w:rPr>
      </w:pPr>
    </w:p>
    <w:p w14:paraId="7FE20C72" w14:textId="2689CADC" w:rsidR="000C3B8E" w:rsidRDefault="000C3B8E" w:rsidP="004F689F">
      <w:pPr>
        <w:jc w:val="both"/>
        <w:rPr>
          <w:rFonts w:eastAsia="Times New Roman"/>
          <w:color w:val="000000" w:themeColor="text1"/>
        </w:rPr>
      </w:pPr>
      <w:r>
        <w:rPr>
          <w:rFonts w:eastAsia="Times New Roman"/>
          <w:color w:val="000000" w:themeColor="text1"/>
        </w:rPr>
        <w:t>My conclusion from the research I have done over a one-</w:t>
      </w:r>
      <w:r w:rsidR="00717BB0">
        <w:rPr>
          <w:rFonts w:eastAsia="Times New Roman"/>
          <w:color w:val="000000" w:themeColor="text1"/>
        </w:rPr>
        <w:t>hundred-year</w:t>
      </w:r>
      <w:r>
        <w:rPr>
          <w:rFonts w:eastAsia="Times New Roman"/>
          <w:color w:val="000000" w:themeColor="text1"/>
        </w:rPr>
        <w:t xml:space="preserve"> period of the Soprano voice type, is that</w:t>
      </w:r>
      <w:r w:rsidR="00717BB0">
        <w:rPr>
          <w:rFonts w:eastAsia="Times New Roman"/>
          <w:color w:val="000000" w:themeColor="text1"/>
        </w:rPr>
        <w:t xml:space="preserve"> the differences are clear to be in relation to environmental, personal and societal changes.  Both Patti and Callas sang dramatic, lyric and coloratura roles (as defined by our modern Fach and Bel Canto systems), both toured the world, however one (Patti) was born into music with a natural talent</w:t>
      </w:r>
      <w:r w:rsidR="00B05DF2">
        <w:rPr>
          <w:rFonts w:eastAsia="Times New Roman"/>
          <w:color w:val="000000" w:themeColor="text1"/>
        </w:rPr>
        <w:t xml:space="preserve"> as well as her drive and ambition</w:t>
      </w:r>
      <w:r w:rsidR="00717BB0">
        <w:rPr>
          <w:rFonts w:eastAsia="Times New Roman"/>
          <w:color w:val="000000" w:themeColor="text1"/>
        </w:rPr>
        <w:t xml:space="preserve"> and had a career that spanned sixty-three years and the other, (Callas) learnt how to sing diligently and although she was also deemed to be ‘the worlds greatest singer’, as was Patti, on paper and chronologically her voice didn’t sustain the endurance of her predecessor.  </w:t>
      </w:r>
    </w:p>
    <w:p w14:paraId="732AE93E" w14:textId="61D7D89C" w:rsidR="00717BB0" w:rsidRDefault="00717BB0" w:rsidP="004F689F">
      <w:pPr>
        <w:jc w:val="both"/>
        <w:rPr>
          <w:rFonts w:eastAsia="Times New Roman"/>
          <w:color w:val="000000" w:themeColor="text1"/>
        </w:rPr>
      </w:pPr>
      <w:r>
        <w:rPr>
          <w:rFonts w:eastAsia="Times New Roman"/>
          <w:b/>
          <w:color w:val="000000" w:themeColor="text1"/>
        </w:rPr>
        <w:t>Taubmann, New York Times, October 30</w:t>
      </w:r>
      <w:r w:rsidRPr="00717BB0">
        <w:rPr>
          <w:rFonts w:eastAsia="Times New Roman"/>
          <w:b/>
          <w:color w:val="000000" w:themeColor="text1"/>
          <w:vertAlign w:val="superscript"/>
        </w:rPr>
        <w:t>th</w:t>
      </w:r>
      <w:r>
        <w:rPr>
          <w:rFonts w:eastAsia="Times New Roman"/>
          <w:b/>
          <w:color w:val="000000" w:themeColor="text1"/>
        </w:rPr>
        <w:t xml:space="preserve"> 1956 </w:t>
      </w:r>
      <w:r>
        <w:rPr>
          <w:rFonts w:eastAsia="Times New Roman"/>
          <w:color w:val="000000" w:themeColor="text1"/>
        </w:rPr>
        <w:t xml:space="preserve">wrote after the opening night at the Met Opera; </w:t>
      </w:r>
    </w:p>
    <w:p w14:paraId="51C085BF" w14:textId="77777777" w:rsidR="00717BB0" w:rsidRDefault="00717BB0" w:rsidP="004F689F">
      <w:pPr>
        <w:jc w:val="both"/>
        <w:rPr>
          <w:rFonts w:eastAsia="Times New Roman"/>
          <w:color w:val="000000" w:themeColor="text1"/>
        </w:rPr>
      </w:pPr>
    </w:p>
    <w:p w14:paraId="309DCBEA" w14:textId="2A355CE0" w:rsidR="00717BB0" w:rsidRDefault="00717BB0" w:rsidP="00373F65">
      <w:pPr>
        <w:ind w:left="720"/>
        <w:jc w:val="both"/>
        <w:rPr>
          <w:rFonts w:eastAsia="Times New Roman"/>
          <w:color w:val="000000" w:themeColor="text1"/>
        </w:rPr>
      </w:pPr>
      <w:r>
        <w:rPr>
          <w:rFonts w:eastAsia="Times New Roman"/>
          <w:color w:val="000000" w:themeColor="text1"/>
        </w:rPr>
        <w:lastRenderedPageBreak/>
        <w:t>“She phrased with sensitivity; she coloured her tones to suit</w:t>
      </w:r>
      <w:r w:rsidR="00373F65">
        <w:rPr>
          <w:rFonts w:eastAsia="Times New Roman"/>
          <w:color w:val="000000" w:themeColor="text1"/>
        </w:rPr>
        <w:t xml:space="preserve"> the drama; she was telling in the florid passages.  (But) it is a puzzling voice.  Occasionally it gives an impression of having been formed out of sheer will power rather than natural endowments.”</w:t>
      </w:r>
    </w:p>
    <w:p w14:paraId="5C38C77A" w14:textId="1D74F3C1" w:rsidR="00373F65" w:rsidRDefault="00373F65" w:rsidP="00373F65">
      <w:pPr>
        <w:ind w:left="720"/>
        <w:jc w:val="both"/>
        <w:rPr>
          <w:rFonts w:eastAsia="Times New Roman"/>
          <w:color w:val="000000" w:themeColor="text1"/>
        </w:rPr>
      </w:pPr>
      <w:r>
        <w:rPr>
          <w:rFonts w:eastAsia="Times New Roman"/>
          <w:color w:val="000000" w:themeColor="text1"/>
        </w:rPr>
        <w:t xml:space="preserve">Callas decided to close the final curtain on her singing career at the end of June 1975 and so Monserrat Caballé took to the stage to undertake Tosca </w:t>
      </w:r>
      <w:r w:rsidR="00B05DF2">
        <w:rPr>
          <w:rFonts w:eastAsia="Times New Roman"/>
          <w:color w:val="000000" w:themeColor="text1"/>
        </w:rPr>
        <w:t>in her wake</w:t>
      </w:r>
      <w:r>
        <w:rPr>
          <w:rFonts w:eastAsia="Times New Roman"/>
          <w:color w:val="000000" w:themeColor="text1"/>
        </w:rPr>
        <w:t>.  Callas died in 1977; there was an issue with her estate and her ashes later got stolen from the ‘Père Lachaise’ cemetery in Paris.  I visited the cemetery and Callas’s grave stone in 2016 and wond</w:t>
      </w:r>
      <w:r w:rsidR="00B05DF2">
        <w:rPr>
          <w:rFonts w:eastAsia="Times New Roman"/>
          <w:color w:val="000000" w:themeColor="text1"/>
        </w:rPr>
        <w:t>ered how three</w:t>
      </w:r>
      <w:r>
        <w:rPr>
          <w:rFonts w:eastAsia="Times New Roman"/>
          <w:color w:val="000000" w:themeColor="text1"/>
        </w:rPr>
        <w:t xml:space="preserve"> completely different singers, </w:t>
      </w:r>
      <w:r w:rsidR="00B05DF2">
        <w:rPr>
          <w:rFonts w:eastAsia="Times New Roman"/>
          <w:color w:val="000000" w:themeColor="text1"/>
        </w:rPr>
        <w:t xml:space="preserve">Patti, Callas and myself </w:t>
      </w:r>
      <w:r>
        <w:rPr>
          <w:rFonts w:eastAsia="Times New Roman"/>
          <w:color w:val="000000" w:themeColor="text1"/>
        </w:rPr>
        <w:t>can also be the same</w:t>
      </w:r>
      <w:r w:rsidR="00B05DF2">
        <w:rPr>
          <w:rFonts w:eastAsia="Times New Roman"/>
          <w:color w:val="000000" w:themeColor="text1"/>
        </w:rPr>
        <w:t>, yet so different</w:t>
      </w:r>
      <w:r w:rsidR="007600A9">
        <w:rPr>
          <w:rFonts w:eastAsia="Times New Roman"/>
          <w:color w:val="000000" w:themeColor="text1"/>
        </w:rPr>
        <w:t xml:space="preserve"> and how their songs can never </w:t>
      </w:r>
      <w:r w:rsidR="00B05DF2">
        <w:rPr>
          <w:rFonts w:eastAsia="Times New Roman"/>
          <w:color w:val="000000" w:themeColor="text1"/>
        </w:rPr>
        <w:t xml:space="preserve">really </w:t>
      </w:r>
      <w:r w:rsidR="007600A9">
        <w:rPr>
          <w:rFonts w:eastAsia="Times New Roman"/>
          <w:color w:val="000000" w:themeColor="text1"/>
        </w:rPr>
        <w:t>die</w:t>
      </w:r>
      <w:r>
        <w:rPr>
          <w:rFonts w:eastAsia="Times New Roman"/>
          <w:color w:val="000000" w:themeColor="text1"/>
        </w:rPr>
        <w:t xml:space="preserve">.  </w:t>
      </w:r>
    </w:p>
    <w:p w14:paraId="1230E5C6" w14:textId="77777777" w:rsidR="007600A9" w:rsidRDefault="007600A9" w:rsidP="00373F65">
      <w:pPr>
        <w:ind w:left="720"/>
        <w:jc w:val="both"/>
        <w:rPr>
          <w:rFonts w:eastAsia="Times New Roman"/>
          <w:color w:val="000000" w:themeColor="text1"/>
        </w:rPr>
      </w:pPr>
    </w:p>
    <w:p w14:paraId="78EB94E6" w14:textId="066D07F4" w:rsidR="007600A9" w:rsidRDefault="007600A9" w:rsidP="00373F65">
      <w:pPr>
        <w:ind w:left="720"/>
        <w:jc w:val="both"/>
        <w:rPr>
          <w:rFonts w:eastAsia="Times New Roman"/>
          <w:color w:val="000000" w:themeColor="text1"/>
          <w:u w:val="single"/>
        </w:rPr>
      </w:pPr>
      <w:r w:rsidRPr="007600A9">
        <w:rPr>
          <w:rFonts w:eastAsia="Times New Roman"/>
          <w:color w:val="000000" w:themeColor="text1"/>
          <w:u w:val="single"/>
        </w:rPr>
        <w:t>Bib</w:t>
      </w:r>
      <w:r>
        <w:rPr>
          <w:rFonts w:eastAsia="Times New Roman"/>
          <w:color w:val="000000" w:themeColor="text1"/>
          <w:u w:val="single"/>
        </w:rPr>
        <w:t xml:space="preserve">liography </w:t>
      </w:r>
    </w:p>
    <w:p w14:paraId="5037C428" w14:textId="77777777" w:rsidR="007600A9" w:rsidRDefault="007600A9" w:rsidP="00373F65">
      <w:pPr>
        <w:ind w:left="720"/>
        <w:jc w:val="both"/>
        <w:rPr>
          <w:rFonts w:eastAsia="Times New Roman"/>
          <w:color w:val="000000" w:themeColor="text1"/>
          <w:u w:val="single"/>
        </w:rPr>
      </w:pPr>
    </w:p>
    <w:p w14:paraId="1FD6DD48" w14:textId="319A9127" w:rsidR="007600A9" w:rsidRDefault="007600A9" w:rsidP="007600A9">
      <w:pPr>
        <w:pStyle w:val="ListParagraph"/>
        <w:numPr>
          <w:ilvl w:val="0"/>
          <w:numId w:val="1"/>
        </w:numPr>
        <w:jc w:val="both"/>
        <w:rPr>
          <w:rFonts w:eastAsia="Times New Roman"/>
          <w:color w:val="000000" w:themeColor="text1"/>
        </w:rPr>
      </w:pPr>
      <w:r>
        <w:rPr>
          <w:rFonts w:eastAsia="Times New Roman"/>
          <w:color w:val="000000" w:themeColor="text1"/>
        </w:rPr>
        <w:t>‘Adelina Patti – Queen of Hearts’, John Frederic Cone, 1994</w:t>
      </w:r>
    </w:p>
    <w:p w14:paraId="13F9EDAE" w14:textId="77777777" w:rsidR="007600A9" w:rsidRPr="007600A9" w:rsidRDefault="007600A9" w:rsidP="007600A9">
      <w:pPr>
        <w:pStyle w:val="ListParagraph"/>
        <w:numPr>
          <w:ilvl w:val="0"/>
          <w:numId w:val="1"/>
        </w:numPr>
        <w:jc w:val="both"/>
        <w:rPr>
          <w:rFonts w:eastAsia="Times New Roman"/>
          <w:color w:val="000000" w:themeColor="text1"/>
        </w:rPr>
      </w:pPr>
      <w:r w:rsidRPr="007600A9">
        <w:t>Bottesini, The New York Times, 14 March 1890</w:t>
      </w:r>
    </w:p>
    <w:p w14:paraId="2C27F54A" w14:textId="04DB68EC" w:rsidR="007600A9" w:rsidRPr="007600A9" w:rsidRDefault="007600A9" w:rsidP="007600A9">
      <w:pPr>
        <w:pStyle w:val="ListParagraph"/>
        <w:numPr>
          <w:ilvl w:val="0"/>
          <w:numId w:val="1"/>
        </w:numPr>
        <w:jc w:val="both"/>
        <w:rPr>
          <w:rFonts w:eastAsia="Times New Roman"/>
          <w:color w:val="000000" w:themeColor="text1"/>
        </w:rPr>
      </w:pPr>
      <w:r w:rsidRPr="007600A9">
        <w:t>Furness, Arts Correspondent, The Telegraph – 17 December 2014</w:t>
      </w:r>
    </w:p>
    <w:p w14:paraId="11BF4E87" w14:textId="1C1865F6" w:rsidR="007600A9" w:rsidRPr="007600A9" w:rsidRDefault="007600A9" w:rsidP="007600A9">
      <w:pPr>
        <w:pStyle w:val="ListParagraph"/>
        <w:numPr>
          <w:ilvl w:val="0"/>
          <w:numId w:val="1"/>
        </w:numPr>
        <w:jc w:val="both"/>
        <w:rPr>
          <w:rFonts w:eastAsia="Times New Roman"/>
          <w:color w:val="000000" w:themeColor="text1"/>
        </w:rPr>
      </w:pPr>
      <w:r w:rsidRPr="007600A9">
        <w:rPr>
          <w:rFonts w:eastAsia="Times New Roman"/>
          <w:color w:val="000000" w:themeColor="text1"/>
        </w:rPr>
        <w:t>‘Maria Meneghini Callas’, Michael Scott, 1991</w:t>
      </w:r>
    </w:p>
    <w:p w14:paraId="351FB2BA" w14:textId="0330FE95" w:rsidR="007600A9" w:rsidRPr="007600A9" w:rsidRDefault="007600A9" w:rsidP="007600A9">
      <w:pPr>
        <w:pStyle w:val="ListParagraph"/>
        <w:numPr>
          <w:ilvl w:val="0"/>
          <w:numId w:val="1"/>
        </w:numPr>
        <w:jc w:val="both"/>
        <w:rPr>
          <w:rFonts w:eastAsia="Times New Roman"/>
          <w:color w:val="000000" w:themeColor="text1"/>
        </w:rPr>
      </w:pPr>
      <w:r w:rsidRPr="007600A9">
        <w:rPr>
          <w:rFonts w:eastAsia="Times New Roman"/>
          <w:color w:val="000000" w:themeColor="text1"/>
        </w:rPr>
        <w:t xml:space="preserve">‘Songs that Never die’, </w:t>
      </w:r>
      <w:r w:rsidRPr="007600A9">
        <w:t>Henry Frederic Reddall, 1911</w:t>
      </w:r>
    </w:p>
    <w:p w14:paraId="3A1643BA" w14:textId="230F8BA1" w:rsidR="007600A9" w:rsidRPr="007600A9" w:rsidRDefault="007600A9" w:rsidP="007600A9">
      <w:pPr>
        <w:pStyle w:val="ListParagraph"/>
        <w:numPr>
          <w:ilvl w:val="0"/>
          <w:numId w:val="1"/>
        </w:numPr>
        <w:jc w:val="both"/>
        <w:rPr>
          <w:rFonts w:eastAsia="Times New Roman"/>
          <w:color w:val="000000" w:themeColor="text1"/>
        </w:rPr>
      </w:pPr>
      <w:r w:rsidRPr="007600A9">
        <w:rPr>
          <w:rFonts w:eastAsia="Times New Roman"/>
          <w:color w:val="000000" w:themeColor="text1"/>
        </w:rPr>
        <w:t>Taubmann, New York Times, October 30 1956</w:t>
      </w:r>
      <w:r w:rsidRPr="007600A9">
        <w:rPr>
          <w:rFonts w:eastAsia="Times New Roman"/>
          <w:color w:val="000000" w:themeColor="text1"/>
          <w:vertAlign w:val="superscript"/>
        </w:rPr>
        <w:t xml:space="preserve"> </w:t>
      </w:r>
    </w:p>
    <w:p w14:paraId="18F58A55" w14:textId="1EC8967A" w:rsidR="007600A9" w:rsidRPr="007600A9" w:rsidRDefault="007600A9" w:rsidP="007600A9">
      <w:pPr>
        <w:pStyle w:val="ListParagraph"/>
        <w:numPr>
          <w:ilvl w:val="0"/>
          <w:numId w:val="1"/>
        </w:numPr>
        <w:jc w:val="both"/>
        <w:rPr>
          <w:rFonts w:eastAsia="Times New Roman"/>
          <w:color w:val="000000" w:themeColor="text1"/>
        </w:rPr>
      </w:pPr>
      <w:r w:rsidRPr="007600A9">
        <w:t>The Western Mail Newspaper, 27 July 1897</w:t>
      </w:r>
    </w:p>
    <w:p w14:paraId="78B3DB65" w14:textId="77777777" w:rsidR="0084214D" w:rsidRDefault="0084214D" w:rsidP="005B4985">
      <w:pPr>
        <w:jc w:val="both"/>
        <w:rPr>
          <w:rFonts w:eastAsia="Times New Roman"/>
          <w:color w:val="000000" w:themeColor="text1"/>
        </w:rPr>
      </w:pPr>
    </w:p>
    <w:p w14:paraId="53256F57" w14:textId="77777777" w:rsidR="00FB280B" w:rsidRDefault="00FB280B" w:rsidP="005B4985">
      <w:pPr>
        <w:jc w:val="both"/>
        <w:rPr>
          <w:rFonts w:eastAsia="Times New Roman"/>
          <w:color w:val="000000" w:themeColor="text1"/>
        </w:rPr>
      </w:pPr>
    </w:p>
    <w:p w14:paraId="5E2D3FBC" w14:textId="77777777" w:rsidR="00FB280B" w:rsidRDefault="00FB280B" w:rsidP="005B4985">
      <w:pPr>
        <w:jc w:val="both"/>
        <w:rPr>
          <w:rFonts w:eastAsia="Times New Roman"/>
          <w:color w:val="000000" w:themeColor="text1"/>
        </w:rPr>
      </w:pPr>
    </w:p>
    <w:p w14:paraId="4B161DA7" w14:textId="77777777" w:rsidR="00B2722F" w:rsidRDefault="00B2722F" w:rsidP="005B4985">
      <w:pPr>
        <w:jc w:val="both"/>
        <w:rPr>
          <w:rFonts w:eastAsia="Times New Roman"/>
          <w:color w:val="000000" w:themeColor="text1"/>
        </w:rPr>
      </w:pPr>
    </w:p>
    <w:p w14:paraId="02F9859E" w14:textId="77777777" w:rsidR="00B2722F" w:rsidRPr="00B2722F" w:rsidRDefault="00B2722F" w:rsidP="005B4985">
      <w:pPr>
        <w:jc w:val="both"/>
        <w:rPr>
          <w:rFonts w:eastAsia="Times New Roman"/>
          <w:color w:val="000000" w:themeColor="text1"/>
        </w:rPr>
      </w:pPr>
    </w:p>
    <w:p w14:paraId="3EAA29C2" w14:textId="5CD95B14" w:rsidR="00685BEE" w:rsidRPr="0063070B" w:rsidRDefault="005B4985" w:rsidP="00685BEE">
      <w:pPr>
        <w:jc w:val="both"/>
      </w:pPr>
      <w:r>
        <w:t xml:space="preserve"> </w:t>
      </w:r>
    </w:p>
    <w:sectPr w:rsidR="00685BEE" w:rsidRPr="0063070B" w:rsidSect="005C2F4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43F3387"/>
    <w:multiLevelType w:val="hybridMultilevel"/>
    <w:tmpl w:val="DE723E8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3D4A"/>
    <w:rsid w:val="000301F7"/>
    <w:rsid w:val="000908DC"/>
    <w:rsid w:val="00094CF3"/>
    <w:rsid w:val="000B7665"/>
    <w:rsid w:val="000C0FFD"/>
    <w:rsid w:val="000C3B8E"/>
    <w:rsid w:val="001209E0"/>
    <w:rsid w:val="001B3C02"/>
    <w:rsid w:val="00251538"/>
    <w:rsid w:val="00271CF6"/>
    <w:rsid w:val="00285A1E"/>
    <w:rsid w:val="002A450A"/>
    <w:rsid w:val="002A7CA3"/>
    <w:rsid w:val="002B59BB"/>
    <w:rsid w:val="002F3B82"/>
    <w:rsid w:val="003109A2"/>
    <w:rsid w:val="00347F1D"/>
    <w:rsid w:val="00373F65"/>
    <w:rsid w:val="003B7E8E"/>
    <w:rsid w:val="003F6FEE"/>
    <w:rsid w:val="00494539"/>
    <w:rsid w:val="004B5C68"/>
    <w:rsid w:val="004F689F"/>
    <w:rsid w:val="00536FEA"/>
    <w:rsid w:val="00545F67"/>
    <w:rsid w:val="005501C4"/>
    <w:rsid w:val="005A66B6"/>
    <w:rsid w:val="005B4985"/>
    <w:rsid w:val="005C2F4A"/>
    <w:rsid w:val="005C36DF"/>
    <w:rsid w:val="005F1C1B"/>
    <w:rsid w:val="00604192"/>
    <w:rsid w:val="00605EAE"/>
    <w:rsid w:val="006301E0"/>
    <w:rsid w:val="0063070B"/>
    <w:rsid w:val="00683B40"/>
    <w:rsid w:val="00685BEE"/>
    <w:rsid w:val="006B1223"/>
    <w:rsid w:val="00717BB0"/>
    <w:rsid w:val="007600A9"/>
    <w:rsid w:val="00761F8D"/>
    <w:rsid w:val="007E0910"/>
    <w:rsid w:val="0084214D"/>
    <w:rsid w:val="00883A04"/>
    <w:rsid w:val="00884A53"/>
    <w:rsid w:val="00890A0C"/>
    <w:rsid w:val="008E223C"/>
    <w:rsid w:val="009211B5"/>
    <w:rsid w:val="0092745B"/>
    <w:rsid w:val="00956DCD"/>
    <w:rsid w:val="009624F4"/>
    <w:rsid w:val="00994D7D"/>
    <w:rsid w:val="009B4957"/>
    <w:rsid w:val="009D0674"/>
    <w:rsid w:val="00A15B2C"/>
    <w:rsid w:val="00A53637"/>
    <w:rsid w:val="00A7167F"/>
    <w:rsid w:val="00A81EC1"/>
    <w:rsid w:val="00A83D4A"/>
    <w:rsid w:val="00AE4329"/>
    <w:rsid w:val="00B05DF2"/>
    <w:rsid w:val="00B12E6B"/>
    <w:rsid w:val="00B2722F"/>
    <w:rsid w:val="00B719C0"/>
    <w:rsid w:val="00B90C33"/>
    <w:rsid w:val="00BA277D"/>
    <w:rsid w:val="00BA3CDE"/>
    <w:rsid w:val="00BE4288"/>
    <w:rsid w:val="00C11917"/>
    <w:rsid w:val="00C32F7D"/>
    <w:rsid w:val="00C42019"/>
    <w:rsid w:val="00C51C77"/>
    <w:rsid w:val="00C53281"/>
    <w:rsid w:val="00C63B60"/>
    <w:rsid w:val="00CA4804"/>
    <w:rsid w:val="00CF7F4F"/>
    <w:rsid w:val="00D353C2"/>
    <w:rsid w:val="00D55974"/>
    <w:rsid w:val="00E16DD6"/>
    <w:rsid w:val="00E40775"/>
    <w:rsid w:val="00E75E0C"/>
    <w:rsid w:val="00E841C1"/>
    <w:rsid w:val="00E86E60"/>
    <w:rsid w:val="00EB406D"/>
    <w:rsid w:val="00ED15B5"/>
    <w:rsid w:val="00F927F0"/>
    <w:rsid w:val="00FB221F"/>
    <w:rsid w:val="00FB28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85221A3"/>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B4985"/>
    <w:rPr>
      <w:rFonts w:ascii="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B719C0"/>
    <w:rPr>
      <w:sz w:val="18"/>
      <w:szCs w:val="18"/>
    </w:rPr>
  </w:style>
  <w:style w:type="paragraph" w:styleId="CommentText">
    <w:name w:val="annotation text"/>
    <w:basedOn w:val="Normal"/>
    <w:link w:val="CommentTextChar"/>
    <w:uiPriority w:val="99"/>
    <w:semiHidden/>
    <w:unhideWhenUsed/>
    <w:rsid w:val="00B719C0"/>
    <w:rPr>
      <w:rFonts w:asciiTheme="minorHAnsi" w:hAnsiTheme="minorHAnsi" w:cstheme="minorBidi"/>
      <w:lang w:val="en-GB"/>
    </w:rPr>
  </w:style>
  <w:style w:type="character" w:customStyle="1" w:styleId="CommentTextChar">
    <w:name w:val="Comment Text Char"/>
    <w:basedOn w:val="DefaultParagraphFont"/>
    <w:link w:val="CommentText"/>
    <w:uiPriority w:val="99"/>
    <w:semiHidden/>
    <w:rsid w:val="00B719C0"/>
    <w:rPr>
      <w:lang w:val="en-GB"/>
    </w:rPr>
  </w:style>
  <w:style w:type="paragraph" w:styleId="CommentSubject">
    <w:name w:val="annotation subject"/>
    <w:basedOn w:val="CommentText"/>
    <w:next w:val="CommentText"/>
    <w:link w:val="CommentSubjectChar"/>
    <w:uiPriority w:val="99"/>
    <w:semiHidden/>
    <w:unhideWhenUsed/>
    <w:rsid w:val="00B719C0"/>
    <w:rPr>
      <w:b/>
      <w:bCs/>
      <w:sz w:val="20"/>
      <w:szCs w:val="20"/>
    </w:rPr>
  </w:style>
  <w:style w:type="character" w:customStyle="1" w:styleId="CommentSubjectChar">
    <w:name w:val="Comment Subject Char"/>
    <w:basedOn w:val="CommentTextChar"/>
    <w:link w:val="CommentSubject"/>
    <w:uiPriority w:val="99"/>
    <w:semiHidden/>
    <w:rsid w:val="00B719C0"/>
    <w:rPr>
      <w:b/>
      <w:bCs/>
      <w:sz w:val="20"/>
      <w:szCs w:val="20"/>
      <w:lang w:val="en-GB"/>
    </w:rPr>
  </w:style>
  <w:style w:type="paragraph" w:styleId="BalloonText">
    <w:name w:val="Balloon Text"/>
    <w:basedOn w:val="Normal"/>
    <w:link w:val="BalloonTextChar"/>
    <w:uiPriority w:val="99"/>
    <w:semiHidden/>
    <w:unhideWhenUsed/>
    <w:rsid w:val="00B719C0"/>
    <w:rPr>
      <w:sz w:val="18"/>
      <w:szCs w:val="18"/>
      <w:lang w:val="en-GB"/>
    </w:rPr>
  </w:style>
  <w:style w:type="character" w:customStyle="1" w:styleId="BalloonTextChar">
    <w:name w:val="Balloon Text Char"/>
    <w:basedOn w:val="DefaultParagraphFont"/>
    <w:link w:val="BalloonText"/>
    <w:uiPriority w:val="99"/>
    <w:semiHidden/>
    <w:rsid w:val="00B719C0"/>
    <w:rPr>
      <w:rFonts w:ascii="Times New Roman" w:hAnsi="Times New Roman" w:cs="Times New Roman"/>
      <w:sz w:val="18"/>
      <w:szCs w:val="18"/>
      <w:lang w:val="en-GB"/>
    </w:rPr>
  </w:style>
  <w:style w:type="character" w:styleId="Hyperlink">
    <w:name w:val="Hyperlink"/>
    <w:basedOn w:val="DefaultParagraphFont"/>
    <w:uiPriority w:val="99"/>
    <w:unhideWhenUsed/>
    <w:rsid w:val="005B4985"/>
    <w:rPr>
      <w:color w:val="0000FF"/>
      <w:u w:val="single"/>
    </w:rPr>
  </w:style>
  <w:style w:type="character" w:styleId="FollowedHyperlink">
    <w:name w:val="FollowedHyperlink"/>
    <w:basedOn w:val="DefaultParagraphFont"/>
    <w:uiPriority w:val="99"/>
    <w:semiHidden/>
    <w:unhideWhenUsed/>
    <w:rsid w:val="000908DC"/>
    <w:rPr>
      <w:color w:val="954F72" w:themeColor="followedHyperlink"/>
      <w:u w:val="single"/>
    </w:rPr>
  </w:style>
  <w:style w:type="paragraph" w:styleId="ListParagraph">
    <w:name w:val="List Paragraph"/>
    <w:basedOn w:val="Normal"/>
    <w:uiPriority w:val="34"/>
    <w:qFormat/>
    <w:rsid w:val="007600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256236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en.wikipedia.org/wiki/Gaetano_Donizetti" TargetMode="External"/><Relationship Id="rId6" Type="http://schemas.openxmlformats.org/officeDocument/2006/relationships/hyperlink" Target="https://en.wikipedia.org/wiki/Lucia_di_Lammermoor" TargetMode="External"/><Relationship Id="rId7" Type="http://schemas.openxmlformats.org/officeDocument/2006/relationships/hyperlink" Target="https://en.wikipedia.org/wiki/Academy_of_Music_(New_York_City)" TargetMode="External"/><Relationship Id="rId8" Type="http://schemas.openxmlformats.org/officeDocument/2006/relationships/hyperlink" Target="https://www.youtube.com/watch?v=EgwZPButyYU" TargetMode="Externa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680</TotalTime>
  <Pages>6</Pages>
  <Words>3469</Words>
  <Characters>16756</Characters>
  <Application>Microsoft Macintosh Word</Application>
  <DocSecurity>0</DocSecurity>
  <Lines>279</Lines>
  <Paragraphs>53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20172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Leigh Woolford</dc:creator>
  <cp:keywords/>
  <dc:description/>
  <cp:lastModifiedBy>Leigh Woolford</cp:lastModifiedBy>
  <cp:revision>23</cp:revision>
  <dcterms:created xsi:type="dcterms:W3CDTF">2020-03-19T09:40:00Z</dcterms:created>
  <dcterms:modified xsi:type="dcterms:W3CDTF">2020-03-24T22:38:00Z</dcterms:modified>
</cp:coreProperties>
</file>