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3E85A" w14:textId="77777777" w:rsidR="00AD1A2F" w:rsidRDefault="00AD1A2F"/>
    <w:p w14:paraId="6885AFEA" w14:textId="77777777" w:rsidR="00AD1A2F" w:rsidRPr="00EE097A" w:rsidRDefault="00AD1A2F">
      <w:pPr>
        <w:rPr>
          <w:sz w:val="32"/>
          <w:szCs w:val="32"/>
        </w:rPr>
      </w:pPr>
    </w:p>
    <w:p w14:paraId="6BBAA183" w14:textId="77777777" w:rsidR="00AD1A2F" w:rsidRPr="00EE097A" w:rsidRDefault="00C1505D">
      <w:pPr>
        <w:jc w:val="center"/>
        <w:rPr>
          <w:sz w:val="32"/>
          <w:szCs w:val="32"/>
        </w:rPr>
      </w:pPr>
      <w:r w:rsidRPr="00EE097A">
        <w:rPr>
          <w:b/>
          <w:sz w:val="32"/>
          <w:szCs w:val="32"/>
        </w:rPr>
        <w:t>LCHS4010 - Psychology in Health and Social Care</w:t>
      </w:r>
    </w:p>
    <w:p w14:paraId="71D301F1" w14:textId="77777777" w:rsidR="00AD1A2F" w:rsidRPr="00EE097A" w:rsidRDefault="00C1505D">
      <w:pPr>
        <w:jc w:val="center"/>
        <w:rPr>
          <w:sz w:val="32"/>
          <w:szCs w:val="32"/>
        </w:rPr>
      </w:pPr>
      <w:r w:rsidRPr="00EE097A">
        <w:rPr>
          <w:b/>
          <w:sz w:val="32"/>
          <w:szCs w:val="32"/>
        </w:rPr>
        <w:t>Component 2: Essay</w:t>
      </w:r>
    </w:p>
    <w:p w14:paraId="46FE755C" w14:textId="77777777" w:rsidR="00AD1A2F" w:rsidRPr="00EE097A" w:rsidRDefault="00C1505D">
      <w:pPr>
        <w:jc w:val="center"/>
        <w:rPr>
          <w:sz w:val="32"/>
          <w:szCs w:val="32"/>
        </w:rPr>
      </w:pPr>
      <w:r w:rsidRPr="00EE097A">
        <w:rPr>
          <w:sz w:val="32"/>
          <w:szCs w:val="32"/>
        </w:rPr>
        <w:t>"Discuss the impact of social media on mental health in adolescence."</w:t>
      </w:r>
    </w:p>
    <w:p w14:paraId="2AE9192C" w14:textId="45B30EF9" w:rsidR="00AD1A2F" w:rsidRPr="00EE097A" w:rsidRDefault="00792E95">
      <w:pPr>
        <w:rPr>
          <w:sz w:val="32"/>
          <w:szCs w:val="32"/>
        </w:rPr>
      </w:pPr>
      <w:r w:rsidRPr="00EE097A">
        <w:rPr>
          <w:sz w:val="32"/>
          <w:szCs w:val="32"/>
        </w:rPr>
        <w:t xml:space="preserve"> </w:t>
      </w:r>
    </w:p>
    <w:p w14:paraId="4B778327" w14:textId="77777777" w:rsidR="00AD1A2F" w:rsidRPr="00EE097A" w:rsidRDefault="00AD1A2F">
      <w:pPr>
        <w:rPr>
          <w:sz w:val="32"/>
          <w:szCs w:val="32"/>
        </w:rPr>
      </w:pPr>
    </w:p>
    <w:p w14:paraId="42EF44A9" w14:textId="77777777" w:rsidR="00AD1A2F" w:rsidRPr="00EE097A" w:rsidRDefault="00C1505D">
      <w:pPr>
        <w:rPr>
          <w:sz w:val="32"/>
          <w:szCs w:val="32"/>
        </w:rPr>
      </w:pPr>
      <w:r w:rsidRPr="00EE097A">
        <w:rPr>
          <w:b/>
          <w:sz w:val="32"/>
          <w:szCs w:val="32"/>
        </w:rPr>
        <w:t xml:space="preserve">Student Name: </w:t>
      </w:r>
      <w:r w:rsidRPr="00EE097A">
        <w:rPr>
          <w:sz w:val="32"/>
          <w:szCs w:val="32"/>
        </w:rPr>
        <w:t>Gabriel Kingsley Oduro</w:t>
      </w:r>
    </w:p>
    <w:p w14:paraId="7029EAE6" w14:textId="77777777" w:rsidR="00AD1A2F" w:rsidRPr="00EE097A" w:rsidRDefault="00C1505D">
      <w:pPr>
        <w:rPr>
          <w:sz w:val="32"/>
          <w:szCs w:val="32"/>
        </w:rPr>
      </w:pPr>
      <w:r w:rsidRPr="00EE097A">
        <w:rPr>
          <w:b/>
          <w:sz w:val="32"/>
          <w:szCs w:val="32"/>
        </w:rPr>
        <w:t xml:space="preserve">Student Number: </w:t>
      </w:r>
      <w:r w:rsidRPr="00EE097A">
        <w:rPr>
          <w:sz w:val="32"/>
          <w:szCs w:val="32"/>
        </w:rPr>
        <w:t>2516583</w:t>
      </w:r>
    </w:p>
    <w:p w14:paraId="13255BCA" w14:textId="77777777" w:rsidR="00AD1A2F" w:rsidRPr="00EE097A" w:rsidRDefault="00C1505D">
      <w:pPr>
        <w:rPr>
          <w:sz w:val="32"/>
          <w:szCs w:val="32"/>
        </w:rPr>
      </w:pPr>
      <w:r w:rsidRPr="00EE097A">
        <w:rPr>
          <w:b/>
          <w:sz w:val="32"/>
          <w:szCs w:val="32"/>
        </w:rPr>
        <w:t xml:space="preserve">Module Code and Title: </w:t>
      </w:r>
      <w:r w:rsidRPr="00EE097A">
        <w:rPr>
          <w:sz w:val="32"/>
          <w:szCs w:val="32"/>
        </w:rPr>
        <w:t>LCHS4010 - Psychology in Health and Social Care</w:t>
      </w:r>
    </w:p>
    <w:p w14:paraId="1B3F0CF5" w14:textId="6CA1A742" w:rsidR="00AD1A2F" w:rsidRPr="00EE097A" w:rsidRDefault="00C1505D">
      <w:pPr>
        <w:rPr>
          <w:sz w:val="32"/>
          <w:szCs w:val="32"/>
        </w:rPr>
      </w:pPr>
      <w:r w:rsidRPr="00EE097A">
        <w:rPr>
          <w:b/>
          <w:sz w:val="32"/>
          <w:szCs w:val="32"/>
        </w:rPr>
        <w:t xml:space="preserve">Lecturer: </w:t>
      </w:r>
      <w:r w:rsidR="00E75681" w:rsidRPr="00EE097A">
        <w:rPr>
          <w:sz w:val="32"/>
          <w:szCs w:val="32"/>
        </w:rPr>
        <w:t>Peace Ukachukwu</w:t>
      </w:r>
    </w:p>
    <w:p w14:paraId="36F7452D" w14:textId="77777777" w:rsidR="00AD1A2F" w:rsidRPr="00EE097A" w:rsidRDefault="00C1505D">
      <w:pPr>
        <w:rPr>
          <w:sz w:val="32"/>
          <w:szCs w:val="32"/>
        </w:rPr>
      </w:pPr>
      <w:r w:rsidRPr="00EE097A">
        <w:rPr>
          <w:sz w:val="32"/>
          <w:szCs w:val="32"/>
        </w:rPr>
        <w:br w:type="page"/>
      </w:r>
    </w:p>
    <w:p w14:paraId="472590AF" w14:textId="77777777" w:rsidR="00C25641" w:rsidRPr="00EE097A" w:rsidRDefault="00C25641" w:rsidP="00C25641">
      <w:pPr>
        <w:spacing w:after="240"/>
        <w:jc w:val="center"/>
        <w:rPr>
          <w:b/>
          <w:sz w:val="32"/>
          <w:szCs w:val="32"/>
          <w:u w:val="single"/>
        </w:rPr>
      </w:pPr>
      <w:r w:rsidRPr="00EE097A">
        <w:rPr>
          <w:b/>
          <w:sz w:val="32"/>
          <w:szCs w:val="32"/>
          <w:u w:val="single"/>
        </w:rPr>
        <w:lastRenderedPageBreak/>
        <w:t>THE IMPACT OF SOCIAL MEDIA ON MENTAL HEALTH IN ADOLESCENCE</w:t>
      </w:r>
    </w:p>
    <w:p w14:paraId="072C7267" w14:textId="77777777" w:rsidR="00B55995" w:rsidRPr="00023053" w:rsidRDefault="00D007C7">
      <w:pPr>
        <w:spacing w:before="120" w:after="120"/>
      </w:pPr>
      <w:r w:rsidRPr="00023053">
        <w:rPr>
          <w:b/>
        </w:rPr>
        <w:t>Introduction</w:t>
      </w:r>
      <w:r w:rsidR="007C1E54" w:rsidRPr="00023053">
        <w:rPr>
          <w:b/>
        </w:rPr>
        <w:t>:</w:t>
      </w:r>
    </w:p>
    <w:p w14:paraId="4F2D9150" w14:textId="77777777" w:rsidR="00AD1A2F" w:rsidRPr="00023053" w:rsidRDefault="00C1505D" w:rsidP="00792E95">
      <w:pPr>
        <w:jc w:val="both"/>
      </w:pPr>
      <w:r w:rsidRPr="00023053">
        <w:t xml:space="preserve">Social media is now a routine </w:t>
      </w:r>
      <w:r w:rsidR="009B200D" w:rsidRPr="00023053">
        <w:t xml:space="preserve">part of adolescence, influencing how young people communicate, compare themselves, find belonging and test identity. This is therefore significant for mental health, as adolescence is already a sensitive developmental period, and is important for health and social care. </w:t>
      </w:r>
      <w:r w:rsidR="00B257F7" w:rsidRPr="00023053">
        <w:t>Risk depends on amount of use, type of engagement, online content, existing vulnerability, family support and offline relationships</w:t>
      </w:r>
      <w:r w:rsidR="009B200D" w:rsidRPr="00023053">
        <w:t xml:space="preserve"> (Odgers and Jensen, 2020; Marciano et al., 2022). This essay will explore the effects of social media on adolescent mental health using Erikson's psychosocial theory and Bowlby's attachment theory. Erikson can help to explain why online feedback can impact identity and self-esteem, and Bowlby can help to explain why some adolescents might be more resilient or more vulnerable to online pressure.  </w:t>
      </w:r>
      <w:r w:rsidR="00C25641" w:rsidRPr="00023053">
        <w:t xml:space="preserve"> </w:t>
      </w:r>
    </w:p>
    <w:p w14:paraId="222C973C" w14:textId="799ED0BB" w:rsidR="00B55995" w:rsidRPr="00023053" w:rsidRDefault="00C4233A">
      <w:pPr>
        <w:spacing w:before="120" w:after="120"/>
      </w:pPr>
      <w:r w:rsidRPr="00023053">
        <w:rPr>
          <w:b/>
        </w:rPr>
        <w:t>Critical Analysis of the Impact of social media on Adolescence Using Eriksson’s and Bowlby’s Theories</w:t>
      </w:r>
    </w:p>
    <w:p w14:paraId="23B2A53A" w14:textId="1D5777F7" w:rsidR="00AD1A2F" w:rsidRPr="00023053" w:rsidRDefault="00206ABD" w:rsidP="00792E95">
      <w:pPr>
        <w:jc w:val="both"/>
      </w:pPr>
      <w:r w:rsidRPr="00023053">
        <w:t xml:space="preserve">Adolescent mental health is a major public health problem. The Children's Commissioner for England (2024) points to a high level of need amongst children and young people and social media is often cited as a part of children's daily life with peers. The link between problematic or excessive social media use and anxiety, depressive symptoms, poor sleep, cyberbullying, body dissatisfaction, and suicidal ideation has been identified in some studies, though the majority of studies report associations and not causation (Khalaf et al., 2023; Office of the U.S. Surgeon General, 2023). The dangers are clear, as platforms can amplify social comparison, present young people with harmful content and make popularity count in the form of likes, comments and followers. </w:t>
      </w:r>
      <w:r w:rsidR="00CE7711" w:rsidRPr="00023053">
        <w:t xml:space="preserve">Sleep is also significant: late night use can limit sleep, and poor sleep can impact concentration, emotional regulation and coping. Social media can offer friendship, peer support, creativity, information and identity affirmation for some adolescents when there is limited support in the offline world (Marciano et al., 2022). The issue is how safe, how frequent and in what emotional context </w:t>
      </w:r>
      <w:r w:rsidR="00EE097A" w:rsidRPr="00023053">
        <w:t>adolescents are</w:t>
      </w:r>
      <w:r w:rsidR="00CE7711" w:rsidRPr="00023053">
        <w:t xml:space="preserve"> using social media. </w:t>
      </w:r>
      <w:r w:rsidR="00B257F7" w:rsidRPr="00023053">
        <w:t xml:space="preserve"> </w:t>
      </w:r>
      <w:r w:rsidRPr="00023053">
        <w:t xml:space="preserve">  </w:t>
      </w:r>
      <w:r w:rsidR="009B200D" w:rsidRPr="00023053">
        <w:t xml:space="preserve"> </w:t>
      </w:r>
    </w:p>
    <w:p w14:paraId="1779600A" w14:textId="77777777" w:rsidR="009B200D" w:rsidRPr="00023053" w:rsidRDefault="009B200D">
      <w:pPr>
        <w:spacing w:after="200" w:line="276" w:lineRule="auto"/>
      </w:pPr>
      <w:r w:rsidRPr="00023053">
        <w:br w:type="page"/>
      </w:r>
    </w:p>
    <w:p w14:paraId="3636FC7D" w14:textId="6388D33A" w:rsidR="00AD1A2F" w:rsidRPr="00023053" w:rsidRDefault="00CE7711" w:rsidP="00792E95">
      <w:pPr>
        <w:jc w:val="both"/>
      </w:pPr>
      <w:r w:rsidRPr="00023053">
        <w:lastRenderedPageBreak/>
        <w:t>The quality of social media use is important. Idealized images, when passively viewed, may lead to more comparisons, more feelings of loneliness, and active involvement with supportive friends may lead to less feelings of loneliness.</w:t>
      </w:r>
      <w:r w:rsidR="00206ABD" w:rsidRPr="00023053">
        <w:t xml:space="preserve"> The platform design is also significant since continually checking feeds, notifications and public performance metrics can lead to over checking. That's why online time is not a true measure of risk. A young person who watches self-harm content for a brief time or receives abusive messages could be more impacted than another young person who uses a platform for a longer period of time to keep supportive friendships. The assessment process in a health and social care setting must include, as well as screen time, emotional meaning, content, relationships and risk.</w:t>
      </w:r>
      <w:r w:rsidR="00792E95" w:rsidRPr="00023053">
        <w:t xml:space="preserve"> </w:t>
      </w:r>
      <w:r w:rsidR="00206ABD" w:rsidRPr="00023053">
        <w:t xml:space="preserve">Erikson's (1968) psychosocial theory is applicable because adolescence is associated with the crisis of identity versus role confusion. Young people try to establish a coherent sense of self at this stage, by experimenting with roles, values, interests and relationships. Social media can be a tool that can be used to facilitate this process as it offers adolescents a space to express identity, to engage in communities and be given feedback from peers. Positive feedback can help to encourage confidence and belonging, and supportive online groups can help youth who feel isolated in their school, family or community. </w:t>
      </w:r>
      <w:r w:rsidR="008345C1" w:rsidRPr="00023053">
        <w:t>From this view, social media can support identity exploration</w:t>
      </w:r>
      <w:r w:rsidR="00206ABD" w:rsidRPr="00023053">
        <w:t xml:space="preserve">.  </w:t>
      </w:r>
      <w:r w:rsidR="009B200D" w:rsidRPr="00023053">
        <w:t xml:space="preserve"> </w:t>
      </w:r>
      <w:r w:rsidR="008345C1" w:rsidRPr="00023053">
        <w:t xml:space="preserve"> </w:t>
      </w:r>
    </w:p>
    <w:p w14:paraId="02F825E7" w14:textId="77777777" w:rsidR="00792E95" w:rsidRPr="00023053" w:rsidRDefault="00C1505D" w:rsidP="00792E95">
      <w:pPr>
        <w:jc w:val="both"/>
      </w:pPr>
      <w:r w:rsidRPr="00023053">
        <w:t xml:space="preserve">The same theory also explains the negative impact. </w:t>
      </w:r>
      <w:r w:rsidR="00206ABD" w:rsidRPr="00023053">
        <w:t xml:space="preserve">If an adolescent's sense of self is overly dependent on online approval, the absence of, negative, or even inconsistent feedback can have negative impacts on the adolescent's sense of self. A comparison to idealised bodies, lifestyles or popularity can be an issue with image-based platforms (upward comparison). This may increase feelings of inadequacy, anxiety and low mood (Perez-Torres, 2024). Cyberbullying is public, repeated and difficult to avoid, and is a very bad thing. Erikson's theory is strong because it ties these harms to an ordinary developmental task, rather than weak technology users. </w:t>
      </w:r>
      <w:r w:rsidR="008345C1" w:rsidRPr="00023053">
        <w:t>Its limitation is that it predates digital media and does not fully address algorithms, constant connectivity or cultural differences in online identity</w:t>
      </w:r>
      <w:r w:rsidR="00206ABD" w:rsidRPr="00023053">
        <w:t>. However, it remains beneficial and informative because it allows for the understanding of the strength of affirmation and rejection in adolescence online.</w:t>
      </w:r>
    </w:p>
    <w:p w14:paraId="5D461869" w14:textId="4906E8BE" w:rsidR="00AD1A2F" w:rsidRPr="00023053" w:rsidRDefault="00C1505D" w:rsidP="00792E95">
      <w:pPr>
        <w:jc w:val="both"/>
      </w:pPr>
      <w:r w:rsidRPr="00023053">
        <w:t xml:space="preserve">Bowlby's (1969) attachment theory adds a second explanation by focusing on early relationships and internal working models. </w:t>
      </w:r>
      <w:r w:rsidR="008345C1" w:rsidRPr="00023053">
        <w:t>Secure attachment can help adolescents manage online relationships by giving them stability and confidence to seek help when distressed</w:t>
      </w:r>
      <w:r w:rsidR="00206ABD" w:rsidRPr="00023053">
        <w:t xml:space="preserve">. These teens may use social media to connect but not get their self-esteem solely from social media. Adolescents who have anxious attachments, however, may be more likely to seek reassurance, recheck responses, be concerned about being excluded, and feel distress when feedback is delayed or negative. Some youth may seek online interaction because in-person interactions </w:t>
      </w:r>
      <w:r w:rsidR="00206ABD" w:rsidRPr="00023053">
        <w:lastRenderedPageBreak/>
        <w:t xml:space="preserve">may be more challenging and stressful due to avoidant attachment. Individual differences are therefore seen in the light of attachment theory; that one online experience can be manageable for one adolescent and threatening for another.  </w:t>
      </w:r>
      <w:r w:rsidR="009B200D" w:rsidRPr="00023053">
        <w:t xml:space="preserve"> </w:t>
      </w:r>
    </w:p>
    <w:p w14:paraId="6523612A" w14:textId="6754BA50" w:rsidR="00AD1A2F" w:rsidRPr="00023053" w:rsidRDefault="00C1505D" w:rsidP="00C4233A">
      <w:pPr>
        <w:jc w:val="both"/>
      </w:pPr>
      <w:r w:rsidRPr="00023053">
        <w:t xml:space="preserve">The nature-nurture debate strengthens the analysis because adolescent responses to social media are shaped by both biology and environment. </w:t>
      </w:r>
      <w:r w:rsidR="009B200D" w:rsidRPr="00023053">
        <w:t xml:space="preserve">From a biological perspective, puberty and brain development increase youth's sensitivity to reward, peer approval and emotional arousal, and decreases self-control and long-term judgement. The interpretation of online experiences is shaped by family relationships, bullying, school pressure, poverty and cultural expectations and access to safe offline spaces. Social media can thus compound positive or negative </w:t>
      </w:r>
      <w:r w:rsidR="00EE097A" w:rsidRPr="00023053">
        <w:t>attributes but</w:t>
      </w:r>
      <w:r w:rsidR="009B200D" w:rsidRPr="00023053">
        <w:t xml:space="preserve"> not be the sole cause. A young person with secure relationships and good sleep habits can use social media in a largely positive manner, whereas a young person who is feeling lonely, bullied or low in self-worth can be more susceptible to comparison, compulsive checking, and distress. </w:t>
      </w:r>
    </w:p>
    <w:p w14:paraId="19536D1D" w14:textId="40733FC3" w:rsidR="00AD1A2F" w:rsidRPr="00023053" w:rsidRDefault="00C1505D" w:rsidP="00C4233A">
      <w:pPr>
        <w:jc w:val="both"/>
      </w:pPr>
      <w:r w:rsidRPr="00023053">
        <w:t xml:space="preserve">Taken together, Erikson and Bowlby offer a stronger explanation than either theory alone. </w:t>
      </w:r>
      <w:r w:rsidR="009B200D" w:rsidRPr="00023053">
        <w:t xml:space="preserve">Erikson provides an explanation of the developmental task which makes online identity important, and Bowlby provides an explanation of how emotional security affects the perception of online feedback. </w:t>
      </w:r>
      <w:r w:rsidR="008345C1" w:rsidRPr="00023053">
        <w:t>The two theories also avoid an overly deterministic judgement.</w:t>
      </w:r>
      <w:r w:rsidR="009B200D" w:rsidRPr="00023053">
        <w:t xml:space="preserve"> They demonstrate that adolescents are not victims of </w:t>
      </w:r>
      <w:r w:rsidR="00EE097A" w:rsidRPr="00023053">
        <w:t>technology, but</w:t>
      </w:r>
      <w:r w:rsidR="009B200D" w:rsidRPr="00023053">
        <w:t xml:space="preserve"> maturing individuals who react to technology based on their maturity, relationships and context. </w:t>
      </w:r>
      <w:r w:rsidR="008345C1" w:rsidRPr="00023053">
        <w:t xml:space="preserve">This matters for practice because blaming either the adolescent or the platform alone can miss unmet emotional needs. </w:t>
      </w:r>
      <w:r w:rsidR="009B200D" w:rsidRPr="00023053">
        <w:t xml:space="preserve"> A better assessment is when social media is combined with vulnerability, inadequate support, and negative content or compulsive use. </w:t>
      </w:r>
    </w:p>
    <w:p w14:paraId="308DB7BF" w14:textId="4CF49182" w:rsidR="00AD1A2F" w:rsidRPr="00023053" w:rsidRDefault="00C1505D" w:rsidP="00C4233A">
      <w:pPr>
        <w:jc w:val="both"/>
      </w:pPr>
      <w:r w:rsidRPr="00023053">
        <w:t>These theories have clear implications for health and social care practice. Practitioners should not simply tell adolescents to stop using social media, as</w:t>
      </w:r>
      <w:r w:rsidR="00854500" w:rsidRPr="00023053">
        <w:t xml:space="preserve"> </w:t>
      </w:r>
      <w:r w:rsidRPr="00023053">
        <w:t xml:space="preserve"> this may ignore its role in friendship and identity. </w:t>
      </w:r>
      <w:r w:rsidR="006A6199" w:rsidRPr="00023053">
        <w:t xml:space="preserve">It would be better to measure patterns of use with mood, sleep, body image, the risk of being bullied, risk of self-harm, family support, and offline relationships. Erikson's theory aligns with </w:t>
      </w:r>
      <w:r w:rsidR="00EE097A" w:rsidRPr="00023053">
        <w:t>sensitive identity</w:t>
      </w:r>
      <w:r w:rsidR="006A6199" w:rsidRPr="00023053">
        <w:t xml:space="preserve"> practice, such as supporting adolescents to be aware of unrealistic comparisons, build self-worth outside of online feedback, and explore online in healthy ways. Practitioners practice in a way that is informed by Bowlby's theory and they build trust, engage parents/carers as appropriate and enhance relational safety. Digital literacy, support for cyberbullying, sleep advice, referral pathways and emotional regulation strategies are also available from schools, youth workers and health services. Support should be proportionate where it is identified: education and family routines may be enough for low level concerns and specialist referral or safeguarding action for evidence of self-harm, serious bullying and </w:t>
      </w:r>
      <w:r w:rsidR="006A6199" w:rsidRPr="00023053">
        <w:lastRenderedPageBreak/>
        <w:t xml:space="preserve">persistent depression. These interventions are more likely to be effective since they target the online behaviour and the developmental needs that underlie it. </w:t>
      </w:r>
    </w:p>
    <w:p w14:paraId="47CED56E" w14:textId="77777777" w:rsidR="00B55995" w:rsidRPr="00023053" w:rsidRDefault="00D007C7">
      <w:pPr>
        <w:spacing w:before="120" w:after="120"/>
      </w:pPr>
      <w:r w:rsidRPr="00023053">
        <w:rPr>
          <w:b/>
        </w:rPr>
        <w:t>Conclusion</w:t>
      </w:r>
      <w:r w:rsidR="007C1E54" w:rsidRPr="00023053">
        <w:rPr>
          <w:b/>
        </w:rPr>
        <w:t>:</w:t>
      </w:r>
    </w:p>
    <w:p w14:paraId="64DEBBE5" w14:textId="77777777" w:rsidR="00AD1A2F" w:rsidRPr="00023053" w:rsidRDefault="00C1505D" w:rsidP="00C4233A">
      <w:pPr>
        <w:jc w:val="both"/>
      </w:pPr>
      <w:r w:rsidRPr="00023053">
        <w:t xml:space="preserve">Overall, social media has a complex impact on adolescent mental health. </w:t>
      </w:r>
      <w:r w:rsidR="006A6199" w:rsidRPr="00023053">
        <w:t xml:space="preserve">It can facilitate connection, creativity and exploration of identity, but can also raise risk factors such as cyberbullying, harmful content, sleep disruption, social comparison and reliance on on-line validation. Erikson's theory helps to understand how identity formation is particularly salient during adolescence to the experience of approval and rejection online, and Bowlby's theory helps to understand how the history of attachment can influence vulnerability and resilience. The best conclusion, then, is a balanced one: Social media is not solely responsible for the mental health issues of adolescents, but neither are the dangers of social media to be discounted. Health and social care professionals should respond to adolescents with evidence-based, developmentally sensitive and relationally responsive support to enable them to use digital spaces safely and support their wellbeing offline. </w:t>
      </w:r>
    </w:p>
    <w:p w14:paraId="4FDB1F5A" w14:textId="77777777" w:rsidR="00DA43AB" w:rsidRPr="00023053" w:rsidRDefault="00DA43AB">
      <w:pPr>
        <w:spacing w:after="200" w:line="276" w:lineRule="auto"/>
        <w:rPr>
          <w:b/>
        </w:rPr>
      </w:pPr>
      <w:r w:rsidRPr="00023053">
        <w:rPr>
          <w:b/>
        </w:rPr>
        <w:br w:type="page"/>
      </w:r>
    </w:p>
    <w:p w14:paraId="244E8D66" w14:textId="77777777" w:rsidR="00AD1A2F" w:rsidRPr="00023053" w:rsidRDefault="00C1505D">
      <w:pPr>
        <w:spacing w:before="120"/>
      </w:pPr>
      <w:r w:rsidRPr="00023053">
        <w:rPr>
          <w:b/>
        </w:rPr>
        <w:lastRenderedPageBreak/>
        <w:t>References</w:t>
      </w:r>
    </w:p>
    <w:p w14:paraId="74934364" w14:textId="77777777" w:rsidR="00AD1A2F" w:rsidRPr="00023053" w:rsidRDefault="00C1505D">
      <w:pPr>
        <w:ind w:left="360" w:hanging="360"/>
      </w:pPr>
      <w:r w:rsidRPr="00023053">
        <w:t>Bowlby, J. (1969) Attachment and Loss: Vol. 1. Attachment. New York: Basic Books.</w:t>
      </w:r>
    </w:p>
    <w:p w14:paraId="508D3C27" w14:textId="77777777" w:rsidR="00AD1A2F" w:rsidRPr="00023053" w:rsidRDefault="00C1505D">
      <w:pPr>
        <w:ind w:left="360" w:hanging="360"/>
      </w:pPr>
      <w:r w:rsidRPr="00023053">
        <w:t xml:space="preserve">Children's Commissioner for England (2024) Children's mental health services 2022-23. Available at: </w:t>
      </w:r>
      <w:hyperlink r:id="rId8" w:history="1">
        <w:r w:rsidR="00C25641" w:rsidRPr="00023053">
          <w:rPr>
            <w:rStyle w:val="Hyperlink"/>
          </w:rPr>
          <w:t>https://www.childrenscommissioner.gov.uk</w:t>
        </w:r>
      </w:hyperlink>
      <w:r w:rsidRPr="00023053">
        <w:t>.</w:t>
      </w:r>
      <w:r w:rsidR="00C25641" w:rsidRPr="00023053">
        <w:t xml:space="preserve"> </w:t>
      </w:r>
    </w:p>
    <w:p w14:paraId="55498280" w14:textId="77777777" w:rsidR="00AD1A2F" w:rsidRPr="00023053" w:rsidRDefault="00C1505D">
      <w:pPr>
        <w:ind w:left="360" w:hanging="360"/>
      </w:pPr>
      <w:r w:rsidRPr="00023053">
        <w:t>Erikson, E.H. (1968) Identity: Youth and Crisis. New York: W.W. Norton.</w:t>
      </w:r>
    </w:p>
    <w:p w14:paraId="00205CA5" w14:textId="77777777" w:rsidR="00AD1A2F" w:rsidRPr="00023053" w:rsidRDefault="00C1505D">
      <w:pPr>
        <w:ind w:left="360" w:hanging="360"/>
      </w:pPr>
      <w:r w:rsidRPr="00023053">
        <w:t>Khalaf, A.M. et al. (2023) 'The impact of social media on the mental health of adolescents and young adults: a systematic review', Cureus, 15(8), e42990. doi:10.7759/cureus.42990.</w:t>
      </w:r>
    </w:p>
    <w:p w14:paraId="748EC7E2" w14:textId="77777777" w:rsidR="00AD1A2F" w:rsidRPr="00023053" w:rsidRDefault="00C1505D">
      <w:pPr>
        <w:ind w:left="360" w:hanging="360"/>
      </w:pPr>
      <w:r w:rsidRPr="00023053">
        <w:t>Marciano, L., Ostroumova, M., Schulz, P.J. and Camerini, A.L. (2022) 'Digital media use and adolescents' mental health during the COVID-19 pandemic: a systematic review and meta-analysis', Frontiers in Public Health, 9, 793868. doi:10.3389/fpubh.2021.793868.</w:t>
      </w:r>
    </w:p>
    <w:p w14:paraId="24970DCF" w14:textId="77777777" w:rsidR="00AD1A2F" w:rsidRPr="00023053" w:rsidRDefault="00C1505D">
      <w:pPr>
        <w:ind w:left="360" w:hanging="360"/>
      </w:pPr>
      <w:r w:rsidRPr="00023053">
        <w:t>Odgers, C.L. and Jensen, M.R. (2020) 'Annual research review: adolescent mental health in the digital age: facts, fears, and future directions', Journal of Child Psychology and Psychiatry, 61(3), pp. 336-348. doi:10.1111/jcpp.13190.</w:t>
      </w:r>
    </w:p>
    <w:p w14:paraId="51F984DB" w14:textId="202D835C" w:rsidR="00AD1A2F" w:rsidRPr="00023053" w:rsidRDefault="00C1505D">
      <w:pPr>
        <w:ind w:left="360" w:hanging="360"/>
      </w:pPr>
      <w:r w:rsidRPr="00023053">
        <w:t xml:space="preserve">Office of the U.S. Surgeon General (2023) </w:t>
      </w:r>
      <w:r w:rsidR="00EE097A" w:rsidRPr="00023053">
        <w:t>social media</w:t>
      </w:r>
      <w:r w:rsidRPr="00023053">
        <w:t xml:space="preserve"> and Youth Mental Health: The U.S. Surgeon General's Advisory. Washington, DC: U.S. Department of Health and Human Services.</w:t>
      </w:r>
    </w:p>
    <w:p w14:paraId="6C6AAA69" w14:textId="77777777" w:rsidR="00AD1A2F" w:rsidRPr="00023053" w:rsidRDefault="00C1505D">
      <w:pPr>
        <w:ind w:left="360" w:hanging="360"/>
      </w:pPr>
      <w:r w:rsidRPr="00023053">
        <w:t>Orben, A. (2020) 'Teenagers, screens and social media: a narrative review of reviews and key studies', Social Psychiatry and Psychiatric Epidemiology, 55, pp. 407-414. doi:10.1007/s00127-019-01825-4.</w:t>
      </w:r>
    </w:p>
    <w:p w14:paraId="53186AB7" w14:textId="639785C8" w:rsidR="00AD1A2F" w:rsidRPr="00EE097A" w:rsidRDefault="00C1505D">
      <w:pPr>
        <w:ind w:left="360" w:hanging="360"/>
        <w:rPr>
          <w:sz w:val="32"/>
          <w:szCs w:val="32"/>
        </w:rPr>
      </w:pPr>
      <w:r w:rsidRPr="00023053">
        <w:t xml:space="preserve">Perez-Torres, V. (2024) 'Social media: a digital social mirror for </w:t>
      </w:r>
      <w:r w:rsidR="00EE097A" w:rsidRPr="00023053">
        <w:t>development of identity</w:t>
      </w:r>
      <w:r w:rsidRPr="00023053">
        <w:t xml:space="preserve"> during adolescence', Current Psychology, 43, pp. 22170-22180.</w:t>
      </w:r>
    </w:p>
    <w:sectPr w:rsidR="00AD1A2F" w:rsidRPr="00EE097A" w:rsidSect="0003461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3ACF0" w14:textId="77777777" w:rsidR="00EB1C0E" w:rsidRDefault="00EB1C0E">
      <w:pPr>
        <w:spacing w:line="240" w:lineRule="auto"/>
      </w:pPr>
      <w:r>
        <w:separator/>
      </w:r>
    </w:p>
  </w:endnote>
  <w:endnote w:type="continuationSeparator" w:id="0">
    <w:p w14:paraId="2AB16521" w14:textId="77777777" w:rsidR="00EB1C0E" w:rsidRDefault="00EB1C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0D318" w14:textId="77777777" w:rsidR="00AD1A2F" w:rsidRDefault="00C1505D">
    <w:pPr>
      <w:pStyle w:val="Footer"/>
      <w:jc w:val="center"/>
    </w:pPr>
    <w:r>
      <w:rPr>
        <w:sz w:val="20"/>
      </w:rPr>
      <w:fldChar w:fldCharType="begin"/>
    </w:r>
    <w:r>
      <w:rPr>
        <w:sz w:val="20"/>
      </w:rPr>
      <w:instrText>PAGE</w:instrText>
    </w:r>
    <w:r>
      <w:rPr>
        <w:sz w:val="20"/>
      </w:rPr>
      <w:fldChar w:fldCharType="separate"/>
    </w:r>
    <w:r w:rsidR="00DA43AB">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9BB65" w14:textId="77777777" w:rsidR="00EB1C0E" w:rsidRDefault="00EB1C0E">
      <w:pPr>
        <w:spacing w:line="240" w:lineRule="auto"/>
      </w:pPr>
      <w:r>
        <w:separator/>
      </w:r>
    </w:p>
  </w:footnote>
  <w:footnote w:type="continuationSeparator" w:id="0">
    <w:p w14:paraId="6E3883AB" w14:textId="77777777" w:rsidR="00EB1C0E" w:rsidRDefault="00EB1C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42228478">
    <w:abstractNumId w:val="8"/>
  </w:num>
  <w:num w:numId="2" w16cid:durableId="145558068">
    <w:abstractNumId w:val="6"/>
  </w:num>
  <w:num w:numId="3" w16cid:durableId="746919761">
    <w:abstractNumId w:val="5"/>
  </w:num>
  <w:num w:numId="4" w16cid:durableId="53050624">
    <w:abstractNumId w:val="4"/>
  </w:num>
  <w:num w:numId="5" w16cid:durableId="956913844">
    <w:abstractNumId w:val="7"/>
  </w:num>
  <w:num w:numId="6" w16cid:durableId="2004163708">
    <w:abstractNumId w:val="3"/>
  </w:num>
  <w:num w:numId="7" w16cid:durableId="31880236">
    <w:abstractNumId w:val="2"/>
  </w:num>
  <w:num w:numId="8" w16cid:durableId="557088442">
    <w:abstractNumId w:val="1"/>
  </w:num>
  <w:num w:numId="9" w16cid:durableId="1557819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3053"/>
    <w:rsid w:val="00034616"/>
    <w:rsid w:val="0006063C"/>
    <w:rsid w:val="000A7013"/>
    <w:rsid w:val="000D5835"/>
    <w:rsid w:val="0015074B"/>
    <w:rsid w:val="00206ABD"/>
    <w:rsid w:val="0029639D"/>
    <w:rsid w:val="00324EB2"/>
    <w:rsid w:val="00326F90"/>
    <w:rsid w:val="006A6199"/>
    <w:rsid w:val="006D25D1"/>
    <w:rsid w:val="007306B9"/>
    <w:rsid w:val="00792E95"/>
    <w:rsid w:val="007C1E54"/>
    <w:rsid w:val="008345C1"/>
    <w:rsid w:val="00854500"/>
    <w:rsid w:val="008603EA"/>
    <w:rsid w:val="00870F4F"/>
    <w:rsid w:val="008802CF"/>
    <w:rsid w:val="009B200D"/>
    <w:rsid w:val="00AA1D8D"/>
    <w:rsid w:val="00AD1A2F"/>
    <w:rsid w:val="00B257F7"/>
    <w:rsid w:val="00B47730"/>
    <w:rsid w:val="00B55995"/>
    <w:rsid w:val="00C1505D"/>
    <w:rsid w:val="00C25641"/>
    <w:rsid w:val="00C4233A"/>
    <w:rsid w:val="00CB0664"/>
    <w:rsid w:val="00CE7711"/>
    <w:rsid w:val="00CF7AF1"/>
    <w:rsid w:val="00D007C7"/>
    <w:rsid w:val="00DA43AB"/>
    <w:rsid w:val="00DD0C20"/>
    <w:rsid w:val="00DD19A3"/>
    <w:rsid w:val="00E57799"/>
    <w:rsid w:val="00E75681"/>
    <w:rsid w:val="00EB1C0E"/>
    <w:rsid w:val="00EE097A"/>
    <w:rsid w:val="00F1236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3E8C0E"/>
  <w14:defaultImageDpi w14:val="300"/>
  <w15:docId w15:val="{41A1CBE2-860F-4BFC-9080-CDAD7B707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25641"/>
    <w:rPr>
      <w:color w:val="0000FF" w:themeColor="hyperlink"/>
      <w:u w:val="single"/>
    </w:rPr>
  </w:style>
  <w:style w:type="character" w:styleId="UnresolvedMention">
    <w:name w:val="Unresolved Mention"/>
    <w:basedOn w:val="DefaultParagraphFont"/>
    <w:uiPriority w:val="99"/>
    <w:semiHidden/>
    <w:unhideWhenUsed/>
    <w:rsid w:val="00C25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commissioner.gov.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5C321-75FD-48EC-BBE9-018373112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6</Pages>
  <Words>1691</Words>
  <Characters>9645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Discuss the impact of social media on mental health in adolescence</vt:lpstr>
    </vt:vector>
  </TitlesOfParts>
  <Manager/>
  <Company/>
  <LinksUpToDate>false</LinksUpToDate>
  <CharactersWithSpaces>11314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impact of social media on mental health in adolescence</dc:title>
  <dc:subject>LCHS4010 Component 2 Essay</dc:subject>
  <dc:creator>Gabriel Kingsley Oduro</dc:creator>
  <cp:keywords/>
  <dc:description>generated by python-docx</dc:description>
  <cp:lastModifiedBy>Gabriel Oduro</cp:lastModifiedBy>
  <cp:revision>24</cp:revision>
  <dcterms:created xsi:type="dcterms:W3CDTF">2013-12-23T23:15:00Z</dcterms:created>
  <dcterms:modified xsi:type="dcterms:W3CDTF">2026-08-16T11:44:00Z</dcterms:modified>
  <cp:category/>
</cp:coreProperties>
</file>