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72132" w14:textId="77777777" w:rsidR="00F31C59" w:rsidRDefault="00F31C59" w:rsidP="00F31C59">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The title of the essay: BMC</w:t>
      </w:r>
    </w:p>
    <w:p w14:paraId="079135D6" w14:textId="17934941" w:rsidR="00F31C59" w:rsidRDefault="001F1160" w:rsidP="00F31C59">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w:t>
      </w:r>
      <w:r w:rsidR="00F31C59">
        <w:rPr>
          <w:rFonts w:ascii="Times New Roman" w:hAnsi="Times New Roman" w:cs="Times New Roman"/>
          <w:b/>
          <w:color w:val="000000" w:themeColor="text1"/>
          <w:sz w:val="24"/>
          <w:szCs w:val="24"/>
        </w:rPr>
        <w:t xml:space="preserve"> name</w:t>
      </w:r>
      <w:r w:rsidR="003B4502">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 </w:t>
      </w:r>
      <w:r w:rsidR="003B4502">
        <w:rPr>
          <w:rFonts w:ascii="Times New Roman" w:hAnsi="Times New Roman" w:cs="Times New Roman"/>
          <w:b/>
          <w:color w:val="000000" w:themeColor="text1"/>
          <w:sz w:val="24"/>
          <w:szCs w:val="24"/>
        </w:rPr>
        <w:t>Violeta-Ionela Necsoi</w:t>
      </w:r>
    </w:p>
    <w:p w14:paraId="68CB0ED5" w14:textId="086DFCE9" w:rsidR="00F31C59" w:rsidRDefault="00F31C59" w:rsidP="00F31C59">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Your student ID numbe</w:t>
      </w:r>
      <w:r w:rsidR="005C11E0">
        <w:rPr>
          <w:rFonts w:ascii="Times New Roman" w:hAnsi="Times New Roman" w:cs="Times New Roman"/>
          <w:b/>
          <w:color w:val="000000" w:themeColor="text1"/>
          <w:sz w:val="24"/>
          <w:szCs w:val="24"/>
        </w:rPr>
        <w:t>r:</w:t>
      </w:r>
      <w:r w:rsidR="001F1160">
        <w:rPr>
          <w:rFonts w:ascii="Times New Roman" w:hAnsi="Times New Roman" w:cs="Times New Roman"/>
          <w:b/>
          <w:color w:val="000000" w:themeColor="text1"/>
          <w:sz w:val="24"/>
          <w:szCs w:val="24"/>
        </w:rPr>
        <w:t xml:space="preserve"> </w:t>
      </w:r>
      <w:r w:rsidR="000177A2">
        <w:rPr>
          <w:rFonts w:ascii="Times New Roman" w:hAnsi="Times New Roman" w:cs="Times New Roman"/>
          <w:b/>
          <w:color w:val="000000" w:themeColor="text1"/>
          <w:sz w:val="24"/>
          <w:szCs w:val="24"/>
        </w:rPr>
        <w:t>2212736</w:t>
      </w:r>
    </w:p>
    <w:p w14:paraId="5104F524" w14:textId="0BEA4A31" w:rsidR="00F31C59" w:rsidRDefault="000177A2" w:rsidP="000177A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F31C59">
        <w:rPr>
          <w:rFonts w:ascii="Times New Roman" w:hAnsi="Times New Roman" w:cs="Times New Roman"/>
          <w:b/>
          <w:color w:val="000000" w:themeColor="text1"/>
          <w:sz w:val="24"/>
          <w:szCs w:val="24"/>
        </w:rPr>
        <w:t>The module title: Entrepreneurship BMIH5001</w:t>
      </w:r>
    </w:p>
    <w:p w14:paraId="463D5845" w14:textId="2D72B621" w:rsidR="00F31C59" w:rsidRDefault="005C11E0" w:rsidP="00F31C59">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L</w:t>
      </w:r>
      <w:r w:rsidR="00F31C59">
        <w:rPr>
          <w:rFonts w:ascii="Times New Roman" w:hAnsi="Times New Roman" w:cs="Times New Roman"/>
          <w:b/>
          <w:color w:val="000000" w:themeColor="text1"/>
          <w:sz w:val="24"/>
          <w:szCs w:val="24"/>
        </w:rPr>
        <w:t>ecturer</w:t>
      </w:r>
      <w:r>
        <w:rPr>
          <w:rFonts w:ascii="Times New Roman" w:hAnsi="Times New Roman" w:cs="Times New Roman"/>
          <w:b/>
          <w:color w:val="000000" w:themeColor="text1"/>
          <w:sz w:val="24"/>
          <w:szCs w:val="24"/>
        </w:rPr>
        <w:t xml:space="preserve"> N</w:t>
      </w:r>
      <w:r w:rsidR="00F31C59">
        <w:rPr>
          <w:rFonts w:ascii="Times New Roman" w:hAnsi="Times New Roman" w:cs="Times New Roman"/>
          <w:b/>
          <w:color w:val="000000" w:themeColor="text1"/>
          <w:sz w:val="24"/>
          <w:szCs w:val="24"/>
        </w:rPr>
        <w:t xml:space="preserve">ame: </w:t>
      </w:r>
      <w:r w:rsidR="000177A2">
        <w:rPr>
          <w:rFonts w:ascii="Times New Roman" w:hAnsi="Times New Roman" w:cs="Times New Roman"/>
          <w:b/>
          <w:color w:val="000000" w:themeColor="text1"/>
          <w:sz w:val="24"/>
          <w:szCs w:val="24"/>
        </w:rPr>
        <w:t>Neil Dyer</w:t>
      </w:r>
    </w:p>
    <w:p w14:paraId="68EAC709" w14:textId="77777777" w:rsidR="00BB1F96" w:rsidRDefault="00BB1F96" w:rsidP="00F31C59">
      <w:pPr>
        <w:jc w:val="center"/>
        <w:rPr>
          <w:rFonts w:ascii="Times New Roman" w:hAnsi="Times New Roman" w:cs="Times New Roman"/>
          <w:b/>
          <w:color w:val="000000" w:themeColor="text1"/>
          <w:sz w:val="24"/>
          <w:szCs w:val="24"/>
        </w:rPr>
      </w:pPr>
    </w:p>
    <w:p w14:paraId="39EFDFA1" w14:textId="77777777" w:rsidR="00BB1F96" w:rsidRDefault="00BB1F96" w:rsidP="00F31C59">
      <w:pPr>
        <w:jc w:val="center"/>
        <w:rPr>
          <w:rFonts w:ascii="Times New Roman" w:hAnsi="Times New Roman" w:cs="Times New Roman"/>
          <w:b/>
          <w:color w:val="000000" w:themeColor="text1"/>
          <w:sz w:val="24"/>
          <w:szCs w:val="24"/>
        </w:rPr>
      </w:pPr>
    </w:p>
    <w:p w14:paraId="67C0522A" w14:textId="77777777" w:rsidR="00BB1F96" w:rsidRDefault="00BB1F96" w:rsidP="00F31C59">
      <w:pPr>
        <w:jc w:val="center"/>
        <w:rPr>
          <w:rFonts w:ascii="Times New Roman" w:hAnsi="Times New Roman" w:cs="Times New Roman"/>
          <w:b/>
          <w:color w:val="000000" w:themeColor="text1"/>
          <w:sz w:val="24"/>
          <w:szCs w:val="24"/>
        </w:rPr>
      </w:pPr>
    </w:p>
    <w:p w14:paraId="6B3DEA88" w14:textId="77777777" w:rsidR="00BB1F96" w:rsidRDefault="00BB1F96" w:rsidP="00F31C59">
      <w:pPr>
        <w:jc w:val="center"/>
        <w:rPr>
          <w:rFonts w:ascii="Times New Roman" w:hAnsi="Times New Roman" w:cs="Times New Roman"/>
          <w:b/>
          <w:color w:val="000000" w:themeColor="text1"/>
          <w:sz w:val="24"/>
          <w:szCs w:val="24"/>
        </w:rPr>
      </w:pPr>
    </w:p>
    <w:p w14:paraId="6A4586A0" w14:textId="77777777" w:rsidR="00BB1F96" w:rsidRDefault="00BB1F96" w:rsidP="00F31C59">
      <w:pPr>
        <w:jc w:val="center"/>
        <w:rPr>
          <w:rFonts w:ascii="Times New Roman" w:hAnsi="Times New Roman" w:cs="Times New Roman"/>
          <w:b/>
          <w:color w:val="000000" w:themeColor="text1"/>
          <w:sz w:val="24"/>
          <w:szCs w:val="24"/>
        </w:rPr>
      </w:pPr>
    </w:p>
    <w:p w14:paraId="59F36538" w14:textId="77777777" w:rsidR="00BB1F96" w:rsidRDefault="00BB1F96" w:rsidP="00F31C59">
      <w:pPr>
        <w:jc w:val="center"/>
        <w:rPr>
          <w:rFonts w:ascii="Times New Roman" w:hAnsi="Times New Roman" w:cs="Times New Roman"/>
          <w:b/>
          <w:color w:val="000000" w:themeColor="text1"/>
          <w:sz w:val="24"/>
          <w:szCs w:val="24"/>
        </w:rPr>
      </w:pPr>
    </w:p>
    <w:p w14:paraId="457F91B0" w14:textId="77777777" w:rsidR="00BB1F96" w:rsidRDefault="00BB1F96" w:rsidP="00F31C59">
      <w:pPr>
        <w:jc w:val="center"/>
        <w:rPr>
          <w:rFonts w:ascii="Times New Roman" w:hAnsi="Times New Roman" w:cs="Times New Roman"/>
          <w:b/>
          <w:color w:val="000000" w:themeColor="text1"/>
          <w:sz w:val="24"/>
          <w:szCs w:val="24"/>
        </w:rPr>
      </w:pPr>
    </w:p>
    <w:p w14:paraId="36C8EC7A" w14:textId="77777777" w:rsidR="00BB1F96" w:rsidRDefault="00BB1F96" w:rsidP="00F31C59">
      <w:pPr>
        <w:jc w:val="center"/>
        <w:rPr>
          <w:rFonts w:ascii="Times New Roman" w:hAnsi="Times New Roman" w:cs="Times New Roman"/>
          <w:b/>
          <w:color w:val="000000" w:themeColor="text1"/>
          <w:sz w:val="24"/>
          <w:szCs w:val="24"/>
        </w:rPr>
      </w:pPr>
    </w:p>
    <w:p w14:paraId="0279FBEC" w14:textId="77777777" w:rsidR="00BB1F96" w:rsidRDefault="00BB1F96" w:rsidP="00F31C59">
      <w:pPr>
        <w:jc w:val="center"/>
        <w:rPr>
          <w:rFonts w:ascii="Times New Roman" w:hAnsi="Times New Roman" w:cs="Times New Roman"/>
          <w:b/>
          <w:color w:val="000000" w:themeColor="text1"/>
          <w:sz w:val="24"/>
          <w:szCs w:val="24"/>
        </w:rPr>
      </w:pPr>
    </w:p>
    <w:p w14:paraId="65BE2B6A" w14:textId="77777777" w:rsidR="00BB1F96" w:rsidRDefault="00BB1F96" w:rsidP="00F31C59">
      <w:pPr>
        <w:jc w:val="center"/>
        <w:rPr>
          <w:rFonts w:ascii="Times New Roman" w:hAnsi="Times New Roman" w:cs="Times New Roman"/>
          <w:b/>
          <w:color w:val="000000" w:themeColor="text1"/>
          <w:sz w:val="24"/>
          <w:szCs w:val="24"/>
        </w:rPr>
      </w:pPr>
    </w:p>
    <w:p w14:paraId="19F383CB" w14:textId="77777777" w:rsidR="00BB1F96" w:rsidRDefault="00BB1F96" w:rsidP="00F31C59">
      <w:pPr>
        <w:jc w:val="center"/>
        <w:rPr>
          <w:rFonts w:ascii="Times New Roman" w:hAnsi="Times New Roman" w:cs="Times New Roman"/>
          <w:b/>
          <w:color w:val="000000" w:themeColor="text1"/>
          <w:sz w:val="24"/>
          <w:szCs w:val="24"/>
        </w:rPr>
      </w:pPr>
    </w:p>
    <w:p w14:paraId="47D79CA2" w14:textId="77777777" w:rsidR="00BB1F96" w:rsidRDefault="00BB1F96" w:rsidP="00F31C59">
      <w:pPr>
        <w:jc w:val="center"/>
        <w:rPr>
          <w:rFonts w:ascii="Times New Roman" w:hAnsi="Times New Roman" w:cs="Times New Roman"/>
          <w:b/>
          <w:color w:val="000000" w:themeColor="text1"/>
          <w:sz w:val="24"/>
          <w:szCs w:val="24"/>
        </w:rPr>
      </w:pPr>
    </w:p>
    <w:p w14:paraId="76776159" w14:textId="77777777" w:rsidR="00BB1F96" w:rsidRDefault="00BB1F96" w:rsidP="00F31C59">
      <w:pPr>
        <w:jc w:val="center"/>
        <w:rPr>
          <w:rFonts w:ascii="Times New Roman" w:hAnsi="Times New Roman" w:cs="Times New Roman"/>
          <w:b/>
          <w:color w:val="000000" w:themeColor="text1"/>
          <w:sz w:val="24"/>
          <w:szCs w:val="24"/>
        </w:rPr>
      </w:pPr>
    </w:p>
    <w:p w14:paraId="5F0BA054" w14:textId="77777777" w:rsidR="00BB1F96" w:rsidRDefault="00BB1F96" w:rsidP="00F31C59">
      <w:pPr>
        <w:jc w:val="center"/>
        <w:rPr>
          <w:rFonts w:ascii="Times New Roman" w:hAnsi="Times New Roman" w:cs="Times New Roman"/>
          <w:b/>
          <w:color w:val="000000" w:themeColor="text1"/>
          <w:sz w:val="24"/>
          <w:szCs w:val="24"/>
        </w:rPr>
      </w:pPr>
    </w:p>
    <w:p w14:paraId="52A57D49" w14:textId="77777777" w:rsidR="00BB1F96" w:rsidRDefault="00BB1F96" w:rsidP="00F31C59">
      <w:pPr>
        <w:jc w:val="center"/>
        <w:rPr>
          <w:rFonts w:ascii="Times New Roman" w:hAnsi="Times New Roman" w:cs="Times New Roman"/>
          <w:b/>
          <w:color w:val="000000" w:themeColor="text1"/>
          <w:sz w:val="24"/>
          <w:szCs w:val="24"/>
        </w:rPr>
      </w:pPr>
    </w:p>
    <w:p w14:paraId="415357E0" w14:textId="77777777" w:rsidR="00BB1F96" w:rsidRDefault="00BB1F96" w:rsidP="00BB1F96">
      <w:pPr>
        <w:pStyle w:val="TOCHeading"/>
        <w:rPr>
          <w:rFonts w:asciiTheme="minorHAnsi" w:eastAsiaTheme="minorHAnsi" w:hAnsiTheme="minorHAnsi" w:cstheme="minorBidi"/>
          <w:b w:val="0"/>
          <w:color w:val="auto"/>
          <w:sz w:val="22"/>
          <w:szCs w:val="22"/>
        </w:rPr>
      </w:pPr>
    </w:p>
    <w:p w14:paraId="45F3B783" w14:textId="77777777" w:rsidR="00BB1F96" w:rsidRPr="00BB1F96" w:rsidRDefault="00BB1F96" w:rsidP="00BB1F96"/>
    <w:p w14:paraId="17A9B2BC" w14:textId="77777777" w:rsidR="00BB1F96" w:rsidRDefault="00BB1F96" w:rsidP="00BB1F96">
      <w:pPr>
        <w:pStyle w:val="TOCHeading"/>
        <w:rPr>
          <w:rFonts w:asciiTheme="minorHAnsi" w:eastAsiaTheme="minorHAnsi" w:hAnsiTheme="minorHAnsi" w:cstheme="minorBidi"/>
          <w:b w:val="0"/>
          <w:color w:val="auto"/>
          <w:sz w:val="22"/>
          <w:szCs w:val="22"/>
        </w:rPr>
      </w:pPr>
    </w:p>
    <w:p w14:paraId="37A141A0" w14:textId="77777777" w:rsidR="00BB1F96" w:rsidRDefault="00BB1F96" w:rsidP="00BB1F96">
      <w:pPr>
        <w:pStyle w:val="TOCHeading"/>
        <w:rPr>
          <w:rFonts w:asciiTheme="minorHAnsi" w:eastAsiaTheme="minorHAnsi" w:hAnsiTheme="minorHAnsi" w:cstheme="minorBidi"/>
          <w:b w:val="0"/>
          <w:color w:val="auto"/>
          <w:sz w:val="22"/>
          <w:szCs w:val="22"/>
        </w:rPr>
      </w:pPr>
    </w:p>
    <w:p w14:paraId="262A802D" w14:textId="77777777" w:rsidR="00BB1F96" w:rsidRDefault="00BB1F96" w:rsidP="00BB1F96">
      <w:pPr>
        <w:pStyle w:val="TOCHeading"/>
        <w:rPr>
          <w:rFonts w:asciiTheme="minorHAnsi" w:eastAsiaTheme="minorHAnsi" w:hAnsiTheme="minorHAnsi" w:cstheme="minorBidi"/>
          <w:b w:val="0"/>
          <w:color w:val="auto"/>
          <w:sz w:val="22"/>
          <w:szCs w:val="22"/>
        </w:rPr>
      </w:pPr>
    </w:p>
    <w:p w14:paraId="2D2B8E74" w14:textId="77777777" w:rsidR="00BB1F96" w:rsidRDefault="00BB1F96" w:rsidP="00BB1F96">
      <w:pPr>
        <w:pStyle w:val="TOCHeading"/>
        <w:rPr>
          <w:rFonts w:asciiTheme="minorHAnsi" w:eastAsiaTheme="minorHAnsi" w:hAnsiTheme="minorHAnsi" w:cstheme="minorBidi"/>
          <w:b w:val="0"/>
          <w:color w:val="auto"/>
          <w:sz w:val="22"/>
          <w:szCs w:val="22"/>
        </w:rPr>
      </w:pPr>
    </w:p>
    <w:p w14:paraId="3CC0ACBE" w14:textId="77777777" w:rsidR="00BB1F96" w:rsidRDefault="00BB1F96" w:rsidP="00BB1F96">
      <w:pPr>
        <w:pStyle w:val="TOCHeading"/>
        <w:rPr>
          <w:rFonts w:asciiTheme="minorHAnsi" w:eastAsiaTheme="minorHAnsi" w:hAnsiTheme="minorHAnsi" w:cstheme="minorBidi"/>
          <w:b w:val="0"/>
          <w:color w:val="auto"/>
          <w:sz w:val="22"/>
          <w:szCs w:val="22"/>
        </w:rPr>
      </w:pPr>
    </w:p>
    <w:p w14:paraId="638E2FB6" w14:textId="77777777" w:rsidR="00BB1F96" w:rsidRDefault="00BB1F96" w:rsidP="00BB1F96">
      <w:pPr>
        <w:pStyle w:val="TOCHeading"/>
        <w:rPr>
          <w:rFonts w:asciiTheme="minorHAnsi" w:eastAsiaTheme="minorHAnsi" w:hAnsiTheme="minorHAnsi" w:cstheme="minorBidi"/>
          <w:b w:val="0"/>
          <w:color w:val="auto"/>
          <w:sz w:val="22"/>
          <w:szCs w:val="22"/>
        </w:rPr>
      </w:pPr>
    </w:p>
    <w:sdt>
      <w:sdtPr>
        <w:rPr>
          <w:rFonts w:asciiTheme="minorHAnsi" w:eastAsiaTheme="minorHAnsi" w:hAnsiTheme="minorHAnsi" w:cstheme="minorBidi"/>
          <w:b w:val="0"/>
          <w:color w:val="auto"/>
          <w:sz w:val="22"/>
          <w:szCs w:val="22"/>
        </w:rPr>
        <w:id w:val="-862043119"/>
        <w:docPartObj>
          <w:docPartGallery w:val="Table of Contents"/>
          <w:docPartUnique/>
        </w:docPartObj>
      </w:sdtPr>
      <w:sdtContent>
        <w:p w14:paraId="249BBE95" w14:textId="46AFDBC0" w:rsidR="00BB1F96" w:rsidRDefault="00BB1F96" w:rsidP="00BB1F96">
          <w:pPr>
            <w:pStyle w:val="TOCHeading"/>
          </w:pPr>
          <w:r>
            <w:t>Contents</w:t>
          </w:r>
        </w:p>
        <w:p w14:paraId="05EB2CC7" w14:textId="77777777" w:rsidR="00BB1F96" w:rsidRDefault="00BB1F96" w:rsidP="00BB1F96">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r:id="rId5" w:anchor="_Toc157978592" w:history="1">
            <w:r>
              <w:rPr>
                <w:rStyle w:val="Hyperlink"/>
                <w:noProof/>
              </w:rPr>
              <w:t>1</w:t>
            </w:r>
            <w:r>
              <w:rPr>
                <w:rStyle w:val="Hyperlink"/>
                <w:rFonts w:eastAsiaTheme="minorEastAsia"/>
                <w:noProof/>
                <w:color w:val="auto"/>
                <w:lang w:val="en-GB" w:eastAsia="en-GB"/>
              </w:rPr>
              <w:tab/>
            </w:r>
            <w:r>
              <w:rPr>
                <w:rStyle w:val="Hyperlink"/>
                <w:noProof/>
              </w:rPr>
              <w:t>Part 1</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_Toc157978592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2A218F2F" w14:textId="77777777" w:rsidR="00BB1F96" w:rsidRDefault="00BB1F96" w:rsidP="00BB1F96">
          <w:pPr>
            <w:pStyle w:val="TOC2"/>
            <w:tabs>
              <w:tab w:val="left" w:pos="880"/>
              <w:tab w:val="right" w:leader="dot" w:pos="9350"/>
            </w:tabs>
            <w:rPr>
              <w:noProof/>
            </w:rPr>
          </w:pPr>
          <w:hyperlink r:id="rId6" w:anchor="_Toc157978593" w:history="1">
            <w:r>
              <w:rPr>
                <w:rStyle w:val="Hyperlink"/>
                <w:noProof/>
              </w:rPr>
              <w:t>1.1</w:t>
            </w:r>
            <w:r>
              <w:rPr>
                <w:rStyle w:val="Hyperlink"/>
                <w:noProof/>
                <w:color w:val="auto"/>
              </w:rPr>
              <w:tab/>
            </w:r>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_Toc157978593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47EBD16" w14:textId="77777777" w:rsidR="00BB1F96" w:rsidRDefault="00BB1F96" w:rsidP="00BB1F96">
          <w:pPr>
            <w:pStyle w:val="TOC2"/>
            <w:tabs>
              <w:tab w:val="left" w:pos="880"/>
              <w:tab w:val="right" w:leader="dot" w:pos="9350"/>
            </w:tabs>
            <w:rPr>
              <w:noProof/>
            </w:rPr>
          </w:pPr>
          <w:hyperlink r:id="rId7" w:anchor="_Toc157978594" w:history="1">
            <w:r>
              <w:rPr>
                <w:rStyle w:val="Hyperlink"/>
                <w:noProof/>
              </w:rPr>
              <w:t>1.2</w:t>
            </w:r>
            <w:r>
              <w:rPr>
                <w:rStyle w:val="Hyperlink"/>
                <w:noProof/>
                <w:color w:val="auto"/>
              </w:rPr>
              <w:tab/>
            </w:r>
            <w:r>
              <w:rPr>
                <w:rStyle w:val="Hyperlink"/>
                <w:noProof/>
              </w:rPr>
              <w:t>Business Model Canvas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_Toc157978594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D28EBFA" w14:textId="77777777" w:rsidR="00BB1F96" w:rsidRDefault="00BB1F96" w:rsidP="00BB1F96">
          <w:pPr>
            <w:pStyle w:val="TOC1"/>
            <w:tabs>
              <w:tab w:val="left" w:pos="440"/>
              <w:tab w:val="right" w:leader="dot" w:pos="9350"/>
            </w:tabs>
            <w:rPr>
              <w:rFonts w:eastAsiaTheme="minorEastAsia"/>
              <w:noProof/>
              <w:lang w:val="en-GB" w:eastAsia="en-GB"/>
            </w:rPr>
          </w:pPr>
          <w:hyperlink r:id="rId8" w:anchor="_Toc157978595" w:history="1">
            <w:r>
              <w:rPr>
                <w:rStyle w:val="Hyperlink"/>
                <w:noProof/>
              </w:rPr>
              <w:t>2</w:t>
            </w:r>
            <w:r>
              <w:rPr>
                <w:rStyle w:val="Hyperlink"/>
                <w:rFonts w:eastAsiaTheme="minorEastAsia"/>
                <w:noProof/>
                <w:color w:val="auto"/>
                <w:lang w:val="en-GB" w:eastAsia="en-GB"/>
              </w:rPr>
              <w:tab/>
            </w:r>
            <w:r>
              <w:rPr>
                <w:rStyle w:val="Hyperlink"/>
                <w:noProof/>
              </w:rPr>
              <w:t>Reflection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_Toc157978595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55F1C0BE" w14:textId="77777777" w:rsidR="00BB1F96" w:rsidRDefault="00BB1F96" w:rsidP="00BB1F96">
          <w:pPr>
            <w:pStyle w:val="TOC2"/>
            <w:tabs>
              <w:tab w:val="left" w:pos="880"/>
              <w:tab w:val="right" w:leader="dot" w:pos="9350"/>
            </w:tabs>
            <w:rPr>
              <w:noProof/>
            </w:rPr>
          </w:pPr>
          <w:hyperlink r:id="rId9" w:anchor="_Toc157978596" w:history="1">
            <w:r>
              <w:rPr>
                <w:rStyle w:val="Hyperlink"/>
                <w:noProof/>
              </w:rPr>
              <w:t>2.1</w:t>
            </w:r>
            <w:r>
              <w:rPr>
                <w:rStyle w:val="Hyperlink"/>
                <w:noProof/>
                <w:color w:val="auto"/>
              </w:rPr>
              <w:tab/>
            </w:r>
            <w:r>
              <w:rPr>
                <w:rStyle w:val="Hyperlink"/>
                <w:noProof/>
              </w:rPr>
              <w:t>Description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_Toc157978596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367C1AA8" w14:textId="77777777" w:rsidR="00BB1F96" w:rsidRDefault="00BB1F96" w:rsidP="00BB1F96">
          <w:pPr>
            <w:pStyle w:val="TOC2"/>
            <w:tabs>
              <w:tab w:val="left" w:pos="880"/>
              <w:tab w:val="right" w:leader="dot" w:pos="9350"/>
            </w:tabs>
            <w:rPr>
              <w:noProof/>
            </w:rPr>
          </w:pPr>
          <w:hyperlink r:id="rId10" w:anchor="_Toc157978597" w:history="1">
            <w:r>
              <w:rPr>
                <w:rStyle w:val="Hyperlink"/>
                <w:noProof/>
              </w:rPr>
              <w:t>2.2</w:t>
            </w:r>
            <w:r>
              <w:rPr>
                <w:rStyle w:val="Hyperlink"/>
                <w:noProof/>
                <w:color w:val="auto"/>
              </w:rPr>
              <w:tab/>
            </w:r>
            <w:r>
              <w:rPr>
                <w:rStyle w:val="Hyperlink"/>
                <w:noProof/>
              </w:rPr>
              <w:t>Feelings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_Toc157978597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52176C82" w14:textId="77777777" w:rsidR="00BB1F96" w:rsidRDefault="00BB1F96" w:rsidP="00BB1F96">
          <w:pPr>
            <w:pStyle w:val="TOC2"/>
            <w:tabs>
              <w:tab w:val="left" w:pos="880"/>
              <w:tab w:val="right" w:leader="dot" w:pos="9350"/>
            </w:tabs>
            <w:rPr>
              <w:noProof/>
            </w:rPr>
          </w:pPr>
          <w:hyperlink r:id="rId11" w:anchor="_Toc157978598" w:history="1">
            <w:r>
              <w:rPr>
                <w:rStyle w:val="Hyperlink"/>
                <w:noProof/>
              </w:rPr>
              <w:t>2.3</w:t>
            </w:r>
            <w:r>
              <w:rPr>
                <w:rStyle w:val="Hyperlink"/>
                <w:noProof/>
                <w:color w:val="auto"/>
              </w:rPr>
              <w:tab/>
            </w:r>
            <w:r>
              <w:rPr>
                <w:rStyle w:val="Hyperlink"/>
                <w:noProof/>
              </w:rPr>
              <w:t>Evaluation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_Toc157978598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67AA8A05" w14:textId="77777777" w:rsidR="00BB1F96" w:rsidRDefault="00BB1F96" w:rsidP="00BB1F96">
          <w:pPr>
            <w:pStyle w:val="TOC2"/>
            <w:tabs>
              <w:tab w:val="left" w:pos="880"/>
              <w:tab w:val="right" w:leader="dot" w:pos="9350"/>
            </w:tabs>
            <w:rPr>
              <w:noProof/>
            </w:rPr>
          </w:pPr>
          <w:hyperlink r:id="rId12" w:anchor="_Toc157978599" w:history="1">
            <w:r>
              <w:rPr>
                <w:rStyle w:val="Hyperlink"/>
                <w:noProof/>
              </w:rPr>
              <w:t>2.4</w:t>
            </w:r>
            <w:r>
              <w:rPr>
                <w:rStyle w:val="Hyperlink"/>
                <w:noProof/>
                <w:color w:val="auto"/>
              </w:rPr>
              <w:tab/>
            </w:r>
            <w:r>
              <w:rPr>
                <w:rStyle w:val="Hyperlink"/>
                <w:noProof/>
              </w:rPr>
              <w:t>Analysis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_Toc157978599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147DD702" w14:textId="77777777" w:rsidR="00BB1F96" w:rsidRDefault="00BB1F96" w:rsidP="00BB1F96">
          <w:pPr>
            <w:pStyle w:val="TOC2"/>
            <w:tabs>
              <w:tab w:val="left" w:pos="880"/>
              <w:tab w:val="right" w:leader="dot" w:pos="9350"/>
            </w:tabs>
            <w:rPr>
              <w:noProof/>
            </w:rPr>
          </w:pPr>
          <w:hyperlink r:id="rId13" w:anchor="_Toc157978600" w:history="1">
            <w:r>
              <w:rPr>
                <w:rStyle w:val="Hyperlink"/>
                <w:noProof/>
              </w:rPr>
              <w:t>2.5</w:t>
            </w:r>
            <w:r>
              <w:rPr>
                <w:rStyle w:val="Hyperlink"/>
                <w:noProof/>
                <w:color w:val="auto"/>
              </w:rPr>
              <w:tab/>
            </w:r>
            <w:r>
              <w:rPr>
                <w:rStyle w:val="Hyperlink"/>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_Toc157978600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3AAE1E80" w14:textId="77777777" w:rsidR="00BB1F96" w:rsidRDefault="00BB1F96" w:rsidP="00BB1F96">
          <w:pPr>
            <w:pStyle w:val="TOC2"/>
            <w:tabs>
              <w:tab w:val="left" w:pos="880"/>
              <w:tab w:val="right" w:leader="dot" w:pos="9350"/>
            </w:tabs>
            <w:rPr>
              <w:noProof/>
            </w:rPr>
          </w:pPr>
          <w:hyperlink r:id="rId14" w:anchor="_Toc157978601" w:history="1">
            <w:r>
              <w:rPr>
                <w:rStyle w:val="Hyperlink"/>
                <w:noProof/>
              </w:rPr>
              <w:t>2.6</w:t>
            </w:r>
            <w:r>
              <w:rPr>
                <w:rStyle w:val="Hyperlink"/>
                <w:noProof/>
                <w:color w:val="auto"/>
              </w:rPr>
              <w:tab/>
            </w:r>
            <w:r>
              <w:rPr>
                <w:rStyle w:val="Hyperlink"/>
                <w:noProof/>
              </w:rPr>
              <w:t>Action Plan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_Toc157978601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44D4E5DF" w14:textId="77777777" w:rsidR="00BB1F96" w:rsidRDefault="00BB1F96" w:rsidP="00BB1F96">
          <w:pPr>
            <w:pStyle w:val="TOC1"/>
            <w:tabs>
              <w:tab w:val="left" w:pos="440"/>
              <w:tab w:val="right" w:leader="dot" w:pos="9350"/>
            </w:tabs>
            <w:rPr>
              <w:rFonts w:eastAsiaTheme="minorEastAsia"/>
              <w:noProof/>
              <w:lang w:val="en-GB" w:eastAsia="en-GB"/>
            </w:rPr>
          </w:pPr>
          <w:hyperlink r:id="rId15" w:anchor="_Toc157978602" w:history="1">
            <w:r>
              <w:rPr>
                <w:rStyle w:val="Hyperlink"/>
                <w:noProof/>
              </w:rPr>
              <w:t>3</w:t>
            </w:r>
            <w:r>
              <w:rPr>
                <w:rStyle w:val="Hyperlink"/>
                <w:rFonts w:eastAsiaTheme="minorEastAsia"/>
                <w:noProof/>
                <w:color w:val="auto"/>
                <w:lang w:val="en-GB" w:eastAsia="en-GB"/>
              </w:rPr>
              <w:tab/>
            </w:r>
            <w:r>
              <w:rPr>
                <w:rStyle w:val="Hyperlink"/>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_Toc157978602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36837FE4" w14:textId="77777777" w:rsidR="00BB1F96" w:rsidRDefault="00BB1F96" w:rsidP="00BB1F96">
          <w:pPr>
            <w:pStyle w:val="TOC1"/>
            <w:tabs>
              <w:tab w:val="left" w:pos="440"/>
              <w:tab w:val="right" w:leader="dot" w:pos="9350"/>
            </w:tabs>
            <w:rPr>
              <w:rFonts w:eastAsiaTheme="minorEastAsia"/>
              <w:noProof/>
              <w:lang w:val="en-GB" w:eastAsia="en-GB"/>
            </w:rPr>
          </w:pPr>
          <w:hyperlink r:id="rId16" w:anchor="_Toc157978603" w:history="1">
            <w:r>
              <w:rPr>
                <w:rStyle w:val="Hyperlink"/>
                <w:noProof/>
              </w:rPr>
              <w:t>4</w:t>
            </w:r>
            <w:r>
              <w:rPr>
                <w:rStyle w:val="Hyperlink"/>
                <w:rFonts w:eastAsiaTheme="minorEastAsia"/>
                <w:noProof/>
                <w:color w:val="auto"/>
                <w:lang w:val="en-GB" w:eastAsia="en-GB"/>
              </w:rPr>
              <w:tab/>
            </w:r>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_Toc157978603 \h </w:instrText>
            </w:r>
            <w:r>
              <w:rPr>
                <w:rStyle w:val="Hyperlink"/>
                <w:noProof/>
                <w:webHidden/>
                <w:color w:val="auto"/>
              </w:rPr>
            </w:r>
            <w:r>
              <w:rPr>
                <w:rStyle w:val="Hyperlink"/>
                <w:noProof/>
                <w:webHidden/>
                <w:color w:val="auto"/>
              </w:rPr>
              <w:fldChar w:fldCharType="separate"/>
            </w:r>
            <w:r>
              <w:rPr>
                <w:rStyle w:val="Hyperlink"/>
                <w:noProof/>
                <w:webHidden/>
                <w:color w:val="auto"/>
              </w:rPr>
              <w:t>9</w:t>
            </w:r>
            <w:r>
              <w:rPr>
                <w:rStyle w:val="Hyperlink"/>
                <w:noProof/>
                <w:webHidden/>
                <w:color w:val="auto"/>
              </w:rPr>
              <w:fldChar w:fldCharType="end"/>
            </w:r>
          </w:hyperlink>
        </w:p>
        <w:p w14:paraId="6DCE2C89" w14:textId="77777777" w:rsidR="00BB1F96" w:rsidRDefault="00BB1F96" w:rsidP="00BB1F96">
          <w:pPr>
            <w:pStyle w:val="TOC1"/>
            <w:tabs>
              <w:tab w:val="left" w:pos="440"/>
              <w:tab w:val="right" w:leader="dot" w:pos="9350"/>
            </w:tabs>
            <w:rPr>
              <w:rFonts w:eastAsiaTheme="minorEastAsia"/>
              <w:noProof/>
              <w:lang w:val="en-GB" w:eastAsia="en-GB"/>
            </w:rPr>
          </w:pPr>
          <w:hyperlink r:id="rId17" w:anchor="_Toc157978604" w:history="1">
            <w:r>
              <w:rPr>
                <w:rStyle w:val="Hyperlink"/>
                <w:noProof/>
              </w:rPr>
              <w:t>5</w:t>
            </w:r>
            <w:r>
              <w:rPr>
                <w:rStyle w:val="Hyperlink"/>
                <w:rFonts w:eastAsiaTheme="minorEastAsia"/>
                <w:noProof/>
                <w:color w:val="auto"/>
                <w:lang w:val="en-GB" w:eastAsia="en-GB"/>
              </w:rPr>
              <w:tab/>
            </w:r>
            <w:r>
              <w:rPr>
                <w:rStyle w:val="Hyperlink"/>
                <w:noProof/>
              </w:rPr>
              <w:t>Appendix</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_Toc157978604 \h </w:instrText>
            </w:r>
            <w:r>
              <w:rPr>
                <w:rStyle w:val="Hyperlink"/>
                <w:noProof/>
                <w:webHidden/>
                <w:color w:val="auto"/>
              </w:rPr>
            </w:r>
            <w:r>
              <w:rPr>
                <w:rStyle w:val="Hyperlink"/>
                <w:noProof/>
                <w:webHidden/>
                <w:color w:val="auto"/>
              </w:rPr>
              <w:fldChar w:fldCharType="separate"/>
            </w:r>
            <w:r>
              <w:rPr>
                <w:rStyle w:val="Hyperlink"/>
                <w:noProof/>
                <w:webHidden/>
                <w:color w:val="auto"/>
              </w:rPr>
              <w:t>13</w:t>
            </w:r>
            <w:r>
              <w:rPr>
                <w:rStyle w:val="Hyperlink"/>
                <w:noProof/>
                <w:webHidden/>
                <w:color w:val="auto"/>
              </w:rPr>
              <w:fldChar w:fldCharType="end"/>
            </w:r>
          </w:hyperlink>
        </w:p>
        <w:p w14:paraId="198F7464" w14:textId="77777777" w:rsidR="00BB1F96" w:rsidRDefault="00BB1F96" w:rsidP="00BB1F96">
          <w:pPr>
            <w:pStyle w:val="TOC2"/>
            <w:tabs>
              <w:tab w:val="left" w:pos="880"/>
              <w:tab w:val="right" w:leader="dot" w:pos="9350"/>
            </w:tabs>
            <w:rPr>
              <w:noProof/>
            </w:rPr>
          </w:pPr>
          <w:hyperlink r:id="rId18" w:anchor="_Toc157978605" w:history="1">
            <w:r>
              <w:rPr>
                <w:rStyle w:val="Hyperlink"/>
                <w:noProof/>
              </w:rPr>
              <w:t>5.1</w:t>
            </w:r>
            <w:r>
              <w:rPr>
                <w:rStyle w:val="Hyperlink"/>
                <w:noProof/>
                <w:color w:val="auto"/>
              </w:rPr>
              <w:tab/>
            </w:r>
            <w:r>
              <w:rPr>
                <w:rStyle w:val="Hyperlink"/>
                <w:noProof/>
              </w:rPr>
              <w:t>GET2 Test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_Toc157978605 \h </w:instrText>
            </w:r>
            <w:r>
              <w:rPr>
                <w:rStyle w:val="Hyperlink"/>
                <w:noProof/>
                <w:webHidden/>
                <w:color w:val="auto"/>
              </w:rPr>
            </w:r>
            <w:r>
              <w:rPr>
                <w:rStyle w:val="Hyperlink"/>
                <w:noProof/>
                <w:webHidden/>
                <w:color w:val="auto"/>
              </w:rPr>
              <w:fldChar w:fldCharType="separate"/>
            </w:r>
            <w:r>
              <w:rPr>
                <w:rStyle w:val="Hyperlink"/>
                <w:noProof/>
                <w:webHidden/>
                <w:color w:val="auto"/>
              </w:rPr>
              <w:t>13</w:t>
            </w:r>
            <w:r>
              <w:rPr>
                <w:rStyle w:val="Hyperlink"/>
                <w:noProof/>
                <w:webHidden/>
                <w:color w:val="auto"/>
              </w:rPr>
              <w:fldChar w:fldCharType="end"/>
            </w:r>
          </w:hyperlink>
        </w:p>
        <w:p w14:paraId="2F70D41B" w14:textId="77777777" w:rsidR="00BB1F96" w:rsidRDefault="00BB1F96" w:rsidP="00BB1F96">
          <w:pPr>
            <w:pStyle w:val="TOC2"/>
            <w:tabs>
              <w:tab w:val="left" w:pos="880"/>
              <w:tab w:val="right" w:leader="dot" w:pos="9350"/>
            </w:tabs>
            <w:rPr>
              <w:noProof/>
            </w:rPr>
          </w:pPr>
          <w:hyperlink r:id="rId19" w:anchor="_Toc157978606" w:history="1">
            <w:r>
              <w:rPr>
                <w:rStyle w:val="Hyperlink"/>
                <w:noProof/>
              </w:rPr>
              <w:t>5.2</w:t>
            </w:r>
            <w:r>
              <w:rPr>
                <w:rStyle w:val="Hyperlink"/>
                <w:noProof/>
                <w:color w:val="auto"/>
              </w:rPr>
              <w:tab/>
            </w:r>
            <w:r>
              <w:rPr>
                <w:rStyle w:val="Hyperlink"/>
                <w:noProof/>
              </w:rPr>
              <w:t>Business Model Canvas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_Toc157978606 \h </w:instrText>
            </w:r>
            <w:r>
              <w:rPr>
                <w:rStyle w:val="Hyperlink"/>
                <w:noProof/>
                <w:webHidden/>
                <w:color w:val="auto"/>
              </w:rPr>
            </w:r>
            <w:r>
              <w:rPr>
                <w:rStyle w:val="Hyperlink"/>
                <w:noProof/>
                <w:webHidden/>
                <w:color w:val="auto"/>
              </w:rPr>
              <w:fldChar w:fldCharType="separate"/>
            </w:r>
            <w:r>
              <w:rPr>
                <w:rStyle w:val="Hyperlink"/>
                <w:noProof/>
                <w:webHidden/>
                <w:color w:val="auto"/>
              </w:rPr>
              <w:t>14</w:t>
            </w:r>
            <w:r>
              <w:rPr>
                <w:rStyle w:val="Hyperlink"/>
                <w:noProof/>
                <w:webHidden/>
                <w:color w:val="auto"/>
              </w:rPr>
              <w:fldChar w:fldCharType="end"/>
            </w:r>
          </w:hyperlink>
        </w:p>
        <w:p w14:paraId="1685D6FE" w14:textId="77777777" w:rsidR="00BB1F96" w:rsidRDefault="00BB1F96" w:rsidP="00BB1F96">
          <w:pPr>
            <w:rPr>
              <w:bCs/>
              <w:noProof/>
            </w:rPr>
          </w:pPr>
          <w:r>
            <w:rPr>
              <w:b/>
              <w:bCs/>
              <w:noProof/>
            </w:rPr>
            <w:fldChar w:fldCharType="end"/>
          </w:r>
        </w:p>
      </w:sdtContent>
    </w:sdt>
    <w:p w14:paraId="3A702203" w14:textId="77777777" w:rsidR="00F31C59" w:rsidRDefault="00F31C59" w:rsidP="00F31C59">
      <w:pPr>
        <w:rPr>
          <w:rFonts w:eastAsiaTheme="majorEastAsia"/>
          <w:b/>
          <w:color w:val="000000" w:themeColor="text1"/>
        </w:rPr>
      </w:pPr>
      <w:r>
        <w:rPr>
          <w:rFonts w:eastAsiaTheme="majorEastAsia"/>
          <w:b/>
          <w:color w:val="000000" w:themeColor="text1"/>
        </w:rPr>
        <w:br w:type="page"/>
      </w:r>
    </w:p>
    <w:p w14:paraId="7AD5A9D9" w14:textId="77777777" w:rsidR="00F31C59" w:rsidRDefault="00F31C59" w:rsidP="00F31C59">
      <w:pPr>
        <w:jc w:val="both"/>
        <w:rPr>
          <w:rFonts w:eastAsiaTheme="majorEastAsia"/>
          <w:b/>
          <w:color w:val="000000" w:themeColor="text1"/>
        </w:rPr>
      </w:pPr>
    </w:p>
    <w:p w14:paraId="71E1E516" w14:textId="77777777" w:rsidR="00F31C59" w:rsidRDefault="00F31C59" w:rsidP="00F31C59">
      <w:pPr>
        <w:pStyle w:val="Heading1"/>
        <w:rPr>
          <w:rFonts w:ascii="Times New Roman" w:hAnsi="Times New Roman" w:cs="Times New Roman"/>
          <w:b/>
          <w:color w:val="000000" w:themeColor="text1"/>
          <w:sz w:val="24"/>
        </w:rPr>
      </w:pPr>
      <w:bookmarkStart w:id="0" w:name="_Toc157886481"/>
      <w:r>
        <w:rPr>
          <w:rFonts w:ascii="Times New Roman" w:hAnsi="Times New Roman" w:cs="Times New Roman"/>
          <w:b/>
          <w:color w:val="000000" w:themeColor="text1"/>
          <w:sz w:val="24"/>
        </w:rPr>
        <w:t>Introduction</w:t>
      </w:r>
      <w:bookmarkEnd w:id="0"/>
    </w:p>
    <w:p w14:paraId="021E758E"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assessment contains an essay that explains the innovative business model of Digital Detoxification Garden. The explanation of how these activities provide relief from anxiety, depression, and stress is stated in the below section. This essay also contains the important steps and strategies that will be taken to establish that business.</w:t>
      </w:r>
    </w:p>
    <w:p w14:paraId="6590861A" w14:textId="77777777" w:rsidR="00F31C59" w:rsidRDefault="00F31C59" w:rsidP="00F31C59">
      <w:pPr>
        <w:pStyle w:val="Heading1"/>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Business Model Canvas</w:t>
      </w:r>
    </w:p>
    <w:p w14:paraId="74757227"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Digital Detoxification Garden is an innovative business which provides many other facilities related to </w:t>
      </w:r>
      <w:proofErr w:type="gramStart"/>
      <w:r>
        <w:rPr>
          <w:rFonts w:ascii="Times New Roman" w:hAnsi="Times New Roman" w:cs="Times New Roman"/>
          <w:color w:val="000000" w:themeColor="text1"/>
          <w:sz w:val="24"/>
          <w:szCs w:val="24"/>
        </w:rPr>
        <w:t>the mindfulness</w:t>
      </w:r>
      <w:proofErr w:type="gramEnd"/>
      <w:r>
        <w:rPr>
          <w:rFonts w:ascii="Times New Roman" w:hAnsi="Times New Roman" w:cs="Times New Roman"/>
          <w:color w:val="000000" w:themeColor="text1"/>
          <w:sz w:val="24"/>
          <w:szCs w:val="24"/>
        </w:rPr>
        <w:t xml:space="preserve"> activities (</w:t>
      </w:r>
      <w:r>
        <w:rPr>
          <w:rFonts w:ascii="Times New Roman" w:hAnsi="Times New Roman" w:cs="Times New Roman"/>
          <w:color w:val="000000" w:themeColor="text1"/>
          <w:sz w:val="24"/>
          <w:szCs w:val="24"/>
          <w:shd w:val="clear" w:color="auto" w:fill="FFFFFF"/>
        </w:rPr>
        <w:t>Frohlick and Macevicius, 2023</w:t>
      </w:r>
      <w:r>
        <w:rPr>
          <w:rFonts w:ascii="Times New Roman" w:hAnsi="Times New Roman" w:cs="Times New Roman"/>
          <w:color w:val="000000" w:themeColor="text1"/>
          <w:sz w:val="24"/>
          <w:szCs w:val="24"/>
        </w:rPr>
        <w:t>). For that purpose, the business requires some key partners. That could be accommodation providers, who provide the appropriate lodging facilities and amenities for the business (</w:t>
      </w:r>
      <w:r>
        <w:rPr>
          <w:rFonts w:ascii="Times New Roman" w:hAnsi="Times New Roman" w:cs="Times New Roman"/>
          <w:color w:val="000000" w:themeColor="text1"/>
          <w:sz w:val="24"/>
          <w:szCs w:val="24"/>
          <w:shd w:val="clear" w:color="auto" w:fill="FFFFFF"/>
        </w:rPr>
        <w:t>Mody and Jung, 2023</w:t>
      </w:r>
      <w:r>
        <w:rPr>
          <w:rFonts w:ascii="Times New Roman" w:hAnsi="Times New Roman" w:cs="Times New Roman"/>
          <w:color w:val="000000" w:themeColor="text1"/>
          <w:sz w:val="24"/>
          <w:szCs w:val="24"/>
        </w:rPr>
        <w:t>). This motivates the tourist to have comfortable and relaxing stays. Additionally, partnerships with yoga institutes will provide expert yoga instructors who guide the tourist in meditation and yoga, along with possible specialized facilities related to yoga (</w:t>
      </w:r>
      <w:r>
        <w:rPr>
          <w:rFonts w:ascii="Times New Roman" w:hAnsi="Times New Roman" w:cs="Times New Roman"/>
          <w:color w:val="000000" w:themeColor="text1"/>
          <w:sz w:val="24"/>
          <w:szCs w:val="24"/>
          <w:shd w:val="clear" w:color="auto" w:fill="FFFFFF"/>
        </w:rPr>
        <w:t xml:space="preserve">Manjunath, 2023). </w:t>
      </w:r>
      <w:r>
        <w:rPr>
          <w:rFonts w:ascii="Times New Roman" w:hAnsi="Times New Roman" w:cs="Times New Roman"/>
          <w:color w:val="000000" w:themeColor="text1"/>
          <w:sz w:val="24"/>
          <w:szCs w:val="24"/>
        </w:rPr>
        <w:t xml:space="preserve">Although, the business model requires a green and clean garden environment, for that the plant </w:t>
      </w:r>
      <w:proofErr w:type="spellStart"/>
      <w:r>
        <w:rPr>
          <w:rFonts w:ascii="Times New Roman" w:hAnsi="Times New Roman" w:cs="Times New Roman"/>
          <w:color w:val="000000" w:themeColor="text1"/>
          <w:sz w:val="24"/>
          <w:szCs w:val="24"/>
        </w:rPr>
        <w:t>supliers</w:t>
      </w:r>
      <w:proofErr w:type="spellEnd"/>
      <w:r>
        <w:rPr>
          <w:rFonts w:ascii="Times New Roman" w:hAnsi="Times New Roman" w:cs="Times New Roman"/>
          <w:color w:val="000000" w:themeColor="text1"/>
          <w:sz w:val="24"/>
          <w:szCs w:val="24"/>
        </w:rPr>
        <w:t xml:space="preserve"> and gardeners are needed (</w:t>
      </w:r>
      <w:r>
        <w:rPr>
          <w:rFonts w:ascii="Times New Roman" w:hAnsi="Times New Roman" w:cs="Times New Roman"/>
          <w:color w:val="000000" w:themeColor="text1"/>
          <w:sz w:val="24"/>
          <w:szCs w:val="24"/>
          <w:shd w:val="clear" w:color="auto" w:fill="FFFFFF"/>
        </w:rPr>
        <w:t>Caruso, 2023</w:t>
      </w:r>
      <w:r>
        <w:rPr>
          <w:rFonts w:ascii="Times New Roman" w:hAnsi="Times New Roman" w:cs="Times New Roman"/>
          <w:color w:val="000000" w:themeColor="text1"/>
          <w:sz w:val="24"/>
          <w:szCs w:val="24"/>
        </w:rPr>
        <w:t>). On the contrary, to provide boating and cycling equipment to tourists, which helps them to have physical wellness, need to contact entertainment accessories providers. The business also collaborates with environmental organizations which provide funds and sponsorship to initiate such programs (</w:t>
      </w:r>
      <w:r>
        <w:rPr>
          <w:rFonts w:ascii="Times New Roman" w:hAnsi="Times New Roman" w:cs="Times New Roman"/>
          <w:color w:val="000000" w:themeColor="text1"/>
          <w:sz w:val="24"/>
          <w:szCs w:val="24"/>
          <w:shd w:val="clear" w:color="auto" w:fill="FFFFFF"/>
        </w:rPr>
        <w:t>Sauls and López Illescas, 2023</w:t>
      </w:r>
      <w:r>
        <w:rPr>
          <w:rFonts w:ascii="Times New Roman" w:hAnsi="Times New Roman" w:cs="Times New Roman"/>
          <w:color w:val="000000" w:themeColor="text1"/>
          <w:sz w:val="24"/>
          <w:szCs w:val="24"/>
        </w:rPr>
        <w:t>). Along with all these, it will be good if the business will successfully partner with the local community. This will allow for a positive exchange of culture, which will enhance the general knowledge of the tourist (</w:t>
      </w:r>
      <w:r>
        <w:rPr>
          <w:rFonts w:ascii="Times New Roman" w:hAnsi="Times New Roman" w:cs="Times New Roman"/>
          <w:color w:val="000000" w:themeColor="text1"/>
          <w:sz w:val="24"/>
          <w:szCs w:val="24"/>
          <w:shd w:val="clear" w:color="auto" w:fill="FFFFFF"/>
        </w:rPr>
        <w:t>Zaman, 2023</w:t>
      </w:r>
      <w:r>
        <w:rPr>
          <w:rFonts w:ascii="Times New Roman" w:hAnsi="Times New Roman" w:cs="Times New Roman"/>
          <w:color w:val="000000" w:themeColor="text1"/>
          <w:sz w:val="24"/>
          <w:szCs w:val="24"/>
        </w:rPr>
        <w:t xml:space="preserve">). This partnership will provide mutual benefits, </w:t>
      </w:r>
      <w:proofErr w:type="gramStart"/>
      <w:r>
        <w:rPr>
          <w:rFonts w:ascii="Times New Roman" w:hAnsi="Times New Roman" w:cs="Times New Roman"/>
          <w:color w:val="000000" w:themeColor="text1"/>
          <w:sz w:val="24"/>
          <w:szCs w:val="24"/>
        </w:rPr>
        <w:t>by</w:t>
      </w:r>
      <w:proofErr w:type="gramEnd"/>
      <w:r>
        <w:rPr>
          <w:rFonts w:ascii="Times New Roman" w:hAnsi="Times New Roman" w:cs="Times New Roman"/>
          <w:color w:val="000000" w:themeColor="text1"/>
          <w:sz w:val="24"/>
          <w:szCs w:val="24"/>
        </w:rPr>
        <w:t xml:space="preserve"> an increase in business. Promote the wellness of environmental </w:t>
      </w:r>
      <w:proofErr w:type="gramStart"/>
      <w:r>
        <w:rPr>
          <w:rFonts w:ascii="Times New Roman" w:hAnsi="Times New Roman" w:cs="Times New Roman"/>
          <w:color w:val="000000" w:themeColor="text1"/>
          <w:sz w:val="24"/>
          <w:szCs w:val="24"/>
        </w:rPr>
        <w:t>sustainability</w:t>
      </w:r>
      <w:proofErr w:type="gramEnd"/>
      <w:r>
        <w:rPr>
          <w:rFonts w:ascii="Times New Roman" w:hAnsi="Times New Roman" w:cs="Times New Roman"/>
          <w:color w:val="000000" w:themeColor="text1"/>
          <w:sz w:val="24"/>
          <w:szCs w:val="24"/>
        </w:rPr>
        <w:t xml:space="preserve"> aligning their missions and values (</w:t>
      </w:r>
      <w:r>
        <w:rPr>
          <w:rFonts w:ascii="Times New Roman" w:hAnsi="Times New Roman" w:cs="Times New Roman"/>
          <w:color w:val="000000" w:themeColor="text1"/>
          <w:sz w:val="24"/>
          <w:szCs w:val="24"/>
          <w:shd w:val="clear" w:color="auto" w:fill="FFFFFF"/>
        </w:rPr>
        <w:t>Fang and Zhang, 2023</w:t>
      </w:r>
      <w:r>
        <w:rPr>
          <w:rFonts w:ascii="Times New Roman" w:hAnsi="Times New Roman" w:cs="Times New Roman"/>
          <w:color w:val="000000" w:themeColor="text1"/>
          <w:sz w:val="24"/>
          <w:szCs w:val="24"/>
        </w:rPr>
        <w:t xml:space="preserve">). </w:t>
      </w:r>
    </w:p>
    <w:p w14:paraId="58A949C9"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After, managing all the business relationships the business requires proper supervision, to make the success of the business consistent or enhanced (</w:t>
      </w:r>
      <w:proofErr w:type="spellStart"/>
      <w:r>
        <w:rPr>
          <w:rFonts w:ascii="Times New Roman" w:hAnsi="Times New Roman" w:cs="Times New Roman"/>
          <w:color w:val="000000" w:themeColor="text1"/>
          <w:sz w:val="24"/>
          <w:szCs w:val="24"/>
          <w:shd w:val="clear" w:color="auto" w:fill="FFFFFF"/>
        </w:rPr>
        <w:t>Hindarto</w:t>
      </w:r>
      <w:proofErr w:type="spellEnd"/>
      <w:r>
        <w:rPr>
          <w:rFonts w:ascii="Times New Roman" w:hAnsi="Times New Roman" w:cs="Times New Roman"/>
          <w:color w:val="000000" w:themeColor="text1"/>
          <w:sz w:val="24"/>
          <w:szCs w:val="24"/>
          <w:shd w:val="clear" w:color="auto" w:fill="FFFFFF"/>
        </w:rPr>
        <w:t>, 2023</w:t>
      </w:r>
      <w:r>
        <w:rPr>
          <w:rFonts w:ascii="Times New Roman" w:hAnsi="Times New Roman" w:cs="Times New Roman"/>
          <w:color w:val="000000" w:themeColor="text1"/>
          <w:sz w:val="24"/>
          <w:szCs w:val="24"/>
        </w:rPr>
        <w:t>). The main aim of this business is to detoxify the people with digital equipment use. As in the immediate world, this technology is increasing and making trenches between humans (</w:t>
      </w:r>
      <w:r>
        <w:rPr>
          <w:rFonts w:ascii="Times New Roman" w:hAnsi="Times New Roman" w:cs="Times New Roman"/>
          <w:color w:val="000000" w:themeColor="text1"/>
          <w:sz w:val="24"/>
          <w:szCs w:val="24"/>
          <w:shd w:val="clear" w:color="auto" w:fill="FFFFFF"/>
        </w:rPr>
        <w:t xml:space="preserve">Grote and </w:t>
      </w:r>
      <w:proofErr w:type="spellStart"/>
      <w:r>
        <w:rPr>
          <w:rFonts w:ascii="Times New Roman" w:hAnsi="Times New Roman" w:cs="Times New Roman"/>
          <w:color w:val="000000" w:themeColor="text1"/>
          <w:sz w:val="24"/>
          <w:szCs w:val="24"/>
          <w:shd w:val="clear" w:color="auto" w:fill="FFFFFF"/>
        </w:rPr>
        <w:t>Janác</w:t>
      </w:r>
      <w:proofErr w:type="spellEnd"/>
      <w:r>
        <w:rPr>
          <w:rFonts w:ascii="Times New Roman" w:hAnsi="Times New Roman" w:cs="Times New Roman"/>
          <w:color w:val="000000" w:themeColor="text1"/>
          <w:sz w:val="24"/>
          <w:szCs w:val="24"/>
          <w:shd w:val="clear" w:color="auto" w:fill="FFFFFF"/>
        </w:rPr>
        <w:t>, 2023</w:t>
      </w:r>
      <w:r>
        <w:rPr>
          <w:rFonts w:ascii="Times New Roman" w:hAnsi="Times New Roman" w:cs="Times New Roman"/>
          <w:color w:val="000000" w:themeColor="text1"/>
          <w:sz w:val="24"/>
          <w:szCs w:val="24"/>
        </w:rPr>
        <w:t>). Humans like to use digital gadgets to spend their leisure time rather than communicating with each other about their good and bad days (</w:t>
      </w:r>
      <w:proofErr w:type="spellStart"/>
      <w:r>
        <w:rPr>
          <w:rFonts w:ascii="Times New Roman" w:hAnsi="Times New Roman" w:cs="Times New Roman"/>
          <w:color w:val="000000" w:themeColor="text1"/>
          <w:sz w:val="24"/>
          <w:szCs w:val="24"/>
          <w:shd w:val="clear" w:color="auto" w:fill="FFFFFF"/>
        </w:rPr>
        <w:t>Kurniawati</w:t>
      </w:r>
      <w:proofErr w:type="spellEnd"/>
      <w:r>
        <w:rPr>
          <w:rFonts w:ascii="Times New Roman" w:hAnsi="Times New Roman" w:cs="Times New Roman"/>
          <w:color w:val="000000" w:themeColor="text1"/>
          <w:sz w:val="24"/>
          <w:szCs w:val="24"/>
          <w:shd w:val="clear" w:color="auto" w:fill="FFFFFF"/>
        </w:rPr>
        <w:t xml:space="preserve"> and </w:t>
      </w:r>
      <w:proofErr w:type="spellStart"/>
      <w:r>
        <w:rPr>
          <w:rFonts w:ascii="Times New Roman" w:hAnsi="Times New Roman" w:cs="Times New Roman"/>
          <w:color w:val="000000" w:themeColor="text1"/>
          <w:sz w:val="24"/>
          <w:szCs w:val="24"/>
          <w:shd w:val="clear" w:color="auto" w:fill="FFFFFF"/>
        </w:rPr>
        <w:t>Sutharjana</w:t>
      </w:r>
      <w:proofErr w:type="spellEnd"/>
      <w:r>
        <w:rPr>
          <w:rFonts w:ascii="Times New Roman" w:hAnsi="Times New Roman" w:cs="Times New Roman"/>
          <w:color w:val="000000" w:themeColor="text1"/>
          <w:sz w:val="24"/>
          <w:szCs w:val="24"/>
          <w:shd w:val="clear" w:color="auto" w:fill="FFFFFF"/>
        </w:rPr>
        <w:t>, 2023</w:t>
      </w:r>
      <w:r>
        <w:rPr>
          <w:rFonts w:ascii="Times New Roman" w:hAnsi="Times New Roman" w:cs="Times New Roman"/>
          <w:color w:val="000000" w:themeColor="text1"/>
          <w:sz w:val="24"/>
          <w:szCs w:val="24"/>
        </w:rPr>
        <w:t>). Which not only creates gaps in relations but also provides them with long-term diseases (</w:t>
      </w:r>
      <w:r>
        <w:rPr>
          <w:rFonts w:ascii="Times New Roman" w:hAnsi="Times New Roman" w:cs="Times New Roman"/>
          <w:color w:val="000000" w:themeColor="text1"/>
          <w:sz w:val="24"/>
          <w:szCs w:val="24"/>
          <w:shd w:val="clear" w:color="auto" w:fill="FFFFFF"/>
        </w:rPr>
        <w:t>Armstrong and Armstrong, 2023</w:t>
      </w:r>
      <w:r>
        <w:rPr>
          <w:rFonts w:ascii="Times New Roman" w:hAnsi="Times New Roman" w:cs="Times New Roman"/>
          <w:color w:val="000000" w:themeColor="text1"/>
          <w:sz w:val="24"/>
          <w:szCs w:val="24"/>
        </w:rPr>
        <w:t xml:space="preserve">). For that purpose, this digital detoxification business is designed. In which the tourist is targeted and guided, instructed to use other social options to pass their time. As </w:t>
      </w:r>
      <w:r>
        <w:rPr>
          <w:rFonts w:ascii="Times New Roman" w:hAnsi="Times New Roman" w:cs="Times New Roman"/>
          <w:color w:val="000000" w:themeColor="text1"/>
          <w:sz w:val="24"/>
          <w:szCs w:val="24"/>
        </w:rPr>
        <w:lastRenderedPageBreak/>
        <w:t>defined earlier cycling, yoga, boating, planting, and many other similar activities are designed for the tourist. These activities are presented to the customers in very attractive ways. And the business is done in a way that never disappoints the client with the timing and management. This can only be done by having a keen eye over all the management and services provided by the business staff and having regular reports about customer satisfaction and employee performance (</w:t>
      </w:r>
      <w:r>
        <w:rPr>
          <w:rFonts w:ascii="Times New Roman" w:hAnsi="Times New Roman" w:cs="Times New Roman"/>
          <w:color w:val="000000" w:themeColor="text1"/>
          <w:sz w:val="24"/>
          <w:szCs w:val="24"/>
          <w:shd w:val="clear" w:color="auto" w:fill="FFFFFF"/>
        </w:rPr>
        <w:t>Samson and Swink, 2023</w:t>
      </w:r>
      <w:r>
        <w:rPr>
          <w:rFonts w:ascii="Times New Roman" w:hAnsi="Times New Roman" w:cs="Times New Roman"/>
          <w:color w:val="000000" w:themeColor="text1"/>
          <w:sz w:val="24"/>
          <w:szCs w:val="24"/>
        </w:rPr>
        <w:t>). Because time and management are the most common problem related to many businesses that promise different activities under one roof (</w:t>
      </w:r>
      <w:r>
        <w:rPr>
          <w:rFonts w:ascii="Times New Roman" w:hAnsi="Times New Roman" w:cs="Times New Roman"/>
          <w:color w:val="000000" w:themeColor="text1"/>
          <w:sz w:val="24"/>
          <w:szCs w:val="24"/>
          <w:shd w:val="clear" w:color="auto" w:fill="FFFFFF"/>
        </w:rPr>
        <w:t>Storm and Muhr, 2023</w:t>
      </w:r>
      <w:r>
        <w:rPr>
          <w:rFonts w:ascii="Times New Roman" w:hAnsi="Times New Roman" w:cs="Times New Roman"/>
          <w:color w:val="000000" w:themeColor="text1"/>
          <w:sz w:val="24"/>
          <w:szCs w:val="24"/>
        </w:rPr>
        <w:t>). To solve this issue proper monitoring, evaluation, and strategic planning related, is the only ways to solve this problem.</w:t>
      </w:r>
    </w:p>
    <w:p w14:paraId="71809B87"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have a successful digital detoxification business. It is necessary to have a continuous supply of all the above-mentioned key resources from the key partners of the business (</w:t>
      </w:r>
      <w:r>
        <w:rPr>
          <w:rFonts w:ascii="Times New Roman" w:hAnsi="Times New Roman" w:cs="Times New Roman"/>
          <w:color w:val="000000" w:themeColor="text1"/>
          <w:sz w:val="24"/>
          <w:szCs w:val="24"/>
          <w:shd w:val="clear" w:color="auto" w:fill="FFFFFF"/>
        </w:rPr>
        <w:t>Adamik, 2023),</w:t>
      </w:r>
      <w:r>
        <w:rPr>
          <w:rFonts w:ascii="Times New Roman" w:hAnsi="Times New Roman" w:cs="Times New Roman"/>
          <w:color w:val="000000" w:themeColor="text1"/>
          <w:sz w:val="24"/>
          <w:szCs w:val="24"/>
        </w:rPr>
        <w:t xml:space="preserve"> people of the immediate world are lazy and like more visuals with color. Which they can easily get in their pocket electronic </w:t>
      </w:r>
      <w:proofErr w:type="gramStart"/>
      <w:r>
        <w:rPr>
          <w:rFonts w:ascii="Times New Roman" w:hAnsi="Times New Roman" w:cs="Times New Roman"/>
          <w:color w:val="000000" w:themeColor="text1"/>
          <w:sz w:val="24"/>
          <w:szCs w:val="24"/>
        </w:rPr>
        <w:t>gadget</w:t>
      </w:r>
      <w:proofErr w:type="gramEnd"/>
      <w:r>
        <w:rPr>
          <w:rFonts w:ascii="Times New Roman" w:hAnsi="Times New Roman" w:cs="Times New Roman"/>
          <w:color w:val="000000" w:themeColor="text1"/>
          <w:sz w:val="24"/>
          <w:szCs w:val="24"/>
        </w:rPr>
        <w:t xml:space="preserve"> i.e. mobile phones. So, this business is also a kind of risk-taking business. But at many points, the disadvantages of electronic and digital gadgets are reporting and analyzing (</w:t>
      </w:r>
      <w:r>
        <w:rPr>
          <w:rFonts w:ascii="Times New Roman" w:hAnsi="Times New Roman" w:cs="Times New Roman"/>
          <w:color w:val="000000" w:themeColor="text1"/>
          <w:sz w:val="24"/>
          <w:szCs w:val="24"/>
          <w:shd w:val="clear" w:color="auto" w:fill="FFFFFF"/>
        </w:rPr>
        <w:t>Oishi and DHANMONDI, 2023</w:t>
      </w:r>
      <w:r>
        <w:rPr>
          <w:rFonts w:ascii="Times New Roman" w:hAnsi="Times New Roman" w:cs="Times New Roman"/>
          <w:color w:val="000000" w:themeColor="text1"/>
          <w:sz w:val="24"/>
          <w:szCs w:val="24"/>
        </w:rPr>
        <w:t>). This is a good sign that this business will make its path towards success. In any business gaining a customer may be easy but keeping the customer for a lifetime is hard (</w:t>
      </w:r>
      <w:r>
        <w:rPr>
          <w:rFonts w:ascii="Times New Roman" w:hAnsi="Times New Roman" w:cs="Times New Roman"/>
          <w:color w:val="000000" w:themeColor="text1"/>
          <w:sz w:val="24"/>
          <w:szCs w:val="24"/>
          <w:shd w:val="clear" w:color="auto" w:fill="FFFFFF"/>
        </w:rPr>
        <w:t>Vandermerwe and Erixon, 2023</w:t>
      </w:r>
      <w:r>
        <w:rPr>
          <w:rFonts w:ascii="Times New Roman" w:hAnsi="Times New Roman" w:cs="Times New Roman"/>
          <w:color w:val="000000" w:themeColor="text1"/>
          <w:sz w:val="24"/>
          <w:szCs w:val="24"/>
        </w:rPr>
        <w:t xml:space="preserve">). Similarly, this business is also sensitive in this matter. According to </w:t>
      </w:r>
      <w:proofErr w:type="spellStart"/>
      <w:r>
        <w:rPr>
          <w:rFonts w:ascii="Times New Roman" w:hAnsi="Times New Roman" w:cs="Times New Roman"/>
          <w:color w:val="000000" w:themeColor="text1"/>
          <w:sz w:val="24"/>
          <w:szCs w:val="24"/>
          <w:shd w:val="clear" w:color="auto" w:fill="FFFFFF"/>
        </w:rPr>
        <w:t>Yogisutanti</w:t>
      </w:r>
      <w:proofErr w:type="spell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color w:val="000000" w:themeColor="text1"/>
          <w:sz w:val="24"/>
          <w:szCs w:val="24"/>
          <w:shd w:val="clear" w:color="auto" w:fill="FFFFFF"/>
        </w:rPr>
        <w:t xml:space="preserve">et al., </w:t>
      </w:r>
      <w:r>
        <w:rPr>
          <w:rFonts w:ascii="Times New Roman" w:hAnsi="Times New Roman" w:cs="Times New Roman"/>
          <w:color w:val="000000" w:themeColor="text1"/>
          <w:sz w:val="24"/>
          <w:szCs w:val="24"/>
          <w:shd w:val="clear" w:color="auto" w:fill="FFFFFF"/>
        </w:rPr>
        <w:t>(2023)</w:t>
      </w:r>
      <w:r>
        <w:rPr>
          <w:rFonts w:ascii="Times New Roman" w:hAnsi="Times New Roman" w:cs="Times New Roman"/>
          <w:color w:val="000000" w:themeColor="text1"/>
          <w:sz w:val="24"/>
          <w:szCs w:val="24"/>
        </w:rPr>
        <w:t xml:space="preserve">, digital gadgets are very attractive, compared to the provided social activities. To solve this </w:t>
      </w:r>
      <w:proofErr w:type="gramStart"/>
      <w:r>
        <w:rPr>
          <w:rFonts w:ascii="Times New Roman" w:hAnsi="Times New Roman" w:cs="Times New Roman"/>
          <w:color w:val="000000" w:themeColor="text1"/>
          <w:sz w:val="24"/>
          <w:szCs w:val="24"/>
        </w:rPr>
        <w:t>problem</w:t>
      </w:r>
      <w:proofErr w:type="gramEnd"/>
      <w:r>
        <w:rPr>
          <w:rFonts w:ascii="Times New Roman" w:hAnsi="Times New Roman" w:cs="Times New Roman"/>
          <w:color w:val="000000" w:themeColor="text1"/>
          <w:sz w:val="24"/>
          <w:szCs w:val="24"/>
        </w:rPr>
        <w:t xml:space="preserve"> it will be good if the business offerings are continuously announced and shared with as many customers. This can be possible by using different channels, with very attractive and appealing content (</w:t>
      </w:r>
      <w:r>
        <w:rPr>
          <w:rFonts w:ascii="Times New Roman" w:hAnsi="Times New Roman" w:cs="Times New Roman"/>
          <w:color w:val="000000" w:themeColor="text1"/>
          <w:sz w:val="24"/>
          <w:szCs w:val="24"/>
          <w:shd w:val="clear" w:color="auto" w:fill="FFFFFF"/>
        </w:rPr>
        <w:t>Segev and Fernandes, 2023</w:t>
      </w:r>
      <w:r>
        <w:rPr>
          <w:rFonts w:ascii="Times New Roman" w:hAnsi="Times New Roman" w:cs="Times New Roman"/>
          <w:color w:val="000000" w:themeColor="text1"/>
          <w:sz w:val="24"/>
          <w:szCs w:val="24"/>
        </w:rPr>
        <w:t>). As our business aim is digital detoxification, it will be appropriate to use any alternative channel rather than social media and other digital channels. This will be very challenging for the business, to mitigate this unusual situation. The business requires a campaign or a team, that targets all the small to luxurious hotels to advertise the offering and uniqueness of the digital detoxification business (</w:t>
      </w:r>
      <w:proofErr w:type="spellStart"/>
      <w:r>
        <w:rPr>
          <w:rFonts w:ascii="Times New Roman" w:hAnsi="Times New Roman" w:cs="Times New Roman"/>
          <w:color w:val="000000" w:themeColor="text1"/>
          <w:sz w:val="24"/>
          <w:szCs w:val="24"/>
          <w:shd w:val="clear" w:color="auto" w:fill="FFFFFF"/>
        </w:rPr>
        <w:t>Lipiäinen</w:t>
      </w:r>
      <w:proofErr w:type="spellEnd"/>
      <w:r>
        <w:rPr>
          <w:rFonts w:ascii="Times New Roman" w:hAnsi="Times New Roman" w:cs="Times New Roman"/>
          <w:color w:val="000000" w:themeColor="text1"/>
          <w:sz w:val="24"/>
          <w:szCs w:val="24"/>
          <w:shd w:val="clear" w:color="auto" w:fill="FFFFFF"/>
        </w:rPr>
        <w:t>, 2023</w:t>
      </w:r>
      <w:r>
        <w:rPr>
          <w:rFonts w:ascii="Times New Roman" w:hAnsi="Times New Roman" w:cs="Times New Roman"/>
          <w:color w:val="000000" w:themeColor="text1"/>
          <w:sz w:val="24"/>
          <w:szCs w:val="24"/>
        </w:rPr>
        <w:t xml:space="preserve">). In the hallways of the hotel in a very attractive and appealing way </w:t>
      </w:r>
      <w:proofErr w:type="gramStart"/>
      <w:r>
        <w:rPr>
          <w:rFonts w:ascii="Times New Roman" w:hAnsi="Times New Roman" w:cs="Times New Roman"/>
          <w:color w:val="000000" w:themeColor="text1"/>
          <w:sz w:val="24"/>
          <w:szCs w:val="24"/>
        </w:rPr>
        <w:t>and also</w:t>
      </w:r>
      <w:proofErr w:type="gramEnd"/>
      <w:r>
        <w:rPr>
          <w:rFonts w:ascii="Times New Roman" w:hAnsi="Times New Roman" w:cs="Times New Roman"/>
          <w:color w:val="000000" w:themeColor="text1"/>
          <w:sz w:val="24"/>
          <w:szCs w:val="24"/>
        </w:rPr>
        <w:t xml:space="preserve"> advertise it over paper media. This provides the business with a uniqueness that attracts many people. Although it is possible to choose restaurants, clubs, music, and other entertainment areas as the venue for the advertisement of business. Where abstaining use of social media is decreasing the number of customer attention, however, on the other hand, it is dependent on the advertiser to select the </w:t>
      </w:r>
      <w:r>
        <w:rPr>
          <w:rFonts w:ascii="Times New Roman" w:hAnsi="Times New Roman" w:cs="Times New Roman"/>
          <w:color w:val="000000" w:themeColor="text1"/>
          <w:sz w:val="24"/>
          <w:szCs w:val="24"/>
        </w:rPr>
        <w:lastRenderedPageBreak/>
        <w:t>appropriate place for advertisement, with appropriate content according to the mood of the visible people (</w:t>
      </w:r>
      <w:proofErr w:type="spellStart"/>
      <w:r>
        <w:rPr>
          <w:rFonts w:ascii="Times New Roman" w:hAnsi="Times New Roman" w:cs="Times New Roman"/>
          <w:color w:val="000000" w:themeColor="text1"/>
          <w:sz w:val="24"/>
          <w:szCs w:val="24"/>
          <w:shd w:val="clear" w:color="auto" w:fill="FFFFFF"/>
        </w:rPr>
        <w:t>Ruanguttamanun</w:t>
      </w:r>
      <w:proofErr w:type="spellEnd"/>
      <w:r>
        <w:rPr>
          <w:rFonts w:ascii="Times New Roman" w:hAnsi="Times New Roman" w:cs="Times New Roman"/>
          <w:color w:val="000000" w:themeColor="text1"/>
          <w:sz w:val="24"/>
          <w:szCs w:val="24"/>
          <w:shd w:val="clear" w:color="auto" w:fill="FFFFFF"/>
        </w:rPr>
        <w:t>, 2023</w:t>
      </w:r>
      <w:r>
        <w:rPr>
          <w:rFonts w:ascii="Times New Roman" w:hAnsi="Times New Roman" w:cs="Times New Roman"/>
          <w:color w:val="000000" w:themeColor="text1"/>
          <w:sz w:val="24"/>
          <w:szCs w:val="24"/>
        </w:rPr>
        <w:t xml:space="preserve">). Which is a bit harder during digital marketing.  </w:t>
      </w:r>
    </w:p>
    <w:p w14:paraId="6DDB7F61"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has already been mentioned many times above that this business targets </w:t>
      </w:r>
      <w:proofErr w:type="gramStart"/>
      <w:r>
        <w:rPr>
          <w:rFonts w:ascii="Times New Roman" w:hAnsi="Times New Roman" w:cs="Times New Roman"/>
          <w:color w:val="000000" w:themeColor="text1"/>
          <w:sz w:val="24"/>
          <w:szCs w:val="24"/>
        </w:rPr>
        <w:t>tourist, and</w:t>
      </w:r>
      <w:proofErr w:type="gramEnd"/>
      <w:r>
        <w:rPr>
          <w:rFonts w:ascii="Times New Roman" w:hAnsi="Times New Roman" w:cs="Times New Roman"/>
          <w:color w:val="000000" w:themeColor="text1"/>
          <w:sz w:val="24"/>
          <w:szCs w:val="24"/>
        </w:rPr>
        <w:t xml:space="preserve"> makes them their most important customer. According to the business plan, this place is a kind of garden that will be away from the city area. This means if the individual decides to become the guest or customer of the digital detoxification business. It is required to stop all other regular activities. Which is only possible by tourists. This customer targeting may decrease the range of customers but also increase the chances of gaining customers (</w:t>
      </w:r>
      <w:r>
        <w:rPr>
          <w:rFonts w:ascii="Times New Roman" w:hAnsi="Times New Roman" w:cs="Times New Roman"/>
          <w:color w:val="000000" w:themeColor="text1"/>
          <w:sz w:val="24"/>
          <w:szCs w:val="24"/>
          <w:shd w:val="clear" w:color="auto" w:fill="FFFFFF"/>
        </w:rPr>
        <w:t>Subhashini and Khang, 2023</w:t>
      </w:r>
      <w:r>
        <w:rPr>
          <w:rFonts w:ascii="Times New Roman" w:hAnsi="Times New Roman" w:cs="Times New Roman"/>
          <w:color w:val="000000" w:themeColor="text1"/>
          <w:sz w:val="24"/>
          <w:szCs w:val="24"/>
        </w:rPr>
        <w:t xml:space="preserve">). Because people may include this business place as their destination in their tour trip.  Within the targeted customers, there may be more </w:t>
      </w:r>
      <w:proofErr w:type="gramStart"/>
      <w:r>
        <w:rPr>
          <w:rFonts w:ascii="Times New Roman" w:hAnsi="Times New Roman" w:cs="Times New Roman"/>
          <w:color w:val="000000" w:themeColor="text1"/>
          <w:sz w:val="24"/>
          <w:szCs w:val="24"/>
        </w:rPr>
        <w:t>segmentation</w:t>
      </w:r>
      <w:proofErr w:type="gramEnd"/>
      <w:r>
        <w:rPr>
          <w:rFonts w:ascii="Times New Roman" w:hAnsi="Times New Roman" w:cs="Times New Roman"/>
          <w:color w:val="000000" w:themeColor="text1"/>
          <w:sz w:val="24"/>
          <w:szCs w:val="24"/>
        </w:rPr>
        <w:t xml:space="preserve"> can be done. This segmentation is based on the nature and mood of the customer i.e. adventurous, responsible for the environment, health conscious, and social work type (</w:t>
      </w:r>
      <w:proofErr w:type="spellStart"/>
      <w:r>
        <w:rPr>
          <w:rFonts w:ascii="Times New Roman" w:hAnsi="Times New Roman" w:cs="Times New Roman"/>
          <w:color w:val="000000" w:themeColor="text1"/>
          <w:sz w:val="24"/>
          <w:szCs w:val="24"/>
          <w:shd w:val="clear" w:color="auto" w:fill="FFFFFF"/>
        </w:rPr>
        <w:t>Kunchamboo</w:t>
      </w:r>
      <w:proofErr w:type="spellEnd"/>
      <w:r>
        <w:rPr>
          <w:rFonts w:ascii="Times New Roman" w:hAnsi="Times New Roman" w:cs="Times New Roman"/>
          <w:color w:val="000000" w:themeColor="text1"/>
          <w:sz w:val="24"/>
          <w:szCs w:val="24"/>
          <w:shd w:val="clear" w:color="auto" w:fill="FFFFFF"/>
        </w:rPr>
        <w:t xml:space="preserve"> and Little, 2023</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So</w:t>
      </w:r>
      <w:proofErr w:type="gramEnd"/>
      <w:r>
        <w:rPr>
          <w:rFonts w:ascii="Times New Roman" w:hAnsi="Times New Roman" w:cs="Times New Roman"/>
          <w:color w:val="000000" w:themeColor="text1"/>
          <w:sz w:val="24"/>
          <w:szCs w:val="24"/>
        </w:rPr>
        <w:t xml:space="preserve"> the business offerings were advertised in front of those customers according to their mood and nature with attractive and appealing content. This customer segmentation will also help the business to adopt a more strategic way to get success (</w:t>
      </w:r>
      <w:proofErr w:type="spellStart"/>
      <w:r>
        <w:rPr>
          <w:rFonts w:ascii="Times New Roman" w:hAnsi="Times New Roman" w:cs="Times New Roman"/>
          <w:color w:val="000000" w:themeColor="text1"/>
          <w:sz w:val="24"/>
          <w:szCs w:val="24"/>
          <w:shd w:val="clear" w:color="auto" w:fill="FFFFFF"/>
        </w:rPr>
        <w:t>Bharadiya</w:t>
      </w:r>
      <w:proofErr w:type="spellEnd"/>
      <w:r>
        <w:rPr>
          <w:rFonts w:ascii="Times New Roman" w:hAnsi="Times New Roman" w:cs="Times New Roman"/>
          <w:color w:val="000000" w:themeColor="text1"/>
          <w:sz w:val="24"/>
          <w:szCs w:val="24"/>
          <w:shd w:val="clear" w:color="auto" w:fill="FFFFFF"/>
        </w:rPr>
        <w:t>, 2023</w:t>
      </w:r>
      <w:r>
        <w:rPr>
          <w:rFonts w:ascii="Times New Roman" w:hAnsi="Times New Roman" w:cs="Times New Roman"/>
          <w:color w:val="000000" w:themeColor="text1"/>
          <w:sz w:val="24"/>
          <w:szCs w:val="24"/>
        </w:rPr>
        <w:t xml:space="preserve">). After gaining </w:t>
      </w:r>
      <w:proofErr w:type="gramStart"/>
      <w:r>
        <w:rPr>
          <w:rFonts w:ascii="Times New Roman" w:hAnsi="Times New Roman" w:cs="Times New Roman"/>
          <w:color w:val="000000" w:themeColor="text1"/>
          <w:sz w:val="24"/>
          <w:szCs w:val="24"/>
        </w:rPr>
        <w:t>the customers</w:t>
      </w:r>
      <w:proofErr w:type="gramEnd"/>
      <w:r>
        <w:rPr>
          <w:rFonts w:ascii="Times New Roman" w:hAnsi="Times New Roman" w:cs="Times New Roman"/>
          <w:color w:val="000000" w:themeColor="text1"/>
          <w:sz w:val="24"/>
          <w:szCs w:val="24"/>
        </w:rPr>
        <w:t xml:space="preserve">, personal contact information is shared through which we update them about the new and upgraded packages of the digital detoxification business. This business mostly tries to avoid digital technology as much as it can, to cover long distances it sets a letter drop system to the customer's address </w:t>
      </w:r>
      <w:proofErr w:type="gramStart"/>
      <w:r>
        <w:rPr>
          <w:rFonts w:ascii="Times New Roman" w:hAnsi="Times New Roman" w:cs="Times New Roman"/>
          <w:color w:val="000000" w:themeColor="text1"/>
          <w:sz w:val="24"/>
          <w:szCs w:val="24"/>
        </w:rPr>
        <w:t>and also</w:t>
      </w:r>
      <w:proofErr w:type="gramEnd"/>
      <w:r>
        <w:rPr>
          <w:rFonts w:ascii="Times New Roman" w:hAnsi="Times New Roman" w:cs="Times New Roman"/>
          <w:color w:val="000000" w:themeColor="text1"/>
          <w:sz w:val="24"/>
          <w:szCs w:val="24"/>
        </w:rPr>
        <w:t xml:space="preserve"> provides </w:t>
      </w:r>
      <w:proofErr w:type="gramStart"/>
      <w:r>
        <w:rPr>
          <w:rFonts w:ascii="Times New Roman" w:hAnsi="Times New Roman" w:cs="Times New Roman"/>
          <w:color w:val="000000" w:themeColor="text1"/>
          <w:sz w:val="24"/>
          <w:szCs w:val="24"/>
        </w:rPr>
        <w:t>them</w:t>
      </w:r>
      <w:proofErr w:type="gramEnd"/>
      <w:r>
        <w:rPr>
          <w:rFonts w:ascii="Times New Roman" w:hAnsi="Times New Roman" w:cs="Times New Roman"/>
          <w:color w:val="000000" w:themeColor="text1"/>
          <w:sz w:val="24"/>
          <w:szCs w:val="24"/>
        </w:rPr>
        <w:t xml:space="preserve"> a kind of membership. Which again provokes them to take another trip to digital detoxification land (</w:t>
      </w:r>
      <w:r>
        <w:rPr>
          <w:rFonts w:ascii="Times New Roman" w:hAnsi="Times New Roman" w:cs="Times New Roman"/>
          <w:color w:val="000000" w:themeColor="text1"/>
          <w:sz w:val="24"/>
          <w:szCs w:val="24"/>
          <w:shd w:val="clear" w:color="auto" w:fill="FFFFFF"/>
        </w:rPr>
        <w:t>Syvertsen, 2023).</w:t>
      </w:r>
    </w:p>
    <w:p w14:paraId="18B29777" w14:textId="77777777" w:rsidR="00F31C59" w:rsidRDefault="00F31C59" w:rsidP="00F31C59">
      <w:pPr>
        <w:spacing w:line="360" w:lineRule="auto"/>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Along,</w:t>
      </w:r>
      <w:proofErr w:type="gramEnd"/>
      <w:r>
        <w:rPr>
          <w:rFonts w:ascii="Times New Roman" w:hAnsi="Times New Roman" w:cs="Times New Roman"/>
          <w:color w:val="000000" w:themeColor="text1"/>
          <w:sz w:val="24"/>
          <w:szCs w:val="24"/>
        </w:rPr>
        <w:t xml:space="preserve"> with the above-stated mind-blowing uniqueness of its marketing strategy, the business also promises to provide its clients with some sort of "me time”. The term me time is very </w:t>
      </w:r>
      <w:proofErr w:type="gramStart"/>
      <w:r>
        <w:rPr>
          <w:rFonts w:ascii="Times New Roman" w:hAnsi="Times New Roman" w:cs="Times New Roman"/>
          <w:color w:val="000000" w:themeColor="text1"/>
          <w:sz w:val="24"/>
          <w:szCs w:val="24"/>
        </w:rPr>
        <w:t>short</w:t>
      </w:r>
      <w:proofErr w:type="gramEnd"/>
      <w:r>
        <w:rPr>
          <w:rFonts w:ascii="Times New Roman" w:hAnsi="Times New Roman" w:cs="Times New Roman"/>
          <w:color w:val="000000" w:themeColor="text1"/>
          <w:sz w:val="24"/>
          <w:szCs w:val="24"/>
        </w:rPr>
        <w:t xml:space="preserve"> but it contains so many emotions in it (</w:t>
      </w:r>
      <w:r>
        <w:rPr>
          <w:rFonts w:ascii="Times New Roman" w:hAnsi="Times New Roman" w:cs="Times New Roman"/>
          <w:color w:val="000000" w:themeColor="text1"/>
          <w:sz w:val="24"/>
          <w:szCs w:val="24"/>
          <w:shd w:val="clear" w:color="auto" w:fill="FFFFFF"/>
        </w:rPr>
        <w:t>Ashraf and Cheng, 2024</w:t>
      </w:r>
      <w:r>
        <w:rPr>
          <w:rFonts w:ascii="Times New Roman" w:hAnsi="Times New Roman" w:cs="Times New Roman"/>
          <w:color w:val="000000" w:themeColor="text1"/>
          <w:sz w:val="24"/>
          <w:szCs w:val="24"/>
        </w:rPr>
        <w:t xml:space="preserve">). In this busy world, everybody is running for money, reputation, and some essential gadgets that improve their lifestyle. Which makes them hungry to be the best of everything, which is not possible in real life, because there may </w:t>
      </w:r>
      <w:proofErr w:type="gramStart"/>
      <w:r>
        <w:rPr>
          <w:rFonts w:ascii="Times New Roman" w:hAnsi="Times New Roman" w:cs="Times New Roman"/>
          <w:color w:val="000000" w:themeColor="text1"/>
          <w:sz w:val="24"/>
          <w:szCs w:val="24"/>
        </w:rPr>
        <w:t>be someone who is</w:t>
      </w:r>
      <w:proofErr w:type="gramEnd"/>
      <w:r>
        <w:rPr>
          <w:rFonts w:ascii="Times New Roman" w:hAnsi="Times New Roman" w:cs="Times New Roman"/>
          <w:color w:val="000000" w:themeColor="text1"/>
          <w:sz w:val="24"/>
          <w:szCs w:val="24"/>
        </w:rPr>
        <w:t xml:space="preserve"> always better (</w:t>
      </w:r>
      <w:r>
        <w:rPr>
          <w:rFonts w:ascii="Times New Roman" w:hAnsi="Times New Roman" w:cs="Times New Roman"/>
          <w:color w:val="000000" w:themeColor="text1"/>
          <w:sz w:val="24"/>
          <w:szCs w:val="24"/>
          <w:shd w:val="clear" w:color="auto" w:fill="FFFFFF"/>
        </w:rPr>
        <w:t>Vuong, 2023</w:t>
      </w:r>
      <w:r>
        <w:rPr>
          <w:rFonts w:ascii="Times New Roman" w:hAnsi="Times New Roman" w:cs="Times New Roman"/>
          <w:color w:val="000000" w:themeColor="text1"/>
          <w:sz w:val="24"/>
          <w:szCs w:val="24"/>
        </w:rPr>
        <w:t xml:space="preserve">). This digital detoxification business promises to provide individuals with a break from their busy schedules. Allow them to think about their purposes in the world by making them busy with different social activities i.e. planting trees, provide </w:t>
      </w:r>
      <w:proofErr w:type="gramStart"/>
      <w:r>
        <w:rPr>
          <w:rFonts w:ascii="Times New Roman" w:hAnsi="Times New Roman" w:cs="Times New Roman"/>
          <w:color w:val="000000" w:themeColor="text1"/>
          <w:sz w:val="24"/>
          <w:szCs w:val="24"/>
        </w:rPr>
        <w:t>them</w:t>
      </w:r>
      <w:proofErr w:type="gramEnd"/>
      <w:r>
        <w:rPr>
          <w:rFonts w:ascii="Times New Roman" w:hAnsi="Times New Roman" w:cs="Times New Roman"/>
          <w:color w:val="000000" w:themeColor="text1"/>
          <w:sz w:val="24"/>
          <w:szCs w:val="24"/>
        </w:rPr>
        <w:t xml:space="preserve"> a feel of devotion for others (</w:t>
      </w:r>
      <w:r>
        <w:rPr>
          <w:rFonts w:ascii="Times New Roman" w:hAnsi="Times New Roman" w:cs="Times New Roman"/>
          <w:color w:val="000000" w:themeColor="text1"/>
          <w:sz w:val="24"/>
          <w:szCs w:val="24"/>
          <w:shd w:val="clear" w:color="auto" w:fill="FFFFFF"/>
        </w:rPr>
        <w:t>Rawat and Gaurav, 2023</w:t>
      </w:r>
      <w:r>
        <w:rPr>
          <w:rFonts w:ascii="Times New Roman" w:hAnsi="Times New Roman" w:cs="Times New Roman"/>
          <w:color w:val="000000" w:themeColor="text1"/>
          <w:sz w:val="24"/>
          <w:szCs w:val="24"/>
        </w:rPr>
        <w:t xml:space="preserve">). Additionally, they can mediate about their life purposes and meanings of their acts in previous life. Cycling and boating is a physical activity that helps the individual to feel independent and dependent at the same time. These two activities help the individual to gain the feeling of devotion, and responsibility </w:t>
      </w:r>
      <w:proofErr w:type="gramStart"/>
      <w:r>
        <w:rPr>
          <w:rFonts w:ascii="Times New Roman" w:hAnsi="Times New Roman" w:cs="Times New Roman"/>
          <w:color w:val="000000" w:themeColor="text1"/>
          <w:sz w:val="24"/>
          <w:szCs w:val="24"/>
        </w:rPr>
        <w:t>and also</w:t>
      </w:r>
      <w:proofErr w:type="gramEnd"/>
      <w:r>
        <w:rPr>
          <w:rFonts w:ascii="Times New Roman" w:hAnsi="Times New Roman" w:cs="Times New Roman"/>
          <w:color w:val="000000" w:themeColor="text1"/>
          <w:sz w:val="24"/>
          <w:szCs w:val="24"/>
        </w:rPr>
        <w:t xml:space="preserve"> encourage them to make new </w:t>
      </w:r>
      <w:r>
        <w:rPr>
          <w:rFonts w:ascii="Times New Roman" w:hAnsi="Times New Roman" w:cs="Times New Roman"/>
          <w:color w:val="000000" w:themeColor="text1"/>
          <w:sz w:val="24"/>
          <w:szCs w:val="24"/>
        </w:rPr>
        <w:lastRenderedPageBreak/>
        <w:t>friends which help them or to which they help during this activity program (</w:t>
      </w:r>
      <w:r>
        <w:rPr>
          <w:rFonts w:ascii="Times New Roman" w:hAnsi="Times New Roman" w:cs="Times New Roman"/>
          <w:color w:val="000000" w:themeColor="text1"/>
          <w:sz w:val="24"/>
          <w:szCs w:val="24"/>
          <w:shd w:val="clear" w:color="auto" w:fill="FFFFFF"/>
        </w:rPr>
        <w:t>Stebbins, 2024</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Overall</w:t>
      </w:r>
      <w:proofErr w:type="gramEnd"/>
      <w:r>
        <w:rPr>
          <w:rFonts w:ascii="Times New Roman" w:hAnsi="Times New Roman" w:cs="Times New Roman"/>
          <w:color w:val="000000" w:themeColor="text1"/>
          <w:sz w:val="24"/>
          <w:szCs w:val="24"/>
        </w:rPr>
        <w:t xml:space="preserve"> the digital detoxification business is unique as it promises to reduce stress and anxiety, along with providing physical and emotional well-being. This business offers a tourist mediation center, where they can have some me time, with getting closer to the real natural world (</w:t>
      </w:r>
      <w:r>
        <w:rPr>
          <w:rFonts w:ascii="Times New Roman" w:hAnsi="Times New Roman" w:cs="Times New Roman"/>
          <w:color w:val="000000" w:themeColor="text1"/>
          <w:sz w:val="24"/>
          <w:szCs w:val="24"/>
          <w:shd w:val="clear" w:color="auto" w:fill="FFFFFF"/>
        </w:rPr>
        <w:t>Frohlick and Macevicius, 2023</w:t>
      </w:r>
      <w:r>
        <w:rPr>
          <w:rFonts w:ascii="Times New Roman" w:hAnsi="Times New Roman" w:cs="Times New Roman"/>
          <w:color w:val="000000" w:themeColor="text1"/>
          <w:sz w:val="24"/>
          <w:szCs w:val="24"/>
        </w:rPr>
        <w:t xml:space="preserve">). This project's </w:t>
      </w:r>
      <w:proofErr w:type="gramStart"/>
      <w:r>
        <w:rPr>
          <w:rFonts w:ascii="Times New Roman" w:hAnsi="Times New Roman" w:cs="Times New Roman"/>
          <w:color w:val="000000" w:themeColor="text1"/>
          <w:sz w:val="24"/>
          <w:szCs w:val="24"/>
        </w:rPr>
        <w:t>offering</w:t>
      </w:r>
      <w:proofErr w:type="gramEnd"/>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are</w:t>
      </w:r>
      <w:proofErr w:type="gramEnd"/>
      <w:r>
        <w:rPr>
          <w:rFonts w:ascii="Times New Roman" w:hAnsi="Times New Roman" w:cs="Times New Roman"/>
          <w:color w:val="000000" w:themeColor="text1"/>
          <w:sz w:val="24"/>
          <w:szCs w:val="24"/>
        </w:rPr>
        <w:t xml:space="preserve"> attached to the emotions of customers so it costs a high amount. At the initial level </w:t>
      </w:r>
      <w:proofErr w:type="gramStart"/>
      <w:r>
        <w:rPr>
          <w:rFonts w:ascii="Times New Roman" w:hAnsi="Times New Roman" w:cs="Times New Roman"/>
          <w:color w:val="000000" w:themeColor="text1"/>
          <w:sz w:val="24"/>
          <w:szCs w:val="24"/>
        </w:rPr>
        <w:t>setup</w:t>
      </w:r>
      <w:proofErr w:type="gramEnd"/>
      <w:r>
        <w:rPr>
          <w:rFonts w:ascii="Times New Roman" w:hAnsi="Times New Roman" w:cs="Times New Roman"/>
          <w:color w:val="000000" w:themeColor="text1"/>
          <w:sz w:val="24"/>
          <w:szCs w:val="24"/>
        </w:rPr>
        <w:t xml:space="preserve"> facilities may cost £2- £5 million, and partnership cost £50,000- £200,000. Marketing and promotions cost up to £50,000- £100,000. To arrange a professional and efficient staff it takes £150,000- £500,000 yearly. To handle legal issues £20,000- £50,000 is required. And to handle some additional situations £300,000- £400,000 are kept safe. In total this business may cost £1.1 million - £4.8 million. This high-level investment requires proper monetizing of the business, which can be done by charging the customers for accommodation, and different activities and services. This all makes the revenue, which can be generated in various forms. If a customer is interested in taking part in all activities the business uses a packaging pricing model. According to </w:t>
      </w:r>
      <w:proofErr w:type="spellStart"/>
      <w:r>
        <w:rPr>
          <w:rFonts w:ascii="Times New Roman" w:hAnsi="Times New Roman" w:cs="Times New Roman"/>
          <w:color w:val="000000" w:themeColor="text1"/>
          <w:sz w:val="24"/>
          <w:szCs w:val="24"/>
          <w:shd w:val="clear" w:color="auto" w:fill="FFFFFF"/>
        </w:rPr>
        <w:t>Leone</w:t>
      </w:r>
      <w:r>
        <w:rPr>
          <w:rFonts w:ascii="Times New Roman" w:hAnsi="Times New Roman" w:cs="Times New Roman"/>
          <w:i/>
          <w:color w:val="000000" w:themeColor="text1"/>
          <w:sz w:val="24"/>
          <w:szCs w:val="24"/>
          <w:shd w:val="clear" w:color="auto" w:fill="FFFFFF"/>
        </w:rPr>
        <w:t>et</w:t>
      </w:r>
      <w:proofErr w:type="spellEnd"/>
      <w:r>
        <w:rPr>
          <w:rFonts w:ascii="Times New Roman" w:hAnsi="Times New Roman" w:cs="Times New Roman"/>
          <w:i/>
          <w:color w:val="000000" w:themeColor="text1"/>
          <w:sz w:val="24"/>
          <w:szCs w:val="24"/>
          <w:shd w:val="clear" w:color="auto" w:fill="FFFFFF"/>
        </w:rPr>
        <w:t xml:space="preserve"> al., </w:t>
      </w:r>
      <w:r>
        <w:rPr>
          <w:rFonts w:ascii="Times New Roman" w:hAnsi="Times New Roman" w:cs="Times New Roman"/>
          <w:color w:val="000000" w:themeColor="text1"/>
          <w:sz w:val="24"/>
          <w:szCs w:val="24"/>
          <w:shd w:val="clear" w:color="auto" w:fill="FFFFFF"/>
        </w:rPr>
        <w:t>(2023),</w:t>
      </w:r>
      <w:r>
        <w:rPr>
          <w:rFonts w:ascii="Times New Roman" w:hAnsi="Times New Roman" w:cs="Times New Roman"/>
          <w:color w:val="000000" w:themeColor="text1"/>
          <w:sz w:val="24"/>
          <w:szCs w:val="24"/>
        </w:rPr>
        <w:t xml:space="preserve"> the customer desires to attend only a few activities the most appropriate revenue model will be the activity fee revenue model (</w:t>
      </w:r>
      <w:r>
        <w:rPr>
          <w:rFonts w:ascii="Times New Roman" w:hAnsi="Times New Roman" w:cs="Times New Roman"/>
          <w:color w:val="000000" w:themeColor="text1"/>
          <w:sz w:val="24"/>
          <w:szCs w:val="24"/>
          <w:shd w:val="clear" w:color="auto" w:fill="FFFFFF"/>
        </w:rPr>
        <w:t>Kubli and Puranik, 2023)</w:t>
      </w:r>
      <w:r>
        <w:rPr>
          <w:rFonts w:ascii="Times New Roman" w:hAnsi="Times New Roman" w:cs="Times New Roman"/>
          <w:color w:val="000000" w:themeColor="text1"/>
          <w:sz w:val="24"/>
          <w:szCs w:val="24"/>
        </w:rPr>
        <w:t xml:space="preserve">. However, if some customers appear at regular </w:t>
      </w:r>
      <w:proofErr w:type="gramStart"/>
      <w:r>
        <w:rPr>
          <w:rFonts w:ascii="Times New Roman" w:hAnsi="Times New Roman" w:cs="Times New Roman"/>
          <w:color w:val="000000" w:themeColor="text1"/>
          <w:sz w:val="24"/>
          <w:szCs w:val="24"/>
        </w:rPr>
        <w:t>intervals</w:t>
      </w:r>
      <w:proofErr w:type="gramEnd"/>
      <w:r>
        <w:rPr>
          <w:rFonts w:ascii="Times New Roman" w:hAnsi="Times New Roman" w:cs="Times New Roman"/>
          <w:color w:val="000000" w:themeColor="text1"/>
          <w:sz w:val="24"/>
          <w:szCs w:val="24"/>
        </w:rPr>
        <w:t xml:space="preserve"> we can offer them a membership or subscription model to generate revenue in the form of mutual benefit (</w:t>
      </w:r>
      <w:r>
        <w:rPr>
          <w:rFonts w:ascii="Times New Roman" w:hAnsi="Times New Roman" w:cs="Times New Roman"/>
          <w:color w:val="000000" w:themeColor="text1"/>
          <w:sz w:val="24"/>
          <w:szCs w:val="24"/>
          <w:shd w:val="clear" w:color="auto" w:fill="FFFFFF"/>
        </w:rPr>
        <w:t>Guo and Liu, 2023</w:t>
      </w:r>
      <w:r>
        <w:rPr>
          <w:rFonts w:ascii="Times New Roman" w:hAnsi="Times New Roman" w:cs="Times New Roman"/>
          <w:color w:val="000000" w:themeColor="text1"/>
          <w:sz w:val="24"/>
          <w:szCs w:val="24"/>
        </w:rPr>
        <w:t xml:space="preserve">). Similarly, the prices are set which will be paid by credit and </w:t>
      </w:r>
      <w:proofErr w:type="gramStart"/>
      <w:r>
        <w:rPr>
          <w:rFonts w:ascii="Times New Roman" w:hAnsi="Times New Roman" w:cs="Times New Roman"/>
          <w:color w:val="000000" w:themeColor="text1"/>
          <w:sz w:val="24"/>
          <w:szCs w:val="24"/>
        </w:rPr>
        <w:t>debit cards</w:t>
      </w:r>
      <w:proofErr w:type="gramEnd"/>
      <w:r>
        <w:rPr>
          <w:rFonts w:ascii="Times New Roman" w:hAnsi="Times New Roman" w:cs="Times New Roman"/>
          <w:color w:val="000000" w:themeColor="text1"/>
          <w:sz w:val="24"/>
          <w:szCs w:val="24"/>
        </w:rPr>
        <w:t>, or online payment platforms, such as PayPal, master card, Visa etc. as all the tourism business use these channels (</w:t>
      </w:r>
      <w:r>
        <w:rPr>
          <w:rFonts w:ascii="Times New Roman" w:hAnsi="Times New Roman" w:cs="Times New Roman"/>
          <w:color w:val="000000" w:themeColor="text1"/>
          <w:sz w:val="24"/>
          <w:szCs w:val="24"/>
          <w:shd w:val="clear" w:color="auto" w:fill="FFFFFF"/>
        </w:rPr>
        <w:t>Ganjoo and Mukherjee, 2023</w:t>
      </w:r>
      <w:r>
        <w:rPr>
          <w:rFonts w:ascii="Times New Roman" w:hAnsi="Times New Roman" w:cs="Times New Roman"/>
          <w:color w:val="000000" w:themeColor="text1"/>
          <w:sz w:val="24"/>
          <w:szCs w:val="24"/>
        </w:rPr>
        <w:t xml:space="preserve">). </w:t>
      </w:r>
    </w:p>
    <w:p w14:paraId="16696103" w14:textId="77777777" w:rsidR="00F31C59" w:rsidRDefault="00F31C59" w:rsidP="00F31C59">
      <w:pPr>
        <w:pStyle w:val="Heading1"/>
        <w:spacing w:line="360" w:lineRule="auto"/>
        <w:jc w:val="both"/>
        <w:rPr>
          <w:rFonts w:ascii="Times New Roman" w:hAnsi="Times New Roman" w:cs="Times New Roman"/>
          <w:b/>
          <w:color w:val="000000" w:themeColor="text1"/>
          <w:sz w:val="24"/>
          <w:szCs w:val="24"/>
        </w:rPr>
      </w:pPr>
      <w:bookmarkStart w:id="1" w:name="_Toc156599089"/>
      <w:bookmarkStart w:id="2" w:name="_Toc157886483"/>
      <w:r>
        <w:rPr>
          <w:rFonts w:ascii="Times New Roman" w:hAnsi="Times New Roman" w:cs="Times New Roman"/>
          <w:b/>
          <w:color w:val="000000" w:themeColor="text1"/>
          <w:sz w:val="24"/>
          <w:szCs w:val="24"/>
        </w:rPr>
        <w:t>Reflection</w:t>
      </w:r>
      <w:bookmarkEnd w:id="1"/>
      <w:bookmarkEnd w:id="2"/>
    </w:p>
    <w:p w14:paraId="63BB6D14"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Gibb’s reflective model provides a structured outline, which would help in determining the </w:t>
      </w:r>
      <w:proofErr w:type="gramStart"/>
      <w:r>
        <w:rPr>
          <w:rFonts w:ascii="Times New Roman" w:hAnsi="Times New Roman" w:cs="Times New Roman"/>
          <w:color w:val="000000" w:themeColor="text1"/>
          <w:sz w:val="24"/>
          <w:szCs w:val="24"/>
        </w:rPr>
        <w:t>particular perspective</w:t>
      </w:r>
      <w:proofErr w:type="gramEnd"/>
      <w:r>
        <w:rPr>
          <w:rFonts w:ascii="Times New Roman" w:hAnsi="Times New Roman" w:cs="Times New Roman"/>
          <w:color w:val="000000" w:themeColor="text1"/>
          <w:sz w:val="24"/>
          <w:szCs w:val="24"/>
        </w:rPr>
        <w:t xml:space="preserve"> on a personal level. In addition, I would use my entrepreneurial administrative skills. These models would help me to discover administrative and entrepreneurial skills.</w:t>
      </w:r>
    </w:p>
    <w:p w14:paraId="285492ED"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Description:</w:t>
      </w:r>
    </w:p>
    <w:p w14:paraId="4F954ED6"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My administrative and entrepreneurial outlook was full of twist and turns in the entrepreneurial setting (Islam, and Asad, 2024). In addition, there was run a general enterprising tendency test which shows the ratio of 58% creativity helps to generate imaginative ideas and innovation (</w:t>
      </w:r>
      <w:proofErr w:type="spellStart"/>
      <w:r>
        <w:rPr>
          <w:rFonts w:ascii="Times New Roman" w:hAnsi="Times New Roman" w:cs="Times New Roman"/>
          <w:color w:val="000000" w:themeColor="text1"/>
          <w:sz w:val="24"/>
          <w:szCs w:val="24"/>
        </w:rPr>
        <w:t>Tortop</w:t>
      </w:r>
      <w:proofErr w:type="spellEnd"/>
      <w:r>
        <w:rPr>
          <w:rFonts w:ascii="Times New Roman" w:hAnsi="Times New Roman" w:cs="Times New Roman"/>
          <w:color w:val="000000" w:themeColor="text1"/>
          <w:sz w:val="24"/>
          <w:szCs w:val="24"/>
        </w:rPr>
        <w:t xml:space="preserve">, 2023). For example I would opt toward mind mapping and brainstorming in the phase of an incubation that would help me in creating </w:t>
      </w:r>
      <w:r>
        <w:rPr>
          <w:rFonts w:ascii="Times New Roman" w:hAnsi="Times New Roman" w:cs="Times New Roman"/>
          <w:color w:val="000000" w:themeColor="text1"/>
          <w:sz w:val="24"/>
          <w:szCs w:val="24"/>
        </w:rPr>
        <w:lastRenderedPageBreak/>
        <w:t>techniques to solve a business or entrepreneurial problem since creativity strengthen the connection between creativity of the employee and the self-efficiency, 83% achievement in the entrepreneurship would be beneficial in creating self-motivation and a desire to put more effort in the task., 50% autonomy which is a decision-making power or rights and the knowhow of how the task would be done, when it is going to take place (Boss et al., 2023) 67% risk taking refers to stepping out of your comfort zone and trying something innovative (</w:t>
      </w:r>
      <w:proofErr w:type="spellStart"/>
      <w:r>
        <w:rPr>
          <w:rFonts w:ascii="Times New Roman" w:hAnsi="Times New Roman" w:cs="Times New Roman"/>
          <w:color w:val="000000" w:themeColor="text1"/>
          <w:sz w:val="24"/>
          <w:szCs w:val="24"/>
        </w:rPr>
        <w:t>Seloni</w:t>
      </w:r>
      <w:proofErr w:type="spellEnd"/>
      <w:r>
        <w:rPr>
          <w:rFonts w:ascii="Times New Roman" w:hAnsi="Times New Roman" w:cs="Times New Roman"/>
          <w:color w:val="000000" w:themeColor="text1"/>
          <w:sz w:val="24"/>
          <w:szCs w:val="24"/>
        </w:rPr>
        <w:t xml:space="preserve"> et al., 223) and lastly, 67% control which could be seen as a locus of control that an entrepreneur tend to have (Mueller et al., 2023).</w:t>
      </w:r>
    </w:p>
    <w:p w14:paraId="2DFE3F2F"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Feelings:</w:t>
      </w:r>
    </w:p>
    <w:p w14:paraId="0DCAC6F1"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 assortment of feelings is developed, after evaluating the GET test result. </w:t>
      </w:r>
      <w:proofErr w:type="gramStart"/>
      <w:r>
        <w:rPr>
          <w:rFonts w:ascii="Times New Roman" w:hAnsi="Times New Roman" w:cs="Times New Roman"/>
          <w:color w:val="000000" w:themeColor="text1"/>
          <w:sz w:val="24"/>
          <w:szCs w:val="24"/>
        </w:rPr>
        <w:t>The self</w:t>
      </w:r>
      <w:proofErr w:type="gramEnd"/>
      <w:r>
        <w:rPr>
          <w:rFonts w:ascii="Times New Roman" w:hAnsi="Times New Roman" w:cs="Times New Roman"/>
          <w:color w:val="000000" w:themeColor="text1"/>
          <w:sz w:val="24"/>
          <w:szCs w:val="24"/>
        </w:rPr>
        <w:t>-efficiency inspires the strong point. In addition, when you want to learn something then you look for the weaknesses that could help you in transforming and changing with passion, persistence, problem solving and emotions that matter a lot in entrepreneurship.</w:t>
      </w:r>
    </w:p>
    <w:p w14:paraId="373ECF5D"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Evaluation:</w:t>
      </w:r>
    </w:p>
    <w:p w14:paraId="7FA5E505"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Establishing my viewpoint on McClelland’s theory deliberates that the leaders could adapt the styles of leadership to assign projects and roles to the employees based on their needs of motivation. (Abiola et al., 2023). Elizebeth Chell’s personality model focuses on the exploitation and the exploration that supported my evaluation (Mueller et al, 2020).</w:t>
      </w:r>
    </w:p>
    <w:p w14:paraId="1A4FE08A"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Analysis:</w:t>
      </w:r>
    </w:p>
    <w:p w14:paraId="0565BB05"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blend of visions from McClelland’s Theory of Needs, Elizebeth </w:t>
      </w:r>
      <w:proofErr w:type="spellStart"/>
      <w:r>
        <w:rPr>
          <w:rFonts w:ascii="Times New Roman" w:hAnsi="Times New Roman" w:cs="Times New Roman"/>
          <w:color w:val="000000" w:themeColor="text1"/>
          <w:sz w:val="24"/>
          <w:szCs w:val="24"/>
        </w:rPr>
        <w:t>chell’s</w:t>
      </w:r>
      <w:proofErr w:type="spellEnd"/>
      <w:r>
        <w:rPr>
          <w:rFonts w:ascii="Times New Roman" w:hAnsi="Times New Roman" w:cs="Times New Roman"/>
          <w:color w:val="000000" w:themeColor="text1"/>
          <w:sz w:val="24"/>
          <w:szCs w:val="24"/>
        </w:rPr>
        <w:t xml:space="preserve"> personality mode, and Burn’s Entrepreneurship model constructed a constructive image of my entrepreneurial skills. Instead of putting forward the disagreement between managerial roles and entrepreneurial skills, there is an exertion believed that there are two corresponding scenarios of good management which are stated above. In addition, the potential to steer meaningful and a decision-making based on perception in conjunction with the exploration versus the exploitation was merely important for entrepreneurship.</w:t>
      </w:r>
    </w:p>
    <w:p w14:paraId="2AC45ABA"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Conclusion:</w:t>
      </w:r>
    </w:p>
    <w:p w14:paraId="49D955FB"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could be a leadership profile illustrated which would represent my leadership profile. Furthermore, an effective leadership which would include elasticity accustomed a thinking </w:t>
      </w:r>
      <w:r>
        <w:rPr>
          <w:rFonts w:ascii="Times New Roman" w:hAnsi="Times New Roman" w:cs="Times New Roman"/>
          <w:color w:val="000000" w:themeColor="text1"/>
          <w:sz w:val="24"/>
          <w:szCs w:val="24"/>
        </w:rPr>
        <w:lastRenderedPageBreak/>
        <w:t>process, and a value of creativity and innovation. Last, but not the least, this acknowledgement this kind of framework would be thoughtful for development.</w:t>
      </w:r>
    </w:p>
    <w:p w14:paraId="31C451CE"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Action Plan:</w:t>
      </w:r>
    </w:p>
    <w:p w14:paraId="53831A96"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the following esteem, I would endeavor to construct a model based on </w:t>
      </w:r>
      <w:proofErr w:type="gramStart"/>
      <w:r>
        <w:rPr>
          <w:rFonts w:ascii="Times New Roman" w:hAnsi="Times New Roman" w:cs="Times New Roman"/>
          <w:color w:val="000000" w:themeColor="text1"/>
          <w:sz w:val="24"/>
          <w:szCs w:val="24"/>
        </w:rPr>
        <w:t>the leadership</w:t>
      </w:r>
      <w:proofErr w:type="gramEnd"/>
      <w:r>
        <w:rPr>
          <w:rFonts w:ascii="Times New Roman" w:hAnsi="Times New Roman" w:cs="Times New Roman"/>
          <w:color w:val="000000" w:themeColor="text1"/>
          <w:sz w:val="24"/>
          <w:szCs w:val="24"/>
        </w:rPr>
        <w:t xml:space="preserve"> styles incorporating several characteristics of administration and an entrepreneurial. However, this </w:t>
      </w:r>
      <w:proofErr w:type="gramStart"/>
      <w:r>
        <w:rPr>
          <w:rFonts w:ascii="Times New Roman" w:hAnsi="Times New Roman" w:cs="Times New Roman"/>
          <w:color w:val="000000" w:themeColor="text1"/>
          <w:sz w:val="24"/>
          <w:szCs w:val="24"/>
        </w:rPr>
        <w:t>include</w:t>
      </w:r>
      <w:proofErr w:type="gramEnd"/>
      <w:r>
        <w:rPr>
          <w:rFonts w:ascii="Times New Roman" w:hAnsi="Times New Roman" w:cs="Times New Roman"/>
          <w:color w:val="000000" w:themeColor="text1"/>
          <w:sz w:val="24"/>
          <w:szCs w:val="24"/>
        </w:rPr>
        <w:t xml:space="preserve"> the developing the consciousness level in the process of decision-making and utilizing both decisive as well as an in-built thought process focusing the obligatory or the crucial or what is important. In addition, I promote the culture of an organization which would be important since it would </w:t>
      </w:r>
      <w:proofErr w:type="gramStart"/>
      <w:r>
        <w:rPr>
          <w:rFonts w:ascii="Times New Roman" w:hAnsi="Times New Roman" w:cs="Times New Roman"/>
          <w:color w:val="000000" w:themeColor="text1"/>
          <w:sz w:val="24"/>
          <w:szCs w:val="24"/>
        </w:rPr>
        <w:t>definitely value</w:t>
      </w:r>
      <w:proofErr w:type="gramEnd"/>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the innovation</w:t>
      </w:r>
      <w:proofErr w:type="gramEnd"/>
      <w:r>
        <w:rPr>
          <w:rFonts w:ascii="Times New Roman" w:hAnsi="Times New Roman" w:cs="Times New Roman"/>
          <w:color w:val="000000" w:themeColor="text1"/>
          <w:sz w:val="24"/>
          <w:szCs w:val="24"/>
        </w:rPr>
        <w:t xml:space="preserve"> and creativity with the competent values of leadership.</w:t>
      </w:r>
    </w:p>
    <w:p w14:paraId="679FC2A8" w14:textId="77777777" w:rsidR="00F31C59" w:rsidRDefault="00F31C59" w:rsidP="00F31C59">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76FBA2E2" w14:textId="77777777" w:rsidR="00F31C59" w:rsidRDefault="00F31C59" w:rsidP="00F31C59">
      <w:pPr>
        <w:spacing w:line="360" w:lineRule="auto"/>
        <w:jc w:val="both"/>
        <w:rPr>
          <w:rFonts w:ascii="Times New Roman" w:hAnsi="Times New Roman" w:cs="Times New Roman"/>
          <w:color w:val="000000" w:themeColor="text1"/>
          <w:sz w:val="24"/>
          <w:szCs w:val="24"/>
        </w:rPr>
      </w:pPr>
    </w:p>
    <w:p w14:paraId="2EA4C1F9" w14:textId="77777777" w:rsidR="00F31C59" w:rsidRDefault="00F31C59" w:rsidP="00F31C59">
      <w:pPr>
        <w:pStyle w:val="Heading1"/>
        <w:spacing w:line="360" w:lineRule="auto"/>
        <w:jc w:val="both"/>
        <w:rPr>
          <w:rFonts w:ascii="Times New Roman" w:hAnsi="Times New Roman" w:cs="Times New Roman"/>
          <w:b/>
          <w:color w:val="000000" w:themeColor="text1"/>
          <w:sz w:val="24"/>
          <w:szCs w:val="24"/>
        </w:rPr>
      </w:pPr>
      <w:bookmarkStart w:id="3" w:name="_Toc157886484"/>
      <w:r>
        <w:rPr>
          <w:rFonts w:ascii="Times New Roman" w:hAnsi="Times New Roman" w:cs="Times New Roman"/>
          <w:b/>
          <w:color w:val="000000" w:themeColor="text1"/>
          <w:sz w:val="24"/>
          <w:szCs w:val="24"/>
        </w:rPr>
        <w:t>Conclusion</w:t>
      </w:r>
      <w:bookmarkEnd w:id="3"/>
    </w:p>
    <w:p w14:paraId="01B22954" w14:textId="77777777" w:rsidR="00F31C59" w:rsidRDefault="00F31C59" w:rsidP="00F31C5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conclusion, the digital detoxification business is explicitly unique and innovative, which attracts many customers i.e. tourists who like to experience new and interesting things. The </w:t>
      </w:r>
      <w:proofErr w:type="gramStart"/>
      <w:r>
        <w:rPr>
          <w:rFonts w:ascii="Times New Roman" w:hAnsi="Times New Roman" w:cs="Times New Roman"/>
          <w:color w:val="000000" w:themeColor="text1"/>
          <w:sz w:val="24"/>
          <w:szCs w:val="24"/>
        </w:rPr>
        <w:t>advertisement</w:t>
      </w:r>
      <w:proofErr w:type="gramEnd"/>
      <w:r>
        <w:rPr>
          <w:rFonts w:ascii="Times New Roman" w:hAnsi="Times New Roman" w:cs="Times New Roman"/>
          <w:color w:val="000000" w:themeColor="text1"/>
          <w:sz w:val="24"/>
          <w:szCs w:val="24"/>
        </w:rPr>
        <w:t xml:space="preserve"> strategy is different, the offerings are unique. </w:t>
      </w:r>
      <w:proofErr w:type="gramStart"/>
      <w:r>
        <w:rPr>
          <w:rFonts w:ascii="Times New Roman" w:hAnsi="Times New Roman" w:cs="Times New Roman"/>
          <w:color w:val="000000" w:themeColor="text1"/>
          <w:sz w:val="24"/>
          <w:szCs w:val="24"/>
        </w:rPr>
        <w:t>Which all</w:t>
      </w:r>
      <w:proofErr w:type="gramEnd"/>
      <w:r>
        <w:rPr>
          <w:rFonts w:ascii="Times New Roman" w:hAnsi="Times New Roman" w:cs="Times New Roman"/>
          <w:color w:val="000000" w:themeColor="text1"/>
          <w:sz w:val="24"/>
          <w:szCs w:val="24"/>
        </w:rPr>
        <w:t xml:space="preserve"> together provide a unique value proposition to the customer. Which will be the basis of success for every business. This business idea emerged from observing exhausting people who are running for the betterment of lives but still facing gradual destruction in their health, and unable to enjoy the real meaning of nature.</w:t>
      </w:r>
    </w:p>
    <w:p w14:paraId="2AE83403" w14:textId="77777777" w:rsidR="00F31C59" w:rsidRDefault="00F31C59" w:rsidP="00F31C5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9202F49" w14:textId="77777777" w:rsidR="00F31C59" w:rsidRDefault="00F31C59" w:rsidP="00F31C59">
      <w:pPr>
        <w:spacing w:line="360" w:lineRule="auto"/>
        <w:jc w:val="both"/>
        <w:rPr>
          <w:rFonts w:ascii="Times New Roman" w:hAnsi="Times New Roman" w:cs="Times New Roman"/>
          <w:color w:val="000000" w:themeColor="text1"/>
          <w:sz w:val="24"/>
          <w:szCs w:val="24"/>
        </w:rPr>
      </w:pPr>
    </w:p>
    <w:p w14:paraId="52C2C5FB" w14:textId="77777777" w:rsidR="00F31C59" w:rsidRDefault="00F31C59" w:rsidP="00F31C59">
      <w:pPr>
        <w:pStyle w:val="Heading1"/>
        <w:jc w:val="both"/>
        <w:rPr>
          <w:rFonts w:ascii="Times New Roman" w:hAnsi="Times New Roman" w:cs="Times New Roman"/>
          <w:b/>
          <w:color w:val="000000" w:themeColor="text1"/>
          <w:sz w:val="24"/>
          <w:szCs w:val="24"/>
        </w:rPr>
      </w:pPr>
      <w:bookmarkStart w:id="4" w:name="_Toc157886485"/>
      <w:r>
        <w:rPr>
          <w:rFonts w:ascii="Times New Roman" w:hAnsi="Times New Roman" w:cs="Times New Roman"/>
          <w:b/>
          <w:color w:val="000000" w:themeColor="text1"/>
          <w:sz w:val="24"/>
          <w:szCs w:val="24"/>
        </w:rPr>
        <w:t>References</w:t>
      </w:r>
      <w:bookmarkEnd w:id="4"/>
    </w:p>
    <w:p w14:paraId="15320C72"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Abiola, O.D.B., David, O.M., </w:t>
      </w:r>
      <w:proofErr w:type="spellStart"/>
      <w:r>
        <w:rPr>
          <w:rFonts w:ascii="Times New Roman" w:hAnsi="Times New Roman" w:cs="Times New Roman"/>
          <w:color w:val="000000" w:themeColor="text1"/>
          <w:sz w:val="24"/>
          <w:szCs w:val="24"/>
          <w:lang w:val="en-GB"/>
        </w:rPr>
        <w:t>Okutu</w:t>
      </w:r>
      <w:proofErr w:type="spellEnd"/>
      <w:r>
        <w:rPr>
          <w:rFonts w:ascii="Times New Roman" w:hAnsi="Times New Roman" w:cs="Times New Roman"/>
          <w:color w:val="000000" w:themeColor="text1"/>
          <w:sz w:val="24"/>
          <w:szCs w:val="24"/>
          <w:lang w:val="en-GB"/>
        </w:rPr>
        <w:t>, N., Hammed, A.B. and Ozioma, A.V., 2023. McClelland Acquired Need and Skinner’s Reinforcement Management Theories: Their Relevance in Today’s Organization. </w:t>
      </w:r>
      <w:r>
        <w:rPr>
          <w:rFonts w:ascii="Times New Roman" w:hAnsi="Times New Roman" w:cs="Times New Roman"/>
          <w:i/>
          <w:iCs/>
          <w:color w:val="000000" w:themeColor="text1"/>
          <w:sz w:val="24"/>
          <w:szCs w:val="24"/>
          <w:lang w:val="en-GB"/>
        </w:rPr>
        <w:t>South Asian Res J Bus Manag</w:t>
      </w:r>
      <w:r>
        <w:rPr>
          <w:rFonts w:ascii="Times New Roman" w:hAnsi="Times New Roman" w:cs="Times New Roman"/>
          <w:color w:val="000000" w:themeColor="text1"/>
          <w:sz w:val="24"/>
          <w:szCs w:val="24"/>
          <w:lang w:val="en-GB"/>
        </w:rPr>
        <w:t>, </w:t>
      </w:r>
      <w:r>
        <w:rPr>
          <w:rFonts w:ascii="Times New Roman" w:hAnsi="Times New Roman" w:cs="Times New Roman"/>
          <w:i/>
          <w:iCs/>
          <w:color w:val="000000" w:themeColor="text1"/>
          <w:sz w:val="24"/>
          <w:szCs w:val="24"/>
          <w:lang w:val="en-GB"/>
        </w:rPr>
        <w:t>5</w:t>
      </w:r>
      <w:r>
        <w:rPr>
          <w:rFonts w:ascii="Times New Roman" w:hAnsi="Times New Roman" w:cs="Times New Roman"/>
          <w:color w:val="000000" w:themeColor="text1"/>
          <w:sz w:val="24"/>
          <w:szCs w:val="24"/>
          <w:lang w:val="en-GB"/>
        </w:rPr>
        <w:t>(1), pp.35-45.</w:t>
      </w:r>
    </w:p>
    <w:p w14:paraId="3C143839"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Adamik, A., 2023. Technology Intelligence as a One of the Key Factors for Successful Strategic Management in the Smart World. </w:t>
      </w:r>
      <w:r>
        <w:rPr>
          <w:rFonts w:ascii="Times New Roman" w:hAnsi="Times New Roman" w:cs="Times New Roman"/>
          <w:i/>
          <w:iCs/>
          <w:color w:val="000000" w:themeColor="text1"/>
          <w:sz w:val="24"/>
          <w:szCs w:val="24"/>
          <w:shd w:val="clear" w:color="auto" w:fill="FFFFFF"/>
        </w:rPr>
        <w:t>Management Issues/</w:t>
      </w:r>
      <w:proofErr w:type="spellStart"/>
      <w:r>
        <w:rPr>
          <w:rFonts w:ascii="Times New Roman" w:hAnsi="Times New Roman" w:cs="Times New Roman"/>
          <w:i/>
          <w:iCs/>
          <w:color w:val="000000" w:themeColor="text1"/>
          <w:sz w:val="24"/>
          <w:szCs w:val="24"/>
          <w:shd w:val="clear" w:color="auto" w:fill="FFFFFF"/>
        </w:rPr>
        <w:t>Problemy</w:t>
      </w:r>
      <w:proofErr w:type="spellEnd"/>
      <w:r>
        <w:rPr>
          <w:rFonts w:ascii="Times New Roman" w:hAnsi="Times New Roman" w:cs="Times New Roman"/>
          <w:i/>
          <w:iCs/>
          <w:color w:val="000000" w:themeColor="text1"/>
          <w:sz w:val="24"/>
          <w:szCs w:val="24"/>
          <w:shd w:val="clear" w:color="auto" w:fill="FFFFFF"/>
        </w:rPr>
        <w:t xml:space="preserve"> </w:t>
      </w:r>
      <w:proofErr w:type="spellStart"/>
      <w:r>
        <w:rPr>
          <w:rFonts w:ascii="Times New Roman" w:hAnsi="Times New Roman" w:cs="Times New Roman"/>
          <w:i/>
          <w:iCs/>
          <w:color w:val="000000" w:themeColor="text1"/>
          <w:sz w:val="24"/>
          <w:szCs w:val="24"/>
          <w:shd w:val="clear" w:color="auto" w:fill="FFFFFF"/>
        </w:rPr>
        <w:t>Zarządzania</w:t>
      </w:r>
      <w:proofErr w:type="spellEnd"/>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21</w:t>
      </w:r>
      <w:r>
        <w:rPr>
          <w:rFonts w:ascii="Times New Roman" w:hAnsi="Times New Roman" w:cs="Times New Roman"/>
          <w:color w:val="000000" w:themeColor="text1"/>
          <w:sz w:val="24"/>
          <w:szCs w:val="24"/>
          <w:shd w:val="clear" w:color="auto" w:fill="FFFFFF"/>
        </w:rPr>
        <w:t>(3).</w:t>
      </w:r>
    </w:p>
    <w:p w14:paraId="6EBDAF22"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Armstrong, P., Armstrong, H. and Bourgeault, I.L., 2023, January. Teaming up for long-term care: Recognizing all long-term care staff contribute to quality care. In </w:t>
      </w:r>
      <w:r>
        <w:rPr>
          <w:rFonts w:ascii="Times New Roman" w:hAnsi="Times New Roman" w:cs="Times New Roman"/>
          <w:i/>
          <w:iCs/>
          <w:color w:val="000000" w:themeColor="text1"/>
          <w:sz w:val="24"/>
          <w:szCs w:val="24"/>
          <w:shd w:val="clear" w:color="auto" w:fill="FFFFFF"/>
        </w:rPr>
        <w:t>Healthcare Management Forum</w:t>
      </w:r>
      <w:r>
        <w:rPr>
          <w:rFonts w:ascii="Times New Roman" w:hAnsi="Times New Roman" w:cs="Times New Roman"/>
          <w:color w:val="000000" w:themeColor="text1"/>
          <w:sz w:val="24"/>
          <w:szCs w:val="24"/>
          <w:shd w:val="clear" w:color="auto" w:fill="FFFFFF"/>
        </w:rPr>
        <w:t> (Vol. 36, No. 1, pp. 26-29). Sage CA: Los Angeles, CA: SAGE Publications.</w:t>
      </w:r>
    </w:p>
    <w:p w14:paraId="7DF48FAD"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Ashraf, M.N., Cheng, A.Y. and Robinson, D.J., 2024. Emotional, Psychological, and Social Well-being Experience of Long-Term Living with Type 1 Diabetes Mellitus: A Patient–Psychiatrist–Endocrinologist Perspective. </w:t>
      </w:r>
      <w:r>
        <w:rPr>
          <w:rFonts w:ascii="Times New Roman" w:hAnsi="Times New Roman" w:cs="Times New Roman"/>
          <w:i/>
          <w:iCs/>
          <w:color w:val="000000" w:themeColor="text1"/>
          <w:sz w:val="24"/>
          <w:szCs w:val="24"/>
          <w:shd w:val="clear" w:color="auto" w:fill="FFFFFF"/>
        </w:rPr>
        <w:t>Diabetes Therapy</w:t>
      </w:r>
      <w:r>
        <w:rPr>
          <w:rFonts w:ascii="Times New Roman" w:hAnsi="Times New Roman" w:cs="Times New Roman"/>
          <w:color w:val="000000" w:themeColor="text1"/>
          <w:sz w:val="24"/>
          <w:szCs w:val="24"/>
          <w:shd w:val="clear" w:color="auto" w:fill="FFFFFF"/>
        </w:rPr>
        <w:t>, pp.1-7.</w:t>
      </w:r>
    </w:p>
    <w:p w14:paraId="2A38E872"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Bharadiya</w:t>
      </w:r>
      <w:proofErr w:type="spellEnd"/>
      <w:r>
        <w:rPr>
          <w:rFonts w:ascii="Times New Roman" w:hAnsi="Times New Roman" w:cs="Times New Roman"/>
          <w:color w:val="000000" w:themeColor="text1"/>
          <w:sz w:val="24"/>
          <w:szCs w:val="24"/>
          <w:shd w:val="clear" w:color="auto" w:fill="FFFFFF"/>
        </w:rPr>
        <w:t>, J.P., 2023. Machine learning and AI in business intelligence: Trends and opportunities. </w:t>
      </w:r>
      <w:r>
        <w:rPr>
          <w:rFonts w:ascii="Times New Roman" w:hAnsi="Times New Roman" w:cs="Times New Roman"/>
          <w:i/>
          <w:iCs/>
          <w:color w:val="000000" w:themeColor="text1"/>
          <w:sz w:val="24"/>
          <w:szCs w:val="24"/>
          <w:shd w:val="clear" w:color="auto" w:fill="FFFFFF"/>
        </w:rPr>
        <w:t>International Journal of Computer (IJC)</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48</w:t>
      </w:r>
      <w:r>
        <w:rPr>
          <w:rFonts w:ascii="Times New Roman" w:hAnsi="Times New Roman" w:cs="Times New Roman"/>
          <w:color w:val="000000" w:themeColor="text1"/>
          <w:sz w:val="24"/>
          <w:szCs w:val="24"/>
          <w:shd w:val="clear" w:color="auto" w:fill="FFFFFF"/>
        </w:rPr>
        <w:t>(1), pp.123-134.</w:t>
      </w:r>
    </w:p>
    <w:p w14:paraId="643A15FC"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Boss, V., </w:t>
      </w:r>
      <w:proofErr w:type="spellStart"/>
      <w:r>
        <w:rPr>
          <w:rFonts w:ascii="Times New Roman" w:hAnsi="Times New Roman" w:cs="Times New Roman"/>
          <w:color w:val="000000" w:themeColor="text1"/>
          <w:sz w:val="24"/>
          <w:szCs w:val="24"/>
          <w:lang w:val="en-GB"/>
        </w:rPr>
        <w:t>Dahlander</w:t>
      </w:r>
      <w:proofErr w:type="spellEnd"/>
      <w:r>
        <w:rPr>
          <w:rFonts w:ascii="Times New Roman" w:hAnsi="Times New Roman" w:cs="Times New Roman"/>
          <w:color w:val="000000" w:themeColor="text1"/>
          <w:sz w:val="24"/>
          <w:szCs w:val="24"/>
          <w:lang w:val="en-GB"/>
        </w:rPr>
        <w:t>, L., Ihl, C. and Jayaraman, R., 2023. Organizing entrepreneurial teams: A field experiment on autonomy over choosing teams and ideas. </w:t>
      </w:r>
      <w:r>
        <w:rPr>
          <w:rFonts w:ascii="Times New Roman" w:hAnsi="Times New Roman" w:cs="Times New Roman"/>
          <w:i/>
          <w:iCs/>
          <w:color w:val="000000" w:themeColor="text1"/>
          <w:sz w:val="24"/>
          <w:szCs w:val="24"/>
          <w:lang w:val="en-GB"/>
        </w:rPr>
        <w:t>Organization Science</w:t>
      </w:r>
      <w:r>
        <w:rPr>
          <w:rFonts w:ascii="Times New Roman" w:hAnsi="Times New Roman" w:cs="Times New Roman"/>
          <w:color w:val="000000" w:themeColor="text1"/>
          <w:sz w:val="24"/>
          <w:szCs w:val="24"/>
          <w:lang w:val="en-GB"/>
        </w:rPr>
        <w:t>, </w:t>
      </w:r>
      <w:r>
        <w:rPr>
          <w:rFonts w:ascii="Times New Roman" w:hAnsi="Times New Roman" w:cs="Times New Roman"/>
          <w:i/>
          <w:iCs/>
          <w:color w:val="000000" w:themeColor="text1"/>
          <w:sz w:val="24"/>
          <w:szCs w:val="24"/>
          <w:lang w:val="en-GB"/>
        </w:rPr>
        <w:t>34</w:t>
      </w:r>
      <w:r>
        <w:rPr>
          <w:rFonts w:ascii="Times New Roman" w:hAnsi="Times New Roman" w:cs="Times New Roman"/>
          <w:color w:val="000000" w:themeColor="text1"/>
          <w:sz w:val="24"/>
          <w:szCs w:val="24"/>
          <w:lang w:val="en-GB"/>
        </w:rPr>
        <w:t>(6), pp.2097-2118.</w:t>
      </w:r>
    </w:p>
    <w:p w14:paraId="236A43B5"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Caruso, L., 2023. Toward Regenerative Hospitality Business Models: The Case of “</w:t>
      </w:r>
      <w:proofErr w:type="spellStart"/>
      <w:r>
        <w:rPr>
          <w:rFonts w:ascii="Times New Roman" w:hAnsi="Times New Roman" w:cs="Times New Roman"/>
          <w:color w:val="000000" w:themeColor="text1"/>
          <w:sz w:val="24"/>
          <w:szCs w:val="24"/>
          <w:shd w:val="clear" w:color="auto" w:fill="FFFFFF"/>
        </w:rPr>
        <w:t>Hortel</w:t>
      </w:r>
      <w:proofErr w:type="spellEnd"/>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Tourism and Hospitality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4</w:t>
      </w:r>
      <w:r>
        <w:rPr>
          <w:rFonts w:ascii="Times New Roman" w:hAnsi="Times New Roman" w:cs="Times New Roman"/>
          <w:color w:val="000000" w:themeColor="text1"/>
          <w:sz w:val="24"/>
          <w:szCs w:val="24"/>
          <w:shd w:val="clear" w:color="auto" w:fill="FFFFFF"/>
        </w:rPr>
        <w:t>(4), pp.618-641.</w:t>
      </w:r>
    </w:p>
    <w:p w14:paraId="3EB44474"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Fang, S., Zhang, L. and Phillips, R., 2023. University-Industry Collaboration (UIC) for social enterprise: A design thinking approach.</w:t>
      </w:r>
    </w:p>
    <w:p w14:paraId="24B2FDD8"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Frohlick, S. and Macevicius, C., 2023. Listening otherwise: From “silent tourism” soundscapes to privileged sonic ways of knowing. </w:t>
      </w:r>
      <w:r>
        <w:rPr>
          <w:rFonts w:ascii="Times New Roman" w:hAnsi="Times New Roman" w:cs="Times New Roman"/>
          <w:i/>
          <w:iCs/>
          <w:color w:val="000000" w:themeColor="text1"/>
          <w:sz w:val="24"/>
          <w:szCs w:val="24"/>
          <w:shd w:val="clear" w:color="auto" w:fill="FFFFFF"/>
        </w:rPr>
        <w:t>Tourist Studies</w:t>
      </w:r>
      <w:r>
        <w:rPr>
          <w:rFonts w:ascii="Times New Roman" w:hAnsi="Times New Roman" w:cs="Times New Roman"/>
          <w:color w:val="000000" w:themeColor="text1"/>
          <w:sz w:val="24"/>
          <w:szCs w:val="24"/>
          <w:shd w:val="clear" w:color="auto" w:fill="FFFFFF"/>
        </w:rPr>
        <w:t>, p.14687976231171713.</w:t>
      </w:r>
    </w:p>
    <w:p w14:paraId="01C109EF"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Ganjoo, D., Mukherjee, S. and Mukhopadhyay, S., 2023. </w:t>
      </w:r>
      <w:proofErr w:type="spellStart"/>
      <w:r>
        <w:rPr>
          <w:rFonts w:ascii="Times New Roman" w:hAnsi="Times New Roman" w:cs="Times New Roman"/>
          <w:color w:val="000000" w:themeColor="text1"/>
          <w:sz w:val="24"/>
          <w:szCs w:val="24"/>
          <w:shd w:val="clear" w:color="auto" w:fill="FFFFFF"/>
        </w:rPr>
        <w:t>Razorpay</w:t>
      </w:r>
      <w:proofErr w:type="spellEnd"/>
      <w:r>
        <w:rPr>
          <w:rFonts w:ascii="Times New Roman" w:hAnsi="Times New Roman" w:cs="Times New Roman"/>
          <w:color w:val="000000" w:themeColor="text1"/>
          <w:sz w:val="24"/>
          <w:szCs w:val="24"/>
          <w:shd w:val="clear" w:color="auto" w:fill="FFFFFF"/>
        </w:rPr>
        <w:t>: Providing Payment Convenience to Disruptors. </w:t>
      </w:r>
      <w:r>
        <w:rPr>
          <w:rFonts w:ascii="Times New Roman" w:hAnsi="Times New Roman" w:cs="Times New Roman"/>
          <w:i/>
          <w:iCs/>
          <w:color w:val="000000" w:themeColor="text1"/>
          <w:sz w:val="24"/>
          <w:szCs w:val="24"/>
          <w:shd w:val="clear" w:color="auto" w:fill="FFFFFF"/>
        </w:rPr>
        <w:t>Indian Institute of Management Ahmedabad</w:t>
      </w:r>
      <w:r>
        <w:rPr>
          <w:rFonts w:ascii="Times New Roman" w:hAnsi="Times New Roman" w:cs="Times New Roman"/>
          <w:color w:val="000000" w:themeColor="text1"/>
          <w:sz w:val="24"/>
          <w:szCs w:val="24"/>
          <w:shd w:val="clear" w:color="auto" w:fill="FFFFFF"/>
        </w:rPr>
        <w:t>, pp.1-19.</w:t>
      </w:r>
    </w:p>
    <w:p w14:paraId="65A6CDB8"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lastRenderedPageBreak/>
        <w:t xml:space="preserve">García-Cabrera, A.M., Martín-Santana, J.D., de la Cruz </w:t>
      </w:r>
      <w:proofErr w:type="spellStart"/>
      <w:r>
        <w:rPr>
          <w:rFonts w:ascii="Times New Roman" w:hAnsi="Times New Roman" w:cs="Times New Roman"/>
          <w:color w:val="000000" w:themeColor="text1"/>
          <w:sz w:val="24"/>
          <w:szCs w:val="24"/>
          <w:lang w:val="en-GB"/>
        </w:rPr>
        <w:t>Déniz-Déniz</w:t>
      </w:r>
      <w:proofErr w:type="spellEnd"/>
      <w:r>
        <w:rPr>
          <w:rFonts w:ascii="Times New Roman" w:hAnsi="Times New Roman" w:cs="Times New Roman"/>
          <w:color w:val="000000" w:themeColor="text1"/>
          <w:sz w:val="24"/>
          <w:szCs w:val="24"/>
          <w:lang w:val="en-GB"/>
        </w:rPr>
        <w:t xml:space="preserve">, M., Suárez-Ortega, S.M., García-Soto, M.G. and </w:t>
      </w:r>
      <w:proofErr w:type="spellStart"/>
      <w:r>
        <w:rPr>
          <w:rFonts w:ascii="Times New Roman" w:hAnsi="Times New Roman" w:cs="Times New Roman"/>
          <w:color w:val="000000" w:themeColor="text1"/>
          <w:sz w:val="24"/>
          <w:szCs w:val="24"/>
          <w:lang w:val="en-GB"/>
        </w:rPr>
        <w:t>Melián</w:t>
      </w:r>
      <w:proofErr w:type="spellEnd"/>
      <w:r>
        <w:rPr>
          <w:rFonts w:ascii="Times New Roman" w:hAnsi="Times New Roman" w:cs="Times New Roman"/>
          <w:color w:val="000000" w:themeColor="text1"/>
          <w:sz w:val="24"/>
          <w:szCs w:val="24"/>
          <w:lang w:val="en-GB"/>
        </w:rPr>
        <w:t>-Alzola, L., 2023. The relevance of entrepreneurial competences from a faculty and students’ perspective: The role of consensus for the achievement of competences. </w:t>
      </w:r>
      <w:r>
        <w:rPr>
          <w:rFonts w:ascii="Times New Roman" w:hAnsi="Times New Roman" w:cs="Times New Roman"/>
          <w:i/>
          <w:iCs/>
          <w:color w:val="000000" w:themeColor="text1"/>
          <w:sz w:val="24"/>
          <w:szCs w:val="24"/>
          <w:lang w:val="en-GB"/>
        </w:rPr>
        <w:t>The International Journal of Management Education</w:t>
      </w:r>
      <w:r>
        <w:rPr>
          <w:rFonts w:ascii="Times New Roman" w:hAnsi="Times New Roman" w:cs="Times New Roman"/>
          <w:color w:val="000000" w:themeColor="text1"/>
          <w:sz w:val="24"/>
          <w:szCs w:val="24"/>
          <w:lang w:val="en-GB"/>
        </w:rPr>
        <w:t>, </w:t>
      </w:r>
      <w:r>
        <w:rPr>
          <w:rFonts w:ascii="Times New Roman" w:hAnsi="Times New Roman" w:cs="Times New Roman"/>
          <w:i/>
          <w:iCs/>
          <w:color w:val="000000" w:themeColor="text1"/>
          <w:sz w:val="24"/>
          <w:szCs w:val="24"/>
          <w:lang w:val="en-GB"/>
        </w:rPr>
        <w:t>21</w:t>
      </w:r>
      <w:r>
        <w:rPr>
          <w:rFonts w:ascii="Times New Roman" w:hAnsi="Times New Roman" w:cs="Times New Roman"/>
          <w:color w:val="000000" w:themeColor="text1"/>
          <w:sz w:val="24"/>
          <w:szCs w:val="24"/>
          <w:lang w:val="en-GB"/>
        </w:rPr>
        <w:t>(2), p.100774.</w:t>
      </w:r>
    </w:p>
    <w:p w14:paraId="4B2EF904"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Grote, M., </w:t>
      </w:r>
      <w:proofErr w:type="spellStart"/>
      <w:r>
        <w:rPr>
          <w:rFonts w:ascii="Times New Roman" w:hAnsi="Times New Roman" w:cs="Times New Roman"/>
          <w:color w:val="000000" w:themeColor="text1"/>
          <w:sz w:val="24"/>
          <w:szCs w:val="24"/>
          <w:shd w:val="clear" w:color="auto" w:fill="FFFFFF"/>
        </w:rPr>
        <w:t>Janác</w:t>
      </w:r>
      <w:proofErr w:type="spellEnd"/>
      <w:r>
        <w:rPr>
          <w:rFonts w:ascii="Times New Roman" w:hAnsi="Times New Roman" w:cs="Times New Roman"/>
          <w:color w:val="000000" w:themeColor="text1"/>
          <w:sz w:val="24"/>
          <w:szCs w:val="24"/>
          <w:shd w:val="clear" w:color="auto" w:fill="FFFFFF"/>
        </w:rPr>
        <w:t xml:space="preserve">, J. and </w:t>
      </w:r>
      <w:proofErr w:type="spellStart"/>
      <w:r>
        <w:rPr>
          <w:rFonts w:ascii="Times New Roman" w:hAnsi="Times New Roman" w:cs="Times New Roman"/>
          <w:color w:val="000000" w:themeColor="text1"/>
          <w:sz w:val="24"/>
          <w:szCs w:val="24"/>
          <w:shd w:val="clear" w:color="auto" w:fill="FFFFFF"/>
        </w:rPr>
        <w:t>Martykánová</w:t>
      </w:r>
      <w:proofErr w:type="spellEnd"/>
      <w:r>
        <w:rPr>
          <w:rFonts w:ascii="Times New Roman" w:hAnsi="Times New Roman" w:cs="Times New Roman"/>
          <w:color w:val="000000" w:themeColor="text1"/>
          <w:sz w:val="24"/>
          <w:szCs w:val="24"/>
          <w:shd w:val="clear" w:color="auto" w:fill="FFFFFF"/>
        </w:rPr>
        <w:t>, D., 2023. 4.1. 3 Science and Technological Change in Contemporary History (ca. 1900–2000). </w:t>
      </w:r>
      <w:r>
        <w:rPr>
          <w:rFonts w:ascii="Times New Roman" w:hAnsi="Times New Roman" w:cs="Times New Roman"/>
          <w:i/>
          <w:iCs/>
          <w:color w:val="000000" w:themeColor="text1"/>
          <w:sz w:val="24"/>
          <w:szCs w:val="24"/>
          <w:shd w:val="clear" w:color="auto" w:fill="FFFFFF"/>
        </w:rPr>
        <w:t>The European Experience: A Multi-Perspective History of Modern Europe, 1500–2000</w:t>
      </w:r>
      <w:r>
        <w:rPr>
          <w:rFonts w:ascii="Times New Roman" w:hAnsi="Times New Roman" w:cs="Times New Roman"/>
          <w:color w:val="000000" w:themeColor="text1"/>
          <w:sz w:val="24"/>
          <w:szCs w:val="24"/>
          <w:shd w:val="clear" w:color="auto" w:fill="FFFFFF"/>
        </w:rPr>
        <w:t>.</w:t>
      </w:r>
    </w:p>
    <w:p w14:paraId="6413F1E2"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Guo, F. and Liu, Y., 2023. The Effectiveness of Membership-Based Free Shipping: An Empirical Investigation of Consumers’ Purchase Behaviors and Revenue Contribution. </w:t>
      </w:r>
      <w:r>
        <w:rPr>
          <w:rFonts w:ascii="Times New Roman" w:hAnsi="Times New Roman" w:cs="Times New Roman"/>
          <w:i/>
          <w:iCs/>
          <w:color w:val="000000" w:themeColor="text1"/>
          <w:sz w:val="24"/>
          <w:szCs w:val="24"/>
          <w:shd w:val="clear" w:color="auto" w:fill="FFFFFF"/>
        </w:rPr>
        <w:t>Journal of Marketing</w:t>
      </w:r>
      <w:r>
        <w:rPr>
          <w:rFonts w:ascii="Times New Roman" w:hAnsi="Times New Roman" w:cs="Times New Roman"/>
          <w:color w:val="000000" w:themeColor="text1"/>
          <w:sz w:val="24"/>
          <w:szCs w:val="24"/>
          <w:shd w:val="clear" w:color="auto" w:fill="FFFFFF"/>
        </w:rPr>
        <w:t>, p.00222429231158116.</w:t>
      </w:r>
    </w:p>
    <w:p w14:paraId="6C33465D"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Hindarto</w:t>
      </w:r>
      <w:proofErr w:type="spellEnd"/>
      <w:r>
        <w:rPr>
          <w:rFonts w:ascii="Times New Roman" w:hAnsi="Times New Roman" w:cs="Times New Roman"/>
          <w:color w:val="000000" w:themeColor="text1"/>
          <w:sz w:val="24"/>
          <w:szCs w:val="24"/>
          <w:shd w:val="clear" w:color="auto" w:fill="FFFFFF"/>
        </w:rPr>
        <w:t>, D., 2023. The Management of Projects is Improved Through Enterprise Architecture on Project Management Application Systems. </w:t>
      </w:r>
      <w:r>
        <w:rPr>
          <w:rFonts w:ascii="Times New Roman" w:hAnsi="Times New Roman" w:cs="Times New Roman"/>
          <w:i/>
          <w:iCs/>
          <w:color w:val="000000" w:themeColor="text1"/>
          <w:sz w:val="24"/>
          <w:szCs w:val="24"/>
          <w:shd w:val="clear" w:color="auto" w:fill="FFFFFF"/>
        </w:rPr>
        <w:t>International Journal Software Engineering and Computer Science (IJSECS)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(2), pp.151-161.</w:t>
      </w:r>
    </w:p>
    <w:p w14:paraId="061F40C5"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Islam, T. and Asad, M., 2024. Enhancing employees’ creativity through entrepreneurial leadership: can knowledge sharing and creative self-efficacy </w:t>
      </w:r>
      <w:proofErr w:type="gramStart"/>
      <w:r>
        <w:rPr>
          <w:rFonts w:ascii="Times New Roman" w:hAnsi="Times New Roman" w:cs="Times New Roman"/>
          <w:color w:val="000000" w:themeColor="text1"/>
          <w:sz w:val="24"/>
          <w:szCs w:val="24"/>
          <w:lang w:val="en-GB"/>
        </w:rPr>
        <w:t>matter?.</w:t>
      </w:r>
      <w:proofErr w:type="gramEnd"/>
      <w:r>
        <w:rPr>
          <w:rFonts w:ascii="Times New Roman" w:hAnsi="Times New Roman" w:cs="Times New Roman"/>
          <w:color w:val="000000" w:themeColor="text1"/>
          <w:sz w:val="24"/>
          <w:szCs w:val="24"/>
          <w:lang w:val="en-GB"/>
        </w:rPr>
        <w:t> </w:t>
      </w:r>
      <w:r>
        <w:rPr>
          <w:rFonts w:ascii="Times New Roman" w:hAnsi="Times New Roman" w:cs="Times New Roman"/>
          <w:i/>
          <w:iCs/>
          <w:color w:val="000000" w:themeColor="text1"/>
          <w:sz w:val="24"/>
          <w:szCs w:val="24"/>
          <w:lang w:val="en-GB"/>
        </w:rPr>
        <w:t>VINE Journal of Information and Knowledge Management Systems</w:t>
      </w:r>
      <w:r>
        <w:rPr>
          <w:rFonts w:ascii="Times New Roman" w:hAnsi="Times New Roman" w:cs="Times New Roman"/>
          <w:color w:val="000000" w:themeColor="text1"/>
          <w:sz w:val="24"/>
          <w:szCs w:val="24"/>
          <w:lang w:val="en-GB"/>
        </w:rPr>
        <w:t>, </w:t>
      </w:r>
      <w:r>
        <w:rPr>
          <w:rFonts w:ascii="Times New Roman" w:hAnsi="Times New Roman" w:cs="Times New Roman"/>
          <w:i/>
          <w:iCs/>
          <w:color w:val="000000" w:themeColor="text1"/>
          <w:sz w:val="24"/>
          <w:szCs w:val="24"/>
          <w:lang w:val="en-GB"/>
        </w:rPr>
        <w:t>54</w:t>
      </w:r>
      <w:r>
        <w:rPr>
          <w:rFonts w:ascii="Times New Roman" w:hAnsi="Times New Roman" w:cs="Times New Roman"/>
          <w:color w:val="000000" w:themeColor="text1"/>
          <w:sz w:val="24"/>
          <w:szCs w:val="24"/>
          <w:lang w:val="en-GB"/>
        </w:rPr>
        <w:t>(1), pp.59-73.</w:t>
      </w:r>
    </w:p>
    <w:p w14:paraId="78047717"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Kubli, M. and Puranik, S., 2023. A typology of business models for energy communities: Current and emerging design options. </w:t>
      </w:r>
      <w:r>
        <w:rPr>
          <w:rFonts w:ascii="Times New Roman" w:hAnsi="Times New Roman" w:cs="Times New Roman"/>
          <w:i/>
          <w:iCs/>
          <w:color w:val="000000" w:themeColor="text1"/>
          <w:sz w:val="24"/>
          <w:szCs w:val="24"/>
          <w:shd w:val="clear" w:color="auto" w:fill="FFFFFF"/>
        </w:rPr>
        <w:t>Renewable and Sustainable Energy Reviews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176</w:t>
      </w:r>
      <w:r>
        <w:rPr>
          <w:rFonts w:ascii="Times New Roman" w:hAnsi="Times New Roman" w:cs="Times New Roman"/>
          <w:color w:val="000000" w:themeColor="text1"/>
          <w:sz w:val="24"/>
          <w:szCs w:val="24"/>
          <w:shd w:val="clear" w:color="auto" w:fill="FFFFFF"/>
        </w:rPr>
        <w:t>, p.113165.</w:t>
      </w:r>
    </w:p>
    <w:p w14:paraId="5E59B007"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Kunchamboo</w:t>
      </w:r>
      <w:proofErr w:type="spellEnd"/>
      <w:r>
        <w:rPr>
          <w:rFonts w:ascii="Times New Roman" w:hAnsi="Times New Roman" w:cs="Times New Roman"/>
          <w:color w:val="000000" w:themeColor="text1"/>
          <w:sz w:val="24"/>
          <w:szCs w:val="24"/>
          <w:shd w:val="clear" w:color="auto" w:fill="FFFFFF"/>
        </w:rPr>
        <w:t>, V. and Little, V., 2023. Four ecotourism archetypes: expressing symbolic desires. </w:t>
      </w:r>
      <w:r>
        <w:rPr>
          <w:rFonts w:ascii="Times New Roman" w:hAnsi="Times New Roman" w:cs="Times New Roman"/>
          <w:i/>
          <w:iCs/>
          <w:color w:val="000000" w:themeColor="text1"/>
          <w:sz w:val="24"/>
          <w:szCs w:val="24"/>
          <w:shd w:val="clear" w:color="auto" w:fill="FFFFFF"/>
        </w:rPr>
        <w:t>Journal of Ecotourism</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22</w:t>
      </w:r>
      <w:r>
        <w:rPr>
          <w:rFonts w:ascii="Times New Roman" w:hAnsi="Times New Roman" w:cs="Times New Roman"/>
          <w:color w:val="000000" w:themeColor="text1"/>
          <w:sz w:val="24"/>
          <w:szCs w:val="24"/>
          <w:shd w:val="clear" w:color="auto" w:fill="FFFFFF"/>
        </w:rPr>
        <w:t>(4), pp.502-517.</w:t>
      </w:r>
    </w:p>
    <w:p w14:paraId="31C2F45B"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Kurniawati</w:t>
      </w:r>
      <w:proofErr w:type="spellEnd"/>
      <w:r>
        <w:rPr>
          <w:rFonts w:ascii="Times New Roman" w:hAnsi="Times New Roman" w:cs="Times New Roman"/>
          <w:color w:val="000000" w:themeColor="text1"/>
          <w:sz w:val="24"/>
          <w:szCs w:val="24"/>
          <w:shd w:val="clear" w:color="auto" w:fill="FFFFFF"/>
        </w:rPr>
        <w:t xml:space="preserve">, N.N. and </w:t>
      </w:r>
      <w:proofErr w:type="spellStart"/>
      <w:r>
        <w:rPr>
          <w:rFonts w:ascii="Times New Roman" w:hAnsi="Times New Roman" w:cs="Times New Roman"/>
          <w:color w:val="000000" w:themeColor="text1"/>
          <w:sz w:val="24"/>
          <w:szCs w:val="24"/>
          <w:shd w:val="clear" w:color="auto" w:fill="FFFFFF"/>
        </w:rPr>
        <w:t>Sutharjana</w:t>
      </w:r>
      <w:proofErr w:type="spellEnd"/>
      <w:r>
        <w:rPr>
          <w:rFonts w:ascii="Times New Roman" w:hAnsi="Times New Roman" w:cs="Times New Roman"/>
          <w:color w:val="000000" w:themeColor="text1"/>
          <w:sz w:val="24"/>
          <w:szCs w:val="24"/>
          <w:shd w:val="clear" w:color="auto" w:fill="FFFFFF"/>
        </w:rPr>
        <w:t>, I.M., 2023. The Influence of Gadgets on The Development of The Early-Age Learners’ Behavior and Character. </w:t>
      </w:r>
      <w:r>
        <w:rPr>
          <w:rFonts w:ascii="Times New Roman" w:hAnsi="Times New Roman" w:cs="Times New Roman"/>
          <w:i/>
          <w:iCs/>
          <w:color w:val="000000" w:themeColor="text1"/>
          <w:sz w:val="24"/>
          <w:szCs w:val="24"/>
          <w:shd w:val="clear" w:color="auto" w:fill="FFFFFF"/>
        </w:rPr>
        <w:t>International Journal of Multidisciplinary Sciences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w:t>
      </w:r>
      <w:r>
        <w:rPr>
          <w:rFonts w:ascii="Times New Roman" w:hAnsi="Times New Roman" w:cs="Times New Roman"/>
          <w:color w:val="000000" w:themeColor="text1"/>
          <w:sz w:val="24"/>
          <w:szCs w:val="24"/>
          <w:shd w:val="clear" w:color="auto" w:fill="FFFFFF"/>
        </w:rPr>
        <w:t>(2), pp.159-171.</w:t>
      </w:r>
    </w:p>
    <w:p w14:paraId="1F250B8C"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Leone, D., </w:t>
      </w:r>
      <w:proofErr w:type="spellStart"/>
      <w:r>
        <w:rPr>
          <w:rFonts w:ascii="Times New Roman" w:hAnsi="Times New Roman" w:cs="Times New Roman"/>
          <w:color w:val="000000" w:themeColor="text1"/>
          <w:sz w:val="24"/>
          <w:szCs w:val="24"/>
          <w:shd w:val="clear" w:color="auto" w:fill="FFFFFF"/>
        </w:rPr>
        <w:t>Pietronudo</w:t>
      </w:r>
      <w:proofErr w:type="spellEnd"/>
      <w:r>
        <w:rPr>
          <w:rFonts w:ascii="Times New Roman" w:hAnsi="Times New Roman" w:cs="Times New Roman"/>
          <w:color w:val="000000" w:themeColor="text1"/>
          <w:sz w:val="24"/>
          <w:szCs w:val="24"/>
          <w:shd w:val="clear" w:color="auto" w:fill="FFFFFF"/>
        </w:rPr>
        <w:t xml:space="preserve">, M.C., </w:t>
      </w:r>
      <w:proofErr w:type="spellStart"/>
      <w:r>
        <w:rPr>
          <w:rFonts w:ascii="Times New Roman" w:hAnsi="Times New Roman" w:cs="Times New Roman"/>
          <w:color w:val="000000" w:themeColor="text1"/>
          <w:sz w:val="24"/>
          <w:szCs w:val="24"/>
          <w:shd w:val="clear" w:color="auto" w:fill="FFFFFF"/>
        </w:rPr>
        <w:t>Gabteni</w:t>
      </w:r>
      <w:proofErr w:type="spellEnd"/>
      <w:r>
        <w:rPr>
          <w:rFonts w:ascii="Times New Roman" w:hAnsi="Times New Roman" w:cs="Times New Roman"/>
          <w:color w:val="000000" w:themeColor="text1"/>
          <w:sz w:val="24"/>
          <w:szCs w:val="24"/>
          <w:shd w:val="clear" w:color="auto" w:fill="FFFFFF"/>
        </w:rPr>
        <w:t>, H. and Carli, M.R., 2023. Reward-based crowdfunding for building a valuable circular business model. </w:t>
      </w:r>
      <w:r>
        <w:rPr>
          <w:rFonts w:ascii="Times New Roman" w:hAnsi="Times New Roman" w:cs="Times New Roman"/>
          <w:i/>
          <w:iCs/>
          <w:color w:val="000000" w:themeColor="text1"/>
          <w:sz w:val="24"/>
          <w:szCs w:val="24"/>
          <w:shd w:val="clear" w:color="auto" w:fill="FFFFFF"/>
        </w:rPr>
        <w:t>Journal of Business Research</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157</w:t>
      </w:r>
      <w:r>
        <w:rPr>
          <w:rFonts w:ascii="Times New Roman" w:hAnsi="Times New Roman" w:cs="Times New Roman"/>
          <w:color w:val="000000" w:themeColor="text1"/>
          <w:sz w:val="24"/>
          <w:szCs w:val="24"/>
          <w:shd w:val="clear" w:color="auto" w:fill="FFFFFF"/>
        </w:rPr>
        <w:t>, p.113562.</w:t>
      </w:r>
    </w:p>
    <w:p w14:paraId="6B38AE15"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Lipiäinen</w:t>
      </w:r>
      <w:proofErr w:type="spellEnd"/>
      <w:r>
        <w:rPr>
          <w:rFonts w:ascii="Times New Roman" w:hAnsi="Times New Roman" w:cs="Times New Roman"/>
          <w:color w:val="000000" w:themeColor="text1"/>
          <w:sz w:val="24"/>
          <w:szCs w:val="24"/>
          <w:shd w:val="clear" w:color="auto" w:fill="FFFFFF"/>
        </w:rPr>
        <w:t xml:space="preserve">, M., 2023. Cosmetic Brand Value </w:t>
      </w:r>
      <w:proofErr w:type="gramStart"/>
      <w:r>
        <w:rPr>
          <w:rFonts w:ascii="Times New Roman" w:hAnsi="Times New Roman" w:cs="Times New Roman"/>
          <w:color w:val="000000" w:themeColor="text1"/>
          <w:sz w:val="24"/>
          <w:szCs w:val="24"/>
          <w:shd w:val="clear" w:color="auto" w:fill="FFFFFF"/>
        </w:rPr>
        <w:t>In</w:t>
      </w:r>
      <w:proofErr w:type="gramEnd"/>
      <w:r>
        <w:rPr>
          <w:rFonts w:ascii="Times New Roman" w:hAnsi="Times New Roman" w:cs="Times New Roman"/>
          <w:color w:val="000000" w:themeColor="text1"/>
          <w:sz w:val="24"/>
          <w:szCs w:val="24"/>
          <w:shd w:val="clear" w:color="auto" w:fill="FFFFFF"/>
        </w:rPr>
        <w:t xml:space="preserve"> The Finnish Market.</w:t>
      </w:r>
    </w:p>
    <w:p w14:paraId="787B4C9E"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Manjunath, N.K., 2023. The Transformative Impact of the International Day of Yoga. </w:t>
      </w:r>
      <w:r>
        <w:rPr>
          <w:rFonts w:ascii="Times New Roman" w:hAnsi="Times New Roman" w:cs="Times New Roman"/>
          <w:i/>
          <w:iCs/>
          <w:color w:val="000000" w:themeColor="text1"/>
          <w:sz w:val="24"/>
          <w:szCs w:val="24"/>
          <w:shd w:val="clear" w:color="auto" w:fill="FFFFFF"/>
        </w:rPr>
        <w:t>International Journal of Yoga</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16</w:t>
      </w:r>
      <w:r>
        <w:rPr>
          <w:rFonts w:ascii="Times New Roman" w:hAnsi="Times New Roman" w:cs="Times New Roman"/>
          <w:color w:val="000000" w:themeColor="text1"/>
          <w:sz w:val="24"/>
          <w:szCs w:val="24"/>
          <w:shd w:val="clear" w:color="auto" w:fill="FFFFFF"/>
        </w:rPr>
        <w:t>(1), pp.1-4.</w:t>
      </w:r>
    </w:p>
    <w:p w14:paraId="2D37464E"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Mody, M.A., Jung, S., </w:t>
      </w:r>
      <w:proofErr w:type="spellStart"/>
      <w:r>
        <w:rPr>
          <w:rFonts w:ascii="Times New Roman" w:hAnsi="Times New Roman" w:cs="Times New Roman"/>
          <w:color w:val="000000" w:themeColor="text1"/>
          <w:sz w:val="24"/>
          <w:szCs w:val="24"/>
          <w:shd w:val="clear" w:color="auto" w:fill="FFFFFF"/>
        </w:rPr>
        <w:t>Dogru</w:t>
      </w:r>
      <w:proofErr w:type="spellEnd"/>
      <w:r>
        <w:rPr>
          <w:rFonts w:ascii="Times New Roman" w:hAnsi="Times New Roman" w:cs="Times New Roman"/>
          <w:color w:val="000000" w:themeColor="text1"/>
          <w:sz w:val="24"/>
          <w:szCs w:val="24"/>
          <w:shd w:val="clear" w:color="auto" w:fill="FFFFFF"/>
        </w:rPr>
        <w:t>, T. and Suess, C., 2023. How do consumers select between hotels and Airbnb? A hierarchy of importance in accommodation choice. </w:t>
      </w:r>
      <w:r>
        <w:rPr>
          <w:rFonts w:ascii="Times New Roman" w:hAnsi="Times New Roman" w:cs="Times New Roman"/>
          <w:i/>
          <w:iCs/>
          <w:color w:val="000000" w:themeColor="text1"/>
          <w:sz w:val="24"/>
          <w:szCs w:val="24"/>
          <w:shd w:val="clear" w:color="auto" w:fill="FFFFFF"/>
        </w:rPr>
        <w:t>International Journal of Contemporary Hospitality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35</w:t>
      </w:r>
      <w:r>
        <w:rPr>
          <w:rFonts w:ascii="Times New Roman" w:hAnsi="Times New Roman" w:cs="Times New Roman"/>
          <w:color w:val="000000" w:themeColor="text1"/>
          <w:sz w:val="24"/>
          <w:szCs w:val="24"/>
          <w:shd w:val="clear" w:color="auto" w:fill="FFFFFF"/>
        </w:rPr>
        <w:t>(4), pp.1191-1218.</w:t>
      </w:r>
    </w:p>
    <w:p w14:paraId="3C90F062"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Mueller, J., </w:t>
      </w:r>
      <w:proofErr w:type="spellStart"/>
      <w:r>
        <w:rPr>
          <w:rFonts w:ascii="Times New Roman" w:hAnsi="Times New Roman" w:cs="Times New Roman"/>
          <w:color w:val="000000" w:themeColor="text1"/>
          <w:sz w:val="24"/>
          <w:szCs w:val="24"/>
        </w:rPr>
        <w:t>Renzl</w:t>
      </w:r>
      <w:proofErr w:type="spellEnd"/>
      <w:r>
        <w:rPr>
          <w:rFonts w:ascii="Times New Roman" w:hAnsi="Times New Roman" w:cs="Times New Roman"/>
          <w:color w:val="000000" w:themeColor="text1"/>
          <w:sz w:val="24"/>
          <w:szCs w:val="24"/>
        </w:rPr>
        <w:t>, B. and Will, M.G., 2020. Ambidextrous leadership: A meta-review applying static and dynamic multi-level perspectives. </w:t>
      </w:r>
      <w:r>
        <w:rPr>
          <w:rFonts w:ascii="Times New Roman" w:hAnsi="Times New Roman" w:cs="Times New Roman"/>
          <w:i/>
          <w:iCs/>
          <w:color w:val="000000" w:themeColor="text1"/>
          <w:sz w:val="24"/>
          <w:szCs w:val="24"/>
        </w:rPr>
        <w:t>Review of Managerial Science</w:t>
      </w:r>
      <w:r>
        <w:rPr>
          <w:rFonts w:ascii="Times New Roman" w:hAnsi="Times New Roman" w:cs="Times New Roman"/>
          <w:color w:val="000000" w:themeColor="text1"/>
          <w:sz w:val="24"/>
          <w:szCs w:val="24"/>
        </w:rPr>
        <w:t>, </w:t>
      </w:r>
      <w:r>
        <w:rPr>
          <w:rFonts w:ascii="Times New Roman" w:hAnsi="Times New Roman" w:cs="Times New Roman"/>
          <w:i/>
          <w:iCs/>
          <w:color w:val="000000" w:themeColor="text1"/>
          <w:sz w:val="24"/>
          <w:szCs w:val="24"/>
        </w:rPr>
        <w:t>14</w:t>
      </w:r>
      <w:r>
        <w:rPr>
          <w:rFonts w:ascii="Times New Roman" w:hAnsi="Times New Roman" w:cs="Times New Roman"/>
          <w:color w:val="000000" w:themeColor="text1"/>
          <w:sz w:val="24"/>
          <w:szCs w:val="24"/>
        </w:rPr>
        <w:t>, pp.37-59.</w:t>
      </w:r>
    </w:p>
    <w:p w14:paraId="1F62B579"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Oishi, A.R. and DHANMONDI, D., 2023. Electronic Gadgets Use and Digital Eye Strain Among Adult Population During The COVID-19 Pandemic in Bangladesh.</w:t>
      </w:r>
    </w:p>
    <w:p w14:paraId="28D89C94"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Rawat, G. and Gaurav, V.K., 2023. Colonial Invasion and Environmental Degradation in Wangari Maathai's Unbowed: A Memoir. </w:t>
      </w:r>
      <w:r>
        <w:rPr>
          <w:rFonts w:ascii="Times New Roman" w:hAnsi="Times New Roman" w:cs="Times New Roman"/>
          <w:i/>
          <w:iCs/>
          <w:color w:val="000000" w:themeColor="text1"/>
          <w:sz w:val="24"/>
          <w:szCs w:val="24"/>
          <w:shd w:val="clear" w:color="auto" w:fill="FFFFFF"/>
        </w:rPr>
        <w:t>Hypatia</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38</w:t>
      </w:r>
      <w:r>
        <w:rPr>
          <w:rFonts w:ascii="Times New Roman" w:hAnsi="Times New Roman" w:cs="Times New Roman"/>
          <w:color w:val="000000" w:themeColor="text1"/>
          <w:sz w:val="24"/>
          <w:szCs w:val="24"/>
          <w:shd w:val="clear" w:color="auto" w:fill="FFFFFF"/>
        </w:rPr>
        <w:t>(2), pp.405-422.</w:t>
      </w:r>
    </w:p>
    <w:p w14:paraId="18FBA765"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Reig, S., Principe Cruz, E., Powers, M.M., He, J., Chong, T., Tham, Y.J., Kratz, S., Robinson, A., Smith, B.A., Vaish, R. and Monroy-Hernández, A., 2023, April. Supporting Piggybacked Co-Located Leisure Activities via Augmented Reality. In </w:t>
      </w:r>
      <w:r>
        <w:rPr>
          <w:rFonts w:ascii="Times New Roman" w:hAnsi="Times New Roman" w:cs="Times New Roman"/>
          <w:i/>
          <w:iCs/>
          <w:color w:val="000000" w:themeColor="text1"/>
          <w:sz w:val="24"/>
          <w:szCs w:val="24"/>
          <w:shd w:val="clear" w:color="auto" w:fill="FFFFFF"/>
        </w:rPr>
        <w:t>Proceedings of the 2023 CHI Conference on Human Factors in Computing Systems</w:t>
      </w:r>
      <w:r>
        <w:rPr>
          <w:rFonts w:ascii="Times New Roman" w:hAnsi="Times New Roman" w:cs="Times New Roman"/>
          <w:color w:val="000000" w:themeColor="text1"/>
          <w:sz w:val="24"/>
          <w:szCs w:val="24"/>
          <w:shd w:val="clear" w:color="auto" w:fill="FFFFFF"/>
        </w:rPr>
        <w:t> (pp. 1-15).</w:t>
      </w:r>
    </w:p>
    <w:p w14:paraId="09518810"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Ruanguttamanun</w:t>
      </w:r>
      <w:proofErr w:type="spellEnd"/>
      <w:r>
        <w:rPr>
          <w:rFonts w:ascii="Times New Roman" w:hAnsi="Times New Roman" w:cs="Times New Roman"/>
          <w:color w:val="000000" w:themeColor="text1"/>
          <w:sz w:val="24"/>
          <w:szCs w:val="24"/>
          <w:shd w:val="clear" w:color="auto" w:fill="FFFFFF"/>
        </w:rPr>
        <w:t xml:space="preserve">, C., 2023. How </w:t>
      </w:r>
      <w:proofErr w:type="gramStart"/>
      <w:r>
        <w:rPr>
          <w:rFonts w:ascii="Times New Roman" w:hAnsi="Times New Roman" w:cs="Times New Roman"/>
          <w:color w:val="000000" w:themeColor="text1"/>
          <w:sz w:val="24"/>
          <w:szCs w:val="24"/>
          <w:shd w:val="clear" w:color="auto" w:fill="FFFFFF"/>
        </w:rPr>
        <w:t>consumers</w:t>
      </w:r>
      <w:proofErr w:type="gramEnd"/>
      <w:r>
        <w:rPr>
          <w:rFonts w:ascii="Times New Roman" w:hAnsi="Times New Roman" w:cs="Times New Roman"/>
          <w:color w:val="000000" w:themeColor="text1"/>
          <w:sz w:val="24"/>
          <w:szCs w:val="24"/>
          <w:shd w:val="clear" w:color="auto" w:fill="FFFFFF"/>
        </w:rPr>
        <w:t xml:space="preserve"> in different cultural backgrounds prefer advertising in green ads through Hofstede's cultural lens? A cross‐cultural study. </w:t>
      </w:r>
      <w:r>
        <w:rPr>
          <w:rFonts w:ascii="Times New Roman" w:hAnsi="Times New Roman" w:cs="Times New Roman"/>
          <w:i/>
          <w:iCs/>
          <w:color w:val="000000" w:themeColor="text1"/>
          <w:sz w:val="24"/>
          <w:szCs w:val="24"/>
          <w:shd w:val="clear" w:color="auto" w:fill="FFFFFF"/>
        </w:rPr>
        <w:t>Global Business and Organizational Excellence</w:t>
      </w:r>
      <w:r>
        <w:rPr>
          <w:rFonts w:ascii="Times New Roman" w:hAnsi="Times New Roman" w:cs="Times New Roman"/>
          <w:color w:val="000000" w:themeColor="text1"/>
          <w:sz w:val="24"/>
          <w:szCs w:val="24"/>
          <w:shd w:val="clear" w:color="auto" w:fill="FFFFFF"/>
        </w:rPr>
        <w:t>.</w:t>
      </w:r>
    </w:p>
    <w:p w14:paraId="17DD9466"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Samson, D. and Swink, M., 2023. People, </w:t>
      </w:r>
      <w:proofErr w:type="gramStart"/>
      <w:r>
        <w:rPr>
          <w:rFonts w:ascii="Times New Roman" w:hAnsi="Times New Roman" w:cs="Times New Roman"/>
          <w:color w:val="000000" w:themeColor="text1"/>
          <w:sz w:val="24"/>
          <w:szCs w:val="24"/>
          <w:shd w:val="clear" w:color="auto" w:fill="FFFFFF"/>
        </w:rPr>
        <w:t>performance</w:t>
      </w:r>
      <w:proofErr w:type="gramEnd"/>
      <w:r>
        <w:rPr>
          <w:rFonts w:ascii="Times New Roman" w:hAnsi="Times New Roman" w:cs="Times New Roman"/>
          <w:color w:val="000000" w:themeColor="text1"/>
          <w:sz w:val="24"/>
          <w:szCs w:val="24"/>
          <w:shd w:val="clear" w:color="auto" w:fill="FFFFFF"/>
        </w:rPr>
        <w:t xml:space="preserve"> and transition: A case study of psychological contract and stakeholder orientation in the Toyota Australia plant closure. </w:t>
      </w:r>
      <w:r>
        <w:rPr>
          <w:rFonts w:ascii="Times New Roman" w:hAnsi="Times New Roman" w:cs="Times New Roman"/>
          <w:i/>
          <w:iCs/>
          <w:color w:val="000000" w:themeColor="text1"/>
          <w:sz w:val="24"/>
          <w:szCs w:val="24"/>
          <w:shd w:val="clear" w:color="auto" w:fill="FFFFFF"/>
        </w:rPr>
        <w:t>Journal of Operations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69</w:t>
      </w:r>
      <w:r>
        <w:rPr>
          <w:rFonts w:ascii="Times New Roman" w:hAnsi="Times New Roman" w:cs="Times New Roman"/>
          <w:color w:val="000000" w:themeColor="text1"/>
          <w:sz w:val="24"/>
          <w:szCs w:val="24"/>
          <w:shd w:val="clear" w:color="auto" w:fill="FFFFFF"/>
        </w:rPr>
        <w:t>(1), pp.67-101.</w:t>
      </w:r>
    </w:p>
    <w:p w14:paraId="2A92C494"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Sauls, L.A. and López Illescas, V., 2023. Redefining rights‐based conservation through philanthropy: The Ford Foundation in Mesoamerica. </w:t>
      </w:r>
      <w:r>
        <w:rPr>
          <w:rFonts w:ascii="Times New Roman" w:hAnsi="Times New Roman" w:cs="Times New Roman"/>
          <w:i/>
          <w:iCs/>
          <w:color w:val="000000" w:themeColor="text1"/>
          <w:sz w:val="24"/>
          <w:szCs w:val="24"/>
          <w:shd w:val="clear" w:color="auto" w:fill="FFFFFF"/>
        </w:rPr>
        <w:t>Conservation Science and Practice</w:t>
      </w:r>
      <w:r>
        <w:rPr>
          <w:rFonts w:ascii="Times New Roman" w:hAnsi="Times New Roman" w:cs="Times New Roman"/>
          <w:color w:val="000000" w:themeColor="text1"/>
          <w:sz w:val="24"/>
          <w:szCs w:val="24"/>
          <w:shd w:val="clear" w:color="auto" w:fill="FFFFFF"/>
        </w:rPr>
        <w:t>, p.e12942.</w:t>
      </w:r>
    </w:p>
    <w:p w14:paraId="5B8C2C18"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Segev, S. and Fernandes, J., 2023. The anatomy of viral advertising: A content analysis of viral advertising from the elaboration likelihood model perspective. </w:t>
      </w:r>
      <w:r>
        <w:rPr>
          <w:rFonts w:ascii="Times New Roman" w:hAnsi="Times New Roman" w:cs="Times New Roman"/>
          <w:i/>
          <w:iCs/>
          <w:color w:val="000000" w:themeColor="text1"/>
          <w:sz w:val="24"/>
          <w:szCs w:val="24"/>
          <w:shd w:val="clear" w:color="auto" w:fill="FFFFFF"/>
        </w:rPr>
        <w:t>Journal of Promotion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29</w:t>
      </w:r>
      <w:r>
        <w:rPr>
          <w:rFonts w:ascii="Times New Roman" w:hAnsi="Times New Roman" w:cs="Times New Roman"/>
          <w:color w:val="000000" w:themeColor="text1"/>
          <w:sz w:val="24"/>
          <w:szCs w:val="24"/>
          <w:shd w:val="clear" w:color="auto" w:fill="FFFFFF"/>
        </w:rPr>
        <w:t>(1), pp.125-154.</w:t>
      </w:r>
    </w:p>
    <w:p w14:paraId="2B8475C1"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lang w:val="en-GB"/>
        </w:rPr>
        <w:lastRenderedPageBreak/>
        <w:t>Seloni</w:t>
      </w:r>
      <w:proofErr w:type="spellEnd"/>
      <w:r>
        <w:rPr>
          <w:rFonts w:ascii="Times New Roman" w:hAnsi="Times New Roman" w:cs="Times New Roman"/>
          <w:color w:val="000000" w:themeColor="text1"/>
          <w:sz w:val="24"/>
          <w:szCs w:val="24"/>
          <w:lang w:val="en-GB"/>
        </w:rPr>
        <w:t xml:space="preserve">, G., </w:t>
      </w:r>
      <w:proofErr w:type="spellStart"/>
      <w:r>
        <w:rPr>
          <w:rFonts w:ascii="Times New Roman" w:hAnsi="Times New Roman" w:cs="Times New Roman"/>
          <w:color w:val="000000" w:themeColor="text1"/>
          <w:sz w:val="24"/>
          <w:szCs w:val="24"/>
          <w:lang w:val="en-GB"/>
        </w:rPr>
        <w:t>Kusrohmaniah</w:t>
      </w:r>
      <w:proofErr w:type="spellEnd"/>
      <w:r>
        <w:rPr>
          <w:rFonts w:ascii="Times New Roman" w:hAnsi="Times New Roman" w:cs="Times New Roman"/>
          <w:color w:val="000000" w:themeColor="text1"/>
          <w:sz w:val="24"/>
          <w:szCs w:val="24"/>
          <w:lang w:val="en-GB"/>
        </w:rPr>
        <w:t xml:space="preserve">, S. and </w:t>
      </w:r>
      <w:proofErr w:type="spellStart"/>
      <w:r>
        <w:rPr>
          <w:rFonts w:ascii="Times New Roman" w:hAnsi="Times New Roman" w:cs="Times New Roman"/>
          <w:color w:val="000000" w:themeColor="text1"/>
          <w:sz w:val="24"/>
          <w:szCs w:val="24"/>
          <w:lang w:val="en-GB"/>
        </w:rPr>
        <w:t>Lufityanto</w:t>
      </w:r>
      <w:proofErr w:type="spellEnd"/>
      <w:r>
        <w:rPr>
          <w:rFonts w:ascii="Times New Roman" w:hAnsi="Times New Roman" w:cs="Times New Roman"/>
          <w:color w:val="000000" w:themeColor="text1"/>
          <w:sz w:val="24"/>
          <w:szCs w:val="24"/>
          <w:lang w:val="en-GB"/>
        </w:rPr>
        <w:t>, G., 2023. The perils of acting rashly: Risk-taking propensity impeding emotion-based learning in entrepreneurs. </w:t>
      </w:r>
      <w:r>
        <w:rPr>
          <w:rFonts w:ascii="Times New Roman" w:hAnsi="Times New Roman" w:cs="Times New Roman"/>
          <w:i/>
          <w:iCs/>
          <w:color w:val="000000" w:themeColor="text1"/>
          <w:sz w:val="24"/>
          <w:szCs w:val="24"/>
          <w:lang w:val="en-GB"/>
        </w:rPr>
        <w:t>Journal of International Entrepreneurship</w:t>
      </w:r>
      <w:r>
        <w:rPr>
          <w:rFonts w:ascii="Times New Roman" w:hAnsi="Times New Roman" w:cs="Times New Roman"/>
          <w:color w:val="000000" w:themeColor="text1"/>
          <w:sz w:val="24"/>
          <w:szCs w:val="24"/>
          <w:lang w:val="en-GB"/>
        </w:rPr>
        <w:t>, pp.1-22.</w:t>
      </w:r>
    </w:p>
    <w:p w14:paraId="13A62935"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Stebbins, R.A., 2024. </w:t>
      </w:r>
      <w:r>
        <w:rPr>
          <w:rFonts w:ascii="Times New Roman" w:hAnsi="Times New Roman" w:cs="Times New Roman"/>
          <w:i/>
          <w:iCs/>
          <w:color w:val="000000" w:themeColor="text1"/>
          <w:sz w:val="24"/>
          <w:szCs w:val="24"/>
          <w:shd w:val="clear" w:color="auto" w:fill="FFFFFF"/>
        </w:rPr>
        <w:t>Project-Based Leisure: Toward Personal Well-Being and Community Involvement</w:t>
      </w:r>
      <w:r>
        <w:rPr>
          <w:rFonts w:ascii="Times New Roman" w:hAnsi="Times New Roman" w:cs="Times New Roman"/>
          <w:color w:val="000000" w:themeColor="text1"/>
          <w:sz w:val="24"/>
          <w:szCs w:val="24"/>
          <w:shd w:val="clear" w:color="auto" w:fill="FFFFFF"/>
        </w:rPr>
        <w:t>. Springer Nature.</w:t>
      </w:r>
    </w:p>
    <w:p w14:paraId="6887A3A7"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Storm, K.I.L. and Muhr, S.L., 2023. Work-life balance as gaslighting: Exploring repressive care in female accountants’ careers. </w:t>
      </w:r>
      <w:r>
        <w:rPr>
          <w:rFonts w:ascii="Times New Roman" w:hAnsi="Times New Roman" w:cs="Times New Roman"/>
          <w:i/>
          <w:iCs/>
          <w:color w:val="000000" w:themeColor="text1"/>
          <w:sz w:val="24"/>
          <w:szCs w:val="24"/>
          <w:shd w:val="clear" w:color="auto" w:fill="FFFFFF"/>
        </w:rPr>
        <w:t>Critical Perspectives on Accounting</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95</w:t>
      </w:r>
      <w:r>
        <w:rPr>
          <w:rFonts w:ascii="Times New Roman" w:hAnsi="Times New Roman" w:cs="Times New Roman"/>
          <w:color w:val="000000" w:themeColor="text1"/>
          <w:sz w:val="24"/>
          <w:szCs w:val="24"/>
          <w:shd w:val="clear" w:color="auto" w:fill="FFFFFF"/>
        </w:rPr>
        <w:t>, p.102484.</w:t>
      </w:r>
    </w:p>
    <w:p w14:paraId="369E2FDC"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Subhashini, R. and Khang, A., 2023. The role of Internet of Things (IoT) in smart city framework. In </w:t>
      </w:r>
      <w:r>
        <w:rPr>
          <w:rFonts w:ascii="Times New Roman" w:hAnsi="Times New Roman" w:cs="Times New Roman"/>
          <w:i/>
          <w:iCs/>
          <w:color w:val="000000" w:themeColor="text1"/>
          <w:sz w:val="24"/>
          <w:szCs w:val="24"/>
          <w:shd w:val="clear" w:color="auto" w:fill="FFFFFF"/>
        </w:rPr>
        <w:t>Smart Cities</w:t>
      </w:r>
      <w:r>
        <w:rPr>
          <w:rFonts w:ascii="Times New Roman" w:hAnsi="Times New Roman" w:cs="Times New Roman"/>
          <w:color w:val="000000" w:themeColor="text1"/>
          <w:sz w:val="24"/>
          <w:szCs w:val="24"/>
          <w:shd w:val="clear" w:color="auto" w:fill="FFFFFF"/>
        </w:rPr>
        <w:t> (pp. 31-56). CRC Press.</w:t>
      </w:r>
    </w:p>
    <w:p w14:paraId="6D9EDDDD"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Syvertsen, T., 2023. Framing digital disconnection: Problem definitions, values, and actions among digital detox </w:t>
      </w:r>
      <w:proofErr w:type="spellStart"/>
      <w:r>
        <w:rPr>
          <w:rFonts w:ascii="Times New Roman" w:hAnsi="Times New Roman" w:cs="Times New Roman"/>
          <w:color w:val="000000" w:themeColor="text1"/>
          <w:sz w:val="24"/>
          <w:szCs w:val="24"/>
          <w:shd w:val="clear" w:color="auto" w:fill="FFFFFF"/>
        </w:rPr>
        <w:t>organisers</w:t>
      </w:r>
      <w:proofErr w:type="spellEnd"/>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Convergence</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29</w:t>
      </w:r>
      <w:r>
        <w:rPr>
          <w:rFonts w:ascii="Times New Roman" w:hAnsi="Times New Roman" w:cs="Times New Roman"/>
          <w:color w:val="000000" w:themeColor="text1"/>
          <w:sz w:val="24"/>
          <w:szCs w:val="24"/>
          <w:shd w:val="clear" w:color="auto" w:fill="FFFFFF"/>
        </w:rPr>
        <w:t>(3), pp.658-674.</w:t>
      </w:r>
    </w:p>
    <w:p w14:paraId="02B26A6A"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lang w:val="en-GB"/>
        </w:rPr>
      </w:pPr>
      <w:proofErr w:type="spellStart"/>
      <w:r>
        <w:rPr>
          <w:rFonts w:ascii="Times New Roman" w:hAnsi="Times New Roman" w:cs="Times New Roman"/>
          <w:color w:val="000000" w:themeColor="text1"/>
          <w:sz w:val="24"/>
          <w:szCs w:val="24"/>
          <w:lang w:val="en-GB"/>
        </w:rPr>
        <w:t>Tortop</w:t>
      </w:r>
      <w:proofErr w:type="spellEnd"/>
      <w:r>
        <w:rPr>
          <w:rFonts w:ascii="Times New Roman" w:hAnsi="Times New Roman" w:cs="Times New Roman"/>
          <w:color w:val="000000" w:themeColor="text1"/>
          <w:sz w:val="24"/>
          <w:szCs w:val="24"/>
          <w:lang w:val="en-GB"/>
        </w:rPr>
        <w:t>, H.S., 2023. Trends in gifted education: Evolutionary stages in sequence; Creativity, Giftedness, Entrepreneurship. </w:t>
      </w:r>
      <w:r>
        <w:rPr>
          <w:rFonts w:ascii="Times New Roman" w:hAnsi="Times New Roman" w:cs="Times New Roman"/>
          <w:i/>
          <w:iCs/>
          <w:color w:val="000000" w:themeColor="text1"/>
          <w:sz w:val="24"/>
          <w:szCs w:val="24"/>
          <w:lang w:val="en-GB"/>
        </w:rPr>
        <w:t>Journal for the Education of Gifted Young Scientists</w:t>
      </w:r>
      <w:r>
        <w:rPr>
          <w:rFonts w:ascii="Times New Roman" w:hAnsi="Times New Roman" w:cs="Times New Roman"/>
          <w:color w:val="000000" w:themeColor="text1"/>
          <w:sz w:val="24"/>
          <w:szCs w:val="24"/>
          <w:lang w:val="en-GB"/>
        </w:rPr>
        <w:t>, </w:t>
      </w:r>
      <w:r>
        <w:rPr>
          <w:rFonts w:ascii="Times New Roman" w:hAnsi="Times New Roman" w:cs="Times New Roman"/>
          <w:i/>
          <w:iCs/>
          <w:color w:val="000000" w:themeColor="text1"/>
          <w:sz w:val="24"/>
          <w:szCs w:val="24"/>
          <w:lang w:val="en-GB"/>
        </w:rPr>
        <w:t>11</w:t>
      </w:r>
      <w:r>
        <w:rPr>
          <w:rFonts w:ascii="Times New Roman" w:hAnsi="Times New Roman" w:cs="Times New Roman"/>
          <w:color w:val="000000" w:themeColor="text1"/>
          <w:sz w:val="24"/>
          <w:szCs w:val="24"/>
          <w:lang w:val="en-GB"/>
        </w:rPr>
        <w:t>(2), pp.1-1.</w:t>
      </w:r>
    </w:p>
    <w:p w14:paraId="11A91331"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Vandermerwe, S. and Erixon, D., 2023. </w:t>
      </w:r>
      <w:proofErr w:type="spellStart"/>
      <w:r>
        <w:rPr>
          <w:rFonts w:ascii="Times New Roman" w:hAnsi="Times New Roman" w:cs="Times New Roman"/>
          <w:color w:val="000000" w:themeColor="text1"/>
          <w:sz w:val="24"/>
          <w:szCs w:val="24"/>
          <w:shd w:val="clear" w:color="auto" w:fill="FFFFFF"/>
        </w:rPr>
        <w:t>Servitization</w:t>
      </w:r>
      <w:proofErr w:type="spellEnd"/>
      <w:r>
        <w:rPr>
          <w:rFonts w:ascii="Times New Roman" w:hAnsi="Times New Roman" w:cs="Times New Roman"/>
          <w:color w:val="000000" w:themeColor="text1"/>
          <w:sz w:val="24"/>
          <w:szCs w:val="24"/>
          <w:shd w:val="clear" w:color="auto" w:fill="FFFFFF"/>
        </w:rPr>
        <w:t xml:space="preserve"> of business updated: Now, new, next. </w:t>
      </w:r>
      <w:r>
        <w:rPr>
          <w:rFonts w:ascii="Times New Roman" w:hAnsi="Times New Roman" w:cs="Times New Roman"/>
          <w:i/>
          <w:iCs/>
          <w:color w:val="000000" w:themeColor="text1"/>
          <w:sz w:val="24"/>
          <w:szCs w:val="24"/>
          <w:shd w:val="clear" w:color="auto" w:fill="FFFFFF"/>
        </w:rPr>
        <w:t>European Management Journal</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41</w:t>
      </w:r>
      <w:r>
        <w:rPr>
          <w:rFonts w:ascii="Times New Roman" w:hAnsi="Times New Roman" w:cs="Times New Roman"/>
          <w:color w:val="000000" w:themeColor="text1"/>
          <w:sz w:val="24"/>
          <w:szCs w:val="24"/>
          <w:shd w:val="clear" w:color="auto" w:fill="FFFFFF"/>
        </w:rPr>
        <w:t>(4), pp.479-487.</w:t>
      </w:r>
    </w:p>
    <w:p w14:paraId="1E51F880"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Vuong, Q.H., 2023. </w:t>
      </w:r>
      <w:r>
        <w:rPr>
          <w:rFonts w:ascii="Times New Roman" w:hAnsi="Times New Roman" w:cs="Times New Roman"/>
          <w:i/>
          <w:iCs/>
          <w:color w:val="000000" w:themeColor="text1"/>
          <w:sz w:val="24"/>
          <w:szCs w:val="24"/>
          <w:shd w:val="clear" w:color="auto" w:fill="FFFFFF"/>
        </w:rPr>
        <w:t>Meandering Sobriety</w:t>
      </w:r>
      <w:r>
        <w:rPr>
          <w:rFonts w:ascii="Times New Roman" w:hAnsi="Times New Roman" w:cs="Times New Roman"/>
          <w:color w:val="000000" w:themeColor="text1"/>
          <w:sz w:val="24"/>
          <w:szCs w:val="24"/>
          <w:shd w:val="clear" w:color="auto" w:fill="FFFFFF"/>
        </w:rPr>
        <w:t>. AISDL-Vuong &amp; Associates.</w:t>
      </w:r>
    </w:p>
    <w:p w14:paraId="49B70BBC"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Yogisutanti</w:t>
      </w:r>
      <w:proofErr w:type="spellEnd"/>
      <w:r>
        <w:rPr>
          <w:rFonts w:ascii="Times New Roman" w:hAnsi="Times New Roman" w:cs="Times New Roman"/>
          <w:color w:val="000000" w:themeColor="text1"/>
          <w:sz w:val="24"/>
          <w:szCs w:val="24"/>
          <w:shd w:val="clear" w:color="auto" w:fill="FFFFFF"/>
        </w:rPr>
        <w:t xml:space="preserve">, G., </w:t>
      </w:r>
      <w:proofErr w:type="spellStart"/>
      <w:r>
        <w:rPr>
          <w:rFonts w:ascii="Times New Roman" w:hAnsi="Times New Roman" w:cs="Times New Roman"/>
          <w:color w:val="000000" w:themeColor="text1"/>
          <w:sz w:val="24"/>
          <w:szCs w:val="24"/>
          <w:shd w:val="clear" w:color="auto" w:fill="FFFFFF"/>
        </w:rPr>
        <w:t>Ardayani</w:t>
      </w:r>
      <w:proofErr w:type="spellEnd"/>
      <w:r>
        <w:rPr>
          <w:rFonts w:ascii="Times New Roman" w:hAnsi="Times New Roman" w:cs="Times New Roman"/>
          <w:color w:val="000000" w:themeColor="text1"/>
          <w:sz w:val="24"/>
          <w:szCs w:val="24"/>
          <w:shd w:val="clear" w:color="auto" w:fill="FFFFFF"/>
        </w:rPr>
        <w:t xml:space="preserve">, T., </w:t>
      </w:r>
      <w:proofErr w:type="spellStart"/>
      <w:r>
        <w:rPr>
          <w:rFonts w:ascii="Times New Roman" w:hAnsi="Times New Roman" w:cs="Times New Roman"/>
          <w:color w:val="000000" w:themeColor="text1"/>
          <w:sz w:val="24"/>
          <w:szCs w:val="24"/>
          <w:shd w:val="clear" w:color="auto" w:fill="FFFFFF"/>
        </w:rPr>
        <w:t>Ekawati</w:t>
      </w:r>
      <w:proofErr w:type="spellEnd"/>
      <w:r>
        <w:rPr>
          <w:rFonts w:ascii="Times New Roman" w:hAnsi="Times New Roman" w:cs="Times New Roman"/>
          <w:color w:val="000000" w:themeColor="text1"/>
          <w:sz w:val="24"/>
          <w:szCs w:val="24"/>
          <w:shd w:val="clear" w:color="auto" w:fill="FFFFFF"/>
        </w:rPr>
        <w:t xml:space="preserve">, D., Ngadiman, S.T., Manan, S., </w:t>
      </w:r>
      <w:proofErr w:type="spellStart"/>
      <w:r>
        <w:rPr>
          <w:rFonts w:ascii="Times New Roman" w:hAnsi="Times New Roman" w:cs="Times New Roman"/>
          <w:color w:val="000000" w:themeColor="text1"/>
          <w:sz w:val="24"/>
          <w:szCs w:val="24"/>
          <w:shd w:val="clear" w:color="auto" w:fill="FFFFFF"/>
        </w:rPr>
        <w:t>Prasetyo</w:t>
      </w:r>
      <w:proofErr w:type="spellEnd"/>
      <w:r>
        <w:rPr>
          <w:rFonts w:ascii="Times New Roman" w:hAnsi="Times New Roman" w:cs="Times New Roman"/>
          <w:color w:val="000000" w:themeColor="text1"/>
          <w:sz w:val="24"/>
          <w:szCs w:val="24"/>
          <w:shd w:val="clear" w:color="auto" w:fill="FFFFFF"/>
        </w:rPr>
        <w:t xml:space="preserve">, Y.A., Utari, A.D. and Harun, I., 2023. Efforts to Increase Public Knowledge About Health and the Use of Gadgets for Digital Marketing at RW 01 Babakan </w:t>
      </w:r>
      <w:proofErr w:type="spellStart"/>
      <w:r>
        <w:rPr>
          <w:rFonts w:ascii="Times New Roman" w:hAnsi="Times New Roman" w:cs="Times New Roman"/>
          <w:color w:val="000000" w:themeColor="text1"/>
          <w:sz w:val="24"/>
          <w:szCs w:val="24"/>
          <w:shd w:val="clear" w:color="auto" w:fill="FFFFFF"/>
        </w:rPr>
        <w:t>Ciparay</w:t>
      </w:r>
      <w:proofErr w:type="spellEnd"/>
      <w:r>
        <w:rPr>
          <w:rFonts w:ascii="Times New Roman" w:hAnsi="Times New Roman" w:cs="Times New Roman"/>
          <w:color w:val="000000" w:themeColor="text1"/>
          <w:sz w:val="24"/>
          <w:szCs w:val="24"/>
          <w:shd w:val="clear" w:color="auto" w:fill="FFFFFF"/>
        </w:rPr>
        <w:t xml:space="preserve"> Bandung City. </w:t>
      </w:r>
      <w:proofErr w:type="spellStart"/>
      <w:r>
        <w:rPr>
          <w:rFonts w:ascii="Times New Roman" w:hAnsi="Times New Roman" w:cs="Times New Roman"/>
          <w:i/>
          <w:iCs/>
          <w:color w:val="000000" w:themeColor="text1"/>
          <w:sz w:val="24"/>
          <w:szCs w:val="24"/>
          <w:shd w:val="clear" w:color="auto" w:fill="FFFFFF"/>
        </w:rPr>
        <w:t>Aktual</w:t>
      </w:r>
      <w:proofErr w:type="spellEnd"/>
      <w:r>
        <w:rPr>
          <w:rFonts w:ascii="Times New Roman" w:hAnsi="Times New Roman" w:cs="Times New Roman"/>
          <w:i/>
          <w:iCs/>
          <w:color w:val="000000" w:themeColor="text1"/>
          <w:sz w:val="24"/>
          <w:szCs w:val="24"/>
          <w:shd w:val="clear" w:color="auto" w:fill="FFFFFF"/>
        </w:rPr>
        <w:t xml:space="preserve">: </w:t>
      </w:r>
      <w:proofErr w:type="spellStart"/>
      <w:r>
        <w:rPr>
          <w:rFonts w:ascii="Times New Roman" w:hAnsi="Times New Roman" w:cs="Times New Roman"/>
          <w:i/>
          <w:iCs/>
          <w:color w:val="000000" w:themeColor="text1"/>
          <w:sz w:val="24"/>
          <w:szCs w:val="24"/>
          <w:shd w:val="clear" w:color="auto" w:fill="FFFFFF"/>
        </w:rPr>
        <w:t>Jurnal</w:t>
      </w:r>
      <w:proofErr w:type="spellEnd"/>
      <w:r>
        <w:rPr>
          <w:rFonts w:ascii="Times New Roman" w:hAnsi="Times New Roman" w:cs="Times New Roman"/>
          <w:i/>
          <w:iCs/>
          <w:color w:val="000000" w:themeColor="text1"/>
          <w:sz w:val="24"/>
          <w:szCs w:val="24"/>
          <w:shd w:val="clear" w:color="auto" w:fill="FFFFFF"/>
        </w:rPr>
        <w:t xml:space="preserve"> </w:t>
      </w:r>
      <w:proofErr w:type="spellStart"/>
      <w:r>
        <w:rPr>
          <w:rFonts w:ascii="Times New Roman" w:hAnsi="Times New Roman" w:cs="Times New Roman"/>
          <w:i/>
          <w:iCs/>
          <w:color w:val="000000" w:themeColor="text1"/>
          <w:sz w:val="24"/>
          <w:szCs w:val="24"/>
          <w:shd w:val="clear" w:color="auto" w:fill="FFFFFF"/>
        </w:rPr>
        <w:t>Pengabdian</w:t>
      </w:r>
      <w:proofErr w:type="spellEnd"/>
      <w:r>
        <w:rPr>
          <w:rFonts w:ascii="Times New Roman" w:hAnsi="Times New Roman" w:cs="Times New Roman"/>
          <w:i/>
          <w:iCs/>
          <w:color w:val="000000" w:themeColor="text1"/>
          <w:sz w:val="24"/>
          <w:szCs w:val="24"/>
          <w:shd w:val="clear" w:color="auto" w:fill="FFFFFF"/>
        </w:rPr>
        <w:t xml:space="preserve"> </w:t>
      </w:r>
      <w:proofErr w:type="spellStart"/>
      <w:r>
        <w:rPr>
          <w:rFonts w:ascii="Times New Roman" w:hAnsi="Times New Roman" w:cs="Times New Roman"/>
          <w:i/>
          <w:iCs/>
          <w:color w:val="000000" w:themeColor="text1"/>
          <w:sz w:val="24"/>
          <w:szCs w:val="24"/>
          <w:shd w:val="clear" w:color="auto" w:fill="FFFFFF"/>
        </w:rPr>
        <w:t>Kepada</w:t>
      </w:r>
      <w:proofErr w:type="spellEnd"/>
      <w:r>
        <w:rPr>
          <w:rFonts w:ascii="Times New Roman" w:hAnsi="Times New Roman" w:cs="Times New Roman"/>
          <w:i/>
          <w:iCs/>
          <w:color w:val="000000" w:themeColor="text1"/>
          <w:sz w:val="24"/>
          <w:szCs w:val="24"/>
          <w:shd w:val="clear" w:color="auto" w:fill="FFFFFF"/>
        </w:rPr>
        <w:t xml:space="preserve"> Masyarakat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w:t>
      </w:r>
      <w:r>
        <w:rPr>
          <w:rFonts w:ascii="Times New Roman" w:hAnsi="Times New Roman" w:cs="Times New Roman"/>
          <w:color w:val="000000" w:themeColor="text1"/>
          <w:sz w:val="24"/>
          <w:szCs w:val="24"/>
          <w:shd w:val="clear" w:color="auto" w:fill="FFFFFF"/>
        </w:rPr>
        <w:t>(1), pp.5-10.</w:t>
      </w:r>
    </w:p>
    <w:p w14:paraId="0E49FED8" w14:textId="77777777" w:rsidR="00F31C59" w:rsidRDefault="00F31C59" w:rsidP="00F31C59">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Zaman, U., 2023. Seizing momentum on climate action: nexus between net-zero commitment concern, destination competitiveness, influencer marketing, and regenerative tourism intention. </w:t>
      </w:r>
      <w:r>
        <w:rPr>
          <w:rFonts w:ascii="Times New Roman" w:hAnsi="Times New Roman" w:cs="Times New Roman"/>
          <w:i/>
          <w:iCs/>
          <w:color w:val="000000" w:themeColor="text1"/>
          <w:sz w:val="24"/>
          <w:szCs w:val="24"/>
          <w:shd w:val="clear" w:color="auto" w:fill="FFFFFF"/>
        </w:rPr>
        <w:t>Sustainability</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15</w:t>
      </w:r>
      <w:r>
        <w:rPr>
          <w:rFonts w:ascii="Times New Roman" w:hAnsi="Times New Roman" w:cs="Times New Roman"/>
          <w:color w:val="000000" w:themeColor="text1"/>
          <w:sz w:val="24"/>
          <w:szCs w:val="24"/>
          <w:shd w:val="clear" w:color="auto" w:fill="FFFFFF"/>
        </w:rPr>
        <w:t>(6), p.5213.</w:t>
      </w:r>
    </w:p>
    <w:p w14:paraId="47C26C40" w14:textId="77777777" w:rsidR="00F31C59" w:rsidRDefault="00F31C59" w:rsidP="00F31C59">
      <w:pPr>
        <w:ind w:left="720" w:hanging="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08BFAD8B" w14:textId="77777777" w:rsidR="00F31C59" w:rsidRDefault="00F31C59" w:rsidP="00F31C59">
      <w:pPr>
        <w:spacing w:line="360" w:lineRule="auto"/>
        <w:jc w:val="both"/>
        <w:rPr>
          <w:rFonts w:ascii="Times New Roman" w:hAnsi="Times New Roman" w:cs="Times New Roman"/>
          <w:color w:val="000000" w:themeColor="text1"/>
          <w:sz w:val="24"/>
          <w:szCs w:val="24"/>
          <w:shd w:val="clear" w:color="auto" w:fill="FFFFFF"/>
        </w:rPr>
      </w:pPr>
    </w:p>
    <w:p w14:paraId="3C715C40" w14:textId="77777777" w:rsidR="00F31C59" w:rsidRDefault="00F31C59" w:rsidP="00F31C59">
      <w:pPr>
        <w:pStyle w:val="Heading1"/>
        <w:jc w:val="both"/>
        <w:rPr>
          <w:rFonts w:ascii="Times New Roman" w:hAnsi="Times New Roman" w:cs="Times New Roman"/>
          <w:b/>
          <w:color w:val="000000" w:themeColor="text1"/>
          <w:sz w:val="24"/>
          <w:szCs w:val="24"/>
        </w:rPr>
      </w:pPr>
      <w:bookmarkStart w:id="5" w:name="_Toc157886486"/>
      <w:r>
        <w:rPr>
          <w:rFonts w:ascii="Times New Roman" w:hAnsi="Times New Roman" w:cs="Times New Roman"/>
          <w:b/>
          <w:color w:val="000000" w:themeColor="text1"/>
          <w:sz w:val="24"/>
          <w:szCs w:val="24"/>
        </w:rPr>
        <w:t>Appendix</w:t>
      </w:r>
      <w:bookmarkEnd w:id="5"/>
    </w:p>
    <w:p w14:paraId="63ECEA46" w14:textId="19153C83" w:rsidR="00F31C59" w:rsidRDefault="00F31C59" w:rsidP="00F31C59">
      <w:r>
        <w:rPr>
          <w:rFonts w:ascii="Times New Roman" w:hAnsi="Times New Roman" w:cs="Times New Roman"/>
          <w:noProof/>
          <w:color w:val="000000" w:themeColor="text1"/>
          <w:sz w:val="24"/>
          <w:szCs w:val="24"/>
        </w:rPr>
        <w:drawing>
          <wp:inline distT="0" distB="0" distL="0" distR="0" wp14:anchorId="62787936" wp14:editId="7A5E9208">
            <wp:extent cx="5731510" cy="3936365"/>
            <wp:effectExtent l="0" t="0" r="0" b="0"/>
            <wp:docPr id="1851349100" name="Picture 2"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349100" name="Picture 2" descr="A screenshot of a test result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936365"/>
                    </a:xfrm>
                    <a:prstGeom prst="rect">
                      <a:avLst/>
                    </a:prstGeom>
                    <a:noFill/>
                    <a:ln>
                      <a:noFill/>
                    </a:ln>
                  </pic:spPr>
                </pic:pic>
              </a:graphicData>
            </a:graphic>
          </wp:inline>
        </w:drawing>
      </w:r>
    </w:p>
    <w:p w14:paraId="12E47645" w14:textId="77777777" w:rsidR="00F31C59" w:rsidRDefault="00F31C59" w:rsidP="00F31C59"/>
    <w:p w14:paraId="6199EBB0" w14:textId="77777777" w:rsidR="00F31C59" w:rsidRDefault="00F31C59" w:rsidP="00F31C59"/>
    <w:p w14:paraId="68F3A8BC" w14:textId="2020BF08" w:rsidR="00F31C59" w:rsidRDefault="00F31C59" w:rsidP="00F31C59">
      <w:r>
        <w:rPr>
          <w:noProof/>
        </w:rPr>
        <w:lastRenderedPageBreak/>
        <w:drawing>
          <wp:inline distT="0" distB="0" distL="0" distR="0" wp14:anchorId="42CEEA81" wp14:editId="6FF188FA">
            <wp:extent cx="5364480" cy="5715000"/>
            <wp:effectExtent l="0" t="0" r="0" b="0"/>
            <wp:docPr id="132141420"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1420" name="Picture 1" descr="A screenshot of a white shee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64480" cy="5715000"/>
                    </a:xfrm>
                    <a:prstGeom prst="rect">
                      <a:avLst/>
                    </a:prstGeom>
                    <a:noFill/>
                    <a:ln>
                      <a:noFill/>
                    </a:ln>
                  </pic:spPr>
                </pic:pic>
              </a:graphicData>
            </a:graphic>
          </wp:inline>
        </w:drawing>
      </w:r>
    </w:p>
    <w:p w14:paraId="772DDF4A" w14:textId="77777777" w:rsidR="00C408BC" w:rsidRDefault="00C408BC"/>
    <w:sectPr w:rsidR="00C40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EC772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142386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B5606"/>
    <w:rsid w:val="000177A2"/>
    <w:rsid w:val="001F1160"/>
    <w:rsid w:val="002927F2"/>
    <w:rsid w:val="003B4502"/>
    <w:rsid w:val="005C11E0"/>
    <w:rsid w:val="00BB1F96"/>
    <w:rsid w:val="00C408BC"/>
    <w:rsid w:val="00DB5606"/>
    <w:rsid w:val="00F31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24541"/>
  <w15:chartTrackingRefBased/>
  <w15:docId w15:val="{E81D5474-F17C-47A4-B99D-B7FCC52EB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C59"/>
    <w:pPr>
      <w:spacing w:line="256" w:lineRule="auto"/>
    </w:pPr>
    <w:rPr>
      <w:kern w:val="0"/>
      <w:lang w:val="en-US"/>
    </w:rPr>
  </w:style>
  <w:style w:type="paragraph" w:styleId="Heading1">
    <w:name w:val="heading 1"/>
    <w:basedOn w:val="Normal"/>
    <w:next w:val="Normal"/>
    <w:link w:val="Heading1Char"/>
    <w:uiPriority w:val="9"/>
    <w:qFormat/>
    <w:rsid w:val="00F31C5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31C5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31C5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31C5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1C5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31C5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31C5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31C5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1C5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C59"/>
    <w:rPr>
      <w:rFonts w:asciiTheme="majorHAnsi" w:eastAsiaTheme="majorEastAsia" w:hAnsiTheme="majorHAnsi" w:cstheme="majorBidi"/>
      <w:color w:val="2F5496" w:themeColor="accent1" w:themeShade="BF"/>
      <w:kern w:val="0"/>
      <w:sz w:val="32"/>
      <w:szCs w:val="32"/>
      <w:lang w:val="en-US"/>
    </w:rPr>
  </w:style>
  <w:style w:type="character" w:customStyle="1" w:styleId="Heading2Char">
    <w:name w:val="Heading 2 Char"/>
    <w:basedOn w:val="DefaultParagraphFont"/>
    <w:link w:val="Heading2"/>
    <w:uiPriority w:val="9"/>
    <w:semiHidden/>
    <w:rsid w:val="00F31C59"/>
    <w:rPr>
      <w:rFonts w:asciiTheme="majorHAnsi" w:eastAsiaTheme="majorEastAsia" w:hAnsiTheme="majorHAnsi" w:cstheme="majorBidi"/>
      <w:color w:val="2F5496" w:themeColor="accent1" w:themeShade="BF"/>
      <w:kern w:val="0"/>
      <w:sz w:val="26"/>
      <w:szCs w:val="26"/>
      <w:lang w:val="en-US"/>
    </w:rPr>
  </w:style>
  <w:style w:type="character" w:customStyle="1" w:styleId="Heading3Char">
    <w:name w:val="Heading 3 Char"/>
    <w:basedOn w:val="DefaultParagraphFont"/>
    <w:link w:val="Heading3"/>
    <w:uiPriority w:val="9"/>
    <w:semiHidden/>
    <w:rsid w:val="00F31C59"/>
    <w:rPr>
      <w:rFonts w:asciiTheme="majorHAnsi" w:eastAsiaTheme="majorEastAsia" w:hAnsiTheme="majorHAnsi" w:cstheme="majorBidi"/>
      <w:color w:val="1F3763" w:themeColor="accent1" w:themeShade="7F"/>
      <w:kern w:val="0"/>
      <w:sz w:val="24"/>
      <w:szCs w:val="24"/>
      <w:lang w:val="en-US"/>
    </w:rPr>
  </w:style>
  <w:style w:type="character" w:customStyle="1" w:styleId="Heading4Char">
    <w:name w:val="Heading 4 Char"/>
    <w:basedOn w:val="DefaultParagraphFont"/>
    <w:link w:val="Heading4"/>
    <w:uiPriority w:val="9"/>
    <w:semiHidden/>
    <w:rsid w:val="00F31C59"/>
    <w:rPr>
      <w:rFonts w:asciiTheme="majorHAnsi" w:eastAsiaTheme="majorEastAsia" w:hAnsiTheme="majorHAnsi" w:cstheme="majorBidi"/>
      <w:i/>
      <w:iCs/>
      <w:color w:val="2F5496" w:themeColor="accent1" w:themeShade="BF"/>
      <w:kern w:val="0"/>
      <w:lang w:val="en-US"/>
    </w:rPr>
  </w:style>
  <w:style w:type="character" w:customStyle="1" w:styleId="Heading5Char">
    <w:name w:val="Heading 5 Char"/>
    <w:basedOn w:val="DefaultParagraphFont"/>
    <w:link w:val="Heading5"/>
    <w:uiPriority w:val="9"/>
    <w:semiHidden/>
    <w:rsid w:val="00F31C59"/>
    <w:rPr>
      <w:rFonts w:asciiTheme="majorHAnsi" w:eastAsiaTheme="majorEastAsia" w:hAnsiTheme="majorHAnsi" w:cstheme="majorBidi"/>
      <w:color w:val="2F5496" w:themeColor="accent1" w:themeShade="BF"/>
      <w:kern w:val="0"/>
      <w:lang w:val="en-US"/>
    </w:rPr>
  </w:style>
  <w:style w:type="character" w:customStyle="1" w:styleId="Heading6Char">
    <w:name w:val="Heading 6 Char"/>
    <w:basedOn w:val="DefaultParagraphFont"/>
    <w:link w:val="Heading6"/>
    <w:uiPriority w:val="9"/>
    <w:semiHidden/>
    <w:rsid w:val="00F31C59"/>
    <w:rPr>
      <w:rFonts w:asciiTheme="majorHAnsi" w:eastAsiaTheme="majorEastAsia" w:hAnsiTheme="majorHAnsi" w:cstheme="majorBidi"/>
      <w:color w:val="1F3763" w:themeColor="accent1" w:themeShade="7F"/>
      <w:kern w:val="0"/>
      <w:lang w:val="en-US"/>
    </w:rPr>
  </w:style>
  <w:style w:type="character" w:customStyle="1" w:styleId="Heading7Char">
    <w:name w:val="Heading 7 Char"/>
    <w:basedOn w:val="DefaultParagraphFont"/>
    <w:link w:val="Heading7"/>
    <w:uiPriority w:val="9"/>
    <w:semiHidden/>
    <w:rsid w:val="00F31C59"/>
    <w:rPr>
      <w:rFonts w:asciiTheme="majorHAnsi" w:eastAsiaTheme="majorEastAsia" w:hAnsiTheme="majorHAnsi" w:cstheme="majorBidi"/>
      <w:i/>
      <w:iCs/>
      <w:color w:val="1F3763" w:themeColor="accent1" w:themeShade="7F"/>
      <w:kern w:val="0"/>
      <w:lang w:val="en-US"/>
    </w:rPr>
  </w:style>
  <w:style w:type="character" w:customStyle="1" w:styleId="Heading8Char">
    <w:name w:val="Heading 8 Char"/>
    <w:basedOn w:val="DefaultParagraphFont"/>
    <w:link w:val="Heading8"/>
    <w:uiPriority w:val="9"/>
    <w:semiHidden/>
    <w:rsid w:val="00F31C59"/>
    <w:rPr>
      <w:rFonts w:asciiTheme="majorHAnsi" w:eastAsiaTheme="majorEastAsia" w:hAnsiTheme="majorHAnsi" w:cstheme="majorBidi"/>
      <w:color w:val="272727" w:themeColor="text1" w:themeTint="D8"/>
      <w:kern w:val="0"/>
      <w:sz w:val="21"/>
      <w:szCs w:val="21"/>
      <w:lang w:val="en-US"/>
    </w:rPr>
  </w:style>
  <w:style w:type="character" w:customStyle="1" w:styleId="Heading9Char">
    <w:name w:val="Heading 9 Char"/>
    <w:basedOn w:val="DefaultParagraphFont"/>
    <w:link w:val="Heading9"/>
    <w:uiPriority w:val="9"/>
    <w:semiHidden/>
    <w:rsid w:val="00F31C59"/>
    <w:rPr>
      <w:rFonts w:asciiTheme="majorHAnsi" w:eastAsiaTheme="majorEastAsia" w:hAnsiTheme="majorHAnsi" w:cstheme="majorBidi"/>
      <w:i/>
      <w:iCs/>
      <w:color w:val="272727" w:themeColor="text1" w:themeTint="D8"/>
      <w:kern w:val="0"/>
      <w:sz w:val="21"/>
      <w:szCs w:val="21"/>
      <w:lang w:val="en-US"/>
    </w:rPr>
  </w:style>
  <w:style w:type="character" w:styleId="Hyperlink">
    <w:name w:val="Hyperlink"/>
    <w:basedOn w:val="DefaultParagraphFont"/>
    <w:uiPriority w:val="99"/>
    <w:semiHidden/>
    <w:unhideWhenUsed/>
    <w:rsid w:val="00BB1F96"/>
    <w:rPr>
      <w:color w:val="0563C1" w:themeColor="hyperlink"/>
      <w:u w:val="single"/>
    </w:rPr>
  </w:style>
  <w:style w:type="paragraph" w:styleId="TOC1">
    <w:name w:val="toc 1"/>
    <w:basedOn w:val="Normal"/>
    <w:next w:val="Normal"/>
    <w:autoRedefine/>
    <w:uiPriority w:val="39"/>
    <w:semiHidden/>
    <w:unhideWhenUsed/>
    <w:rsid w:val="00BB1F96"/>
    <w:pPr>
      <w:spacing w:after="100"/>
    </w:pPr>
  </w:style>
  <w:style w:type="paragraph" w:styleId="TOC2">
    <w:name w:val="toc 2"/>
    <w:basedOn w:val="Normal"/>
    <w:next w:val="Normal"/>
    <w:autoRedefine/>
    <w:uiPriority w:val="39"/>
    <w:semiHidden/>
    <w:unhideWhenUsed/>
    <w:rsid w:val="00BB1F96"/>
    <w:pPr>
      <w:spacing w:after="100"/>
      <w:ind w:left="220"/>
    </w:pPr>
  </w:style>
  <w:style w:type="paragraph" w:styleId="TOCHeading">
    <w:name w:val="TOC Heading"/>
    <w:basedOn w:val="Heading1"/>
    <w:next w:val="Normal"/>
    <w:uiPriority w:val="39"/>
    <w:semiHidden/>
    <w:unhideWhenUsed/>
    <w:qFormat/>
    <w:rsid w:val="00BB1F96"/>
    <w:pPr>
      <w:numPr>
        <w:numId w:val="0"/>
      </w:numPr>
      <w:spacing w:before="120" w:after="120" w:line="360" w:lineRule="auto"/>
      <w:outlineLvl w:val="9"/>
    </w:pPr>
    <w:rPr>
      <w:rFonts w:ascii="Times New Roman" w:hAnsi="Times New Roman" w:cs="Times New Roman"/>
      <w:b/>
      <w:color w:val="000000" w:themeColor="tex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9239">
      <w:bodyDiv w:val="1"/>
      <w:marLeft w:val="0"/>
      <w:marRight w:val="0"/>
      <w:marTop w:val="0"/>
      <w:marBottom w:val="0"/>
      <w:divBdr>
        <w:top w:val="none" w:sz="0" w:space="0" w:color="auto"/>
        <w:left w:val="none" w:sz="0" w:space="0" w:color="auto"/>
        <w:bottom w:val="none" w:sz="0" w:space="0" w:color="auto"/>
        <w:right w:val="none" w:sz="0" w:space="0" w:color="auto"/>
      </w:divBdr>
    </w:div>
    <w:div w:id="17087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Violeta-Ionela%20Necsoi-BMIH5001.edited%20(1).docx" TargetMode="External"/><Relationship Id="rId13" Type="http://schemas.openxmlformats.org/officeDocument/2006/relationships/hyperlink" Target="file:///C:\Users\USER\Downloads\Violeta-Ionela%20Necsoi-BMIH5001.edited%20(1).docx" TargetMode="External"/><Relationship Id="rId18" Type="http://schemas.openxmlformats.org/officeDocument/2006/relationships/hyperlink" Target="file:///C:\Users\USER\Downloads\Violeta-Ionela%20Necsoi-BMIH5001.edited%20(1).docx"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file:///C:\Users\USER\Downloads\Violeta-Ionela%20Necsoi-BMIH5001.edited%20(1).docx" TargetMode="External"/><Relationship Id="rId12" Type="http://schemas.openxmlformats.org/officeDocument/2006/relationships/hyperlink" Target="file:///C:\Users\USER\Downloads\Violeta-Ionela%20Necsoi-BMIH5001.edited%20(1).docx" TargetMode="External"/><Relationship Id="rId17" Type="http://schemas.openxmlformats.org/officeDocument/2006/relationships/hyperlink" Target="file:///C:\Users\USER\Downloads\Violeta-Ionela%20Necsoi-BMIH5001.edited%20(1).docx" TargetMode="External"/><Relationship Id="rId2" Type="http://schemas.openxmlformats.org/officeDocument/2006/relationships/styles" Target="styles.xml"/><Relationship Id="rId16" Type="http://schemas.openxmlformats.org/officeDocument/2006/relationships/hyperlink" Target="file:///C:\Users\USER\Downloads\Violeta-Ionela%20Necsoi-BMIH5001.edited%20(1).docx"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hyperlink" Target="file:///C:\Users\USER\Downloads\Violeta-Ionela%20Necsoi-BMIH5001.edited%20(1).docx" TargetMode="External"/><Relationship Id="rId11" Type="http://schemas.openxmlformats.org/officeDocument/2006/relationships/hyperlink" Target="file:///C:\Users\USER\Downloads\Violeta-Ionela%20Necsoi-BMIH5001.edited%20(1).docx" TargetMode="External"/><Relationship Id="rId5" Type="http://schemas.openxmlformats.org/officeDocument/2006/relationships/hyperlink" Target="file:///C:\Users\USER\Downloads\Violeta-Ionela%20Necsoi-BMIH5001.edited%20(1).docx" TargetMode="External"/><Relationship Id="rId15" Type="http://schemas.openxmlformats.org/officeDocument/2006/relationships/hyperlink" Target="file:///C:\Users\USER\Downloads\Violeta-Ionela%20Necsoi-BMIH5001.edited%20(1).docx" TargetMode="External"/><Relationship Id="rId23" Type="http://schemas.openxmlformats.org/officeDocument/2006/relationships/theme" Target="theme/theme1.xml"/><Relationship Id="rId10" Type="http://schemas.openxmlformats.org/officeDocument/2006/relationships/hyperlink" Target="file:///C:\Users\USER\Downloads\Violeta-Ionela%20Necsoi-BMIH5001.edited%20(1).docx" TargetMode="External"/><Relationship Id="rId19" Type="http://schemas.openxmlformats.org/officeDocument/2006/relationships/hyperlink" Target="file:///C:\Users\USER\Downloads\Violeta-Ionela%20Necsoi-BMIH5001.edited%20(1).docx" TargetMode="External"/><Relationship Id="rId4" Type="http://schemas.openxmlformats.org/officeDocument/2006/relationships/webSettings" Target="webSettings.xml"/><Relationship Id="rId9" Type="http://schemas.openxmlformats.org/officeDocument/2006/relationships/hyperlink" Target="file:///C:\Users\USER\Downloads\Violeta-Ionela%20Necsoi-BMIH5001.edited%20(1).docx" TargetMode="External"/><Relationship Id="rId14" Type="http://schemas.openxmlformats.org/officeDocument/2006/relationships/hyperlink" Target="file:///C:\Users\USER\Downloads\Violeta-Ionela%20Necsoi-BMIH5001.edited%20(1).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3763</Words>
  <Characters>21451</Characters>
  <Application>Microsoft Office Word</Application>
  <DocSecurity>0</DocSecurity>
  <Lines>178</Lines>
  <Paragraphs>50</Paragraphs>
  <ScaleCrop>false</ScaleCrop>
  <Company/>
  <LinksUpToDate>false</LinksUpToDate>
  <CharactersWithSpaces>25164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8</cp:revision>
  <dcterms:created xsi:type="dcterms:W3CDTF">2024-02-05T12:16:00Z</dcterms:created>
  <dcterms:modified xsi:type="dcterms:W3CDTF">2024-02-05T20:31:00Z</dcterms:modified>
</cp:coreProperties>
</file>