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213AC" w14:textId="6A09A092" w:rsidR="00E13285" w:rsidRPr="00FA52AF" w:rsidRDefault="00E13285" w:rsidP="00E13285">
      <w:pPr>
        <w:jc w:val="center"/>
        <w:rPr>
          <w:rFonts w:asciiTheme="minorHAnsi" w:hAnsiTheme="minorHAnsi" w:cstheme="minorHAnsi"/>
          <w:color w:val="000000" w:themeColor="text1"/>
        </w:rPr>
      </w:pPr>
    </w:p>
    <w:p w14:paraId="79337354" w14:textId="3CBDC3DA" w:rsidR="00FA52AF" w:rsidRDefault="00E13285" w:rsidP="00FA52AF">
      <w:pPr>
        <w:jc w:val="center"/>
        <w:rPr>
          <w:rFonts w:asciiTheme="minorHAnsi" w:hAnsiTheme="minorHAnsi" w:cstheme="minorHAnsi"/>
          <w:i/>
          <w:iCs/>
          <w:color w:val="000000" w:themeColor="text1"/>
        </w:rPr>
      </w:pPr>
      <w:r w:rsidRPr="00FA52AF">
        <w:rPr>
          <w:rFonts w:asciiTheme="minorHAnsi" w:hAnsiTheme="minorHAnsi" w:cstheme="minorHAnsi"/>
          <w:i/>
          <w:iCs/>
          <w:color w:val="000000" w:themeColor="text1"/>
        </w:rPr>
        <w:t>The impact of colonial enterprise on Latin America and its religions</w:t>
      </w:r>
    </w:p>
    <w:p w14:paraId="570F66D3" w14:textId="77777777" w:rsidR="00FA52AF" w:rsidRDefault="00FA52AF" w:rsidP="00FA52AF">
      <w:pPr>
        <w:jc w:val="center"/>
        <w:rPr>
          <w:rFonts w:asciiTheme="minorHAnsi" w:hAnsiTheme="minorHAnsi" w:cstheme="minorHAnsi"/>
          <w:i/>
          <w:iCs/>
          <w:color w:val="000000" w:themeColor="text1"/>
        </w:rPr>
      </w:pPr>
    </w:p>
    <w:p w14:paraId="3320C0DD" w14:textId="77777777" w:rsidR="00FA52AF" w:rsidRDefault="00FA52AF" w:rsidP="00FA52AF">
      <w:pPr>
        <w:jc w:val="center"/>
        <w:rPr>
          <w:rFonts w:asciiTheme="minorHAnsi" w:hAnsiTheme="minorHAnsi" w:cstheme="minorHAnsi"/>
          <w:i/>
          <w:iCs/>
          <w:color w:val="000000" w:themeColor="text1"/>
        </w:rPr>
      </w:pPr>
    </w:p>
    <w:p w14:paraId="5E6AA80C" w14:textId="77777777" w:rsidR="00FA52AF" w:rsidRDefault="00FA52AF" w:rsidP="00FA52AF">
      <w:pPr>
        <w:jc w:val="center"/>
        <w:rPr>
          <w:rFonts w:asciiTheme="minorHAnsi" w:hAnsiTheme="minorHAnsi" w:cstheme="minorHAnsi"/>
          <w:i/>
          <w:iCs/>
          <w:color w:val="000000" w:themeColor="text1"/>
        </w:rPr>
      </w:pPr>
    </w:p>
    <w:p w14:paraId="41AF03CF" w14:textId="51BA9BF3" w:rsidR="00FA52AF" w:rsidRPr="00FA52AF" w:rsidRDefault="007B2A84" w:rsidP="00FA52AF">
      <w:pPr>
        <w:spacing w:line="360" w:lineRule="auto"/>
        <w:rPr>
          <w:rFonts w:asciiTheme="minorHAnsi" w:hAnsiTheme="minorHAnsi" w:cstheme="minorHAnsi"/>
          <w:i/>
          <w:iCs/>
          <w:color w:val="000000" w:themeColor="text1"/>
        </w:rPr>
      </w:pPr>
      <w:r w:rsidRPr="00FA52AF">
        <w:rPr>
          <w:rFonts w:asciiTheme="minorHAnsi" w:hAnsiTheme="minorHAnsi" w:cstheme="minorHAnsi"/>
          <w:color w:val="000000" w:themeColor="text1"/>
        </w:rPr>
        <w:t>Life in America predating the 1500s was abundant with cultural diversity, and indigenous civilizations who had inhabited the land for tens of thousands of years. The people had generally lived a remote existence and had been isolated from other cultures and countries. Despite their rich history and deep-rooted practises, culture and traditions, their religions were decimated when conquistadors from Spain and Portugal invaded their lands and commenced brutal colonisation, conquering the lands in the Americas and</w:t>
      </w:r>
      <w:r w:rsidR="00AE2D0C">
        <w:rPr>
          <w:rFonts w:asciiTheme="minorHAnsi" w:hAnsiTheme="minorHAnsi" w:cstheme="minorHAnsi"/>
          <w:color w:val="000000" w:themeColor="text1"/>
        </w:rPr>
        <w:t xml:space="preserve"> the</w:t>
      </w:r>
      <w:r w:rsidRPr="00FA52AF">
        <w:rPr>
          <w:rFonts w:asciiTheme="minorHAnsi" w:hAnsiTheme="minorHAnsi" w:cstheme="minorHAnsi"/>
          <w:color w:val="000000" w:themeColor="text1"/>
        </w:rPr>
        <w:t xml:space="preserve"> Caribbean, utilizing “European technology, weaponry, and cavalry against unknowing indigenous people</w:t>
      </w:r>
      <w:r w:rsidRPr="00FA52AF">
        <w:rPr>
          <w:rStyle w:val="FootnoteReference"/>
          <w:rFonts w:asciiTheme="minorHAnsi" w:hAnsiTheme="minorHAnsi" w:cstheme="minorHAnsi"/>
          <w:color w:val="000000" w:themeColor="text1"/>
        </w:rPr>
        <w:footnoteReference w:id="1"/>
      </w:r>
      <w:r w:rsidRPr="00FA52AF">
        <w:rPr>
          <w:rFonts w:asciiTheme="minorHAnsi" w:hAnsiTheme="minorHAnsi" w:cstheme="minorHAnsi"/>
          <w:color w:val="000000" w:themeColor="text1"/>
        </w:rPr>
        <w:t>”.</w:t>
      </w:r>
    </w:p>
    <w:p w14:paraId="014B8B3A" w14:textId="77777777" w:rsidR="00FA52AF" w:rsidRPr="00FA52AF" w:rsidRDefault="00FA52AF" w:rsidP="00FA52AF">
      <w:pPr>
        <w:spacing w:line="360" w:lineRule="auto"/>
        <w:rPr>
          <w:rFonts w:asciiTheme="minorHAnsi" w:hAnsiTheme="minorHAnsi" w:cstheme="minorHAnsi"/>
          <w:color w:val="000000" w:themeColor="text1"/>
        </w:rPr>
      </w:pPr>
    </w:p>
    <w:p w14:paraId="1CBCCE66" w14:textId="77777777" w:rsidR="00FA52AF" w:rsidRPr="00FA52AF" w:rsidRDefault="00FA52AF" w:rsidP="00FA52AF">
      <w:pPr>
        <w:spacing w:line="360" w:lineRule="auto"/>
        <w:rPr>
          <w:rFonts w:asciiTheme="minorHAnsi" w:hAnsiTheme="minorHAnsi" w:cstheme="minorHAnsi"/>
          <w:color w:val="000000" w:themeColor="text1"/>
        </w:rPr>
      </w:pPr>
    </w:p>
    <w:p w14:paraId="32120646" w14:textId="387613AC" w:rsidR="00FA52AF" w:rsidRPr="00FA52AF" w:rsidRDefault="00411B94" w:rsidP="00FA52AF">
      <w:pPr>
        <w:spacing w:line="360" w:lineRule="auto"/>
        <w:rPr>
          <w:rFonts w:asciiTheme="minorHAnsi" w:hAnsiTheme="minorHAnsi" w:cstheme="minorHAnsi"/>
          <w:color w:val="000000" w:themeColor="text1"/>
        </w:rPr>
      </w:pPr>
      <w:r w:rsidRPr="00FA52AF">
        <w:rPr>
          <w:rFonts w:asciiTheme="minorHAnsi" w:hAnsiTheme="minorHAnsi" w:cstheme="minorHAnsi"/>
          <w:color w:val="000000" w:themeColor="text1"/>
        </w:rPr>
        <w:t>The term “Indigenous Peoples’ refers to several socioeconomic and cultural groups that have shared</w:t>
      </w:r>
      <w:r w:rsidR="00EF6FDD" w:rsidRPr="00FA52AF">
        <w:rPr>
          <w:rFonts w:asciiTheme="minorHAnsi" w:hAnsiTheme="minorHAnsi" w:cstheme="minorHAnsi"/>
          <w:color w:val="000000" w:themeColor="text1"/>
        </w:rPr>
        <w:t xml:space="preserve"> </w:t>
      </w:r>
      <w:r w:rsidRPr="00FA52AF">
        <w:rPr>
          <w:rFonts w:asciiTheme="minorHAnsi" w:hAnsiTheme="minorHAnsi" w:cstheme="minorHAnsi"/>
          <w:color w:val="000000" w:themeColor="text1"/>
        </w:rPr>
        <w:t xml:space="preserve">ancestral links to the lands and natural resources that they </w:t>
      </w:r>
      <w:r w:rsidR="00EF6FDD" w:rsidRPr="00FA52AF">
        <w:rPr>
          <w:rFonts w:asciiTheme="minorHAnsi" w:hAnsiTheme="minorHAnsi" w:cstheme="minorHAnsi"/>
          <w:color w:val="000000" w:themeColor="text1"/>
        </w:rPr>
        <w:t>reside on or have been displaced from.</w:t>
      </w:r>
      <w:r w:rsidR="000133FA" w:rsidRPr="00FA52AF">
        <w:rPr>
          <w:rFonts w:asciiTheme="minorHAnsi" w:hAnsiTheme="minorHAnsi" w:cstheme="minorHAnsi"/>
          <w:color w:val="000000" w:themeColor="text1"/>
        </w:rPr>
        <w:t xml:space="preserve"> </w:t>
      </w:r>
      <w:r w:rsidR="006450CD" w:rsidRPr="00FA52AF">
        <w:rPr>
          <w:rFonts w:asciiTheme="minorHAnsi" w:hAnsiTheme="minorHAnsi" w:cstheme="minorHAnsi"/>
          <w:color w:val="000000" w:themeColor="text1"/>
        </w:rPr>
        <w:t>Before the Spanish arrived t</w:t>
      </w:r>
      <w:r w:rsidR="000133FA" w:rsidRPr="00FA52AF">
        <w:rPr>
          <w:rFonts w:asciiTheme="minorHAnsi" w:hAnsiTheme="minorHAnsi" w:cstheme="minorHAnsi"/>
          <w:color w:val="000000" w:themeColor="text1"/>
        </w:rPr>
        <w:t>he indigenous people of Latin Americ</w:t>
      </w:r>
      <w:r w:rsidR="006450CD" w:rsidRPr="00FA52AF">
        <w:rPr>
          <w:rFonts w:asciiTheme="minorHAnsi" w:hAnsiTheme="minorHAnsi" w:cstheme="minorHAnsi"/>
          <w:color w:val="000000" w:themeColor="text1"/>
        </w:rPr>
        <w:t>a, primarily the Aztecs and the Incas, engaged in thei</w:t>
      </w:r>
      <w:r w:rsidR="00AE2D0C">
        <w:rPr>
          <w:rFonts w:asciiTheme="minorHAnsi" w:hAnsiTheme="minorHAnsi" w:cstheme="minorHAnsi"/>
          <w:color w:val="000000" w:themeColor="text1"/>
        </w:rPr>
        <w:t>r</w:t>
      </w:r>
      <w:r w:rsidR="006450CD" w:rsidRPr="00FA52AF">
        <w:rPr>
          <w:rFonts w:asciiTheme="minorHAnsi" w:hAnsiTheme="minorHAnsi" w:cstheme="minorHAnsi"/>
          <w:color w:val="000000" w:themeColor="text1"/>
        </w:rPr>
        <w:t xml:space="preserve"> polytheistic religions</w:t>
      </w:r>
      <w:r w:rsidR="003C23FA" w:rsidRPr="00FA52AF">
        <w:rPr>
          <w:rFonts w:asciiTheme="minorHAnsi" w:hAnsiTheme="minorHAnsi" w:cstheme="minorHAnsi"/>
          <w:color w:val="000000" w:themeColor="text1"/>
        </w:rPr>
        <w:t>. They had traditional religious practi</w:t>
      </w:r>
      <w:r w:rsidR="00AE2D0C">
        <w:rPr>
          <w:rFonts w:asciiTheme="minorHAnsi" w:hAnsiTheme="minorHAnsi" w:cstheme="minorHAnsi"/>
          <w:color w:val="000000" w:themeColor="text1"/>
        </w:rPr>
        <w:t>c</w:t>
      </w:r>
      <w:r w:rsidR="003C23FA" w:rsidRPr="00FA52AF">
        <w:rPr>
          <w:rFonts w:asciiTheme="minorHAnsi" w:hAnsiTheme="minorHAnsi" w:cstheme="minorHAnsi"/>
          <w:color w:val="000000" w:themeColor="text1"/>
        </w:rPr>
        <w:t xml:space="preserve">es and </w:t>
      </w:r>
      <w:r w:rsidR="00666916" w:rsidRPr="00FA52AF">
        <w:rPr>
          <w:rFonts w:asciiTheme="minorHAnsi" w:hAnsiTheme="minorHAnsi" w:cstheme="minorHAnsi"/>
          <w:color w:val="000000" w:themeColor="text1"/>
        </w:rPr>
        <w:t xml:space="preserve">were conscious of themselves and their deities. </w:t>
      </w:r>
    </w:p>
    <w:p w14:paraId="7DC0AB65" w14:textId="77777777" w:rsidR="00FA52AF" w:rsidRPr="00FA52AF" w:rsidRDefault="00FA52AF" w:rsidP="00FA52AF">
      <w:pPr>
        <w:spacing w:line="360" w:lineRule="auto"/>
        <w:rPr>
          <w:rFonts w:asciiTheme="minorHAnsi" w:hAnsiTheme="minorHAnsi" w:cstheme="minorHAnsi"/>
          <w:color w:val="000000" w:themeColor="text1"/>
        </w:rPr>
      </w:pPr>
    </w:p>
    <w:p w14:paraId="325D2FE7" w14:textId="77777777" w:rsidR="00FA52AF" w:rsidRPr="00FA52AF" w:rsidRDefault="00FA52AF" w:rsidP="00FA52AF">
      <w:pPr>
        <w:spacing w:line="360" w:lineRule="auto"/>
        <w:rPr>
          <w:rFonts w:asciiTheme="minorHAnsi" w:hAnsiTheme="minorHAnsi" w:cstheme="minorHAnsi"/>
          <w:color w:val="000000" w:themeColor="text1"/>
        </w:rPr>
      </w:pPr>
    </w:p>
    <w:p w14:paraId="06043A9F" w14:textId="7CC366A5" w:rsidR="00FA52AF" w:rsidRPr="00FA52AF" w:rsidRDefault="00B71D14" w:rsidP="00FA52AF">
      <w:pPr>
        <w:spacing w:line="360" w:lineRule="auto"/>
        <w:rPr>
          <w:rFonts w:asciiTheme="minorHAnsi" w:hAnsiTheme="minorHAnsi" w:cstheme="minorHAnsi"/>
          <w:color w:val="000000" w:themeColor="text1"/>
        </w:rPr>
      </w:pPr>
      <w:r w:rsidRPr="00FA52AF">
        <w:rPr>
          <w:rFonts w:asciiTheme="minorHAnsi" w:hAnsiTheme="minorHAnsi" w:cstheme="minorHAnsi"/>
          <w:color w:val="000000" w:themeColor="text1"/>
        </w:rPr>
        <w:t>“For over five hundred years, since the great “age of exploration,” Western Christians have visited, traded, conquered, and colonized large parts of the non-western World</w:t>
      </w:r>
      <w:r w:rsidR="00FA52AF" w:rsidRPr="00FA52AF">
        <w:rPr>
          <w:rStyle w:val="FootnoteReference"/>
          <w:rFonts w:asciiTheme="minorHAnsi" w:hAnsiTheme="minorHAnsi" w:cstheme="minorHAnsi"/>
          <w:color w:val="000000" w:themeColor="text1"/>
        </w:rPr>
        <w:footnoteReference w:id="2"/>
      </w:r>
      <w:r w:rsidRPr="00FA52AF">
        <w:rPr>
          <w:rFonts w:asciiTheme="minorHAnsi" w:hAnsiTheme="minorHAnsi" w:cstheme="minorHAnsi"/>
          <w:color w:val="000000" w:themeColor="text1"/>
        </w:rPr>
        <w:t>.”</w:t>
      </w:r>
      <w:r w:rsidR="00FA52AF" w:rsidRPr="00FA52AF">
        <w:rPr>
          <w:rFonts w:asciiTheme="minorHAnsi" w:hAnsiTheme="minorHAnsi" w:cstheme="minorHAnsi"/>
          <w:color w:val="000000" w:themeColor="text1"/>
        </w:rPr>
        <w:t xml:space="preserve"> </w:t>
      </w:r>
      <w:r w:rsidR="00A63D71" w:rsidRPr="00FA52AF">
        <w:rPr>
          <w:rFonts w:asciiTheme="minorHAnsi" w:hAnsiTheme="minorHAnsi" w:cstheme="minorHAnsi"/>
          <w:color w:val="000000" w:themeColor="text1"/>
        </w:rPr>
        <w:t xml:space="preserve">The arrival of the Spanish and Portuguese in North America </w:t>
      </w:r>
      <w:r w:rsidR="00A05BA1" w:rsidRPr="00FA52AF">
        <w:rPr>
          <w:rFonts w:asciiTheme="minorHAnsi" w:hAnsiTheme="minorHAnsi" w:cstheme="minorHAnsi"/>
          <w:color w:val="000000" w:themeColor="text1"/>
        </w:rPr>
        <w:t xml:space="preserve">began a </w:t>
      </w:r>
      <w:r w:rsidR="00AE2D0C">
        <w:rPr>
          <w:rFonts w:asciiTheme="minorHAnsi" w:hAnsiTheme="minorHAnsi" w:cstheme="minorHAnsi"/>
          <w:color w:val="000000" w:themeColor="text1"/>
        </w:rPr>
        <w:t>devastating war</w:t>
      </w:r>
      <w:r w:rsidR="00FA52AF" w:rsidRPr="00FA52AF">
        <w:rPr>
          <w:rFonts w:asciiTheme="minorHAnsi" w:hAnsiTheme="minorHAnsi" w:cstheme="minorHAnsi"/>
          <w:color w:val="000000" w:themeColor="text1"/>
        </w:rPr>
        <w:t xml:space="preserve">. </w:t>
      </w:r>
      <w:r w:rsidR="00E5731C" w:rsidRPr="00FA52AF">
        <w:rPr>
          <w:rFonts w:asciiTheme="minorHAnsi" w:hAnsiTheme="minorHAnsi" w:cstheme="minorHAnsi"/>
          <w:color w:val="000000" w:themeColor="text1"/>
        </w:rPr>
        <w:t xml:space="preserve">Conquistadors were tasked with </w:t>
      </w:r>
      <w:r w:rsidR="00516FEA" w:rsidRPr="00FA52AF">
        <w:rPr>
          <w:rFonts w:asciiTheme="minorHAnsi" w:hAnsiTheme="minorHAnsi" w:cstheme="minorHAnsi"/>
          <w:color w:val="000000" w:themeColor="text1"/>
        </w:rPr>
        <w:t xml:space="preserve">destroying </w:t>
      </w:r>
      <w:r w:rsidR="00AF2B83" w:rsidRPr="00FA52AF">
        <w:rPr>
          <w:rFonts w:asciiTheme="minorHAnsi" w:hAnsiTheme="minorHAnsi" w:cstheme="minorHAnsi"/>
          <w:color w:val="000000" w:themeColor="text1"/>
        </w:rPr>
        <w:t>any existing religions, and enforc</w:t>
      </w:r>
      <w:r w:rsidR="00AE2D0C">
        <w:rPr>
          <w:rFonts w:asciiTheme="minorHAnsi" w:hAnsiTheme="minorHAnsi" w:cstheme="minorHAnsi"/>
          <w:color w:val="000000" w:themeColor="text1"/>
        </w:rPr>
        <w:t>ing</w:t>
      </w:r>
      <w:r w:rsidR="00AF2B83" w:rsidRPr="00FA52AF">
        <w:rPr>
          <w:rFonts w:asciiTheme="minorHAnsi" w:hAnsiTheme="minorHAnsi" w:cstheme="minorHAnsi"/>
          <w:color w:val="000000" w:themeColor="text1"/>
        </w:rPr>
        <w:t xml:space="preserve"> Christianity, specifically Catholicism.</w:t>
      </w:r>
      <w:r w:rsidR="00516FEA" w:rsidRPr="00FA52AF">
        <w:rPr>
          <w:rFonts w:asciiTheme="minorHAnsi" w:hAnsiTheme="minorHAnsi" w:cstheme="minorHAnsi"/>
          <w:color w:val="000000" w:themeColor="text1"/>
        </w:rPr>
        <w:t xml:space="preserve"> Many people fought against this, b</w:t>
      </w:r>
      <w:r w:rsidR="002701A0">
        <w:rPr>
          <w:rFonts w:asciiTheme="minorHAnsi" w:hAnsiTheme="minorHAnsi" w:cstheme="minorHAnsi"/>
          <w:color w:val="000000" w:themeColor="text1"/>
        </w:rPr>
        <w:t>ut g</w:t>
      </w:r>
      <w:r w:rsidR="007571CA" w:rsidRPr="00FA52AF">
        <w:rPr>
          <w:rFonts w:asciiTheme="minorHAnsi" w:hAnsiTheme="minorHAnsi" w:cstheme="minorHAnsi"/>
          <w:color w:val="000000" w:themeColor="text1"/>
        </w:rPr>
        <w:t>iven the</w:t>
      </w:r>
      <w:r w:rsidR="002701A0">
        <w:rPr>
          <w:rFonts w:asciiTheme="minorHAnsi" w:hAnsiTheme="minorHAnsi" w:cstheme="minorHAnsi"/>
          <w:color w:val="000000" w:themeColor="text1"/>
        </w:rPr>
        <w:t xml:space="preserve"> Spanish</w:t>
      </w:r>
      <w:r w:rsidR="007571CA" w:rsidRPr="00FA52AF">
        <w:rPr>
          <w:rFonts w:asciiTheme="minorHAnsi" w:hAnsiTheme="minorHAnsi" w:cstheme="minorHAnsi"/>
          <w:color w:val="000000" w:themeColor="text1"/>
        </w:rPr>
        <w:t xml:space="preserve"> military power, the</w:t>
      </w:r>
      <w:r w:rsidR="002701A0">
        <w:rPr>
          <w:rFonts w:asciiTheme="minorHAnsi" w:hAnsiTheme="minorHAnsi" w:cstheme="minorHAnsi"/>
          <w:color w:val="000000" w:themeColor="text1"/>
        </w:rPr>
        <w:t>y</w:t>
      </w:r>
      <w:r w:rsidR="007571CA" w:rsidRPr="00FA52AF">
        <w:rPr>
          <w:rFonts w:asciiTheme="minorHAnsi" w:hAnsiTheme="minorHAnsi" w:cstheme="minorHAnsi"/>
          <w:color w:val="000000" w:themeColor="text1"/>
        </w:rPr>
        <w:t xml:space="preserve"> were </w:t>
      </w:r>
      <w:r w:rsidR="0058249E" w:rsidRPr="00FA52AF">
        <w:rPr>
          <w:rFonts w:asciiTheme="minorHAnsi" w:hAnsiTheme="minorHAnsi" w:cstheme="minorHAnsi"/>
          <w:color w:val="000000" w:themeColor="text1"/>
        </w:rPr>
        <w:t xml:space="preserve">able to conquer quite easily.  </w:t>
      </w:r>
      <w:r w:rsidR="00AF2B83" w:rsidRPr="00FA52AF">
        <w:rPr>
          <w:rFonts w:asciiTheme="minorHAnsi" w:hAnsiTheme="minorHAnsi" w:cstheme="minorHAnsi"/>
          <w:color w:val="000000" w:themeColor="text1"/>
        </w:rPr>
        <w:t>People were forced to convert, with the invaders using brutal methods</w:t>
      </w:r>
      <w:r w:rsidR="0058249E" w:rsidRPr="00FA52AF">
        <w:rPr>
          <w:rFonts w:asciiTheme="minorHAnsi" w:hAnsiTheme="minorHAnsi" w:cstheme="minorHAnsi"/>
          <w:color w:val="000000" w:themeColor="text1"/>
        </w:rPr>
        <w:t>, such as torture</w:t>
      </w:r>
      <w:r w:rsidR="002701A0">
        <w:rPr>
          <w:rFonts w:asciiTheme="minorHAnsi" w:hAnsiTheme="minorHAnsi" w:cstheme="minorHAnsi"/>
          <w:color w:val="000000" w:themeColor="text1"/>
        </w:rPr>
        <w:t>,</w:t>
      </w:r>
      <w:r w:rsidR="0058249E" w:rsidRPr="00FA52AF">
        <w:rPr>
          <w:rFonts w:asciiTheme="minorHAnsi" w:hAnsiTheme="minorHAnsi" w:cstheme="minorHAnsi"/>
          <w:color w:val="000000" w:themeColor="text1"/>
        </w:rPr>
        <w:t xml:space="preserve"> murder and forced baptisms,</w:t>
      </w:r>
      <w:r w:rsidR="00AF2B83" w:rsidRPr="00FA52AF">
        <w:rPr>
          <w:rFonts w:asciiTheme="minorHAnsi" w:hAnsiTheme="minorHAnsi" w:cstheme="minorHAnsi"/>
          <w:color w:val="000000" w:themeColor="text1"/>
        </w:rPr>
        <w:t xml:space="preserve"> to ensure people complied.</w:t>
      </w:r>
      <w:r w:rsidR="0058249E" w:rsidRPr="00FA52AF">
        <w:rPr>
          <w:rFonts w:asciiTheme="minorHAnsi" w:hAnsiTheme="minorHAnsi" w:cstheme="minorHAnsi"/>
          <w:color w:val="000000" w:themeColor="text1"/>
        </w:rPr>
        <w:t xml:space="preserve"> </w:t>
      </w:r>
    </w:p>
    <w:p w14:paraId="02B37D63" w14:textId="77777777" w:rsidR="00FA52AF" w:rsidRPr="00FA52AF" w:rsidRDefault="00FA52AF" w:rsidP="00FA52AF">
      <w:pPr>
        <w:spacing w:line="360" w:lineRule="auto"/>
        <w:rPr>
          <w:rFonts w:asciiTheme="minorHAnsi" w:hAnsiTheme="minorHAnsi" w:cstheme="minorHAnsi"/>
          <w:color w:val="000000" w:themeColor="text1"/>
        </w:rPr>
      </w:pPr>
    </w:p>
    <w:p w14:paraId="6EA2369F" w14:textId="77777777" w:rsidR="00FA52AF" w:rsidRPr="00FA52AF" w:rsidRDefault="00FA52AF" w:rsidP="00FA52AF">
      <w:pPr>
        <w:spacing w:line="360" w:lineRule="auto"/>
        <w:rPr>
          <w:rFonts w:asciiTheme="minorHAnsi" w:hAnsiTheme="minorHAnsi" w:cstheme="minorHAnsi"/>
          <w:color w:val="000000" w:themeColor="text1"/>
        </w:rPr>
      </w:pPr>
    </w:p>
    <w:p w14:paraId="77564A6F" w14:textId="73C0FEAE" w:rsidR="00FA52AF" w:rsidRPr="00FA52AF" w:rsidRDefault="009B1D9D" w:rsidP="00FA52AF">
      <w:pPr>
        <w:spacing w:line="360" w:lineRule="auto"/>
        <w:rPr>
          <w:rFonts w:asciiTheme="minorHAnsi" w:hAnsiTheme="minorHAnsi" w:cstheme="minorHAnsi"/>
          <w:color w:val="000000" w:themeColor="text1"/>
        </w:rPr>
      </w:pPr>
      <w:r w:rsidRPr="00FA52AF">
        <w:rPr>
          <w:rFonts w:asciiTheme="minorHAnsi" w:hAnsiTheme="minorHAnsi" w:cstheme="minorHAnsi"/>
          <w:color w:val="000000" w:themeColor="text1"/>
        </w:rPr>
        <w:t xml:space="preserve">Although the invaders used religion as justification for colonization, there were additional motives, </w:t>
      </w:r>
      <w:r w:rsidR="0060265D" w:rsidRPr="00FA52AF">
        <w:rPr>
          <w:rFonts w:asciiTheme="minorHAnsi" w:hAnsiTheme="minorHAnsi" w:cstheme="minorHAnsi"/>
          <w:color w:val="000000" w:themeColor="text1"/>
        </w:rPr>
        <w:t>particularly economic and political. Not only did conquering the territories expand the strength and size of the Spanish empire, it also “provided Spain with power, influence and prestige within the European community</w:t>
      </w:r>
      <w:r w:rsidR="0060265D" w:rsidRPr="00FA52AF">
        <w:rPr>
          <w:rStyle w:val="FootnoteReference"/>
          <w:rFonts w:asciiTheme="minorHAnsi" w:hAnsiTheme="minorHAnsi" w:cstheme="minorHAnsi"/>
          <w:color w:val="000000" w:themeColor="text1"/>
        </w:rPr>
        <w:footnoteReference w:id="3"/>
      </w:r>
      <w:r w:rsidR="0060265D" w:rsidRPr="00FA52AF">
        <w:rPr>
          <w:rFonts w:asciiTheme="minorHAnsi" w:hAnsiTheme="minorHAnsi" w:cstheme="minorHAnsi"/>
          <w:color w:val="000000" w:themeColor="text1"/>
        </w:rPr>
        <w:t>.”</w:t>
      </w:r>
      <w:r w:rsidR="0058249E" w:rsidRPr="00FA52AF">
        <w:rPr>
          <w:rFonts w:asciiTheme="minorHAnsi" w:hAnsiTheme="minorHAnsi" w:cstheme="minorHAnsi"/>
          <w:color w:val="000000" w:themeColor="text1"/>
        </w:rPr>
        <w:t xml:space="preserve"> </w:t>
      </w:r>
      <w:r w:rsidR="005F36B6" w:rsidRPr="00FA52AF">
        <w:rPr>
          <w:rFonts w:asciiTheme="minorHAnsi" w:hAnsiTheme="minorHAnsi" w:cstheme="minorHAnsi"/>
          <w:color w:val="000000" w:themeColor="text1"/>
        </w:rPr>
        <w:t xml:space="preserve">Friars and Catholic priests voyaged with the conquistadors </w:t>
      </w:r>
      <w:r w:rsidR="002446C8" w:rsidRPr="00FA52AF">
        <w:rPr>
          <w:rFonts w:asciiTheme="minorHAnsi" w:hAnsiTheme="minorHAnsi" w:cstheme="minorHAnsi"/>
          <w:color w:val="000000" w:themeColor="text1"/>
        </w:rPr>
        <w:t>to convert the indigenous people</w:t>
      </w:r>
      <w:r w:rsidR="002701A0">
        <w:rPr>
          <w:rFonts w:asciiTheme="minorHAnsi" w:hAnsiTheme="minorHAnsi" w:cstheme="minorHAnsi"/>
          <w:color w:val="000000" w:themeColor="text1"/>
        </w:rPr>
        <w:t>, who were</w:t>
      </w:r>
      <w:r w:rsidR="002446C8" w:rsidRPr="00FA52AF">
        <w:rPr>
          <w:rFonts w:asciiTheme="minorHAnsi" w:hAnsiTheme="minorHAnsi" w:cstheme="minorHAnsi"/>
          <w:color w:val="000000" w:themeColor="text1"/>
        </w:rPr>
        <w:t xml:space="preserve"> considered </w:t>
      </w:r>
      <w:r w:rsidR="002701A0">
        <w:rPr>
          <w:rFonts w:asciiTheme="minorHAnsi" w:hAnsiTheme="minorHAnsi" w:cstheme="minorHAnsi"/>
          <w:color w:val="000000" w:themeColor="text1"/>
        </w:rPr>
        <w:t>‘</w:t>
      </w:r>
      <w:r w:rsidR="002446C8" w:rsidRPr="00FA52AF">
        <w:rPr>
          <w:rFonts w:asciiTheme="minorHAnsi" w:hAnsiTheme="minorHAnsi" w:cstheme="minorHAnsi"/>
          <w:color w:val="000000" w:themeColor="text1"/>
        </w:rPr>
        <w:t>barbaric</w:t>
      </w:r>
      <w:r w:rsidR="002701A0">
        <w:rPr>
          <w:rFonts w:asciiTheme="minorHAnsi" w:hAnsiTheme="minorHAnsi" w:cstheme="minorHAnsi"/>
          <w:color w:val="000000" w:themeColor="text1"/>
        </w:rPr>
        <w:t>’</w:t>
      </w:r>
      <w:r w:rsidR="002446C8" w:rsidRPr="00FA52AF">
        <w:rPr>
          <w:rFonts w:asciiTheme="minorHAnsi" w:hAnsiTheme="minorHAnsi" w:cstheme="minorHAnsi"/>
          <w:color w:val="000000" w:themeColor="text1"/>
        </w:rPr>
        <w:t xml:space="preserve"> by the Europeans</w:t>
      </w:r>
      <w:r w:rsidR="00AF2B83" w:rsidRPr="00FA52AF">
        <w:rPr>
          <w:rFonts w:asciiTheme="minorHAnsi" w:hAnsiTheme="minorHAnsi" w:cstheme="minorHAnsi"/>
          <w:color w:val="000000" w:themeColor="text1"/>
        </w:rPr>
        <w:t>, ironically</w:t>
      </w:r>
      <w:r w:rsidR="002446C8" w:rsidRPr="00FA52AF">
        <w:rPr>
          <w:rFonts w:asciiTheme="minorHAnsi" w:hAnsiTheme="minorHAnsi" w:cstheme="minorHAnsi"/>
          <w:color w:val="000000" w:themeColor="text1"/>
        </w:rPr>
        <w:t>.</w:t>
      </w:r>
    </w:p>
    <w:p w14:paraId="789DBD6D" w14:textId="77777777" w:rsidR="00FA52AF" w:rsidRPr="00FA52AF" w:rsidRDefault="00FA52AF" w:rsidP="00FA52AF">
      <w:pPr>
        <w:spacing w:line="360" w:lineRule="auto"/>
        <w:rPr>
          <w:rFonts w:asciiTheme="minorHAnsi" w:hAnsiTheme="minorHAnsi" w:cstheme="minorHAnsi"/>
          <w:color w:val="000000" w:themeColor="text1"/>
        </w:rPr>
      </w:pPr>
    </w:p>
    <w:p w14:paraId="773ED965" w14:textId="77777777" w:rsidR="00FA52AF" w:rsidRPr="00FA52AF" w:rsidRDefault="00FA52AF" w:rsidP="00FA52AF">
      <w:pPr>
        <w:spacing w:line="360" w:lineRule="auto"/>
        <w:rPr>
          <w:rFonts w:asciiTheme="minorHAnsi" w:hAnsiTheme="minorHAnsi" w:cstheme="minorHAnsi"/>
          <w:color w:val="000000" w:themeColor="text1"/>
        </w:rPr>
      </w:pPr>
    </w:p>
    <w:p w14:paraId="27F3D96B" w14:textId="6F664324" w:rsidR="00FA52AF" w:rsidRPr="00FA52AF" w:rsidRDefault="0058249E" w:rsidP="00FA52AF">
      <w:pPr>
        <w:spacing w:line="360" w:lineRule="auto"/>
        <w:rPr>
          <w:rFonts w:asciiTheme="minorHAnsi" w:hAnsiTheme="minorHAnsi" w:cstheme="minorHAnsi"/>
          <w:color w:val="000000" w:themeColor="text1"/>
        </w:rPr>
      </w:pPr>
      <w:r w:rsidRPr="00FA52AF">
        <w:rPr>
          <w:rFonts w:asciiTheme="minorHAnsi" w:hAnsiTheme="minorHAnsi" w:cstheme="minorHAnsi"/>
          <w:color w:val="000000" w:themeColor="text1"/>
        </w:rPr>
        <w:t xml:space="preserve">The result was </w:t>
      </w:r>
      <w:r w:rsidR="001F0E4A">
        <w:rPr>
          <w:rFonts w:asciiTheme="minorHAnsi" w:hAnsiTheme="minorHAnsi" w:cstheme="minorHAnsi"/>
          <w:color w:val="000000" w:themeColor="text1"/>
        </w:rPr>
        <w:t>catastrophic</w:t>
      </w:r>
      <w:r w:rsidRPr="00FA52AF">
        <w:rPr>
          <w:rFonts w:asciiTheme="minorHAnsi" w:hAnsiTheme="minorHAnsi" w:cstheme="minorHAnsi"/>
          <w:color w:val="000000" w:themeColor="text1"/>
        </w:rPr>
        <w:t xml:space="preserve">. Some inhabitants were able to </w:t>
      </w:r>
      <w:r w:rsidR="001F0E4A">
        <w:rPr>
          <w:rFonts w:asciiTheme="minorHAnsi" w:hAnsiTheme="minorHAnsi" w:cstheme="minorHAnsi"/>
          <w:color w:val="000000" w:themeColor="text1"/>
        </w:rPr>
        <w:t>find safety and move</w:t>
      </w:r>
      <w:r w:rsidRPr="00FA52AF">
        <w:rPr>
          <w:rFonts w:asciiTheme="minorHAnsi" w:hAnsiTheme="minorHAnsi" w:cstheme="minorHAnsi"/>
          <w:color w:val="000000" w:themeColor="text1"/>
        </w:rPr>
        <w:t xml:space="preserve"> to rural </w:t>
      </w:r>
      <w:r w:rsidR="007579C5" w:rsidRPr="00FA52AF">
        <w:rPr>
          <w:rFonts w:asciiTheme="minorHAnsi" w:hAnsiTheme="minorHAnsi" w:cstheme="minorHAnsi"/>
          <w:color w:val="000000" w:themeColor="text1"/>
        </w:rPr>
        <w:t xml:space="preserve">and secluded areas, and continue their practises in secret, however, the ones who were not as lucky were made to adapt to a </w:t>
      </w:r>
      <w:r w:rsidR="0070746E" w:rsidRPr="00FA52AF">
        <w:rPr>
          <w:rFonts w:asciiTheme="minorHAnsi" w:hAnsiTheme="minorHAnsi" w:cstheme="minorHAnsi"/>
          <w:color w:val="000000" w:themeColor="text1"/>
        </w:rPr>
        <w:t>completely</w:t>
      </w:r>
      <w:r w:rsidR="007579C5" w:rsidRPr="00FA52AF">
        <w:rPr>
          <w:rFonts w:asciiTheme="minorHAnsi" w:hAnsiTheme="minorHAnsi" w:cstheme="minorHAnsi"/>
          <w:color w:val="000000" w:themeColor="text1"/>
        </w:rPr>
        <w:t xml:space="preserve"> new lifestyle. The conqu</w:t>
      </w:r>
      <w:r w:rsidR="0070746E" w:rsidRPr="00FA52AF">
        <w:rPr>
          <w:rFonts w:asciiTheme="minorHAnsi" w:hAnsiTheme="minorHAnsi" w:cstheme="minorHAnsi"/>
          <w:color w:val="000000" w:themeColor="text1"/>
        </w:rPr>
        <w:t>istadors were successful in decimating the indigenous people and their beliefs and</w:t>
      </w:r>
      <w:r w:rsidR="001F0E4A">
        <w:rPr>
          <w:rFonts w:asciiTheme="minorHAnsi" w:hAnsiTheme="minorHAnsi" w:cstheme="minorHAnsi"/>
          <w:color w:val="000000" w:themeColor="text1"/>
        </w:rPr>
        <w:t>,</w:t>
      </w:r>
      <w:r w:rsidR="0070746E" w:rsidRPr="00FA52AF">
        <w:rPr>
          <w:rFonts w:asciiTheme="minorHAnsi" w:hAnsiTheme="minorHAnsi" w:cstheme="minorHAnsi"/>
          <w:color w:val="000000" w:themeColor="text1"/>
        </w:rPr>
        <w:t xml:space="preserve"> within a short space of time</w:t>
      </w:r>
      <w:r w:rsidR="001F0E4A">
        <w:rPr>
          <w:rFonts w:asciiTheme="minorHAnsi" w:hAnsiTheme="minorHAnsi" w:cstheme="minorHAnsi"/>
          <w:color w:val="000000" w:themeColor="text1"/>
        </w:rPr>
        <w:t>,</w:t>
      </w:r>
      <w:r w:rsidR="0070746E" w:rsidRPr="00FA52AF">
        <w:rPr>
          <w:rFonts w:asciiTheme="minorHAnsi" w:hAnsiTheme="minorHAnsi" w:cstheme="minorHAnsi"/>
          <w:color w:val="000000" w:themeColor="text1"/>
        </w:rPr>
        <w:t xml:space="preserve"> Catholicism dominated. Not only did they intentionally kill many of the people, but populations were also being ravaged by diseases they had never encountered, such as smallpox. This was another </w:t>
      </w:r>
      <w:r w:rsidR="00F7573D" w:rsidRPr="00FA52AF">
        <w:rPr>
          <w:rFonts w:asciiTheme="minorHAnsi" w:hAnsiTheme="minorHAnsi" w:cstheme="minorHAnsi"/>
          <w:color w:val="000000" w:themeColor="text1"/>
        </w:rPr>
        <w:t>major issue th</w:t>
      </w:r>
      <w:r w:rsidR="001F0E4A">
        <w:rPr>
          <w:rFonts w:asciiTheme="minorHAnsi" w:hAnsiTheme="minorHAnsi" w:cstheme="minorHAnsi"/>
          <w:color w:val="000000" w:themeColor="text1"/>
        </w:rPr>
        <w:t>at the Indigenous people</w:t>
      </w:r>
      <w:r w:rsidR="00F7573D" w:rsidRPr="00FA52AF">
        <w:rPr>
          <w:rFonts w:asciiTheme="minorHAnsi" w:hAnsiTheme="minorHAnsi" w:cstheme="minorHAnsi"/>
          <w:color w:val="000000" w:themeColor="text1"/>
        </w:rPr>
        <w:t xml:space="preserve"> had to contend with. </w:t>
      </w:r>
    </w:p>
    <w:p w14:paraId="08B78B7E" w14:textId="77777777" w:rsidR="00FA52AF" w:rsidRPr="00FA52AF" w:rsidRDefault="00FA52AF" w:rsidP="00FA52AF">
      <w:pPr>
        <w:spacing w:line="360" w:lineRule="auto"/>
        <w:rPr>
          <w:rFonts w:asciiTheme="minorHAnsi" w:hAnsiTheme="minorHAnsi" w:cstheme="minorHAnsi"/>
          <w:color w:val="000000" w:themeColor="text1"/>
        </w:rPr>
      </w:pPr>
    </w:p>
    <w:p w14:paraId="37512B6D" w14:textId="77777777" w:rsidR="00FA52AF" w:rsidRPr="00FA52AF" w:rsidRDefault="00FA52AF" w:rsidP="00FA52AF">
      <w:pPr>
        <w:spacing w:line="360" w:lineRule="auto"/>
        <w:rPr>
          <w:rFonts w:asciiTheme="minorHAnsi" w:hAnsiTheme="minorHAnsi" w:cstheme="minorHAnsi"/>
          <w:color w:val="000000" w:themeColor="text1"/>
        </w:rPr>
      </w:pPr>
    </w:p>
    <w:p w14:paraId="4CE37B84" w14:textId="6B4A8868" w:rsidR="00FA52AF" w:rsidRPr="00FA52AF" w:rsidRDefault="007A5DF3" w:rsidP="00FA52AF">
      <w:pPr>
        <w:spacing w:line="360" w:lineRule="auto"/>
        <w:rPr>
          <w:rFonts w:asciiTheme="minorHAnsi" w:hAnsiTheme="minorHAnsi" w:cstheme="minorHAnsi"/>
          <w:color w:val="000000" w:themeColor="text1"/>
        </w:rPr>
      </w:pPr>
      <w:r w:rsidRPr="00FA52AF">
        <w:rPr>
          <w:rFonts w:asciiTheme="minorHAnsi" w:hAnsiTheme="minorHAnsi" w:cstheme="minorHAnsi"/>
          <w:color w:val="000000" w:themeColor="text1"/>
        </w:rPr>
        <w:t xml:space="preserve">In addition to their </w:t>
      </w:r>
      <w:r w:rsidR="00952B98" w:rsidRPr="00FA52AF">
        <w:rPr>
          <w:rFonts w:asciiTheme="minorHAnsi" w:hAnsiTheme="minorHAnsi" w:cstheme="minorHAnsi"/>
          <w:color w:val="000000" w:themeColor="text1"/>
        </w:rPr>
        <w:t>savagery</w:t>
      </w:r>
      <w:r w:rsidRPr="00FA52AF">
        <w:rPr>
          <w:rFonts w:asciiTheme="minorHAnsi" w:hAnsiTheme="minorHAnsi" w:cstheme="minorHAnsi"/>
          <w:color w:val="000000" w:themeColor="text1"/>
        </w:rPr>
        <w:t xml:space="preserve"> against the indigenous people, in the sixteenth century, and well into the nineteenth century, Europeans began importing slaves from Africa to the continent. These slaves were forced </w:t>
      </w:r>
      <w:r w:rsidR="00040EC3" w:rsidRPr="00FA52AF">
        <w:rPr>
          <w:rFonts w:asciiTheme="minorHAnsi" w:hAnsiTheme="minorHAnsi" w:cstheme="minorHAnsi"/>
          <w:color w:val="000000" w:themeColor="text1"/>
        </w:rPr>
        <w:t>into laborious jobs whilst being treated inhumanely</w:t>
      </w:r>
      <w:r w:rsidR="001F0E4A">
        <w:rPr>
          <w:rFonts w:asciiTheme="minorHAnsi" w:hAnsiTheme="minorHAnsi" w:cstheme="minorHAnsi"/>
          <w:color w:val="000000" w:themeColor="text1"/>
        </w:rPr>
        <w:t xml:space="preserve"> and cruelly</w:t>
      </w:r>
      <w:r w:rsidR="00040EC3" w:rsidRPr="00FA52AF">
        <w:rPr>
          <w:rFonts w:asciiTheme="minorHAnsi" w:hAnsiTheme="minorHAnsi" w:cstheme="minorHAnsi"/>
          <w:color w:val="000000" w:themeColor="text1"/>
        </w:rPr>
        <w:t xml:space="preserve"> by their ‘slaveholders’. Despite their </w:t>
      </w:r>
      <w:r w:rsidR="0060177C" w:rsidRPr="00FA52AF">
        <w:rPr>
          <w:rFonts w:asciiTheme="minorHAnsi" w:hAnsiTheme="minorHAnsi" w:cstheme="minorHAnsi"/>
          <w:color w:val="000000" w:themeColor="text1"/>
        </w:rPr>
        <w:t>hardship, and being forced to move overseas, they did “covertly maintain much of their</w:t>
      </w:r>
      <w:r w:rsidR="00AE2D0C">
        <w:rPr>
          <w:rFonts w:asciiTheme="minorHAnsi" w:hAnsiTheme="minorHAnsi" w:cstheme="minorHAnsi"/>
          <w:color w:val="000000" w:themeColor="text1"/>
        </w:rPr>
        <w:t xml:space="preserve"> </w:t>
      </w:r>
      <w:r w:rsidR="0060177C" w:rsidRPr="00FA52AF">
        <w:rPr>
          <w:rFonts w:asciiTheme="minorHAnsi" w:hAnsiTheme="minorHAnsi" w:cstheme="minorHAnsi"/>
          <w:color w:val="000000" w:themeColor="text1"/>
        </w:rPr>
        <w:t>religions, hiding them from their masters by lending the Catholic saints the qualities of their spiritual entities</w:t>
      </w:r>
      <w:r w:rsidR="00952B98" w:rsidRPr="00FA52AF">
        <w:rPr>
          <w:rStyle w:val="FootnoteReference"/>
          <w:rFonts w:asciiTheme="minorHAnsi" w:hAnsiTheme="minorHAnsi" w:cstheme="minorHAnsi"/>
          <w:color w:val="000000" w:themeColor="text1"/>
        </w:rPr>
        <w:footnoteReference w:id="4"/>
      </w:r>
      <w:r w:rsidR="00952B98" w:rsidRPr="00FA52AF">
        <w:rPr>
          <w:rFonts w:asciiTheme="minorHAnsi" w:hAnsiTheme="minorHAnsi" w:cstheme="minorHAnsi"/>
          <w:color w:val="000000" w:themeColor="text1"/>
        </w:rPr>
        <w:t>.</w:t>
      </w:r>
      <w:r w:rsidR="0060177C" w:rsidRPr="00FA52AF">
        <w:rPr>
          <w:rFonts w:asciiTheme="minorHAnsi" w:hAnsiTheme="minorHAnsi" w:cstheme="minorHAnsi"/>
          <w:color w:val="000000" w:themeColor="text1"/>
        </w:rPr>
        <w:t xml:space="preserve">” </w:t>
      </w:r>
    </w:p>
    <w:p w14:paraId="665E6A7F" w14:textId="77777777" w:rsidR="00FA52AF" w:rsidRPr="00FA52AF" w:rsidRDefault="00FA52AF" w:rsidP="00FA52AF">
      <w:pPr>
        <w:spacing w:line="360" w:lineRule="auto"/>
        <w:rPr>
          <w:rFonts w:asciiTheme="minorHAnsi" w:hAnsiTheme="minorHAnsi" w:cstheme="minorHAnsi"/>
          <w:color w:val="000000" w:themeColor="text1"/>
        </w:rPr>
      </w:pPr>
    </w:p>
    <w:p w14:paraId="6138FE4F" w14:textId="77777777" w:rsidR="00FA52AF" w:rsidRPr="00FA52AF" w:rsidRDefault="00FA52AF" w:rsidP="00FA52AF">
      <w:pPr>
        <w:spacing w:line="360" w:lineRule="auto"/>
        <w:rPr>
          <w:rFonts w:asciiTheme="minorHAnsi" w:hAnsiTheme="minorHAnsi" w:cstheme="minorHAnsi"/>
          <w:color w:val="000000" w:themeColor="text1"/>
        </w:rPr>
      </w:pPr>
    </w:p>
    <w:p w14:paraId="796F85C5" w14:textId="77777777" w:rsidR="00FA52AF" w:rsidRPr="00FA52AF" w:rsidRDefault="00E2408D" w:rsidP="00FA52AF">
      <w:pPr>
        <w:spacing w:line="360" w:lineRule="auto"/>
        <w:rPr>
          <w:rFonts w:asciiTheme="minorHAnsi" w:hAnsiTheme="minorHAnsi" w:cstheme="minorHAnsi"/>
          <w:color w:val="000000" w:themeColor="text1"/>
        </w:rPr>
      </w:pPr>
      <w:r w:rsidRPr="00FA52AF">
        <w:rPr>
          <w:rFonts w:asciiTheme="minorHAnsi" w:hAnsiTheme="minorHAnsi" w:cstheme="minorHAnsi"/>
          <w:color w:val="000000" w:themeColor="text1"/>
        </w:rPr>
        <w:t>The impact that the colonization had on Latin America and its religions was immense</w:t>
      </w:r>
      <w:r w:rsidR="00143261" w:rsidRPr="00FA52AF">
        <w:rPr>
          <w:rFonts w:asciiTheme="minorHAnsi" w:hAnsiTheme="minorHAnsi" w:cstheme="minorHAnsi"/>
          <w:color w:val="000000" w:themeColor="text1"/>
        </w:rPr>
        <w:t xml:space="preserve"> and “by the end of the colonial period in Latin America, the Christendom model had left a deep imprint on Spanish America</w:t>
      </w:r>
      <w:r w:rsidR="00143261" w:rsidRPr="00FA52AF">
        <w:rPr>
          <w:rStyle w:val="FootnoteReference"/>
          <w:rFonts w:asciiTheme="minorHAnsi" w:hAnsiTheme="minorHAnsi" w:cstheme="minorHAnsi"/>
          <w:color w:val="000000" w:themeColor="text1"/>
        </w:rPr>
        <w:footnoteReference w:id="5"/>
      </w:r>
      <w:r w:rsidR="00143261" w:rsidRPr="00FA52AF">
        <w:rPr>
          <w:rFonts w:asciiTheme="minorHAnsi" w:hAnsiTheme="minorHAnsi" w:cstheme="minorHAnsi"/>
          <w:color w:val="000000" w:themeColor="text1"/>
        </w:rPr>
        <w:t>”</w:t>
      </w:r>
      <w:r w:rsidR="00952B98" w:rsidRPr="00FA52AF">
        <w:rPr>
          <w:rFonts w:asciiTheme="minorHAnsi" w:hAnsiTheme="minorHAnsi" w:cstheme="minorHAnsi"/>
          <w:color w:val="000000" w:themeColor="text1"/>
        </w:rPr>
        <w:t xml:space="preserve"> </w:t>
      </w:r>
      <w:r w:rsidRPr="00FA52AF">
        <w:rPr>
          <w:rFonts w:asciiTheme="minorHAnsi" w:hAnsiTheme="minorHAnsi" w:cstheme="minorHAnsi"/>
          <w:color w:val="000000" w:themeColor="text1"/>
        </w:rPr>
        <w:t xml:space="preserve">Not only was the population forced to abandon their own </w:t>
      </w:r>
      <w:r w:rsidRPr="00FA52AF">
        <w:rPr>
          <w:rFonts w:asciiTheme="minorHAnsi" w:hAnsiTheme="minorHAnsi" w:cstheme="minorHAnsi"/>
          <w:color w:val="000000" w:themeColor="text1"/>
        </w:rPr>
        <w:lastRenderedPageBreak/>
        <w:t>beliefs and convert to Christianity</w:t>
      </w:r>
      <w:r w:rsidR="00952B98" w:rsidRPr="00FA52AF">
        <w:rPr>
          <w:rFonts w:asciiTheme="minorHAnsi" w:hAnsiTheme="minorHAnsi" w:cstheme="minorHAnsi"/>
          <w:color w:val="000000" w:themeColor="text1"/>
        </w:rPr>
        <w:t xml:space="preserve"> but </w:t>
      </w:r>
      <w:r w:rsidRPr="00FA52AF">
        <w:rPr>
          <w:rFonts w:asciiTheme="minorHAnsi" w:hAnsiTheme="minorHAnsi" w:cstheme="minorHAnsi"/>
          <w:color w:val="000000" w:themeColor="text1"/>
        </w:rPr>
        <w:t xml:space="preserve">Indigenous people were made to change their traditions, and the </w:t>
      </w:r>
      <w:r w:rsidR="00E14929" w:rsidRPr="00FA52AF">
        <w:rPr>
          <w:rFonts w:asciiTheme="minorHAnsi" w:hAnsiTheme="minorHAnsi" w:cstheme="minorHAnsi"/>
          <w:color w:val="000000" w:themeColor="text1"/>
        </w:rPr>
        <w:t>practises they had been participating in for centuries</w:t>
      </w:r>
      <w:r w:rsidR="00242E62" w:rsidRPr="00FA52AF">
        <w:rPr>
          <w:rFonts w:asciiTheme="minorHAnsi" w:hAnsiTheme="minorHAnsi" w:cstheme="minorHAnsi"/>
          <w:color w:val="000000" w:themeColor="text1"/>
        </w:rPr>
        <w:t xml:space="preserve"> and whilst many did convert and follow Christianity, “some clung tenaciously to their own beliefs, occulting them behind a Catholic veneer</w:t>
      </w:r>
      <w:r w:rsidR="00242E62" w:rsidRPr="00FA52AF">
        <w:rPr>
          <w:rStyle w:val="FootnoteReference"/>
          <w:rFonts w:asciiTheme="minorHAnsi" w:hAnsiTheme="minorHAnsi" w:cstheme="minorHAnsi"/>
          <w:color w:val="000000" w:themeColor="text1"/>
        </w:rPr>
        <w:footnoteReference w:id="6"/>
      </w:r>
      <w:r w:rsidR="00242E62" w:rsidRPr="00FA52AF">
        <w:rPr>
          <w:rFonts w:asciiTheme="minorHAnsi" w:hAnsiTheme="minorHAnsi" w:cstheme="minorHAnsi"/>
          <w:color w:val="000000" w:themeColor="text1"/>
        </w:rPr>
        <w:t>.”</w:t>
      </w:r>
    </w:p>
    <w:p w14:paraId="31BC39A8" w14:textId="77777777" w:rsidR="00FA52AF" w:rsidRPr="00FA52AF" w:rsidRDefault="00FA52AF" w:rsidP="00FA52AF">
      <w:pPr>
        <w:spacing w:line="360" w:lineRule="auto"/>
        <w:rPr>
          <w:rFonts w:asciiTheme="minorHAnsi" w:hAnsiTheme="minorHAnsi" w:cstheme="minorHAnsi"/>
          <w:color w:val="000000" w:themeColor="text1"/>
        </w:rPr>
      </w:pPr>
    </w:p>
    <w:p w14:paraId="2627D28A" w14:textId="77777777" w:rsidR="00FA52AF" w:rsidRPr="00FA52AF" w:rsidRDefault="00FA52AF" w:rsidP="00FA52AF">
      <w:pPr>
        <w:spacing w:line="360" w:lineRule="auto"/>
        <w:rPr>
          <w:rFonts w:asciiTheme="minorHAnsi" w:hAnsiTheme="minorHAnsi" w:cstheme="minorHAnsi"/>
          <w:color w:val="000000" w:themeColor="text1"/>
        </w:rPr>
      </w:pPr>
    </w:p>
    <w:p w14:paraId="6E53D232" w14:textId="14E436F2" w:rsidR="00FA52AF" w:rsidRPr="00FA52AF" w:rsidRDefault="00242E62" w:rsidP="00FA52AF">
      <w:pPr>
        <w:spacing w:line="360" w:lineRule="auto"/>
        <w:rPr>
          <w:rFonts w:asciiTheme="minorHAnsi" w:hAnsiTheme="minorHAnsi" w:cstheme="minorHAnsi"/>
          <w:color w:val="000000" w:themeColor="text1"/>
        </w:rPr>
      </w:pPr>
      <w:r w:rsidRPr="00FA52AF">
        <w:rPr>
          <w:rFonts w:asciiTheme="minorHAnsi" w:hAnsiTheme="minorHAnsi" w:cstheme="minorHAnsi"/>
          <w:color w:val="000000" w:themeColor="text1"/>
        </w:rPr>
        <w:t>At a time when there were few other international financial institutions to serve the region, the Church was</w:t>
      </w:r>
      <w:r w:rsidR="00800ABD">
        <w:rPr>
          <w:rFonts w:asciiTheme="minorHAnsi" w:hAnsiTheme="minorHAnsi" w:cstheme="minorHAnsi"/>
          <w:color w:val="000000" w:themeColor="text1"/>
        </w:rPr>
        <w:t xml:space="preserve"> </w:t>
      </w:r>
      <w:r w:rsidRPr="00FA52AF">
        <w:rPr>
          <w:rFonts w:asciiTheme="minorHAnsi" w:hAnsiTheme="minorHAnsi" w:cstheme="minorHAnsi"/>
          <w:color w:val="000000" w:themeColor="text1"/>
        </w:rPr>
        <w:t>the most prevalent economic institution in colonial Spanish America.</w:t>
      </w:r>
      <w:r w:rsidR="00952B98" w:rsidRPr="00FA52AF">
        <w:rPr>
          <w:rFonts w:asciiTheme="minorHAnsi" w:hAnsiTheme="minorHAnsi" w:cstheme="minorHAnsi"/>
          <w:color w:val="000000" w:themeColor="text1"/>
        </w:rPr>
        <w:t xml:space="preserve"> </w:t>
      </w:r>
      <w:r w:rsidRPr="00FA52AF">
        <w:rPr>
          <w:rFonts w:asciiTheme="minorHAnsi" w:hAnsiTheme="minorHAnsi" w:cstheme="minorHAnsi"/>
          <w:color w:val="000000" w:themeColor="text1"/>
        </w:rPr>
        <w:t xml:space="preserve">Not only did the Church acquire vast funds, </w:t>
      </w:r>
      <w:r w:rsidR="00DA4364" w:rsidRPr="00FA52AF">
        <w:rPr>
          <w:rFonts w:asciiTheme="minorHAnsi" w:hAnsiTheme="minorHAnsi" w:cstheme="minorHAnsi"/>
          <w:color w:val="000000" w:themeColor="text1"/>
        </w:rPr>
        <w:t>but it</w:t>
      </w:r>
      <w:r w:rsidRPr="00FA52AF">
        <w:rPr>
          <w:rFonts w:asciiTheme="minorHAnsi" w:hAnsiTheme="minorHAnsi" w:cstheme="minorHAnsi"/>
          <w:color w:val="000000" w:themeColor="text1"/>
        </w:rPr>
        <w:t xml:space="preserve"> also </w:t>
      </w:r>
      <w:r w:rsidR="00DD2D0C" w:rsidRPr="00FA52AF">
        <w:rPr>
          <w:rFonts w:asciiTheme="minorHAnsi" w:hAnsiTheme="minorHAnsi" w:cstheme="minorHAnsi"/>
          <w:color w:val="000000" w:themeColor="text1"/>
        </w:rPr>
        <w:t xml:space="preserve">owned </w:t>
      </w:r>
      <w:r w:rsidR="00DA4364" w:rsidRPr="00FA52AF">
        <w:rPr>
          <w:rFonts w:asciiTheme="minorHAnsi" w:hAnsiTheme="minorHAnsi" w:cstheme="minorHAnsi"/>
          <w:color w:val="000000" w:themeColor="text1"/>
        </w:rPr>
        <w:t xml:space="preserve">extensive </w:t>
      </w:r>
      <w:r w:rsidR="00DD2D0C" w:rsidRPr="00FA52AF">
        <w:rPr>
          <w:rFonts w:asciiTheme="minorHAnsi" w:hAnsiTheme="minorHAnsi" w:cstheme="minorHAnsi"/>
          <w:color w:val="000000" w:themeColor="text1"/>
        </w:rPr>
        <w:t>real-estate and land</w:t>
      </w:r>
      <w:r w:rsidR="00DA4364" w:rsidRPr="00FA52AF">
        <w:rPr>
          <w:rFonts w:asciiTheme="minorHAnsi" w:hAnsiTheme="minorHAnsi" w:cstheme="minorHAnsi"/>
          <w:color w:val="000000" w:themeColor="text1"/>
        </w:rPr>
        <w:t xml:space="preserve">. This gave them an unfair advantage over the indigenous people as, in addition to their military </w:t>
      </w:r>
      <w:r w:rsidR="00800ABD">
        <w:rPr>
          <w:rFonts w:asciiTheme="minorHAnsi" w:hAnsiTheme="minorHAnsi" w:cstheme="minorHAnsi"/>
          <w:color w:val="000000" w:themeColor="text1"/>
        </w:rPr>
        <w:t>superiority</w:t>
      </w:r>
      <w:r w:rsidR="00DA4364" w:rsidRPr="00FA52AF">
        <w:rPr>
          <w:rFonts w:asciiTheme="minorHAnsi" w:hAnsiTheme="minorHAnsi" w:cstheme="minorHAnsi"/>
          <w:color w:val="000000" w:themeColor="text1"/>
        </w:rPr>
        <w:t>, they had money and power which was used as a</w:t>
      </w:r>
      <w:r w:rsidR="00952B98" w:rsidRPr="00FA52AF">
        <w:rPr>
          <w:rFonts w:asciiTheme="minorHAnsi" w:hAnsiTheme="minorHAnsi" w:cstheme="minorHAnsi"/>
          <w:color w:val="000000" w:themeColor="text1"/>
        </w:rPr>
        <w:t xml:space="preserve"> weapon. </w:t>
      </w:r>
      <w:r w:rsidR="00D528C6" w:rsidRPr="00FA52AF">
        <w:rPr>
          <w:rFonts w:asciiTheme="minorHAnsi" w:hAnsiTheme="minorHAnsi" w:cstheme="minorHAnsi"/>
          <w:color w:val="000000" w:themeColor="text1"/>
        </w:rPr>
        <w:t xml:space="preserve">The Church invested a significant amount of its resources in the colonies’ intellectual and educational life, which it essentially controlled exclusively until the late eighteenth century. Thus, the Christian doctrine </w:t>
      </w:r>
      <w:r w:rsidR="00BA78A6" w:rsidRPr="00FA52AF">
        <w:rPr>
          <w:rFonts w:asciiTheme="minorHAnsi" w:hAnsiTheme="minorHAnsi" w:cstheme="minorHAnsi"/>
          <w:color w:val="000000" w:themeColor="text1"/>
        </w:rPr>
        <w:t xml:space="preserve">prevailed, and Indigenous religions were fast disappearing. </w:t>
      </w:r>
    </w:p>
    <w:p w14:paraId="2CBB88A8" w14:textId="77777777" w:rsidR="00FA52AF" w:rsidRPr="00FA52AF" w:rsidRDefault="00FA52AF" w:rsidP="00FA52AF">
      <w:pPr>
        <w:spacing w:line="360" w:lineRule="auto"/>
        <w:rPr>
          <w:rFonts w:asciiTheme="minorHAnsi" w:hAnsiTheme="minorHAnsi" w:cstheme="minorHAnsi"/>
          <w:color w:val="000000" w:themeColor="text1"/>
        </w:rPr>
      </w:pPr>
    </w:p>
    <w:p w14:paraId="22AB8AAF" w14:textId="77777777" w:rsidR="00FA52AF" w:rsidRPr="00FA52AF" w:rsidRDefault="00FA52AF" w:rsidP="00FA52AF">
      <w:pPr>
        <w:spacing w:line="360" w:lineRule="auto"/>
        <w:rPr>
          <w:rFonts w:asciiTheme="minorHAnsi" w:hAnsiTheme="minorHAnsi" w:cstheme="minorHAnsi"/>
          <w:color w:val="000000" w:themeColor="text1"/>
        </w:rPr>
      </w:pPr>
    </w:p>
    <w:p w14:paraId="25F444FC" w14:textId="48D2807D" w:rsidR="00FA52AF" w:rsidRPr="00FA52AF" w:rsidRDefault="0080142E" w:rsidP="00FA52AF">
      <w:pPr>
        <w:spacing w:line="360" w:lineRule="auto"/>
        <w:rPr>
          <w:rFonts w:asciiTheme="minorHAnsi" w:hAnsiTheme="minorHAnsi" w:cstheme="minorHAnsi"/>
          <w:color w:val="000000" w:themeColor="text1"/>
        </w:rPr>
      </w:pPr>
      <w:r w:rsidRPr="00FA52AF">
        <w:rPr>
          <w:rFonts w:asciiTheme="minorHAnsi" w:hAnsiTheme="minorHAnsi" w:cstheme="minorHAnsi"/>
          <w:color w:val="000000" w:themeColor="text1"/>
        </w:rPr>
        <w:t>The conquistadors were successful in their invasion, and this is evident given the fact that there</w:t>
      </w:r>
      <w:r w:rsidR="00DB42F2">
        <w:rPr>
          <w:rFonts w:asciiTheme="minorHAnsi" w:hAnsiTheme="minorHAnsi" w:cstheme="minorHAnsi"/>
          <w:color w:val="000000" w:themeColor="text1"/>
        </w:rPr>
        <w:t xml:space="preserve"> are currently</w:t>
      </w:r>
      <w:r w:rsidRPr="00FA52AF">
        <w:rPr>
          <w:rFonts w:asciiTheme="minorHAnsi" w:hAnsiTheme="minorHAnsi" w:cstheme="minorHAnsi"/>
          <w:color w:val="000000" w:themeColor="text1"/>
        </w:rPr>
        <w:t xml:space="preserve"> around 425 million Catholics in Latin America, </w:t>
      </w:r>
      <w:r w:rsidR="00DB42F2">
        <w:rPr>
          <w:rFonts w:asciiTheme="minorHAnsi" w:hAnsiTheme="minorHAnsi" w:cstheme="minorHAnsi"/>
          <w:color w:val="000000" w:themeColor="text1"/>
        </w:rPr>
        <w:t>making</w:t>
      </w:r>
      <w:r w:rsidRPr="00FA52AF">
        <w:rPr>
          <w:rFonts w:asciiTheme="minorHAnsi" w:hAnsiTheme="minorHAnsi" w:cstheme="minorHAnsi"/>
          <w:color w:val="000000" w:themeColor="text1"/>
        </w:rPr>
        <w:t xml:space="preserve"> it the primary religion. However, they </w:t>
      </w:r>
      <w:r w:rsidR="008A0024" w:rsidRPr="00FA52AF">
        <w:rPr>
          <w:rFonts w:asciiTheme="minorHAnsi" w:hAnsiTheme="minorHAnsi" w:cstheme="minorHAnsi"/>
          <w:color w:val="000000" w:themeColor="text1"/>
        </w:rPr>
        <w:t>did not</w:t>
      </w:r>
      <w:r w:rsidRPr="00FA52AF">
        <w:rPr>
          <w:rFonts w:asciiTheme="minorHAnsi" w:hAnsiTheme="minorHAnsi" w:cstheme="minorHAnsi"/>
          <w:color w:val="000000" w:themeColor="text1"/>
        </w:rPr>
        <w:t xml:space="preserve"> </w:t>
      </w:r>
      <w:r w:rsidR="008A0024" w:rsidRPr="00FA52AF">
        <w:rPr>
          <w:rFonts w:asciiTheme="minorHAnsi" w:hAnsiTheme="minorHAnsi" w:cstheme="minorHAnsi"/>
          <w:color w:val="000000" w:themeColor="text1"/>
        </w:rPr>
        <w:t xml:space="preserve">eradicate the existing religions entirely. Some of them survived the </w:t>
      </w:r>
      <w:r w:rsidR="00DB42F2" w:rsidRPr="00FA52AF">
        <w:rPr>
          <w:rFonts w:asciiTheme="minorHAnsi" w:hAnsiTheme="minorHAnsi" w:cstheme="minorHAnsi"/>
          <w:color w:val="000000" w:themeColor="text1"/>
        </w:rPr>
        <w:t>de</w:t>
      </w:r>
      <w:r w:rsidR="00DB42F2">
        <w:rPr>
          <w:rFonts w:asciiTheme="minorHAnsi" w:hAnsiTheme="minorHAnsi" w:cstheme="minorHAnsi"/>
          <w:color w:val="000000" w:themeColor="text1"/>
        </w:rPr>
        <w:t>predation</w:t>
      </w:r>
      <w:r w:rsidR="008A0024" w:rsidRPr="00FA52AF">
        <w:rPr>
          <w:rFonts w:asciiTheme="minorHAnsi" w:hAnsiTheme="minorHAnsi" w:cstheme="minorHAnsi"/>
          <w:color w:val="000000" w:themeColor="text1"/>
        </w:rPr>
        <w:t xml:space="preserve"> and</w:t>
      </w:r>
      <w:r w:rsidR="00DB42F2">
        <w:rPr>
          <w:rFonts w:asciiTheme="minorHAnsi" w:hAnsiTheme="minorHAnsi" w:cstheme="minorHAnsi"/>
          <w:color w:val="000000" w:themeColor="text1"/>
        </w:rPr>
        <w:t>, as a result,</w:t>
      </w:r>
      <w:r w:rsidR="008A0024" w:rsidRPr="00FA52AF">
        <w:rPr>
          <w:rFonts w:asciiTheme="minorHAnsi" w:hAnsiTheme="minorHAnsi" w:cstheme="minorHAnsi"/>
          <w:color w:val="000000" w:themeColor="text1"/>
        </w:rPr>
        <w:t xml:space="preserve"> the followers continue to practise ancient traditions.</w:t>
      </w:r>
      <w:r w:rsidR="00214A94" w:rsidRPr="00FA52AF">
        <w:rPr>
          <w:rFonts w:asciiTheme="minorHAnsi" w:hAnsiTheme="minorHAnsi" w:cstheme="minorHAnsi"/>
          <w:color w:val="000000" w:themeColor="text1"/>
        </w:rPr>
        <w:t xml:space="preserve"> For instance, there are several communities such as The Yanomami and The Quechua</w:t>
      </w:r>
      <w:r w:rsidR="00DB42F2">
        <w:rPr>
          <w:rFonts w:asciiTheme="minorHAnsi" w:hAnsiTheme="minorHAnsi" w:cstheme="minorHAnsi"/>
          <w:color w:val="000000" w:themeColor="text1"/>
        </w:rPr>
        <w:t xml:space="preserve"> that</w:t>
      </w:r>
      <w:r w:rsidR="00214A94" w:rsidRPr="00FA52AF">
        <w:rPr>
          <w:rFonts w:asciiTheme="minorHAnsi" w:hAnsiTheme="minorHAnsi" w:cstheme="minorHAnsi"/>
          <w:color w:val="000000" w:themeColor="text1"/>
        </w:rPr>
        <w:t xml:space="preserve"> still exist today.  </w:t>
      </w:r>
    </w:p>
    <w:p w14:paraId="5A3B0924" w14:textId="77777777" w:rsidR="00FA52AF" w:rsidRPr="00FA52AF" w:rsidRDefault="00FA52AF" w:rsidP="00FA52AF">
      <w:pPr>
        <w:spacing w:line="360" w:lineRule="auto"/>
        <w:rPr>
          <w:rFonts w:asciiTheme="minorHAnsi" w:hAnsiTheme="minorHAnsi" w:cstheme="minorHAnsi"/>
          <w:color w:val="000000" w:themeColor="text1"/>
        </w:rPr>
      </w:pPr>
    </w:p>
    <w:p w14:paraId="4E78F836" w14:textId="77777777" w:rsidR="00FA52AF" w:rsidRPr="00FA52AF" w:rsidRDefault="00FA52AF" w:rsidP="00FA52AF">
      <w:pPr>
        <w:spacing w:line="360" w:lineRule="auto"/>
        <w:rPr>
          <w:rFonts w:asciiTheme="minorHAnsi" w:hAnsiTheme="minorHAnsi" w:cstheme="minorHAnsi"/>
          <w:color w:val="000000" w:themeColor="text1"/>
        </w:rPr>
      </w:pPr>
    </w:p>
    <w:p w14:paraId="43BD17A6" w14:textId="3AFD7627" w:rsidR="00B55657" w:rsidRPr="00535D95" w:rsidRDefault="00214A94" w:rsidP="00535D95">
      <w:pPr>
        <w:spacing w:line="360" w:lineRule="auto"/>
        <w:rPr>
          <w:rFonts w:asciiTheme="minorHAnsi" w:hAnsiTheme="minorHAnsi" w:cstheme="minorHAnsi"/>
          <w:color w:val="000000" w:themeColor="text1"/>
        </w:rPr>
      </w:pPr>
      <w:r w:rsidRPr="00FA52AF">
        <w:rPr>
          <w:rFonts w:asciiTheme="minorHAnsi" w:hAnsiTheme="minorHAnsi" w:cstheme="minorHAnsi"/>
          <w:color w:val="000000" w:themeColor="text1"/>
        </w:rPr>
        <w:t xml:space="preserve">Additionally, there are UN efforts to preserve and revitalise indigenous cultures, </w:t>
      </w:r>
      <w:r w:rsidR="00535D95">
        <w:rPr>
          <w:rFonts w:asciiTheme="minorHAnsi" w:hAnsiTheme="minorHAnsi" w:cstheme="minorHAnsi"/>
          <w:color w:val="000000" w:themeColor="text1"/>
        </w:rPr>
        <w:t>to</w:t>
      </w:r>
      <w:r w:rsidRPr="00FA52AF">
        <w:rPr>
          <w:rFonts w:asciiTheme="minorHAnsi" w:hAnsiTheme="minorHAnsi" w:cstheme="minorHAnsi"/>
          <w:color w:val="000000" w:themeColor="text1"/>
        </w:rPr>
        <w:t xml:space="preserve"> ensure that they do not disappear. Latin America is now </w:t>
      </w:r>
      <w:r w:rsidR="00535D95">
        <w:rPr>
          <w:rFonts w:asciiTheme="minorHAnsi" w:hAnsiTheme="minorHAnsi" w:cstheme="minorHAnsi"/>
          <w:color w:val="000000" w:themeColor="text1"/>
        </w:rPr>
        <w:t xml:space="preserve">considered </w:t>
      </w:r>
      <w:r w:rsidRPr="00FA52AF">
        <w:rPr>
          <w:rFonts w:asciiTheme="minorHAnsi" w:hAnsiTheme="minorHAnsi" w:cstheme="minorHAnsi"/>
          <w:color w:val="000000" w:themeColor="text1"/>
        </w:rPr>
        <w:t>syncretic</w:t>
      </w:r>
      <w:r w:rsidR="00535D95">
        <w:rPr>
          <w:rFonts w:asciiTheme="minorHAnsi" w:hAnsiTheme="minorHAnsi" w:cstheme="minorHAnsi"/>
          <w:color w:val="000000" w:themeColor="text1"/>
        </w:rPr>
        <w:t xml:space="preserve">, given </w:t>
      </w:r>
      <w:r w:rsidRPr="00FA52AF">
        <w:rPr>
          <w:rFonts w:asciiTheme="minorHAnsi" w:hAnsiTheme="minorHAnsi" w:cstheme="minorHAnsi"/>
          <w:color w:val="000000" w:themeColor="text1"/>
        </w:rPr>
        <w:t>the various religions practised there, and there are also new religions emerging</w:t>
      </w:r>
      <w:r w:rsidR="00535D95">
        <w:rPr>
          <w:rFonts w:asciiTheme="minorHAnsi" w:hAnsiTheme="minorHAnsi" w:cstheme="minorHAnsi"/>
          <w:color w:val="000000" w:themeColor="text1"/>
        </w:rPr>
        <w:t xml:space="preserve">. Furthermore, </w:t>
      </w:r>
      <w:r w:rsidRPr="00FA52AF">
        <w:rPr>
          <w:rFonts w:asciiTheme="minorHAnsi" w:hAnsiTheme="minorHAnsi" w:cstheme="minorHAnsi"/>
          <w:color w:val="000000" w:themeColor="text1"/>
        </w:rPr>
        <w:t xml:space="preserve">there has been an increase in the number of indigenous Pentecostal churches since the 1970s. Although they have had to adapt, </w:t>
      </w:r>
      <w:r w:rsidR="00296302" w:rsidRPr="00FA52AF">
        <w:rPr>
          <w:rFonts w:asciiTheme="minorHAnsi" w:hAnsiTheme="minorHAnsi" w:cstheme="minorHAnsi"/>
          <w:color w:val="000000" w:themeColor="text1"/>
        </w:rPr>
        <w:t>some cultures have survived and are currently thriving.</w:t>
      </w:r>
    </w:p>
    <w:sdt>
      <w:sdtPr>
        <w:rPr>
          <w:rFonts w:ascii="Times New Roman" w:eastAsia="Times New Roman" w:hAnsi="Times New Roman" w:cs="Times New Roman"/>
          <w:b w:val="0"/>
          <w:bCs w:val="0"/>
          <w:color w:val="auto"/>
          <w:sz w:val="24"/>
          <w:szCs w:val="24"/>
          <w:lang w:val="en-GB" w:eastAsia="en-GB" w:bidi="ar-SA"/>
        </w:rPr>
        <w:id w:val="-2106872188"/>
        <w:docPartObj>
          <w:docPartGallery w:val="Bibliographies"/>
          <w:docPartUnique/>
        </w:docPartObj>
      </w:sdtPr>
      <w:sdtEndPr/>
      <w:sdtContent>
        <w:p w14:paraId="01A2C3A7" w14:textId="4F9C7B62" w:rsidR="00FA52AF" w:rsidRDefault="00FA52AF">
          <w:pPr>
            <w:pStyle w:val="Heading1"/>
          </w:pPr>
          <w:r>
            <w:t>Bibliography</w:t>
          </w:r>
        </w:p>
        <w:sdt>
          <w:sdtPr>
            <w:id w:val="111145805"/>
            <w:bibliography/>
          </w:sdtPr>
          <w:sdtEndPr/>
          <w:sdtContent>
            <w:p w14:paraId="193298EC" w14:textId="77777777" w:rsidR="00FA52AF" w:rsidRPr="00FA52AF" w:rsidRDefault="00FA52AF" w:rsidP="00FA52AF">
              <w:pPr>
                <w:rPr>
                  <w:rFonts w:asciiTheme="minorHAnsi" w:hAnsiTheme="minorHAnsi" w:cstheme="minorHAnsi"/>
                  <w:b/>
                  <w:bCs/>
                  <w:noProof/>
                  <w:sz w:val="22"/>
                  <w:szCs w:val="22"/>
                </w:rPr>
              </w:pPr>
            </w:p>
            <w:p w14:paraId="7C95F30A" w14:textId="77777777" w:rsidR="00FA52AF" w:rsidRPr="00FA52AF" w:rsidRDefault="00FA52AF" w:rsidP="00FA52AF">
              <w:pPr>
                <w:rPr>
                  <w:rFonts w:asciiTheme="minorHAnsi" w:hAnsiTheme="minorHAnsi" w:cstheme="minorHAnsi"/>
                  <w:b/>
                  <w:bCs/>
                  <w:noProof/>
                  <w:sz w:val="22"/>
                  <w:szCs w:val="22"/>
                </w:rPr>
              </w:pPr>
              <w:r w:rsidRPr="00FA52AF">
                <w:rPr>
                  <w:rFonts w:asciiTheme="minorHAnsi" w:hAnsiTheme="minorHAnsi" w:cstheme="minorHAnsi"/>
                  <w:color w:val="000000"/>
                  <w:sz w:val="22"/>
                  <w:szCs w:val="22"/>
                </w:rPr>
                <w:t>LYNCH, JOHN. “Front Matter.”</w:t>
              </w:r>
              <w:r w:rsidRPr="00FA52AF">
                <w:rPr>
                  <w:rStyle w:val="apple-converted-space"/>
                  <w:rFonts w:asciiTheme="minorHAnsi" w:hAnsiTheme="minorHAnsi" w:cstheme="minorHAnsi"/>
                  <w:color w:val="000000"/>
                  <w:sz w:val="22"/>
                  <w:szCs w:val="22"/>
                </w:rPr>
                <w:t> </w:t>
              </w:r>
              <w:r w:rsidRPr="00FA52AF">
                <w:rPr>
                  <w:rFonts w:asciiTheme="minorHAnsi" w:hAnsiTheme="minorHAnsi" w:cstheme="minorHAnsi"/>
                  <w:i/>
                  <w:iCs/>
                  <w:color w:val="000000"/>
                  <w:sz w:val="22"/>
                  <w:szCs w:val="22"/>
                </w:rPr>
                <w:t>New Worlds: A Religious History of Latin America</w:t>
              </w:r>
              <w:r w:rsidRPr="00FA52AF">
                <w:rPr>
                  <w:rFonts w:asciiTheme="minorHAnsi" w:hAnsiTheme="minorHAnsi" w:cstheme="minorHAnsi"/>
                  <w:color w:val="000000"/>
                  <w:sz w:val="22"/>
                  <w:szCs w:val="22"/>
                </w:rPr>
                <w:t>, Yale University Press, 2012, pp. i–viii.</w:t>
              </w:r>
              <w:r w:rsidRPr="00FA52AF">
                <w:rPr>
                  <w:rStyle w:val="apple-converted-space"/>
                  <w:rFonts w:asciiTheme="minorHAnsi" w:hAnsiTheme="minorHAnsi" w:cstheme="minorHAnsi"/>
                  <w:color w:val="000000"/>
                  <w:sz w:val="22"/>
                  <w:szCs w:val="22"/>
                </w:rPr>
                <w:t> </w:t>
              </w:r>
              <w:r w:rsidRPr="00FA52AF">
                <w:rPr>
                  <w:rFonts w:asciiTheme="minorHAnsi" w:hAnsiTheme="minorHAnsi" w:cstheme="minorHAnsi"/>
                  <w:i/>
                  <w:iCs/>
                  <w:color w:val="000000"/>
                  <w:sz w:val="22"/>
                  <w:szCs w:val="22"/>
                </w:rPr>
                <w:t>JSTOR</w:t>
              </w:r>
              <w:r w:rsidRPr="00FA52AF">
                <w:rPr>
                  <w:rFonts w:asciiTheme="minorHAnsi" w:hAnsiTheme="minorHAnsi" w:cstheme="minorHAnsi"/>
                  <w:color w:val="000000"/>
                  <w:sz w:val="22"/>
                  <w:szCs w:val="22"/>
                </w:rPr>
                <w:t>, http://www.jstor.org/stable/j.ctt1npmbn.1. Accessed 23 Feb. 2023.</w:t>
              </w:r>
            </w:p>
            <w:p w14:paraId="68BB9981" w14:textId="77777777" w:rsidR="00FA52AF" w:rsidRPr="00FA52AF" w:rsidRDefault="00FA52AF" w:rsidP="00FA52AF">
              <w:pPr>
                <w:rPr>
                  <w:rFonts w:asciiTheme="minorHAnsi" w:hAnsiTheme="minorHAnsi" w:cstheme="minorHAnsi"/>
                  <w:b/>
                  <w:bCs/>
                  <w:noProof/>
                  <w:sz w:val="22"/>
                  <w:szCs w:val="22"/>
                </w:rPr>
              </w:pPr>
            </w:p>
            <w:p w14:paraId="09F7E4D0" w14:textId="77777777" w:rsidR="00FA52AF" w:rsidRPr="00FA52AF" w:rsidRDefault="00FA52AF" w:rsidP="00FA52AF">
              <w:pPr>
                <w:rPr>
                  <w:rFonts w:asciiTheme="minorHAnsi" w:hAnsiTheme="minorHAnsi" w:cstheme="minorHAnsi"/>
                  <w:b/>
                  <w:bCs/>
                  <w:noProof/>
                  <w:sz w:val="22"/>
                  <w:szCs w:val="22"/>
                </w:rPr>
              </w:pPr>
              <w:r w:rsidRPr="00FA52AF">
                <w:rPr>
                  <w:rFonts w:asciiTheme="minorHAnsi" w:hAnsiTheme="minorHAnsi" w:cstheme="minorHAnsi"/>
                  <w:color w:val="222222"/>
                  <w:sz w:val="22"/>
                  <w:szCs w:val="22"/>
                  <w:shd w:val="clear" w:color="auto" w:fill="FFFFFF"/>
                </w:rPr>
                <w:t>Kaplan, Steven, ed. </w:t>
              </w:r>
              <w:r w:rsidRPr="00FA52AF">
                <w:rPr>
                  <w:rFonts w:asciiTheme="minorHAnsi" w:hAnsiTheme="minorHAnsi" w:cstheme="minorHAnsi"/>
                  <w:i/>
                  <w:iCs/>
                  <w:color w:val="222222"/>
                  <w:sz w:val="22"/>
                  <w:szCs w:val="22"/>
                </w:rPr>
                <w:t>Indigenous responses to western Christianity</w:t>
              </w:r>
              <w:r w:rsidRPr="00FA52AF">
                <w:rPr>
                  <w:rFonts w:asciiTheme="minorHAnsi" w:hAnsiTheme="minorHAnsi" w:cstheme="minorHAnsi"/>
                  <w:color w:val="222222"/>
                  <w:sz w:val="22"/>
                  <w:szCs w:val="22"/>
                  <w:shd w:val="clear" w:color="auto" w:fill="FFFFFF"/>
                </w:rPr>
                <w:t>. NYU Press, 1995. Accessed 24 Feb. 2023.</w:t>
              </w:r>
            </w:p>
            <w:p w14:paraId="031C3DD7" w14:textId="77777777" w:rsidR="00FA52AF" w:rsidRPr="00FA52AF" w:rsidRDefault="00FA52AF" w:rsidP="00FA52AF">
              <w:pPr>
                <w:rPr>
                  <w:rFonts w:asciiTheme="minorHAnsi" w:hAnsiTheme="minorHAnsi" w:cstheme="minorHAnsi"/>
                  <w:b/>
                  <w:bCs/>
                  <w:noProof/>
                  <w:sz w:val="22"/>
                  <w:szCs w:val="22"/>
                </w:rPr>
              </w:pPr>
            </w:p>
            <w:p w14:paraId="6E2743AA" w14:textId="6D7D1E65" w:rsidR="00FA52AF" w:rsidRPr="00FA52AF" w:rsidRDefault="00FA52AF" w:rsidP="00FA52AF">
              <w:pPr>
                <w:rPr>
                  <w:rFonts w:asciiTheme="minorHAnsi" w:hAnsiTheme="minorHAnsi" w:cstheme="minorHAnsi"/>
                  <w:sz w:val="22"/>
                  <w:szCs w:val="22"/>
                </w:rPr>
              </w:pPr>
              <w:proofErr w:type="spellStart"/>
              <w:r w:rsidRPr="00FA52AF">
                <w:rPr>
                  <w:rFonts w:asciiTheme="minorHAnsi" w:hAnsiTheme="minorHAnsi" w:cstheme="minorHAnsi"/>
                  <w:sz w:val="22"/>
                  <w:szCs w:val="22"/>
                </w:rPr>
                <w:t>Garrard</w:t>
              </w:r>
              <w:proofErr w:type="spellEnd"/>
              <w:r w:rsidRPr="00FA52AF">
                <w:rPr>
                  <w:rFonts w:asciiTheme="minorHAnsi" w:hAnsiTheme="minorHAnsi" w:cstheme="minorHAnsi"/>
                  <w:sz w:val="22"/>
                  <w:szCs w:val="22"/>
                </w:rPr>
                <w:t xml:space="preserve">, Virginia, 1957-, </w:t>
              </w:r>
              <w:proofErr w:type="spellStart"/>
              <w:r w:rsidRPr="00FA52AF">
                <w:rPr>
                  <w:rFonts w:asciiTheme="minorHAnsi" w:hAnsiTheme="minorHAnsi" w:cstheme="minorHAnsi"/>
                  <w:sz w:val="22"/>
                  <w:szCs w:val="22"/>
                </w:rPr>
                <w:t>Freston</w:t>
              </w:r>
              <w:proofErr w:type="spellEnd"/>
              <w:r w:rsidRPr="00FA52AF">
                <w:rPr>
                  <w:rFonts w:asciiTheme="minorHAnsi" w:hAnsiTheme="minorHAnsi" w:cstheme="minorHAnsi"/>
                  <w:sz w:val="22"/>
                  <w:szCs w:val="22"/>
                </w:rPr>
                <w:t xml:space="preserve">, </w:t>
              </w:r>
              <w:proofErr w:type="gramStart"/>
              <w:r w:rsidRPr="00FA52AF">
                <w:rPr>
                  <w:rFonts w:asciiTheme="minorHAnsi" w:hAnsiTheme="minorHAnsi" w:cstheme="minorHAnsi"/>
                  <w:sz w:val="22"/>
                  <w:szCs w:val="22"/>
                </w:rPr>
                <w:t>Paul,,</w:t>
              </w:r>
              <w:proofErr w:type="gramEnd"/>
              <w:r w:rsidRPr="00FA52AF">
                <w:rPr>
                  <w:rFonts w:asciiTheme="minorHAnsi" w:hAnsiTheme="minorHAnsi" w:cstheme="minorHAnsi"/>
                  <w:sz w:val="22"/>
                  <w:szCs w:val="22"/>
                </w:rPr>
                <w:t xml:space="preserve"> Dove, Stephen C. The Cambridge history of religions in Latin America, null Accessed 24 Feb. 2023.</w:t>
              </w:r>
            </w:p>
            <w:p w14:paraId="7403F8DC" w14:textId="77777777" w:rsidR="00FA52AF" w:rsidRPr="00FA52AF" w:rsidRDefault="00FA52AF" w:rsidP="00FA52AF">
              <w:pPr>
                <w:rPr>
                  <w:rFonts w:asciiTheme="minorHAnsi" w:hAnsiTheme="minorHAnsi" w:cstheme="minorHAnsi"/>
                  <w:b/>
                  <w:bCs/>
                  <w:noProof/>
                  <w:sz w:val="22"/>
                  <w:szCs w:val="22"/>
                </w:rPr>
              </w:pPr>
            </w:p>
            <w:p w14:paraId="735BBD67" w14:textId="645AD5A6" w:rsidR="00FA52AF" w:rsidRPr="00FA52AF" w:rsidRDefault="00281404" w:rsidP="00FA52AF">
              <w:pPr>
                <w:rPr>
                  <w:rFonts w:asciiTheme="minorHAnsi" w:hAnsiTheme="minorHAnsi" w:cstheme="minorHAnsi"/>
                  <w:b/>
                  <w:bCs/>
                  <w:sz w:val="22"/>
                  <w:szCs w:val="22"/>
                </w:rPr>
              </w:pPr>
              <w:hyperlink r:id="rId8" w:history="1">
                <w:r w:rsidR="00FA52AF" w:rsidRPr="00FA52AF">
                  <w:rPr>
                    <w:rStyle w:val="Hyperlink"/>
                    <w:rFonts w:asciiTheme="minorHAnsi" w:hAnsiTheme="minorHAnsi" w:cstheme="minorHAnsi"/>
                    <w:b/>
                    <w:bCs/>
                    <w:sz w:val="22"/>
                    <w:szCs w:val="22"/>
                  </w:rPr>
                  <w:t>https://resources.saylor.org/wwwresources/archived/site/wp-content/uploads/2012/10/HIST201-3.1.3-LatinAmericaAndConquistadors-FINAL1.pdf</w:t>
                </w:r>
              </w:hyperlink>
              <w:r w:rsidR="00FA52AF" w:rsidRPr="00FA52AF">
                <w:rPr>
                  <w:rFonts w:asciiTheme="minorHAnsi" w:hAnsiTheme="minorHAnsi" w:cstheme="minorHAnsi"/>
                  <w:b/>
                  <w:bCs/>
                  <w:sz w:val="22"/>
                  <w:szCs w:val="22"/>
                </w:rPr>
                <w:t xml:space="preserve"> Accessed 22 Feb. 2023</w:t>
              </w:r>
            </w:p>
            <w:p w14:paraId="5C387FE9" w14:textId="2A464449" w:rsidR="00FA52AF" w:rsidRDefault="00281404"/>
          </w:sdtContent>
        </w:sdt>
      </w:sdtContent>
    </w:sdt>
    <w:p w14:paraId="065EA0E4" w14:textId="774EF336" w:rsidR="00B55657" w:rsidRPr="0058249E" w:rsidRDefault="00B55657" w:rsidP="00E13285">
      <w:pPr>
        <w:rPr>
          <w:rFonts w:asciiTheme="minorHAnsi" w:hAnsiTheme="minorHAnsi" w:cstheme="minorHAnsi"/>
        </w:rPr>
      </w:pPr>
    </w:p>
    <w:p w14:paraId="29BDB3DD" w14:textId="6DA9F5FB" w:rsidR="000A23AC" w:rsidRPr="0058249E" w:rsidRDefault="000A23AC" w:rsidP="00B71D14">
      <w:pPr>
        <w:rPr>
          <w:rFonts w:asciiTheme="minorHAnsi" w:hAnsiTheme="minorHAnsi" w:cstheme="minorHAnsi"/>
          <w:color w:val="222222"/>
          <w:shd w:val="clear" w:color="auto" w:fill="FFFFFF"/>
        </w:rPr>
      </w:pPr>
    </w:p>
    <w:p w14:paraId="1393E0DC" w14:textId="79F7065F" w:rsidR="007B2A84" w:rsidRPr="00A65D70" w:rsidRDefault="007B2A84" w:rsidP="00B55657">
      <w:pPr>
        <w:rPr>
          <w:rFonts w:asciiTheme="majorHAnsi" w:hAnsiTheme="majorHAnsi" w:cstheme="majorHAnsi"/>
          <w:color w:val="000000"/>
        </w:rPr>
      </w:pPr>
    </w:p>
    <w:p w14:paraId="25D95670" w14:textId="1951A32D" w:rsidR="00B55657" w:rsidRDefault="00B55657" w:rsidP="00E13285"/>
    <w:p w14:paraId="6BEDC751" w14:textId="1C0463B1" w:rsidR="00B55657" w:rsidRDefault="00B55657" w:rsidP="00E13285"/>
    <w:p w14:paraId="6F713B1D" w14:textId="77777777" w:rsidR="00B55657" w:rsidRDefault="00B55657" w:rsidP="00E13285"/>
    <w:p w14:paraId="73CF314F" w14:textId="77777777" w:rsidR="00594D32" w:rsidRDefault="00594D32" w:rsidP="00E13285"/>
    <w:p w14:paraId="23180B31" w14:textId="6C7216F0" w:rsidR="00E13285" w:rsidRDefault="00E13285" w:rsidP="00E13285"/>
    <w:p w14:paraId="6FE6E19B" w14:textId="77777777" w:rsidR="00E13285" w:rsidRDefault="00E13285" w:rsidP="00E13285"/>
    <w:sectPr w:rsidR="00E1328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2FC1C" w14:textId="77777777" w:rsidR="00281404" w:rsidRDefault="00281404" w:rsidP="00601807">
      <w:r>
        <w:separator/>
      </w:r>
    </w:p>
  </w:endnote>
  <w:endnote w:type="continuationSeparator" w:id="0">
    <w:p w14:paraId="40F58541" w14:textId="77777777" w:rsidR="00281404" w:rsidRDefault="00281404" w:rsidP="006018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36B84" w14:textId="77777777" w:rsidR="00FA52AF" w:rsidRDefault="00FA52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D0BD4" w14:textId="147B76FD" w:rsidR="00A8543D" w:rsidRPr="00A8543D" w:rsidRDefault="00A8543D">
    <w:pPr>
      <w:pStyle w:val="Footer"/>
      <w:rPr>
        <w:rFonts w:asciiTheme="minorHAnsi" w:hAnsiTheme="minorHAnsi" w:cstheme="minorHAnsi"/>
      </w:rPr>
    </w:pPr>
    <w:r w:rsidRPr="00A8543D">
      <w:rPr>
        <w:rFonts w:asciiTheme="minorHAnsi" w:hAnsiTheme="minorHAnsi" w:cstheme="minorHAnsi"/>
      </w:rPr>
      <w:t xml:space="preserve">Leah Johnson          </w:t>
    </w:r>
    <w:r>
      <w:rPr>
        <w:rFonts w:asciiTheme="minorHAnsi" w:hAnsiTheme="minorHAnsi" w:cstheme="minorHAnsi"/>
      </w:rPr>
      <w:t xml:space="preserve">                                                                            </w:t>
    </w:r>
    <w:r w:rsidRPr="00A8543D">
      <w:rPr>
        <w:rFonts w:asciiTheme="minorHAnsi" w:hAnsiTheme="minorHAnsi" w:cstheme="minorHAnsi"/>
      </w:rPr>
      <w:t xml:space="preserve">  Task 1 – HPRS5903/HPRS6903</w:t>
    </w:r>
  </w:p>
  <w:p w14:paraId="14C22183" w14:textId="77777777" w:rsidR="00A8543D" w:rsidRDefault="00A854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85526" w14:textId="77777777" w:rsidR="00FA52AF" w:rsidRDefault="00FA52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56D79" w14:textId="77777777" w:rsidR="00281404" w:rsidRDefault="00281404" w:rsidP="00601807">
      <w:r>
        <w:separator/>
      </w:r>
    </w:p>
  </w:footnote>
  <w:footnote w:type="continuationSeparator" w:id="0">
    <w:p w14:paraId="77BF4A1C" w14:textId="77777777" w:rsidR="00281404" w:rsidRDefault="00281404" w:rsidP="00601807">
      <w:r>
        <w:continuationSeparator/>
      </w:r>
    </w:p>
  </w:footnote>
  <w:footnote w:id="1">
    <w:p w14:paraId="4491893E" w14:textId="77777777" w:rsidR="007B2A84" w:rsidRPr="00FA52AF" w:rsidRDefault="007B2A84" w:rsidP="007B2A84">
      <w:pPr>
        <w:pStyle w:val="FootnoteText"/>
        <w:rPr>
          <w:rFonts w:asciiTheme="minorHAnsi" w:hAnsiTheme="minorHAnsi" w:cstheme="minorHAnsi"/>
          <w:sz w:val="16"/>
          <w:szCs w:val="16"/>
        </w:rPr>
      </w:pPr>
      <w:r w:rsidRPr="00FA52AF">
        <w:rPr>
          <w:rStyle w:val="FootnoteReference"/>
          <w:rFonts w:asciiTheme="minorHAnsi" w:hAnsiTheme="minorHAnsi" w:cstheme="minorHAnsi"/>
          <w:sz w:val="16"/>
          <w:szCs w:val="16"/>
        </w:rPr>
        <w:footnoteRef/>
      </w:r>
      <w:r w:rsidRPr="00FA52AF">
        <w:rPr>
          <w:rFonts w:asciiTheme="minorHAnsi" w:hAnsiTheme="minorHAnsi" w:cstheme="minorHAnsi"/>
          <w:sz w:val="16"/>
          <w:szCs w:val="16"/>
        </w:rPr>
        <w:t xml:space="preserve"> https://resources.saylor.org/wwwresources/archived/site/wp-content/uploads/2012/10/HIST201-3.1.3-LatinAmericaAndConquistadors-FINAL1.pdf</w:t>
      </w:r>
    </w:p>
  </w:footnote>
  <w:footnote w:id="2">
    <w:p w14:paraId="12756960" w14:textId="0A421501" w:rsidR="00FA52AF" w:rsidRPr="00FA52AF" w:rsidRDefault="00FA52AF">
      <w:pPr>
        <w:pStyle w:val="FootnoteText"/>
        <w:rPr>
          <w:rFonts w:asciiTheme="minorHAnsi" w:hAnsiTheme="minorHAnsi" w:cstheme="minorHAnsi"/>
          <w:sz w:val="16"/>
          <w:szCs w:val="16"/>
        </w:rPr>
      </w:pPr>
      <w:r w:rsidRPr="00FA52AF">
        <w:rPr>
          <w:rStyle w:val="FootnoteReference"/>
          <w:rFonts w:asciiTheme="minorHAnsi" w:hAnsiTheme="minorHAnsi" w:cstheme="minorHAnsi"/>
          <w:sz w:val="16"/>
          <w:szCs w:val="16"/>
        </w:rPr>
        <w:footnoteRef/>
      </w:r>
      <w:r w:rsidRPr="00FA52AF">
        <w:rPr>
          <w:rFonts w:asciiTheme="minorHAnsi" w:hAnsiTheme="minorHAnsi" w:cstheme="minorHAnsi"/>
          <w:sz w:val="16"/>
          <w:szCs w:val="16"/>
        </w:rPr>
        <w:t xml:space="preserve"> </w:t>
      </w:r>
      <w:r w:rsidRPr="00FA52AF">
        <w:rPr>
          <w:rFonts w:asciiTheme="minorHAnsi" w:hAnsiTheme="minorHAnsi" w:cstheme="minorHAnsi"/>
          <w:color w:val="222222"/>
          <w:sz w:val="16"/>
          <w:szCs w:val="16"/>
          <w:shd w:val="clear" w:color="auto" w:fill="FFFFFF"/>
        </w:rPr>
        <w:t>Kaplan, Steven, ed. </w:t>
      </w:r>
      <w:r w:rsidRPr="00FA52AF">
        <w:rPr>
          <w:rFonts w:asciiTheme="minorHAnsi" w:hAnsiTheme="minorHAnsi" w:cstheme="minorHAnsi"/>
          <w:i/>
          <w:iCs/>
          <w:color w:val="222222"/>
          <w:sz w:val="16"/>
          <w:szCs w:val="16"/>
        </w:rPr>
        <w:t>Indigenous responses to western Christianity</w:t>
      </w:r>
      <w:r w:rsidRPr="00FA52AF">
        <w:rPr>
          <w:rFonts w:asciiTheme="minorHAnsi" w:hAnsiTheme="minorHAnsi" w:cstheme="minorHAnsi"/>
          <w:color w:val="222222"/>
          <w:sz w:val="16"/>
          <w:szCs w:val="16"/>
          <w:shd w:val="clear" w:color="auto" w:fill="FFFFFF"/>
        </w:rPr>
        <w:t>. NYU</w:t>
      </w:r>
    </w:p>
  </w:footnote>
  <w:footnote w:id="3">
    <w:p w14:paraId="1B598471" w14:textId="6C886FA5" w:rsidR="0060265D" w:rsidRPr="00FA52AF" w:rsidRDefault="0060265D">
      <w:pPr>
        <w:pStyle w:val="FootnoteText"/>
        <w:rPr>
          <w:rFonts w:asciiTheme="minorHAnsi" w:hAnsiTheme="minorHAnsi" w:cstheme="minorHAnsi"/>
          <w:sz w:val="16"/>
          <w:szCs w:val="16"/>
        </w:rPr>
      </w:pPr>
      <w:r w:rsidRPr="00FA52AF">
        <w:rPr>
          <w:rStyle w:val="FootnoteReference"/>
          <w:rFonts w:asciiTheme="minorHAnsi" w:hAnsiTheme="minorHAnsi" w:cstheme="minorHAnsi"/>
          <w:sz w:val="16"/>
          <w:szCs w:val="16"/>
        </w:rPr>
        <w:footnoteRef/>
      </w:r>
      <w:r w:rsidRPr="00FA52AF">
        <w:rPr>
          <w:rFonts w:asciiTheme="minorHAnsi" w:hAnsiTheme="minorHAnsi" w:cstheme="minorHAnsi"/>
          <w:sz w:val="16"/>
          <w:szCs w:val="16"/>
        </w:rPr>
        <w:t xml:space="preserve"> https://resources.saylor.org/wwwresources/archived/site/wp-content/uploads/2012/10/HIST201-3.1.3-LatinAmericaAndConquistadors-FINAL1.pdf</w:t>
      </w:r>
    </w:p>
  </w:footnote>
  <w:footnote w:id="4">
    <w:p w14:paraId="00580A4B" w14:textId="78BE5B51" w:rsidR="00952B98" w:rsidRPr="00FA52AF" w:rsidRDefault="00952B98">
      <w:pPr>
        <w:pStyle w:val="FootnoteText"/>
        <w:rPr>
          <w:rFonts w:asciiTheme="minorHAnsi" w:hAnsiTheme="minorHAnsi" w:cstheme="minorHAnsi"/>
          <w:sz w:val="16"/>
          <w:szCs w:val="16"/>
        </w:rPr>
      </w:pPr>
      <w:r w:rsidRPr="00FA52AF">
        <w:rPr>
          <w:rStyle w:val="FootnoteReference"/>
          <w:rFonts w:asciiTheme="minorHAnsi" w:hAnsiTheme="minorHAnsi" w:cstheme="minorHAnsi"/>
          <w:sz w:val="16"/>
          <w:szCs w:val="16"/>
        </w:rPr>
        <w:footnoteRef/>
      </w:r>
      <w:r w:rsidRPr="00FA52AF">
        <w:rPr>
          <w:rFonts w:asciiTheme="minorHAnsi" w:hAnsiTheme="minorHAnsi" w:cstheme="minorHAnsi"/>
          <w:sz w:val="16"/>
          <w:szCs w:val="16"/>
        </w:rPr>
        <w:t xml:space="preserve"> </w:t>
      </w:r>
      <w:proofErr w:type="spellStart"/>
      <w:r w:rsidRPr="00FA52AF">
        <w:rPr>
          <w:rFonts w:asciiTheme="minorHAnsi" w:hAnsiTheme="minorHAnsi" w:cstheme="minorHAnsi"/>
          <w:sz w:val="16"/>
          <w:szCs w:val="16"/>
        </w:rPr>
        <w:t>Garrard</w:t>
      </w:r>
      <w:proofErr w:type="spellEnd"/>
      <w:r w:rsidRPr="00FA52AF">
        <w:rPr>
          <w:rFonts w:asciiTheme="minorHAnsi" w:hAnsiTheme="minorHAnsi" w:cstheme="minorHAnsi"/>
          <w:sz w:val="16"/>
          <w:szCs w:val="16"/>
        </w:rPr>
        <w:t xml:space="preserve">, Virginia, 1957-, </w:t>
      </w:r>
      <w:proofErr w:type="spellStart"/>
      <w:r w:rsidRPr="00FA52AF">
        <w:rPr>
          <w:rFonts w:asciiTheme="minorHAnsi" w:hAnsiTheme="minorHAnsi" w:cstheme="minorHAnsi"/>
          <w:sz w:val="16"/>
          <w:szCs w:val="16"/>
        </w:rPr>
        <w:t>Freston</w:t>
      </w:r>
      <w:proofErr w:type="spellEnd"/>
      <w:r w:rsidRPr="00FA52AF">
        <w:rPr>
          <w:rFonts w:asciiTheme="minorHAnsi" w:hAnsiTheme="minorHAnsi" w:cstheme="minorHAnsi"/>
          <w:sz w:val="16"/>
          <w:szCs w:val="16"/>
        </w:rPr>
        <w:t xml:space="preserve">, </w:t>
      </w:r>
      <w:proofErr w:type="gramStart"/>
      <w:r w:rsidRPr="00FA52AF">
        <w:rPr>
          <w:rFonts w:asciiTheme="minorHAnsi" w:hAnsiTheme="minorHAnsi" w:cstheme="minorHAnsi"/>
          <w:sz w:val="16"/>
          <w:szCs w:val="16"/>
        </w:rPr>
        <w:t>Paul,,</w:t>
      </w:r>
      <w:proofErr w:type="gramEnd"/>
      <w:r w:rsidRPr="00FA52AF">
        <w:rPr>
          <w:rFonts w:asciiTheme="minorHAnsi" w:hAnsiTheme="minorHAnsi" w:cstheme="minorHAnsi"/>
          <w:sz w:val="16"/>
          <w:szCs w:val="16"/>
        </w:rPr>
        <w:t xml:space="preserve"> Dove, Stephen C. The Cambridge history of religions in Latin America, null</w:t>
      </w:r>
    </w:p>
  </w:footnote>
  <w:footnote w:id="5">
    <w:p w14:paraId="2357C3BC" w14:textId="1C8B73D7" w:rsidR="00143261" w:rsidRPr="00FA52AF" w:rsidRDefault="00143261">
      <w:pPr>
        <w:pStyle w:val="FootnoteText"/>
        <w:rPr>
          <w:rFonts w:asciiTheme="minorHAnsi" w:hAnsiTheme="minorHAnsi" w:cstheme="minorHAnsi"/>
          <w:sz w:val="16"/>
          <w:szCs w:val="16"/>
        </w:rPr>
      </w:pPr>
      <w:r w:rsidRPr="00FA52AF">
        <w:rPr>
          <w:rStyle w:val="FootnoteReference"/>
          <w:rFonts w:asciiTheme="minorHAnsi" w:hAnsiTheme="minorHAnsi" w:cstheme="minorHAnsi"/>
          <w:sz w:val="16"/>
          <w:szCs w:val="16"/>
        </w:rPr>
        <w:footnoteRef/>
      </w:r>
      <w:r w:rsidRPr="00FA52AF">
        <w:rPr>
          <w:rFonts w:asciiTheme="minorHAnsi" w:hAnsiTheme="minorHAnsi" w:cstheme="minorHAnsi"/>
          <w:sz w:val="16"/>
          <w:szCs w:val="16"/>
        </w:rPr>
        <w:t xml:space="preserve"> </w:t>
      </w:r>
      <w:proofErr w:type="spellStart"/>
      <w:r w:rsidRPr="00FA52AF">
        <w:rPr>
          <w:rFonts w:asciiTheme="minorHAnsi" w:hAnsiTheme="minorHAnsi" w:cstheme="minorHAnsi"/>
          <w:sz w:val="16"/>
          <w:szCs w:val="16"/>
        </w:rPr>
        <w:t>Garrard</w:t>
      </w:r>
      <w:proofErr w:type="spellEnd"/>
      <w:r w:rsidRPr="00FA52AF">
        <w:rPr>
          <w:rFonts w:asciiTheme="minorHAnsi" w:hAnsiTheme="minorHAnsi" w:cstheme="minorHAnsi"/>
          <w:sz w:val="16"/>
          <w:szCs w:val="16"/>
        </w:rPr>
        <w:t xml:space="preserve">, Virginia, 1957-, </w:t>
      </w:r>
      <w:proofErr w:type="spellStart"/>
      <w:r w:rsidRPr="00FA52AF">
        <w:rPr>
          <w:rFonts w:asciiTheme="minorHAnsi" w:hAnsiTheme="minorHAnsi" w:cstheme="minorHAnsi"/>
          <w:sz w:val="16"/>
          <w:szCs w:val="16"/>
        </w:rPr>
        <w:t>Freston</w:t>
      </w:r>
      <w:proofErr w:type="spellEnd"/>
      <w:r w:rsidRPr="00FA52AF">
        <w:rPr>
          <w:rFonts w:asciiTheme="minorHAnsi" w:hAnsiTheme="minorHAnsi" w:cstheme="minorHAnsi"/>
          <w:sz w:val="16"/>
          <w:szCs w:val="16"/>
        </w:rPr>
        <w:t xml:space="preserve">, </w:t>
      </w:r>
      <w:proofErr w:type="gramStart"/>
      <w:r w:rsidRPr="00FA52AF">
        <w:rPr>
          <w:rFonts w:asciiTheme="minorHAnsi" w:hAnsiTheme="minorHAnsi" w:cstheme="minorHAnsi"/>
          <w:sz w:val="16"/>
          <w:szCs w:val="16"/>
        </w:rPr>
        <w:t>Paul,,</w:t>
      </w:r>
      <w:proofErr w:type="gramEnd"/>
      <w:r w:rsidRPr="00FA52AF">
        <w:rPr>
          <w:rFonts w:asciiTheme="minorHAnsi" w:hAnsiTheme="minorHAnsi" w:cstheme="minorHAnsi"/>
          <w:sz w:val="16"/>
          <w:szCs w:val="16"/>
        </w:rPr>
        <w:t xml:space="preserve"> Dove, Stephen C. The Cambridge history of religions in Latin America, null</w:t>
      </w:r>
    </w:p>
  </w:footnote>
  <w:footnote w:id="6">
    <w:p w14:paraId="434451E4" w14:textId="1F843F7F" w:rsidR="00242E62" w:rsidRDefault="00242E62">
      <w:pPr>
        <w:pStyle w:val="FootnoteText"/>
      </w:pPr>
      <w:r w:rsidRPr="00FA52AF">
        <w:rPr>
          <w:rStyle w:val="FootnoteReference"/>
          <w:rFonts w:asciiTheme="minorHAnsi" w:hAnsiTheme="minorHAnsi" w:cstheme="minorHAnsi"/>
          <w:sz w:val="16"/>
          <w:szCs w:val="16"/>
        </w:rPr>
        <w:footnoteRef/>
      </w:r>
      <w:r w:rsidRPr="00FA52AF">
        <w:rPr>
          <w:rFonts w:asciiTheme="minorHAnsi" w:hAnsiTheme="minorHAnsi" w:cstheme="minorHAnsi"/>
          <w:sz w:val="16"/>
          <w:szCs w:val="16"/>
        </w:rPr>
        <w:t xml:space="preserve"> </w:t>
      </w:r>
      <w:proofErr w:type="spellStart"/>
      <w:r w:rsidRPr="00FA52AF">
        <w:rPr>
          <w:rFonts w:asciiTheme="minorHAnsi" w:hAnsiTheme="minorHAnsi" w:cstheme="minorHAnsi"/>
          <w:sz w:val="16"/>
          <w:szCs w:val="16"/>
        </w:rPr>
        <w:t>Garrard</w:t>
      </w:r>
      <w:proofErr w:type="spellEnd"/>
      <w:r w:rsidRPr="00FA52AF">
        <w:rPr>
          <w:rFonts w:asciiTheme="minorHAnsi" w:hAnsiTheme="minorHAnsi" w:cstheme="minorHAnsi"/>
          <w:sz w:val="16"/>
          <w:szCs w:val="16"/>
        </w:rPr>
        <w:t xml:space="preserve">, Virginia, 1957-, </w:t>
      </w:r>
      <w:proofErr w:type="spellStart"/>
      <w:r w:rsidRPr="00FA52AF">
        <w:rPr>
          <w:rFonts w:asciiTheme="minorHAnsi" w:hAnsiTheme="minorHAnsi" w:cstheme="minorHAnsi"/>
          <w:sz w:val="16"/>
          <w:szCs w:val="16"/>
        </w:rPr>
        <w:t>Freston</w:t>
      </w:r>
      <w:proofErr w:type="spellEnd"/>
      <w:r w:rsidRPr="00FA52AF">
        <w:rPr>
          <w:rFonts w:asciiTheme="minorHAnsi" w:hAnsiTheme="minorHAnsi" w:cstheme="minorHAnsi"/>
          <w:sz w:val="16"/>
          <w:szCs w:val="16"/>
        </w:rPr>
        <w:t xml:space="preserve">, </w:t>
      </w:r>
      <w:proofErr w:type="gramStart"/>
      <w:r w:rsidRPr="00FA52AF">
        <w:rPr>
          <w:rFonts w:asciiTheme="minorHAnsi" w:hAnsiTheme="minorHAnsi" w:cstheme="minorHAnsi"/>
          <w:sz w:val="16"/>
          <w:szCs w:val="16"/>
        </w:rPr>
        <w:t>Paul,,</w:t>
      </w:r>
      <w:proofErr w:type="gramEnd"/>
      <w:r w:rsidRPr="00FA52AF">
        <w:rPr>
          <w:rFonts w:asciiTheme="minorHAnsi" w:hAnsiTheme="minorHAnsi" w:cstheme="minorHAnsi"/>
          <w:sz w:val="16"/>
          <w:szCs w:val="16"/>
        </w:rPr>
        <w:t xml:space="preserve"> Dove, Stephen C. The Cambridge history of religions in Latin America, null</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90532" w14:textId="77777777" w:rsidR="00FA52AF" w:rsidRDefault="00FA52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F362D" w14:textId="77777777" w:rsidR="00FA52AF" w:rsidRDefault="00FA52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A54C1" w14:textId="77777777" w:rsidR="00FA52AF" w:rsidRDefault="00FA52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9069E"/>
    <w:multiLevelType w:val="hybridMultilevel"/>
    <w:tmpl w:val="01BE417C"/>
    <w:lvl w:ilvl="0" w:tplc="1D300A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285"/>
    <w:rsid w:val="000133FA"/>
    <w:rsid w:val="00040EC3"/>
    <w:rsid w:val="000A23AC"/>
    <w:rsid w:val="00134500"/>
    <w:rsid w:val="00143261"/>
    <w:rsid w:val="00147BEB"/>
    <w:rsid w:val="00180657"/>
    <w:rsid w:val="001B617B"/>
    <w:rsid w:val="001E387E"/>
    <w:rsid w:val="001F0E4A"/>
    <w:rsid w:val="00202526"/>
    <w:rsid w:val="00214A94"/>
    <w:rsid w:val="00242E62"/>
    <w:rsid w:val="002446C8"/>
    <w:rsid w:val="002701A0"/>
    <w:rsid w:val="00281404"/>
    <w:rsid w:val="00296302"/>
    <w:rsid w:val="00337A86"/>
    <w:rsid w:val="00384575"/>
    <w:rsid w:val="003A6047"/>
    <w:rsid w:val="003C23FA"/>
    <w:rsid w:val="003F4E9A"/>
    <w:rsid w:val="00411B94"/>
    <w:rsid w:val="00447A2C"/>
    <w:rsid w:val="004A2A1E"/>
    <w:rsid w:val="005026A9"/>
    <w:rsid w:val="00516FEA"/>
    <w:rsid w:val="00535D95"/>
    <w:rsid w:val="0057153A"/>
    <w:rsid w:val="0058249E"/>
    <w:rsid w:val="00594D32"/>
    <w:rsid w:val="005F36B6"/>
    <w:rsid w:val="0060177C"/>
    <w:rsid w:val="00601807"/>
    <w:rsid w:val="0060265D"/>
    <w:rsid w:val="00603A07"/>
    <w:rsid w:val="00643EB6"/>
    <w:rsid w:val="006450CD"/>
    <w:rsid w:val="00666916"/>
    <w:rsid w:val="0070746E"/>
    <w:rsid w:val="00725687"/>
    <w:rsid w:val="007571CA"/>
    <w:rsid w:val="007579C5"/>
    <w:rsid w:val="007A5DF3"/>
    <w:rsid w:val="007B2881"/>
    <w:rsid w:val="007B2A84"/>
    <w:rsid w:val="00800ABD"/>
    <w:rsid w:val="0080142E"/>
    <w:rsid w:val="00827AAB"/>
    <w:rsid w:val="008A0024"/>
    <w:rsid w:val="008A1445"/>
    <w:rsid w:val="00952B98"/>
    <w:rsid w:val="00975773"/>
    <w:rsid w:val="009B1D9D"/>
    <w:rsid w:val="00A03636"/>
    <w:rsid w:val="00A05BA1"/>
    <w:rsid w:val="00A63D71"/>
    <w:rsid w:val="00A65D70"/>
    <w:rsid w:val="00A76FBA"/>
    <w:rsid w:val="00A8543D"/>
    <w:rsid w:val="00AE2D0C"/>
    <w:rsid w:val="00AF2B83"/>
    <w:rsid w:val="00B55657"/>
    <w:rsid w:val="00B71D14"/>
    <w:rsid w:val="00BA78A6"/>
    <w:rsid w:val="00BD0C0F"/>
    <w:rsid w:val="00BE355B"/>
    <w:rsid w:val="00C13B4A"/>
    <w:rsid w:val="00C605D3"/>
    <w:rsid w:val="00C94D79"/>
    <w:rsid w:val="00D03063"/>
    <w:rsid w:val="00D528C6"/>
    <w:rsid w:val="00D62685"/>
    <w:rsid w:val="00DA4364"/>
    <w:rsid w:val="00DB42F2"/>
    <w:rsid w:val="00DD2D0C"/>
    <w:rsid w:val="00E13285"/>
    <w:rsid w:val="00E14929"/>
    <w:rsid w:val="00E2408D"/>
    <w:rsid w:val="00E5731C"/>
    <w:rsid w:val="00EB6D94"/>
    <w:rsid w:val="00EF6FDD"/>
    <w:rsid w:val="00F5548B"/>
    <w:rsid w:val="00F6017A"/>
    <w:rsid w:val="00F706F7"/>
    <w:rsid w:val="00F7573D"/>
    <w:rsid w:val="00FA5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C7BF16"/>
  <w15:chartTrackingRefBased/>
  <w15:docId w15:val="{A3881F7E-72E7-A94F-A049-882ED796A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65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A52A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3285"/>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B55657"/>
  </w:style>
  <w:style w:type="character" w:styleId="Hyperlink">
    <w:name w:val="Hyperlink"/>
    <w:basedOn w:val="DefaultParagraphFont"/>
    <w:uiPriority w:val="99"/>
    <w:unhideWhenUsed/>
    <w:rsid w:val="00C13B4A"/>
    <w:rPr>
      <w:color w:val="0563C1" w:themeColor="hyperlink"/>
      <w:u w:val="single"/>
    </w:rPr>
  </w:style>
  <w:style w:type="character" w:styleId="UnresolvedMention">
    <w:name w:val="Unresolved Mention"/>
    <w:basedOn w:val="DefaultParagraphFont"/>
    <w:uiPriority w:val="99"/>
    <w:semiHidden/>
    <w:unhideWhenUsed/>
    <w:rsid w:val="00C13B4A"/>
    <w:rPr>
      <w:color w:val="605E5C"/>
      <w:shd w:val="clear" w:color="auto" w:fill="E1DFDD"/>
    </w:rPr>
  </w:style>
  <w:style w:type="paragraph" w:styleId="NormalWeb">
    <w:name w:val="Normal (Web)"/>
    <w:basedOn w:val="Normal"/>
    <w:uiPriority w:val="99"/>
    <w:semiHidden/>
    <w:unhideWhenUsed/>
    <w:rsid w:val="001E387E"/>
    <w:pPr>
      <w:spacing w:before="100" w:beforeAutospacing="1" w:after="100" w:afterAutospacing="1"/>
    </w:pPr>
  </w:style>
  <w:style w:type="character" w:styleId="FollowedHyperlink">
    <w:name w:val="FollowedHyperlink"/>
    <w:basedOn w:val="DefaultParagraphFont"/>
    <w:uiPriority w:val="99"/>
    <w:semiHidden/>
    <w:unhideWhenUsed/>
    <w:rsid w:val="007A5DF3"/>
    <w:rPr>
      <w:color w:val="954F72" w:themeColor="followedHyperlink"/>
      <w:u w:val="single"/>
    </w:rPr>
  </w:style>
  <w:style w:type="paragraph" w:styleId="FootnoteText">
    <w:name w:val="footnote text"/>
    <w:basedOn w:val="Normal"/>
    <w:link w:val="FootnoteTextChar"/>
    <w:uiPriority w:val="99"/>
    <w:semiHidden/>
    <w:unhideWhenUsed/>
    <w:rsid w:val="00601807"/>
    <w:rPr>
      <w:sz w:val="20"/>
      <w:szCs w:val="20"/>
    </w:rPr>
  </w:style>
  <w:style w:type="character" w:customStyle="1" w:styleId="FootnoteTextChar">
    <w:name w:val="Footnote Text Char"/>
    <w:basedOn w:val="DefaultParagraphFont"/>
    <w:link w:val="FootnoteText"/>
    <w:uiPriority w:val="99"/>
    <w:semiHidden/>
    <w:rsid w:val="00601807"/>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601807"/>
    <w:rPr>
      <w:vertAlign w:val="superscript"/>
    </w:rPr>
  </w:style>
  <w:style w:type="paragraph" w:styleId="Header">
    <w:name w:val="header"/>
    <w:basedOn w:val="Normal"/>
    <w:link w:val="HeaderChar"/>
    <w:uiPriority w:val="99"/>
    <w:unhideWhenUsed/>
    <w:rsid w:val="00A8543D"/>
    <w:pPr>
      <w:tabs>
        <w:tab w:val="center" w:pos="4513"/>
        <w:tab w:val="right" w:pos="9026"/>
      </w:tabs>
    </w:pPr>
  </w:style>
  <w:style w:type="character" w:customStyle="1" w:styleId="HeaderChar">
    <w:name w:val="Header Char"/>
    <w:basedOn w:val="DefaultParagraphFont"/>
    <w:link w:val="Header"/>
    <w:uiPriority w:val="99"/>
    <w:rsid w:val="00A8543D"/>
    <w:rPr>
      <w:rFonts w:ascii="Times New Roman" w:eastAsia="Times New Roman" w:hAnsi="Times New Roman" w:cs="Times New Roman"/>
      <w:lang w:eastAsia="en-GB"/>
    </w:rPr>
  </w:style>
  <w:style w:type="paragraph" w:styleId="Footer">
    <w:name w:val="footer"/>
    <w:basedOn w:val="Normal"/>
    <w:link w:val="FooterChar"/>
    <w:uiPriority w:val="99"/>
    <w:unhideWhenUsed/>
    <w:rsid w:val="00A8543D"/>
    <w:pPr>
      <w:tabs>
        <w:tab w:val="center" w:pos="4513"/>
        <w:tab w:val="right" w:pos="9026"/>
      </w:tabs>
    </w:pPr>
  </w:style>
  <w:style w:type="character" w:customStyle="1" w:styleId="FooterChar">
    <w:name w:val="Footer Char"/>
    <w:basedOn w:val="DefaultParagraphFont"/>
    <w:link w:val="Footer"/>
    <w:uiPriority w:val="99"/>
    <w:rsid w:val="00A8543D"/>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FA52AF"/>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980267">
      <w:bodyDiv w:val="1"/>
      <w:marLeft w:val="0"/>
      <w:marRight w:val="0"/>
      <w:marTop w:val="0"/>
      <w:marBottom w:val="0"/>
      <w:divBdr>
        <w:top w:val="none" w:sz="0" w:space="0" w:color="auto"/>
        <w:left w:val="none" w:sz="0" w:space="0" w:color="auto"/>
        <w:bottom w:val="none" w:sz="0" w:space="0" w:color="auto"/>
        <w:right w:val="none" w:sz="0" w:space="0" w:color="auto"/>
      </w:divBdr>
    </w:div>
    <w:div w:id="695547080">
      <w:bodyDiv w:val="1"/>
      <w:marLeft w:val="0"/>
      <w:marRight w:val="0"/>
      <w:marTop w:val="0"/>
      <w:marBottom w:val="0"/>
      <w:divBdr>
        <w:top w:val="none" w:sz="0" w:space="0" w:color="auto"/>
        <w:left w:val="none" w:sz="0" w:space="0" w:color="auto"/>
        <w:bottom w:val="none" w:sz="0" w:space="0" w:color="auto"/>
        <w:right w:val="none" w:sz="0" w:space="0" w:color="auto"/>
      </w:divBdr>
      <w:divsChild>
        <w:div w:id="1314719709">
          <w:marLeft w:val="0"/>
          <w:marRight w:val="0"/>
          <w:marTop w:val="0"/>
          <w:marBottom w:val="0"/>
          <w:divBdr>
            <w:top w:val="none" w:sz="0" w:space="0" w:color="auto"/>
            <w:left w:val="none" w:sz="0" w:space="0" w:color="auto"/>
            <w:bottom w:val="none" w:sz="0" w:space="0" w:color="auto"/>
            <w:right w:val="none" w:sz="0" w:space="0" w:color="auto"/>
          </w:divBdr>
          <w:divsChild>
            <w:div w:id="1685399403">
              <w:marLeft w:val="0"/>
              <w:marRight w:val="0"/>
              <w:marTop w:val="0"/>
              <w:marBottom w:val="0"/>
              <w:divBdr>
                <w:top w:val="none" w:sz="0" w:space="0" w:color="auto"/>
                <w:left w:val="none" w:sz="0" w:space="0" w:color="auto"/>
                <w:bottom w:val="none" w:sz="0" w:space="0" w:color="auto"/>
                <w:right w:val="none" w:sz="0" w:space="0" w:color="auto"/>
              </w:divBdr>
              <w:divsChild>
                <w:div w:id="149502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719665">
      <w:bodyDiv w:val="1"/>
      <w:marLeft w:val="0"/>
      <w:marRight w:val="0"/>
      <w:marTop w:val="0"/>
      <w:marBottom w:val="0"/>
      <w:divBdr>
        <w:top w:val="none" w:sz="0" w:space="0" w:color="auto"/>
        <w:left w:val="none" w:sz="0" w:space="0" w:color="auto"/>
        <w:bottom w:val="none" w:sz="0" w:space="0" w:color="auto"/>
        <w:right w:val="none" w:sz="0" w:space="0" w:color="auto"/>
      </w:divBdr>
    </w:div>
    <w:div w:id="803235073">
      <w:bodyDiv w:val="1"/>
      <w:marLeft w:val="0"/>
      <w:marRight w:val="0"/>
      <w:marTop w:val="0"/>
      <w:marBottom w:val="0"/>
      <w:divBdr>
        <w:top w:val="none" w:sz="0" w:space="0" w:color="auto"/>
        <w:left w:val="none" w:sz="0" w:space="0" w:color="auto"/>
        <w:bottom w:val="none" w:sz="0" w:space="0" w:color="auto"/>
        <w:right w:val="none" w:sz="0" w:space="0" w:color="auto"/>
      </w:divBdr>
      <w:divsChild>
        <w:div w:id="723336281">
          <w:marLeft w:val="0"/>
          <w:marRight w:val="0"/>
          <w:marTop w:val="0"/>
          <w:marBottom w:val="0"/>
          <w:divBdr>
            <w:top w:val="none" w:sz="0" w:space="0" w:color="auto"/>
            <w:left w:val="none" w:sz="0" w:space="0" w:color="auto"/>
            <w:bottom w:val="none" w:sz="0" w:space="0" w:color="auto"/>
            <w:right w:val="none" w:sz="0" w:space="0" w:color="auto"/>
          </w:divBdr>
          <w:divsChild>
            <w:div w:id="286204064">
              <w:marLeft w:val="0"/>
              <w:marRight w:val="0"/>
              <w:marTop w:val="0"/>
              <w:marBottom w:val="0"/>
              <w:divBdr>
                <w:top w:val="none" w:sz="0" w:space="0" w:color="auto"/>
                <w:left w:val="none" w:sz="0" w:space="0" w:color="auto"/>
                <w:bottom w:val="none" w:sz="0" w:space="0" w:color="auto"/>
                <w:right w:val="none" w:sz="0" w:space="0" w:color="auto"/>
              </w:divBdr>
              <w:divsChild>
                <w:div w:id="190212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730775">
      <w:bodyDiv w:val="1"/>
      <w:marLeft w:val="0"/>
      <w:marRight w:val="0"/>
      <w:marTop w:val="0"/>
      <w:marBottom w:val="0"/>
      <w:divBdr>
        <w:top w:val="none" w:sz="0" w:space="0" w:color="auto"/>
        <w:left w:val="none" w:sz="0" w:space="0" w:color="auto"/>
        <w:bottom w:val="none" w:sz="0" w:space="0" w:color="auto"/>
        <w:right w:val="none" w:sz="0" w:space="0" w:color="auto"/>
      </w:divBdr>
      <w:divsChild>
        <w:div w:id="580413305">
          <w:marLeft w:val="0"/>
          <w:marRight w:val="0"/>
          <w:marTop w:val="0"/>
          <w:marBottom w:val="0"/>
          <w:divBdr>
            <w:top w:val="none" w:sz="0" w:space="0" w:color="auto"/>
            <w:left w:val="none" w:sz="0" w:space="0" w:color="auto"/>
            <w:bottom w:val="none" w:sz="0" w:space="0" w:color="auto"/>
            <w:right w:val="none" w:sz="0" w:space="0" w:color="auto"/>
          </w:divBdr>
          <w:divsChild>
            <w:div w:id="123431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367592">
      <w:bodyDiv w:val="1"/>
      <w:marLeft w:val="0"/>
      <w:marRight w:val="0"/>
      <w:marTop w:val="0"/>
      <w:marBottom w:val="0"/>
      <w:divBdr>
        <w:top w:val="none" w:sz="0" w:space="0" w:color="auto"/>
        <w:left w:val="none" w:sz="0" w:space="0" w:color="auto"/>
        <w:bottom w:val="none" w:sz="0" w:space="0" w:color="auto"/>
        <w:right w:val="none" w:sz="0" w:space="0" w:color="auto"/>
      </w:divBdr>
    </w:div>
    <w:div w:id="1545678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ources.saylor.org/wwwresources/archived/site/wp-content/uploads/2012/10/HIST201-3.1.3-LatinAmericaAndConquistadors-FINAL1.pdf"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C4A23-9C70-4F41-ACE3-46B920BB2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4</Pages>
  <Words>953</Words>
  <Characters>5433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Johnson (2010117)</dc:creator>
  <cp:keywords/>
  <dc:description/>
  <cp:lastModifiedBy>Leah Johnson (2010117)</cp:lastModifiedBy>
  <cp:revision>60</cp:revision>
  <dcterms:created xsi:type="dcterms:W3CDTF">2023-02-23T18:46:00Z</dcterms:created>
  <dcterms:modified xsi:type="dcterms:W3CDTF">2023-02-26T23:01:00Z</dcterms:modified>
</cp:coreProperties>
</file>