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A84B0" w14:textId="33E46FB0" w:rsidR="00BE6C9E" w:rsidRDefault="005D398B">
      <w:r>
        <w:t>Analysis of Results</w:t>
      </w:r>
    </w:p>
    <w:p w14:paraId="7F9BE68F" w14:textId="77777777" w:rsidR="005D398B" w:rsidRDefault="005D398B"/>
    <w:p w14:paraId="740D794B" w14:textId="01A04FEB" w:rsidR="005D398B" w:rsidRDefault="005D398B">
      <w:pPr>
        <w:rPr>
          <w:rFonts w:cs="Arial"/>
        </w:rPr>
      </w:pPr>
      <w:r>
        <w:t xml:space="preserve">The previous chapters have set out the original question, that being: </w:t>
      </w:r>
      <w:r w:rsidRPr="00A105DE">
        <w:rPr>
          <w:rFonts w:cs="Arial"/>
        </w:rPr>
        <w:t>Domestic Abuse and Substance misuse; Is there a link between substance misuse and the likelihood of someone being a victim or a perpetrator of domestic abuse.</w:t>
      </w:r>
    </w:p>
    <w:p w14:paraId="27F8BCBC" w14:textId="77777777" w:rsidR="005D398B" w:rsidRDefault="005D398B">
      <w:pPr>
        <w:rPr>
          <w:rFonts w:cs="Arial"/>
        </w:rPr>
      </w:pPr>
    </w:p>
    <w:p w14:paraId="5676B719" w14:textId="23AFEA42" w:rsidR="005D398B" w:rsidRDefault="005D398B">
      <w:pPr>
        <w:rPr>
          <w:rFonts w:cs="Arial"/>
        </w:rPr>
      </w:pPr>
      <w:r>
        <w:rPr>
          <w:rFonts w:cs="Arial"/>
        </w:rPr>
        <w:t xml:space="preserve">And have looked at the research which exists in relation to the topic, through this research the question was narrowed to; </w:t>
      </w:r>
      <w:r w:rsidRPr="00A105DE">
        <w:rPr>
          <w:rFonts w:cs="Arial"/>
        </w:rPr>
        <w:t>Domestic Abuse and Substance misuse; Is there a link between substance misuse and the likelihood of someone being a perpetrator of domestic abuse.</w:t>
      </w:r>
    </w:p>
    <w:p w14:paraId="4A38AACF" w14:textId="77777777" w:rsidR="005D398B" w:rsidRDefault="005D398B">
      <w:pPr>
        <w:rPr>
          <w:rFonts w:cs="Arial"/>
        </w:rPr>
      </w:pPr>
    </w:p>
    <w:p w14:paraId="6F7989E8" w14:textId="2B5B4052" w:rsidR="005D398B" w:rsidRDefault="005D398B">
      <w:pPr>
        <w:rPr>
          <w:rFonts w:cs="Arial"/>
        </w:rPr>
      </w:pPr>
      <w:r>
        <w:rPr>
          <w:rFonts w:cs="Arial"/>
        </w:rPr>
        <w:t>The method used as part of this research has been decided as being in the form of a survey which would be disseminated to and answered by police officers only.</w:t>
      </w:r>
    </w:p>
    <w:p w14:paraId="568C129A" w14:textId="77777777" w:rsidR="005D398B" w:rsidRDefault="005D398B">
      <w:pPr>
        <w:rPr>
          <w:rFonts w:cs="Arial"/>
        </w:rPr>
      </w:pPr>
    </w:p>
    <w:p w14:paraId="16B016F2" w14:textId="37221AC5" w:rsidR="005D398B" w:rsidRDefault="005D398B">
      <w:pPr>
        <w:rPr>
          <w:rFonts w:cs="Arial"/>
        </w:rPr>
      </w:pPr>
      <w:r>
        <w:rPr>
          <w:rFonts w:cs="Arial"/>
        </w:rPr>
        <w:t xml:space="preserve">The type of survey tools available vary greatly and this researcher has opted to use an online survey tool called SurveyMonkey.  </w:t>
      </w:r>
      <w:proofErr w:type="gramStart"/>
      <w:r>
        <w:rPr>
          <w:rFonts w:cs="Arial"/>
        </w:rPr>
        <w:t>This benefits of this tool</w:t>
      </w:r>
      <w:proofErr w:type="gramEnd"/>
      <w:r>
        <w:rPr>
          <w:rFonts w:cs="Arial"/>
        </w:rPr>
        <w:t>, are that it has allowed the researcher to easily design a survey questionnaire without having to consult expert statisticians.  The survey is easily shared via an open link, or by email to potential participants.  And lastly, the survey once complete automatically returns analysis of the responses in the form of charts/graphs which are again easily customisable by the researcher.  Further to this the tool is free to use and is extremely useable for the researcher.</w:t>
      </w:r>
    </w:p>
    <w:p w14:paraId="21DDE595" w14:textId="77777777" w:rsidR="005D398B" w:rsidRDefault="005D398B">
      <w:pPr>
        <w:rPr>
          <w:rFonts w:cs="Arial"/>
        </w:rPr>
      </w:pPr>
    </w:p>
    <w:p w14:paraId="71D799F2" w14:textId="2C3551B3" w:rsidR="005D398B" w:rsidRDefault="005D398B">
      <w:pPr>
        <w:rPr>
          <w:rFonts w:cs="Arial"/>
        </w:rPr>
      </w:pPr>
      <w:r>
        <w:rPr>
          <w:rFonts w:cs="Arial"/>
        </w:rPr>
        <w:t xml:space="preserve">The negatives of using SurveyMonkey are that despite having </w:t>
      </w:r>
      <w:proofErr w:type="gramStart"/>
      <w:r>
        <w:rPr>
          <w:rFonts w:cs="Arial"/>
        </w:rPr>
        <w:t>a number of</w:t>
      </w:r>
      <w:proofErr w:type="gramEnd"/>
      <w:r>
        <w:rPr>
          <w:rFonts w:cs="Arial"/>
        </w:rPr>
        <w:t xml:space="preserve"> returns and the aim of this researcher was to have 20 plus returns to form the data set, SurveyMonkey only includes the first 10 returns in its analytical data.  Due to this the survey was closed sooner than anticipated as further returns were not adding to the data utilised by the researcher.</w:t>
      </w:r>
    </w:p>
    <w:p w14:paraId="58BE8563" w14:textId="77777777" w:rsidR="005D398B" w:rsidRDefault="005D398B">
      <w:pPr>
        <w:rPr>
          <w:rFonts w:cs="Arial"/>
        </w:rPr>
      </w:pPr>
    </w:p>
    <w:p w14:paraId="224081E5" w14:textId="58C88179" w:rsidR="005D398B" w:rsidRDefault="005D398B">
      <w:pPr>
        <w:rPr>
          <w:rFonts w:cs="Arial"/>
        </w:rPr>
      </w:pPr>
      <w:r>
        <w:rPr>
          <w:rFonts w:cs="Arial"/>
        </w:rPr>
        <w:t>At the time of ending the survey, some 13 responses were received however only the first 10 are included in the analysis of results.  Despite this shortcoming, there are clear trends which can be seen in those 10 responses which will be examined in more depth by this researcher.</w:t>
      </w:r>
    </w:p>
    <w:p w14:paraId="08D7B43B" w14:textId="77777777" w:rsidR="005D398B" w:rsidRDefault="005D398B">
      <w:pPr>
        <w:rPr>
          <w:rFonts w:cs="Arial"/>
        </w:rPr>
      </w:pPr>
    </w:p>
    <w:p w14:paraId="20F5FB5F" w14:textId="085E2A58" w:rsidR="005D398B" w:rsidRDefault="005D398B">
      <w:pPr>
        <w:rPr>
          <w:rFonts w:cs="Arial"/>
        </w:rPr>
      </w:pPr>
      <w:r>
        <w:rPr>
          <w:rFonts w:cs="Arial"/>
        </w:rPr>
        <w:t>Of the 10 included responses, 90% were from police officers and 10% were PCSO’s.  Both are the target of this research as both attend and deal with domestic incidents which is the valuable insight this research intents to extrapolate information from.  This means that the survey itself was successful in targeting its intended audience and has no replies from respondents who would otherwise have been discarded from the analysis of results.</w:t>
      </w:r>
    </w:p>
    <w:p w14:paraId="449B9138" w14:textId="77777777" w:rsidR="005D398B" w:rsidRDefault="005D398B">
      <w:pPr>
        <w:rPr>
          <w:rFonts w:cs="Arial"/>
        </w:rPr>
      </w:pPr>
    </w:p>
    <w:p w14:paraId="7E59D0F4" w14:textId="005A8574" w:rsidR="005D398B" w:rsidRDefault="005D398B">
      <w:pPr>
        <w:rPr>
          <w:rFonts w:cs="Arial"/>
        </w:rPr>
      </w:pPr>
      <w:r>
        <w:rPr>
          <w:rFonts w:cs="Arial"/>
        </w:rPr>
        <w:t>As the following graphic depicts, of the respondents some 40% deal with domestic incidents daily and another 40% said they deal with domestic incidents weekly, this means that around 80% of the respondents to the survey deal with domestic incidents on at least a weekly basis which purports that the respondents are at the very front line of dealing with domestic abuse.  This was an aim of the research which looked to target police officers for this research as it was believed that police officers deal with domestic abuse very regularly which appears to be the case.</w:t>
      </w:r>
    </w:p>
    <w:p w14:paraId="432E64AA" w14:textId="77777777" w:rsidR="005D398B" w:rsidRDefault="005D398B">
      <w:pPr>
        <w:rPr>
          <w:rFonts w:cs="Arial"/>
        </w:rPr>
      </w:pPr>
    </w:p>
    <w:p w14:paraId="45D2F109" w14:textId="7CE98854" w:rsidR="005D398B" w:rsidRDefault="005D398B">
      <w:pPr>
        <w:rPr>
          <w:rFonts w:cs="Arial"/>
        </w:rPr>
      </w:pPr>
      <w:r>
        <w:rPr>
          <w:noProof/>
        </w:rPr>
        <w:lastRenderedPageBreak/>
        <w:drawing>
          <wp:inline distT="0" distB="0" distL="0" distR="0" wp14:anchorId="261FF774" wp14:editId="3364D736">
            <wp:extent cx="5400000" cy="3240000"/>
            <wp:effectExtent l="0" t="0" r="10795" b="11430"/>
            <wp:docPr id="1024449675"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F9C3A2A" w14:textId="77777777" w:rsidR="005D398B" w:rsidRDefault="005D398B">
      <w:pPr>
        <w:rPr>
          <w:rFonts w:cs="Arial"/>
        </w:rPr>
      </w:pPr>
    </w:p>
    <w:p w14:paraId="3363D545" w14:textId="0B005B93" w:rsidR="005D398B" w:rsidRDefault="005D398B">
      <w:pPr>
        <w:rPr>
          <w:rFonts w:cs="Arial"/>
        </w:rPr>
      </w:pPr>
      <w:r>
        <w:rPr>
          <w:rFonts w:cs="Arial"/>
        </w:rPr>
        <w:t xml:space="preserve">It is worthy of note however, that the research does not identify what geographical areas or specific role the respondents work in and as such the research would presume that 80% of all </w:t>
      </w:r>
      <w:proofErr w:type="gramStart"/>
      <w:r>
        <w:rPr>
          <w:rFonts w:cs="Arial"/>
        </w:rPr>
        <w:t>officers</w:t>
      </w:r>
      <w:proofErr w:type="gramEnd"/>
      <w:r>
        <w:rPr>
          <w:rFonts w:cs="Arial"/>
        </w:rPr>
        <w:t xml:space="preserve"> deal with domestic abuse at least weekly, whereas it is possible the respondents all work in a domestic abuse specific department or simply in an area where domestic abuse is perhaps more prevalent.  </w:t>
      </w:r>
    </w:p>
    <w:p w14:paraId="6CF57D52" w14:textId="77777777" w:rsidR="005D398B" w:rsidRDefault="005D398B">
      <w:pPr>
        <w:rPr>
          <w:rFonts w:cs="Arial"/>
        </w:rPr>
      </w:pPr>
    </w:p>
    <w:p w14:paraId="3C58649C" w14:textId="368E134C" w:rsidR="005D398B" w:rsidRDefault="005D398B">
      <w:pPr>
        <w:rPr>
          <w:rFonts w:cs="Arial"/>
        </w:rPr>
      </w:pPr>
      <w:r>
        <w:rPr>
          <w:rFonts w:cs="Arial"/>
        </w:rPr>
        <w:t xml:space="preserve">The survey asked the following </w:t>
      </w:r>
      <w:proofErr w:type="gramStart"/>
      <w:r>
        <w:rPr>
          <w:rFonts w:cs="Arial"/>
        </w:rPr>
        <w:t>question;</w:t>
      </w:r>
      <w:proofErr w:type="gramEnd"/>
      <w:r>
        <w:rPr>
          <w:rFonts w:cs="Arial"/>
        </w:rPr>
        <w:t xml:space="preserve"> Of the domestic incidents you attend, what % involve intoxication in some way?</w:t>
      </w:r>
    </w:p>
    <w:p w14:paraId="2E1EA7E2" w14:textId="77777777" w:rsidR="005D398B" w:rsidRDefault="005D398B">
      <w:pPr>
        <w:rPr>
          <w:rFonts w:cs="Arial"/>
        </w:rPr>
      </w:pPr>
    </w:p>
    <w:p w14:paraId="5EC0A064" w14:textId="6DE54F33" w:rsidR="005D398B" w:rsidRDefault="005D398B">
      <w:pPr>
        <w:rPr>
          <w:rFonts w:cs="Arial"/>
        </w:rPr>
      </w:pPr>
      <w:r w:rsidRPr="005D398B">
        <w:rPr>
          <w:rFonts w:cs="Arial"/>
        </w:rPr>
        <w:drawing>
          <wp:inline distT="0" distB="0" distL="0" distR="0" wp14:anchorId="111C5BB4" wp14:editId="3BF0C1EC">
            <wp:extent cx="5731510" cy="2625090"/>
            <wp:effectExtent l="0" t="0" r="0" b="3810"/>
            <wp:docPr id="58230999" name="Picture 1" descr="A yellow and blu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0999" name="Picture 1" descr="A yellow and blue pie chart&#10;&#10;Description automatically generated"/>
                    <pic:cNvPicPr/>
                  </pic:nvPicPr>
                  <pic:blipFill>
                    <a:blip r:embed="rId5"/>
                    <a:stretch>
                      <a:fillRect/>
                    </a:stretch>
                  </pic:blipFill>
                  <pic:spPr>
                    <a:xfrm>
                      <a:off x="0" y="0"/>
                      <a:ext cx="5731510" cy="2625090"/>
                    </a:xfrm>
                    <a:prstGeom prst="rect">
                      <a:avLst/>
                    </a:prstGeom>
                  </pic:spPr>
                </pic:pic>
              </a:graphicData>
            </a:graphic>
          </wp:inline>
        </w:drawing>
      </w:r>
    </w:p>
    <w:p w14:paraId="150356BF" w14:textId="77777777" w:rsidR="005D398B" w:rsidRDefault="005D398B"/>
    <w:p w14:paraId="55D8A0F6" w14:textId="2D0770D8" w:rsidR="005D398B" w:rsidRDefault="005D398B">
      <w:r>
        <w:t xml:space="preserve">This is an important question for the purpose of this research, the objective of which was to identify how often intoxication is involved in domestic abuse, based on what police officers experience on the ground.  This research shows that 80% of the respondents believe that of the incidents they attend, between 51-75% of those incidents involve intoxication through alcohol or drugs.  Whilst this appears to show a clear belief by police officers own </w:t>
      </w:r>
      <w:r>
        <w:lastRenderedPageBreak/>
        <w:t>experiences that intoxication is a factor in domestic abuse incidents, what the research does not show is the means of intoxication, for example is alcohol, drugs or both a factor.  Secondly, it does not identify directly whether intoxication on the part of the victim, perpetrator or simply other persons present is what is being referred to by the respondents.</w:t>
      </w:r>
    </w:p>
    <w:p w14:paraId="21CA652F" w14:textId="77777777" w:rsidR="005D398B" w:rsidRDefault="005D398B"/>
    <w:p w14:paraId="624EAE92" w14:textId="654A18F5" w:rsidR="005D398B" w:rsidRDefault="005D398B" w:rsidP="005D398B">
      <w:r>
        <w:t>Lastly, the literature review identified the addition of another dimension to this research, that is the leaning towards rehabilitation or intervention in order to prevent both offending and re-offending as the direction in which research into the topic is heading.  As police officers would ultimately be the people to identify where this intervention should be put in place and be the ones to push such an approach, the survey asked two simple questions:</w:t>
      </w:r>
    </w:p>
    <w:p w14:paraId="7BB269C8" w14:textId="77777777" w:rsidR="005D398B" w:rsidRDefault="005D398B" w:rsidP="005D398B"/>
    <w:p w14:paraId="08922E54" w14:textId="09A30270" w:rsidR="005D398B" w:rsidRDefault="005D398B" w:rsidP="005D398B">
      <w:r>
        <w:rPr>
          <w:noProof/>
        </w:rPr>
        <w:drawing>
          <wp:inline distT="0" distB="0" distL="0" distR="0" wp14:anchorId="4DA14779" wp14:editId="3F3FBD0E">
            <wp:extent cx="5400000" cy="3240000"/>
            <wp:effectExtent l="0" t="0" r="10795" b="11430"/>
            <wp:docPr id="108612875" name="Chart 1">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E345146" w14:textId="77777777" w:rsidR="005D398B" w:rsidRDefault="005D398B" w:rsidP="005D398B"/>
    <w:p w14:paraId="02059E18" w14:textId="47CA4207" w:rsidR="005D398B" w:rsidRDefault="005D398B" w:rsidP="005D398B">
      <w:r>
        <w:rPr>
          <w:noProof/>
        </w:rPr>
        <w:drawing>
          <wp:inline distT="0" distB="0" distL="0" distR="0" wp14:anchorId="3553DF2F" wp14:editId="6DA5E357">
            <wp:extent cx="5400000" cy="3240000"/>
            <wp:effectExtent l="0" t="0" r="10795" b="11430"/>
            <wp:docPr id="1442952353" name="Chart 1">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148E31F" w14:textId="3A02BFC3" w:rsidR="005D398B" w:rsidRDefault="005D398B" w:rsidP="005D398B">
      <w:r>
        <w:lastRenderedPageBreak/>
        <w:t>Of these results, it is clear to see that the respondents would support such intervention where a risk is identified.  What is more pertinent is that none of the respondents held the belief that intervention would not prevent DV, 50% believed it would prevent DV and the other 50% did not know.</w:t>
      </w:r>
    </w:p>
    <w:p w14:paraId="4CC4E031" w14:textId="77777777" w:rsidR="005D398B" w:rsidRDefault="005D398B" w:rsidP="005D398B"/>
    <w:p w14:paraId="323640EC" w14:textId="743B645C" w:rsidR="005D398B" w:rsidRDefault="005D398B" w:rsidP="005D398B">
      <w:r>
        <w:t xml:space="preserve">In conclusion, despite the shortcoming of the research being sample size and as identified the broadness of the questions.  The survey has targeted its intended audience and has returned results of interest to this research.  </w:t>
      </w:r>
      <w:proofErr w:type="gramStart"/>
      <w:r>
        <w:t>It is clear that police</w:t>
      </w:r>
      <w:proofErr w:type="gramEnd"/>
      <w:r>
        <w:t xml:space="preserve"> officers deal with domestic violence on a regular basis and further research should look to develop on this assertation and explore the specific roles and how they interact with domestic violence, for example a response police officer would deal with the immediate response to an incident, whereas a domestic violence unit officer may deal with the aftermath and ongoing support to victims.</w:t>
      </w:r>
    </w:p>
    <w:p w14:paraId="2242D64B" w14:textId="77777777" w:rsidR="005D398B" w:rsidRDefault="005D398B" w:rsidP="005D398B"/>
    <w:p w14:paraId="6D9BAB35" w14:textId="592B3239" w:rsidR="005D398B" w:rsidRDefault="005D398B" w:rsidP="005D398B">
      <w:r>
        <w:t xml:space="preserve">It is also clear that intoxication plays a significant role in domestic abuse incidents, however once again this should be explored in more detail by further research.  Examples of this could be to identify what is meant by intoxication such as is this alcohol, drugs or something else and secondly who involved in the incident referred to is intoxicated, is it the victim or perpetrator or both, </w:t>
      </w:r>
      <w:proofErr w:type="gramStart"/>
      <w:r>
        <w:t>or</w:t>
      </w:r>
      <w:proofErr w:type="gramEnd"/>
      <w:r>
        <w:t xml:space="preserve"> is it some other involved person all together.</w:t>
      </w:r>
    </w:p>
    <w:p w14:paraId="55456F01" w14:textId="77777777" w:rsidR="005D398B" w:rsidRDefault="005D398B" w:rsidP="005D398B"/>
    <w:p w14:paraId="62EEB2F3" w14:textId="229E73DB" w:rsidR="005D398B" w:rsidRPr="005D398B" w:rsidRDefault="005D398B" w:rsidP="005D398B">
      <w:r>
        <w:t>(1017 words)</w:t>
      </w:r>
    </w:p>
    <w:p w14:paraId="3282DD4A" w14:textId="7F8C0208" w:rsidR="005D398B" w:rsidRDefault="005D398B"/>
    <w:p w14:paraId="15732D72" w14:textId="77777777" w:rsidR="005D398B" w:rsidRDefault="005D398B"/>
    <w:p w14:paraId="52E94E7A" w14:textId="77777777" w:rsidR="005D398B" w:rsidRDefault="005D398B"/>
    <w:sectPr w:rsidR="005D39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98B"/>
    <w:rsid w:val="005D398B"/>
    <w:rsid w:val="00B772E1"/>
    <w:rsid w:val="00BE6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4B9759"/>
  <w15:chartTrackingRefBased/>
  <w15:docId w15:val="{FDCFB43E-640B-D64D-B7CA-A9B46FFB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398B"/>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88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2.xml"/><Relationship Id="rId5" Type="http://schemas.openxmlformats.org/officeDocument/2006/relationships/image" Target="media/image1.png"/><Relationship Id="rId4" Type="http://schemas.openxmlformats.org/officeDocument/2006/relationships/chart" Target="charts/chart1.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Users/danmartin/Downloads/Domestic%20Abuse%20and%20Substance%20misuse%20Is%20there%20a%20link%20between%20substance%20misuse%20and%20the%20likelihood%20of%20someone%20being%20a%20perpetrator%20of%20domestic%20abus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danmartin/Downloads/Domestic%20Abuse%20and%20Substance%20misuse%20Is%20there%20a%20link%20between%20substance%20misuse%20and%20the%20likelihood%20of%20someone%20being%20a%20perpetrator%20of%20domestic%20abus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danmartin/Downloads/Domestic%20Abuse%20and%20Substance%20misuse%20Is%20there%20a%20link%20between%20substance%20misuse%20and%20the%20likelihood%20of%20someone%20being%20a%20perpetrator%20of%20domestic%20abus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How often do you attend domestic incidents in your current role?</a:t>
            </a:r>
          </a:p>
        </c:rich>
      </c:tx>
      <c:overlay val="0"/>
    </c:title>
    <c:autoTitleDeleted val="0"/>
    <c:plotArea>
      <c:layout/>
      <c:barChart>
        <c:barDir val="col"/>
        <c:grouping val="clustered"/>
        <c:varyColors val="0"/>
        <c:ser>
          <c:idx val="0"/>
          <c:order val="0"/>
          <c:tx>
            <c:strRef>
              <c:f>'Question 2'!$B$3</c:f>
              <c:strCache>
                <c:ptCount val="1"/>
                <c:pt idx="0">
                  <c:v>Responses</c:v>
                </c:pt>
              </c:strCache>
            </c:strRef>
          </c:tx>
          <c:spPr>
            <a:solidFill>
              <a:srgbClr val="00BF6F"/>
            </a:solidFill>
            <a:ln>
              <a:prstDash val="solid"/>
            </a:ln>
          </c:spPr>
          <c:invertIfNegative val="0"/>
          <c:cat>
            <c:strRef>
              <c:f>'Question 2'!$A$4:$A$7</c:f>
              <c:strCache>
                <c:ptCount val="4"/>
                <c:pt idx="0">
                  <c:v>daily</c:v>
                </c:pt>
                <c:pt idx="1">
                  <c:v>weekly</c:v>
                </c:pt>
                <c:pt idx="2">
                  <c:v>monthly</c:v>
                </c:pt>
                <c:pt idx="3">
                  <c:v>never</c:v>
                </c:pt>
              </c:strCache>
            </c:strRef>
          </c:cat>
          <c:val>
            <c:numRef>
              <c:f>'Question 2'!$B$4:$B$7</c:f>
              <c:numCache>
                <c:formatCode>0.00%</c:formatCode>
                <c:ptCount val="4"/>
                <c:pt idx="0">
                  <c:v>0.4</c:v>
                </c:pt>
                <c:pt idx="1">
                  <c:v>0.4</c:v>
                </c:pt>
                <c:pt idx="2">
                  <c:v>0.2</c:v>
                </c:pt>
                <c:pt idx="3">
                  <c:v>0</c:v>
                </c:pt>
              </c:numCache>
            </c:numRef>
          </c:val>
          <c:extLst>
            <c:ext xmlns:c16="http://schemas.microsoft.com/office/drawing/2014/chart" uri="{C3380CC4-5D6E-409C-BE32-E72D297353CC}">
              <c16:uniqueId val="{00000000-9D57-9442-9584-C3FBCA932869}"/>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legend>
    <c:plotVisOnly val="0"/>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Would you support intervention for substance misuse in cases where DV is identified as a risk in a relationship?</a:t>
            </a:r>
          </a:p>
        </c:rich>
      </c:tx>
      <c:overlay val="0"/>
    </c:title>
    <c:autoTitleDeleted val="0"/>
    <c:plotArea>
      <c:layout/>
      <c:barChart>
        <c:barDir val="col"/>
        <c:grouping val="clustered"/>
        <c:varyColors val="0"/>
        <c:ser>
          <c:idx val="0"/>
          <c:order val="0"/>
          <c:tx>
            <c:strRef>
              <c:f>'Question 9'!$B$3</c:f>
              <c:strCache>
                <c:ptCount val="1"/>
                <c:pt idx="0">
                  <c:v>Responses</c:v>
                </c:pt>
              </c:strCache>
            </c:strRef>
          </c:tx>
          <c:spPr>
            <a:solidFill>
              <a:srgbClr val="00BF6F"/>
            </a:solidFill>
            <a:ln>
              <a:prstDash val="solid"/>
            </a:ln>
          </c:spPr>
          <c:invertIfNegative val="0"/>
          <c:cat>
            <c:strRef>
              <c:f>'Question 9'!$A$4:$A$5</c:f>
              <c:strCache>
                <c:ptCount val="2"/>
                <c:pt idx="0">
                  <c:v>Yes</c:v>
                </c:pt>
                <c:pt idx="1">
                  <c:v>No</c:v>
                </c:pt>
              </c:strCache>
            </c:strRef>
          </c:cat>
          <c:val>
            <c:numRef>
              <c:f>'Question 9'!$B$4:$B$5</c:f>
              <c:numCache>
                <c:formatCode>0.00%</c:formatCode>
                <c:ptCount val="2"/>
                <c:pt idx="0">
                  <c:v>1</c:v>
                </c:pt>
                <c:pt idx="1">
                  <c:v>0</c:v>
                </c:pt>
              </c:numCache>
            </c:numRef>
          </c:val>
          <c:extLst>
            <c:ext xmlns:c16="http://schemas.microsoft.com/office/drawing/2014/chart" uri="{C3380CC4-5D6E-409C-BE32-E72D297353CC}">
              <c16:uniqueId val="{00000000-3043-D848-9D20-CFECA22D125E}"/>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legend>
    <c:plotVisOnly val="0"/>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Do you think intervention would prevent DV?</a:t>
            </a:r>
          </a:p>
        </c:rich>
      </c:tx>
      <c:overlay val="0"/>
    </c:title>
    <c:autoTitleDeleted val="0"/>
    <c:plotArea>
      <c:layout/>
      <c:barChart>
        <c:barDir val="col"/>
        <c:grouping val="clustered"/>
        <c:varyColors val="0"/>
        <c:ser>
          <c:idx val="0"/>
          <c:order val="0"/>
          <c:tx>
            <c:strRef>
              <c:f>'Question 10'!$B$3</c:f>
              <c:strCache>
                <c:ptCount val="1"/>
                <c:pt idx="0">
                  <c:v>Responses</c:v>
                </c:pt>
              </c:strCache>
            </c:strRef>
          </c:tx>
          <c:spPr>
            <a:solidFill>
              <a:srgbClr val="00BF6F"/>
            </a:solidFill>
            <a:ln>
              <a:prstDash val="solid"/>
            </a:ln>
          </c:spPr>
          <c:invertIfNegative val="0"/>
          <c:cat>
            <c:strRef>
              <c:f>'Question 10'!$A$4:$A$6</c:f>
              <c:strCache>
                <c:ptCount val="3"/>
                <c:pt idx="0">
                  <c:v>Yes</c:v>
                </c:pt>
                <c:pt idx="1">
                  <c:v>No</c:v>
                </c:pt>
                <c:pt idx="2">
                  <c:v>I don't know</c:v>
                </c:pt>
              </c:strCache>
            </c:strRef>
          </c:cat>
          <c:val>
            <c:numRef>
              <c:f>'Question 10'!$B$4:$B$6</c:f>
              <c:numCache>
                <c:formatCode>0.00%</c:formatCode>
                <c:ptCount val="3"/>
                <c:pt idx="0">
                  <c:v>0.5</c:v>
                </c:pt>
                <c:pt idx="1">
                  <c:v>0</c:v>
                </c:pt>
                <c:pt idx="2">
                  <c:v>0.5</c:v>
                </c:pt>
              </c:numCache>
            </c:numRef>
          </c:val>
          <c:extLst>
            <c:ext xmlns:c16="http://schemas.microsoft.com/office/drawing/2014/chart" uri="{C3380CC4-5D6E-409C-BE32-E72D297353CC}">
              <c16:uniqueId val="{00000000-BCA5-3645-90A1-CC394C37AFC3}"/>
            </c:ext>
          </c:extLst>
        </c:ser>
        <c:dLbls>
          <c:showLegendKey val="0"/>
          <c:showVal val="0"/>
          <c:showCatName val="0"/>
          <c:showSerName val="0"/>
          <c:showPercent val="0"/>
          <c:showBubbleSize val="0"/>
        </c:dLbls>
        <c:gapWidth val="150"/>
        <c:axId val="10"/>
        <c:axId val="100"/>
      </c:barChart>
      <c:valAx>
        <c:axId val="100"/>
        <c:scaling>
          <c:orientation val="minMax"/>
        </c:scaling>
        <c:delete val="0"/>
        <c:axPos val="l"/>
        <c:majorGridlines/>
        <c:numFmt formatCode="0.00%" sourceLinked="1"/>
        <c:majorTickMark val="out"/>
        <c:minorTickMark val="none"/>
        <c:tickLblPos val="nextTo"/>
        <c:crossAx val="10"/>
        <c:crosses val="autoZero"/>
        <c:crossBetween val="between"/>
      </c:valAx>
      <c:catAx>
        <c:axId val="10"/>
        <c:scaling>
          <c:orientation val="minMax"/>
        </c:scaling>
        <c:delete val="0"/>
        <c:axPos val="b"/>
        <c:numFmt formatCode="General" sourceLinked="1"/>
        <c:majorTickMark val="out"/>
        <c:minorTickMark val="none"/>
        <c:tickLblPos val="nextTo"/>
        <c:crossAx val="100"/>
        <c:crosses val="autoZero"/>
        <c:auto val="0"/>
        <c:lblAlgn val="ctr"/>
        <c:lblOffset val="100"/>
        <c:noMultiLvlLbl val="0"/>
      </c:catAx>
    </c:plotArea>
    <c:legend>
      <c:legendPos val="r"/>
      <c:overlay val="0"/>
    </c:legend>
    <c:plotVisOnly val="0"/>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922</Words>
  <Characters>5259</Characters>
  <Application>Microsoft Office Word</Application>
  <DocSecurity>0</DocSecurity>
  <Lines>43</Lines>
  <Paragraphs>12</Paragraphs>
  <ScaleCrop>false</ScaleCrop>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Martin</dc:creator>
  <cp:keywords/>
  <dc:description/>
  <cp:lastModifiedBy>Daniel Martin</cp:lastModifiedBy>
  <cp:revision>1</cp:revision>
  <dcterms:created xsi:type="dcterms:W3CDTF">2023-08-06T14:03:00Z</dcterms:created>
  <dcterms:modified xsi:type="dcterms:W3CDTF">2023-08-06T14:48:00Z</dcterms:modified>
</cp:coreProperties>
</file>