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728EEF" w14:textId="77777777" w:rsidR="007957D4" w:rsidRPr="00F50867" w:rsidRDefault="007957D4" w:rsidP="00802793">
      <w:pPr>
        <w:spacing w:before="1440" w:after="120"/>
        <w:rPr>
          <w:rFonts w:cs="Arial"/>
          <w:szCs w:val="24"/>
        </w:rPr>
      </w:pPr>
    </w:p>
    <w:p w14:paraId="0BE25679" w14:textId="77777777" w:rsidR="007957D4" w:rsidRPr="005508F5" w:rsidRDefault="00C369B2" w:rsidP="005508F5">
      <w:pPr>
        <w:spacing w:before="200" w:after="120"/>
        <w:jc w:val="center"/>
        <w:rPr>
          <w:rFonts w:cs="Arial"/>
          <w:sz w:val="32"/>
          <w:szCs w:val="32"/>
        </w:rPr>
      </w:pPr>
      <w:r w:rsidRPr="005508F5">
        <w:rPr>
          <w:rFonts w:eastAsia="Arial" w:cs="Arial"/>
          <w:b/>
          <w:bCs/>
          <w:color w:val="000000"/>
          <w:sz w:val="32"/>
          <w:szCs w:val="32"/>
        </w:rPr>
        <w:t>LCLM4004 – Problem Solving and Decision Making</w:t>
      </w:r>
    </w:p>
    <w:p w14:paraId="051C05F3" w14:textId="77777777" w:rsidR="007957D4" w:rsidRPr="005508F5" w:rsidRDefault="00C369B2" w:rsidP="005508F5">
      <w:pPr>
        <w:spacing w:after="120"/>
        <w:jc w:val="center"/>
        <w:rPr>
          <w:rFonts w:cs="Arial"/>
          <w:sz w:val="32"/>
          <w:szCs w:val="32"/>
        </w:rPr>
      </w:pPr>
      <w:r w:rsidRPr="005508F5">
        <w:rPr>
          <w:rFonts w:eastAsia="Arial" w:cs="Arial"/>
          <w:b/>
          <w:bCs/>
          <w:color w:val="000000"/>
          <w:sz w:val="32"/>
          <w:szCs w:val="32"/>
        </w:rPr>
        <w:t>Component 2 – Individual Report</w:t>
      </w:r>
    </w:p>
    <w:p w14:paraId="1F1CF247" w14:textId="77777777" w:rsidR="007957D4" w:rsidRPr="005508F5" w:rsidRDefault="00C369B2" w:rsidP="005508F5">
      <w:pPr>
        <w:spacing w:after="120"/>
        <w:jc w:val="center"/>
        <w:rPr>
          <w:rFonts w:cs="Arial"/>
          <w:sz w:val="32"/>
          <w:szCs w:val="32"/>
        </w:rPr>
      </w:pPr>
      <w:r w:rsidRPr="005508F5">
        <w:rPr>
          <w:rFonts w:eastAsia="Arial" w:cs="Arial"/>
          <w:b/>
          <w:bCs/>
          <w:color w:val="000000"/>
          <w:sz w:val="32"/>
          <w:szCs w:val="32"/>
        </w:rPr>
        <w:t>Green Haven Florists</w:t>
      </w:r>
    </w:p>
    <w:p w14:paraId="34874DB5" w14:textId="77777777" w:rsidR="007957D4" w:rsidRPr="005508F5" w:rsidRDefault="007957D4" w:rsidP="005508F5">
      <w:pPr>
        <w:spacing w:before="720" w:after="120"/>
        <w:jc w:val="center"/>
        <w:rPr>
          <w:rFonts w:cs="Arial"/>
          <w:sz w:val="32"/>
          <w:szCs w:val="32"/>
        </w:rPr>
      </w:pPr>
    </w:p>
    <w:p w14:paraId="45BCF045" w14:textId="4DA93C0F" w:rsidR="007957D4" w:rsidRPr="009E3FF6" w:rsidRDefault="00C369B2" w:rsidP="005508F5">
      <w:pPr>
        <w:spacing w:after="120"/>
        <w:jc w:val="center"/>
        <w:rPr>
          <w:rFonts w:cs="Arial"/>
          <w:sz w:val="32"/>
          <w:szCs w:val="32"/>
          <w:lang w:val="nl-NL"/>
        </w:rPr>
      </w:pPr>
      <w:r w:rsidRPr="009E3FF6">
        <w:rPr>
          <w:rFonts w:eastAsia="Arial" w:cs="Arial"/>
          <w:b/>
          <w:bCs/>
          <w:color w:val="000000"/>
          <w:sz w:val="32"/>
          <w:szCs w:val="32"/>
          <w:lang w:val="nl-NL"/>
        </w:rPr>
        <w:t>Student Name:</w:t>
      </w:r>
      <w:r w:rsidR="005508F5" w:rsidRPr="009E3FF6">
        <w:rPr>
          <w:rFonts w:eastAsia="Arial" w:cs="Arial"/>
          <w:color w:val="000000"/>
          <w:sz w:val="32"/>
          <w:szCs w:val="32"/>
          <w:lang w:val="nl-NL"/>
        </w:rPr>
        <w:t xml:space="preserve"> </w:t>
      </w:r>
      <w:r w:rsidR="009E3FF6" w:rsidRPr="009E3FF6">
        <w:rPr>
          <w:rFonts w:eastAsia="Arial" w:cs="Arial"/>
          <w:color w:val="000000"/>
          <w:sz w:val="32"/>
          <w:szCs w:val="32"/>
          <w:lang w:val="nl-NL"/>
        </w:rPr>
        <w:t>R</w:t>
      </w:r>
      <w:r w:rsidR="009E3FF6">
        <w:rPr>
          <w:rFonts w:eastAsia="Arial" w:cs="Arial"/>
          <w:color w:val="000000"/>
          <w:sz w:val="32"/>
          <w:szCs w:val="32"/>
          <w:lang w:val="nl-NL"/>
        </w:rPr>
        <w:t>eshma Adhikari</w:t>
      </w:r>
    </w:p>
    <w:p w14:paraId="7C5A66E5" w14:textId="59B1CD90" w:rsidR="007957D4" w:rsidRPr="00CD2B51" w:rsidRDefault="00C369B2" w:rsidP="005508F5">
      <w:pPr>
        <w:spacing w:after="120"/>
        <w:jc w:val="center"/>
        <w:rPr>
          <w:rFonts w:cs="Arial"/>
          <w:b/>
          <w:bCs/>
          <w:sz w:val="32"/>
          <w:szCs w:val="32"/>
          <w:lang w:val="nl-NL"/>
        </w:rPr>
      </w:pPr>
      <w:r w:rsidRPr="00CD2B51">
        <w:rPr>
          <w:rFonts w:eastAsia="Arial" w:cs="Arial"/>
          <w:b/>
          <w:bCs/>
          <w:color w:val="000000"/>
          <w:sz w:val="32"/>
          <w:szCs w:val="32"/>
          <w:lang w:val="nl-NL"/>
        </w:rPr>
        <w:t>Student ID</w:t>
      </w:r>
      <w:r w:rsidR="005508F5" w:rsidRPr="00CD2B51">
        <w:rPr>
          <w:rFonts w:eastAsia="Arial" w:cs="Arial"/>
          <w:b/>
          <w:bCs/>
          <w:color w:val="000000"/>
          <w:sz w:val="32"/>
          <w:szCs w:val="32"/>
          <w:lang w:val="nl-NL"/>
        </w:rPr>
        <w:t>:</w:t>
      </w:r>
      <w:r w:rsidR="00A51F94" w:rsidRPr="00CD2B51">
        <w:rPr>
          <w:rFonts w:eastAsia="Arial" w:cs="Arial"/>
          <w:b/>
          <w:bCs/>
          <w:color w:val="000000"/>
          <w:sz w:val="32"/>
          <w:szCs w:val="32"/>
          <w:lang w:val="nl-NL"/>
        </w:rPr>
        <w:t xml:space="preserve"> 2511156</w:t>
      </w:r>
    </w:p>
    <w:p w14:paraId="48755473" w14:textId="1EDC6244" w:rsidR="007957D4" w:rsidRPr="00A51F94" w:rsidRDefault="00C369B2" w:rsidP="00A51F94">
      <w:pPr>
        <w:spacing w:after="120"/>
        <w:jc w:val="center"/>
        <w:rPr>
          <w:rFonts w:cs="Arial"/>
          <w:sz w:val="32"/>
          <w:szCs w:val="32"/>
        </w:rPr>
      </w:pPr>
      <w:r w:rsidRPr="005508F5">
        <w:rPr>
          <w:rFonts w:eastAsia="Arial" w:cs="Arial"/>
          <w:b/>
          <w:bCs/>
          <w:color w:val="000000"/>
          <w:sz w:val="32"/>
          <w:szCs w:val="32"/>
        </w:rPr>
        <w:t>Lecturer</w:t>
      </w:r>
      <w:r w:rsidR="005508F5" w:rsidRPr="005508F5">
        <w:rPr>
          <w:rFonts w:eastAsia="Arial" w:cs="Arial"/>
          <w:b/>
          <w:bCs/>
          <w:color w:val="000000"/>
          <w:sz w:val="32"/>
          <w:szCs w:val="32"/>
        </w:rPr>
        <w:t>:</w:t>
      </w:r>
      <w:r w:rsidR="005508F5">
        <w:rPr>
          <w:rFonts w:eastAsia="Arial" w:cs="Arial"/>
          <w:color w:val="000000"/>
          <w:sz w:val="32"/>
          <w:szCs w:val="32"/>
        </w:rPr>
        <w:t xml:space="preserve"> </w:t>
      </w:r>
      <w:r w:rsidR="00A51F94">
        <w:rPr>
          <w:rFonts w:eastAsia="Arial" w:cs="Arial"/>
          <w:color w:val="000000"/>
          <w:sz w:val="32"/>
          <w:szCs w:val="32"/>
        </w:rPr>
        <w:t>Mucahit Ozden</w:t>
      </w:r>
      <w:r w:rsidRPr="005508F5">
        <w:rPr>
          <w:rFonts w:cs="Arial"/>
          <w:b/>
          <w:bCs/>
          <w:sz w:val="32"/>
          <w:szCs w:val="32"/>
        </w:rPr>
        <w:br w:type="page"/>
      </w:r>
    </w:p>
    <w:sdt>
      <w:sdtPr>
        <w:rPr>
          <w:rFonts w:ascii="Arial" w:eastAsia="Times New Roman" w:hAnsi="Arial" w:cs="Times New Roman"/>
          <w:color w:val="auto"/>
          <w:sz w:val="24"/>
          <w:szCs w:val="20"/>
        </w:rPr>
        <w:id w:val="1459690097"/>
        <w:docPartObj>
          <w:docPartGallery w:val="Table of Contents"/>
          <w:docPartUnique/>
        </w:docPartObj>
      </w:sdtPr>
      <w:sdtEndPr>
        <w:rPr>
          <w:b/>
          <w:bCs/>
          <w:noProof/>
        </w:rPr>
      </w:sdtEndPr>
      <w:sdtContent>
        <w:p w14:paraId="5DC8D57A" w14:textId="034FE7EC" w:rsidR="005508F5" w:rsidRDefault="005508F5">
          <w:pPr>
            <w:pStyle w:val="TOCHeading"/>
          </w:pPr>
          <w:r>
            <w:t>Table of Contents</w:t>
          </w:r>
        </w:p>
        <w:p w14:paraId="464706E8" w14:textId="49E2F17B" w:rsidR="005508F5" w:rsidRDefault="005508F5">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223795576" w:history="1">
            <w:r w:rsidRPr="00782C42">
              <w:rPr>
                <w:rStyle w:val="Hyperlink"/>
                <w:rFonts w:eastAsia="Arial"/>
                <w:noProof/>
              </w:rPr>
              <w:t>Task 1: Overview of Case Study</w:t>
            </w:r>
            <w:r>
              <w:rPr>
                <w:noProof/>
                <w:webHidden/>
              </w:rPr>
              <w:tab/>
            </w:r>
            <w:r>
              <w:rPr>
                <w:noProof/>
                <w:webHidden/>
              </w:rPr>
              <w:fldChar w:fldCharType="begin"/>
            </w:r>
            <w:r>
              <w:rPr>
                <w:noProof/>
                <w:webHidden/>
              </w:rPr>
              <w:instrText xml:space="preserve"> PAGEREF _Toc223795576 \h </w:instrText>
            </w:r>
            <w:r>
              <w:rPr>
                <w:noProof/>
                <w:webHidden/>
              </w:rPr>
            </w:r>
            <w:r>
              <w:rPr>
                <w:noProof/>
                <w:webHidden/>
              </w:rPr>
              <w:fldChar w:fldCharType="separate"/>
            </w:r>
            <w:r>
              <w:rPr>
                <w:noProof/>
                <w:webHidden/>
              </w:rPr>
              <w:t>3</w:t>
            </w:r>
            <w:r>
              <w:rPr>
                <w:noProof/>
                <w:webHidden/>
              </w:rPr>
              <w:fldChar w:fldCharType="end"/>
            </w:r>
          </w:hyperlink>
        </w:p>
        <w:p w14:paraId="2DE0DA5C" w14:textId="567BF94C" w:rsidR="005508F5" w:rsidRDefault="005508F5">
          <w:pPr>
            <w:pStyle w:val="TOC1"/>
            <w:tabs>
              <w:tab w:val="right" w:leader="dot" w:pos="9016"/>
            </w:tabs>
            <w:rPr>
              <w:rFonts w:asciiTheme="minorHAnsi" w:eastAsiaTheme="minorEastAsia" w:hAnsiTheme="minorHAnsi" w:cstheme="minorBidi"/>
              <w:noProof/>
              <w:sz w:val="22"/>
              <w:szCs w:val="22"/>
            </w:rPr>
          </w:pPr>
          <w:hyperlink w:anchor="_Toc223795577" w:history="1">
            <w:r w:rsidRPr="00782C42">
              <w:rPr>
                <w:rStyle w:val="Hyperlink"/>
                <w:rFonts w:eastAsia="Arial"/>
                <w:noProof/>
              </w:rPr>
              <w:t>Task 2: Two Proposed Solutions</w:t>
            </w:r>
            <w:r>
              <w:rPr>
                <w:noProof/>
                <w:webHidden/>
              </w:rPr>
              <w:tab/>
            </w:r>
            <w:r>
              <w:rPr>
                <w:noProof/>
                <w:webHidden/>
              </w:rPr>
              <w:fldChar w:fldCharType="begin"/>
            </w:r>
            <w:r>
              <w:rPr>
                <w:noProof/>
                <w:webHidden/>
              </w:rPr>
              <w:instrText xml:space="preserve"> PAGEREF _Toc223795577 \h </w:instrText>
            </w:r>
            <w:r>
              <w:rPr>
                <w:noProof/>
                <w:webHidden/>
              </w:rPr>
            </w:r>
            <w:r>
              <w:rPr>
                <w:noProof/>
                <w:webHidden/>
              </w:rPr>
              <w:fldChar w:fldCharType="separate"/>
            </w:r>
            <w:r>
              <w:rPr>
                <w:noProof/>
                <w:webHidden/>
              </w:rPr>
              <w:t>3</w:t>
            </w:r>
            <w:r>
              <w:rPr>
                <w:noProof/>
                <w:webHidden/>
              </w:rPr>
              <w:fldChar w:fldCharType="end"/>
            </w:r>
          </w:hyperlink>
        </w:p>
        <w:p w14:paraId="2625BA5D" w14:textId="6C3A1880" w:rsidR="005508F5" w:rsidRDefault="005508F5">
          <w:pPr>
            <w:pStyle w:val="TOC1"/>
            <w:tabs>
              <w:tab w:val="right" w:leader="dot" w:pos="9016"/>
            </w:tabs>
            <w:rPr>
              <w:rFonts w:asciiTheme="minorHAnsi" w:eastAsiaTheme="minorEastAsia" w:hAnsiTheme="minorHAnsi" w:cstheme="minorBidi"/>
              <w:noProof/>
              <w:sz w:val="22"/>
              <w:szCs w:val="22"/>
            </w:rPr>
          </w:pPr>
          <w:hyperlink w:anchor="_Toc223795578" w:history="1">
            <w:r w:rsidRPr="00782C42">
              <w:rPr>
                <w:rStyle w:val="Hyperlink"/>
                <w:rFonts w:eastAsia="Arial"/>
                <w:noProof/>
              </w:rPr>
              <w:t>Task 3b): Evaluation Results and Justifications</w:t>
            </w:r>
            <w:r>
              <w:rPr>
                <w:noProof/>
                <w:webHidden/>
              </w:rPr>
              <w:tab/>
            </w:r>
            <w:r>
              <w:rPr>
                <w:noProof/>
                <w:webHidden/>
              </w:rPr>
              <w:fldChar w:fldCharType="begin"/>
            </w:r>
            <w:r>
              <w:rPr>
                <w:noProof/>
                <w:webHidden/>
              </w:rPr>
              <w:instrText xml:space="preserve"> PAGEREF _Toc223795578 \h </w:instrText>
            </w:r>
            <w:r>
              <w:rPr>
                <w:noProof/>
                <w:webHidden/>
              </w:rPr>
            </w:r>
            <w:r>
              <w:rPr>
                <w:noProof/>
                <w:webHidden/>
              </w:rPr>
              <w:fldChar w:fldCharType="separate"/>
            </w:r>
            <w:r>
              <w:rPr>
                <w:noProof/>
                <w:webHidden/>
              </w:rPr>
              <w:t>4</w:t>
            </w:r>
            <w:r>
              <w:rPr>
                <w:noProof/>
                <w:webHidden/>
              </w:rPr>
              <w:fldChar w:fldCharType="end"/>
            </w:r>
          </w:hyperlink>
        </w:p>
        <w:p w14:paraId="106B4B71" w14:textId="1AB79516" w:rsidR="005508F5" w:rsidRDefault="005508F5">
          <w:pPr>
            <w:pStyle w:val="TOC1"/>
            <w:tabs>
              <w:tab w:val="right" w:leader="dot" w:pos="9016"/>
            </w:tabs>
            <w:rPr>
              <w:rFonts w:asciiTheme="minorHAnsi" w:eastAsiaTheme="minorEastAsia" w:hAnsiTheme="minorHAnsi" w:cstheme="minorBidi"/>
              <w:noProof/>
              <w:sz w:val="22"/>
              <w:szCs w:val="22"/>
            </w:rPr>
          </w:pPr>
          <w:hyperlink w:anchor="_Toc223795579" w:history="1">
            <w:r w:rsidRPr="00782C42">
              <w:rPr>
                <w:rStyle w:val="Hyperlink"/>
                <w:rFonts w:eastAsia="Arial"/>
                <w:noProof/>
              </w:rPr>
              <w:t>Task 4b): Risk Analysis Results and Justifications</w:t>
            </w:r>
            <w:r>
              <w:rPr>
                <w:noProof/>
                <w:webHidden/>
              </w:rPr>
              <w:tab/>
            </w:r>
            <w:r>
              <w:rPr>
                <w:noProof/>
                <w:webHidden/>
              </w:rPr>
              <w:fldChar w:fldCharType="begin"/>
            </w:r>
            <w:r>
              <w:rPr>
                <w:noProof/>
                <w:webHidden/>
              </w:rPr>
              <w:instrText xml:space="preserve"> PAGEREF _Toc223795579 \h </w:instrText>
            </w:r>
            <w:r>
              <w:rPr>
                <w:noProof/>
                <w:webHidden/>
              </w:rPr>
            </w:r>
            <w:r>
              <w:rPr>
                <w:noProof/>
                <w:webHidden/>
              </w:rPr>
              <w:fldChar w:fldCharType="separate"/>
            </w:r>
            <w:r>
              <w:rPr>
                <w:noProof/>
                <w:webHidden/>
              </w:rPr>
              <w:t>4</w:t>
            </w:r>
            <w:r>
              <w:rPr>
                <w:noProof/>
                <w:webHidden/>
              </w:rPr>
              <w:fldChar w:fldCharType="end"/>
            </w:r>
          </w:hyperlink>
        </w:p>
        <w:p w14:paraId="7F39F6BA" w14:textId="3F3CB7CD" w:rsidR="005508F5" w:rsidRDefault="005508F5">
          <w:pPr>
            <w:pStyle w:val="TOC1"/>
            <w:tabs>
              <w:tab w:val="right" w:leader="dot" w:pos="9016"/>
            </w:tabs>
            <w:rPr>
              <w:rFonts w:asciiTheme="minorHAnsi" w:eastAsiaTheme="minorEastAsia" w:hAnsiTheme="minorHAnsi" w:cstheme="minorBidi"/>
              <w:noProof/>
              <w:sz w:val="22"/>
              <w:szCs w:val="22"/>
            </w:rPr>
          </w:pPr>
          <w:hyperlink w:anchor="_Toc223795580" w:history="1">
            <w:r w:rsidRPr="00782C42">
              <w:rPr>
                <w:rStyle w:val="Hyperlink"/>
                <w:rFonts w:eastAsia="Arial"/>
                <w:noProof/>
              </w:rPr>
              <w:t>Task 5b): Justifications for the Implementation Plan</w:t>
            </w:r>
            <w:r>
              <w:rPr>
                <w:noProof/>
                <w:webHidden/>
              </w:rPr>
              <w:tab/>
            </w:r>
            <w:r>
              <w:rPr>
                <w:noProof/>
                <w:webHidden/>
              </w:rPr>
              <w:fldChar w:fldCharType="begin"/>
            </w:r>
            <w:r>
              <w:rPr>
                <w:noProof/>
                <w:webHidden/>
              </w:rPr>
              <w:instrText xml:space="preserve"> PAGEREF _Toc223795580 \h </w:instrText>
            </w:r>
            <w:r>
              <w:rPr>
                <w:noProof/>
                <w:webHidden/>
              </w:rPr>
            </w:r>
            <w:r>
              <w:rPr>
                <w:noProof/>
                <w:webHidden/>
              </w:rPr>
              <w:fldChar w:fldCharType="separate"/>
            </w:r>
            <w:r>
              <w:rPr>
                <w:noProof/>
                <w:webHidden/>
              </w:rPr>
              <w:t>4</w:t>
            </w:r>
            <w:r>
              <w:rPr>
                <w:noProof/>
                <w:webHidden/>
              </w:rPr>
              <w:fldChar w:fldCharType="end"/>
            </w:r>
          </w:hyperlink>
        </w:p>
        <w:p w14:paraId="6DBB451D" w14:textId="6CA6BACA" w:rsidR="005508F5" w:rsidRDefault="005508F5">
          <w:pPr>
            <w:pStyle w:val="TOC1"/>
            <w:tabs>
              <w:tab w:val="right" w:leader="dot" w:pos="9016"/>
            </w:tabs>
            <w:rPr>
              <w:rFonts w:asciiTheme="minorHAnsi" w:eastAsiaTheme="minorEastAsia" w:hAnsiTheme="minorHAnsi" w:cstheme="minorBidi"/>
              <w:noProof/>
              <w:sz w:val="22"/>
              <w:szCs w:val="22"/>
            </w:rPr>
          </w:pPr>
          <w:hyperlink w:anchor="_Toc223795581" w:history="1">
            <w:r w:rsidRPr="00782C42">
              <w:rPr>
                <w:rStyle w:val="Hyperlink"/>
                <w:rFonts w:eastAsia="Arial"/>
                <w:noProof/>
              </w:rPr>
              <w:t>Task 6b): Justifications for the KPI and SMART Objectives</w:t>
            </w:r>
            <w:r>
              <w:rPr>
                <w:noProof/>
                <w:webHidden/>
              </w:rPr>
              <w:tab/>
            </w:r>
            <w:r>
              <w:rPr>
                <w:noProof/>
                <w:webHidden/>
              </w:rPr>
              <w:fldChar w:fldCharType="begin"/>
            </w:r>
            <w:r>
              <w:rPr>
                <w:noProof/>
                <w:webHidden/>
              </w:rPr>
              <w:instrText xml:space="preserve"> PAGEREF _Toc223795581 \h </w:instrText>
            </w:r>
            <w:r>
              <w:rPr>
                <w:noProof/>
                <w:webHidden/>
              </w:rPr>
            </w:r>
            <w:r>
              <w:rPr>
                <w:noProof/>
                <w:webHidden/>
              </w:rPr>
              <w:fldChar w:fldCharType="separate"/>
            </w:r>
            <w:r>
              <w:rPr>
                <w:noProof/>
                <w:webHidden/>
              </w:rPr>
              <w:t>5</w:t>
            </w:r>
            <w:r>
              <w:rPr>
                <w:noProof/>
                <w:webHidden/>
              </w:rPr>
              <w:fldChar w:fldCharType="end"/>
            </w:r>
          </w:hyperlink>
        </w:p>
        <w:p w14:paraId="44575A01" w14:textId="4D787C7B" w:rsidR="005508F5" w:rsidRDefault="005508F5">
          <w:pPr>
            <w:pStyle w:val="TOC1"/>
            <w:tabs>
              <w:tab w:val="right" w:leader="dot" w:pos="9016"/>
            </w:tabs>
            <w:rPr>
              <w:rFonts w:asciiTheme="minorHAnsi" w:eastAsiaTheme="minorEastAsia" w:hAnsiTheme="minorHAnsi" w:cstheme="minorBidi"/>
              <w:noProof/>
              <w:sz w:val="22"/>
              <w:szCs w:val="22"/>
            </w:rPr>
          </w:pPr>
          <w:hyperlink w:anchor="_Toc223795582" w:history="1">
            <w:r w:rsidRPr="00782C42">
              <w:rPr>
                <w:rStyle w:val="Hyperlink"/>
                <w:rFonts w:eastAsia="Arial"/>
                <w:noProof/>
              </w:rPr>
              <w:t>Task 7: Key Findings</w:t>
            </w:r>
            <w:r>
              <w:rPr>
                <w:noProof/>
                <w:webHidden/>
              </w:rPr>
              <w:tab/>
            </w:r>
            <w:r>
              <w:rPr>
                <w:noProof/>
                <w:webHidden/>
              </w:rPr>
              <w:fldChar w:fldCharType="begin"/>
            </w:r>
            <w:r>
              <w:rPr>
                <w:noProof/>
                <w:webHidden/>
              </w:rPr>
              <w:instrText xml:space="preserve"> PAGEREF _Toc223795582 \h </w:instrText>
            </w:r>
            <w:r>
              <w:rPr>
                <w:noProof/>
                <w:webHidden/>
              </w:rPr>
            </w:r>
            <w:r>
              <w:rPr>
                <w:noProof/>
                <w:webHidden/>
              </w:rPr>
              <w:fldChar w:fldCharType="separate"/>
            </w:r>
            <w:r>
              <w:rPr>
                <w:noProof/>
                <w:webHidden/>
              </w:rPr>
              <w:t>5</w:t>
            </w:r>
            <w:r>
              <w:rPr>
                <w:noProof/>
                <w:webHidden/>
              </w:rPr>
              <w:fldChar w:fldCharType="end"/>
            </w:r>
          </w:hyperlink>
        </w:p>
        <w:p w14:paraId="6624A490" w14:textId="27B3212D" w:rsidR="005508F5" w:rsidRDefault="005508F5">
          <w:pPr>
            <w:pStyle w:val="TOC1"/>
            <w:tabs>
              <w:tab w:val="right" w:leader="dot" w:pos="9016"/>
            </w:tabs>
            <w:rPr>
              <w:rFonts w:asciiTheme="minorHAnsi" w:eastAsiaTheme="minorEastAsia" w:hAnsiTheme="minorHAnsi" w:cstheme="minorBidi"/>
              <w:noProof/>
              <w:sz w:val="22"/>
              <w:szCs w:val="22"/>
            </w:rPr>
          </w:pPr>
          <w:hyperlink w:anchor="_Toc223795583" w:history="1">
            <w:r w:rsidRPr="00782C42">
              <w:rPr>
                <w:rStyle w:val="Hyperlink"/>
                <w:rFonts w:eastAsia="Arial"/>
                <w:noProof/>
              </w:rPr>
              <w:t>Reference List</w:t>
            </w:r>
            <w:r>
              <w:rPr>
                <w:noProof/>
                <w:webHidden/>
              </w:rPr>
              <w:tab/>
            </w:r>
            <w:r>
              <w:rPr>
                <w:noProof/>
                <w:webHidden/>
              </w:rPr>
              <w:fldChar w:fldCharType="begin"/>
            </w:r>
            <w:r>
              <w:rPr>
                <w:noProof/>
                <w:webHidden/>
              </w:rPr>
              <w:instrText xml:space="preserve"> PAGEREF _Toc223795583 \h </w:instrText>
            </w:r>
            <w:r>
              <w:rPr>
                <w:noProof/>
                <w:webHidden/>
              </w:rPr>
            </w:r>
            <w:r>
              <w:rPr>
                <w:noProof/>
                <w:webHidden/>
              </w:rPr>
              <w:fldChar w:fldCharType="separate"/>
            </w:r>
            <w:r>
              <w:rPr>
                <w:noProof/>
                <w:webHidden/>
              </w:rPr>
              <w:t>7</w:t>
            </w:r>
            <w:r>
              <w:rPr>
                <w:noProof/>
                <w:webHidden/>
              </w:rPr>
              <w:fldChar w:fldCharType="end"/>
            </w:r>
          </w:hyperlink>
        </w:p>
        <w:p w14:paraId="26CA1E1A" w14:textId="4758F093" w:rsidR="005508F5" w:rsidRDefault="005508F5">
          <w:pPr>
            <w:pStyle w:val="TOC1"/>
            <w:tabs>
              <w:tab w:val="right" w:leader="dot" w:pos="9016"/>
            </w:tabs>
            <w:rPr>
              <w:rFonts w:asciiTheme="minorHAnsi" w:eastAsiaTheme="minorEastAsia" w:hAnsiTheme="minorHAnsi" w:cstheme="minorBidi"/>
              <w:noProof/>
              <w:sz w:val="22"/>
              <w:szCs w:val="22"/>
            </w:rPr>
          </w:pPr>
          <w:hyperlink w:anchor="_Toc223795584" w:history="1">
            <w:r w:rsidRPr="00782C42">
              <w:rPr>
                <w:rStyle w:val="Hyperlink"/>
                <w:rFonts w:eastAsia="Arial"/>
                <w:noProof/>
              </w:rPr>
              <w:t>Appendices</w:t>
            </w:r>
            <w:r>
              <w:rPr>
                <w:noProof/>
                <w:webHidden/>
              </w:rPr>
              <w:tab/>
            </w:r>
            <w:r>
              <w:rPr>
                <w:noProof/>
                <w:webHidden/>
              </w:rPr>
              <w:fldChar w:fldCharType="begin"/>
            </w:r>
            <w:r>
              <w:rPr>
                <w:noProof/>
                <w:webHidden/>
              </w:rPr>
              <w:instrText xml:space="preserve"> PAGEREF _Toc223795584 \h </w:instrText>
            </w:r>
            <w:r>
              <w:rPr>
                <w:noProof/>
                <w:webHidden/>
              </w:rPr>
            </w:r>
            <w:r>
              <w:rPr>
                <w:noProof/>
                <w:webHidden/>
              </w:rPr>
              <w:fldChar w:fldCharType="separate"/>
            </w:r>
            <w:r>
              <w:rPr>
                <w:noProof/>
                <w:webHidden/>
              </w:rPr>
              <w:t>8</w:t>
            </w:r>
            <w:r>
              <w:rPr>
                <w:noProof/>
                <w:webHidden/>
              </w:rPr>
              <w:fldChar w:fldCharType="end"/>
            </w:r>
          </w:hyperlink>
        </w:p>
        <w:p w14:paraId="32F1939A" w14:textId="5DB2B19E" w:rsidR="005508F5" w:rsidRDefault="005508F5">
          <w:pPr>
            <w:pStyle w:val="TOC2"/>
            <w:tabs>
              <w:tab w:val="right" w:leader="dot" w:pos="9016"/>
            </w:tabs>
            <w:rPr>
              <w:rFonts w:asciiTheme="minorHAnsi" w:eastAsiaTheme="minorEastAsia" w:hAnsiTheme="minorHAnsi" w:cstheme="minorBidi"/>
              <w:noProof/>
              <w:sz w:val="22"/>
              <w:szCs w:val="22"/>
            </w:rPr>
          </w:pPr>
          <w:hyperlink w:anchor="_Toc223795585" w:history="1">
            <w:r w:rsidRPr="00782C42">
              <w:rPr>
                <w:rStyle w:val="Hyperlink"/>
                <w:rFonts w:eastAsia="Arial"/>
                <w:noProof/>
              </w:rPr>
              <w:t>Appendix 1 – Task 3a: PMI Analysis Table</w:t>
            </w:r>
            <w:r>
              <w:rPr>
                <w:noProof/>
                <w:webHidden/>
              </w:rPr>
              <w:tab/>
            </w:r>
            <w:r>
              <w:rPr>
                <w:noProof/>
                <w:webHidden/>
              </w:rPr>
              <w:fldChar w:fldCharType="begin"/>
            </w:r>
            <w:r>
              <w:rPr>
                <w:noProof/>
                <w:webHidden/>
              </w:rPr>
              <w:instrText xml:space="preserve"> PAGEREF _Toc223795585 \h </w:instrText>
            </w:r>
            <w:r>
              <w:rPr>
                <w:noProof/>
                <w:webHidden/>
              </w:rPr>
            </w:r>
            <w:r>
              <w:rPr>
                <w:noProof/>
                <w:webHidden/>
              </w:rPr>
              <w:fldChar w:fldCharType="separate"/>
            </w:r>
            <w:r>
              <w:rPr>
                <w:noProof/>
                <w:webHidden/>
              </w:rPr>
              <w:t>8</w:t>
            </w:r>
            <w:r>
              <w:rPr>
                <w:noProof/>
                <w:webHidden/>
              </w:rPr>
              <w:fldChar w:fldCharType="end"/>
            </w:r>
          </w:hyperlink>
        </w:p>
        <w:p w14:paraId="78B851B6" w14:textId="48B96A0C" w:rsidR="005508F5" w:rsidRDefault="005508F5">
          <w:pPr>
            <w:pStyle w:val="TOC2"/>
            <w:tabs>
              <w:tab w:val="right" w:leader="dot" w:pos="9016"/>
            </w:tabs>
            <w:rPr>
              <w:rFonts w:asciiTheme="minorHAnsi" w:eastAsiaTheme="minorEastAsia" w:hAnsiTheme="minorHAnsi" w:cstheme="minorBidi"/>
              <w:noProof/>
              <w:sz w:val="22"/>
              <w:szCs w:val="22"/>
            </w:rPr>
          </w:pPr>
          <w:hyperlink w:anchor="_Toc223795586" w:history="1">
            <w:r w:rsidRPr="00782C42">
              <w:rPr>
                <w:rStyle w:val="Hyperlink"/>
                <w:rFonts w:eastAsia="Arial"/>
                <w:noProof/>
              </w:rPr>
              <w:t>Appendix 2 – Task 4a: Risk Analysis Table</w:t>
            </w:r>
            <w:r>
              <w:rPr>
                <w:noProof/>
                <w:webHidden/>
              </w:rPr>
              <w:tab/>
            </w:r>
            <w:r>
              <w:rPr>
                <w:noProof/>
                <w:webHidden/>
              </w:rPr>
              <w:fldChar w:fldCharType="begin"/>
            </w:r>
            <w:r>
              <w:rPr>
                <w:noProof/>
                <w:webHidden/>
              </w:rPr>
              <w:instrText xml:space="preserve"> PAGEREF _Toc223795586 \h </w:instrText>
            </w:r>
            <w:r>
              <w:rPr>
                <w:noProof/>
                <w:webHidden/>
              </w:rPr>
            </w:r>
            <w:r>
              <w:rPr>
                <w:noProof/>
                <w:webHidden/>
              </w:rPr>
              <w:fldChar w:fldCharType="separate"/>
            </w:r>
            <w:r>
              <w:rPr>
                <w:noProof/>
                <w:webHidden/>
              </w:rPr>
              <w:t>10</w:t>
            </w:r>
            <w:r>
              <w:rPr>
                <w:noProof/>
                <w:webHidden/>
              </w:rPr>
              <w:fldChar w:fldCharType="end"/>
            </w:r>
          </w:hyperlink>
        </w:p>
        <w:p w14:paraId="522399FE" w14:textId="43F5332C" w:rsidR="005508F5" w:rsidRDefault="005508F5">
          <w:pPr>
            <w:pStyle w:val="TOC2"/>
            <w:tabs>
              <w:tab w:val="right" w:leader="dot" w:pos="9016"/>
            </w:tabs>
            <w:rPr>
              <w:rFonts w:asciiTheme="minorHAnsi" w:eastAsiaTheme="minorEastAsia" w:hAnsiTheme="minorHAnsi" w:cstheme="minorBidi"/>
              <w:noProof/>
              <w:sz w:val="22"/>
              <w:szCs w:val="22"/>
            </w:rPr>
          </w:pPr>
          <w:hyperlink w:anchor="_Toc223795587" w:history="1">
            <w:r w:rsidRPr="00782C42">
              <w:rPr>
                <w:rStyle w:val="Hyperlink"/>
                <w:rFonts w:eastAsia="Arial"/>
                <w:noProof/>
              </w:rPr>
              <w:t>Appendix 3 – Task 5a: Implementation Plan</w:t>
            </w:r>
            <w:r>
              <w:rPr>
                <w:noProof/>
                <w:webHidden/>
              </w:rPr>
              <w:tab/>
            </w:r>
            <w:r>
              <w:rPr>
                <w:noProof/>
                <w:webHidden/>
              </w:rPr>
              <w:fldChar w:fldCharType="begin"/>
            </w:r>
            <w:r>
              <w:rPr>
                <w:noProof/>
                <w:webHidden/>
              </w:rPr>
              <w:instrText xml:space="preserve"> PAGEREF _Toc223795587 \h </w:instrText>
            </w:r>
            <w:r>
              <w:rPr>
                <w:noProof/>
                <w:webHidden/>
              </w:rPr>
            </w:r>
            <w:r>
              <w:rPr>
                <w:noProof/>
                <w:webHidden/>
              </w:rPr>
              <w:fldChar w:fldCharType="separate"/>
            </w:r>
            <w:r>
              <w:rPr>
                <w:noProof/>
                <w:webHidden/>
              </w:rPr>
              <w:t>11</w:t>
            </w:r>
            <w:r>
              <w:rPr>
                <w:noProof/>
                <w:webHidden/>
              </w:rPr>
              <w:fldChar w:fldCharType="end"/>
            </w:r>
          </w:hyperlink>
        </w:p>
        <w:p w14:paraId="3AD78E40" w14:textId="45EAF6FD" w:rsidR="005508F5" w:rsidRDefault="005508F5">
          <w:pPr>
            <w:pStyle w:val="TOC2"/>
            <w:tabs>
              <w:tab w:val="right" w:leader="dot" w:pos="9016"/>
            </w:tabs>
            <w:rPr>
              <w:rFonts w:asciiTheme="minorHAnsi" w:eastAsiaTheme="minorEastAsia" w:hAnsiTheme="minorHAnsi" w:cstheme="minorBidi"/>
              <w:noProof/>
              <w:sz w:val="22"/>
              <w:szCs w:val="22"/>
            </w:rPr>
          </w:pPr>
          <w:hyperlink w:anchor="_Toc223795588" w:history="1">
            <w:r w:rsidRPr="00782C42">
              <w:rPr>
                <w:rStyle w:val="Hyperlink"/>
                <w:rFonts w:eastAsia="Arial"/>
                <w:noProof/>
              </w:rPr>
              <w:t>Appendix 4 – Task 6a: KPI and SMART Objectives</w:t>
            </w:r>
            <w:r>
              <w:rPr>
                <w:noProof/>
                <w:webHidden/>
              </w:rPr>
              <w:tab/>
            </w:r>
            <w:r>
              <w:rPr>
                <w:noProof/>
                <w:webHidden/>
              </w:rPr>
              <w:fldChar w:fldCharType="begin"/>
            </w:r>
            <w:r>
              <w:rPr>
                <w:noProof/>
                <w:webHidden/>
              </w:rPr>
              <w:instrText xml:space="preserve"> PAGEREF _Toc223795588 \h </w:instrText>
            </w:r>
            <w:r>
              <w:rPr>
                <w:noProof/>
                <w:webHidden/>
              </w:rPr>
            </w:r>
            <w:r>
              <w:rPr>
                <w:noProof/>
                <w:webHidden/>
              </w:rPr>
              <w:fldChar w:fldCharType="separate"/>
            </w:r>
            <w:r>
              <w:rPr>
                <w:noProof/>
                <w:webHidden/>
              </w:rPr>
              <w:t>13</w:t>
            </w:r>
            <w:r>
              <w:rPr>
                <w:noProof/>
                <w:webHidden/>
              </w:rPr>
              <w:fldChar w:fldCharType="end"/>
            </w:r>
          </w:hyperlink>
        </w:p>
        <w:p w14:paraId="7CB29789" w14:textId="7A78F314" w:rsidR="005508F5" w:rsidRDefault="005508F5">
          <w:r>
            <w:rPr>
              <w:b/>
              <w:bCs/>
              <w:noProof/>
            </w:rPr>
            <w:fldChar w:fldCharType="end"/>
          </w:r>
        </w:p>
      </w:sdtContent>
    </w:sdt>
    <w:p w14:paraId="414D52EB" w14:textId="77777777" w:rsidR="007957D4" w:rsidRPr="00F50867" w:rsidRDefault="00C369B2" w:rsidP="00802793">
      <w:pPr>
        <w:rPr>
          <w:rFonts w:cs="Arial"/>
          <w:szCs w:val="24"/>
        </w:rPr>
      </w:pPr>
      <w:r w:rsidRPr="00F50867">
        <w:rPr>
          <w:rFonts w:cs="Arial"/>
          <w:szCs w:val="24"/>
        </w:rPr>
        <w:br w:type="page"/>
      </w:r>
    </w:p>
    <w:p w14:paraId="4E72DDC2" w14:textId="77777777" w:rsidR="007957D4" w:rsidRPr="00F50867" w:rsidRDefault="00C369B2" w:rsidP="005508F5">
      <w:pPr>
        <w:pStyle w:val="Heading1"/>
      </w:pPr>
      <w:bookmarkStart w:id="0" w:name="_Toc223795576"/>
      <w:r w:rsidRPr="00F50867">
        <w:rPr>
          <w:rFonts w:eastAsia="Arial"/>
        </w:rPr>
        <w:lastRenderedPageBreak/>
        <w:t>Task 1: Overview of Case Study</w:t>
      </w:r>
      <w:bookmarkEnd w:id="0"/>
    </w:p>
    <w:p w14:paraId="0C1D0C3E" w14:textId="5C7059D0" w:rsidR="00F50867" w:rsidRDefault="00F50867" w:rsidP="00802793">
      <w:pPr>
        <w:spacing w:before="240" w:after="120"/>
        <w:rPr>
          <w:rFonts w:eastAsia="Arial" w:cs="Arial"/>
          <w:color w:val="000000"/>
          <w:szCs w:val="24"/>
        </w:rPr>
      </w:pPr>
      <w:r w:rsidRPr="00F50867">
        <w:rPr>
          <w:rFonts w:eastAsia="Arial" w:cs="Arial"/>
          <w:color w:val="000000"/>
          <w:szCs w:val="24"/>
        </w:rPr>
        <w:t xml:space="preserve">The company is a small independent flower shop, Green Haven Florists that was opened in 2016 in Norwich, the United Kingdom, by Liam and Priya Patel. The business has developed a brand image of </w:t>
      </w:r>
      <w:r w:rsidR="009E3FF6" w:rsidRPr="00F50867">
        <w:rPr>
          <w:rFonts w:eastAsia="Arial" w:cs="Arial"/>
          <w:color w:val="000000"/>
          <w:szCs w:val="24"/>
        </w:rPr>
        <w:t>customized</w:t>
      </w:r>
      <w:r w:rsidRPr="00F50867">
        <w:rPr>
          <w:rFonts w:eastAsia="Arial" w:cs="Arial"/>
          <w:color w:val="000000"/>
          <w:szCs w:val="24"/>
        </w:rPr>
        <w:t xml:space="preserve"> floral designs, sustainable packaging, and involvement in community development. However, it is currently facing a massive drop: in-store sales have dropped by 30 percent in the past twelve months. The causal problem is complex, with it touching a multitude of problems, such as decreased footfall of high streets, growing competition of online stores and new local stores, and increased operational expenses. The reviews made by customers report shortcomings in digital aspects, such as an outdated website and minimal delivery services (Green Haven Florists, 2024). According to Kotler and Keller (2022), companies that do not match their digital presence according to consumer expectations are likely to lose competitive advantage in a short period.</w:t>
      </w:r>
    </w:p>
    <w:p w14:paraId="7A7D988D" w14:textId="105E48D7" w:rsidR="007957D4" w:rsidRPr="00F50867" w:rsidRDefault="00C369B2" w:rsidP="005508F5">
      <w:pPr>
        <w:pStyle w:val="Heading1"/>
      </w:pPr>
      <w:bookmarkStart w:id="1" w:name="_Toc223795577"/>
      <w:r w:rsidRPr="00F50867">
        <w:rPr>
          <w:rFonts w:eastAsia="Arial"/>
        </w:rPr>
        <w:t>Task 2: Two Proposed Solutions</w:t>
      </w:r>
      <w:bookmarkEnd w:id="1"/>
    </w:p>
    <w:p w14:paraId="3F525A8D" w14:textId="77777777" w:rsidR="007957D4" w:rsidRPr="00F50867" w:rsidRDefault="00C369B2" w:rsidP="00802793">
      <w:pPr>
        <w:spacing w:before="200" w:after="80"/>
        <w:rPr>
          <w:rFonts w:cs="Arial"/>
          <w:szCs w:val="24"/>
        </w:rPr>
      </w:pPr>
      <w:r w:rsidRPr="00F50867">
        <w:rPr>
          <w:rFonts w:eastAsia="Arial" w:cs="Arial"/>
          <w:b/>
          <w:bCs/>
          <w:szCs w:val="24"/>
          <w:u w:val="single"/>
        </w:rPr>
        <w:t>Solution A: E-Commerce Website Redevelopment with Online Ordering</w:t>
      </w:r>
    </w:p>
    <w:p w14:paraId="20226C8C" w14:textId="74950327" w:rsidR="00F50867" w:rsidRDefault="00F50867" w:rsidP="00802793">
      <w:pPr>
        <w:spacing w:before="200" w:after="80"/>
        <w:rPr>
          <w:rFonts w:eastAsia="Arial" w:cs="Arial"/>
          <w:color w:val="000000"/>
          <w:szCs w:val="24"/>
        </w:rPr>
      </w:pPr>
      <w:r w:rsidRPr="00F50867">
        <w:rPr>
          <w:rFonts w:eastAsia="Arial" w:cs="Arial"/>
          <w:color w:val="000000"/>
          <w:szCs w:val="24"/>
        </w:rPr>
        <w:t>Solution A will support a total redesign of the Green Haven web site to incorporate a modern e-commerce application to support an online order placement, same-day delivery, and subscription flower shopping. The existing site has also been noted by the customers as old and hard to navigate. A study performed by Chaffey and Ellis-Chadwick (2022) shows that easy-to-navigate online storefronts significantly boost the conversion rate and retention levels. The subscription-based bouquet services offered by Green Haven would help alleviate the reliance on unpredictable foot traffic since the company would be making recurring income. Very specific to this solution is the disconnect between customer expectations and current digital offering of the firm, which aims at both reviving in-store and online sales.</w:t>
      </w:r>
    </w:p>
    <w:p w14:paraId="28FB308F" w14:textId="1C1D03AB" w:rsidR="007957D4" w:rsidRPr="00F50867" w:rsidRDefault="00C369B2" w:rsidP="00802793">
      <w:pPr>
        <w:spacing w:before="200" w:after="80"/>
        <w:rPr>
          <w:rFonts w:cs="Arial"/>
          <w:szCs w:val="24"/>
        </w:rPr>
      </w:pPr>
      <w:r w:rsidRPr="00F50867">
        <w:rPr>
          <w:rFonts w:eastAsia="Arial" w:cs="Arial"/>
          <w:b/>
          <w:bCs/>
          <w:szCs w:val="24"/>
          <w:u w:val="single"/>
        </w:rPr>
        <w:t>Solution B: Social Media Marketing and Influencer Engagement Strategy</w:t>
      </w:r>
    </w:p>
    <w:p w14:paraId="4D3D5C57" w14:textId="01165087" w:rsidR="00F50867" w:rsidRDefault="00F50867" w:rsidP="00802793">
      <w:pPr>
        <w:spacing w:before="240" w:after="120"/>
        <w:rPr>
          <w:rFonts w:eastAsia="Arial" w:cs="Arial"/>
          <w:color w:val="000000"/>
          <w:szCs w:val="24"/>
        </w:rPr>
      </w:pPr>
      <w:r w:rsidRPr="00F50867">
        <w:rPr>
          <w:rFonts w:eastAsia="Arial" w:cs="Arial"/>
          <w:color w:val="000000"/>
          <w:szCs w:val="24"/>
        </w:rPr>
        <w:t xml:space="preserve">Solution B suggests a planned social media marketing plan, which includes regular content distribution on Instagram and Facebook, partnerships with local micro-influencers, and costly campaigns. Green Haven already has a strong Instagram presence that one of its new competitors is already using to find clients. Chaffey and </w:t>
      </w:r>
      <w:r w:rsidRPr="00F50867">
        <w:rPr>
          <w:rFonts w:eastAsia="Arial" w:cs="Arial"/>
          <w:color w:val="000000"/>
          <w:szCs w:val="24"/>
        </w:rPr>
        <w:lastRenderedPageBreak/>
        <w:t>Ellis-Chadwick (2022) argue that social media marketing is one of the most affordable avenues that small enterprises can use to create brand awareness and generate foot traffic. Green Haven can revive its local audience by investing in professional photography, themed content calendars, and local partnerships which would help them stand out among the larger and impersonal national chains.</w:t>
      </w:r>
    </w:p>
    <w:p w14:paraId="7AAF6AA0" w14:textId="02372367" w:rsidR="007957D4" w:rsidRPr="00F50867" w:rsidRDefault="00C369B2" w:rsidP="005508F5">
      <w:pPr>
        <w:pStyle w:val="Heading1"/>
      </w:pPr>
      <w:bookmarkStart w:id="2" w:name="_Toc223795578"/>
      <w:r w:rsidRPr="00F50867">
        <w:rPr>
          <w:rFonts w:eastAsia="Arial"/>
        </w:rPr>
        <w:t>Task 3</w:t>
      </w:r>
      <w:r w:rsidR="005508F5">
        <w:rPr>
          <w:rFonts w:eastAsia="Arial"/>
        </w:rPr>
        <w:t>(</w:t>
      </w:r>
      <w:r w:rsidRPr="00F50867">
        <w:rPr>
          <w:rFonts w:eastAsia="Arial"/>
        </w:rPr>
        <w:t>b): Evaluation Results and Justifications</w:t>
      </w:r>
      <w:bookmarkEnd w:id="2"/>
    </w:p>
    <w:p w14:paraId="73CB3CC8" w14:textId="58BCB341" w:rsidR="00F50867" w:rsidRDefault="00F50867" w:rsidP="00802793">
      <w:pPr>
        <w:spacing w:before="240" w:after="120"/>
        <w:rPr>
          <w:rFonts w:eastAsia="Arial" w:cs="Arial"/>
          <w:color w:val="000000"/>
          <w:szCs w:val="24"/>
        </w:rPr>
      </w:pPr>
      <w:r w:rsidRPr="00F50867">
        <w:rPr>
          <w:rFonts w:eastAsia="Arial" w:cs="Arial"/>
          <w:color w:val="000000"/>
          <w:szCs w:val="24"/>
        </w:rPr>
        <w:t>Through the use of the PMI (Plus, Minus, Interesting) method (</w:t>
      </w:r>
      <w:r w:rsidR="00CD2B51" w:rsidRPr="00F50867">
        <w:rPr>
          <w:rFonts w:eastAsia="Arial" w:cs="Arial"/>
          <w:color w:val="000000"/>
          <w:szCs w:val="24"/>
        </w:rPr>
        <w:t>Debono</w:t>
      </w:r>
      <w:r w:rsidRPr="00F50867">
        <w:rPr>
          <w:rFonts w:eastAsia="Arial" w:cs="Arial"/>
          <w:color w:val="000000"/>
          <w:szCs w:val="24"/>
        </w:rPr>
        <w:t>, 2006) - as presented in the Appendix 1 - Solution A scored an overall of +3, and Solution B scored +1. Weighted factors in Solution A were to have a greater weight since they cover online and in-store recovery of revenue at the same time to provide scalable long-term business transformation. The requirements were customer accessibility, revenue diversification, and competitive position, all of which can be justified because the evidence presented in the case study indicates that the company had digital weaknesses. However, solution B, although good, has less of a wide reaching effect, focusing more on brand recognition than on direct, sales conversion. As a result, Solution 1 (e-commerce redevelopment) is chosen as the solution of choice since it addresses the root issue of Green Haven in the most holistic way.</w:t>
      </w:r>
    </w:p>
    <w:p w14:paraId="5C2B1C18" w14:textId="1855D540" w:rsidR="007957D4" w:rsidRPr="00F50867" w:rsidRDefault="00C369B2" w:rsidP="005508F5">
      <w:pPr>
        <w:pStyle w:val="Heading1"/>
      </w:pPr>
      <w:bookmarkStart w:id="3" w:name="_Toc223795579"/>
      <w:r w:rsidRPr="00F50867">
        <w:rPr>
          <w:rFonts w:eastAsia="Arial"/>
        </w:rPr>
        <w:t>Task 4</w:t>
      </w:r>
      <w:r w:rsidR="005508F5">
        <w:rPr>
          <w:rFonts w:eastAsia="Arial"/>
        </w:rPr>
        <w:t>(</w:t>
      </w:r>
      <w:r w:rsidRPr="00F50867">
        <w:rPr>
          <w:rFonts w:eastAsia="Arial"/>
        </w:rPr>
        <w:t>b): Risk Analysis Results and Justifications</w:t>
      </w:r>
      <w:bookmarkEnd w:id="3"/>
    </w:p>
    <w:p w14:paraId="3433563C" w14:textId="03982407" w:rsidR="00F50867" w:rsidRDefault="00F50867" w:rsidP="00802793">
      <w:pPr>
        <w:spacing w:before="240" w:after="120"/>
        <w:rPr>
          <w:rFonts w:eastAsia="Arial" w:cs="Arial"/>
          <w:color w:val="000000"/>
          <w:szCs w:val="24"/>
        </w:rPr>
      </w:pPr>
      <w:r w:rsidRPr="00F50867">
        <w:rPr>
          <w:rFonts w:eastAsia="Arial" w:cs="Arial"/>
          <w:color w:val="000000"/>
          <w:szCs w:val="24"/>
        </w:rPr>
        <w:t>Three major risks to Solution A were identified by the Risk Analysis (Appendix 2). The greatest risk score was budget overrun (Risk Factor: 12), which is an indicator of the financial insecurity of a small independent business. It was rated high on impact score since the resources are limited and hence cost escalation is harmful to Liam and Priya. Low customer adoption of the new platform (Risk Factor: 9) was the second risk that was alleviated with the help of a designed customer communication plan. The third risk, technical post-launch failure (Risk Factor: 6) has a lower probability given the correct IT support. Nonetheless, solution A could be considered as quite feasible: the preventative steps are well-defined, and the benefits of the solution in terms of revenues in the long term exceed the implementation difficulties in the short term (Cadle, Paul and Turner, 2014).</w:t>
      </w:r>
    </w:p>
    <w:p w14:paraId="780534AD" w14:textId="2FE2BFE3" w:rsidR="007957D4" w:rsidRDefault="00C369B2" w:rsidP="005508F5">
      <w:pPr>
        <w:pStyle w:val="Heading1"/>
        <w:rPr>
          <w:rFonts w:eastAsia="Arial"/>
        </w:rPr>
      </w:pPr>
      <w:bookmarkStart w:id="4" w:name="_Toc223795580"/>
      <w:r w:rsidRPr="00F50867">
        <w:rPr>
          <w:rFonts w:eastAsia="Arial"/>
        </w:rPr>
        <w:t>Task 5</w:t>
      </w:r>
      <w:r w:rsidR="005508F5">
        <w:rPr>
          <w:rFonts w:eastAsia="Arial"/>
        </w:rPr>
        <w:t>(</w:t>
      </w:r>
      <w:r w:rsidRPr="00F50867">
        <w:rPr>
          <w:rFonts w:eastAsia="Arial"/>
        </w:rPr>
        <w:t>b): Justifications for the Implementation Plan</w:t>
      </w:r>
      <w:bookmarkEnd w:id="4"/>
    </w:p>
    <w:p w14:paraId="06AF6BFC" w14:textId="7332922F" w:rsidR="00F50867" w:rsidRPr="00F50867" w:rsidRDefault="00F50867" w:rsidP="00802793">
      <w:pPr>
        <w:spacing w:before="240" w:after="120"/>
        <w:rPr>
          <w:rFonts w:cs="Arial"/>
          <w:szCs w:val="24"/>
        </w:rPr>
      </w:pPr>
      <w:r w:rsidRPr="00F50867">
        <w:rPr>
          <w:rFonts w:cs="Arial"/>
          <w:szCs w:val="24"/>
        </w:rPr>
        <w:lastRenderedPageBreak/>
        <w:t>The implementation plan (Appendix 3) is based on a rational four-step plan in twelve weeks. The plan begins by conducting a research and making a purchase (Weeks 1-2) since choosing a suitable web development vendor is the starting point as a wrong choice of a vendor may ruin all the other actions (Lock, 2020). The most time is allocated to the development and testing of a website since these stages are highly complex and central to the development (Weeks 3-8). Fully public launch (Weeks 11–15) follows a soft launch and staff training period (Weeks 910) to discover technical problems before reaching the highest number of customers. One is Liam, the owner of the main business in charge of procurement and control, and the other is Priya, the owner of the communication and launch campaign in the business, in charge of the customer relations. This division presents the strength of each partner and proper accountability is made accordingly.</w:t>
      </w:r>
    </w:p>
    <w:p w14:paraId="1E61F6E7" w14:textId="28E82475" w:rsidR="007957D4" w:rsidRDefault="00C369B2" w:rsidP="005508F5">
      <w:pPr>
        <w:pStyle w:val="Heading1"/>
        <w:rPr>
          <w:rFonts w:eastAsia="Arial"/>
        </w:rPr>
      </w:pPr>
      <w:bookmarkStart w:id="5" w:name="_Toc223795581"/>
      <w:r w:rsidRPr="00F50867">
        <w:rPr>
          <w:rFonts w:eastAsia="Arial"/>
        </w:rPr>
        <w:t>Task 6</w:t>
      </w:r>
      <w:r w:rsidR="005508F5">
        <w:rPr>
          <w:rFonts w:eastAsia="Arial"/>
        </w:rPr>
        <w:t>(</w:t>
      </w:r>
      <w:r w:rsidRPr="00F50867">
        <w:rPr>
          <w:rFonts w:eastAsia="Arial"/>
        </w:rPr>
        <w:t>b): Justifications for the KPI and SMART Objectives</w:t>
      </w:r>
      <w:bookmarkEnd w:id="5"/>
    </w:p>
    <w:p w14:paraId="27B78879" w14:textId="0A8F2351" w:rsidR="00F50867" w:rsidRPr="005508F5" w:rsidRDefault="00F50867" w:rsidP="00802793">
      <w:pPr>
        <w:spacing w:before="240" w:after="120"/>
        <w:rPr>
          <w:rFonts w:cs="Arial"/>
          <w:szCs w:val="24"/>
        </w:rPr>
      </w:pPr>
      <w:r w:rsidRPr="00F50867">
        <w:rPr>
          <w:rFonts w:cs="Arial"/>
          <w:szCs w:val="24"/>
        </w:rPr>
        <w:t>The chosen KPI is the Online Revenue (Percentage of Total Monthly Sales) (Appendix 4). The metric was selected as it directly relates to the success of the e-commerce solution to its main goal, which is to shift the revenue creation to the digital channel. Kaplan and Norton (1996) argue that KPIs should be closely related to the strategic goals, which this indicator fulfils. The SMART goals will have Green Haven achieving 20 percent of total monthly sales in the new online channel in 6 months after launching. This is a specific goal, which will be measured through the sales platform dashboard, achievable according to industry standards of small e-commerce enterprises (Chaffey and Ellis-Chadwick, 2022), which is relevant to the main issue and has a clear deadline of six months.</w:t>
      </w:r>
    </w:p>
    <w:p w14:paraId="3CC89A1A" w14:textId="1E04582D" w:rsidR="007957D4" w:rsidRPr="00F50867" w:rsidRDefault="00C369B2" w:rsidP="005508F5">
      <w:pPr>
        <w:pStyle w:val="Heading1"/>
      </w:pPr>
      <w:bookmarkStart w:id="6" w:name="_Toc223795582"/>
      <w:r w:rsidRPr="00F50867">
        <w:rPr>
          <w:rFonts w:eastAsia="Arial"/>
        </w:rPr>
        <w:t>Task 7: Key Findings</w:t>
      </w:r>
      <w:bookmarkEnd w:id="6"/>
    </w:p>
    <w:p w14:paraId="2B93B7B3" w14:textId="5F3EC988" w:rsidR="006D4183" w:rsidRPr="006D4183" w:rsidRDefault="006D4183" w:rsidP="006D4183">
      <w:pPr>
        <w:pStyle w:val="ListParagraph"/>
        <w:numPr>
          <w:ilvl w:val="0"/>
          <w:numId w:val="3"/>
        </w:numPr>
        <w:spacing w:line="360" w:lineRule="auto"/>
        <w:jc w:val="both"/>
        <w:rPr>
          <w:rFonts w:ascii="Arial" w:hAnsi="Arial" w:cs="Arial"/>
          <w:sz w:val="24"/>
          <w:szCs w:val="24"/>
        </w:rPr>
      </w:pPr>
      <w:r w:rsidRPr="006D4183">
        <w:rPr>
          <w:rFonts w:ascii="Arial" w:hAnsi="Arial" w:cs="Arial"/>
          <w:sz w:val="24"/>
          <w:szCs w:val="24"/>
        </w:rPr>
        <w:t>The issue of Green Haven Florists is a complex one: a 30% drop in in-store sales because of the decline in the number of people visiting its stores, the lack of digital capabilities, the increasing costs, and the growing competition.</w:t>
      </w:r>
    </w:p>
    <w:p w14:paraId="5CFB10DD" w14:textId="5D326231" w:rsidR="006D4183" w:rsidRPr="006D4183" w:rsidRDefault="006D4183" w:rsidP="006D4183">
      <w:pPr>
        <w:pStyle w:val="ListParagraph"/>
        <w:numPr>
          <w:ilvl w:val="0"/>
          <w:numId w:val="3"/>
        </w:numPr>
        <w:spacing w:line="360" w:lineRule="auto"/>
        <w:jc w:val="both"/>
        <w:rPr>
          <w:rFonts w:ascii="Arial" w:hAnsi="Arial" w:cs="Arial"/>
          <w:sz w:val="24"/>
          <w:szCs w:val="24"/>
        </w:rPr>
      </w:pPr>
      <w:r w:rsidRPr="006D4183">
        <w:rPr>
          <w:rFonts w:ascii="Arial" w:hAnsi="Arial" w:cs="Arial"/>
          <w:sz w:val="24"/>
          <w:szCs w:val="24"/>
        </w:rPr>
        <w:t>Two options were presented: redevelopment of the e-commerce websites (Solution A) and social media marketing plan (Solution B)</w:t>
      </w:r>
    </w:p>
    <w:p w14:paraId="26C2C906" w14:textId="77777777" w:rsidR="006D4183" w:rsidRPr="006D4183" w:rsidRDefault="006D4183" w:rsidP="006D4183">
      <w:pPr>
        <w:pStyle w:val="ListParagraph"/>
        <w:numPr>
          <w:ilvl w:val="0"/>
          <w:numId w:val="3"/>
        </w:numPr>
        <w:spacing w:line="360" w:lineRule="auto"/>
        <w:jc w:val="both"/>
        <w:rPr>
          <w:rFonts w:ascii="Arial" w:hAnsi="Arial" w:cs="Arial"/>
          <w:sz w:val="24"/>
          <w:szCs w:val="24"/>
        </w:rPr>
      </w:pPr>
      <w:r w:rsidRPr="006D4183">
        <w:rPr>
          <w:rFonts w:ascii="Arial" w:hAnsi="Arial" w:cs="Arial"/>
          <w:sz w:val="24"/>
          <w:szCs w:val="24"/>
        </w:rPr>
        <w:lastRenderedPageBreak/>
        <w:t>PMI Analysis concluded that Solution A was the best choice, as it has the widest revenue implication and it tackles the underlying digital divide found in customer respondents.</w:t>
      </w:r>
    </w:p>
    <w:p w14:paraId="19A6C3BF" w14:textId="77777777" w:rsidR="006D4183" w:rsidRPr="006D4183" w:rsidRDefault="006D4183" w:rsidP="006D4183">
      <w:pPr>
        <w:pStyle w:val="ListParagraph"/>
        <w:numPr>
          <w:ilvl w:val="0"/>
          <w:numId w:val="3"/>
        </w:numPr>
        <w:spacing w:line="360" w:lineRule="auto"/>
        <w:jc w:val="both"/>
        <w:rPr>
          <w:rFonts w:ascii="Arial" w:hAnsi="Arial" w:cs="Arial"/>
          <w:sz w:val="24"/>
          <w:szCs w:val="24"/>
        </w:rPr>
      </w:pPr>
      <w:r w:rsidRPr="006D4183">
        <w:rPr>
          <w:rFonts w:ascii="Arial" w:hAnsi="Arial" w:cs="Arial"/>
          <w:sz w:val="24"/>
          <w:szCs w:val="24"/>
        </w:rPr>
        <w:t>Solution A was found to be viable by the Risk Analysis and budget overrun was deemed the main risk, which can be addressed by incremental investment and vendor contracts.</w:t>
      </w:r>
    </w:p>
    <w:p w14:paraId="7DA2C72E" w14:textId="34FCA69E" w:rsidR="007957D4" w:rsidRPr="006D4183" w:rsidRDefault="006D4183" w:rsidP="006D4183">
      <w:pPr>
        <w:pStyle w:val="ListParagraph"/>
        <w:numPr>
          <w:ilvl w:val="0"/>
          <w:numId w:val="3"/>
        </w:numPr>
        <w:spacing w:line="360" w:lineRule="auto"/>
        <w:jc w:val="both"/>
        <w:rPr>
          <w:rFonts w:ascii="Arial" w:hAnsi="Arial" w:cs="Arial"/>
          <w:sz w:val="24"/>
          <w:szCs w:val="24"/>
        </w:rPr>
      </w:pPr>
      <w:r w:rsidRPr="006D4183">
        <w:rPr>
          <w:rFonts w:ascii="Arial" w:hAnsi="Arial" w:cs="Arial"/>
          <w:sz w:val="24"/>
          <w:szCs w:val="24"/>
        </w:rPr>
        <w:t>The implementation plan which is twelve weeks with specific roles assigned is a systematic way to proceed with the launching which will be followed by the KPI of online revenue percentage with a SMART goal of 20 per cent of the monthly sales after six months.</w:t>
      </w:r>
      <w:r w:rsidR="00C369B2" w:rsidRPr="006D4183">
        <w:rPr>
          <w:rFonts w:ascii="Arial" w:hAnsi="Arial" w:cs="Arial"/>
          <w:sz w:val="24"/>
          <w:szCs w:val="24"/>
        </w:rPr>
        <w:br w:type="page"/>
      </w:r>
    </w:p>
    <w:p w14:paraId="68C026EB" w14:textId="77777777" w:rsidR="007957D4" w:rsidRPr="00F50867" w:rsidRDefault="00C369B2" w:rsidP="005508F5">
      <w:pPr>
        <w:pStyle w:val="Heading1"/>
      </w:pPr>
      <w:bookmarkStart w:id="7" w:name="_Toc223795583"/>
      <w:r w:rsidRPr="00F50867">
        <w:rPr>
          <w:rFonts w:eastAsia="Arial"/>
        </w:rPr>
        <w:lastRenderedPageBreak/>
        <w:t>Reference List</w:t>
      </w:r>
      <w:bookmarkEnd w:id="7"/>
    </w:p>
    <w:p w14:paraId="2EA20546" w14:textId="77777777" w:rsidR="007957D4" w:rsidRPr="00F50867" w:rsidRDefault="00C369B2" w:rsidP="00802793">
      <w:pPr>
        <w:spacing w:after="120"/>
        <w:rPr>
          <w:rFonts w:cs="Arial"/>
          <w:szCs w:val="24"/>
        </w:rPr>
      </w:pPr>
      <w:r w:rsidRPr="00F50867">
        <w:rPr>
          <w:rFonts w:eastAsia="Arial" w:cs="Arial"/>
          <w:color w:val="000000"/>
          <w:szCs w:val="24"/>
        </w:rPr>
        <w:t xml:space="preserve">Cadle, J., Paul, D. and Turner, P. (2014) Business Analysis Techniques: 99 Essential Tools for Success. 2nd </w:t>
      </w:r>
      <w:proofErr w:type="spellStart"/>
      <w:r w:rsidRPr="00F50867">
        <w:rPr>
          <w:rFonts w:eastAsia="Arial" w:cs="Arial"/>
          <w:color w:val="000000"/>
          <w:szCs w:val="24"/>
        </w:rPr>
        <w:t>edn</w:t>
      </w:r>
      <w:proofErr w:type="spellEnd"/>
      <w:r w:rsidRPr="00F50867">
        <w:rPr>
          <w:rFonts w:eastAsia="Arial" w:cs="Arial"/>
          <w:color w:val="000000"/>
          <w:szCs w:val="24"/>
        </w:rPr>
        <w:t>. Swindon: BCS, The Chartered Institute for IT.</w:t>
      </w:r>
    </w:p>
    <w:p w14:paraId="18B12A98" w14:textId="2AE7A90A" w:rsidR="007957D4" w:rsidRDefault="00C369B2" w:rsidP="00802793">
      <w:pPr>
        <w:spacing w:after="120"/>
        <w:rPr>
          <w:rFonts w:eastAsia="Arial" w:cs="Arial"/>
          <w:color w:val="000000"/>
          <w:szCs w:val="24"/>
        </w:rPr>
      </w:pPr>
      <w:r w:rsidRPr="00F50867">
        <w:rPr>
          <w:rFonts w:eastAsia="Arial" w:cs="Arial"/>
          <w:color w:val="000000"/>
          <w:szCs w:val="24"/>
        </w:rPr>
        <w:t xml:space="preserve">Chaffey, D. and Ellis-Chadwick, F. (2022) Digital Marketing: Strategy, Implementation and Practice. 8th </w:t>
      </w:r>
      <w:proofErr w:type="spellStart"/>
      <w:r w:rsidRPr="00F50867">
        <w:rPr>
          <w:rFonts w:eastAsia="Arial" w:cs="Arial"/>
          <w:color w:val="000000"/>
          <w:szCs w:val="24"/>
        </w:rPr>
        <w:t>edn</w:t>
      </w:r>
      <w:proofErr w:type="spellEnd"/>
      <w:r w:rsidRPr="00F50867">
        <w:rPr>
          <w:rFonts w:eastAsia="Arial" w:cs="Arial"/>
          <w:color w:val="000000"/>
          <w:szCs w:val="24"/>
        </w:rPr>
        <w:t>. Harlow: Pearson Education.</w:t>
      </w:r>
    </w:p>
    <w:p w14:paraId="6EB1827B" w14:textId="0862B467" w:rsidR="00F50867" w:rsidRPr="00F50867" w:rsidRDefault="00F50867" w:rsidP="00802793">
      <w:pPr>
        <w:spacing w:after="120"/>
        <w:rPr>
          <w:rFonts w:cs="Arial"/>
          <w:szCs w:val="24"/>
        </w:rPr>
      </w:pPr>
      <w:r w:rsidRPr="00F50867">
        <w:rPr>
          <w:rFonts w:cs="Arial"/>
          <w:szCs w:val="24"/>
        </w:rPr>
        <w:t xml:space="preserve">De Bono, E., </w:t>
      </w:r>
      <w:r>
        <w:rPr>
          <w:rFonts w:cs="Arial"/>
          <w:szCs w:val="24"/>
        </w:rPr>
        <w:t>(</w:t>
      </w:r>
      <w:r w:rsidRPr="00F50867">
        <w:rPr>
          <w:rFonts w:cs="Arial"/>
          <w:szCs w:val="24"/>
        </w:rPr>
        <w:t>2006</w:t>
      </w:r>
      <w:r>
        <w:rPr>
          <w:rFonts w:cs="Arial"/>
          <w:szCs w:val="24"/>
        </w:rPr>
        <w:t>)</w:t>
      </w:r>
      <w:r w:rsidRPr="00F50867">
        <w:rPr>
          <w:rFonts w:cs="Arial"/>
          <w:szCs w:val="24"/>
        </w:rPr>
        <w:t>. De Bono's thinking course. Pearson Education.</w:t>
      </w:r>
    </w:p>
    <w:p w14:paraId="42A9EEA9" w14:textId="29604E88" w:rsidR="007957D4" w:rsidRPr="00F50867" w:rsidRDefault="00C369B2" w:rsidP="00802793">
      <w:pPr>
        <w:spacing w:after="120"/>
        <w:rPr>
          <w:rFonts w:cs="Arial"/>
          <w:szCs w:val="24"/>
        </w:rPr>
      </w:pPr>
      <w:r w:rsidRPr="00F50867">
        <w:rPr>
          <w:rFonts w:eastAsia="Arial" w:cs="Arial"/>
          <w:color w:val="000000"/>
          <w:szCs w:val="24"/>
        </w:rPr>
        <w:t>Green Haven Florists (2024) Customer Feedback Summary Report. Internal Document. Norwich: Green Haven Florists.</w:t>
      </w:r>
    </w:p>
    <w:p w14:paraId="0C35A33D" w14:textId="77777777" w:rsidR="007957D4" w:rsidRPr="00F50867" w:rsidRDefault="00C369B2" w:rsidP="00802793">
      <w:pPr>
        <w:spacing w:after="120"/>
        <w:rPr>
          <w:rFonts w:cs="Arial"/>
          <w:szCs w:val="24"/>
        </w:rPr>
      </w:pPr>
      <w:r w:rsidRPr="00F50867">
        <w:rPr>
          <w:rFonts w:eastAsia="Arial" w:cs="Arial"/>
          <w:color w:val="000000"/>
          <w:szCs w:val="24"/>
        </w:rPr>
        <w:t>Kaplan, R.S. and Norton, D.P. (1996) The Balanced Scorecard: Translating Strategy into Action. Boston, MA: Harvard Business School Press.</w:t>
      </w:r>
    </w:p>
    <w:p w14:paraId="00C40679" w14:textId="1A24DE7D" w:rsidR="007957D4" w:rsidRPr="00F50867" w:rsidRDefault="00C369B2" w:rsidP="00802793">
      <w:pPr>
        <w:spacing w:after="120"/>
        <w:rPr>
          <w:rFonts w:cs="Arial"/>
          <w:szCs w:val="24"/>
        </w:rPr>
      </w:pPr>
      <w:r w:rsidRPr="00F50867">
        <w:rPr>
          <w:rFonts w:eastAsia="Arial" w:cs="Arial"/>
          <w:color w:val="000000"/>
          <w:szCs w:val="24"/>
        </w:rPr>
        <w:t xml:space="preserve">Kotler, P. and Keller, K.L. (2022) Marketing Management. 16th </w:t>
      </w:r>
      <w:proofErr w:type="spellStart"/>
      <w:r w:rsidRPr="00F50867">
        <w:rPr>
          <w:rFonts w:eastAsia="Arial" w:cs="Arial"/>
          <w:color w:val="000000"/>
          <w:szCs w:val="24"/>
        </w:rPr>
        <w:t>e</w:t>
      </w:r>
      <w:r w:rsidR="009E3FF6">
        <w:rPr>
          <w:rFonts w:eastAsia="Arial" w:cs="Arial"/>
          <w:color w:val="000000"/>
          <w:szCs w:val="24"/>
        </w:rPr>
        <w:t>dn</w:t>
      </w:r>
      <w:proofErr w:type="spellEnd"/>
      <w:r w:rsidR="009E3FF6">
        <w:rPr>
          <w:rFonts w:eastAsia="Arial" w:cs="Arial"/>
          <w:color w:val="000000"/>
          <w:szCs w:val="24"/>
        </w:rPr>
        <w:t>.</w:t>
      </w:r>
      <w:r w:rsidRPr="00F50867">
        <w:rPr>
          <w:rFonts w:eastAsia="Arial" w:cs="Arial"/>
          <w:color w:val="000000"/>
          <w:szCs w:val="24"/>
        </w:rPr>
        <w:t xml:space="preserve"> Harlow: Pearson Education.</w:t>
      </w:r>
    </w:p>
    <w:p w14:paraId="55344BC6" w14:textId="5533EC9D" w:rsidR="007957D4" w:rsidRPr="00F50867" w:rsidRDefault="00F50867" w:rsidP="00802793">
      <w:pPr>
        <w:rPr>
          <w:rFonts w:cs="Arial"/>
          <w:szCs w:val="24"/>
        </w:rPr>
      </w:pPr>
      <w:r w:rsidRPr="00F50867">
        <w:rPr>
          <w:rFonts w:cs="Arial"/>
          <w:szCs w:val="24"/>
        </w:rPr>
        <w:t xml:space="preserve">Lock, D., </w:t>
      </w:r>
      <w:r>
        <w:rPr>
          <w:rFonts w:cs="Arial"/>
          <w:szCs w:val="24"/>
        </w:rPr>
        <w:t>(</w:t>
      </w:r>
      <w:r w:rsidRPr="00F50867">
        <w:rPr>
          <w:rFonts w:cs="Arial"/>
          <w:szCs w:val="24"/>
        </w:rPr>
        <w:t>2020</w:t>
      </w:r>
      <w:r>
        <w:rPr>
          <w:rFonts w:cs="Arial"/>
          <w:szCs w:val="24"/>
        </w:rPr>
        <w:t>)</w:t>
      </w:r>
      <w:r w:rsidRPr="00F50867">
        <w:rPr>
          <w:rFonts w:cs="Arial"/>
          <w:szCs w:val="24"/>
        </w:rPr>
        <w:t>. Project fundamentals. In The Practitioner Handbook of Project Controls (pp. 3-11). Routledge.</w:t>
      </w:r>
      <w:r w:rsidR="00C369B2" w:rsidRPr="00F50867">
        <w:rPr>
          <w:rFonts w:cs="Arial"/>
          <w:szCs w:val="24"/>
        </w:rPr>
        <w:br w:type="page"/>
      </w:r>
    </w:p>
    <w:p w14:paraId="3F66CFA3" w14:textId="4CE1AC1F" w:rsidR="007957D4" w:rsidRPr="00F50867" w:rsidRDefault="00C369B2" w:rsidP="005508F5">
      <w:pPr>
        <w:pStyle w:val="Heading1"/>
      </w:pPr>
      <w:bookmarkStart w:id="8" w:name="_Toc223795584"/>
      <w:r w:rsidRPr="00F50867">
        <w:rPr>
          <w:rFonts w:eastAsia="Arial"/>
        </w:rPr>
        <w:lastRenderedPageBreak/>
        <w:t>Appendices</w:t>
      </w:r>
      <w:bookmarkEnd w:id="8"/>
    </w:p>
    <w:p w14:paraId="66386C44" w14:textId="77777777" w:rsidR="007957D4" w:rsidRPr="00F50867" w:rsidRDefault="00C369B2" w:rsidP="005508F5">
      <w:pPr>
        <w:pStyle w:val="Heading2"/>
      </w:pPr>
      <w:bookmarkStart w:id="9" w:name="_Toc223795585"/>
      <w:r w:rsidRPr="00F50867">
        <w:rPr>
          <w:rFonts w:eastAsia="Arial"/>
        </w:rPr>
        <w:t>Appendix 1 – Task 3a: PMI Analysis Table</w:t>
      </w:r>
      <w:bookmarkEnd w:id="9"/>
    </w:p>
    <w:p w14:paraId="1D9E548E" w14:textId="6D84C9A7" w:rsidR="007957D4" w:rsidRPr="00F50867" w:rsidRDefault="00C369B2" w:rsidP="00802793">
      <w:pPr>
        <w:spacing w:after="120"/>
        <w:rPr>
          <w:rFonts w:cs="Arial"/>
          <w:szCs w:val="24"/>
        </w:rPr>
      </w:pPr>
      <w:r w:rsidRPr="00F50867">
        <w:rPr>
          <w:rFonts w:eastAsia="Arial" w:cs="Arial"/>
          <w:i/>
          <w:iCs/>
          <w:color w:val="000000"/>
          <w:szCs w:val="24"/>
        </w:rPr>
        <w:t>Source: Based on de Bono (</w:t>
      </w:r>
      <w:r w:rsidR="00F50867">
        <w:rPr>
          <w:rFonts w:eastAsia="Arial" w:cs="Arial"/>
          <w:i/>
          <w:iCs/>
          <w:color w:val="000000"/>
          <w:szCs w:val="24"/>
        </w:rPr>
        <w:t>2006</w:t>
      </w:r>
      <w:r w:rsidRPr="00F50867">
        <w:rPr>
          <w:rFonts w:eastAsia="Arial" w:cs="Arial"/>
          <w:i/>
          <w:iCs/>
          <w:color w:val="000000"/>
          <w:szCs w:val="24"/>
        </w:rPr>
        <w:t>).</w:t>
      </w:r>
    </w:p>
    <w:p w14:paraId="5E1E9BFC" w14:textId="77777777" w:rsidR="007957D4" w:rsidRPr="00F50867" w:rsidRDefault="007957D4" w:rsidP="00802793">
      <w:pPr>
        <w:spacing w:after="120"/>
        <w:rPr>
          <w:rFonts w:cs="Arial"/>
          <w:szCs w:val="24"/>
        </w:rPr>
      </w:pPr>
    </w:p>
    <w:tbl>
      <w:tblPr>
        <w:tblW w:w="8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255"/>
        <w:gridCol w:w="2029"/>
        <w:gridCol w:w="2116"/>
      </w:tblGrid>
      <w:tr w:rsidR="007957D4" w:rsidRPr="00F50867" w14:paraId="22B0CA3C" w14:textId="77777777">
        <w:trPr>
          <w:gridAfter w:val="2"/>
          <w:wAfter w:w="5600" w:type="dxa"/>
        </w:trPr>
        <w:tc>
          <w:tcPr>
            <w:tcW w:w="8400" w:type="dxa"/>
            <w:tcBorders>
              <w:top w:val="single" w:sz="1" w:space="0" w:color="CCCCCC"/>
              <w:left w:val="single" w:sz="1" w:space="0" w:color="CCCCCC"/>
              <w:bottom w:val="single" w:sz="1" w:space="0" w:color="CCCCCC"/>
              <w:right w:val="single" w:sz="1" w:space="0" w:color="CCCCCC"/>
            </w:tcBorders>
            <w:shd w:val="clear" w:color="auto" w:fill="BDD7EE"/>
            <w:tcMar>
              <w:top w:w="80" w:type="dxa"/>
              <w:left w:w="120" w:type="dxa"/>
              <w:bottom w:w="80" w:type="dxa"/>
              <w:right w:w="120" w:type="dxa"/>
            </w:tcMar>
            <w:vAlign w:val="center"/>
          </w:tcPr>
          <w:p w14:paraId="5752E890" w14:textId="77777777" w:rsidR="007957D4" w:rsidRPr="00F50867" w:rsidRDefault="00C369B2" w:rsidP="00802793">
            <w:pPr>
              <w:rPr>
                <w:rFonts w:cs="Arial"/>
                <w:szCs w:val="24"/>
              </w:rPr>
            </w:pPr>
            <w:r w:rsidRPr="00F50867">
              <w:rPr>
                <w:rFonts w:eastAsia="Arial" w:cs="Arial"/>
                <w:b/>
                <w:bCs/>
                <w:szCs w:val="24"/>
              </w:rPr>
              <w:t>Solution A – E-Commerce Website Redevelopment</w:t>
            </w:r>
          </w:p>
        </w:tc>
      </w:tr>
      <w:tr w:rsidR="007957D4" w:rsidRPr="00F50867" w14:paraId="7CA70C4C" w14:textId="77777777">
        <w:tc>
          <w:tcPr>
            <w:tcW w:w="2800" w:type="dxa"/>
            <w:tcBorders>
              <w:top w:val="single" w:sz="1" w:space="0" w:color="CCCCCC"/>
              <w:left w:val="single" w:sz="1" w:space="0" w:color="CCCCCC"/>
              <w:bottom w:val="single" w:sz="1" w:space="0" w:color="CCCCCC"/>
              <w:right w:val="single" w:sz="1" w:space="0" w:color="CCCCCC"/>
            </w:tcBorders>
            <w:shd w:val="clear" w:color="auto" w:fill="D9EAD3"/>
            <w:tcMar>
              <w:top w:w="80" w:type="dxa"/>
              <w:left w:w="120" w:type="dxa"/>
              <w:bottom w:w="80" w:type="dxa"/>
              <w:right w:w="120" w:type="dxa"/>
            </w:tcMar>
            <w:vAlign w:val="center"/>
          </w:tcPr>
          <w:p w14:paraId="734B252D" w14:textId="77777777" w:rsidR="007957D4" w:rsidRPr="00F50867" w:rsidRDefault="00C369B2" w:rsidP="00802793">
            <w:pPr>
              <w:rPr>
                <w:rFonts w:cs="Arial"/>
                <w:szCs w:val="24"/>
              </w:rPr>
            </w:pPr>
            <w:r w:rsidRPr="00F50867">
              <w:rPr>
                <w:rFonts w:eastAsia="Arial" w:cs="Arial"/>
                <w:b/>
                <w:bCs/>
                <w:szCs w:val="24"/>
              </w:rPr>
              <w:t>Plus (+)</w:t>
            </w:r>
          </w:p>
        </w:tc>
        <w:tc>
          <w:tcPr>
            <w:tcW w:w="2800" w:type="dxa"/>
            <w:tcBorders>
              <w:top w:val="single" w:sz="1" w:space="0" w:color="CCCCCC"/>
              <w:left w:val="single" w:sz="1" w:space="0" w:color="CCCCCC"/>
              <w:bottom w:val="single" w:sz="1" w:space="0" w:color="CCCCCC"/>
              <w:right w:val="single" w:sz="1" w:space="0" w:color="CCCCCC"/>
            </w:tcBorders>
            <w:shd w:val="clear" w:color="auto" w:fill="FCE5CD"/>
            <w:tcMar>
              <w:top w:w="80" w:type="dxa"/>
              <w:left w:w="120" w:type="dxa"/>
              <w:bottom w:w="80" w:type="dxa"/>
              <w:right w:w="120" w:type="dxa"/>
            </w:tcMar>
            <w:vAlign w:val="center"/>
          </w:tcPr>
          <w:p w14:paraId="24DE3732" w14:textId="77777777" w:rsidR="007957D4" w:rsidRPr="00F50867" w:rsidRDefault="00C369B2" w:rsidP="00802793">
            <w:pPr>
              <w:rPr>
                <w:rFonts w:cs="Arial"/>
                <w:szCs w:val="24"/>
              </w:rPr>
            </w:pPr>
            <w:r w:rsidRPr="00F50867">
              <w:rPr>
                <w:rFonts w:eastAsia="Arial" w:cs="Arial"/>
                <w:b/>
                <w:bCs/>
                <w:szCs w:val="24"/>
              </w:rPr>
              <w:t>Minus (−)</w:t>
            </w:r>
          </w:p>
        </w:tc>
        <w:tc>
          <w:tcPr>
            <w:tcW w:w="2800" w:type="dxa"/>
            <w:tcBorders>
              <w:top w:val="single" w:sz="1" w:space="0" w:color="CCCCCC"/>
              <w:left w:val="single" w:sz="1" w:space="0" w:color="CCCCCC"/>
              <w:bottom w:val="single" w:sz="1" w:space="0" w:color="CCCCCC"/>
              <w:right w:val="single" w:sz="1" w:space="0" w:color="CCCCCC"/>
            </w:tcBorders>
            <w:shd w:val="clear" w:color="auto" w:fill="FFF2CC"/>
            <w:tcMar>
              <w:top w:w="80" w:type="dxa"/>
              <w:left w:w="120" w:type="dxa"/>
              <w:bottom w:w="80" w:type="dxa"/>
              <w:right w:w="120" w:type="dxa"/>
            </w:tcMar>
            <w:vAlign w:val="center"/>
          </w:tcPr>
          <w:p w14:paraId="7BF838C6" w14:textId="77777777" w:rsidR="007957D4" w:rsidRPr="00F50867" w:rsidRDefault="00C369B2" w:rsidP="00802793">
            <w:pPr>
              <w:rPr>
                <w:rFonts w:cs="Arial"/>
                <w:szCs w:val="24"/>
              </w:rPr>
            </w:pPr>
            <w:r w:rsidRPr="00F50867">
              <w:rPr>
                <w:rFonts w:eastAsia="Arial" w:cs="Arial"/>
                <w:b/>
                <w:bCs/>
                <w:szCs w:val="24"/>
              </w:rPr>
              <w:t>Interesting (?)</w:t>
            </w:r>
          </w:p>
        </w:tc>
      </w:tr>
      <w:tr w:rsidR="007957D4" w:rsidRPr="00F50867" w14:paraId="1D5A7992" w14:textId="77777777">
        <w:tc>
          <w:tcPr>
            <w:tcW w:w="2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2F8FAFEE" w14:textId="77777777" w:rsidR="007957D4" w:rsidRPr="00F50867" w:rsidRDefault="00C369B2" w:rsidP="00802793">
            <w:pPr>
              <w:rPr>
                <w:rFonts w:cs="Arial"/>
                <w:szCs w:val="24"/>
              </w:rPr>
            </w:pPr>
            <w:r w:rsidRPr="00F50867">
              <w:rPr>
                <w:rFonts w:eastAsia="Arial" w:cs="Arial"/>
                <w:szCs w:val="24"/>
              </w:rPr>
              <w:t>Increases revenue streams via online orders and subscriptions</w:t>
            </w:r>
          </w:p>
        </w:tc>
        <w:tc>
          <w:tcPr>
            <w:tcW w:w="2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365CFBBA" w14:textId="77777777" w:rsidR="007957D4" w:rsidRPr="00F50867" w:rsidRDefault="00C369B2" w:rsidP="00802793">
            <w:pPr>
              <w:rPr>
                <w:rFonts w:cs="Arial"/>
                <w:szCs w:val="24"/>
              </w:rPr>
            </w:pPr>
            <w:r w:rsidRPr="00F50867">
              <w:rPr>
                <w:rFonts w:eastAsia="Arial" w:cs="Arial"/>
                <w:szCs w:val="24"/>
              </w:rPr>
              <w:t>High upfront development cost (£3,000–£8,000)</w:t>
            </w:r>
          </w:p>
        </w:tc>
        <w:tc>
          <w:tcPr>
            <w:tcW w:w="2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2831E63D" w14:textId="77777777" w:rsidR="007957D4" w:rsidRPr="00F50867" w:rsidRDefault="00C369B2" w:rsidP="00802793">
            <w:pPr>
              <w:rPr>
                <w:rFonts w:cs="Arial"/>
                <w:szCs w:val="24"/>
              </w:rPr>
            </w:pPr>
            <w:r w:rsidRPr="00F50867">
              <w:rPr>
                <w:rFonts w:eastAsia="Arial" w:cs="Arial"/>
                <w:szCs w:val="24"/>
              </w:rPr>
              <w:t>Could attract new customer demographics not previously reached</w:t>
            </w:r>
          </w:p>
        </w:tc>
      </w:tr>
      <w:tr w:rsidR="007957D4" w:rsidRPr="00F50867" w14:paraId="2705A5ED" w14:textId="77777777">
        <w:tc>
          <w:tcPr>
            <w:tcW w:w="2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32F68D7D" w14:textId="77777777" w:rsidR="007957D4" w:rsidRPr="00F50867" w:rsidRDefault="00C369B2" w:rsidP="00802793">
            <w:pPr>
              <w:rPr>
                <w:rFonts w:cs="Arial"/>
                <w:szCs w:val="24"/>
              </w:rPr>
            </w:pPr>
            <w:r w:rsidRPr="00F50867">
              <w:rPr>
                <w:rFonts w:eastAsia="Arial" w:cs="Arial"/>
                <w:szCs w:val="24"/>
              </w:rPr>
              <w:t>Resolves customer complaint about outdated, hard-to-navigate website</w:t>
            </w:r>
          </w:p>
        </w:tc>
        <w:tc>
          <w:tcPr>
            <w:tcW w:w="2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379EB7C6" w14:textId="77777777" w:rsidR="007957D4" w:rsidRPr="00F50867" w:rsidRDefault="00C369B2" w:rsidP="00802793">
            <w:pPr>
              <w:rPr>
                <w:rFonts w:cs="Arial"/>
                <w:szCs w:val="24"/>
              </w:rPr>
            </w:pPr>
            <w:r w:rsidRPr="00F50867">
              <w:rPr>
                <w:rFonts w:eastAsia="Arial" w:cs="Arial"/>
                <w:szCs w:val="24"/>
              </w:rPr>
              <w:t>Staff require training on new platform</w:t>
            </w:r>
          </w:p>
        </w:tc>
        <w:tc>
          <w:tcPr>
            <w:tcW w:w="2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5EFCE5B8" w14:textId="77777777" w:rsidR="007957D4" w:rsidRPr="00F50867" w:rsidRDefault="007957D4" w:rsidP="00802793">
            <w:pPr>
              <w:rPr>
                <w:rFonts w:cs="Arial"/>
                <w:szCs w:val="24"/>
              </w:rPr>
            </w:pPr>
          </w:p>
        </w:tc>
      </w:tr>
      <w:tr w:rsidR="007957D4" w:rsidRPr="00F50867" w14:paraId="0CD7FE29" w14:textId="77777777">
        <w:tc>
          <w:tcPr>
            <w:tcW w:w="2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1EBB4606" w14:textId="5DF014C3" w:rsidR="007957D4" w:rsidRPr="00F50867" w:rsidRDefault="006D4183" w:rsidP="00802793">
            <w:pPr>
              <w:rPr>
                <w:rFonts w:cs="Arial"/>
                <w:szCs w:val="24"/>
              </w:rPr>
            </w:pPr>
            <w:r w:rsidRPr="006D4183">
              <w:rPr>
                <w:rFonts w:cs="Arial"/>
                <w:szCs w:val="24"/>
              </w:rPr>
              <w:t>Facilitates the generation of 24/7 orders, which enhance the level of accessibility even after closing hours of the shop.</w:t>
            </w:r>
          </w:p>
        </w:tc>
        <w:tc>
          <w:tcPr>
            <w:tcW w:w="2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117A0E41" w14:textId="77777777" w:rsidR="007957D4" w:rsidRPr="00F50867" w:rsidRDefault="007957D4" w:rsidP="00802793">
            <w:pPr>
              <w:rPr>
                <w:rFonts w:cs="Arial"/>
                <w:szCs w:val="24"/>
              </w:rPr>
            </w:pPr>
          </w:p>
        </w:tc>
        <w:tc>
          <w:tcPr>
            <w:tcW w:w="2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12817E53" w14:textId="77777777" w:rsidR="007957D4" w:rsidRPr="00F50867" w:rsidRDefault="007957D4" w:rsidP="00802793">
            <w:pPr>
              <w:rPr>
                <w:rFonts w:cs="Arial"/>
                <w:szCs w:val="24"/>
              </w:rPr>
            </w:pPr>
          </w:p>
        </w:tc>
      </w:tr>
      <w:tr w:rsidR="007957D4" w:rsidRPr="00F50867" w14:paraId="3060553F" w14:textId="77777777">
        <w:tc>
          <w:tcPr>
            <w:tcW w:w="2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553E33B9" w14:textId="77777777" w:rsidR="007957D4" w:rsidRPr="00F50867" w:rsidRDefault="00C369B2" w:rsidP="00802793">
            <w:pPr>
              <w:rPr>
                <w:rFonts w:cs="Arial"/>
                <w:szCs w:val="24"/>
              </w:rPr>
            </w:pPr>
            <w:r w:rsidRPr="00F50867">
              <w:rPr>
                <w:rFonts w:eastAsia="Arial" w:cs="Arial"/>
                <w:szCs w:val="24"/>
              </w:rPr>
              <w:t>Directly competitive with national online retailers offering delivery</w:t>
            </w:r>
          </w:p>
        </w:tc>
        <w:tc>
          <w:tcPr>
            <w:tcW w:w="2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4E532F53" w14:textId="77777777" w:rsidR="007957D4" w:rsidRPr="00F50867" w:rsidRDefault="007957D4" w:rsidP="00802793">
            <w:pPr>
              <w:rPr>
                <w:rFonts w:cs="Arial"/>
                <w:szCs w:val="24"/>
              </w:rPr>
            </w:pPr>
          </w:p>
        </w:tc>
        <w:tc>
          <w:tcPr>
            <w:tcW w:w="2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684B6B4D" w14:textId="77777777" w:rsidR="007957D4" w:rsidRPr="00F50867" w:rsidRDefault="007957D4" w:rsidP="00802793">
            <w:pPr>
              <w:rPr>
                <w:rFonts w:cs="Arial"/>
                <w:szCs w:val="24"/>
              </w:rPr>
            </w:pPr>
          </w:p>
        </w:tc>
      </w:tr>
      <w:tr w:rsidR="007957D4" w:rsidRPr="00F50867" w14:paraId="7A5E5F27" w14:textId="77777777">
        <w:tc>
          <w:tcPr>
            <w:tcW w:w="2800" w:type="dxa"/>
            <w:tcBorders>
              <w:top w:val="single" w:sz="1" w:space="0" w:color="CCCCCC"/>
              <w:left w:val="single" w:sz="1" w:space="0" w:color="CCCCCC"/>
              <w:bottom w:val="single" w:sz="1" w:space="0" w:color="CCCCCC"/>
              <w:right w:val="single" w:sz="1" w:space="0" w:color="CCCCCC"/>
            </w:tcBorders>
            <w:shd w:val="clear" w:color="auto" w:fill="D9EAD3"/>
            <w:tcMar>
              <w:top w:w="80" w:type="dxa"/>
              <w:left w:w="120" w:type="dxa"/>
              <w:bottom w:w="80" w:type="dxa"/>
              <w:right w:w="120" w:type="dxa"/>
            </w:tcMar>
            <w:vAlign w:val="center"/>
          </w:tcPr>
          <w:p w14:paraId="7AB3176B" w14:textId="77777777" w:rsidR="007957D4" w:rsidRPr="00F50867" w:rsidRDefault="00C369B2" w:rsidP="00802793">
            <w:pPr>
              <w:rPr>
                <w:rFonts w:cs="Arial"/>
                <w:szCs w:val="24"/>
              </w:rPr>
            </w:pPr>
            <w:r w:rsidRPr="00F50867">
              <w:rPr>
                <w:rFonts w:eastAsia="Arial" w:cs="Arial"/>
                <w:b/>
                <w:bCs/>
                <w:szCs w:val="24"/>
              </w:rPr>
              <w:t>Total: +4</w:t>
            </w:r>
          </w:p>
        </w:tc>
        <w:tc>
          <w:tcPr>
            <w:tcW w:w="2800" w:type="dxa"/>
            <w:tcBorders>
              <w:top w:val="single" w:sz="1" w:space="0" w:color="CCCCCC"/>
              <w:left w:val="single" w:sz="1" w:space="0" w:color="CCCCCC"/>
              <w:bottom w:val="single" w:sz="1" w:space="0" w:color="CCCCCC"/>
              <w:right w:val="single" w:sz="1" w:space="0" w:color="CCCCCC"/>
            </w:tcBorders>
            <w:shd w:val="clear" w:color="auto" w:fill="FCE5CD"/>
            <w:tcMar>
              <w:top w:w="80" w:type="dxa"/>
              <w:left w:w="120" w:type="dxa"/>
              <w:bottom w:w="80" w:type="dxa"/>
              <w:right w:w="120" w:type="dxa"/>
            </w:tcMar>
            <w:vAlign w:val="center"/>
          </w:tcPr>
          <w:p w14:paraId="4396534A" w14:textId="77777777" w:rsidR="007957D4" w:rsidRPr="00F50867" w:rsidRDefault="00C369B2" w:rsidP="00802793">
            <w:pPr>
              <w:rPr>
                <w:rFonts w:cs="Arial"/>
                <w:szCs w:val="24"/>
              </w:rPr>
            </w:pPr>
            <w:r w:rsidRPr="00F50867">
              <w:rPr>
                <w:rFonts w:eastAsia="Arial" w:cs="Arial"/>
                <w:b/>
                <w:bCs/>
                <w:szCs w:val="24"/>
              </w:rPr>
              <w:t>Total: −2</w:t>
            </w:r>
          </w:p>
        </w:tc>
        <w:tc>
          <w:tcPr>
            <w:tcW w:w="2800" w:type="dxa"/>
            <w:tcBorders>
              <w:top w:val="single" w:sz="1" w:space="0" w:color="CCCCCC"/>
              <w:left w:val="single" w:sz="1" w:space="0" w:color="CCCCCC"/>
              <w:bottom w:val="single" w:sz="1" w:space="0" w:color="CCCCCC"/>
              <w:right w:val="single" w:sz="1" w:space="0" w:color="CCCCCC"/>
            </w:tcBorders>
            <w:shd w:val="clear" w:color="auto" w:fill="FFF2CC"/>
            <w:tcMar>
              <w:top w:w="80" w:type="dxa"/>
              <w:left w:w="120" w:type="dxa"/>
              <w:bottom w:w="80" w:type="dxa"/>
              <w:right w:w="120" w:type="dxa"/>
            </w:tcMar>
            <w:vAlign w:val="center"/>
          </w:tcPr>
          <w:p w14:paraId="79061B9D" w14:textId="77777777" w:rsidR="007957D4" w:rsidRPr="00F50867" w:rsidRDefault="00C369B2" w:rsidP="00802793">
            <w:pPr>
              <w:rPr>
                <w:rFonts w:cs="Arial"/>
                <w:szCs w:val="24"/>
              </w:rPr>
            </w:pPr>
            <w:r w:rsidRPr="00F50867">
              <w:rPr>
                <w:rFonts w:eastAsia="Arial" w:cs="Arial"/>
                <w:b/>
                <w:bCs/>
                <w:szCs w:val="24"/>
              </w:rPr>
              <w:t>Total: +1</w:t>
            </w:r>
          </w:p>
        </w:tc>
      </w:tr>
    </w:tbl>
    <w:p w14:paraId="11754498" w14:textId="77777777" w:rsidR="007957D4" w:rsidRPr="00F50867" w:rsidRDefault="00C369B2" w:rsidP="00802793">
      <w:pPr>
        <w:spacing w:before="120" w:after="120"/>
        <w:rPr>
          <w:rFonts w:cs="Arial"/>
          <w:szCs w:val="24"/>
        </w:rPr>
      </w:pPr>
      <w:r w:rsidRPr="00F50867">
        <w:rPr>
          <w:rFonts w:eastAsia="Arial" w:cs="Arial"/>
          <w:b/>
          <w:bCs/>
          <w:color w:val="000000"/>
          <w:szCs w:val="24"/>
        </w:rPr>
        <w:t>Overall Total for Solution A = +4 − 2 + 1 = +3</w:t>
      </w:r>
    </w:p>
    <w:p w14:paraId="5AD54492" w14:textId="77777777" w:rsidR="007957D4" w:rsidRPr="00F50867" w:rsidRDefault="007957D4" w:rsidP="00802793">
      <w:pPr>
        <w:spacing w:after="120"/>
        <w:rPr>
          <w:rFonts w:cs="Arial"/>
          <w:szCs w:val="24"/>
        </w:rPr>
      </w:pPr>
    </w:p>
    <w:tbl>
      <w:tblPr>
        <w:tblW w:w="8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203"/>
        <w:gridCol w:w="1926"/>
        <w:gridCol w:w="2271"/>
      </w:tblGrid>
      <w:tr w:rsidR="007957D4" w:rsidRPr="00F50867" w14:paraId="23CE68B5" w14:textId="77777777">
        <w:trPr>
          <w:gridAfter w:val="2"/>
          <w:wAfter w:w="5600" w:type="dxa"/>
        </w:trPr>
        <w:tc>
          <w:tcPr>
            <w:tcW w:w="8400" w:type="dxa"/>
            <w:tcBorders>
              <w:top w:val="single" w:sz="1" w:space="0" w:color="CCCCCC"/>
              <w:left w:val="single" w:sz="1" w:space="0" w:color="CCCCCC"/>
              <w:bottom w:val="single" w:sz="1" w:space="0" w:color="CCCCCC"/>
              <w:right w:val="single" w:sz="1" w:space="0" w:color="CCCCCC"/>
            </w:tcBorders>
            <w:shd w:val="clear" w:color="auto" w:fill="BDD7EE"/>
            <w:tcMar>
              <w:top w:w="80" w:type="dxa"/>
              <w:left w:w="120" w:type="dxa"/>
              <w:bottom w:w="80" w:type="dxa"/>
              <w:right w:w="120" w:type="dxa"/>
            </w:tcMar>
            <w:vAlign w:val="center"/>
          </w:tcPr>
          <w:p w14:paraId="42B48E93" w14:textId="77777777" w:rsidR="007957D4" w:rsidRPr="00F50867" w:rsidRDefault="00C369B2" w:rsidP="00802793">
            <w:pPr>
              <w:rPr>
                <w:rFonts w:cs="Arial"/>
                <w:szCs w:val="24"/>
              </w:rPr>
            </w:pPr>
            <w:r w:rsidRPr="00F50867">
              <w:rPr>
                <w:rFonts w:eastAsia="Arial" w:cs="Arial"/>
                <w:b/>
                <w:bCs/>
                <w:szCs w:val="24"/>
              </w:rPr>
              <w:t>Solution B – Social Media Marketing Strategy</w:t>
            </w:r>
          </w:p>
        </w:tc>
      </w:tr>
      <w:tr w:rsidR="007957D4" w:rsidRPr="00F50867" w14:paraId="3EBA64E1" w14:textId="77777777">
        <w:tc>
          <w:tcPr>
            <w:tcW w:w="2800" w:type="dxa"/>
            <w:tcBorders>
              <w:top w:val="single" w:sz="1" w:space="0" w:color="CCCCCC"/>
              <w:left w:val="single" w:sz="1" w:space="0" w:color="CCCCCC"/>
              <w:bottom w:val="single" w:sz="1" w:space="0" w:color="CCCCCC"/>
              <w:right w:val="single" w:sz="1" w:space="0" w:color="CCCCCC"/>
            </w:tcBorders>
            <w:shd w:val="clear" w:color="auto" w:fill="D9EAD3"/>
            <w:tcMar>
              <w:top w:w="80" w:type="dxa"/>
              <w:left w:w="120" w:type="dxa"/>
              <w:bottom w:w="80" w:type="dxa"/>
              <w:right w:w="120" w:type="dxa"/>
            </w:tcMar>
            <w:vAlign w:val="center"/>
          </w:tcPr>
          <w:p w14:paraId="4093B049" w14:textId="77777777" w:rsidR="007957D4" w:rsidRPr="00F50867" w:rsidRDefault="00C369B2" w:rsidP="00802793">
            <w:pPr>
              <w:rPr>
                <w:rFonts w:cs="Arial"/>
                <w:szCs w:val="24"/>
              </w:rPr>
            </w:pPr>
            <w:r w:rsidRPr="00F50867">
              <w:rPr>
                <w:rFonts w:eastAsia="Arial" w:cs="Arial"/>
                <w:b/>
                <w:bCs/>
                <w:szCs w:val="24"/>
              </w:rPr>
              <w:t>Plus (+)</w:t>
            </w:r>
          </w:p>
        </w:tc>
        <w:tc>
          <w:tcPr>
            <w:tcW w:w="2800" w:type="dxa"/>
            <w:tcBorders>
              <w:top w:val="single" w:sz="1" w:space="0" w:color="CCCCCC"/>
              <w:left w:val="single" w:sz="1" w:space="0" w:color="CCCCCC"/>
              <w:bottom w:val="single" w:sz="1" w:space="0" w:color="CCCCCC"/>
              <w:right w:val="single" w:sz="1" w:space="0" w:color="CCCCCC"/>
            </w:tcBorders>
            <w:shd w:val="clear" w:color="auto" w:fill="FCE5CD"/>
            <w:tcMar>
              <w:top w:w="80" w:type="dxa"/>
              <w:left w:w="120" w:type="dxa"/>
              <w:bottom w:w="80" w:type="dxa"/>
              <w:right w:w="120" w:type="dxa"/>
            </w:tcMar>
            <w:vAlign w:val="center"/>
          </w:tcPr>
          <w:p w14:paraId="7CDEB3C3" w14:textId="77777777" w:rsidR="007957D4" w:rsidRPr="00F50867" w:rsidRDefault="00C369B2" w:rsidP="00802793">
            <w:pPr>
              <w:rPr>
                <w:rFonts w:cs="Arial"/>
                <w:szCs w:val="24"/>
              </w:rPr>
            </w:pPr>
            <w:r w:rsidRPr="00F50867">
              <w:rPr>
                <w:rFonts w:eastAsia="Arial" w:cs="Arial"/>
                <w:b/>
                <w:bCs/>
                <w:szCs w:val="24"/>
              </w:rPr>
              <w:t>Minus (−)</w:t>
            </w:r>
          </w:p>
        </w:tc>
        <w:tc>
          <w:tcPr>
            <w:tcW w:w="2800" w:type="dxa"/>
            <w:tcBorders>
              <w:top w:val="single" w:sz="1" w:space="0" w:color="CCCCCC"/>
              <w:left w:val="single" w:sz="1" w:space="0" w:color="CCCCCC"/>
              <w:bottom w:val="single" w:sz="1" w:space="0" w:color="CCCCCC"/>
              <w:right w:val="single" w:sz="1" w:space="0" w:color="CCCCCC"/>
            </w:tcBorders>
            <w:shd w:val="clear" w:color="auto" w:fill="FFF2CC"/>
            <w:tcMar>
              <w:top w:w="80" w:type="dxa"/>
              <w:left w:w="120" w:type="dxa"/>
              <w:bottom w:w="80" w:type="dxa"/>
              <w:right w:w="120" w:type="dxa"/>
            </w:tcMar>
            <w:vAlign w:val="center"/>
          </w:tcPr>
          <w:p w14:paraId="06A3387A" w14:textId="77777777" w:rsidR="007957D4" w:rsidRPr="00F50867" w:rsidRDefault="00C369B2" w:rsidP="00802793">
            <w:pPr>
              <w:rPr>
                <w:rFonts w:cs="Arial"/>
                <w:szCs w:val="24"/>
              </w:rPr>
            </w:pPr>
            <w:r w:rsidRPr="00F50867">
              <w:rPr>
                <w:rFonts w:eastAsia="Arial" w:cs="Arial"/>
                <w:b/>
                <w:bCs/>
                <w:szCs w:val="24"/>
              </w:rPr>
              <w:t>Interesting (?)</w:t>
            </w:r>
          </w:p>
        </w:tc>
      </w:tr>
      <w:tr w:rsidR="007957D4" w:rsidRPr="00F50867" w14:paraId="34E99C60" w14:textId="77777777">
        <w:tc>
          <w:tcPr>
            <w:tcW w:w="2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0FBCED4C" w14:textId="77777777" w:rsidR="007957D4" w:rsidRPr="00F50867" w:rsidRDefault="00C369B2" w:rsidP="00802793">
            <w:pPr>
              <w:rPr>
                <w:rFonts w:cs="Arial"/>
                <w:szCs w:val="24"/>
              </w:rPr>
            </w:pPr>
            <w:r w:rsidRPr="00F50867">
              <w:rPr>
                <w:rFonts w:eastAsia="Arial" w:cs="Arial"/>
                <w:szCs w:val="24"/>
              </w:rPr>
              <w:lastRenderedPageBreak/>
              <w:t>Low-cost entry using existing platforms (Instagram, Facebook)</w:t>
            </w:r>
          </w:p>
        </w:tc>
        <w:tc>
          <w:tcPr>
            <w:tcW w:w="2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5DE8431E" w14:textId="77777777" w:rsidR="007957D4" w:rsidRPr="00F50867" w:rsidRDefault="00C369B2" w:rsidP="00802793">
            <w:pPr>
              <w:rPr>
                <w:rFonts w:cs="Arial"/>
                <w:szCs w:val="24"/>
              </w:rPr>
            </w:pPr>
            <w:r w:rsidRPr="00F50867">
              <w:rPr>
                <w:rFonts w:eastAsia="Arial" w:cs="Arial"/>
                <w:szCs w:val="24"/>
              </w:rPr>
              <w:t>Does not resolve website usability issues directly</w:t>
            </w:r>
          </w:p>
        </w:tc>
        <w:tc>
          <w:tcPr>
            <w:tcW w:w="2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3263ACD1" w14:textId="77777777" w:rsidR="007957D4" w:rsidRPr="00F50867" w:rsidRDefault="00C369B2" w:rsidP="00802793">
            <w:pPr>
              <w:rPr>
                <w:rFonts w:cs="Arial"/>
                <w:szCs w:val="24"/>
              </w:rPr>
            </w:pPr>
            <w:r w:rsidRPr="00F50867">
              <w:rPr>
                <w:rFonts w:eastAsia="Arial" w:cs="Arial"/>
                <w:szCs w:val="24"/>
              </w:rPr>
              <w:t>Could go viral, generating disproportionate brand exposure</w:t>
            </w:r>
          </w:p>
        </w:tc>
      </w:tr>
      <w:tr w:rsidR="007957D4" w:rsidRPr="00F50867" w14:paraId="20964D18" w14:textId="77777777">
        <w:tc>
          <w:tcPr>
            <w:tcW w:w="2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0120EF89" w14:textId="5C4F737F" w:rsidR="007957D4" w:rsidRPr="00F50867" w:rsidRDefault="006D4183" w:rsidP="00802793">
            <w:pPr>
              <w:rPr>
                <w:rFonts w:cs="Arial"/>
                <w:szCs w:val="24"/>
              </w:rPr>
            </w:pPr>
            <w:r w:rsidRPr="006D4183">
              <w:rPr>
                <w:rFonts w:cs="Arial"/>
                <w:szCs w:val="24"/>
              </w:rPr>
              <w:t>Establishes brand presence and interaction with the community.</w:t>
            </w:r>
          </w:p>
        </w:tc>
        <w:tc>
          <w:tcPr>
            <w:tcW w:w="2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67921A62" w14:textId="77777777" w:rsidR="007957D4" w:rsidRPr="00F50867" w:rsidRDefault="00C369B2" w:rsidP="00802793">
            <w:pPr>
              <w:rPr>
                <w:rFonts w:cs="Arial"/>
                <w:szCs w:val="24"/>
              </w:rPr>
            </w:pPr>
            <w:r w:rsidRPr="00F50867">
              <w:rPr>
                <w:rFonts w:eastAsia="Arial" w:cs="Arial"/>
                <w:szCs w:val="24"/>
              </w:rPr>
              <w:t>Results are slower and less predictable than direct sales</w:t>
            </w:r>
          </w:p>
        </w:tc>
        <w:tc>
          <w:tcPr>
            <w:tcW w:w="2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6B0B039B" w14:textId="77777777" w:rsidR="007957D4" w:rsidRPr="00F50867" w:rsidRDefault="007957D4" w:rsidP="00802793">
            <w:pPr>
              <w:rPr>
                <w:rFonts w:cs="Arial"/>
                <w:szCs w:val="24"/>
              </w:rPr>
            </w:pPr>
          </w:p>
        </w:tc>
      </w:tr>
      <w:tr w:rsidR="007957D4" w:rsidRPr="00F50867" w14:paraId="68A6ECE0" w14:textId="77777777">
        <w:tc>
          <w:tcPr>
            <w:tcW w:w="2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411847E4" w14:textId="3126B6EE" w:rsidR="007957D4" w:rsidRPr="00F50867" w:rsidRDefault="006D4183" w:rsidP="00802793">
            <w:pPr>
              <w:rPr>
                <w:rFonts w:cs="Arial"/>
                <w:szCs w:val="24"/>
              </w:rPr>
            </w:pPr>
            <w:r w:rsidRPr="006D4183">
              <w:rPr>
                <w:rFonts w:cs="Arial"/>
                <w:szCs w:val="24"/>
              </w:rPr>
              <w:t>Brand differentiation, sustainable and creative.</w:t>
            </w:r>
          </w:p>
        </w:tc>
        <w:tc>
          <w:tcPr>
            <w:tcW w:w="2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5B8ADC2E" w14:textId="77777777" w:rsidR="007957D4" w:rsidRPr="00F50867" w:rsidRDefault="007957D4" w:rsidP="00802793">
            <w:pPr>
              <w:rPr>
                <w:rFonts w:cs="Arial"/>
                <w:szCs w:val="24"/>
              </w:rPr>
            </w:pPr>
          </w:p>
        </w:tc>
        <w:tc>
          <w:tcPr>
            <w:tcW w:w="2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792DAF31" w14:textId="77777777" w:rsidR="007957D4" w:rsidRPr="00F50867" w:rsidRDefault="007957D4" w:rsidP="00802793">
            <w:pPr>
              <w:rPr>
                <w:rFonts w:cs="Arial"/>
                <w:szCs w:val="24"/>
              </w:rPr>
            </w:pPr>
          </w:p>
        </w:tc>
      </w:tr>
      <w:tr w:rsidR="007957D4" w:rsidRPr="00F50867" w14:paraId="577C99BD" w14:textId="77777777">
        <w:tc>
          <w:tcPr>
            <w:tcW w:w="2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66DA33CD" w14:textId="77777777" w:rsidR="007957D4" w:rsidRPr="00F50867" w:rsidRDefault="007957D4" w:rsidP="00802793">
            <w:pPr>
              <w:rPr>
                <w:rFonts w:cs="Arial"/>
                <w:szCs w:val="24"/>
              </w:rPr>
            </w:pPr>
          </w:p>
        </w:tc>
        <w:tc>
          <w:tcPr>
            <w:tcW w:w="2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5C0224ED" w14:textId="77777777" w:rsidR="007957D4" w:rsidRPr="00F50867" w:rsidRDefault="007957D4" w:rsidP="00802793">
            <w:pPr>
              <w:rPr>
                <w:rFonts w:cs="Arial"/>
                <w:szCs w:val="24"/>
              </w:rPr>
            </w:pPr>
          </w:p>
        </w:tc>
        <w:tc>
          <w:tcPr>
            <w:tcW w:w="2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594F6FB0" w14:textId="77777777" w:rsidR="007957D4" w:rsidRPr="00F50867" w:rsidRDefault="007957D4" w:rsidP="00802793">
            <w:pPr>
              <w:rPr>
                <w:rFonts w:cs="Arial"/>
                <w:szCs w:val="24"/>
              </w:rPr>
            </w:pPr>
          </w:p>
        </w:tc>
      </w:tr>
      <w:tr w:rsidR="007957D4" w:rsidRPr="00F50867" w14:paraId="48B8D913" w14:textId="77777777">
        <w:tc>
          <w:tcPr>
            <w:tcW w:w="2800" w:type="dxa"/>
            <w:tcBorders>
              <w:top w:val="single" w:sz="1" w:space="0" w:color="CCCCCC"/>
              <w:left w:val="single" w:sz="1" w:space="0" w:color="CCCCCC"/>
              <w:bottom w:val="single" w:sz="1" w:space="0" w:color="CCCCCC"/>
              <w:right w:val="single" w:sz="1" w:space="0" w:color="CCCCCC"/>
            </w:tcBorders>
            <w:shd w:val="clear" w:color="auto" w:fill="D9EAD3"/>
            <w:tcMar>
              <w:top w:w="80" w:type="dxa"/>
              <w:left w:w="120" w:type="dxa"/>
              <w:bottom w:w="80" w:type="dxa"/>
              <w:right w:w="120" w:type="dxa"/>
            </w:tcMar>
            <w:vAlign w:val="center"/>
          </w:tcPr>
          <w:p w14:paraId="6222C997" w14:textId="77777777" w:rsidR="007957D4" w:rsidRPr="00F50867" w:rsidRDefault="00C369B2" w:rsidP="00802793">
            <w:pPr>
              <w:rPr>
                <w:rFonts w:cs="Arial"/>
                <w:szCs w:val="24"/>
              </w:rPr>
            </w:pPr>
            <w:r w:rsidRPr="00F50867">
              <w:rPr>
                <w:rFonts w:eastAsia="Arial" w:cs="Arial"/>
                <w:b/>
                <w:bCs/>
                <w:szCs w:val="24"/>
              </w:rPr>
              <w:t>Total: +4</w:t>
            </w:r>
          </w:p>
        </w:tc>
        <w:tc>
          <w:tcPr>
            <w:tcW w:w="2800" w:type="dxa"/>
            <w:tcBorders>
              <w:top w:val="single" w:sz="1" w:space="0" w:color="CCCCCC"/>
              <w:left w:val="single" w:sz="1" w:space="0" w:color="CCCCCC"/>
              <w:bottom w:val="single" w:sz="1" w:space="0" w:color="CCCCCC"/>
              <w:right w:val="single" w:sz="1" w:space="0" w:color="CCCCCC"/>
            </w:tcBorders>
            <w:shd w:val="clear" w:color="auto" w:fill="FCE5CD"/>
            <w:tcMar>
              <w:top w:w="80" w:type="dxa"/>
              <w:left w:w="120" w:type="dxa"/>
              <w:bottom w:w="80" w:type="dxa"/>
              <w:right w:w="120" w:type="dxa"/>
            </w:tcMar>
            <w:vAlign w:val="center"/>
          </w:tcPr>
          <w:p w14:paraId="6B9C8F34" w14:textId="77777777" w:rsidR="007957D4" w:rsidRPr="00F50867" w:rsidRDefault="00C369B2" w:rsidP="00802793">
            <w:pPr>
              <w:rPr>
                <w:rFonts w:cs="Arial"/>
                <w:szCs w:val="24"/>
              </w:rPr>
            </w:pPr>
            <w:r w:rsidRPr="00F50867">
              <w:rPr>
                <w:rFonts w:eastAsia="Arial" w:cs="Arial"/>
                <w:b/>
                <w:bCs/>
                <w:szCs w:val="24"/>
              </w:rPr>
              <w:t>Total: −2</w:t>
            </w:r>
          </w:p>
        </w:tc>
        <w:tc>
          <w:tcPr>
            <w:tcW w:w="2800" w:type="dxa"/>
            <w:tcBorders>
              <w:top w:val="single" w:sz="1" w:space="0" w:color="CCCCCC"/>
              <w:left w:val="single" w:sz="1" w:space="0" w:color="CCCCCC"/>
              <w:bottom w:val="single" w:sz="1" w:space="0" w:color="CCCCCC"/>
              <w:right w:val="single" w:sz="1" w:space="0" w:color="CCCCCC"/>
            </w:tcBorders>
            <w:shd w:val="clear" w:color="auto" w:fill="FFF2CC"/>
            <w:tcMar>
              <w:top w:w="80" w:type="dxa"/>
              <w:left w:w="120" w:type="dxa"/>
              <w:bottom w:w="80" w:type="dxa"/>
              <w:right w:w="120" w:type="dxa"/>
            </w:tcMar>
            <w:vAlign w:val="center"/>
          </w:tcPr>
          <w:p w14:paraId="702EA690" w14:textId="77777777" w:rsidR="007957D4" w:rsidRPr="00F50867" w:rsidRDefault="00C369B2" w:rsidP="00802793">
            <w:pPr>
              <w:rPr>
                <w:rFonts w:cs="Arial"/>
                <w:szCs w:val="24"/>
              </w:rPr>
            </w:pPr>
            <w:r w:rsidRPr="00F50867">
              <w:rPr>
                <w:rFonts w:eastAsia="Arial" w:cs="Arial"/>
                <w:b/>
                <w:bCs/>
                <w:szCs w:val="24"/>
              </w:rPr>
              <w:t>Total: +1</w:t>
            </w:r>
          </w:p>
        </w:tc>
      </w:tr>
    </w:tbl>
    <w:p w14:paraId="766C83FE" w14:textId="77777777" w:rsidR="007957D4" w:rsidRPr="00F50867" w:rsidRDefault="00C369B2" w:rsidP="00802793">
      <w:pPr>
        <w:spacing w:before="120" w:after="120"/>
        <w:rPr>
          <w:rFonts w:cs="Arial"/>
          <w:szCs w:val="24"/>
        </w:rPr>
      </w:pPr>
      <w:r w:rsidRPr="00F50867">
        <w:rPr>
          <w:rFonts w:eastAsia="Arial" w:cs="Arial"/>
          <w:b/>
          <w:bCs/>
          <w:color w:val="000000"/>
          <w:szCs w:val="24"/>
        </w:rPr>
        <w:t>Overall Total for Solution B = +3 − 2 + 1 = +2</w:t>
      </w:r>
    </w:p>
    <w:p w14:paraId="3C109C2A" w14:textId="77777777" w:rsidR="007957D4" w:rsidRPr="00F50867" w:rsidRDefault="00C369B2" w:rsidP="00802793">
      <w:pPr>
        <w:rPr>
          <w:rFonts w:cs="Arial"/>
          <w:szCs w:val="24"/>
        </w:rPr>
      </w:pPr>
      <w:r w:rsidRPr="00F50867">
        <w:rPr>
          <w:rFonts w:cs="Arial"/>
          <w:szCs w:val="24"/>
        </w:rPr>
        <w:br w:type="page"/>
      </w:r>
    </w:p>
    <w:p w14:paraId="6443B885" w14:textId="77777777" w:rsidR="007957D4" w:rsidRPr="00F50867" w:rsidRDefault="00C369B2" w:rsidP="005508F5">
      <w:pPr>
        <w:pStyle w:val="Heading2"/>
      </w:pPr>
      <w:bookmarkStart w:id="10" w:name="_Toc223795586"/>
      <w:r w:rsidRPr="00F50867">
        <w:rPr>
          <w:rFonts w:eastAsia="Arial"/>
        </w:rPr>
        <w:lastRenderedPageBreak/>
        <w:t>Appendix 2 – Task 4a: Risk Analysis Table</w:t>
      </w:r>
      <w:bookmarkEnd w:id="10"/>
    </w:p>
    <w:p w14:paraId="150AA82D" w14:textId="77777777" w:rsidR="007957D4" w:rsidRPr="00F50867" w:rsidRDefault="00C369B2" w:rsidP="00802793">
      <w:pPr>
        <w:spacing w:after="120"/>
        <w:rPr>
          <w:rFonts w:cs="Arial"/>
          <w:szCs w:val="24"/>
        </w:rPr>
      </w:pPr>
      <w:r w:rsidRPr="00F50867">
        <w:rPr>
          <w:rFonts w:eastAsia="Arial" w:cs="Arial"/>
          <w:i/>
          <w:iCs/>
          <w:color w:val="000000"/>
          <w:szCs w:val="24"/>
        </w:rPr>
        <w:t>Source: Adapted from Cadle, Paul and Turner (2014).</w:t>
      </w:r>
    </w:p>
    <w:p w14:paraId="54E2825D" w14:textId="77777777" w:rsidR="007957D4" w:rsidRPr="00F50867" w:rsidRDefault="007957D4" w:rsidP="00802793">
      <w:pPr>
        <w:spacing w:after="120"/>
        <w:rPr>
          <w:rFonts w:cs="Arial"/>
          <w:szCs w:val="24"/>
        </w:rPr>
      </w:pPr>
    </w:p>
    <w:tbl>
      <w:tblPr>
        <w:tblW w:w="9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19"/>
        <w:gridCol w:w="1564"/>
        <w:gridCol w:w="1195"/>
        <w:gridCol w:w="1412"/>
        <w:gridCol w:w="1955"/>
        <w:gridCol w:w="1955"/>
      </w:tblGrid>
      <w:tr w:rsidR="007957D4" w:rsidRPr="00F50867" w14:paraId="559749F2" w14:textId="77777777">
        <w:tc>
          <w:tcPr>
            <w:tcW w:w="1400" w:type="dxa"/>
            <w:tcBorders>
              <w:top w:val="single" w:sz="1" w:space="0" w:color="CCCCCC"/>
              <w:left w:val="single" w:sz="1" w:space="0" w:color="CCCCCC"/>
              <w:bottom w:val="single" w:sz="1" w:space="0" w:color="CCCCCC"/>
              <w:right w:val="single" w:sz="1" w:space="0" w:color="CCCCCC"/>
            </w:tcBorders>
            <w:shd w:val="clear" w:color="auto" w:fill="BDD7EE"/>
            <w:tcMar>
              <w:top w:w="80" w:type="dxa"/>
              <w:left w:w="120" w:type="dxa"/>
              <w:bottom w:w="80" w:type="dxa"/>
              <w:right w:w="120" w:type="dxa"/>
            </w:tcMar>
            <w:vAlign w:val="center"/>
          </w:tcPr>
          <w:p w14:paraId="10B01696" w14:textId="77777777" w:rsidR="007957D4" w:rsidRPr="00F50867" w:rsidRDefault="00C369B2" w:rsidP="00802793">
            <w:pPr>
              <w:rPr>
                <w:rFonts w:cs="Arial"/>
                <w:szCs w:val="24"/>
              </w:rPr>
            </w:pPr>
            <w:r w:rsidRPr="00F50867">
              <w:rPr>
                <w:rFonts w:eastAsia="Arial" w:cs="Arial"/>
                <w:b/>
                <w:bCs/>
                <w:szCs w:val="24"/>
              </w:rPr>
              <w:t>Risk</w:t>
            </w:r>
          </w:p>
        </w:tc>
        <w:tc>
          <w:tcPr>
            <w:tcW w:w="1200" w:type="dxa"/>
            <w:tcBorders>
              <w:top w:val="single" w:sz="1" w:space="0" w:color="CCCCCC"/>
              <w:left w:val="single" w:sz="1" w:space="0" w:color="CCCCCC"/>
              <w:bottom w:val="single" w:sz="1" w:space="0" w:color="CCCCCC"/>
              <w:right w:val="single" w:sz="1" w:space="0" w:color="CCCCCC"/>
            </w:tcBorders>
            <w:shd w:val="clear" w:color="auto" w:fill="BDD7EE"/>
            <w:tcMar>
              <w:top w:w="80" w:type="dxa"/>
              <w:left w:w="120" w:type="dxa"/>
              <w:bottom w:w="80" w:type="dxa"/>
              <w:right w:w="120" w:type="dxa"/>
            </w:tcMar>
            <w:vAlign w:val="center"/>
          </w:tcPr>
          <w:p w14:paraId="4E5F2214" w14:textId="77777777" w:rsidR="007957D4" w:rsidRPr="00F50867" w:rsidRDefault="00C369B2" w:rsidP="00802793">
            <w:pPr>
              <w:rPr>
                <w:rFonts w:cs="Arial"/>
                <w:szCs w:val="24"/>
              </w:rPr>
            </w:pPr>
            <w:r w:rsidRPr="00F50867">
              <w:rPr>
                <w:rFonts w:eastAsia="Arial" w:cs="Arial"/>
                <w:b/>
                <w:bCs/>
                <w:szCs w:val="24"/>
              </w:rPr>
              <w:t>Likelihood (1–5)</w:t>
            </w:r>
          </w:p>
        </w:tc>
        <w:tc>
          <w:tcPr>
            <w:tcW w:w="1100" w:type="dxa"/>
            <w:tcBorders>
              <w:top w:val="single" w:sz="1" w:space="0" w:color="CCCCCC"/>
              <w:left w:val="single" w:sz="1" w:space="0" w:color="CCCCCC"/>
              <w:bottom w:val="single" w:sz="1" w:space="0" w:color="CCCCCC"/>
              <w:right w:val="single" w:sz="1" w:space="0" w:color="CCCCCC"/>
            </w:tcBorders>
            <w:shd w:val="clear" w:color="auto" w:fill="BDD7EE"/>
            <w:tcMar>
              <w:top w:w="80" w:type="dxa"/>
              <w:left w:w="120" w:type="dxa"/>
              <w:bottom w:w="80" w:type="dxa"/>
              <w:right w:w="120" w:type="dxa"/>
            </w:tcMar>
            <w:vAlign w:val="center"/>
          </w:tcPr>
          <w:p w14:paraId="32AB2BD6" w14:textId="77777777" w:rsidR="007957D4" w:rsidRPr="00F50867" w:rsidRDefault="00C369B2" w:rsidP="00802793">
            <w:pPr>
              <w:rPr>
                <w:rFonts w:cs="Arial"/>
                <w:szCs w:val="24"/>
              </w:rPr>
            </w:pPr>
            <w:r w:rsidRPr="00F50867">
              <w:rPr>
                <w:rFonts w:eastAsia="Arial" w:cs="Arial"/>
                <w:b/>
                <w:bCs/>
                <w:szCs w:val="24"/>
              </w:rPr>
              <w:t>Impact (1–5)</w:t>
            </w:r>
          </w:p>
        </w:tc>
        <w:tc>
          <w:tcPr>
            <w:tcW w:w="1300" w:type="dxa"/>
            <w:tcBorders>
              <w:top w:val="single" w:sz="1" w:space="0" w:color="CCCCCC"/>
              <w:left w:val="single" w:sz="1" w:space="0" w:color="CCCCCC"/>
              <w:bottom w:val="single" w:sz="1" w:space="0" w:color="CCCCCC"/>
              <w:right w:val="single" w:sz="1" w:space="0" w:color="CCCCCC"/>
            </w:tcBorders>
            <w:shd w:val="clear" w:color="auto" w:fill="BDD7EE"/>
            <w:tcMar>
              <w:top w:w="80" w:type="dxa"/>
              <w:left w:w="120" w:type="dxa"/>
              <w:bottom w:w="80" w:type="dxa"/>
              <w:right w:w="120" w:type="dxa"/>
            </w:tcMar>
            <w:vAlign w:val="center"/>
          </w:tcPr>
          <w:p w14:paraId="6BBD9106" w14:textId="77777777" w:rsidR="007957D4" w:rsidRPr="00F50867" w:rsidRDefault="00C369B2" w:rsidP="00802793">
            <w:pPr>
              <w:rPr>
                <w:rFonts w:cs="Arial"/>
                <w:szCs w:val="24"/>
              </w:rPr>
            </w:pPr>
            <w:r w:rsidRPr="00F50867">
              <w:rPr>
                <w:rFonts w:eastAsia="Arial" w:cs="Arial"/>
                <w:b/>
                <w:bCs/>
                <w:szCs w:val="24"/>
              </w:rPr>
              <w:t>Risk Factor (L×I)</w:t>
            </w:r>
          </w:p>
        </w:tc>
        <w:tc>
          <w:tcPr>
            <w:tcW w:w="1800" w:type="dxa"/>
            <w:tcBorders>
              <w:top w:val="single" w:sz="1" w:space="0" w:color="CCCCCC"/>
              <w:left w:val="single" w:sz="1" w:space="0" w:color="CCCCCC"/>
              <w:bottom w:val="single" w:sz="1" w:space="0" w:color="CCCCCC"/>
              <w:right w:val="single" w:sz="1" w:space="0" w:color="CCCCCC"/>
            </w:tcBorders>
            <w:shd w:val="clear" w:color="auto" w:fill="BDD7EE"/>
            <w:tcMar>
              <w:top w:w="80" w:type="dxa"/>
              <w:left w:w="120" w:type="dxa"/>
              <w:bottom w:w="80" w:type="dxa"/>
              <w:right w:w="120" w:type="dxa"/>
            </w:tcMar>
            <w:vAlign w:val="center"/>
          </w:tcPr>
          <w:p w14:paraId="62717CAD" w14:textId="77777777" w:rsidR="007957D4" w:rsidRPr="00F50867" w:rsidRDefault="00C369B2" w:rsidP="00802793">
            <w:pPr>
              <w:rPr>
                <w:rFonts w:cs="Arial"/>
                <w:szCs w:val="24"/>
              </w:rPr>
            </w:pPr>
            <w:r w:rsidRPr="00F50867">
              <w:rPr>
                <w:rFonts w:eastAsia="Arial" w:cs="Arial"/>
                <w:b/>
                <w:bCs/>
                <w:szCs w:val="24"/>
              </w:rPr>
              <w:t>Prevention</w:t>
            </w:r>
          </w:p>
        </w:tc>
        <w:tc>
          <w:tcPr>
            <w:tcW w:w="1800" w:type="dxa"/>
            <w:tcBorders>
              <w:top w:val="single" w:sz="1" w:space="0" w:color="CCCCCC"/>
              <w:left w:val="single" w:sz="1" w:space="0" w:color="CCCCCC"/>
              <w:bottom w:val="single" w:sz="1" w:space="0" w:color="CCCCCC"/>
              <w:right w:val="single" w:sz="1" w:space="0" w:color="CCCCCC"/>
            </w:tcBorders>
            <w:shd w:val="clear" w:color="auto" w:fill="BDD7EE"/>
            <w:tcMar>
              <w:top w:w="80" w:type="dxa"/>
              <w:left w:w="120" w:type="dxa"/>
              <w:bottom w:w="80" w:type="dxa"/>
              <w:right w:w="120" w:type="dxa"/>
            </w:tcMar>
            <w:vAlign w:val="center"/>
          </w:tcPr>
          <w:p w14:paraId="36C8EF76" w14:textId="77777777" w:rsidR="007957D4" w:rsidRPr="00F50867" w:rsidRDefault="00C369B2" w:rsidP="00802793">
            <w:pPr>
              <w:rPr>
                <w:rFonts w:cs="Arial"/>
                <w:szCs w:val="24"/>
              </w:rPr>
            </w:pPr>
            <w:r w:rsidRPr="00F50867">
              <w:rPr>
                <w:rFonts w:eastAsia="Arial" w:cs="Arial"/>
                <w:b/>
                <w:bCs/>
                <w:szCs w:val="24"/>
              </w:rPr>
              <w:t>Mitigation</w:t>
            </w:r>
          </w:p>
        </w:tc>
      </w:tr>
      <w:tr w:rsidR="007957D4" w:rsidRPr="00F50867" w14:paraId="6EA4777A" w14:textId="77777777">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27FCBF14" w14:textId="77777777" w:rsidR="007957D4" w:rsidRPr="00F50867" w:rsidRDefault="00C369B2" w:rsidP="00802793">
            <w:pPr>
              <w:rPr>
                <w:rFonts w:cs="Arial"/>
                <w:szCs w:val="24"/>
              </w:rPr>
            </w:pPr>
            <w:r w:rsidRPr="00F50867">
              <w:rPr>
                <w:rFonts w:eastAsia="Arial" w:cs="Arial"/>
                <w:szCs w:val="24"/>
              </w:rPr>
              <w:t>Budget Overrun</w:t>
            </w:r>
          </w:p>
        </w:tc>
        <w:tc>
          <w:tcPr>
            <w:tcW w:w="12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263B26E7" w14:textId="77777777" w:rsidR="007957D4" w:rsidRPr="00F50867" w:rsidRDefault="00C369B2" w:rsidP="00802793">
            <w:pPr>
              <w:rPr>
                <w:rFonts w:cs="Arial"/>
                <w:szCs w:val="24"/>
              </w:rPr>
            </w:pPr>
            <w:r w:rsidRPr="00F50867">
              <w:rPr>
                <w:rFonts w:eastAsia="Arial" w:cs="Arial"/>
                <w:szCs w:val="24"/>
              </w:rPr>
              <w:t>3</w:t>
            </w:r>
          </w:p>
        </w:tc>
        <w:tc>
          <w:tcPr>
            <w:tcW w:w="11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46502E14" w14:textId="77777777" w:rsidR="007957D4" w:rsidRPr="00F50867" w:rsidRDefault="00C369B2" w:rsidP="00802793">
            <w:pPr>
              <w:rPr>
                <w:rFonts w:cs="Arial"/>
                <w:szCs w:val="24"/>
              </w:rPr>
            </w:pPr>
            <w:r w:rsidRPr="00F50867">
              <w:rPr>
                <w:rFonts w:eastAsia="Arial" w:cs="Arial"/>
                <w:szCs w:val="24"/>
              </w:rPr>
              <w:t>4</w:t>
            </w:r>
          </w:p>
        </w:tc>
        <w:tc>
          <w:tcPr>
            <w:tcW w:w="13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0D049E05" w14:textId="77777777" w:rsidR="007957D4" w:rsidRPr="00F50867" w:rsidRDefault="00C369B2" w:rsidP="00802793">
            <w:pPr>
              <w:rPr>
                <w:rFonts w:cs="Arial"/>
                <w:szCs w:val="24"/>
              </w:rPr>
            </w:pPr>
            <w:r w:rsidRPr="00F50867">
              <w:rPr>
                <w:rFonts w:eastAsia="Arial" w:cs="Arial"/>
                <w:szCs w:val="24"/>
              </w:rPr>
              <w:t>12</w:t>
            </w:r>
          </w:p>
        </w:tc>
        <w:tc>
          <w:tcPr>
            <w:tcW w:w="1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052ED6C0" w14:textId="77777777" w:rsidR="007957D4" w:rsidRPr="00F50867" w:rsidRDefault="00C369B2" w:rsidP="00802793">
            <w:pPr>
              <w:rPr>
                <w:rFonts w:cs="Arial"/>
                <w:szCs w:val="24"/>
              </w:rPr>
            </w:pPr>
            <w:r w:rsidRPr="00F50867">
              <w:rPr>
                <w:rFonts w:eastAsia="Arial" w:cs="Arial"/>
                <w:szCs w:val="24"/>
              </w:rPr>
              <w:t>Obtain fixed-price quotes; set contingency budget of 15%</w:t>
            </w:r>
          </w:p>
        </w:tc>
        <w:tc>
          <w:tcPr>
            <w:tcW w:w="1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70F12850" w14:textId="77777777" w:rsidR="007957D4" w:rsidRPr="00F50867" w:rsidRDefault="00C369B2" w:rsidP="00802793">
            <w:pPr>
              <w:rPr>
                <w:rFonts w:cs="Arial"/>
                <w:szCs w:val="24"/>
              </w:rPr>
            </w:pPr>
            <w:r w:rsidRPr="00F50867">
              <w:rPr>
                <w:rFonts w:eastAsia="Arial" w:cs="Arial"/>
                <w:szCs w:val="24"/>
              </w:rPr>
              <w:t>Pause non-essential development phases; renegotiate with vendor</w:t>
            </w:r>
          </w:p>
        </w:tc>
      </w:tr>
      <w:tr w:rsidR="007957D4" w:rsidRPr="00F50867" w14:paraId="08C5D146" w14:textId="77777777">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36886B3F" w14:textId="77777777" w:rsidR="007957D4" w:rsidRPr="00F50867" w:rsidRDefault="00C369B2" w:rsidP="00802793">
            <w:pPr>
              <w:rPr>
                <w:rFonts w:cs="Arial"/>
                <w:szCs w:val="24"/>
              </w:rPr>
            </w:pPr>
            <w:r w:rsidRPr="00F50867">
              <w:rPr>
                <w:rFonts w:eastAsia="Arial" w:cs="Arial"/>
                <w:szCs w:val="24"/>
              </w:rPr>
              <w:t>Low Customer Adoption of Platform</w:t>
            </w:r>
          </w:p>
        </w:tc>
        <w:tc>
          <w:tcPr>
            <w:tcW w:w="12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2A872754" w14:textId="77777777" w:rsidR="007957D4" w:rsidRPr="00F50867" w:rsidRDefault="00C369B2" w:rsidP="00802793">
            <w:pPr>
              <w:rPr>
                <w:rFonts w:cs="Arial"/>
                <w:szCs w:val="24"/>
              </w:rPr>
            </w:pPr>
            <w:r w:rsidRPr="00F50867">
              <w:rPr>
                <w:rFonts w:eastAsia="Arial" w:cs="Arial"/>
                <w:szCs w:val="24"/>
              </w:rPr>
              <w:t>3</w:t>
            </w:r>
          </w:p>
        </w:tc>
        <w:tc>
          <w:tcPr>
            <w:tcW w:w="11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1DFC9A62" w14:textId="77777777" w:rsidR="007957D4" w:rsidRPr="00F50867" w:rsidRDefault="00C369B2" w:rsidP="00802793">
            <w:pPr>
              <w:rPr>
                <w:rFonts w:cs="Arial"/>
                <w:szCs w:val="24"/>
              </w:rPr>
            </w:pPr>
            <w:r w:rsidRPr="00F50867">
              <w:rPr>
                <w:rFonts w:eastAsia="Arial" w:cs="Arial"/>
                <w:szCs w:val="24"/>
              </w:rPr>
              <w:t>3</w:t>
            </w:r>
          </w:p>
        </w:tc>
        <w:tc>
          <w:tcPr>
            <w:tcW w:w="13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7EBB6568" w14:textId="77777777" w:rsidR="007957D4" w:rsidRPr="00F50867" w:rsidRDefault="00C369B2" w:rsidP="00802793">
            <w:pPr>
              <w:rPr>
                <w:rFonts w:cs="Arial"/>
                <w:szCs w:val="24"/>
              </w:rPr>
            </w:pPr>
            <w:r w:rsidRPr="00F50867">
              <w:rPr>
                <w:rFonts w:eastAsia="Arial" w:cs="Arial"/>
                <w:szCs w:val="24"/>
              </w:rPr>
              <w:t>9</w:t>
            </w:r>
          </w:p>
        </w:tc>
        <w:tc>
          <w:tcPr>
            <w:tcW w:w="1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762E55BE" w14:textId="77777777" w:rsidR="007957D4" w:rsidRPr="00F50867" w:rsidRDefault="00C369B2" w:rsidP="00802793">
            <w:pPr>
              <w:rPr>
                <w:rFonts w:cs="Arial"/>
                <w:szCs w:val="24"/>
              </w:rPr>
            </w:pPr>
            <w:r w:rsidRPr="00F50867">
              <w:rPr>
                <w:rFonts w:eastAsia="Arial" w:cs="Arial"/>
                <w:szCs w:val="24"/>
              </w:rPr>
              <w:t>Launch email/social media campaign; offer first-order discount</w:t>
            </w:r>
          </w:p>
        </w:tc>
        <w:tc>
          <w:tcPr>
            <w:tcW w:w="1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6A9C49BD" w14:textId="77777777" w:rsidR="007957D4" w:rsidRPr="00F50867" w:rsidRDefault="00C369B2" w:rsidP="00802793">
            <w:pPr>
              <w:rPr>
                <w:rFonts w:cs="Arial"/>
                <w:szCs w:val="24"/>
              </w:rPr>
            </w:pPr>
            <w:r w:rsidRPr="00F50867">
              <w:rPr>
                <w:rFonts w:eastAsia="Arial" w:cs="Arial"/>
                <w:szCs w:val="24"/>
              </w:rPr>
              <w:t>Run targeted re-engagement promotions; gather feedback and iterate</w:t>
            </w:r>
          </w:p>
        </w:tc>
      </w:tr>
      <w:tr w:rsidR="007957D4" w:rsidRPr="00F50867" w14:paraId="25E4A44E" w14:textId="77777777">
        <w:tc>
          <w:tcPr>
            <w:tcW w:w="14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27FA1657" w14:textId="77777777" w:rsidR="007957D4" w:rsidRPr="00F50867" w:rsidRDefault="00C369B2" w:rsidP="00802793">
            <w:pPr>
              <w:rPr>
                <w:rFonts w:cs="Arial"/>
                <w:szCs w:val="24"/>
              </w:rPr>
            </w:pPr>
            <w:r w:rsidRPr="00F50867">
              <w:rPr>
                <w:rFonts w:eastAsia="Arial" w:cs="Arial"/>
                <w:szCs w:val="24"/>
              </w:rPr>
              <w:t>Technical Failure Post-Launch</w:t>
            </w:r>
          </w:p>
        </w:tc>
        <w:tc>
          <w:tcPr>
            <w:tcW w:w="12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4037CC04" w14:textId="77777777" w:rsidR="007957D4" w:rsidRPr="00F50867" w:rsidRDefault="00C369B2" w:rsidP="00802793">
            <w:pPr>
              <w:rPr>
                <w:rFonts w:cs="Arial"/>
                <w:szCs w:val="24"/>
              </w:rPr>
            </w:pPr>
            <w:r w:rsidRPr="00F50867">
              <w:rPr>
                <w:rFonts w:eastAsia="Arial" w:cs="Arial"/>
                <w:szCs w:val="24"/>
              </w:rPr>
              <w:t>2</w:t>
            </w:r>
          </w:p>
        </w:tc>
        <w:tc>
          <w:tcPr>
            <w:tcW w:w="11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379A8913" w14:textId="77777777" w:rsidR="007957D4" w:rsidRPr="00F50867" w:rsidRDefault="00C369B2" w:rsidP="00802793">
            <w:pPr>
              <w:rPr>
                <w:rFonts w:cs="Arial"/>
                <w:szCs w:val="24"/>
              </w:rPr>
            </w:pPr>
            <w:r w:rsidRPr="00F50867">
              <w:rPr>
                <w:rFonts w:eastAsia="Arial" w:cs="Arial"/>
                <w:szCs w:val="24"/>
              </w:rPr>
              <w:t>3</w:t>
            </w:r>
          </w:p>
        </w:tc>
        <w:tc>
          <w:tcPr>
            <w:tcW w:w="13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3E896CA7" w14:textId="77777777" w:rsidR="007957D4" w:rsidRPr="00F50867" w:rsidRDefault="00C369B2" w:rsidP="00802793">
            <w:pPr>
              <w:rPr>
                <w:rFonts w:cs="Arial"/>
                <w:szCs w:val="24"/>
              </w:rPr>
            </w:pPr>
            <w:r w:rsidRPr="00F50867">
              <w:rPr>
                <w:rFonts w:eastAsia="Arial" w:cs="Arial"/>
                <w:szCs w:val="24"/>
              </w:rPr>
              <w:t>6</w:t>
            </w:r>
          </w:p>
        </w:tc>
        <w:tc>
          <w:tcPr>
            <w:tcW w:w="1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391A18D6" w14:textId="77777777" w:rsidR="007957D4" w:rsidRPr="00F50867" w:rsidRDefault="00C369B2" w:rsidP="00802793">
            <w:pPr>
              <w:rPr>
                <w:rFonts w:cs="Arial"/>
                <w:szCs w:val="24"/>
              </w:rPr>
            </w:pPr>
            <w:r w:rsidRPr="00F50867">
              <w:rPr>
                <w:rFonts w:eastAsia="Arial" w:cs="Arial"/>
                <w:szCs w:val="24"/>
              </w:rPr>
              <w:t>Commission thorough pre-launch testing with IT vendor</w:t>
            </w:r>
          </w:p>
        </w:tc>
        <w:tc>
          <w:tcPr>
            <w:tcW w:w="180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39379F3C" w14:textId="77777777" w:rsidR="007957D4" w:rsidRPr="00F50867" w:rsidRDefault="00C369B2" w:rsidP="00802793">
            <w:pPr>
              <w:rPr>
                <w:rFonts w:cs="Arial"/>
                <w:szCs w:val="24"/>
              </w:rPr>
            </w:pPr>
            <w:r w:rsidRPr="00F50867">
              <w:rPr>
                <w:rFonts w:eastAsia="Arial" w:cs="Arial"/>
                <w:szCs w:val="24"/>
              </w:rPr>
              <w:t>Maintain vendor support contract for 3 months post-launch</w:t>
            </w:r>
          </w:p>
        </w:tc>
      </w:tr>
    </w:tbl>
    <w:p w14:paraId="4F800034" w14:textId="77777777" w:rsidR="007957D4" w:rsidRPr="00F50867" w:rsidRDefault="00C369B2" w:rsidP="00802793">
      <w:pPr>
        <w:rPr>
          <w:rFonts w:cs="Arial"/>
          <w:szCs w:val="24"/>
        </w:rPr>
      </w:pPr>
      <w:r w:rsidRPr="00F50867">
        <w:rPr>
          <w:rFonts w:cs="Arial"/>
          <w:szCs w:val="24"/>
        </w:rPr>
        <w:br w:type="page"/>
      </w:r>
    </w:p>
    <w:p w14:paraId="7C94A9BF" w14:textId="77777777" w:rsidR="007957D4" w:rsidRPr="00F50867" w:rsidRDefault="00C369B2" w:rsidP="005508F5">
      <w:pPr>
        <w:pStyle w:val="Heading2"/>
      </w:pPr>
      <w:bookmarkStart w:id="11" w:name="_Toc223795587"/>
      <w:r w:rsidRPr="00F50867">
        <w:rPr>
          <w:rFonts w:eastAsia="Arial"/>
        </w:rPr>
        <w:lastRenderedPageBreak/>
        <w:t>Appendix 3 – Task 5a: Implementation Plan</w:t>
      </w:r>
      <w:bookmarkEnd w:id="11"/>
    </w:p>
    <w:p w14:paraId="6E4102F0" w14:textId="0272D524" w:rsidR="007957D4" w:rsidRPr="00F50867" w:rsidRDefault="00C369B2" w:rsidP="00802793">
      <w:pPr>
        <w:spacing w:after="120"/>
        <w:rPr>
          <w:rFonts w:cs="Arial"/>
          <w:szCs w:val="24"/>
        </w:rPr>
      </w:pPr>
      <w:r w:rsidRPr="00F50867">
        <w:rPr>
          <w:rFonts w:eastAsia="Arial" w:cs="Arial"/>
          <w:i/>
          <w:iCs/>
          <w:color w:val="000000"/>
          <w:szCs w:val="24"/>
        </w:rPr>
        <w:t xml:space="preserve">Problem: </w:t>
      </w:r>
      <w:r w:rsidR="006D4183" w:rsidRPr="00F50867">
        <w:rPr>
          <w:rFonts w:eastAsia="Arial" w:cs="Arial"/>
          <w:i/>
          <w:iCs/>
          <w:color w:val="000000"/>
          <w:szCs w:val="24"/>
        </w:rPr>
        <w:t>Decreasing</w:t>
      </w:r>
      <w:r w:rsidRPr="00F50867">
        <w:rPr>
          <w:rFonts w:eastAsia="Arial" w:cs="Arial"/>
          <w:i/>
          <w:iCs/>
          <w:color w:val="000000"/>
          <w:szCs w:val="24"/>
        </w:rPr>
        <w:t xml:space="preserve"> in-store and online sales </w:t>
      </w:r>
      <w:r w:rsidR="006D4183">
        <w:rPr>
          <w:rFonts w:eastAsia="Arial" w:cs="Arial"/>
          <w:i/>
          <w:iCs/>
          <w:color w:val="000000"/>
          <w:szCs w:val="24"/>
        </w:rPr>
        <w:t>because of</w:t>
      </w:r>
      <w:r w:rsidRPr="00F50867">
        <w:rPr>
          <w:rFonts w:eastAsia="Arial" w:cs="Arial"/>
          <w:i/>
          <w:iCs/>
          <w:color w:val="000000"/>
          <w:szCs w:val="24"/>
        </w:rPr>
        <w:t xml:space="preserve"> digital deficiencies.</w:t>
      </w:r>
    </w:p>
    <w:p w14:paraId="4F1AA972" w14:textId="77777777" w:rsidR="007957D4" w:rsidRPr="00F50867" w:rsidRDefault="00C369B2" w:rsidP="00802793">
      <w:pPr>
        <w:spacing w:after="120"/>
        <w:rPr>
          <w:rFonts w:cs="Arial"/>
          <w:szCs w:val="24"/>
        </w:rPr>
      </w:pPr>
      <w:r w:rsidRPr="00F50867">
        <w:rPr>
          <w:rFonts w:eastAsia="Arial" w:cs="Arial"/>
          <w:i/>
          <w:iCs/>
          <w:color w:val="000000"/>
          <w:szCs w:val="24"/>
        </w:rPr>
        <w:t>Solution: E-Commerce Website Redevelopment with Online Ordering.</w:t>
      </w:r>
    </w:p>
    <w:p w14:paraId="4B37AFD9" w14:textId="24468AB0" w:rsidR="007957D4" w:rsidRPr="00F50867" w:rsidRDefault="00C369B2" w:rsidP="00802793">
      <w:pPr>
        <w:spacing w:after="120"/>
        <w:rPr>
          <w:rFonts w:cs="Arial"/>
          <w:szCs w:val="24"/>
        </w:rPr>
      </w:pPr>
      <w:r w:rsidRPr="00F50867">
        <w:rPr>
          <w:rFonts w:eastAsia="Arial" w:cs="Arial"/>
          <w:i/>
          <w:iCs/>
          <w:color w:val="000000"/>
          <w:szCs w:val="24"/>
        </w:rPr>
        <w:t>Source: Adapted from Lock (2020).</w:t>
      </w:r>
    </w:p>
    <w:tbl>
      <w:tblPr>
        <w:tblW w:w="97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04"/>
        <w:gridCol w:w="2022"/>
        <w:gridCol w:w="2941"/>
        <w:gridCol w:w="1305"/>
        <w:gridCol w:w="1617"/>
        <w:gridCol w:w="1415"/>
      </w:tblGrid>
      <w:tr w:rsidR="007957D4" w:rsidRPr="00F50867" w14:paraId="586CDE1C" w14:textId="77777777" w:rsidTr="00964003">
        <w:trPr>
          <w:trHeight w:val="411"/>
        </w:trPr>
        <w:tc>
          <w:tcPr>
            <w:tcW w:w="404" w:type="dxa"/>
            <w:tcBorders>
              <w:top w:val="single" w:sz="1" w:space="0" w:color="CCCCCC"/>
              <w:left w:val="single" w:sz="1" w:space="0" w:color="CCCCCC"/>
              <w:bottom w:val="single" w:sz="1" w:space="0" w:color="CCCCCC"/>
              <w:right w:val="single" w:sz="1" w:space="0" w:color="CCCCCC"/>
            </w:tcBorders>
            <w:shd w:val="clear" w:color="auto" w:fill="BDD7EE"/>
            <w:tcMar>
              <w:top w:w="80" w:type="dxa"/>
              <w:left w:w="120" w:type="dxa"/>
              <w:bottom w:w="80" w:type="dxa"/>
              <w:right w:w="120" w:type="dxa"/>
            </w:tcMar>
            <w:vAlign w:val="center"/>
          </w:tcPr>
          <w:p w14:paraId="326206F4" w14:textId="77777777" w:rsidR="007957D4" w:rsidRPr="00F50867" w:rsidRDefault="00C369B2" w:rsidP="00802793">
            <w:pPr>
              <w:rPr>
                <w:rFonts w:cs="Arial"/>
                <w:szCs w:val="24"/>
              </w:rPr>
            </w:pPr>
            <w:r w:rsidRPr="00F50867">
              <w:rPr>
                <w:rFonts w:eastAsia="Arial" w:cs="Arial"/>
                <w:b/>
                <w:bCs/>
                <w:szCs w:val="24"/>
              </w:rPr>
              <w:t>#</w:t>
            </w:r>
          </w:p>
        </w:tc>
        <w:tc>
          <w:tcPr>
            <w:tcW w:w="2022" w:type="dxa"/>
            <w:tcBorders>
              <w:top w:val="single" w:sz="1" w:space="0" w:color="CCCCCC"/>
              <w:left w:val="single" w:sz="1" w:space="0" w:color="CCCCCC"/>
              <w:bottom w:val="single" w:sz="1" w:space="0" w:color="CCCCCC"/>
              <w:right w:val="single" w:sz="1" w:space="0" w:color="CCCCCC"/>
            </w:tcBorders>
            <w:shd w:val="clear" w:color="auto" w:fill="BDD7EE"/>
            <w:tcMar>
              <w:top w:w="80" w:type="dxa"/>
              <w:left w:w="120" w:type="dxa"/>
              <w:bottom w:w="80" w:type="dxa"/>
              <w:right w:w="120" w:type="dxa"/>
            </w:tcMar>
            <w:vAlign w:val="center"/>
          </w:tcPr>
          <w:p w14:paraId="75B1806D" w14:textId="77777777" w:rsidR="007957D4" w:rsidRPr="00F50867" w:rsidRDefault="00C369B2" w:rsidP="00802793">
            <w:pPr>
              <w:rPr>
                <w:rFonts w:cs="Arial"/>
                <w:szCs w:val="24"/>
              </w:rPr>
            </w:pPr>
            <w:r w:rsidRPr="00F50867">
              <w:rPr>
                <w:rFonts w:eastAsia="Arial" w:cs="Arial"/>
                <w:b/>
                <w:bCs/>
                <w:szCs w:val="24"/>
              </w:rPr>
              <w:t>Task</w:t>
            </w:r>
          </w:p>
        </w:tc>
        <w:tc>
          <w:tcPr>
            <w:tcW w:w="2941" w:type="dxa"/>
            <w:tcBorders>
              <w:top w:val="single" w:sz="1" w:space="0" w:color="CCCCCC"/>
              <w:left w:val="single" w:sz="1" w:space="0" w:color="CCCCCC"/>
              <w:bottom w:val="single" w:sz="1" w:space="0" w:color="CCCCCC"/>
              <w:right w:val="single" w:sz="1" w:space="0" w:color="CCCCCC"/>
            </w:tcBorders>
            <w:shd w:val="clear" w:color="auto" w:fill="BDD7EE"/>
            <w:tcMar>
              <w:top w:w="80" w:type="dxa"/>
              <w:left w:w="120" w:type="dxa"/>
              <w:bottom w:w="80" w:type="dxa"/>
              <w:right w:w="120" w:type="dxa"/>
            </w:tcMar>
            <w:vAlign w:val="center"/>
          </w:tcPr>
          <w:p w14:paraId="3598C1DF" w14:textId="77777777" w:rsidR="007957D4" w:rsidRPr="00F50867" w:rsidRDefault="00C369B2" w:rsidP="00802793">
            <w:pPr>
              <w:rPr>
                <w:rFonts w:cs="Arial"/>
                <w:szCs w:val="24"/>
              </w:rPr>
            </w:pPr>
            <w:r w:rsidRPr="00F50867">
              <w:rPr>
                <w:rFonts w:eastAsia="Arial" w:cs="Arial"/>
                <w:b/>
                <w:bCs/>
                <w:szCs w:val="24"/>
              </w:rPr>
              <w:t>What</w:t>
            </w:r>
          </w:p>
        </w:tc>
        <w:tc>
          <w:tcPr>
            <w:tcW w:w="1305" w:type="dxa"/>
            <w:tcBorders>
              <w:top w:val="single" w:sz="1" w:space="0" w:color="CCCCCC"/>
              <w:left w:val="single" w:sz="1" w:space="0" w:color="CCCCCC"/>
              <w:bottom w:val="single" w:sz="1" w:space="0" w:color="CCCCCC"/>
              <w:right w:val="single" w:sz="1" w:space="0" w:color="CCCCCC"/>
            </w:tcBorders>
            <w:shd w:val="clear" w:color="auto" w:fill="BDD7EE"/>
            <w:tcMar>
              <w:top w:w="80" w:type="dxa"/>
              <w:left w:w="120" w:type="dxa"/>
              <w:bottom w:w="80" w:type="dxa"/>
              <w:right w:w="120" w:type="dxa"/>
            </w:tcMar>
            <w:vAlign w:val="center"/>
          </w:tcPr>
          <w:p w14:paraId="40524D9F" w14:textId="77777777" w:rsidR="007957D4" w:rsidRPr="00F50867" w:rsidRDefault="00C369B2" w:rsidP="00802793">
            <w:pPr>
              <w:rPr>
                <w:rFonts w:cs="Arial"/>
                <w:szCs w:val="24"/>
              </w:rPr>
            </w:pPr>
            <w:r w:rsidRPr="00F50867">
              <w:rPr>
                <w:rFonts w:eastAsia="Arial" w:cs="Arial"/>
                <w:b/>
                <w:bCs/>
                <w:szCs w:val="24"/>
              </w:rPr>
              <w:t>When</w:t>
            </w:r>
          </w:p>
        </w:tc>
        <w:tc>
          <w:tcPr>
            <w:tcW w:w="1617" w:type="dxa"/>
            <w:tcBorders>
              <w:top w:val="single" w:sz="1" w:space="0" w:color="CCCCCC"/>
              <w:left w:val="single" w:sz="1" w:space="0" w:color="CCCCCC"/>
              <w:bottom w:val="single" w:sz="1" w:space="0" w:color="CCCCCC"/>
              <w:right w:val="single" w:sz="1" w:space="0" w:color="CCCCCC"/>
            </w:tcBorders>
            <w:shd w:val="clear" w:color="auto" w:fill="BDD7EE"/>
            <w:tcMar>
              <w:top w:w="80" w:type="dxa"/>
              <w:left w:w="120" w:type="dxa"/>
              <w:bottom w:w="80" w:type="dxa"/>
              <w:right w:w="120" w:type="dxa"/>
            </w:tcMar>
            <w:vAlign w:val="center"/>
          </w:tcPr>
          <w:p w14:paraId="30789CC9" w14:textId="77777777" w:rsidR="007957D4" w:rsidRPr="00F50867" w:rsidRDefault="00C369B2" w:rsidP="00802793">
            <w:pPr>
              <w:rPr>
                <w:rFonts w:cs="Arial"/>
                <w:szCs w:val="24"/>
              </w:rPr>
            </w:pPr>
            <w:r w:rsidRPr="00F50867">
              <w:rPr>
                <w:rFonts w:eastAsia="Arial" w:cs="Arial"/>
                <w:b/>
                <w:bCs/>
                <w:szCs w:val="24"/>
              </w:rPr>
              <w:t>Who</w:t>
            </w:r>
          </w:p>
        </w:tc>
        <w:tc>
          <w:tcPr>
            <w:tcW w:w="1415" w:type="dxa"/>
            <w:tcBorders>
              <w:top w:val="single" w:sz="1" w:space="0" w:color="CCCCCC"/>
              <w:left w:val="single" w:sz="1" w:space="0" w:color="CCCCCC"/>
              <w:bottom w:val="single" w:sz="1" w:space="0" w:color="CCCCCC"/>
              <w:right w:val="single" w:sz="1" w:space="0" w:color="CCCCCC"/>
            </w:tcBorders>
            <w:shd w:val="clear" w:color="auto" w:fill="BDD7EE"/>
            <w:tcMar>
              <w:top w:w="80" w:type="dxa"/>
              <w:left w:w="120" w:type="dxa"/>
              <w:bottom w:w="80" w:type="dxa"/>
              <w:right w:w="120" w:type="dxa"/>
            </w:tcMar>
            <w:vAlign w:val="center"/>
          </w:tcPr>
          <w:p w14:paraId="1E23A490" w14:textId="77777777" w:rsidR="007957D4" w:rsidRPr="00F50867" w:rsidRDefault="00C369B2" w:rsidP="00802793">
            <w:pPr>
              <w:rPr>
                <w:rFonts w:cs="Arial"/>
                <w:szCs w:val="24"/>
              </w:rPr>
            </w:pPr>
            <w:r w:rsidRPr="00F50867">
              <w:rPr>
                <w:rFonts w:eastAsia="Arial" w:cs="Arial"/>
                <w:b/>
                <w:bCs/>
                <w:szCs w:val="24"/>
              </w:rPr>
              <w:t>Done</w:t>
            </w:r>
          </w:p>
        </w:tc>
      </w:tr>
      <w:tr w:rsidR="007957D4" w:rsidRPr="00F50867" w14:paraId="08977B99" w14:textId="77777777" w:rsidTr="00964003">
        <w:trPr>
          <w:trHeight w:val="2920"/>
        </w:trPr>
        <w:tc>
          <w:tcPr>
            <w:tcW w:w="404"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6391C20B" w14:textId="77777777" w:rsidR="007957D4" w:rsidRPr="00F50867" w:rsidRDefault="00C369B2" w:rsidP="00802793">
            <w:pPr>
              <w:rPr>
                <w:rFonts w:cs="Arial"/>
                <w:szCs w:val="24"/>
              </w:rPr>
            </w:pPr>
            <w:r w:rsidRPr="00F50867">
              <w:rPr>
                <w:rFonts w:eastAsia="Arial" w:cs="Arial"/>
                <w:szCs w:val="24"/>
              </w:rPr>
              <w:t>1</w:t>
            </w:r>
          </w:p>
        </w:tc>
        <w:tc>
          <w:tcPr>
            <w:tcW w:w="2022"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69CE1315" w14:textId="77777777" w:rsidR="007957D4" w:rsidRPr="00F50867" w:rsidRDefault="00C369B2" w:rsidP="00802793">
            <w:pPr>
              <w:rPr>
                <w:rFonts w:cs="Arial"/>
                <w:szCs w:val="24"/>
              </w:rPr>
            </w:pPr>
            <w:r w:rsidRPr="00F50867">
              <w:rPr>
                <w:rFonts w:eastAsia="Arial" w:cs="Arial"/>
                <w:szCs w:val="24"/>
              </w:rPr>
              <w:t>Research &amp; Procurement</w:t>
            </w:r>
          </w:p>
        </w:tc>
        <w:tc>
          <w:tcPr>
            <w:tcW w:w="2941"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21BF0CD5" w14:textId="73A3D36D" w:rsidR="007957D4" w:rsidRPr="00F50867" w:rsidRDefault="00802793" w:rsidP="00802793">
            <w:pPr>
              <w:rPr>
                <w:rFonts w:cs="Arial"/>
                <w:szCs w:val="24"/>
              </w:rPr>
            </w:pPr>
            <w:r w:rsidRPr="00802793">
              <w:rPr>
                <w:rFonts w:cs="Arial"/>
                <w:szCs w:val="24"/>
              </w:rPr>
              <w:t>Find and choose a vendor of web development; discuss scope, schedule, and a fixed-price contract; do a benchmarking analysis of rival sites.</w:t>
            </w:r>
          </w:p>
        </w:tc>
        <w:tc>
          <w:tcPr>
            <w:tcW w:w="1305"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395C190D" w14:textId="77777777" w:rsidR="007957D4" w:rsidRPr="00F50867" w:rsidRDefault="00C369B2" w:rsidP="00802793">
            <w:pPr>
              <w:rPr>
                <w:rFonts w:cs="Arial"/>
                <w:szCs w:val="24"/>
              </w:rPr>
            </w:pPr>
            <w:r w:rsidRPr="00F50867">
              <w:rPr>
                <w:rFonts w:eastAsia="Arial" w:cs="Arial"/>
                <w:szCs w:val="24"/>
              </w:rPr>
              <w:t>Weeks 1–2</w:t>
            </w:r>
          </w:p>
        </w:tc>
        <w:tc>
          <w:tcPr>
            <w:tcW w:w="1617"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1D39E11D" w14:textId="77777777" w:rsidR="007957D4" w:rsidRPr="00F50867" w:rsidRDefault="00C369B2" w:rsidP="00802793">
            <w:pPr>
              <w:rPr>
                <w:rFonts w:cs="Arial"/>
                <w:szCs w:val="24"/>
              </w:rPr>
            </w:pPr>
            <w:r w:rsidRPr="00F50867">
              <w:rPr>
                <w:rFonts w:eastAsia="Arial" w:cs="Arial"/>
                <w:szCs w:val="24"/>
              </w:rPr>
              <w:t>Liam (lead)</w:t>
            </w:r>
          </w:p>
        </w:tc>
        <w:tc>
          <w:tcPr>
            <w:tcW w:w="1415"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507DE3C2" w14:textId="77777777" w:rsidR="007957D4" w:rsidRPr="00F50867" w:rsidRDefault="00C369B2" w:rsidP="00802793">
            <w:pPr>
              <w:rPr>
                <w:rFonts w:cs="Arial"/>
                <w:szCs w:val="24"/>
              </w:rPr>
            </w:pPr>
            <w:r w:rsidRPr="00F50867">
              <w:rPr>
                <w:rFonts w:ascii="Segoe UI Symbol" w:eastAsia="Arial" w:hAnsi="Segoe UI Symbol" w:cs="Segoe UI Symbol"/>
                <w:szCs w:val="24"/>
              </w:rPr>
              <w:t>☐</w:t>
            </w:r>
          </w:p>
        </w:tc>
      </w:tr>
      <w:tr w:rsidR="007957D4" w:rsidRPr="00F50867" w14:paraId="67582D22" w14:textId="77777777" w:rsidTr="00964003">
        <w:trPr>
          <w:trHeight w:val="3756"/>
        </w:trPr>
        <w:tc>
          <w:tcPr>
            <w:tcW w:w="404"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366D4232" w14:textId="77777777" w:rsidR="007957D4" w:rsidRPr="00F50867" w:rsidRDefault="00C369B2" w:rsidP="00802793">
            <w:pPr>
              <w:rPr>
                <w:rFonts w:cs="Arial"/>
                <w:szCs w:val="24"/>
              </w:rPr>
            </w:pPr>
            <w:r w:rsidRPr="00F50867">
              <w:rPr>
                <w:rFonts w:eastAsia="Arial" w:cs="Arial"/>
                <w:szCs w:val="24"/>
              </w:rPr>
              <w:t>2</w:t>
            </w:r>
          </w:p>
        </w:tc>
        <w:tc>
          <w:tcPr>
            <w:tcW w:w="2022"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1891590D" w14:textId="77777777" w:rsidR="007957D4" w:rsidRPr="00F50867" w:rsidRDefault="00C369B2" w:rsidP="00802793">
            <w:pPr>
              <w:rPr>
                <w:rFonts w:cs="Arial"/>
                <w:szCs w:val="24"/>
              </w:rPr>
            </w:pPr>
            <w:r w:rsidRPr="00F50867">
              <w:rPr>
                <w:rFonts w:eastAsia="Arial" w:cs="Arial"/>
                <w:szCs w:val="24"/>
              </w:rPr>
              <w:t>Website Development &amp; Testing</w:t>
            </w:r>
          </w:p>
        </w:tc>
        <w:tc>
          <w:tcPr>
            <w:tcW w:w="2941"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1B11F5E2" w14:textId="438BBA11" w:rsidR="007957D4" w:rsidRPr="00F50867" w:rsidRDefault="00802793" w:rsidP="00802793">
            <w:pPr>
              <w:rPr>
                <w:rFonts w:cs="Arial"/>
                <w:szCs w:val="24"/>
              </w:rPr>
            </w:pPr>
            <w:r w:rsidRPr="00802793">
              <w:rPr>
                <w:rFonts w:cs="Arial"/>
                <w:szCs w:val="24"/>
              </w:rPr>
              <w:t>Create the e-commerce tool including the online ordering system, subscription management and scheduling the delivery; conduct the internal user testing and the overall technical audit.</w:t>
            </w:r>
          </w:p>
        </w:tc>
        <w:tc>
          <w:tcPr>
            <w:tcW w:w="1305"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1B128E62" w14:textId="77777777" w:rsidR="007957D4" w:rsidRPr="00F50867" w:rsidRDefault="00C369B2" w:rsidP="00802793">
            <w:pPr>
              <w:rPr>
                <w:rFonts w:cs="Arial"/>
                <w:szCs w:val="24"/>
              </w:rPr>
            </w:pPr>
            <w:r w:rsidRPr="00F50867">
              <w:rPr>
                <w:rFonts w:eastAsia="Arial" w:cs="Arial"/>
                <w:szCs w:val="24"/>
              </w:rPr>
              <w:t>Weeks 3–8</w:t>
            </w:r>
          </w:p>
        </w:tc>
        <w:tc>
          <w:tcPr>
            <w:tcW w:w="1617"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31ED10AE" w14:textId="77777777" w:rsidR="007957D4" w:rsidRPr="00F50867" w:rsidRDefault="00C369B2" w:rsidP="00802793">
            <w:pPr>
              <w:rPr>
                <w:rFonts w:cs="Arial"/>
                <w:szCs w:val="24"/>
              </w:rPr>
            </w:pPr>
            <w:r w:rsidRPr="00F50867">
              <w:rPr>
                <w:rFonts w:eastAsia="Arial" w:cs="Arial"/>
                <w:szCs w:val="24"/>
              </w:rPr>
              <w:t>Web Developer + Priya (UAT)</w:t>
            </w:r>
          </w:p>
        </w:tc>
        <w:tc>
          <w:tcPr>
            <w:tcW w:w="1415"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6EA5BD33" w14:textId="77777777" w:rsidR="007957D4" w:rsidRPr="00F50867" w:rsidRDefault="00C369B2" w:rsidP="00802793">
            <w:pPr>
              <w:rPr>
                <w:rFonts w:cs="Arial"/>
                <w:szCs w:val="24"/>
              </w:rPr>
            </w:pPr>
            <w:r w:rsidRPr="00F50867">
              <w:rPr>
                <w:rFonts w:ascii="Segoe UI Symbol" w:eastAsia="Arial" w:hAnsi="Segoe UI Symbol" w:cs="Segoe UI Symbol"/>
                <w:szCs w:val="24"/>
              </w:rPr>
              <w:t>☐</w:t>
            </w:r>
          </w:p>
        </w:tc>
      </w:tr>
      <w:tr w:rsidR="007957D4" w:rsidRPr="00F50867" w14:paraId="5C54BD66" w14:textId="77777777" w:rsidTr="00964003">
        <w:trPr>
          <w:trHeight w:val="3756"/>
        </w:trPr>
        <w:tc>
          <w:tcPr>
            <w:tcW w:w="404"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3CC868DD" w14:textId="77777777" w:rsidR="007957D4" w:rsidRPr="00F50867" w:rsidRDefault="00C369B2" w:rsidP="00802793">
            <w:pPr>
              <w:rPr>
                <w:rFonts w:cs="Arial"/>
                <w:szCs w:val="24"/>
              </w:rPr>
            </w:pPr>
            <w:r w:rsidRPr="00F50867">
              <w:rPr>
                <w:rFonts w:eastAsia="Arial" w:cs="Arial"/>
                <w:szCs w:val="24"/>
              </w:rPr>
              <w:t>3</w:t>
            </w:r>
          </w:p>
        </w:tc>
        <w:tc>
          <w:tcPr>
            <w:tcW w:w="2022"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6F6BB542" w14:textId="77777777" w:rsidR="007957D4" w:rsidRPr="00F50867" w:rsidRDefault="00C369B2" w:rsidP="00802793">
            <w:pPr>
              <w:rPr>
                <w:rFonts w:cs="Arial"/>
                <w:szCs w:val="24"/>
              </w:rPr>
            </w:pPr>
            <w:r w:rsidRPr="00F50867">
              <w:rPr>
                <w:rFonts w:eastAsia="Arial" w:cs="Arial"/>
                <w:szCs w:val="24"/>
              </w:rPr>
              <w:t>Soft Launch &amp; Staff Training</w:t>
            </w:r>
          </w:p>
        </w:tc>
        <w:tc>
          <w:tcPr>
            <w:tcW w:w="2941"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1215900D" w14:textId="1C8AD442" w:rsidR="007957D4" w:rsidRPr="00F50867" w:rsidRDefault="00802793" w:rsidP="00802793">
            <w:pPr>
              <w:rPr>
                <w:rFonts w:cs="Arial"/>
                <w:szCs w:val="24"/>
              </w:rPr>
            </w:pPr>
            <w:r w:rsidRPr="00802793">
              <w:rPr>
                <w:rFonts w:cs="Arial"/>
                <w:szCs w:val="24"/>
              </w:rPr>
              <w:t>Introduce the site to the existing customers through email and social media; train Liam and Priya on the order management system; gather feedback and address the issues identified.</w:t>
            </w:r>
          </w:p>
        </w:tc>
        <w:tc>
          <w:tcPr>
            <w:tcW w:w="1305"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60440BED" w14:textId="77777777" w:rsidR="007957D4" w:rsidRPr="00F50867" w:rsidRDefault="00C369B2" w:rsidP="00802793">
            <w:pPr>
              <w:rPr>
                <w:rFonts w:cs="Arial"/>
                <w:szCs w:val="24"/>
              </w:rPr>
            </w:pPr>
            <w:r w:rsidRPr="00F50867">
              <w:rPr>
                <w:rFonts w:eastAsia="Arial" w:cs="Arial"/>
                <w:szCs w:val="24"/>
              </w:rPr>
              <w:t>Weeks 9–10</w:t>
            </w:r>
          </w:p>
        </w:tc>
        <w:tc>
          <w:tcPr>
            <w:tcW w:w="1617"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2D8A6EB2" w14:textId="77777777" w:rsidR="007957D4" w:rsidRPr="00F50867" w:rsidRDefault="00C369B2" w:rsidP="00802793">
            <w:pPr>
              <w:rPr>
                <w:rFonts w:cs="Arial"/>
                <w:szCs w:val="24"/>
              </w:rPr>
            </w:pPr>
            <w:r w:rsidRPr="00F50867">
              <w:rPr>
                <w:rFonts w:eastAsia="Arial" w:cs="Arial"/>
                <w:szCs w:val="24"/>
              </w:rPr>
              <w:t>Priya (lead) + Liam</w:t>
            </w:r>
          </w:p>
        </w:tc>
        <w:tc>
          <w:tcPr>
            <w:tcW w:w="1415"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32C57636" w14:textId="77777777" w:rsidR="007957D4" w:rsidRPr="00F50867" w:rsidRDefault="00C369B2" w:rsidP="00802793">
            <w:pPr>
              <w:rPr>
                <w:rFonts w:cs="Arial"/>
                <w:szCs w:val="24"/>
              </w:rPr>
            </w:pPr>
            <w:r w:rsidRPr="00F50867">
              <w:rPr>
                <w:rFonts w:ascii="Segoe UI Symbol" w:eastAsia="Arial" w:hAnsi="Segoe UI Symbol" w:cs="Segoe UI Symbol"/>
                <w:szCs w:val="24"/>
              </w:rPr>
              <w:t>☐</w:t>
            </w:r>
          </w:p>
        </w:tc>
      </w:tr>
      <w:tr w:rsidR="007957D4" w:rsidRPr="00F50867" w14:paraId="66A88289" w14:textId="77777777" w:rsidTr="00964003">
        <w:trPr>
          <w:trHeight w:val="3344"/>
        </w:trPr>
        <w:tc>
          <w:tcPr>
            <w:tcW w:w="404"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39F2CC58" w14:textId="77777777" w:rsidR="007957D4" w:rsidRPr="00F50867" w:rsidRDefault="00C369B2" w:rsidP="00802793">
            <w:pPr>
              <w:rPr>
                <w:rFonts w:cs="Arial"/>
                <w:szCs w:val="24"/>
              </w:rPr>
            </w:pPr>
            <w:r w:rsidRPr="00F50867">
              <w:rPr>
                <w:rFonts w:eastAsia="Arial" w:cs="Arial"/>
                <w:szCs w:val="24"/>
              </w:rPr>
              <w:lastRenderedPageBreak/>
              <w:t>4</w:t>
            </w:r>
          </w:p>
        </w:tc>
        <w:tc>
          <w:tcPr>
            <w:tcW w:w="2022"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32962117" w14:textId="77777777" w:rsidR="007957D4" w:rsidRPr="00F50867" w:rsidRDefault="00C369B2" w:rsidP="00802793">
            <w:pPr>
              <w:rPr>
                <w:rFonts w:cs="Arial"/>
                <w:szCs w:val="24"/>
              </w:rPr>
            </w:pPr>
            <w:r w:rsidRPr="00F50867">
              <w:rPr>
                <w:rFonts w:eastAsia="Arial" w:cs="Arial"/>
                <w:szCs w:val="24"/>
              </w:rPr>
              <w:t>Full Public Launch &amp; Campaign</w:t>
            </w:r>
          </w:p>
        </w:tc>
        <w:tc>
          <w:tcPr>
            <w:tcW w:w="2941"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44803005" w14:textId="7BFA2F3A" w:rsidR="007957D4" w:rsidRPr="00F50867" w:rsidRDefault="009E3FF6" w:rsidP="00802793">
            <w:pPr>
              <w:rPr>
                <w:rFonts w:cs="Arial"/>
                <w:szCs w:val="24"/>
              </w:rPr>
            </w:pPr>
            <w:r w:rsidRPr="00802793">
              <w:rPr>
                <w:rFonts w:cs="Arial"/>
                <w:szCs w:val="24"/>
              </w:rPr>
              <w:t>Popularize</w:t>
            </w:r>
            <w:r>
              <w:rPr>
                <w:rFonts w:cs="Arial"/>
                <w:szCs w:val="24"/>
              </w:rPr>
              <w:t xml:space="preserve"> </w:t>
            </w:r>
            <w:r w:rsidR="00802793" w:rsidRPr="00802793">
              <w:rPr>
                <w:rFonts w:cs="Arial"/>
                <w:szCs w:val="24"/>
              </w:rPr>
              <w:t xml:space="preserve">the entire launch in all channels of communication; turn on </w:t>
            </w:r>
            <w:r w:rsidR="00F626EA" w:rsidRPr="00802793">
              <w:rPr>
                <w:rFonts w:cs="Arial"/>
                <w:szCs w:val="24"/>
              </w:rPr>
              <w:t>pa</w:t>
            </w:r>
            <w:r w:rsidR="00A731F5">
              <w:rPr>
                <w:rFonts w:cs="Arial"/>
                <w:szCs w:val="24"/>
              </w:rPr>
              <w:t>id</w:t>
            </w:r>
            <w:r w:rsidR="00B15886">
              <w:rPr>
                <w:rFonts w:cs="Arial"/>
                <w:szCs w:val="24"/>
              </w:rPr>
              <w:t xml:space="preserve"> social-media </w:t>
            </w:r>
            <w:r w:rsidR="00802793" w:rsidRPr="00802793">
              <w:rPr>
                <w:rFonts w:cs="Arial"/>
                <w:szCs w:val="24"/>
              </w:rPr>
              <w:t>advertising; create a first-order discount; start with constant monitoring of the KPI.</w:t>
            </w:r>
          </w:p>
        </w:tc>
        <w:tc>
          <w:tcPr>
            <w:tcW w:w="1305"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04BF004B" w14:textId="77777777" w:rsidR="007957D4" w:rsidRPr="00F50867" w:rsidRDefault="00C369B2" w:rsidP="00802793">
            <w:pPr>
              <w:rPr>
                <w:rFonts w:cs="Arial"/>
                <w:szCs w:val="24"/>
              </w:rPr>
            </w:pPr>
            <w:r w:rsidRPr="00F50867">
              <w:rPr>
                <w:rFonts w:eastAsia="Arial" w:cs="Arial"/>
                <w:szCs w:val="24"/>
              </w:rPr>
              <w:t>Weeks 11–12</w:t>
            </w:r>
          </w:p>
        </w:tc>
        <w:tc>
          <w:tcPr>
            <w:tcW w:w="1617"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2E7AF3DF" w14:textId="77777777" w:rsidR="007957D4" w:rsidRPr="00F50867" w:rsidRDefault="00C369B2" w:rsidP="00802793">
            <w:pPr>
              <w:rPr>
                <w:rFonts w:cs="Arial"/>
                <w:szCs w:val="24"/>
              </w:rPr>
            </w:pPr>
            <w:r w:rsidRPr="00F50867">
              <w:rPr>
                <w:rFonts w:eastAsia="Arial" w:cs="Arial"/>
                <w:szCs w:val="24"/>
              </w:rPr>
              <w:t>Priya (lead) + Web Developer</w:t>
            </w:r>
          </w:p>
        </w:tc>
        <w:tc>
          <w:tcPr>
            <w:tcW w:w="1415"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3DEA7573" w14:textId="196E19A0" w:rsidR="007957D4" w:rsidRPr="00F50867" w:rsidRDefault="00C369B2" w:rsidP="00802793">
            <w:pPr>
              <w:rPr>
                <w:rFonts w:cs="Arial"/>
                <w:szCs w:val="24"/>
              </w:rPr>
            </w:pPr>
            <w:r w:rsidRPr="00F50867">
              <w:rPr>
                <w:rFonts w:ascii="Segoe UI Symbol" w:eastAsia="Arial" w:hAnsi="Segoe UI Symbol" w:cs="Segoe UI Symbol"/>
                <w:szCs w:val="24"/>
              </w:rPr>
              <w:t>☐</w:t>
            </w:r>
          </w:p>
        </w:tc>
      </w:tr>
    </w:tbl>
    <w:p w14:paraId="69A49FBA" w14:textId="77777777" w:rsidR="007957D4" w:rsidRPr="00F50867" w:rsidRDefault="00C369B2" w:rsidP="00802793">
      <w:pPr>
        <w:rPr>
          <w:rFonts w:cs="Arial"/>
          <w:szCs w:val="24"/>
        </w:rPr>
      </w:pPr>
      <w:r w:rsidRPr="00F50867">
        <w:rPr>
          <w:rFonts w:cs="Arial"/>
          <w:szCs w:val="24"/>
        </w:rPr>
        <w:br w:type="page"/>
      </w:r>
    </w:p>
    <w:p w14:paraId="6B909A3A" w14:textId="77777777" w:rsidR="007957D4" w:rsidRPr="00F50867" w:rsidRDefault="00C369B2" w:rsidP="005508F5">
      <w:pPr>
        <w:pStyle w:val="Heading2"/>
      </w:pPr>
      <w:bookmarkStart w:id="12" w:name="_Toc223795588"/>
      <w:r w:rsidRPr="00F50867">
        <w:rPr>
          <w:rFonts w:eastAsia="Arial"/>
        </w:rPr>
        <w:lastRenderedPageBreak/>
        <w:t>Appendix 4 – Task 6a: KPI and SMART Objectives</w:t>
      </w:r>
      <w:bookmarkEnd w:id="12"/>
    </w:p>
    <w:p w14:paraId="2579A659" w14:textId="77777777" w:rsidR="007957D4" w:rsidRPr="00F50867" w:rsidRDefault="00C369B2" w:rsidP="00802793">
      <w:pPr>
        <w:spacing w:after="120"/>
        <w:rPr>
          <w:rFonts w:cs="Arial"/>
          <w:szCs w:val="24"/>
        </w:rPr>
      </w:pPr>
      <w:r w:rsidRPr="00F50867">
        <w:rPr>
          <w:rFonts w:eastAsia="Arial" w:cs="Arial"/>
          <w:b/>
          <w:bCs/>
          <w:color w:val="000000"/>
          <w:szCs w:val="24"/>
        </w:rPr>
        <w:t>Key Performance Indicator: Online Revenue as a Percentage of Total Monthly Sales.</w:t>
      </w:r>
    </w:p>
    <w:p w14:paraId="46EF60CD" w14:textId="77777777" w:rsidR="007957D4" w:rsidRPr="00F50867" w:rsidRDefault="00C369B2" w:rsidP="00802793">
      <w:pPr>
        <w:spacing w:after="120"/>
        <w:rPr>
          <w:rFonts w:cs="Arial"/>
          <w:szCs w:val="24"/>
        </w:rPr>
      </w:pPr>
      <w:r w:rsidRPr="00F50867">
        <w:rPr>
          <w:rFonts w:eastAsia="Arial" w:cs="Arial"/>
          <w:i/>
          <w:iCs/>
          <w:color w:val="000000"/>
          <w:szCs w:val="24"/>
        </w:rPr>
        <w:t>Source: Adapted from Kaplan and Norton (1996).</w:t>
      </w:r>
    </w:p>
    <w:p w14:paraId="6861625A" w14:textId="77777777" w:rsidR="007957D4" w:rsidRPr="00F50867" w:rsidRDefault="007957D4" w:rsidP="00802793">
      <w:pPr>
        <w:spacing w:after="120"/>
        <w:rPr>
          <w:rFonts w:cs="Arial"/>
          <w:szCs w:val="24"/>
        </w:rPr>
      </w:pPr>
    </w:p>
    <w:tbl>
      <w:tblPr>
        <w:tblW w:w="9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20"/>
        <w:gridCol w:w="1920"/>
        <w:gridCol w:w="1920"/>
        <w:gridCol w:w="1920"/>
        <w:gridCol w:w="1920"/>
      </w:tblGrid>
      <w:tr w:rsidR="007957D4" w:rsidRPr="00F50867" w14:paraId="4584513C" w14:textId="77777777">
        <w:tc>
          <w:tcPr>
            <w:tcW w:w="1920" w:type="dxa"/>
            <w:tcBorders>
              <w:top w:val="single" w:sz="1" w:space="0" w:color="CCCCCC"/>
              <w:left w:val="single" w:sz="1" w:space="0" w:color="CCCCCC"/>
              <w:bottom w:val="single" w:sz="1" w:space="0" w:color="CCCCCC"/>
              <w:right w:val="single" w:sz="1" w:space="0" w:color="CCCCCC"/>
            </w:tcBorders>
            <w:shd w:val="clear" w:color="auto" w:fill="BDD7EE"/>
            <w:tcMar>
              <w:top w:w="80" w:type="dxa"/>
              <w:left w:w="120" w:type="dxa"/>
              <w:bottom w:w="80" w:type="dxa"/>
              <w:right w:w="120" w:type="dxa"/>
            </w:tcMar>
            <w:vAlign w:val="center"/>
          </w:tcPr>
          <w:p w14:paraId="7B06F447" w14:textId="77777777" w:rsidR="007957D4" w:rsidRPr="00F50867" w:rsidRDefault="00C369B2" w:rsidP="00802793">
            <w:pPr>
              <w:rPr>
                <w:rFonts w:cs="Arial"/>
                <w:szCs w:val="24"/>
              </w:rPr>
            </w:pPr>
            <w:r w:rsidRPr="00F50867">
              <w:rPr>
                <w:rFonts w:eastAsia="Arial" w:cs="Arial"/>
                <w:b/>
                <w:bCs/>
                <w:szCs w:val="24"/>
              </w:rPr>
              <w:t>Specific</w:t>
            </w:r>
          </w:p>
        </w:tc>
        <w:tc>
          <w:tcPr>
            <w:tcW w:w="1920" w:type="dxa"/>
            <w:tcBorders>
              <w:top w:val="single" w:sz="1" w:space="0" w:color="CCCCCC"/>
              <w:left w:val="single" w:sz="1" w:space="0" w:color="CCCCCC"/>
              <w:bottom w:val="single" w:sz="1" w:space="0" w:color="CCCCCC"/>
              <w:right w:val="single" w:sz="1" w:space="0" w:color="CCCCCC"/>
            </w:tcBorders>
            <w:shd w:val="clear" w:color="auto" w:fill="BDD7EE"/>
            <w:tcMar>
              <w:top w:w="80" w:type="dxa"/>
              <w:left w:w="120" w:type="dxa"/>
              <w:bottom w:w="80" w:type="dxa"/>
              <w:right w:w="120" w:type="dxa"/>
            </w:tcMar>
            <w:vAlign w:val="center"/>
          </w:tcPr>
          <w:p w14:paraId="54D642F9" w14:textId="77777777" w:rsidR="007957D4" w:rsidRPr="00F50867" w:rsidRDefault="00C369B2" w:rsidP="00802793">
            <w:pPr>
              <w:rPr>
                <w:rFonts w:cs="Arial"/>
                <w:szCs w:val="24"/>
              </w:rPr>
            </w:pPr>
            <w:r w:rsidRPr="00F50867">
              <w:rPr>
                <w:rFonts w:eastAsia="Arial" w:cs="Arial"/>
                <w:b/>
                <w:bCs/>
                <w:szCs w:val="24"/>
              </w:rPr>
              <w:t>Measurable</w:t>
            </w:r>
          </w:p>
        </w:tc>
        <w:tc>
          <w:tcPr>
            <w:tcW w:w="1920" w:type="dxa"/>
            <w:tcBorders>
              <w:top w:val="single" w:sz="1" w:space="0" w:color="CCCCCC"/>
              <w:left w:val="single" w:sz="1" w:space="0" w:color="CCCCCC"/>
              <w:bottom w:val="single" w:sz="1" w:space="0" w:color="CCCCCC"/>
              <w:right w:val="single" w:sz="1" w:space="0" w:color="CCCCCC"/>
            </w:tcBorders>
            <w:shd w:val="clear" w:color="auto" w:fill="BDD7EE"/>
            <w:tcMar>
              <w:top w:w="80" w:type="dxa"/>
              <w:left w:w="120" w:type="dxa"/>
              <w:bottom w:w="80" w:type="dxa"/>
              <w:right w:w="120" w:type="dxa"/>
            </w:tcMar>
            <w:vAlign w:val="center"/>
          </w:tcPr>
          <w:p w14:paraId="3AD43BF9" w14:textId="77777777" w:rsidR="007957D4" w:rsidRPr="00F50867" w:rsidRDefault="00C369B2" w:rsidP="00802793">
            <w:pPr>
              <w:rPr>
                <w:rFonts w:cs="Arial"/>
                <w:szCs w:val="24"/>
              </w:rPr>
            </w:pPr>
            <w:r w:rsidRPr="00F50867">
              <w:rPr>
                <w:rFonts w:eastAsia="Arial" w:cs="Arial"/>
                <w:b/>
                <w:bCs/>
                <w:szCs w:val="24"/>
              </w:rPr>
              <w:t>Attainable</w:t>
            </w:r>
          </w:p>
        </w:tc>
        <w:tc>
          <w:tcPr>
            <w:tcW w:w="1920" w:type="dxa"/>
            <w:tcBorders>
              <w:top w:val="single" w:sz="1" w:space="0" w:color="CCCCCC"/>
              <w:left w:val="single" w:sz="1" w:space="0" w:color="CCCCCC"/>
              <w:bottom w:val="single" w:sz="1" w:space="0" w:color="CCCCCC"/>
              <w:right w:val="single" w:sz="1" w:space="0" w:color="CCCCCC"/>
            </w:tcBorders>
            <w:shd w:val="clear" w:color="auto" w:fill="BDD7EE"/>
            <w:tcMar>
              <w:top w:w="80" w:type="dxa"/>
              <w:left w:w="120" w:type="dxa"/>
              <w:bottom w:w="80" w:type="dxa"/>
              <w:right w:w="120" w:type="dxa"/>
            </w:tcMar>
            <w:vAlign w:val="center"/>
          </w:tcPr>
          <w:p w14:paraId="7B0DA069" w14:textId="77777777" w:rsidR="007957D4" w:rsidRPr="00F50867" w:rsidRDefault="00C369B2" w:rsidP="00802793">
            <w:pPr>
              <w:rPr>
                <w:rFonts w:cs="Arial"/>
                <w:szCs w:val="24"/>
              </w:rPr>
            </w:pPr>
            <w:r w:rsidRPr="00F50867">
              <w:rPr>
                <w:rFonts w:eastAsia="Arial" w:cs="Arial"/>
                <w:b/>
                <w:bCs/>
                <w:szCs w:val="24"/>
              </w:rPr>
              <w:t>Relevant</w:t>
            </w:r>
          </w:p>
        </w:tc>
        <w:tc>
          <w:tcPr>
            <w:tcW w:w="1920" w:type="dxa"/>
            <w:tcBorders>
              <w:top w:val="single" w:sz="1" w:space="0" w:color="CCCCCC"/>
              <w:left w:val="single" w:sz="1" w:space="0" w:color="CCCCCC"/>
              <w:bottom w:val="single" w:sz="1" w:space="0" w:color="CCCCCC"/>
              <w:right w:val="single" w:sz="1" w:space="0" w:color="CCCCCC"/>
            </w:tcBorders>
            <w:shd w:val="clear" w:color="auto" w:fill="BDD7EE"/>
            <w:tcMar>
              <w:top w:w="80" w:type="dxa"/>
              <w:left w:w="120" w:type="dxa"/>
              <w:bottom w:w="80" w:type="dxa"/>
              <w:right w:w="120" w:type="dxa"/>
            </w:tcMar>
            <w:vAlign w:val="center"/>
          </w:tcPr>
          <w:p w14:paraId="54CFDDFF" w14:textId="77777777" w:rsidR="007957D4" w:rsidRPr="00F50867" w:rsidRDefault="00C369B2" w:rsidP="00802793">
            <w:pPr>
              <w:rPr>
                <w:rFonts w:cs="Arial"/>
                <w:szCs w:val="24"/>
              </w:rPr>
            </w:pPr>
            <w:r w:rsidRPr="00F50867">
              <w:rPr>
                <w:rFonts w:eastAsia="Arial" w:cs="Arial"/>
                <w:b/>
                <w:bCs/>
                <w:szCs w:val="24"/>
              </w:rPr>
              <w:t>Time-Bound</w:t>
            </w:r>
          </w:p>
        </w:tc>
      </w:tr>
      <w:tr w:rsidR="007957D4" w:rsidRPr="00F50867" w14:paraId="04B9BF2E" w14:textId="77777777">
        <w:tc>
          <w:tcPr>
            <w:tcW w:w="192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002D3D39" w14:textId="77777777" w:rsidR="007957D4" w:rsidRPr="00F50867" w:rsidRDefault="00C369B2" w:rsidP="00802793">
            <w:pPr>
              <w:rPr>
                <w:rFonts w:cs="Arial"/>
                <w:szCs w:val="24"/>
              </w:rPr>
            </w:pPr>
            <w:r w:rsidRPr="00F50867">
              <w:rPr>
                <w:rFonts w:eastAsia="Arial" w:cs="Arial"/>
                <w:szCs w:val="24"/>
              </w:rPr>
              <w:t>Achieve 20% of total monthly sales generated through the new e-commerce platform</w:t>
            </w:r>
          </w:p>
        </w:tc>
        <w:tc>
          <w:tcPr>
            <w:tcW w:w="192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62925FB0" w14:textId="77777777" w:rsidR="007957D4" w:rsidRPr="00F50867" w:rsidRDefault="00C369B2" w:rsidP="00802793">
            <w:pPr>
              <w:rPr>
                <w:rFonts w:cs="Arial"/>
                <w:szCs w:val="24"/>
              </w:rPr>
            </w:pPr>
            <w:r w:rsidRPr="00F50867">
              <w:rPr>
                <w:rFonts w:eastAsia="Arial" w:cs="Arial"/>
                <w:szCs w:val="24"/>
              </w:rPr>
              <w:t>Monthly online sales revenue tracked via the platform's built-in analytics dashboard and compared to total sales figures</w:t>
            </w:r>
          </w:p>
        </w:tc>
        <w:tc>
          <w:tcPr>
            <w:tcW w:w="192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246DD4AF" w14:textId="77777777" w:rsidR="007957D4" w:rsidRPr="00F50867" w:rsidRDefault="00C369B2" w:rsidP="00802793">
            <w:pPr>
              <w:rPr>
                <w:rFonts w:cs="Arial"/>
                <w:szCs w:val="24"/>
              </w:rPr>
            </w:pPr>
            <w:r w:rsidRPr="00F50867">
              <w:rPr>
                <w:rFonts w:eastAsia="Arial" w:cs="Arial"/>
                <w:szCs w:val="24"/>
              </w:rPr>
              <w:t>Attainable based on industry benchmarks for small e-commerce businesses achieving 15–25% online revenue within the first year (Chaffey and Ellis-Chadwick, 2022)</w:t>
            </w:r>
          </w:p>
        </w:tc>
        <w:tc>
          <w:tcPr>
            <w:tcW w:w="192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2484F519" w14:textId="77777777" w:rsidR="007957D4" w:rsidRPr="00F50867" w:rsidRDefault="00C369B2" w:rsidP="00802793">
            <w:pPr>
              <w:rPr>
                <w:rFonts w:cs="Arial"/>
                <w:szCs w:val="24"/>
              </w:rPr>
            </w:pPr>
            <w:r w:rsidRPr="00F50867">
              <w:rPr>
                <w:rFonts w:eastAsia="Arial" w:cs="Arial"/>
                <w:szCs w:val="24"/>
              </w:rPr>
              <w:t>Directly addresses the core problem of digital revenue gap and declining in-store footfall dependency</w:t>
            </w:r>
          </w:p>
        </w:tc>
        <w:tc>
          <w:tcPr>
            <w:tcW w:w="1920"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vAlign w:val="center"/>
          </w:tcPr>
          <w:p w14:paraId="1BBB8A6A" w14:textId="77777777" w:rsidR="007957D4" w:rsidRPr="00F50867" w:rsidRDefault="00C369B2" w:rsidP="00802793">
            <w:pPr>
              <w:rPr>
                <w:rFonts w:cs="Arial"/>
                <w:szCs w:val="24"/>
              </w:rPr>
            </w:pPr>
            <w:r w:rsidRPr="00F50867">
              <w:rPr>
                <w:rFonts w:eastAsia="Arial" w:cs="Arial"/>
                <w:szCs w:val="24"/>
              </w:rPr>
              <w:t>To be achieved within 6 months of the full public platform launch (by Week 38 from project start)</w:t>
            </w:r>
          </w:p>
        </w:tc>
      </w:tr>
    </w:tbl>
    <w:p w14:paraId="64E803CD" w14:textId="77777777" w:rsidR="00C369B2" w:rsidRPr="00F50867" w:rsidRDefault="00C369B2" w:rsidP="00802793">
      <w:pPr>
        <w:rPr>
          <w:rFonts w:cs="Arial"/>
          <w:szCs w:val="24"/>
        </w:rPr>
      </w:pPr>
    </w:p>
    <w:sectPr w:rsidR="00C369B2" w:rsidRPr="00F50867">
      <w:footerReference w:type="default" r:id="rId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5F7674" w14:textId="77777777" w:rsidR="003D1341" w:rsidRDefault="003D1341" w:rsidP="005508F5">
      <w:pPr>
        <w:spacing w:line="240" w:lineRule="auto"/>
      </w:pPr>
      <w:r>
        <w:separator/>
      </w:r>
    </w:p>
  </w:endnote>
  <w:endnote w:type="continuationSeparator" w:id="0">
    <w:p w14:paraId="5CE46E21" w14:textId="77777777" w:rsidR="003D1341" w:rsidRDefault="003D1341" w:rsidP="005508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491478"/>
      <w:docPartObj>
        <w:docPartGallery w:val="Page Numbers (Bottom of Page)"/>
        <w:docPartUnique/>
      </w:docPartObj>
    </w:sdtPr>
    <w:sdtEndPr>
      <w:rPr>
        <w:noProof/>
      </w:rPr>
    </w:sdtEndPr>
    <w:sdtContent>
      <w:p w14:paraId="2FE011F2" w14:textId="74E163CA" w:rsidR="005508F5" w:rsidRDefault="005508F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8C3BD1" w14:textId="77777777" w:rsidR="005508F5" w:rsidRDefault="005508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2C766B" w14:textId="77777777" w:rsidR="003D1341" w:rsidRDefault="003D1341" w:rsidP="005508F5">
      <w:pPr>
        <w:spacing w:line="240" w:lineRule="auto"/>
      </w:pPr>
      <w:r>
        <w:separator/>
      </w:r>
    </w:p>
  </w:footnote>
  <w:footnote w:type="continuationSeparator" w:id="0">
    <w:p w14:paraId="2FA05322" w14:textId="77777777" w:rsidR="003D1341" w:rsidRDefault="003D1341" w:rsidP="005508F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1B5B8B"/>
    <w:multiLevelType w:val="hybridMultilevel"/>
    <w:tmpl w:val="4258B9A0"/>
    <w:lvl w:ilvl="0" w:tplc="B1FE0A68">
      <w:start w:val="1"/>
      <w:numFmt w:val="bullet"/>
      <w:lvlText w:val="●"/>
      <w:lvlJc w:val="left"/>
      <w:pPr>
        <w:ind w:left="720" w:hanging="360"/>
      </w:pPr>
    </w:lvl>
    <w:lvl w:ilvl="1" w:tplc="A210A9A4">
      <w:start w:val="1"/>
      <w:numFmt w:val="bullet"/>
      <w:lvlText w:val="○"/>
      <w:lvlJc w:val="left"/>
      <w:pPr>
        <w:ind w:left="1440" w:hanging="360"/>
      </w:pPr>
    </w:lvl>
    <w:lvl w:ilvl="2" w:tplc="AD5E8126">
      <w:start w:val="1"/>
      <w:numFmt w:val="bullet"/>
      <w:lvlText w:val="■"/>
      <w:lvlJc w:val="left"/>
      <w:pPr>
        <w:ind w:left="2160" w:hanging="360"/>
      </w:pPr>
    </w:lvl>
    <w:lvl w:ilvl="3" w:tplc="F91A07E6">
      <w:start w:val="1"/>
      <w:numFmt w:val="bullet"/>
      <w:lvlText w:val="●"/>
      <w:lvlJc w:val="left"/>
      <w:pPr>
        <w:ind w:left="2880" w:hanging="360"/>
      </w:pPr>
    </w:lvl>
    <w:lvl w:ilvl="4" w:tplc="46548942">
      <w:start w:val="1"/>
      <w:numFmt w:val="bullet"/>
      <w:lvlText w:val="○"/>
      <w:lvlJc w:val="left"/>
      <w:pPr>
        <w:ind w:left="3600" w:hanging="360"/>
      </w:pPr>
    </w:lvl>
    <w:lvl w:ilvl="5" w:tplc="0D42FF94">
      <w:start w:val="1"/>
      <w:numFmt w:val="bullet"/>
      <w:lvlText w:val="■"/>
      <w:lvlJc w:val="left"/>
      <w:pPr>
        <w:ind w:left="4320" w:hanging="360"/>
      </w:pPr>
    </w:lvl>
    <w:lvl w:ilvl="6" w:tplc="6706C510">
      <w:start w:val="1"/>
      <w:numFmt w:val="bullet"/>
      <w:lvlText w:val="●"/>
      <w:lvlJc w:val="left"/>
      <w:pPr>
        <w:ind w:left="5040" w:hanging="360"/>
      </w:pPr>
    </w:lvl>
    <w:lvl w:ilvl="7" w:tplc="9A12397C">
      <w:start w:val="1"/>
      <w:numFmt w:val="bullet"/>
      <w:lvlText w:val="●"/>
      <w:lvlJc w:val="left"/>
      <w:pPr>
        <w:ind w:left="5760" w:hanging="360"/>
      </w:pPr>
    </w:lvl>
    <w:lvl w:ilvl="8" w:tplc="B9821F0C">
      <w:start w:val="1"/>
      <w:numFmt w:val="bullet"/>
      <w:lvlText w:val="●"/>
      <w:lvlJc w:val="left"/>
      <w:pPr>
        <w:ind w:left="6480" w:hanging="360"/>
      </w:pPr>
    </w:lvl>
  </w:abstractNum>
  <w:abstractNum w:abstractNumId="1" w15:restartNumberingAfterBreak="0">
    <w:nsid w:val="338D5A7A"/>
    <w:multiLevelType w:val="hybridMultilevel"/>
    <w:tmpl w:val="9DE858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DBE7399"/>
    <w:multiLevelType w:val="hybridMultilevel"/>
    <w:tmpl w:val="013E0164"/>
    <w:lvl w:ilvl="0" w:tplc="A0CEB0DC">
      <w:start w:val="1"/>
      <w:numFmt w:val="bullet"/>
      <w:lvlText w:val="•"/>
      <w:lvlJc w:val="left"/>
      <w:pPr>
        <w:ind w:left="720" w:hanging="360"/>
      </w:pPr>
    </w:lvl>
    <w:lvl w:ilvl="1" w:tplc="61A46C76">
      <w:numFmt w:val="decimal"/>
      <w:lvlText w:val=""/>
      <w:lvlJc w:val="left"/>
    </w:lvl>
    <w:lvl w:ilvl="2" w:tplc="741AA72A">
      <w:numFmt w:val="decimal"/>
      <w:lvlText w:val=""/>
      <w:lvlJc w:val="left"/>
    </w:lvl>
    <w:lvl w:ilvl="3" w:tplc="76725EDC">
      <w:numFmt w:val="decimal"/>
      <w:lvlText w:val=""/>
      <w:lvlJc w:val="left"/>
    </w:lvl>
    <w:lvl w:ilvl="4" w:tplc="7E28430C">
      <w:numFmt w:val="decimal"/>
      <w:lvlText w:val=""/>
      <w:lvlJc w:val="left"/>
    </w:lvl>
    <w:lvl w:ilvl="5" w:tplc="B4D4CCF6">
      <w:numFmt w:val="decimal"/>
      <w:lvlText w:val=""/>
      <w:lvlJc w:val="left"/>
    </w:lvl>
    <w:lvl w:ilvl="6" w:tplc="72B857D6">
      <w:numFmt w:val="decimal"/>
      <w:lvlText w:val=""/>
      <w:lvlJc w:val="left"/>
    </w:lvl>
    <w:lvl w:ilvl="7" w:tplc="02B405FA">
      <w:numFmt w:val="decimal"/>
      <w:lvlText w:val=""/>
      <w:lvlJc w:val="left"/>
    </w:lvl>
    <w:lvl w:ilvl="8" w:tplc="869A3676">
      <w:numFmt w:val="decimal"/>
      <w:lvlText w:val=""/>
      <w:lvlJc w:val="left"/>
    </w:lvl>
  </w:abstractNum>
  <w:num w:numId="1" w16cid:durableId="242574326">
    <w:abstractNumId w:val="0"/>
    <w:lvlOverride w:ilvl="0">
      <w:startOverride w:val="1"/>
    </w:lvlOverride>
  </w:num>
  <w:num w:numId="2" w16cid:durableId="1733112422">
    <w:abstractNumId w:val="2"/>
    <w:lvlOverride w:ilvl="0">
      <w:startOverride w:val="1"/>
    </w:lvlOverride>
  </w:num>
  <w:num w:numId="3" w16cid:durableId="10783601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57D4"/>
    <w:rsid w:val="00065574"/>
    <w:rsid w:val="000A20B7"/>
    <w:rsid w:val="000D3C50"/>
    <w:rsid w:val="0012605A"/>
    <w:rsid w:val="001A48C3"/>
    <w:rsid w:val="001B6DFB"/>
    <w:rsid w:val="002A21BC"/>
    <w:rsid w:val="002E3209"/>
    <w:rsid w:val="00331EF0"/>
    <w:rsid w:val="00337532"/>
    <w:rsid w:val="003D1341"/>
    <w:rsid w:val="00403223"/>
    <w:rsid w:val="00473AA3"/>
    <w:rsid w:val="004C67CA"/>
    <w:rsid w:val="005508F5"/>
    <w:rsid w:val="00600CE7"/>
    <w:rsid w:val="006D0CC5"/>
    <w:rsid w:val="006D4183"/>
    <w:rsid w:val="006D5EAE"/>
    <w:rsid w:val="0078433C"/>
    <w:rsid w:val="007957D4"/>
    <w:rsid w:val="00802793"/>
    <w:rsid w:val="008135BA"/>
    <w:rsid w:val="008E282E"/>
    <w:rsid w:val="00964003"/>
    <w:rsid w:val="009E3FF6"/>
    <w:rsid w:val="00A51F94"/>
    <w:rsid w:val="00A72B64"/>
    <w:rsid w:val="00A731F5"/>
    <w:rsid w:val="00A763A0"/>
    <w:rsid w:val="00AB10FE"/>
    <w:rsid w:val="00B15886"/>
    <w:rsid w:val="00C369B2"/>
    <w:rsid w:val="00CD2B51"/>
    <w:rsid w:val="00D349A1"/>
    <w:rsid w:val="00D4467A"/>
    <w:rsid w:val="00EF59E1"/>
    <w:rsid w:val="00F50867"/>
    <w:rsid w:val="00F626EA"/>
    <w:rsid w:val="00FB56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DCC6FD"/>
  <w15:docId w15:val="{F83E8415-1790-46DB-8683-8B3A7D1E4D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08F5"/>
    <w:pPr>
      <w:spacing w:line="360" w:lineRule="auto"/>
      <w:jc w:val="both"/>
    </w:pPr>
    <w:rPr>
      <w:rFonts w:ascii="Arial" w:hAnsi="Arial"/>
      <w:sz w:val="24"/>
    </w:rPr>
  </w:style>
  <w:style w:type="paragraph" w:styleId="Heading1">
    <w:name w:val="heading 1"/>
    <w:uiPriority w:val="9"/>
    <w:qFormat/>
    <w:rsid w:val="005508F5"/>
    <w:pPr>
      <w:spacing w:line="360" w:lineRule="auto"/>
      <w:jc w:val="both"/>
      <w:outlineLvl w:val="0"/>
    </w:pPr>
    <w:rPr>
      <w:rFonts w:ascii="Arial" w:hAnsi="Arial"/>
      <w:b/>
      <w:color w:val="000000" w:themeColor="text1"/>
      <w:sz w:val="32"/>
      <w:szCs w:val="32"/>
    </w:rPr>
  </w:style>
  <w:style w:type="paragraph" w:styleId="Heading2">
    <w:name w:val="heading 2"/>
    <w:uiPriority w:val="9"/>
    <w:unhideWhenUsed/>
    <w:qFormat/>
    <w:rsid w:val="005508F5"/>
    <w:pPr>
      <w:spacing w:line="360" w:lineRule="auto"/>
      <w:jc w:val="both"/>
      <w:outlineLvl w:val="1"/>
    </w:pPr>
    <w:rPr>
      <w:rFonts w:ascii="Arial" w:hAnsi="Arial"/>
      <w:color w:val="000000" w:themeColor="text1"/>
      <w:sz w:val="28"/>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5508F5"/>
    <w:pPr>
      <w:tabs>
        <w:tab w:val="center" w:pos="4680"/>
        <w:tab w:val="right" w:pos="9360"/>
      </w:tabs>
    </w:pPr>
  </w:style>
  <w:style w:type="character" w:customStyle="1" w:styleId="HeaderChar">
    <w:name w:val="Header Char"/>
    <w:basedOn w:val="DefaultParagraphFont"/>
    <w:link w:val="Header"/>
    <w:uiPriority w:val="99"/>
    <w:rsid w:val="005508F5"/>
  </w:style>
  <w:style w:type="paragraph" w:styleId="Footer">
    <w:name w:val="footer"/>
    <w:basedOn w:val="Normal"/>
    <w:link w:val="FooterChar"/>
    <w:uiPriority w:val="99"/>
    <w:unhideWhenUsed/>
    <w:rsid w:val="005508F5"/>
    <w:pPr>
      <w:tabs>
        <w:tab w:val="center" w:pos="4680"/>
        <w:tab w:val="right" w:pos="9360"/>
      </w:tabs>
    </w:pPr>
  </w:style>
  <w:style w:type="character" w:customStyle="1" w:styleId="FooterChar">
    <w:name w:val="Footer Char"/>
    <w:basedOn w:val="DefaultParagraphFont"/>
    <w:link w:val="Footer"/>
    <w:uiPriority w:val="99"/>
    <w:rsid w:val="005508F5"/>
  </w:style>
  <w:style w:type="paragraph" w:styleId="TOCHeading">
    <w:name w:val="TOC Heading"/>
    <w:basedOn w:val="Heading1"/>
    <w:next w:val="Normal"/>
    <w:uiPriority w:val="39"/>
    <w:unhideWhenUsed/>
    <w:qFormat/>
    <w:rsid w:val="005508F5"/>
    <w:pPr>
      <w:keepNext/>
      <w:keepLines/>
      <w:spacing w:before="240" w:line="259" w:lineRule="auto"/>
      <w:jc w:val="left"/>
      <w:outlineLvl w:val="9"/>
    </w:pPr>
    <w:rPr>
      <w:rFonts w:asciiTheme="majorHAnsi" w:eastAsiaTheme="majorEastAsia" w:hAnsiTheme="majorHAnsi" w:cstheme="majorBidi"/>
      <w:b w:val="0"/>
      <w:color w:val="2F5496" w:themeColor="accent1" w:themeShade="BF"/>
    </w:rPr>
  </w:style>
  <w:style w:type="paragraph" w:styleId="TOC1">
    <w:name w:val="toc 1"/>
    <w:basedOn w:val="Normal"/>
    <w:next w:val="Normal"/>
    <w:autoRedefine/>
    <w:uiPriority w:val="39"/>
    <w:unhideWhenUsed/>
    <w:rsid w:val="005508F5"/>
    <w:pPr>
      <w:spacing w:after="100"/>
    </w:pPr>
  </w:style>
  <w:style w:type="paragraph" w:styleId="TOC2">
    <w:name w:val="toc 2"/>
    <w:basedOn w:val="Normal"/>
    <w:next w:val="Normal"/>
    <w:autoRedefine/>
    <w:uiPriority w:val="39"/>
    <w:unhideWhenUsed/>
    <w:rsid w:val="005508F5"/>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5A520D-D960-4EA8-A120-F8C196CEA5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2038</Words>
  <Characters>11623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13634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Reshma Adhikari</dc:creator>
  <cp:keywords/>
  <dc:description/>
  <cp:lastModifiedBy>Reshma Adhikari</cp:lastModifiedBy>
  <cp:revision>10</cp:revision>
  <cp:lastPrinted>2026-03-07T22:14:00Z</cp:lastPrinted>
  <dcterms:created xsi:type="dcterms:W3CDTF">2026-03-07T22:22:00Z</dcterms:created>
  <dcterms:modified xsi:type="dcterms:W3CDTF">2026-03-17T11:05:00Z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0640a464-2cce-4de5-bbbd-01fa0486e345</vt:lpwstr>
  </property>
</Properties>
</file>