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Component 2: Report on  Academic and Employability Skills</w:t>
      </w: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Student Name: Mst. Shalma Pervin</w:t>
      </w: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Student Number: 2019669</w:t>
      </w: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Date of Submission: 19/03/2021</w:t>
      </w: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Executive Summary: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purpose of this report is to appraise the importance, recent development and progression period of employability skills with exhibiting profound understanding, valid investigation and critical analysis. Resilience, time management, emotional intelligence and digital literacy are demonstrated in this report with recommendation, which are considered as fundamental employability skill. This report determines the positive correlation between </w:t>
      </w:r>
      <w:r>
        <w:rPr>
          <w:rFonts w:ascii="Times New Roman" w:hAnsi="Times New Roman" w:cs="Times New Roman" w:eastAsia="Times New Roman"/>
          <w:color w:val="000000"/>
          <w:spacing w:val="0"/>
          <w:position w:val="0"/>
          <w:sz w:val="24"/>
          <w:shd w:fill="FFFFFF" w:val="clear"/>
        </w:rPr>
        <w:t xml:space="preserve">psychological stress land ack of resilience of the employees which has direct impact on task performance and employee engagement in the workplace. This report upkeeps to achieve time management skill by prioritizing work by logical manner. This report prioritizes the feeling of employee sand working cohort by critically analysing the denotation and importance Emotional Intelligence(EI) in the work place. </w:t>
      </w:r>
      <w:r>
        <w:rPr>
          <w:rFonts w:ascii="Times New Roman" w:hAnsi="Times New Roman" w:cs="Times New Roman" w:eastAsia="Times New Roman"/>
          <w:color w:val="auto"/>
          <w:spacing w:val="0"/>
          <w:position w:val="0"/>
          <w:sz w:val="24"/>
          <w:shd w:fill="auto" w:val="clear"/>
        </w:rPr>
        <w:t xml:space="preserve">Digital competency is considered rather than sector specific skill in this report.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auto"/>
          <w:spacing w:val="0"/>
          <w:position w:val="0"/>
          <w:sz w:val="24"/>
          <w:shd w:fill="auto" w:val="clear"/>
        </w:rPr>
        <w:t xml:space="preserve">The recommendations part of this report is deliberated for achieving those skill to aid employers and employees to achieve and improve those skills. </w:t>
      </w:r>
      <w:r>
        <w:rPr>
          <w:rFonts w:ascii="Times New Roman" w:hAnsi="Times New Roman" w:cs="Times New Roman" w:eastAsia="Times New Roman"/>
          <w:color w:val="000000"/>
          <w:spacing w:val="0"/>
          <w:position w:val="0"/>
          <w:sz w:val="24"/>
          <w:shd w:fill="FFFFFF" w:val="clear"/>
        </w:rPr>
        <w:t xml:space="preserve">This report is illustrated about the recent agenda of the University to prepare more skill employees for the workplace in the United Kingdom(UK). Skill demand and skill supply incompatibility in the UK also pondered in this report. This report is contemplated to employability skill as a lifelong learning process, which is entail for employer and employee for personal, communal and economical development.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u w:val="single"/>
          <w:shd w:fill="auto" w:val="clear"/>
        </w:rPr>
        <w:t xml:space="preserve">Terms of Reference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This report has been requested by my University lecturer Laura James for the assessments purpose of Academic and Employbility skills. The report underpins the significant of employability skills for both employees’ and employers’ standpoint by deliberating key employability skills. This report is requested on February, 2021. This report will be submitted by 19 March, 2021.</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b/>
          <w:color w:val="000000"/>
          <w:spacing w:val="0"/>
          <w:position w:val="0"/>
          <w:sz w:val="24"/>
          <w:u w:val="single"/>
          <w:shd w:fill="auto" w:val="clear"/>
        </w:rPr>
        <w:t xml:space="preserve">Procedure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This report is compiled by secondary research reading and critically analysing academic books, peer review journals from the online library and subject related reliable websites.</w:t>
      </w: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36"/>
          <w:shd w:fill="auto" w:val="clear"/>
        </w:rPr>
      </w:pPr>
    </w:p>
    <w:p>
      <w:pPr>
        <w:keepNext w:val="true"/>
        <w:keepLines w:val="true"/>
        <w:spacing w:before="240" w:after="0" w:line="240"/>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1.0 Introduction:</w:t>
      </w: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Career is a phenomenal apprehension for any individual in the competitive labour market. Technical skills and soft skills are equivalently essential skills for the success of the career in this contemporary time. These two types of skills are signified as an employability skill which make a person highly valuable to the employer. Keller, Parker, and Chan (2011) outline that employability skills are various range of knowledge, skills, and traits that are substantial capability for the workplace. Hence, it is ascertained that employability skills are comprised with technical and soft skills (Omar, Bakar, &amp; Rashid, 2012; Robles, 2012). Soft skills incorporate the capability to communicate, uphold professional integrity, maintain responsibility, and being well tolerant (Jungsun, Erdem, Byun, &amp; Jeong, 2011). However, technical skills are also implied as special expertise for the work (Nilsson, 2010).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Nisha, S.M. and Rajasekaran, V. (2018</w:t>
      </w:r>
      <w:r>
        <w:rPr>
          <w:rFonts w:ascii="Times New Roman" w:hAnsi="Times New Roman" w:cs="Times New Roman" w:eastAsia="Times New Roman"/>
          <w:color w:val="000000"/>
          <w:spacing w:val="0"/>
          <w:position w:val="0"/>
          <w:sz w:val="24"/>
          <w:shd w:fill="auto" w:val="clear"/>
        </w:rPr>
        <w:t xml:space="preserve">) claim that employees who acquire soft skills can work well with others and exhibit an affirmative working attitude in the professional backdrop. This report is trying to achieve the understanding of employability skill with synthesising major employability skills. Resilience, emotional intelligence, time management and digital competency are deliberated with in the part 2.1 of this report which are fundamentally important for today’s work place. The recommendation will stimulate the reader to accomplish and improve those employability skills. The reader will acquire the demonstration about the contemporary development of employability skills from part 2.2 in this report. The significance of constant important of employability skills is deliberated in part 2.3 in this report. This report will succour both employee and employer to develop optimal success in the workplace by nurturing those employability skills. This report helps the graduate to achieve the capability for being successful in a wide range of jobs. </w:t>
      </w:r>
    </w:p>
    <w:p>
      <w:pPr>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keepNext w:val="true"/>
        <w:keepLines w:val="true"/>
        <w:spacing w:before="240" w:after="0" w:line="240"/>
        <w:ind w:right="0" w:left="0" w:firstLine="0"/>
        <w:jc w:val="left"/>
        <w:rPr>
          <w:rFonts w:ascii="Times New Roman" w:hAnsi="Times New Roman" w:cs="Times New Roman" w:eastAsia="Times New Roman"/>
          <w:b/>
          <w:color w:val="000000"/>
          <w:spacing w:val="0"/>
          <w:position w:val="0"/>
          <w:sz w:val="28"/>
          <w:u w:val="single"/>
          <w:shd w:fill="auto" w:val="clear"/>
        </w:rPr>
      </w:pPr>
      <w:r>
        <w:rPr>
          <w:rFonts w:ascii="Times New Roman" w:hAnsi="Times New Roman" w:cs="Times New Roman" w:eastAsia="Times New Roman"/>
          <w:b/>
          <w:color w:val="000000"/>
          <w:spacing w:val="0"/>
          <w:position w:val="0"/>
          <w:sz w:val="28"/>
          <w:u w:val="single"/>
          <w:shd w:fill="auto" w:val="clear"/>
        </w:rPr>
        <w:t xml:space="preserve">2.0 Main Findings:</w:t>
      </w:r>
    </w:p>
    <w:p>
      <w:pPr>
        <w:keepNext w:val="true"/>
        <w:keepLines w:val="true"/>
        <w:spacing w:before="40" w:after="0" w:line="240"/>
        <w:ind w:right="0" w:left="0" w:firstLine="0"/>
        <w:jc w:val="left"/>
        <w:rPr>
          <w:rFonts w:ascii="Calibri Light" w:hAnsi="Calibri Light" w:cs="Calibri Light" w:eastAsia="Calibri Light"/>
          <w:color w:val="000000"/>
          <w:spacing w:val="0"/>
          <w:position w:val="0"/>
          <w:sz w:val="26"/>
          <w:shd w:fill="auto" w:val="clear"/>
        </w:rPr>
      </w:pPr>
    </w:p>
    <w:p>
      <w:pPr>
        <w:keepNext w:val="true"/>
        <w:keepLines w:val="true"/>
        <w:spacing w:before="40" w:after="0" w:line="240"/>
        <w:ind w:right="0" w:left="0" w:firstLine="0"/>
        <w:jc w:val="left"/>
        <w:rPr>
          <w:rFonts w:ascii="Calibri Light" w:hAnsi="Calibri Light" w:cs="Calibri Light" w:eastAsia="Calibri Light"/>
          <w:color w:val="000000"/>
          <w:spacing w:val="0"/>
          <w:position w:val="0"/>
          <w:sz w:val="28"/>
          <w:shd w:fill="auto"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u w:val="single"/>
          <w:shd w:fill="auto" w:val="clear"/>
        </w:rPr>
      </w:pPr>
      <w:r>
        <w:rPr>
          <w:rFonts w:ascii="Times New Roman" w:hAnsi="Times New Roman" w:cs="Times New Roman" w:eastAsia="Times New Roman"/>
          <w:b/>
          <w:color w:val="000000"/>
          <w:spacing w:val="0"/>
          <w:position w:val="0"/>
          <w:sz w:val="28"/>
          <w:u w:val="single"/>
          <w:shd w:fill="auto" w:val="clear"/>
        </w:rPr>
        <w:t xml:space="preserve">2.1 Importance of employability skills in today’s workplace: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importance of employability skill is undisputable for the headway of both employees and employer (</w:t>
      </w:r>
      <w:r>
        <w:rPr>
          <w:rFonts w:ascii="Times New Roman" w:hAnsi="Times New Roman" w:cs="Times New Roman" w:eastAsia="Times New Roman"/>
          <w:color w:val="000000"/>
          <w:spacing w:val="0"/>
          <w:position w:val="0"/>
          <w:sz w:val="24"/>
          <w:shd w:fill="FFFFFF" w:val="clear"/>
        </w:rPr>
        <w:t xml:space="preserve">Suarta, I.M.</w:t>
      </w:r>
      <w:r>
        <w:rPr>
          <w:rFonts w:ascii="Times New Roman" w:hAnsi="Times New Roman" w:cs="Times New Roman" w:eastAsia="Times New Roman"/>
          <w:color w:val="000000"/>
          <w:spacing w:val="0"/>
          <w:position w:val="0"/>
          <w:sz w:val="24"/>
          <w:shd w:fill="auto" w:val="clear"/>
        </w:rPr>
        <w:t xml:space="preserve"> et al., 2017; </w:t>
      </w:r>
      <w:r>
        <w:rPr>
          <w:rFonts w:ascii="Times New Roman" w:hAnsi="Times New Roman" w:cs="Times New Roman" w:eastAsia="Times New Roman"/>
          <w:color w:val="000000"/>
          <w:spacing w:val="0"/>
          <w:position w:val="0"/>
          <w:sz w:val="24"/>
          <w:shd w:fill="FFFFFF" w:val="clear"/>
        </w:rPr>
        <w:t xml:space="preserve">Nisha, S.M. and Rajasekaran, V., 2018; Sarfraz, I. et al. 2018</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Rowley C., 2014) argues that </w:t>
      </w:r>
      <w:r>
        <w:rPr>
          <w:rFonts w:ascii="Times New Roman" w:hAnsi="Times New Roman" w:cs="Times New Roman" w:eastAsia="Times New Roman"/>
          <w:color w:val="000000"/>
          <w:spacing w:val="0"/>
          <w:position w:val="0"/>
          <w:sz w:val="24"/>
          <w:shd w:fill="auto" w:val="clear"/>
        </w:rPr>
        <w:t xml:space="preserve">though the employers mention the requirement of basic academic skill in the job description, they are essentially looking for soft skill from the candidate to increase productivity of the organization. So, it is certain that Employability skills make candidates more plausible to achieve employment and more prosperous in their selected professions, which not only reimbursements themselves but also the employer, the society and the economy.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4"/>
          <w:shd w:fill="auto" w:val="clear"/>
        </w:rPr>
        <w:t xml:space="preserve"> There are copious employability skills which are indispensable for a candidate to triumph his/her career. Nonetheless there are some essential skills which are more conjoint and each employer seeks those skills to hire employee (Skillsyouneed, 2018). Some of those skills are discussed below.</w:t>
      </w: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2.1.1 Resilience</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 general, resilience refers the ability to bounce back from any adverse situation. This term is objectively used in psychology and environmental science. However, in a workplace setting resilience is embraced as employees' capabilities to cope with tough workload and also exasperating colleagues (King, D.D., Newman, A. and Luthans, F., 2016).</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It is a key virtue for the employees to survive successfully in professional and personal life with balance. Fletcher and Sarkar (2013) define that workplace resilience as an ability of employee to manage and positively overcome adverse event at work. They propose this skill as a potential key asset to uphold performance and well-being in the adverse situation in the workplace. Furthermost researchers agree that resilience can only be demonstrated in the existence of adversity which leads positive adaption (Alleger et al., 2015). Moreover, seminal research suggest that psychological stress is the consequence of lack of resilience of the employees which has direct impact on task performance and employee engagement in the workplace (Y. Chesn et al., 2017; Shatte et al., 2017; Ceschi et al. 2017; Malik and Grag, 2017).</w:t>
      </w:r>
    </w:p>
    <w:p>
      <w:pPr>
        <w:spacing w:before="0" w:after="0" w:line="360"/>
        <w:ind w:right="0" w:left="360" w:firstLine="0"/>
        <w:jc w:val="both"/>
        <w:rPr>
          <w:rFonts w:ascii="Times New Roman" w:hAnsi="Times New Roman" w:cs="Times New Roman" w:eastAsia="Times New Roman"/>
          <w:color w:val="000000"/>
          <w:spacing w:val="0"/>
          <w:position w:val="0"/>
          <w:sz w:val="24"/>
          <w:shd w:fill="FFFFFF" w:val="clear"/>
        </w:rPr>
      </w:pPr>
    </w:p>
    <w:p>
      <w:pPr>
        <w:spacing w:before="100" w:after="1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This quality not only makes employee more motivated, capable to deal with change, and less vulnerable to exhaustion but also It improves employees’ health inclusively. It is ought to say that resilience and</w:t>
      </w:r>
      <w:r>
        <w:rPr>
          <w:rFonts w:ascii="Times New Roman" w:hAnsi="Times New Roman" w:cs="Times New Roman" w:eastAsia="Times New Roman"/>
          <w:b/>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wellbeing in the workplace are thoroughly interconnected. However, most of the research focus on the benefit of a resilient employee rather than the route to achieve this virtue. Additionally, improved mental health is associated with less absenteeism and it improves performance of the employees in the workplaces. So, employers need to coordinate bespoke programme to improve employees resilience.</w:t>
      </w:r>
    </w:p>
    <w:p>
      <w:p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FFFFFF" w:val="clear"/>
        </w:rPr>
      </w:pPr>
      <w:r>
        <w:rPr>
          <w:rFonts w:ascii="Times New Roman" w:hAnsi="Times New Roman" w:cs="Times New Roman" w:eastAsia="Times New Roman"/>
          <w:b/>
          <w:color w:val="000000"/>
          <w:spacing w:val="0"/>
          <w:position w:val="0"/>
          <w:sz w:val="24"/>
          <w:u w:val="single"/>
          <w:shd w:fill="FFFFFF" w:val="clear"/>
        </w:rPr>
        <w:t xml:space="preserve">Recommendation to develop resilience</w:t>
      </w:r>
    </w:p>
    <w:p>
      <w:pPr>
        <w:numPr>
          <w:ilvl w:val="0"/>
          <w:numId w:val="23"/>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Building resilience is predominantly a personal journey that tailors by self-reflection, time, and practice. However, support from employer can promote individual’s development by providing the right tactic and training. Organizational resilience can be facilitated by senior management to make a workplace culture which will reassures and encourages employee to commit time for develop resilient personality.</w:t>
      </w:r>
    </w:p>
    <w:p>
      <w:pPr>
        <w:numPr>
          <w:ilvl w:val="0"/>
          <w:numId w:val="23"/>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Candidate should effectively regulate thoughts and emotions, as well as perceiving challenging situations as an opportunity, not a personal threat.</w:t>
      </w:r>
    </w:p>
    <w:p>
      <w:pPr>
        <w:numPr>
          <w:ilvl w:val="0"/>
          <w:numId w:val="23"/>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With a logic-orientated mindset and a focus on problem solving, general day to day tasks will help employee to often more approachable to a resilient person.</w:t>
      </w:r>
    </w:p>
    <w:p>
      <w:pPr>
        <w:numPr>
          <w:ilvl w:val="0"/>
          <w:numId w:val="23"/>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Thinking and coping strategies like mindfulness can help improve judgement accuracy and decision making, while lifestyle factors like getting enough exercise and eating healthy can help keep mental health on track. Having a strong support network outside of work can also help support employee and contribute to a more resilient skill set.</w:t>
      </w:r>
    </w:p>
    <w:p>
      <w:pPr>
        <w:spacing w:before="0" w:after="0" w:line="240"/>
        <w:ind w:right="0" w:left="72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2.1.2 Time Management:</w:t>
      </w: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general, time management refers to manage the time efficiently to allocate the right time for right activities. </w:t>
      </w: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color w:val="000000"/>
          <w:spacing w:val="0"/>
          <w:position w:val="0"/>
          <w:sz w:val="24"/>
          <w:shd w:fill="auto" w:val="clear"/>
        </w:rPr>
        <w:t xml:space="preserve">Time management skill refers to allocate the working hours by assigning activities in specific time slot by giving priority (Grissom J.A. et al. 2015). Within Organization, effective employee can allocate the time based on priority to assigned the job. Success and efficiency of the organization depends on effective time management. Best use of time can impede the unnecessary work.</w:t>
      </w:r>
      <w:r>
        <w:rPr>
          <w:rFonts w:ascii="Times New Roman" w:hAnsi="Times New Roman" w:cs="Times New Roman" w:eastAsia="Times New Roman"/>
          <w:b/>
          <w:color w:val="000000"/>
          <w:spacing w:val="0"/>
          <w:position w:val="0"/>
          <w:sz w:val="24"/>
          <w:u w:val="single"/>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color w:val="000000"/>
          <w:spacing w:val="0"/>
          <w:position w:val="0"/>
          <w:sz w:val="24"/>
          <w:shd w:fill="auto" w:val="clear"/>
        </w:rPr>
        <w:t xml:space="preserve">Employees and employers should give great importance to achieve this skill for following reason:</w:t>
      </w:r>
    </w:p>
    <w:p>
      <w:pPr>
        <w:numPr>
          <w:ilvl w:val="0"/>
          <w:numId w:val="28"/>
        </w:numPr>
        <w:tabs>
          <w:tab w:val="left" w:pos="720" w:leader="none"/>
        </w:tabs>
        <w:spacing w:before="100" w:after="210" w:line="360"/>
        <w:ind w:right="0" w:left="0" w:hanging="360"/>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b/>
          <w:color w:val="000000"/>
          <w:spacing w:val="0"/>
          <w:position w:val="0"/>
          <w:sz w:val="24"/>
          <w:u w:val="single"/>
          <w:shd w:fill="FFFFFF" w:val="clear"/>
        </w:rPr>
        <w:t xml:space="preserve">Manage limitation of time:</w:t>
      </w:r>
      <w:r>
        <w:rPr>
          <w:rFonts w:ascii="Times New Roman" w:hAnsi="Times New Roman" w:cs="Times New Roman" w:eastAsia="Times New Roman"/>
          <w:color w:val="000000"/>
          <w:spacing w:val="0"/>
          <w:position w:val="0"/>
          <w:sz w:val="24"/>
          <w:shd w:fill="FFFFFF" w:val="clear"/>
        </w:rPr>
        <w:t xml:space="preserve"> Since time is a limited resource. it cannot come back, it does not utilize properly. In order to accomplish all work, it is not only important to give value the importance of time but also practice the daily time management in daily routine in the organization. </w:t>
      </w:r>
    </w:p>
    <w:p>
      <w:pPr>
        <w:numPr>
          <w:ilvl w:val="0"/>
          <w:numId w:val="28"/>
        </w:numPr>
        <w:tabs>
          <w:tab w:val="left" w:pos="720" w:leader="none"/>
        </w:tabs>
        <w:spacing w:before="100" w:after="210" w:line="360"/>
        <w:ind w:right="0" w:left="0" w:hanging="360"/>
        <w:jc w:val="both"/>
        <w:rPr>
          <w:rFonts w:ascii="Times New Roman" w:hAnsi="Times New Roman" w:cs="Times New Roman" w:eastAsia="Times New Roman"/>
          <w:color w:val="000000"/>
          <w:spacing w:val="0"/>
          <w:position w:val="0"/>
          <w:sz w:val="24"/>
          <w:u w:val="single"/>
          <w:shd w:fill="FFFFFF" w:val="clear"/>
        </w:rPr>
      </w:pPr>
      <w:r>
        <w:rPr>
          <w:rFonts w:ascii="Times New Roman" w:hAnsi="Times New Roman" w:cs="Times New Roman" w:eastAsia="Times New Roman"/>
          <w:b/>
          <w:color w:val="000000"/>
          <w:spacing w:val="0"/>
          <w:position w:val="0"/>
          <w:sz w:val="24"/>
          <w:u w:val="single"/>
          <w:shd w:fill="FFFFFF" w:val="clear"/>
        </w:rPr>
        <w:t xml:space="preserve">Increase Productivity:</w:t>
      </w:r>
      <w:r>
        <w:rPr>
          <w:rFonts w:ascii="Times New Roman" w:hAnsi="Times New Roman" w:cs="Times New Roman" w:eastAsia="Times New Roman"/>
          <w:color w:val="000000"/>
          <w:spacing w:val="0"/>
          <w:position w:val="0"/>
          <w:sz w:val="24"/>
          <w:shd w:fill="FFFFFF" w:val="clear"/>
        </w:rPr>
        <w:t xml:space="preserve"> Productivity is the outcome of time management. </w:t>
      </w:r>
    </w:p>
    <w:p>
      <w:pPr>
        <w:numPr>
          <w:ilvl w:val="0"/>
          <w:numId w:val="28"/>
        </w:numPr>
        <w:tabs>
          <w:tab w:val="left" w:pos="720" w:leader="none"/>
        </w:tabs>
        <w:spacing w:before="100" w:after="210" w:line="360"/>
        <w:ind w:right="0" w:left="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u w:val="single"/>
          <w:shd w:fill="FFFFFF" w:val="clear"/>
        </w:rPr>
        <w:t xml:space="preserve">Improve decision making quality: </w:t>
      </w:r>
      <w:r>
        <w:rPr>
          <w:rFonts w:ascii="Times New Roman" w:hAnsi="Times New Roman" w:cs="Times New Roman" w:eastAsia="Times New Roman"/>
          <w:color w:val="000000"/>
          <w:spacing w:val="0"/>
          <w:position w:val="0"/>
          <w:sz w:val="24"/>
          <w:shd w:fill="FFFFFF" w:val="clear"/>
        </w:rPr>
        <w:t xml:space="preserve">Ability of Better decision making is the outcome of good time management skill. Jumping to the conclusion from middle for taking decision due to shores of time, it leads poor decision making. Effective time management can eliminate the pressure of taking disorganised and ineffective decision. Examine and decision-making process, adequate time to careful consider each option help employee to diminish chance of making bad decision.</w:t>
      </w:r>
    </w:p>
    <w:p>
      <w:pPr>
        <w:spacing w:before="0" w:after="0" w:line="36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Recommendation:</w:t>
      </w:r>
    </w:p>
    <w:p>
      <w:pPr>
        <w:numPr>
          <w:ilvl w:val="0"/>
          <w:numId w:val="30"/>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 employee should plan his/her day in advance by using management skill. Making high priority task constructs Plan day well in advance. It will allow them to do work with less stress. They can manage task by stipulate time</w:t>
      </w:r>
    </w:p>
    <w:p>
      <w:pPr>
        <w:numPr>
          <w:ilvl w:val="0"/>
          <w:numId w:val="30"/>
        </w:numPr>
        <w:spacing w:before="240" w:after="225" w:line="360"/>
        <w:ind w:right="0" w:left="360" w:hanging="360"/>
        <w:jc w:val="left"/>
        <w:rPr>
          <w:rFonts w:ascii="Times New Roman" w:hAnsi="Times New Roman" w:cs="Times New Roman" w:eastAsia="Times New Roman"/>
          <w:b/>
          <w:color w:val="000000"/>
          <w:spacing w:val="0"/>
          <w:position w:val="0"/>
          <w:sz w:val="24"/>
          <w:u w:val="single"/>
          <w:shd w:fill="FFFFFF" w:val="clear"/>
        </w:rPr>
      </w:pPr>
      <w:r>
        <w:rPr>
          <w:rFonts w:ascii="Times New Roman" w:hAnsi="Times New Roman" w:cs="Times New Roman" w:eastAsia="Times New Roman"/>
          <w:color w:val="000000"/>
          <w:spacing w:val="0"/>
          <w:position w:val="0"/>
          <w:sz w:val="24"/>
          <w:shd w:fill="FFFFFF" w:val="clear"/>
        </w:rPr>
        <w:t xml:space="preserve">Time management skill is essential for the reputation in the work place. Management and co-worker appreciate those who manage their time with consistently and dependably. Employer should motivate employee to maintain this skill.</w:t>
      </w:r>
    </w:p>
    <w:p>
      <w:pPr>
        <w:keepNext w:val="true"/>
        <w:keepLines w:val="true"/>
        <w:numPr>
          <w:ilvl w:val="0"/>
          <w:numId w:val="30"/>
        </w:numPr>
        <w:spacing w:before="450" w:after="150" w:line="360"/>
        <w:ind w:right="0" w:left="360" w:hanging="36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Candidate should spare time by properly utilizing time management skill. It helps them to acquire another knowledge and skill. </w:t>
      </w: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2.1.3 Emotional Intelligence(EI)</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Zeidner et al. (2015) defines emotional intelligence is an expertise in perceiving, understanding and regulating our own emotions and the emotions of others. </w:t>
      </w:r>
      <w:r>
        <w:rPr>
          <w:rFonts w:ascii="Times New Roman" w:hAnsi="Times New Roman" w:cs="Times New Roman" w:eastAsia="Times New Roman"/>
          <w:color w:val="000000"/>
          <w:spacing w:val="0"/>
          <w:position w:val="0"/>
          <w:sz w:val="24"/>
          <w:shd w:fill="auto" w:val="clear"/>
        </w:rPr>
        <w:t xml:space="preserve">It is generally considered to be composed of several factors, including recognition of emotional states in the self and others, the use of emotions to guide thoughts and behaviours, and emotion regulation (Hogeveen, Salvi, &amp; Grafman, 2016). </w:t>
      </w:r>
      <w:r>
        <w:rPr>
          <w:rFonts w:ascii="Times New Roman" w:hAnsi="Times New Roman" w:cs="Times New Roman" w:eastAsia="Times New Roman"/>
          <w:color w:val="000000"/>
          <w:spacing w:val="0"/>
          <w:position w:val="0"/>
          <w:sz w:val="24"/>
          <w:shd w:fill="FFFFFF" w:val="clear"/>
        </w:rPr>
        <w:t xml:space="preserve">Goleman D. (1999) suggests that there are five components of emotional intelligence: self-awareness, self-regulation, motivation, empathy social skill.</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EI is an array of non-cognitive capabilities, competencies, and skills that influence one’s ability to succeed in coping with environmental demands and pressures. Emotional intelligence is an important factor in determining one’s ability to succeed in life and directly influences one’s general psychological well-being (</w:t>
      </w:r>
      <w:r>
        <w:rPr>
          <w:rFonts w:ascii="Times New Roman" w:hAnsi="Times New Roman" w:cs="Times New Roman" w:eastAsia="Times New Roman"/>
          <w:color w:val="000000"/>
          <w:spacing w:val="0"/>
          <w:position w:val="0"/>
          <w:sz w:val="24"/>
          <w:shd w:fill="FFFFFF" w:val="clear"/>
        </w:rPr>
        <w:t xml:space="preserve">Tabassum, S., 2017).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How well the people in an organisation work together depend upon the value of emotions they give to each other. Thus, there is a need for the employees to improve their emotional intelligence skills for the organisational success.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Seminal researches support the link between </w:t>
      </w:r>
      <w:r>
        <w:rPr>
          <w:rFonts w:ascii="Times New Roman" w:hAnsi="Times New Roman" w:cs="Times New Roman" w:eastAsia="Times New Roman"/>
          <w:color w:val="000000"/>
          <w:spacing w:val="0"/>
          <w:position w:val="0"/>
          <w:sz w:val="24"/>
          <w:shd w:fill="FFFFFF" w:val="clear"/>
        </w:rPr>
        <w:t xml:space="preserve">emotional intelligence</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color w:val="000000"/>
          <w:spacing w:val="0"/>
          <w:position w:val="0"/>
          <w:sz w:val="24"/>
          <w:shd w:fill="FFFFFF" w:val="clear"/>
        </w:rPr>
        <w:t xml:space="preserve">adaptive life outcomes of the employees which includes, better mental and physical health academic and occupational success (Joshep and Newman, 2010, Martins et al. 2010, Perere and Digiacomo, 2013). Embracing the distinctions of human emotion in the workplace can have pragmatic benefits. Since it promotes better collaboration among employees and a happier workplace.   EI is widely recognized as a valuable skill that helps improve communication, management, problem-solving, and relationships within the workplace. It is also a skill that researchers believe can be improved with training and practice.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EI is used for empathizing others. Empathy is understanding other people’s emotional makeup. It is considering others’ feelings, especially when making decisions. Some trademarks of empathy include expertise in hiring and retaining top talent, an ability to develop other people and sensitivity to cross-cultural differences.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Recommendation:</w:t>
      </w:r>
    </w:p>
    <w:p>
      <w:pPr>
        <w:numPr>
          <w:ilvl w:val="0"/>
          <w:numId w:val="36"/>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While emotional skills may come naturally to some people, there are things that anyone can do to help improve their ability to understand and reason with emotions. This can be particularly helpful in the workplace, where relationships and business decisions often rely on the interpersonal understanding, teamwork, and communication.</w:t>
      </w:r>
    </w:p>
    <w:p>
      <w:pPr>
        <w:numPr>
          <w:ilvl w:val="0"/>
          <w:numId w:val="36"/>
        </w:numPr>
        <w:spacing w:before="0" w:after="0" w:line="360"/>
        <w:ind w:right="0" w:left="36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If employees are interested in improving EI skills to benefit workplace performance, take steps to improve your skills in the five categories of emotional intelligence: Self-awareness, self-regulation, social skills, empathy, and motivation (Goleman D. ,1999).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40" w:after="0" w:line="240"/>
        <w:ind w:right="0" w:left="0" w:firstLine="0"/>
        <w:jc w:val="left"/>
        <w:rPr>
          <w:rFonts w:ascii="Calibri Light" w:hAnsi="Calibri Light" w:cs="Calibri Light" w:eastAsia="Calibri Light"/>
          <w:color w:val="000000"/>
          <w:spacing w:val="0"/>
          <w:position w:val="0"/>
          <w:sz w:val="24"/>
          <w:shd w:fill="FFFFFF"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u w:val="single"/>
          <w:shd w:fill="auto" w:val="clear"/>
        </w:rPr>
      </w:pPr>
      <w:r>
        <w:rPr>
          <w:rFonts w:ascii="Times New Roman" w:hAnsi="Times New Roman" w:cs="Times New Roman" w:eastAsia="Times New Roman"/>
          <w:b/>
          <w:color w:val="000000"/>
          <w:spacing w:val="0"/>
          <w:position w:val="0"/>
          <w:sz w:val="28"/>
          <w:u w:val="single"/>
          <w:shd w:fill="auto" w:val="clear"/>
        </w:rPr>
        <w:t xml:space="preserve">2.1.4 Digital competency</w:t>
      </w:r>
    </w:p>
    <w:p>
      <w:pPr>
        <w:spacing w:before="0" w:after="0" w:line="240"/>
        <w:ind w:right="0" w:left="0" w:firstLine="0"/>
        <w:jc w:val="left"/>
        <w:rPr>
          <w:rFonts w:ascii="Times New Roman" w:hAnsi="Times New Roman" w:cs="Times New Roman" w:eastAsia="Times New Roman"/>
          <w:b/>
          <w:color w:val="000000"/>
          <w:spacing w:val="0"/>
          <w:position w:val="0"/>
          <w:sz w:val="28"/>
          <w:u w:val="single"/>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Digital competence is the set of skills, knowledge and attitudes that enable the confident, creative and critical use of technologies and systems. It is the skill set that enables a person to be a confident digital citizen, to interact and collaborate digitally, to produce work digitally, and to be confident in handling data and computational thinking (Gov.Wales, 2016).</w:t>
      </w:r>
      <w:r>
        <w:rPr>
          <w:rFonts w:ascii="Times New Roman" w:hAnsi="Times New Roman" w:cs="Times New Roman" w:eastAsia="Times New Roman"/>
          <w:color w:val="000000"/>
          <w:spacing w:val="0"/>
          <w:position w:val="0"/>
          <w:sz w:val="24"/>
          <w:shd w:fill="FFFFFF" w:val="clear"/>
        </w:rPr>
        <w:t xml:space="preserve">While most employability skills are soft skills, </w:t>
      </w:r>
      <w:r>
        <w:rPr>
          <w:rFonts w:ascii="Times New Roman" w:hAnsi="Times New Roman" w:cs="Times New Roman" w:eastAsia="Times New Roman"/>
          <w:color w:val="000000"/>
          <w:spacing w:val="0"/>
          <w:position w:val="0"/>
          <w:sz w:val="24"/>
          <w:shd w:fill="auto" w:val="clear"/>
        </w:rPr>
        <w:t xml:space="preserve">digital competency is a</w:t>
      </w:r>
      <w:r>
        <w:rPr>
          <w:rFonts w:ascii="Times New Roman" w:hAnsi="Times New Roman" w:cs="Times New Roman" w:eastAsia="Times New Roman"/>
          <w:color w:val="000000"/>
          <w:spacing w:val="0"/>
          <w:position w:val="0"/>
          <w:sz w:val="24"/>
          <w:shd w:fill="FFFFFF" w:val="clear"/>
        </w:rPr>
        <w:t xml:space="preserve"> technical skill that are required in all jobs.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Companies search for candidates with technical skills to help them use the latest technology and stay ahead of their competitors. Depending on job, the technology skills need may vary greatly. If employee can grasp technology-related concepts and learn how to use new technologies quickly, they will be attracted to employers. There are very few professions left that do not require any digital competency. So, it is easy to comprehend that why employer value this skill.</w:t>
      </w:r>
    </w:p>
    <w:p>
      <w:pPr>
        <w:spacing w:before="100" w:after="100" w:line="360"/>
        <w:ind w:right="0" w:left="0" w:firstLine="0"/>
        <w:jc w:val="both"/>
        <w:rPr>
          <w:rFonts w:ascii="Times New Roman" w:hAnsi="Times New Roman" w:cs="Times New Roman" w:eastAsia="Times New Roman"/>
          <w:b/>
          <w:color w:val="000000"/>
          <w:spacing w:val="0"/>
          <w:position w:val="0"/>
          <w:sz w:val="24"/>
          <w:u w:val="single"/>
          <w:shd w:fill="FFFFFF" w:val="clear"/>
        </w:rPr>
      </w:pPr>
      <w:r>
        <w:rPr>
          <w:rFonts w:ascii="Times New Roman" w:hAnsi="Times New Roman" w:cs="Times New Roman" w:eastAsia="Times New Roman"/>
          <w:b/>
          <w:color w:val="000000"/>
          <w:spacing w:val="0"/>
          <w:position w:val="0"/>
          <w:sz w:val="24"/>
          <w:u w:val="single"/>
          <w:shd w:fill="FFFFFF" w:val="clear"/>
        </w:rPr>
        <w:t xml:space="preserve">Recommendation:</w:t>
      </w:r>
    </w:p>
    <w:p>
      <w:pPr>
        <w:spacing w:before="100" w:after="1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Digital competence is acquired through learning and practice. Some of the ways to develop and improve technology skills include:</w:t>
      </w:r>
    </w:p>
    <w:p>
      <w:pPr>
        <w:numPr>
          <w:ilvl w:val="0"/>
          <w:numId w:val="43"/>
        </w:numPr>
        <w:tabs>
          <w:tab w:val="left" w:pos="720" w:leader="none"/>
        </w:tabs>
        <w:spacing w:before="100" w:after="100" w:line="360"/>
        <w:ind w:right="0" w:left="720" w:hanging="360"/>
        <w:jc w:val="both"/>
        <w:rPr>
          <w:rFonts w:ascii="Times New Roman" w:hAnsi="Times New Roman" w:cs="Times New Roman" w:eastAsia="Times New Roman"/>
          <w:color w:val="000000"/>
          <w:spacing w:val="-1"/>
          <w:position w:val="0"/>
          <w:sz w:val="24"/>
          <w:shd w:fill="FFFFFF" w:val="clear"/>
        </w:rPr>
      </w:pPr>
      <w:r>
        <w:rPr>
          <w:rFonts w:ascii="Times New Roman" w:hAnsi="Times New Roman" w:cs="Times New Roman" w:eastAsia="Times New Roman"/>
          <w:color w:val="000000"/>
          <w:spacing w:val="-1"/>
          <w:position w:val="0"/>
          <w:sz w:val="24"/>
          <w:shd w:fill="FFFFFF" w:val="clear"/>
        </w:rPr>
        <w:t xml:space="preserve">Enrolling in a technology course</w:t>
      </w:r>
    </w:p>
    <w:p>
      <w:pPr>
        <w:numPr>
          <w:ilvl w:val="0"/>
          <w:numId w:val="43"/>
        </w:numPr>
        <w:tabs>
          <w:tab w:val="left" w:pos="720" w:leader="none"/>
        </w:tabs>
        <w:spacing w:before="100" w:after="100" w:line="360"/>
        <w:ind w:right="0" w:left="720" w:hanging="360"/>
        <w:jc w:val="both"/>
        <w:rPr>
          <w:rFonts w:ascii="Times New Roman" w:hAnsi="Times New Roman" w:cs="Times New Roman" w:eastAsia="Times New Roman"/>
          <w:color w:val="000000"/>
          <w:spacing w:val="-1"/>
          <w:position w:val="0"/>
          <w:sz w:val="24"/>
          <w:shd w:fill="FFFFFF" w:val="clear"/>
        </w:rPr>
      </w:pPr>
      <w:r>
        <w:rPr>
          <w:rFonts w:ascii="Times New Roman" w:hAnsi="Times New Roman" w:cs="Times New Roman" w:eastAsia="Times New Roman"/>
          <w:color w:val="000000"/>
          <w:spacing w:val="-1"/>
          <w:position w:val="0"/>
          <w:sz w:val="24"/>
          <w:shd w:fill="FFFFFF" w:val="clear"/>
        </w:rPr>
        <w:t xml:space="preserve">Trying out new apps and technology in daily life</w:t>
      </w:r>
    </w:p>
    <w:p>
      <w:pPr>
        <w:numPr>
          <w:ilvl w:val="0"/>
          <w:numId w:val="43"/>
        </w:numPr>
        <w:tabs>
          <w:tab w:val="left" w:pos="720" w:leader="none"/>
        </w:tabs>
        <w:spacing w:before="100" w:after="100" w:line="360"/>
        <w:ind w:right="0" w:left="720" w:hanging="360"/>
        <w:jc w:val="both"/>
        <w:rPr>
          <w:rFonts w:ascii="Times New Roman" w:hAnsi="Times New Roman" w:cs="Times New Roman" w:eastAsia="Times New Roman"/>
          <w:color w:val="000000"/>
          <w:spacing w:val="-1"/>
          <w:position w:val="0"/>
          <w:sz w:val="24"/>
          <w:shd w:fill="FFFFFF" w:val="clear"/>
        </w:rPr>
      </w:pPr>
      <w:r>
        <w:rPr>
          <w:rFonts w:ascii="Times New Roman" w:hAnsi="Times New Roman" w:cs="Times New Roman" w:eastAsia="Times New Roman"/>
          <w:color w:val="000000"/>
          <w:spacing w:val="-1"/>
          <w:position w:val="0"/>
          <w:sz w:val="24"/>
          <w:shd w:fill="FFFFFF" w:val="clear"/>
        </w:rPr>
        <w:t xml:space="preserve">Staying up-to-date with the latest technology in chosen industry</w:t>
      </w: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Calibri Light" w:hAnsi="Calibri Light" w:cs="Calibri Light" w:eastAsia="Calibri Light"/>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2.2 Recent development of Employability Skill</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Most of the higher educational institute offer course for improving employability skill. Students can cultivate some of these skills within their course and also research work. This course support student to prepare development mindset by online research, reading, and networking. However, employability skill is proven in the real-world setting. Hence most of the universities are now arranging </w:t>
      </w:r>
      <w:r>
        <w:rPr>
          <w:rFonts w:ascii="Times New Roman" w:hAnsi="Times New Roman" w:cs="Times New Roman" w:eastAsia="Times New Roman"/>
          <w:color w:val="000000"/>
          <w:spacing w:val="0"/>
          <w:position w:val="0"/>
          <w:sz w:val="24"/>
          <w:shd w:fill="FFFFFF" w:val="clear"/>
        </w:rPr>
        <w:t xml:space="preserve">apprenticeship</w:t>
      </w:r>
      <w:r>
        <w:rPr>
          <w:rFonts w:ascii="Times New Roman" w:hAnsi="Times New Roman" w:cs="Times New Roman" w:eastAsia="Times New Roman"/>
          <w:b/>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auto" w:val="clear"/>
        </w:rPr>
        <w:t xml:space="preserve">programme for the student to prepare them for real world. By hand on experience. Most of the university have Careers Service offers, who provide lots of ideas for developing employability skills and experience within and outside the University.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2"/>
          <w:position w:val="0"/>
          <w:sz w:val="24"/>
          <w:shd w:fill="FCFCFC" w:val="clear"/>
        </w:rPr>
        <w:t xml:space="preserve">Employability skills are the traits and aptitudes that make a graduate an attractive candidate for a job. Education, training and practical applications give an edge to the candidate in the job market. Most of the Universities have embraced this impulse and they arrange the module for the student. Since t</w:t>
      </w:r>
      <w:r>
        <w:rPr>
          <w:rFonts w:ascii="Times New Roman" w:hAnsi="Times New Roman" w:cs="Times New Roman" w:eastAsia="Times New Roman"/>
          <w:color w:val="000000"/>
          <w:spacing w:val="0"/>
          <w:position w:val="0"/>
          <w:sz w:val="24"/>
          <w:shd w:fill="FFFFFF" w:val="clear"/>
        </w:rPr>
        <w:t xml:space="preserve">he high level of unemployment is most of the time correlated with the failure of the education system to support graduate graduates to develop their employability skills. Inexpert job seekers are the instigate of growing unemployment (Mourshed, M., Farrell, D. and Barton, D., 2013). Most of the universities in the UK emphasise to provide both academic and soft skill for balancing employability skill.</w:t>
      </w:r>
    </w:p>
    <w:p>
      <w:pPr>
        <w:spacing w:before="0" w:after="0" w:line="240"/>
        <w:ind w:right="0" w:left="0" w:firstLine="0"/>
        <w:jc w:val="both"/>
        <w:rPr>
          <w:rFonts w:ascii="PT Serif" w:hAnsi="PT Serif" w:cs="PT Serif" w:eastAsia="PT Serif"/>
          <w:color w:val="000000"/>
          <w:spacing w:val="0"/>
          <w:position w:val="0"/>
          <w:sz w:val="29"/>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gap between skill demand and skill supply is still reasonably high in the UK. Skill shortage has emerged in the UK. Government has taken initiative to minimize the gap between skill demand and supply by introducing distinctive program.</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The attribute of employability skill has been augmented from the conventional traits. Emotional intelligence and resilience are highly demanding employability skill for employer from employee to get height productivity. </w:t>
      </w:r>
      <w:r>
        <w:rPr>
          <w:rFonts w:ascii="Times New Roman" w:hAnsi="Times New Roman" w:cs="Times New Roman" w:eastAsia="Times New Roman"/>
          <w:color w:val="000000"/>
          <w:spacing w:val="0"/>
          <w:position w:val="0"/>
          <w:sz w:val="24"/>
          <w:shd w:fill="FFFFFF" w:val="clear"/>
        </w:rPr>
        <w:t xml:space="preserve">individuals need to enhance their employability skills</w:t>
      </w:r>
      <w:r>
        <w:rPr>
          <w:rFonts w:ascii="Times New Roman" w:hAnsi="Times New Roman" w:cs="Times New Roman" w:eastAsia="Times New Roman"/>
          <w:color w:val="000000"/>
          <w:spacing w:val="0"/>
          <w:position w:val="0"/>
          <w:sz w:val="24"/>
          <w:shd w:fill="auto" w:val="clear"/>
        </w:rPr>
        <w:t xml:space="preserve"> t</w:t>
      </w:r>
      <w:r>
        <w:rPr>
          <w:rFonts w:ascii="Times New Roman" w:hAnsi="Times New Roman" w:cs="Times New Roman" w:eastAsia="Times New Roman"/>
          <w:color w:val="000000"/>
          <w:spacing w:val="0"/>
          <w:position w:val="0"/>
          <w:sz w:val="24"/>
          <w:shd w:fill="FFFFFF" w:val="clear"/>
        </w:rPr>
        <w:t xml:space="preserve">o face worldwide work competition and future workplace. Some organization work voluntarily to support young people to enhance their knowledge and skill and support to improve their career prospects. Life skill created by Barclays is an idyllic instance of those kind programme.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40" w:after="0" w:line="240"/>
        <w:ind w:right="0" w:left="0" w:firstLine="0"/>
        <w:jc w:val="left"/>
        <w:rPr>
          <w:rFonts w:ascii="Calibri Light" w:hAnsi="Calibri Light" w:cs="Calibri Light" w:eastAsia="Calibri Light"/>
          <w:color w:val="000000"/>
          <w:spacing w:val="0"/>
          <w:position w:val="0"/>
          <w:sz w:val="26"/>
          <w:shd w:fill="FCFCFC"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2.3 Importance of employability skills as continuous progression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According to Schreuder &amp; Coetzee (2011) employability refers to an individual’s capacity and willingness to become and remain attractive in job market, also the individual’s capability to be successful in a wide range of jobs. It is about being capable of getting and creating and keeping fulfilling work and having the knowledge, understanding, skills, experience and personal attributes to move self-sufficiently within the labour market and to realise one’s potential through sustainable and fulfilling employment experiences throughout the course of one’s life. Employability is having a set of skills, knowledge, understanding and personal attributes that make a person more likely to choose and secure occupations in which they can be satisfied and successful. Employability skill has not emphasized equally at all the time. Resent time, seminal research has conducted for developing this skill.</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Employer has organised several programs to develop this skill for the employee. Previously, correlation between employability skill and mental and physical health benefit of employability skill was disregarded. But this aspect has come on recent research.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Recently, employability skill has considered as a lifelong learning process. These skills are not only need to develop in the workplace but also need in everyday life. This skill now considered as tool for the personal, social and economic development in the current competitive world.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7"/>
          <w:position w:val="0"/>
          <w:sz w:val="24"/>
          <w:shd w:fill="FFFFFF" w:val="clear"/>
        </w:rPr>
      </w:pPr>
      <w:r>
        <w:rPr>
          <w:rFonts w:ascii="Times New Roman" w:hAnsi="Times New Roman" w:cs="Times New Roman" w:eastAsia="Times New Roman"/>
          <w:color w:val="000000"/>
          <w:spacing w:val="-7"/>
          <w:position w:val="0"/>
          <w:sz w:val="24"/>
          <w:shd w:fill="FFFFFF" w:val="clear"/>
        </w:rPr>
        <w:t xml:space="preserve">Employability skills may not be listed in a job description, but they are important skills that can make you more attractive to prospective employers. The main benefit of having these traits is that it can help candidate stand out among other candidates who are vying for the same position. While other candidates may have the same qualifications and experience, you may have a better chance of getting hired if you have employability skills that are particularly useful for the role.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3.Conclusion</w:t>
      </w:r>
    </w:p>
    <w:p>
      <w:pPr>
        <w:spacing w:before="0" w:after="0" w:line="360"/>
        <w:ind w:right="0" w:left="0" w:firstLine="0"/>
        <w:jc w:val="both"/>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color w:val="000000"/>
          <w:spacing w:val="0"/>
          <w:position w:val="0"/>
          <w:sz w:val="24"/>
          <w:shd w:fill="auto" w:val="clear"/>
        </w:rPr>
        <w:t xml:space="preserve">This report is predominantly a qualitative study by critically analysing different source of research allied with employability skill. sources of evidence and references. This report has provided a profound understanding of employability skills with simulating the importance and developmental phase of employability skill. Despite, the co-existence of several kinds of employability skill, this report has discussed about the Key employability skills (Resilience, time management skill, emotional intelligence and digital competency). This report has stipulated recommendation to improve those skills which are based on critical analysis of the author. Recent development of employability skill has revealed in the report to achieve   a sound background about employability skill in the contest of the UK. Progression phase of employability skill is considered in this report. In summary,  this report is a guideline with knowledge for the both employees and employers to cultivate the culture of developing  most required lifelong learning skill which is termed “employability skills”.</w:t>
      </w: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 w:after="0" w:line="240"/>
        <w:ind w:right="0" w:left="0" w:firstLine="0"/>
        <w:jc w:val="left"/>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4.0 Reference and Bibliography</w:t>
      </w:r>
    </w:p>
    <w:p>
      <w:pPr>
        <w:spacing w:before="0" w:after="0" w:line="240"/>
        <w:ind w:right="0" w:left="360" w:firstLine="0"/>
        <w:jc w:val="left"/>
        <w:rPr>
          <w:rFonts w:ascii="Times New Roman" w:hAnsi="Times New Roman" w:cs="Times New Roman" w:eastAsia="Times New Roman"/>
          <w:color w:val="000000"/>
          <w:spacing w:val="0"/>
          <w:position w:val="0"/>
          <w:sz w:val="24"/>
          <w:shd w:fill="auto" w:val="clear"/>
        </w:rPr>
      </w:pP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Asian Community AIDS Services. 2021. </w:t>
      </w:r>
      <w:r>
        <w:rPr>
          <w:rFonts w:ascii="Times New Roman" w:hAnsi="Times New Roman" w:cs="Times New Roman" w:eastAsia="Times New Roman"/>
          <w:i/>
          <w:color w:val="000000"/>
          <w:spacing w:val="0"/>
          <w:position w:val="0"/>
          <w:sz w:val="24"/>
          <w:shd w:fill="FFFFFF" w:val="clear"/>
        </w:rPr>
        <w:t xml:space="preserve">HOME</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FFFFFF" w:val="clear"/>
          </w:rPr>
          <w:t xml:space="preserve">http://acas.org/</w:t>
        </w:r>
      </w:hyperlink>
      <w:r>
        <w:rPr>
          <w:rFonts w:ascii="Times New Roman" w:hAnsi="Times New Roman" w:cs="Times New Roman" w:eastAsia="Times New Roman"/>
          <w:color w:val="000000"/>
          <w:spacing w:val="0"/>
          <w:position w:val="0"/>
          <w:sz w:val="24"/>
          <w:shd w:fill="FFFFFF" w:val="clear"/>
        </w:rPr>
        <w:t xml:space="preserve">&gt; [Accessed 10 March 2021].</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Bhagra, A. and Sharma, D.K., 2018. Changing paradigm of employability skills in the global business world: A review. </w:t>
      </w:r>
      <w:r>
        <w:rPr>
          <w:rFonts w:ascii="Times New Roman" w:hAnsi="Times New Roman" w:cs="Times New Roman" w:eastAsia="Times New Roman"/>
          <w:i/>
          <w:color w:val="000000"/>
          <w:spacing w:val="0"/>
          <w:position w:val="0"/>
          <w:sz w:val="24"/>
          <w:shd w:fill="FFFFFF" w:val="clear"/>
        </w:rPr>
        <w:t xml:space="preserve">IUP Journal of Soft Skills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12</w:t>
      </w:r>
      <w:r>
        <w:rPr>
          <w:rFonts w:ascii="Times New Roman" w:hAnsi="Times New Roman" w:cs="Times New Roman" w:eastAsia="Times New Roman"/>
          <w:color w:val="000000"/>
          <w:spacing w:val="0"/>
          <w:position w:val="0"/>
          <w:sz w:val="24"/>
          <w:shd w:fill="FFFFFF" w:val="clear"/>
        </w:rPr>
        <w:t xml:space="preserve">(2), pp.7-24.</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Careers Wales. 2021. </w:t>
      </w:r>
      <w:r>
        <w:rPr>
          <w:rFonts w:ascii="Times New Roman" w:hAnsi="Times New Roman" w:cs="Times New Roman" w:eastAsia="Times New Roman"/>
          <w:i/>
          <w:color w:val="000000"/>
          <w:spacing w:val="0"/>
          <w:position w:val="0"/>
          <w:sz w:val="24"/>
          <w:shd w:fill="FFFFFF" w:val="clear"/>
        </w:rPr>
        <w:t xml:space="preserve">Careers Wales</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1">
        <w:r>
          <w:rPr>
            <w:rFonts w:ascii="Times New Roman" w:hAnsi="Times New Roman" w:cs="Times New Roman" w:eastAsia="Times New Roman"/>
            <w:color w:val="000000"/>
            <w:spacing w:val="0"/>
            <w:position w:val="0"/>
            <w:sz w:val="24"/>
            <w:u w:val="single"/>
            <w:shd w:fill="FFFFFF" w:val="clear"/>
          </w:rPr>
          <w:t xml:space="preserve">https://careerswales.gov.wales/</w:t>
        </w:r>
      </w:hyperlink>
      <w:r>
        <w:rPr>
          <w:rFonts w:ascii="Times New Roman" w:hAnsi="Times New Roman" w:cs="Times New Roman" w:eastAsia="Times New Roman"/>
          <w:color w:val="000000"/>
          <w:spacing w:val="0"/>
          <w:position w:val="0"/>
          <w:sz w:val="24"/>
          <w:shd w:fill="FFFFFF" w:val="clear"/>
        </w:rPr>
        <w:t xml:space="preserve">&gt; [Accessed 12 March 2021].</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Cottrell, S. (2010) Skills for Success: The Personal Development Planning Handbook</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Cottrell, S.The Study Skills Handbook (2nd edition). Hampshire: Palgrave MacMillan,</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GOV.UK. 2021. </w:t>
      </w:r>
      <w:r>
        <w:rPr>
          <w:rFonts w:ascii="Times New Roman" w:hAnsi="Times New Roman" w:cs="Times New Roman" w:eastAsia="Times New Roman"/>
          <w:i/>
          <w:color w:val="000000"/>
          <w:spacing w:val="0"/>
          <w:position w:val="0"/>
          <w:sz w:val="24"/>
          <w:shd w:fill="FFFFFF" w:val="clear"/>
        </w:rPr>
        <w:t xml:space="preserve">Plan for Jobs: skills, employment and support programmes for jobseekers</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FFFFFF" w:val="clear"/>
          </w:rPr>
          <w:t xml:space="preserve">https://www.gov.uk/government/collections/plan-for-jobs-skills-employment-and-support-programmes-for-jobseekers</w:t>
        </w:r>
      </w:hyperlink>
      <w:r>
        <w:rPr>
          <w:rFonts w:ascii="Times New Roman" w:hAnsi="Times New Roman" w:cs="Times New Roman" w:eastAsia="Times New Roman"/>
          <w:color w:val="000000"/>
          <w:spacing w:val="0"/>
          <w:position w:val="0"/>
          <w:sz w:val="24"/>
          <w:shd w:fill="FFFFFF" w:val="clear"/>
        </w:rPr>
        <w:t xml:space="preserve">&gt; [Accessed 11 March 2021].</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Grissom, J.A. and Redding, C., 2015. Discretion and disproportionality: Explaining the underrepresentation of high-achieving students of color in gifted programs. </w:t>
      </w:r>
      <w:r>
        <w:rPr>
          <w:rFonts w:ascii="Times New Roman" w:hAnsi="Times New Roman" w:cs="Times New Roman" w:eastAsia="Times New Roman"/>
          <w:i/>
          <w:color w:val="000000"/>
          <w:spacing w:val="0"/>
          <w:position w:val="0"/>
          <w:sz w:val="24"/>
          <w:shd w:fill="FFFFFF" w:val="clear"/>
        </w:rPr>
        <w:t xml:space="preserve">Aera Open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w:t>
      </w:r>
      <w:r>
        <w:rPr>
          <w:rFonts w:ascii="Times New Roman" w:hAnsi="Times New Roman" w:cs="Times New Roman" w:eastAsia="Times New Roman"/>
          <w:color w:val="000000"/>
          <w:spacing w:val="0"/>
          <w:position w:val="0"/>
          <w:sz w:val="24"/>
          <w:shd w:fill="FFFFFF" w:val="clear"/>
        </w:rPr>
        <w:t xml:space="preserve">(1), p.2332858415622175</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Hind, D. and Moss, S. (2011) Employability Skills, Business Education Publishers</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King, D.D., Newman, A. and Luthans, F., 2016. Not if, but when we need resilience in the workplace. </w:t>
      </w:r>
      <w:r>
        <w:rPr>
          <w:rFonts w:ascii="Times New Roman" w:hAnsi="Times New Roman" w:cs="Times New Roman" w:eastAsia="Times New Roman"/>
          <w:i/>
          <w:color w:val="000000"/>
          <w:spacing w:val="0"/>
          <w:position w:val="0"/>
          <w:sz w:val="24"/>
          <w:shd w:fill="FFFFFF" w:val="clear"/>
        </w:rPr>
        <w:t xml:space="preserve">Journal of organizational behavior</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37</w:t>
      </w:r>
      <w:r>
        <w:rPr>
          <w:rFonts w:ascii="Times New Roman" w:hAnsi="Times New Roman" w:cs="Times New Roman" w:eastAsia="Times New Roman"/>
          <w:color w:val="000000"/>
          <w:spacing w:val="0"/>
          <w:position w:val="0"/>
          <w:sz w:val="24"/>
          <w:shd w:fill="FFFFFF" w:val="clear"/>
        </w:rPr>
        <w:t xml:space="preserve">(5), pp.782-786.</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Levin, P. (2004) Write Great Essays. Maidenhead: Open University Press. Mercer, N.</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Ltd; 2nd ed.</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Marsh, R. (2012) Skills for Employability Part One: Pre-employment, Christal Pub. </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Marsh,R. (2012) Skills for Employability Part One: Moving into Employment, Christal</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Mourshed, M., Farrell, D. and Barton, D., 2013. </w:t>
      </w:r>
      <w:r>
        <w:rPr>
          <w:rFonts w:ascii="Times New Roman" w:hAnsi="Times New Roman" w:cs="Times New Roman" w:eastAsia="Times New Roman"/>
          <w:i/>
          <w:color w:val="000000"/>
          <w:spacing w:val="0"/>
          <w:position w:val="0"/>
          <w:sz w:val="24"/>
          <w:shd w:fill="auto" w:val="clear"/>
        </w:rPr>
        <w:t xml:space="preserve">Education to employment: Designing a system that works</w:t>
      </w:r>
      <w:r>
        <w:rPr>
          <w:rFonts w:ascii="Times New Roman" w:hAnsi="Times New Roman" w:cs="Times New Roman" w:eastAsia="Times New Roman"/>
          <w:color w:val="000000"/>
          <w:spacing w:val="0"/>
          <w:position w:val="0"/>
          <w:sz w:val="24"/>
          <w:shd w:fill="FFFFFF" w:val="clear"/>
        </w:rPr>
        <w:t xml:space="preserve">. Nueva York: Mckinsey center for government.</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Nisha, S.M. and Rajasekaran, V., 2018. Employability skills: A review. </w:t>
      </w:r>
      <w:r>
        <w:rPr>
          <w:rFonts w:ascii="Times New Roman" w:hAnsi="Times New Roman" w:cs="Times New Roman" w:eastAsia="Times New Roman"/>
          <w:i/>
          <w:color w:val="000000"/>
          <w:spacing w:val="0"/>
          <w:position w:val="0"/>
          <w:sz w:val="24"/>
          <w:shd w:fill="FFFFFF" w:val="clear"/>
        </w:rPr>
        <w:t xml:space="preserve">IUP Journal of Soft Skills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12</w:t>
      </w:r>
      <w:r>
        <w:rPr>
          <w:rFonts w:ascii="Times New Roman" w:hAnsi="Times New Roman" w:cs="Times New Roman" w:eastAsia="Times New Roman"/>
          <w:color w:val="000000"/>
          <w:spacing w:val="0"/>
          <w:position w:val="0"/>
          <w:sz w:val="24"/>
          <w:shd w:fill="FFFFFF" w:val="clear"/>
        </w:rPr>
        <w:t xml:space="preserve">(1), pp.29-37.</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Nisha, S.M. and Rajasekaran, V., 2018. Employability skills: A review. </w:t>
      </w:r>
      <w:r>
        <w:rPr>
          <w:rFonts w:ascii="Times New Roman" w:hAnsi="Times New Roman" w:cs="Times New Roman" w:eastAsia="Times New Roman"/>
          <w:i/>
          <w:color w:val="000000"/>
          <w:spacing w:val="0"/>
          <w:position w:val="0"/>
          <w:sz w:val="24"/>
          <w:shd w:fill="FFFFFF" w:val="clear"/>
        </w:rPr>
        <w:t xml:space="preserve">IUP Journal of Soft Skills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12</w:t>
      </w:r>
      <w:r>
        <w:rPr>
          <w:rFonts w:ascii="Times New Roman" w:hAnsi="Times New Roman" w:cs="Times New Roman" w:eastAsia="Times New Roman"/>
          <w:color w:val="000000"/>
          <w:spacing w:val="0"/>
          <w:position w:val="0"/>
          <w:sz w:val="24"/>
          <w:shd w:fill="FFFFFF" w:val="clear"/>
        </w:rPr>
        <w:t xml:space="preserve">(1), pp.29-37.</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Omar, M.K., Bakar, A.R. and Rashid, A.M., 2012. Employability skill acquisition among Malaysian community college students. </w:t>
      </w:r>
      <w:r>
        <w:rPr>
          <w:rFonts w:ascii="Times New Roman" w:hAnsi="Times New Roman" w:cs="Times New Roman" w:eastAsia="Times New Roman"/>
          <w:i/>
          <w:color w:val="000000"/>
          <w:spacing w:val="0"/>
          <w:position w:val="0"/>
          <w:sz w:val="24"/>
          <w:shd w:fill="FFFFFF" w:val="clear"/>
        </w:rPr>
        <w:t xml:space="preserve">Journal of Social sciences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8</w:t>
      </w:r>
      <w:r>
        <w:rPr>
          <w:rFonts w:ascii="Times New Roman" w:hAnsi="Times New Roman" w:cs="Times New Roman" w:eastAsia="Times New Roman"/>
          <w:color w:val="000000"/>
          <w:spacing w:val="0"/>
          <w:position w:val="0"/>
          <w:sz w:val="24"/>
          <w:shd w:fill="FFFFFF" w:val="clear"/>
        </w:rPr>
        <w:t xml:space="preserve">(3), p.472.</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Paadi, K., 2014. Perceptions on employability skills necessary to enhance human resource management graduates prospects of securing a relevant place in the labour market. </w:t>
      </w:r>
      <w:r>
        <w:rPr>
          <w:rFonts w:ascii="Times New Roman" w:hAnsi="Times New Roman" w:cs="Times New Roman" w:eastAsia="Times New Roman"/>
          <w:i/>
          <w:color w:val="000000"/>
          <w:spacing w:val="0"/>
          <w:position w:val="0"/>
          <w:sz w:val="24"/>
          <w:shd w:fill="FFFFFF" w:val="clear"/>
        </w:rPr>
        <w:t xml:space="preserve">European Scientific Journal</w:t>
      </w:r>
      <w:r>
        <w:rPr>
          <w:rFonts w:ascii="Times New Roman" w:hAnsi="Times New Roman" w:cs="Times New Roman" w:eastAsia="Times New Roman"/>
          <w:color w:val="000000"/>
          <w:spacing w:val="0"/>
          <w:position w:val="0"/>
          <w:sz w:val="24"/>
          <w:shd w:fill="FFFFFF" w:val="clear"/>
        </w:rPr>
        <w:t xml:space="preserve">.</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Pritchards, A. M. (2008) Studying and Learning at University: Vital Skills for Success in your Degree. London: Sage Publications.</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Rowley, C., 2014. </w:t>
      </w:r>
      <w:r>
        <w:rPr>
          <w:rFonts w:ascii="Times New Roman" w:hAnsi="Times New Roman" w:cs="Times New Roman" w:eastAsia="Times New Roman"/>
          <w:i/>
          <w:color w:val="000000"/>
          <w:spacing w:val="0"/>
          <w:position w:val="0"/>
          <w:sz w:val="24"/>
          <w:shd w:fill="FFFFFF" w:val="clear"/>
        </w:rPr>
        <w:t xml:space="preserve">Student and employer perceptions of the importance of entry-level employability skills</w:t>
      </w:r>
      <w:r>
        <w:rPr>
          <w:rFonts w:ascii="Times New Roman" w:hAnsi="Times New Roman" w:cs="Times New Roman" w:eastAsia="Times New Roman"/>
          <w:color w:val="000000"/>
          <w:spacing w:val="0"/>
          <w:position w:val="0"/>
          <w:sz w:val="24"/>
          <w:shd w:fill="FFFFFF" w:val="clear"/>
        </w:rPr>
        <w:t xml:space="preserve"> (Doctoral dissertation).</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Sarfraz, I., Rajendran, D., Hewege, C. and Mohan, M.D., 2018. An exploration of global employability skills: a systematic research review. </w:t>
      </w:r>
      <w:r>
        <w:rPr>
          <w:rFonts w:ascii="Times New Roman" w:hAnsi="Times New Roman" w:cs="Times New Roman" w:eastAsia="Times New Roman"/>
          <w:i/>
          <w:color w:val="000000"/>
          <w:spacing w:val="0"/>
          <w:position w:val="0"/>
          <w:sz w:val="24"/>
          <w:shd w:fill="FFFFFF" w:val="clear"/>
        </w:rPr>
        <w:t xml:space="preserve">International Journal of Work Organisation and Emotion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w:t>
      </w:r>
      <w:r>
        <w:rPr>
          <w:rFonts w:ascii="Times New Roman" w:hAnsi="Times New Roman" w:cs="Times New Roman" w:eastAsia="Times New Roman"/>
          <w:color w:val="000000"/>
          <w:spacing w:val="0"/>
          <w:position w:val="0"/>
          <w:sz w:val="24"/>
          <w:shd w:fill="FFFFFF" w:val="clear"/>
        </w:rPr>
        <w:t xml:space="preserve">(1), pp.63-88.</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Schutte, N.S. and Loi, N.M., 2014. Connections between emotional intelligence and workplace flourishing. </w:t>
      </w:r>
      <w:r>
        <w:rPr>
          <w:rFonts w:ascii="Times New Roman" w:hAnsi="Times New Roman" w:cs="Times New Roman" w:eastAsia="Times New Roman"/>
          <w:i/>
          <w:color w:val="000000"/>
          <w:spacing w:val="0"/>
          <w:position w:val="0"/>
          <w:sz w:val="24"/>
          <w:shd w:fill="FFFFFF" w:val="clear"/>
        </w:rPr>
        <w:t xml:space="preserve">Personality and Individual Differences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66</w:t>
      </w:r>
      <w:r>
        <w:rPr>
          <w:rFonts w:ascii="Times New Roman" w:hAnsi="Times New Roman" w:cs="Times New Roman" w:eastAsia="Times New Roman"/>
          <w:color w:val="000000"/>
          <w:spacing w:val="0"/>
          <w:position w:val="0"/>
          <w:sz w:val="24"/>
          <w:shd w:fill="FFFFFF" w:val="clear"/>
        </w:rPr>
        <w:t xml:space="preserve">, pp.134-139.</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Seely, J. (2005) Oxford Guide to Effective Writing and Speaking (2nd edition). Oxford: Open</w:t>
      </w:r>
    </w:p>
    <w:p>
      <w:pPr>
        <w:numPr>
          <w:ilvl w:val="0"/>
          <w:numId w:val="61"/>
        </w:numPr>
        <w:spacing w:before="0" w:after="0" w:line="24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SKILLSYOUNEED, (2018),</w:t>
      </w:r>
      <w:r>
        <w:rPr>
          <w:rFonts w:ascii="Times New Roman" w:hAnsi="Times New Roman" w:cs="Times New Roman" w:eastAsia="Times New Roman"/>
          <w:i/>
          <w:color w:val="000000"/>
          <w:spacing w:val="0"/>
          <w:position w:val="0"/>
          <w:sz w:val="24"/>
          <w:shd w:fill="auto" w:val="clear"/>
        </w:rPr>
        <w:t xml:space="preserve"> Employability Skills-Skills You Need for a Job. </w:t>
      </w:r>
      <w:r>
        <w:rPr>
          <w:rFonts w:ascii="Times New Roman" w:hAnsi="Times New Roman" w:cs="Times New Roman" w:eastAsia="Times New Roman"/>
          <w:color w:val="000000"/>
          <w:spacing w:val="0"/>
          <w:position w:val="0"/>
          <w:sz w:val="24"/>
          <w:shd w:fill="auto" w:val="clear"/>
        </w:rPr>
        <w:t xml:space="preserve">[online] Available at:&lt;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https://www.skillsyouneed.com/general/employability-skills.html/</w:t>
        </w:r>
      </w:hyperlink>
      <w:r>
        <w:rPr>
          <w:rFonts w:ascii="Times New Roman" w:hAnsi="Times New Roman" w:cs="Times New Roman" w:eastAsia="Times New Roman"/>
          <w:color w:val="000000"/>
          <w:spacing w:val="0"/>
          <w:position w:val="0"/>
          <w:sz w:val="24"/>
          <w:shd w:fill="auto" w:val="clear"/>
        </w:rPr>
        <w:t xml:space="preserve">&gt; [Accessed 21 February 2021].</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Sowmya, K.R. and Panchanatham, N., 2015. Relationship between organizational politics, emotional intelligence and career success</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Suarta, I.M., Suwintana, I.K., Sudhana, I.F.P. and Hariyanti, N.K.D., 2017, September. Employability skills required by the 21st century workplace: A literature review of labor market demand. In </w:t>
      </w:r>
      <w:r>
        <w:rPr>
          <w:rFonts w:ascii="Times New Roman" w:hAnsi="Times New Roman" w:cs="Times New Roman" w:eastAsia="Times New Roman"/>
          <w:i/>
          <w:color w:val="000000"/>
          <w:spacing w:val="0"/>
          <w:position w:val="0"/>
          <w:sz w:val="24"/>
          <w:shd w:fill="FFFFFF" w:val="clear"/>
        </w:rPr>
        <w:t xml:space="preserve">International Conference on Technology and Vocational Teachers (ICTVT 2017)</w:t>
      </w:r>
      <w:r>
        <w:rPr>
          <w:rFonts w:ascii="Times New Roman" w:hAnsi="Times New Roman" w:cs="Times New Roman" w:eastAsia="Times New Roman"/>
          <w:color w:val="000000"/>
          <w:spacing w:val="0"/>
          <w:position w:val="0"/>
          <w:sz w:val="24"/>
          <w:shd w:fill="FFFFFF" w:val="clear"/>
        </w:rPr>
        <w:t xml:space="preserve">. Atlantis Press.</w:t>
      </w:r>
    </w:p>
    <w:p>
      <w:pPr>
        <w:numPr>
          <w:ilvl w:val="0"/>
          <w:numId w:val="6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Tabassum, S., 2017. Impact of Emotional Intelligence at Workplace-A Study of Warangal. </w:t>
      </w:r>
      <w:r>
        <w:rPr>
          <w:rFonts w:ascii="Times New Roman" w:hAnsi="Times New Roman" w:cs="Times New Roman" w:eastAsia="Times New Roman"/>
          <w:i/>
          <w:color w:val="000000"/>
          <w:spacing w:val="0"/>
          <w:position w:val="0"/>
          <w:sz w:val="24"/>
          <w:shd w:fill="FFFFFF" w:val="clear"/>
        </w:rPr>
        <w:t xml:space="preserve">Journal of Strategic Human Resource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6</w:t>
      </w:r>
      <w:r>
        <w:rPr>
          <w:rFonts w:ascii="Times New Roman" w:hAnsi="Times New Roman" w:cs="Times New Roman" w:eastAsia="Times New Roman"/>
          <w:color w:val="000000"/>
          <w:spacing w:val="0"/>
          <w:position w:val="0"/>
          <w:sz w:val="24"/>
          <w:shd w:fill="FFFFFF" w:val="clear"/>
        </w:rPr>
        <w:t xml:space="preserve">(3), p.34.</w:t>
      </w:r>
    </w:p>
    <w:p>
      <w:pPr>
        <w:spacing w:before="0" w:after="0" w:line="240"/>
        <w:ind w:right="0" w:left="72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University Press.</w:t>
      </w:r>
    </w:p>
    <w:p>
      <w:pPr>
        <w:spacing w:before="0" w:after="0" w:line="240"/>
        <w:ind w:right="0" w:left="720" w:firstLine="0"/>
        <w:jc w:val="left"/>
        <w:rPr>
          <w:rFonts w:ascii="Times New Roman" w:hAnsi="Times New Roman" w:cs="Times New Roman" w:eastAsia="Times New Roman"/>
          <w:color w:val="000000"/>
          <w:spacing w:val="0"/>
          <w:position w:val="0"/>
          <w:sz w:val="24"/>
          <w:shd w:fill="auto" w:val="clear"/>
        </w:rPr>
      </w:pPr>
    </w:p>
    <w:p>
      <w:pPr>
        <w:numPr>
          <w:ilvl w:val="0"/>
          <w:numId w:val="65"/>
        </w:numPr>
        <w:spacing w:before="0" w:after="0" w:line="24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Zeidner, M., Hadar, D., Matthews, G. and Roberts, R.D., 2013. Personal factors related to compassion fatigue in health professionals. </w:t>
      </w:r>
      <w:r>
        <w:rPr>
          <w:rFonts w:ascii="Times New Roman" w:hAnsi="Times New Roman" w:cs="Times New Roman" w:eastAsia="Times New Roman"/>
          <w:i/>
          <w:color w:val="000000"/>
          <w:spacing w:val="0"/>
          <w:position w:val="0"/>
          <w:sz w:val="24"/>
          <w:shd w:fill="FFFFFF" w:val="clear"/>
        </w:rPr>
        <w:t xml:space="preserve">Anxiety, Stress &amp; Coping</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26</w:t>
      </w:r>
      <w:r>
        <w:rPr>
          <w:rFonts w:ascii="Times New Roman" w:hAnsi="Times New Roman" w:cs="Times New Roman" w:eastAsia="Times New Roman"/>
          <w:color w:val="000000"/>
          <w:spacing w:val="0"/>
          <w:position w:val="0"/>
          <w:sz w:val="24"/>
          <w:shd w:fill="FFFFFF" w:val="clear"/>
        </w:rPr>
        <w:t xml:space="preserve">(6), pp.595-609.</w:t>
      </w:r>
    </w:p>
    <w:p>
      <w:pPr>
        <w:spacing w:before="0" w:after="0" w:line="240"/>
        <w:ind w:right="0" w:left="72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36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23">
    <w:abstractNumId w:val="36"/>
  </w:num>
  <w:num w:numId="28">
    <w:abstractNumId w:val="30"/>
  </w:num>
  <w:num w:numId="30">
    <w:abstractNumId w:val="24"/>
  </w:num>
  <w:num w:numId="36">
    <w:abstractNumId w:val="18"/>
  </w:num>
  <w:num w:numId="43">
    <w:abstractNumId w:val="12"/>
  </w:num>
  <w:num w:numId="61">
    <w:abstractNumId w:val="6"/>
  </w:num>
  <w:num w:numId="6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careerswales.gov.wales/" Id="docRId1" Type="http://schemas.openxmlformats.org/officeDocument/2006/relationships/hyperlink" /><Relationship TargetMode="External" Target="https://www.skillsyouneed.com/general/employability-skills.html/" Id="docRId3" Type="http://schemas.openxmlformats.org/officeDocument/2006/relationships/hyperlink" /><Relationship Target="styles.xml" Id="docRId5" Type="http://schemas.openxmlformats.org/officeDocument/2006/relationships/styles" /><Relationship TargetMode="External" Target="http://acas.org/" Id="docRId0" Type="http://schemas.openxmlformats.org/officeDocument/2006/relationships/hyperlink" /><Relationship TargetMode="External" Target="https://www.gov.uk/government/collections/plan-for-jobs-skills-employment-and-support-programmes-for-jobseekers" Id="docRId2" Type="http://schemas.openxmlformats.org/officeDocument/2006/relationships/hyperlink" /><Relationship Target="numbering.xml" Id="docRId4" Type="http://schemas.openxmlformats.org/officeDocument/2006/relationships/numbering" /></Relationships>
</file>