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80C65" w14:textId="77777777" w:rsidR="00F22363" w:rsidRDefault="00000000" w:rsidP="006B0D20">
      <w:pPr>
        <w:pStyle w:val="Heading1"/>
        <w:rPr>
          <w:rFonts w:asciiTheme="minorHAnsi" w:hAnsiTheme="minorHAnsi"/>
          <w:sz w:val="48"/>
          <w:szCs w:val="48"/>
        </w:rPr>
      </w:pPr>
      <w:r w:rsidRPr="006B0D20">
        <w:rPr>
          <w:rFonts w:asciiTheme="minorHAnsi" w:hAnsiTheme="minorHAnsi"/>
          <w:sz w:val="48"/>
          <w:szCs w:val="48"/>
        </w:rPr>
        <w:t>Understanding the Role of Statistics in Machine Learning and Data Science</w:t>
      </w:r>
    </w:p>
    <w:p w14:paraId="0D3BFE03" w14:textId="77777777" w:rsidR="006B0D20" w:rsidRPr="006B0D20" w:rsidRDefault="006B0D20" w:rsidP="006B0D20"/>
    <w:p w14:paraId="4866A74E" w14:textId="77777777" w:rsidR="007E37C7" w:rsidRDefault="007E37C7">
      <w:r w:rsidRPr="007E37C7">
        <w:t>Modern machine learning (ML), data science, and artificial intelligence (AI) are all theoretically based on statistics. Machine learning approaches are closely related to traditional statistical concepts like probability theory, inference, optimization, and hypothesis testing rather than being separate fields [1], [2]. Previous studies demonstrate how statistical reasoning facilitates trustworthy model building, assessment, and interpretation in data-driven systems.</w:t>
      </w:r>
    </w:p>
    <w:p w14:paraId="32097ADD" w14:textId="77777777" w:rsidR="007E37C7" w:rsidRPr="007E37C7" w:rsidRDefault="007E37C7" w:rsidP="007E37C7">
      <w:pPr>
        <w:rPr>
          <w:lang w:val="en-IN"/>
        </w:rPr>
      </w:pPr>
      <w:r w:rsidRPr="007E37C7">
        <w:rPr>
          <w:lang w:val="en-IN"/>
        </w:rPr>
        <w:t xml:space="preserve">Statistical </w:t>
      </w:r>
      <w:proofErr w:type="spellStart"/>
      <w:r w:rsidRPr="007E37C7">
        <w:rPr>
          <w:lang w:val="en-IN"/>
        </w:rPr>
        <w:t>modeling</w:t>
      </w:r>
      <w:proofErr w:type="spellEnd"/>
      <w:r w:rsidRPr="007E37C7">
        <w:rPr>
          <w:lang w:val="en-IN"/>
        </w:rPr>
        <w:t xml:space="preserve"> is fundamental to the advancement of machine learning, as it establishes the framework for representing and learning data relationships. Numerous supervised learning algorithms are built upon established methodologies like linear and logistic regression, which remain influential in the construction of sophisticated predictive models. Furthermore, probability-based methodologies, encompassing likelihood estimation and distribution </w:t>
      </w:r>
      <w:proofErr w:type="spellStart"/>
      <w:r w:rsidRPr="007E37C7">
        <w:rPr>
          <w:lang w:val="en-IN"/>
        </w:rPr>
        <w:t>modeling</w:t>
      </w:r>
      <w:proofErr w:type="spellEnd"/>
      <w:r w:rsidRPr="007E37C7">
        <w:rPr>
          <w:lang w:val="en-IN"/>
        </w:rPr>
        <w:t>, are integral to algorithms such as Naïve Bayes classifiers and Gaussian mixture models, thereby enabling systems to effectively address uncertainty [1], [2].</w:t>
      </w:r>
    </w:p>
    <w:p w14:paraId="4E45997A" w14:textId="77777777" w:rsidR="007E37C7" w:rsidRDefault="007E37C7">
      <w:r w:rsidRPr="007E37C7">
        <w:t>Statistical reasoning is fundamental to feature selection and dimensionality reduction. Correlation analysis, variance analysis, and principal component analysis (PCA) are commonly employed to pinpoint pertinent variables and eliminate superfluous data. These methodologies serve to augment computational efficiency, mitigate overfitting, and improve interpretability, all of which are critical goals within contemporary data science practices [3].</w:t>
      </w:r>
    </w:p>
    <w:p w14:paraId="43690386" w14:textId="77777777" w:rsidR="007E37C7" w:rsidRDefault="007E37C7">
      <w:r w:rsidRPr="007E37C7">
        <w:t>Statistical approaches also serve as a guide for model validation and performance evaluation. Researchers can assess generalization ability and guarantee robustness using techniques like statistical hypothesis testing, bias–variance trade-off analysis, and cross-validation. Machine learning models may yield untrustworthy or deceptive results in the absence of these statistical evaluation methods [4].</w:t>
      </w:r>
    </w:p>
    <w:p w14:paraId="57862765" w14:textId="77777777" w:rsidR="007E37C7" w:rsidRDefault="007E37C7" w:rsidP="007E37C7">
      <w:r w:rsidRPr="007E37C7">
        <w:t>Modern AI systems are still heavily influenced by Bayesian statistics. In order to support well-informed decision-making in the face of uncertainty, Bayesian inference offers an organized framework for integrating observed data with past knowledge. This method is frequently used in deep learning models' regularization techniques, reinforcement learning, and probabilistic machine learning [5], [6].</w:t>
      </w:r>
    </w:p>
    <w:p w14:paraId="21B8595B" w14:textId="580BCB61" w:rsidR="007E37C7" w:rsidRPr="007E37C7" w:rsidRDefault="007E37C7" w:rsidP="007E37C7">
      <w:r w:rsidRPr="007E37C7">
        <w:lastRenderedPageBreak/>
        <w:t>In conclusion, the literature consistently emphasizes that statistics is not a supporting tool but rather an essential component of machine learning and data science. A solid statistical foundation enables practitioners to create reliable models, appropriately interpret results, and advance ethical and repeatable AI development [7].</w:t>
      </w:r>
    </w:p>
    <w:p w14:paraId="07541395" w14:textId="6454BBDF" w:rsidR="00F22363" w:rsidRDefault="00000000">
      <w:pPr>
        <w:pStyle w:val="Heading2"/>
      </w:pPr>
      <w:r>
        <w:t>References</w:t>
      </w:r>
    </w:p>
    <w:p w14:paraId="3F7FED7B" w14:textId="77777777" w:rsidR="00F22363" w:rsidRDefault="00000000">
      <w:r>
        <w:t>[1] T. Hastie, R. Tibshirani, and J. Friedman, The Elements of Statistical Learning, 2nd ed. New York, NY, USA: Springer, 2009.</w:t>
      </w:r>
    </w:p>
    <w:p w14:paraId="29C663EC" w14:textId="77777777" w:rsidR="00F22363" w:rsidRDefault="00000000">
      <w:r>
        <w:t>[2] C. M. Bishop, Pattern Recognition and Machine Learning. New York, NY, USA: Springer, 2006.</w:t>
      </w:r>
    </w:p>
    <w:p w14:paraId="3AF41F37" w14:textId="77777777" w:rsidR="00F22363" w:rsidRDefault="00000000">
      <w:r>
        <w:t>[3] I. T. Jolliffe and J. Cadima, “Principal component analysis: A review and recent developments,” Philosophical Transactions of the Royal Society A, vol. 374, no. 2065, 2016.</w:t>
      </w:r>
    </w:p>
    <w:p w14:paraId="425E4996" w14:textId="77777777" w:rsidR="00F22363" w:rsidRDefault="00000000">
      <w:r>
        <w:t>[4] R. Kohavi, “A study of cross-validation and bootstrap for accuracy estimation and model selection,” Proc. International Joint Conference on Artificial Intelligence, pp. 1137–1145, 1995.</w:t>
      </w:r>
    </w:p>
    <w:p w14:paraId="3639D9B5" w14:textId="77777777" w:rsidR="00F22363" w:rsidRDefault="00000000">
      <w:r>
        <w:t>[5] D. Barber, Bayesian Reasoning and Machine Learning. Cambridge, U.K.: Cambridge University Press, 2012.</w:t>
      </w:r>
    </w:p>
    <w:p w14:paraId="6461C2E7" w14:textId="77777777" w:rsidR="00F22363" w:rsidRDefault="00000000">
      <w:r>
        <w:t>[6] K. P. Murphy, Machine Learning: A Probabilistic Perspective. Cambridge, MA, USA: MIT Press, 2012.</w:t>
      </w:r>
    </w:p>
    <w:p w14:paraId="157F0311" w14:textId="77777777" w:rsidR="00F22363" w:rsidRDefault="00000000">
      <w:r>
        <w:t>[7] M. I. Jordan and T. M. Mitchell, “Machine learning: Trends, perspectives, and prospects,” Science, vol. 349, no. 6245, pp. 255–260, 2015.</w:t>
      </w:r>
    </w:p>
    <w:sectPr w:rsidR="00F2236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8760911">
    <w:abstractNumId w:val="8"/>
  </w:num>
  <w:num w:numId="2" w16cid:durableId="661080415">
    <w:abstractNumId w:val="6"/>
  </w:num>
  <w:num w:numId="3" w16cid:durableId="1457137677">
    <w:abstractNumId w:val="5"/>
  </w:num>
  <w:num w:numId="4" w16cid:durableId="1930237727">
    <w:abstractNumId w:val="4"/>
  </w:num>
  <w:num w:numId="5" w16cid:durableId="1485927407">
    <w:abstractNumId w:val="7"/>
  </w:num>
  <w:num w:numId="6" w16cid:durableId="1212228361">
    <w:abstractNumId w:val="3"/>
  </w:num>
  <w:num w:numId="7" w16cid:durableId="1568035001">
    <w:abstractNumId w:val="2"/>
  </w:num>
  <w:num w:numId="8" w16cid:durableId="542595182">
    <w:abstractNumId w:val="1"/>
  </w:num>
  <w:num w:numId="9" w16cid:durableId="86773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A0C75"/>
    <w:rsid w:val="00326F90"/>
    <w:rsid w:val="006B0D20"/>
    <w:rsid w:val="007E37C7"/>
    <w:rsid w:val="00A23731"/>
    <w:rsid w:val="00AA1D8D"/>
    <w:rsid w:val="00B47730"/>
    <w:rsid w:val="00CB0664"/>
    <w:rsid w:val="00F2236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9F1253"/>
  <w14:defaultImageDpi w14:val="300"/>
  <w15:docId w15:val="{3E14DD45-35D4-4C4D-BB15-4DC245BD3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Pages>
  <Words>553</Words>
  <Characters>3157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vishalbapodara@outlook.com</cp:lastModifiedBy>
  <cp:revision>3</cp:revision>
  <dcterms:created xsi:type="dcterms:W3CDTF">2013-12-23T23:15:00Z</dcterms:created>
  <dcterms:modified xsi:type="dcterms:W3CDTF">2026-01-29T21:42:00Z</dcterms:modified>
  <cp:category/>
</cp:coreProperties>
</file>