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13EF3" w14:textId="77777777" w:rsidR="004E5D0F" w:rsidRDefault="004E5D0F">
      <w:pPr>
        <w:spacing w:after="0" w:line="240" w:lineRule="auto"/>
        <w:ind w:right="237"/>
        <w:rPr>
          <w:rFonts w:ascii="Arial" w:eastAsia="Arial" w:hAnsi="Arial" w:cs="Arial"/>
          <w:color w:val="000000"/>
        </w:rPr>
      </w:pPr>
    </w:p>
    <w:p w14:paraId="5158C924" w14:textId="77777777" w:rsidR="004E5D0F" w:rsidRDefault="00CC7F61">
      <w:pPr>
        <w:spacing w:after="0" w:line="240" w:lineRule="auto"/>
        <w:ind w:right="237"/>
        <w:rPr>
          <w:rFonts w:ascii="Arial" w:eastAsia="Arial" w:hAnsi="Arial" w:cs="Arial"/>
          <w:color w:val="000000"/>
        </w:rPr>
      </w:pPr>
      <w:r>
        <w:object w:dxaOrig="9276" w:dyaOrig="3238" w14:anchorId="1F62D70A">
          <v:rect id="rectole0000000000" o:spid="_x0000_i1025" style="width:463.95pt;height:161.8pt" o:ole="" o:preferrelative="t" stroked="f">
            <v:imagedata r:id="rId8" o:title=""/>
          </v:rect>
          <o:OLEObject Type="Embed" ProgID="StaticMetafile" ShapeID="rectole0000000000" DrawAspect="Content" ObjectID="_1812804659" r:id="rId9"/>
        </w:object>
      </w:r>
    </w:p>
    <w:p w14:paraId="56295440" w14:textId="77777777" w:rsidR="004E5D0F" w:rsidRDefault="004E5D0F">
      <w:pPr>
        <w:spacing w:after="0" w:line="240" w:lineRule="auto"/>
        <w:ind w:right="237"/>
        <w:rPr>
          <w:rFonts w:ascii="Arial" w:eastAsia="Arial" w:hAnsi="Arial" w:cs="Arial"/>
          <w:color w:val="000000"/>
        </w:rPr>
      </w:pPr>
    </w:p>
    <w:p w14:paraId="0A9203DA" w14:textId="77777777" w:rsidR="004E5D0F" w:rsidRDefault="004E5D0F">
      <w:pPr>
        <w:spacing w:after="0" w:line="240" w:lineRule="auto"/>
        <w:ind w:right="237"/>
        <w:rPr>
          <w:rFonts w:ascii="Arial" w:eastAsia="Arial" w:hAnsi="Arial" w:cs="Arial"/>
          <w:color w:val="000000"/>
        </w:rPr>
      </w:pPr>
    </w:p>
    <w:p w14:paraId="1EAA8B8D" w14:textId="77777777" w:rsidR="004E5D0F" w:rsidRDefault="00CC7F61">
      <w:pPr>
        <w:spacing w:after="0" w:line="240" w:lineRule="auto"/>
        <w:ind w:right="237"/>
        <w:rPr>
          <w:rFonts w:ascii="Arial" w:eastAsia="Arial" w:hAnsi="Arial" w:cs="Arial"/>
          <w:b/>
          <w:color w:val="000000"/>
          <w:sz w:val="36"/>
        </w:rPr>
      </w:pPr>
      <w:r>
        <w:rPr>
          <w:rFonts w:ascii="Arial" w:eastAsia="Arial" w:hAnsi="Arial" w:cs="Arial"/>
          <w:b/>
          <w:color w:val="000000"/>
          <w:sz w:val="36"/>
        </w:rPr>
        <w:t xml:space="preserve">BSc (Hons) Professional Police Practice </w:t>
      </w:r>
    </w:p>
    <w:p w14:paraId="0FB87365" w14:textId="77777777" w:rsidR="004E5D0F" w:rsidRDefault="004E5D0F">
      <w:pPr>
        <w:spacing w:after="0" w:line="240" w:lineRule="auto"/>
        <w:ind w:right="237"/>
        <w:rPr>
          <w:rFonts w:ascii="Arial" w:eastAsia="Arial" w:hAnsi="Arial" w:cs="Arial"/>
          <w:b/>
          <w:sz w:val="44"/>
        </w:rPr>
      </w:pPr>
    </w:p>
    <w:p w14:paraId="322FB4FF" w14:textId="77777777" w:rsidR="004E5D0F" w:rsidRDefault="00CC7F61">
      <w:pPr>
        <w:spacing w:after="0" w:line="240" w:lineRule="auto"/>
        <w:ind w:right="237"/>
        <w:rPr>
          <w:rFonts w:ascii="Arial" w:eastAsia="Arial" w:hAnsi="Arial" w:cs="Arial"/>
          <w:b/>
          <w:sz w:val="44"/>
        </w:rPr>
      </w:pPr>
      <w:r>
        <w:rPr>
          <w:rFonts w:ascii="Arial" w:eastAsia="Arial" w:hAnsi="Arial" w:cs="Arial"/>
          <w:b/>
          <w:sz w:val="44"/>
        </w:rPr>
        <w:t>LEVEL 6 - 40 Credits</w:t>
      </w:r>
    </w:p>
    <w:p w14:paraId="6B3F632A" w14:textId="77777777" w:rsidR="004E5D0F" w:rsidRDefault="004E5D0F">
      <w:pPr>
        <w:spacing w:after="0" w:line="240" w:lineRule="auto"/>
        <w:ind w:right="237"/>
        <w:rPr>
          <w:rFonts w:ascii="Arial" w:eastAsia="Arial" w:hAnsi="Arial" w:cs="Arial"/>
          <w:b/>
          <w:sz w:val="44"/>
        </w:rPr>
      </w:pPr>
    </w:p>
    <w:p w14:paraId="79CC3BDD" w14:textId="633A8D38" w:rsidR="004E5D0F" w:rsidRDefault="00CC7F61">
      <w:pPr>
        <w:spacing w:after="0" w:line="240" w:lineRule="auto"/>
        <w:ind w:right="237"/>
        <w:rPr>
          <w:rFonts w:ascii="Arial" w:eastAsia="Arial" w:hAnsi="Arial" w:cs="Arial"/>
          <w:b/>
          <w:i/>
          <w:sz w:val="40"/>
          <w:shd w:val="clear" w:color="auto" w:fill="FFFF00"/>
        </w:rPr>
      </w:pPr>
      <w:r>
        <w:rPr>
          <w:rFonts w:ascii="Arial" w:eastAsia="Arial" w:hAnsi="Arial" w:cs="Arial"/>
          <w:b/>
          <w:sz w:val="40"/>
        </w:rPr>
        <w:t xml:space="preserve">Workbook title: </w:t>
      </w:r>
      <w:r w:rsidR="00FA12BD">
        <w:rPr>
          <w:rFonts w:ascii="Arial" w:eastAsia="Arial" w:hAnsi="Arial" w:cs="Arial"/>
          <w:b/>
          <w:sz w:val="40"/>
        </w:rPr>
        <w:t>Competency-Based</w:t>
      </w:r>
      <w:r>
        <w:rPr>
          <w:rFonts w:ascii="Arial" w:eastAsia="Arial" w:hAnsi="Arial" w:cs="Arial"/>
          <w:b/>
          <w:sz w:val="40"/>
        </w:rPr>
        <w:t xml:space="preserve"> Workbook 3 (PCDA) </w:t>
      </w:r>
    </w:p>
    <w:p w14:paraId="2B2185FF" w14:textId="77777777" w:rsidR="004E5D0F" w:rsidRDefault="00CC7F61">
      <w:pPr>
        <w:spacing w:after="0" w:line="240" w:lineRule="auto"/>
        <w:ind w:right="237"/>
        <w:rPr>
          <w:rFonts w:ascii="Arial" w:eastAsia="Arial" w:hAnsi="Arial" w:cs="Arial"/>
          <w:b/>
          <w:i/>
          <w:sz w:val="40"/>
        </w:rPr>
      </w:pPr>
      <w:r>
        <w:rPr>
          <w:rFonts w:ascii="Arial" w:eastAsia="Arial" w:hAnsi="Arial" w:cs="Arial"/>
          <w:b/>
          <w:sz w:val="40"/>
        </w:rPr>
        <w:t xml:space="preserve">8000 Words </w:t>
      </w:r>
    </w:p>
    <w:p w14:paraId="401E5317" w14:textId="77777777" w:rsidR="004E5D0F" w:rsidRDefault="004E5D0F">
      <w:pPr>
        <w:spacing w:after="0" w:line="240" w:lineRule="auto"/>
        <w:ind w:right="237"/>
        <w:rPr>
          <w:rFonts w:ascii="Arial" w:eastAsia="Arial" w:hAnsi="Arial" w:cs="Arial"/>
          <w:b/>
          <w:sz w:val="36"/>
        </w:rPr>
      </w:pPr>
    </w:p>
    <w:p w14:paraId="66666FD2" w14:textId="77777777" w:rsidR="004E5D0F" w:rsidRDefault="00CC7F61">
      <w:pPr>
        <w:spacing w:after="0" w:line="240" w:lineRule="auto"/>
        <w:ind w:right="237"/>
        <w:rPr>
          <w:rFonts w:ascii="Arial" w:eastAsia="Arial" w:hAnsi="Arial" w:cs="Arial"/>
          <w:b/>
          <w:sz w:val="36"/>
        </w:rPr>
      </w:pPr>
      <w:r>
        <w:rPr>
          <w:rFonts w:ascii="Arial" w:eastAsia="Arial" w:hAnsi="Arial" w:cs="Arial"/>
          <w:b/>
          <w:sz w:val="36"/>
        </w:rPr>
        <w:t>(SOUTH WALES POLICE, GWENT POLICE AND UWTSD)</w:t>
      </w:r>
    </w:p>
    <w:p w14:paraId="02DCBCA9" w14:textId="77777777" w:rsidR="004E5D0F" w:rsidRDefault="004E5D0F">
      <w:pPr>
        <w:spacing w:after="0" w:line="240" w:lineRule="auto"/>
        <w:ind w:right="237"/>
        <w:rPr>
          <w:rFonts w:ascii="Arial" w:eastAsia="Arial" w:hAnsi="Arial" w:cs="Arial"/>
          <w:b/>
          <w:sz w:val="44"/>
        </w:rPr>
      </w:pPr>
    </w:p>
    <w:p w14:paraId="693E4C0D" w14:textId="77777777" w:rsidR="004E5D0F" w:rsidRDefault="004E5D0F">
      <w:pPr>
        <w:spacing w:after="0" w:line="240" w:lineRule="auto"/>
        <w:ind w:right="237"/>
        <w:rPr>
          <w:rFonts w:ascii="Arial" w:eastAsia="Arial" w:hAnsi="Arial" w:cs="Arial"/>
          <w:b/>
          <w:sz w:val="44"/>
        </w:rPr>
      </w:pPr>
    </w:p>
    <w:tbl>
      <w:tblPr>
        <w:tblW w:w="0" w:type="auto"/>
        <w:tblInd w:w="108" w:type="dxa"/>
        <w:tblCellMar>
          <w:left w:w="10" w:type="dxa"/>
          <w:right w:w="10" w:type="dxa"/>
        </w:tblCellMar>
        <w:tblLook w:val="04A0" w:firstRow="1" w:lastRow="0" w:firstColumn="1" w:lastColumn="0" w:noHBand="0" w:noVBand="1"/>
      </w:tblPr>
      <w:tblGrid>
        <w:gridCol w:w="8500"/>
      </w:tblGrid>
      <w:tr w:rsidR="004E5D0F" w14:paraId="022F8EFA" w14:textId="77777777">
        <w:tblPrEx>
          <w:tblCellMar>
            <w:top w:w="0" w:type="dxa"/>
            <w:bottom w:w="0" w:type="dxa"/>
          </w:tblCellMar>
        </w:tblPrEx>
        <w:trPr>
          <w:trHeight w:val="1"/>
        </w:trPr>
        <w:tc>
          <w:tcPr>
            <w:tcW w:w="85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F87275" w14:textId="576087E6" w:rsidR="004E5D0F" w:rsidRDefault="00CC7F61">
            <w:pPr>
              <w:spacing w:after="0" w:line="240" w:lineRule="auto"/>
              <w:ind w:right="237"/>
              <w:rPr>
                <w:rFonts w:ascii="Arial" w:eastAsia="Arial" w:hAnsi="Arial" w:cs="Arial"/>
                <w:b/>
                <w:sz w:val="32"/>
              </w:rPr>
            </w:pPr>
            <w:r>
              <w:rPr>
                <w:rFonts w:ascii="Arial" w:eastAsia="Arial" w:hAnsi="Arial" w:cs="Arial"/>
                <w:b/>
                <w:sz w:val="32"/>
              </w:rPr>
              <w:t>Learner name: Matthew COAKLEY</w:t>
            </w:r>
          </w:p>
          <w:p w14:paraId="774BB3EA" w14:textId="77777777" w:rsidR="004E5D0F" w:rsidRDefault="004E5D0F">
            <w:pPr>
              <w:spacing w:after="0" w:line="240" w:lineRule="auto"/>
              <w:ind w:right="237"/>
              <w:rPr>
                <w:rFonts w:ascii="Arial" w:eastAsia="Arial" w:hAnsi="Arial" w:cs="Arial"/>
                <w:b/>
                <w:sz w:val="32"/>
              </w:rPr>
            </w:pPr>
          </w:p>
          <w:p w14:paraId="2E4207CD" w14:textId="049FF5F7" w:rsidR="004E5D0F" w:rsidRDefault="00CC7F61">
            <w:pPr>
              <w:spacing w:after="0" w:line="240" w:lineRule="auto"/>
              <w:ind w:right="237"/>
              <w:rPr>
                <w:rFonts w:ascii="Arial" w:eastAsia="Arial" w:hAnsi="Arial" w:cs="Arial"/>
                <w:b/>
                <w:sz w:val="32"/>
              </w:rPr>
            </w:pPr>
            <w:r>
              <w:rPr>
                <w:rFonts w:ascii="Arial" w:eastAsia="Arial" w:hAnsi="Arial" w:cs="Arial"/>
                <w:b/>
                <w:sz w:val="32"/>
              </w:rPr>
              <w:t>Learner’s University Registration Number:</w:t>
            </w:r>
            <w:r w:rsidR="00E97004">
              <w:rPr>
                <w:rFonts w:ascii="Arial" w:eastAsia="Arial" w:hAnsi="Arial" w:cs="Arial"/>
                <w:b/>
                <w:sz w:val="32"/>
              </w:rPr>
              <w:t xml:space="preserve"> 1922398</w:t>
            </w:r>
          </w:p>
          <w:p w14:paraId="36321D9D" w14:textId="568DAF5B" w:rsidR="004E5D0F" w:rsidRDefault="004E5D0F">
            <w:pPr>
              <w:spacing w:after="0" w:line="240" w:lineRule="auto"/>
              <w:ind w:right="237"/>
              <w:rPr>
                <w:rFonts w:ascii="Arial" w:eastAsia="Arial" w:hAnsi="Arial" w:cs="Arial"/>
                <w:b/>
                <w:sz w:val="32"/>
              </w:rPr>
            </w:pPr>
          </w:p>
          <w:p w14:paraId="3BA6D738" w14:textId="77777777" w:rsidR="004E5D0F" w:rsidRDefault="004E5D0F">
            <w:pPr>
              <w:spacing w:after="0" w:line="240" w:lineRule="auto"/>
              <w:ind w:right="237"/>
              <w:rPr>
                <w:rFonts w:ascii="Arial" w:eastAsia="Arial" w:hAnsi="Arial" w:cs="Arial"/>
                <w:b/>
                <w:sz w:val="32"/>
              </w:rPr>
            </w:pPr>
          </w:p>
          <w:p w14:paraId="0A9B4841" w14:textId="77777777" w:rsidR="004E5D0F" w:rsidRDefault="004E5D0F">
            <w:pPr>
              <w:spacing w:after="0" w:line="240" w:lineRule="auto"/>
              <w:ind w:right="237"/>
            </w:pPr>
          </w:p>
        </w:tc>
      </w:tr>
    </w:tbl>
    <w:p w14:paraId="758CCA7C" w14:textId="77777777" w:rsidR="004E5D0F" w:rsidRDefault="004E5D0F">
      <w:pPr>
        <w:spacing w:after="0" w:line="240" w:lineRule="auto"/>
        <w:ind w:right="237"/>
        <w:rPr>
          <w:rFonts w:ascii="Arial" w:eastAsia="Arial" w:hAnsi="Arial" w:cs="Arial"/>
          <w:b/>
          <w:sz w:val="36"/>
        </w:rPr>
      </w:pPr>
    </w:p>
    <w:p w14:paraId="3540E3B2" w14:textId="77777777" w:rsidR="004E5D0F" w:rsidRDefault="004E5D0F">
      <w:pPr>
        <w:spacing w:after="0" w:line="240" w:lineRule="auto"/>
        <w:ind w:right="237"/>
        <w:rPr>
          <w:rFonts w:ascii="Arial" w:eastAsia="Arial" w:hAnsi="Arial" w:cs="Arial"/>
          <w:b/>
          <w:sz w:val="36"/>
        </w:rPr>
      </w:pPr>
    </w:p>
    <w:p w14:paraId="156BFCC2" w14:textId="77777777" w:rsidR="004E5D0F" w:rsidRDefault="004E5D0F">
      <w:pPr>
        <w:spacing w:after="0" w:line="240" w:lineRule="auto"/>
        <w:ind w:right="237"/>
        <w:rPr>
          <w:rFonts w:ascii="Arial" w:eastAsia="Arial" w:hAnsi="Arial" w:cs="Arial"/>
          <w:b/>
          <w:sz w:val="36"/>
        </w:rPr>
      </w:pPr>
    </w:p>
    <w:p w14:paraId="6ACC50D3" w14:textId="77777777" w:rsidR="004E5D0F" w:rsidRDefault="00CC7F61">
      <w:pPr>
        <w:spacing w:after="0" w:line="240" w:lineRule="auto"/>
        <w:ind w:right="237"/>
        <w:rPr>
          <w:rFonts w:ascii="Arial" w:eastAsia="Arial" w:hAnsi="Arial" w:cs="Arial"/>
          <w:b/>
          <w:sz w:val="40"/>
        </w:rPr>
      </w:pPr>
      <w:r>
        <w:rPr>
          <w:rFonts w:ascii="Arial" w:eastAsia="Arial" w:hAnsi="Arial" w:cs="Arial"/>
          <w:b/>
          <w:sz w:val="40"/>
        </w:rPr>
        <w:t>FACULTY OF BUSINESS AND MANAGEMENT</w:t>
      </w:r>
    </w:p>
    <w:p w14:paraId="3B45B141" w14:textId="77777777" w:rsidR="004E5D0F" w:rsidRDefault="00CC7F61">
      <w:pPr>
        <w:spacing w:after="0" w:line="240" w:lineRule="auto"/>
        <w:ind w:right="237"/>
        <w:rPr>
          <w:rFonts w:ascii="Arial" w:eastAsia="Arial" w:hAnsi="Arial" w:cs="Arial"/>
          <w:b/>
          <w:sz w:val="40"/>
        </w:rPr>
      </w:pPr>
      <w:r>
        <w:rPr>
          <w:rFonts w:ascii="Arial" w:eastAsia="Arial" w:hAnsi="Arial" w:cs="Arial"/>
          <w:b/>
          <w:sz w:val="40"/>
        </w:rPr>
        <w:t>PUBLIC SERVICE PROGRAMME</w:t>
      </w:r>
    </w:p>
    <w:p w14:paraId="7BADD52A" w14:textId="77777777" w:rsidR="004E5D0F" w:rsidRDefault="004E5D0F">
      <w:pPr>
        <w:spacing w:after="0" w:line="240" w:lineRule="auto"/>
        <w:ind w:right="237"/>
        <w:rPr>
          <w:rFonts w:ascii="Arial" w:eastAsia="Arial" w:hAnsi="Arial" w:cs="Arial"/>
          <w:b/>
          <w:i/>
        </w:rPr>
      </w:pPr>
    </w:p>
    <w:p w14:paraId="56D7A232" w14:textId="77777777" w:rsidR="004E5D0F" w:rsidRDefault="00CC7F61">
      <w:pPr>
        <w:spacing w:after="0" w:line="240" w:lineRule="auto"/>
        <w:ind w:right="237"/>
        <w:rPr>
          <w:rFonts w:ascii="Arial" w:eastAsia="Arial" w:hAnsi="Arial" w:cs="Arial"/>
          <w:b/>
          <w:i/>
        </w:rPr>
      </w:pPr>
      <w:r>
        <w:rPr>
          <w:rFonts w:ascii="Arial" w:eastAsia="Arial" w:hAnsi="Arial" w:cs="Arial"/>
          <w:b/>
          <w:i/>
        </w:rPr>
        <w:t>Module title: Professional Police Practice 3 (PCDA) BMPP6000D</w:t>
      </w:r>
    </w:p>
    <w:p w14:paraId="29762E69" w14:textId="77777777" w:rsidR="004E5D0F" w:rsidRDefault="004E5D0F">
      <w:pPr>
        <w:spacing w:after="0" w:line="240" w:lineRule="auto"/>
        <w:ind w:right="237"/>
        <w:rPr>
          <w:rFonts w:ascii="Arial" w:eastAsia="Arial" w:hAnsi="Arial" w:cs="Arial"/>
          <w:b/>
          <w:sz w:val="36"/>
        </w:rPr>
      </w:pPr>
    </w:p>
    <w:p w14:paraId="35DF283E" w14:textId="77777777" w:rsidR="004E5D0F" w:rsidRDefault="00CC7F61">
      <w:pPr>
        <w:spacing w:after="0" w:line="240" w:lineRule="auto"/>
        <w:ind w:right="237"/>
        <w:rPr>
          <w:rFonts w:ascii="Arial" w:eastAsia="Arial" w:hAnsi="Arial" w:cs="Arial"/>
        </w:rPr>
      </w:pPr>
      <w:r>
        <w:rPr>
          <w:rFonts w:ascii="Arial" w:eastAsia="Arial" w:hAnsi="Arial" w:cs="Arial"/>
        </w:rPr>
        <w:t xml:space="preserve"> </w:t>
      </w:r>
    </w:p>
    <w:p w14:paraId="4D17B1E8" w14:textId="77777777" w:rsidR="004E5D0F" w:rsidRDefault="004E5D0F">
      <w:pPr>
        <w:spacing w:after="0" w:line="240" w:lineRule="auto"/>
        <w:ind w:right="237"/>
        <w:rPr>
          <w:rFonts w:ascii="Arial" w:eastAsia="Arial" w:hAnsi="Arial" w:cs="Arial"/>
        </w:rPr>
      </w:pPr>
    </w:p>
    <w:p w14:paraId="2110F3E4" w14:textId="77777777" w:rsidR="004E5D0F" w:rsidRDefault="004E5D0F">
      <w:pPr>
        <w:spacing w:after="0" w:line="240" w:lineRule="auto"/>
        <w:ind w:right="237"/>
        <w:rPr>
          <w:rFonts w:ascii="Arial" w:eastAsia="Arial" w:hAnsi="Arial" w:cs="Arial"/>
          <w:b/>
          <w:color w:val="000000"/>
        </w:rPr>
      </w:pPr>
    </w:p>
    <w:p w14:paraId="226926CE" w14:textId="77777777" w:rsidR="004E5D0F" w:rsidRDefault="00CC7F61">
      <w:pPr>
        <w:spacing w:after="0" w:line="240" w:lineRule="auto"/>
        <w:ind w:right="237"/>
        <w:rPr>
          <w:rFonts w:ascii="Arial" w:eastAsia="Arial" w:hAnsi="Arial" w:cs="Arial"/>
          <w:b/>
          <w:color w:val="000000"/>
        </w:rPr>
      </w:pPr>
      <w:r>
        <w:rPr>
          <w:rFonts w:ascii="Arial" w:eastAsia="Arial" w:hAnsi="Arial" w:cs="Arial"/>
          <w:b/>
          <w:color w:val="000000"/>
        </w:rPr>
        <w:t>Workbook Guidance</w:t>
      </w:r>
    </w:p>
    <w:p w14:paraId="3702706C" w14:textId="77777777" w:rsidR="004E5D0F" w:rsidRDefault="004E5D0F">
      <w:pPr>
        <w:spacing w:after="0" w:line="240" w:lineRule="auto"/>
        <w:ind w:right="237"/>
        <w:rPr>
          <w:rFonts w:ascii="Arial" w:eastAsia="Arial" w:hAnsi="Arial" w:cs="Arial"/>
          <w:color w:val="000000"/>
        </w:rPr>
      </w:pPr>
    </w:p>
    <w:p w14:paraId="739FB2ED"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Please read these notes carefully; they provide essential information.</w:t>
      </w:r>
    </w:p>
    <w:p w14:paraId="50A02A2E" w14:textId="77777777" w:rsidR="004E5D0F" w:rsidRDefault="004E5D0F">
      <w:pPr>
        <w:spacing w:after="0" w:line="240" w:lineRule="auto"/>
        <w:ind w:right="237"/>
        <w:rPr>
          <w:rFonts w:ascii="Arial" w:eastAsia="Arial" w:hAnsi="Arial" w:cs="Arial"/>
          <w:color w:val="000000"/>
        </w:rPr>
      </w:pPr>
    </w:p>
    <w:p w14:paraId="2B7EF8C2" w14:textId="77777777" w:rsidR="004E5D0F" w:rsidRDefault="00CC7F61">
      <w:pPr>
        <w:spacing w:after="0" w:line="240" w:lineRule="auto"/>
        <w:ind w:right="237"/>
        <w:jc w:val="both"/>
        <w:rPr>
          <w:rFonts w:ascii="Arial" w:eastAsia="Arial" w:hAnsi="Arial" w:cs="Arial"/>
          <w:color w:val="000000"/>
        </w:rPr>
      </w:pPr>
      <w:r>
        <w:rPr>
          <w:rFonts w:ascii="Arial" w:eastAsia="Arial" w:hAnsi="Arial" w:cs="Arial"/>
          <w:b/>
          <w:color w:val="000000"/>
        </w:rPr>
        <w:t>What is the workbook for?</w:t>
      </w:r>
    </w:p>
    <w:p w14:paraId="411A0058" w14:textId="77777777" w:rsidR="004E5D0F" w:rsidRDefault="004E5D0F">
      <w:pPr>
        <w:spacing w:after="0" w:line="240" w:lineRule="auto"/>
        <w:ind w:right="237"/>
        <w:jc w:val="both"/>
        <w:rPr>
          <w:rFonts w:ascii="Arial" w:eastAsia="Arial" w:hAnsi="Arial" w:cs="Arial"/>
          <w:b/>
          <w:color w:val="000000"/>
        </w:rPr>
      </w:pPr>
    </w:p>
    <w:p w14:paraId="1D8C0FF4"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214CD145" w14:textId="77777777" w:rsidR="004E5D0F" w:rsidRDefault="004E5D0F">
      <w:pPr>
        <w:spacing w:after="0" w:line="240" w:lineRule="auto"/>
        <w:ind w:right="237"/>
        <w:jc w:val="both"/>
        <w:rPr>
          <w:rFonts w:ascii="Arial" w:eastAsia="Arial" w:hAnsi="Arial" w:cs="Arial"/>
          <w:color w:val="000000"/>
        </w:rPr>
      </w:pPr>
    </w:p>
    <w:p w14:paraId="1B04FE70"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Understanding the Police Officer role</w:t>
      </w:r>
    </w:p>
    <w:p w14:paraId="29A1D546"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Modern Professional Police Officer</w:t>
      </w:r>
    </w:p>
    <w:p w14:paraId="407F95F4"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Strategic Role of the College of Policing</w:t>
      </w:r>
    </w:p>
    <w:p w14:paraId="79A87BF7"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Communication Skills</w:t>
      </w:r>
    </w:p>
    <w:p w14:paraId="4FA8BA20"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Social Media</w:t>
      </w:r>
    </w:p>
    <w:p w14:paraId="16F94029"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Leadership and Team Working</w:t>
      </w:r>
    </w:p>
    <w:p w14:paraId="731F12E6"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Leadership style</w:t>
      </w:r>
    </w:p>
    <w:p w14:paraId="0A24EFA1"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Flexibility and Leadership Strategy</w:t>
      </w:r>
    </w:p>
    <w:p w14:paraId="4609A085"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Coaching</w:t>
      </w:r>
    </w:p>
    <w:p w14:paraId="7A5FEE85"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Mentoring</w:t>
      </w:r>
    </w:p>
    <w:p w14:paraId="4D4E6D36"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Professional and Organisational goals</w:t>
      </w:r>
    </w:p>
    <w:p w14:paraId="54C0850F" w14:textId="77777777" w:rsidR="004E5D0F" w:rsidRDefault="00CC7F61">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Assessment</w:t>
      </w:r>
    </w:p>
    <w:p w14:paraId="78BD857C" w14:textId="77777777" w:rsidR="004E5D0F" w:rsidRDefault="004E5D0F">
      <w:pPr>
        <w:spacing w:after="0" w:line="240" w:lineRule="auto"/>
        <w:ind w:right="237"/>
        <w:jc w:val="both"/>
        <w:rPr>
          <w:rFonts w:ascii="Arial" w:eastAsia="Arial" w:hAnsi="Arial" w:cs="Arial"/>
          <w:color w:val="000000"/>
          <w:shd w:val="clear" w:color="auto" w:fill="FFFF00"/>
        </w:rPr>
      </w:pPr>
    </w:p>
    <w:p w14:paraId="19B6DB9D"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You may wish to use the same incidents as you’ve outlined in the Occupational Competence Portfolio. </w:t>
      </w:r>
    </w:p>
    <w:p w14:paraId="1713C95D"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6D20B885"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How should the workbook be presented?</w:t>
      </w:r>
    </w:p>
    <w:p w14:paraId="1B53A7F3"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735EE2D3"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Blank electronic copies can be found on Moodle of this workbook. You must submit this document electronically therefore it is important that you save your work regularly and upload the final typed version through Turnitin on Moodle. </w:t>
      </w:r>
    </w:p>
    <w:p w14:paraId="1A30B8C8"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5A2D9B82"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Word count policy</w:t>
      </w:r>
      <w:r>
        <w:rPr>
          <w:rFonts w:ascii="Arial" w:eastAsia="Arial" w:hAnsi="Arial" w:cs="Arial"/>
          <w:color w:val="000000"/>
        </w:rPr>
        <w:t xml:space="preserve"> can be found in chapter 7 of the Academic Quality under section 7.7 (this applies to presenting work above and under the specified word count). </w:t>
      </w:r>
    </w:p>
    <w:p w14:paraId="22B3B5AD"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634D7374"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w:t>
      </w:r>
      <w:hyperlink r:id="rId10">
        <w:r>
          <w:rPr>
            <w:rFonts w:ascii="Arial" w:eastAsia="Arial" w:hAnsi="Arial" w:cs="Arial"/>
            <w:color w:val="0000FF"/>
            <w:u w:val="single"/>
          </w:rPr>
          <w:t>https://www.uwtsd.ac.uk/media/uwtsd-website/content-assets/documents/academic-office/aqh-chapters/chapters---en/Chapter_07_Assessment_Taught_Programmes_Pages_72-79-UPDATED-05-11-2019.pdf</w:t>
        </w:r>
      </w:hyperlink>
      <w:r>
        <w:rPr>
          <w:rFonts w:ascii="Arial" w:eastAsia="Arial" w:hAnsi="Arial" w:cs="Arial"/>
          <w:color w:val="0000FF"/>
          <w:u w:val="single"/>
        </w:rPr>
        <w:t xml:space="preserve">) </w:t>
      </w:r>
    </w:p>
    <w:p w14:paraId="2D531F87"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68ED5795" w14:textId="41F01FED"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Reflective practice is a core aspect for your workbooks and although there is a variety of useful resources on Moodle, there is one </w:t>
      </w:r>
      <w:proofErr w:type="gramStart"/>
      <w:r>
        <w:rPr>
          <w:rFonts w:ascii="Arial" w:eastAsia="Arial" w:hAnsi="Arial" w:cs="Arial"/>
          <w:color w:val="000000"/>
        </w:rPr>
        <w:t>particular book</w:t>
      </w:r>
      <w:proofErr w:type="gramEnd"/>
      <w:r>
        <w:rPr>
          <w:rFonts w:ascii="Arial" w:eastAsia="Arial" w:hAnsi="Arial" w:cs="Arial"/>
          <w:color w:val="000000"/>
        </w:rPr>
        <w:t xml:space="preserve"> that is specifically based </w:t>
      </w:r>
      <w:r>
        <w:rPr>
          <w:rFonts w:ascii="Arial" w:eastAsia="Arial" w:hAnsi="Arial" w:cs="Arial"/>
          <w:color w:val="000000"/>
        </w:rPr>
        <w:lastRenderedPageBreak/>
        <w:t xml:space="preserve">on reflective practice in policing, here is a link to one chapter from Selina Copley’s Reflective Practice for Policing Students: </w:t>
      </w:r>
    </w:p>
    <w:p w14:paraId="7445CB4A" w14:textId="77777777" w:rsidR="004E5D0F" w:rsidRDefault="004E5D0F">
      <w:pPr>
        <w:spacing w:after="0" w:line="240" w:lineRule="auto"/>
        <w:jc w:val="both"/>
        <w:rPr>
          <w:rFonts w:ascii="Arial" w:eastAsia="Arial" w:hAnsi="Arial" w:cs="Arial"/>
          <w:color w:val="000000"/>
        </w:rPr>
      </w:pPr>
    </w:p>
    <w:p w14:paraId="3494BFC2" w14:textId="77777777" w:rsidR="004E5D0F" w:rsidRDefault="00CC7F61">
      <w:pPr>
        <w:spacing w:after="0" w:line="240" w:lineRule="auto"/>
        <w:jc w:val="both"/>
        <w:rPr>
          <w:rFonts w:ascii="Arial" w:eastAsia="Arial" w:hAnsi="Arial" w:cs="Arial"/>
          <w:color w:val="000000"/>
        </w:rPr>
      </w:pPr>
      <w:hyperlink r:id="rId11">
        <w:r>
          <w:rPr>
            <w:rFonts w:ascii="Arial" w:eastAsia="Arial" w:hAnsi="Arial" w:cs="Arial"/>
            <w:color w:val="0000FF"/>
            <w:u w:val="single"/>
          </w:rPr>
          <w:t>https://moodle.uwtsd.ac.uk/pluginfile.php/298870/mod_resource/content/1/Reflective%20Practice%20for%20Policing%20Students%20-%20Selina%20Copley%20Chapter5.pdf</w:t>
        </w:r>
      </w:hyperlink>
    </w:p>
    <w:p w14:paraId="498D4247" w14:textId="77777777" w:rsidR="004E5D0F" w:rsidRDefault="004E5D0F">
      <w:pPr>
        <w:spacing w:after="0" w:line="240" w:lineRule="auto"/>
        <w:jc w:val="both"/>
        <w:rPr>
          <w:rFonts w:ascii="Arial" w:eastAsia="Arial" w:hAnsi="Arial" w:cs="Arial"/>
          <w:color w:val="0000FF"/>
          <w:u w:val="single"/>
        </w:rPr>
      </w:pPr>
    </w:p>
    <w:p w14:paraId="4B347E9A" w14:textId="77777777" w:rsidR="004E5D0F" w:rsidRDefault="00CC7F61">
      <w:pPr>
        <w:spacing w:after="0" w:line="240" w:lineRule="auto"/>
        <w:jc w:val="both"/>
        <w:rPr>
          <w:rFonts w:ascii="Arial" w:eastAsia="Arial" w:hAnsi="Arial" w:cs="Arial"/>
          <w:color w:val="0000FF"/>
          <w:u w:val="single"/>
        </w:rPr>
      </w:pPr>
      <w:r>
        <w:rPr>
          <w:rFonts w:ascii="Arial" w:eastAsia="Arial" w:hAnsi="Arial" w:cs="Arial"/>
          <w:color w:val="000000"/>
        </w:rPr>
        <w:t xml:space="preserve"> </w:t>
      </w:r>
    </w:p>
    <w:p w14:paraId="37E9A77F"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How is the workbook assessed?</w:t>
      </w:r>
    </w:p>
    <w:p w14:paraId="19CB8CE7"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30E9449F"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Advice and support about the completion of this workbook was provided by university staff as part of your initial training day and further help and advice is available on Moodle.  </w:t>
      </w:r>
    </w:p>
    <w:p w14:paraId="7FFA6545" w14:textId="77777777" w:rsidR="004E5D0F" w:rsidRDefault="004E5D0F">
      <w:pPr>
        <w:spacing w:after="0" w:line="240" w:lineRule="auto"/>
        <w:jc w:val="both"/>
        <w:rPr>
          <w:rFonts w:ascii="Arial" w:eastAsia="Arial" w:hAnsi="Arial" w:cs="Arial"/>
          <w:color w:val="000000"/>
        </w:rPr>
      </w:pPr>
    </w:p>
    <w:p w14:paraId="440BFC48"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Your tutor constable and in-force training staff will not be involved in assessing or marking your workbook after it has been submitted. </w:t>
      </w:r>
    </w:p>
    <w:p w14:paraId="1ADA2582"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3DDDAD6A"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Dates of workbook submission will be made available and posted on Moodle.</w:t>
      </w:r>
    </w:p>
    <w:p w14:paraId="7C529664"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 </w:t>
      </w:r>
    </w:p>
    <w:p w14:paraId="07608732"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Once submitted your workbook will be assessed and marked independently.</w:t>
      </w:r>
    </w:p>
    <w:p w14:paraId="1D2F4F39" w14:textId="77777777" w:rsidR="004E5D0F" w:rsidRDefault="004E5D0F">
      <w:pPr>
        <w:spacing w:after="0" w:line="240" w:lineRule="auto"/>
        <w:jc w:val="both"/>
        <w:rPr>
          <w:rFonts w:ascii="Arial" w:eastAsia="Arial" w:hAnsi="Arial" w:cs="Arial"/>
          <w:color w:val="000000"/>
        </w:rPr>
      </w:pPr>
    </w:p>
    <w:p w14:paraId="3AFF112E" w14:textId="77777777" w:rsidR="004E5D0F" w:rsidRDefault="004E5D0F">
      <w:pPr>
        <w:spacing w:after="0" w:line="240" w:lineRule="auto"/>
        <w:jc w:val="both"/>
        <w:rPr>
          <w:rFonts w:ascii="Arial" w:eastAsia="Arial" w:hAnsi="Arial" w:cs="Arial"/>
          <w:color w:val="000000"/>
        </w:rPr>
      </w:pPr>
    </w:p>
    <w:p w14:paraId="6642D286" w14:textId="77777777" w:rsidR="004E5D0F" w:rsidRDefault="004E5D0F">
      <w:pPr>
        <w:spacing w:after="0" w:line="240" w:lineRule="auto"/>
        <w:jc w:val="both"/>
        <w:rPr>
          <w:rFonts w:ascii="Arial" w:eastAsia="Arial" w:hAnsi="Arial" w:cs="Arial"/>
          <w:color w:val="000000"/>
        </w:rPr>
      </w:pPr>
    </w:p>
    <w:p w14:paraId="2C933D17" w14:textId="77777777" w:rsidR="004E5D0F" w:rsidRDefault="004E5D0F">
      <w:pPr>
        <w:spacing w:after="0" w:line="240" w:lineRule="auto"/>
        <w:jc w:val="both"/>
        <w:rPr>
          <w:rFonts w:ascii="Arial" w:eastAsia="Arial" w:hAnsi="Arial" w:cs="Arial"/>
          <w:color w:val="000000"/>
        </w:rPr>
      </w:pPr>
    </w:p>
    <w:p w14:paraId="279B701A" w14:textId="77777777" w:rsidR="004E5D0F" w:rsidRDefault="00CC7F61">
      <w:pPr>
        <w:spacing w:after="0" w:line="240" w:lineRule="auto"/>
        <w:rPr>
          <w:rFonts w:ascii="Arial" w:eastAsia="Arial" w:hAnsi="Arial" w:cs="Arial"/>
          <w:color w:val="000000"/>
          <w:sz w:val="22"/>
        </w:rPr>
      </w:pPr>
      <w:r>
        <w:rPr>
          <w:rFonts w:ascii="Arial" w:eastAsia="Arial" w:hAnsi="Arial" w:cs="Arial"/>
          <w:color w:val="000000"/>
          <w:sz w:val="22"/>
        </w:rPr>
        <w:t xml:space="preserve"> </w:t>
      </w:r>
    </w:p>
    <w:p w14:paraId="112859A2" w14:textId="77777777" w:rsidR="004E5D0F" w:rsidRDefault="004E5D0F">
      <w:pPr>
        <w:spacing w:after="0" w:line="240" w:lineRule="auto"/>
        <w:rPr>
          <w:rFonts w:ascii="Arial" w:eastAsia="Arial" w:hAnsi="Arial" w:cs="Arial"/>
          <w:color w:val="000000"/>
        </w:rPr>
      </w:pPr>
    </w:p>
    <w:p w14:paraId="54035A91"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Confidentiality</w:t>
      </w:r>
    </w:p>
    <w:p w14:paraId="1FB647CA" w14:textId="77777777" w:rsidR="004E5D0F" w:rsidRDefault="004E5D0F">
      <w:pPr>
        <w:spacing w:after="0" w:line="240" w:lineRule="auto"/>
        <w:jc w:val="both"/>
        <w:rPr>
          <w:rFonts w:ascii="Arial" w:eastAsia="Arial" w:hAnsi="Arial" w:cs="Arial"/>
          <w:color w:val="000000"/>
        </w:rPr>
      </w:pPr>
    </w:p>
    <w:p w14:paraId="2EECE56E"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It is important that no individual can be identified either directly or indirectly from the information in the workbook. Therefore, you must:</w:t>
      </w:r>
    </w:p>
    <w:p w14:paraId="512A66A8" w14:textId="77777777" w:rsidR="004E5D0F" w:rsidRDefault="004E5D0F">
      <w:pPr>
        <w:spacing w:after="0" w:line="240" w:lineRule="auto"/>
        <w:jc w:val="both"/>
        <w:rPr>
          <w:rFonts w:ascii="Arial" w:eastAsia="Arial" w:hAnsi="Arial" w:cs="Arial"/>
          <w:color w:val="000000"/>
        </w:rPr>
      </w:pPr>
    </w:p>
    <w:p w14:paraId="62B10FA0" w14:textId="77777777" w:rsidR="004E5D0F" w:rsidRDefault="00CC7F61">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adhere to guidance in the Student Handbook about unfair practice and plagiarism.</w:t>
      </w:r>
    </w:p>
    <w:p w14:paraId="3DB149BD" w14:textId="77777777" w:rsidR="004E5D0F" w:rsidRDefault="00CC7F61">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not identify individuals including witnesses, victims or offenders by name.</w:t>
      </w:r>
    </w:p>
    <w:p w14:paraId="55669E9E" w14:textId="77777777" w:rsidR="004E5D0F" w:rsidRDefault="00CC7F61">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rFonts w:ascii="Arial" w:eastAsia="Arial" w:hAnsi="Arial" w:cs="Arial"/>
          <w:color w:val="000000"/>
        </w:rPr>
        <w:t>conditions;</w:t>
      </w:r>
      <w:proofErr w:type="gramEnd"/>
    </w:p>
    <w:p w14:paraId="5CDFEDC3" w14:textId="77777777" w:rsidR="004E5D0F" w:rsidRDefault="00CC7F61">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 xml:space="preserve">take personal responsibility for adhering to confidentiality rules. </w:t>
      </w:r>
    </w:p>
    <w:p w14:paraId="15B12DEE" w14:textId="77777777" w:rsidR="004E5D0F" w:rsidRDefault="00CC7F61">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not include any dates of any incidents or anything that specifically identifies an actual incident.</w:t>
      </w:r>
    </w:p>
    <w:p w14:paraId="493BC001" w14:textId="77777777" w:rsidR="004E5D0F" w:rsidRDefault="004E5D0F">
      <w:pPr>
        <w:spacing w:after="0" w:line="240" w:lineRule="auto"/>
        <w:jc w:val="both"/>
        <w:rPr>
          <w:rFonts w:ascii="Arial" w:eastAsia="Arial" w:hAnsi="Arial" w:cs="Arial"/>
          <w:color w:val="000000"/>
        </w:rPr>
      </w:pPr>
    </w:p>
    <w:p w14:paraId="1441B737" w14:textId="77777777" w:rsidR="004E5D0F" w:rsidRDefault="004E5D0F">
      <w:pPr>
        <w:spacing w:after="0" w:line="240" w:lineRule="auto"/>
        <w:jc w:val="both"/>
        <w:rPr>
          <w:rFonts w:ascii="Arial" w:eastAsia="Arial" w:hAnsi="Arial" w:cs="Arial"/>
          <w:color w:val="000000"/>
        </w:rPr>
      </w:pPr>
    </w:p>
    <w:p w14:paraId="381E6C15" w14:textId="77777777" w:rsidR="004E5D0F" w:rsidRDefault="00CC7F61">
      <w:pPr>
        <w:spacing w:after="0" w:line="240" w:lineRule="auto"/>
        <w:jc w:val="both"/>
        <w:rPr>
          <w:rFonts w:ascii="Arial" w:eastAsia="Arial" w:hAnsi="Arial" w:cs="Arial"/>
          <w:color w:val="000000"/>
        </w:rPr>
      </w:pPr>
      <w:r>
        <w:rPr>
          <w:rFonts w:ascii="Calibri" w:eastAsia="Calibri" w:hAnsi="Calibri" w:cs="Calibri"/>
          <w:b/>
          <w:color w:val="000000"/>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rPr>
        <w:t xml:space="preserve"> </w:t>
      </w:r>
    </w:p>
    <w:p w14:paraId="022536D4" w14:textId="77777777" w:rsidR="004E5D0F" w:rsidRDefault="004E5D0F">
      <w:pPr>
        <w:spacing w:after="0" w:line="240" w:lineRule="auto"/>
        <w:jc w:val="both"/>
        <w:rPr>
          <w:rFonts w:ascii="Calibri" w:eastAsia="Calibri" w:hAnsi="Calibri" w:cs="Calibri"/>
          <w:color w:val="000000"/>
        </w:rPr>
      </w:pPr>
    </w:p>
    <w:p w14:paraId="68B50448" w14:textId="77777777" w:rsidR="004E5D0F" w:rsidRDefault="00CC7F61">
      <w:pPr>
        <w:spacing w:after="0" w:line="240" w:lineRule="auto"/>
        <w:jc w:val="both"/>
        <w:rPr>
          <w:rFonts w:ascii="Arial" w:eastAsia="Arial" w:hAnsi="Arial" w:cs="Arial"/>
          <w:color w:val="000000"/>
        </w:rPr>
      </w:pPr>
      <w:r>
        <w:rPr>
          <w:rFonts w:ascii="Calibri" w:eastAsia="Calibri" w:hAnsi="Calibri" w:cs="Calibri"/>
          <w:b/>
          <w:color w:val="000000"/>
        </w:rPr>
        <w:lastRenderedPageBreak/>
        <w:t xml:space="preserve">Should any health and wellbeing concerns be raised because of disclosures made by the student within this workbook, the employer of the student will be informed. </w:t>
      </w:r>
      <w:r>
        <w:rPr>
          <w:rFonts w:ascii="Calibri" w:eastAsia="Calibri" w:hAnsi="Calibri" w:cs="Calibri"/>
          <w:color w:val="000000"/>
        </w:rPr>
        <w:t xml:space="preserve"> </w:t>
      </w:r>
    </w:p>
    <w:p w14:paraId="037230E1" w14:textId="77777777" w:rsidR="004E5D0F" w:rsidRDefault="004E5D0F">
      <w:pPr>
        <w:spacing w:after="0" w:line="240" w:lineRule="auto"/>
        <w:jc w:val="both"/>
        <w:rPr>
          <w:rFonts w:ascii="Arial" w:eastAsia="Arial" w:hAnsi="Arial" w:cs="Arial"/>
          <w:color w:val="000000"/>
        </w:rPr>
      </w:pPr>
    </w:p>
    <w:p w14:paraId="4EC9CF60" w14:textId="77777777" w:rsidR="004E5D0F" w:rsidRDefault="004E5D0F">
      <w:pPr>
        <w:spacing w:after="0" w:line="240" w:lineRule="auto"/>
        <w:jc w:val="both"/>
        <w:rPr>
          <w:rFonts w:ascii="Arial" w:eastAsia="Arial" w:hAnsi="Arial" w:cs="Arial"/>
          <w:color w:val="000000"/>
        </w:rPr>
      </w:pPr>
    </w:p>
    <w:p w14:paraId="2F257316" w14:textId="77777777" w:rsidR="004E5D0F" w:rsidRDefault="004E5D0F">
      <w:pPr>
        <w:spacing w:after="0" w:line="240" w:lineRule="auto"/>
        <w:jc w:val="both"/>
        <w:rPr>
          <w:rFonts w:ascii="Arial" w:eastAsia="Arial" w:hAnsi="Arial" w:cs="Arial"/>
          <w:color w:val="000000"/>
        </w:rPr>
      </w:pPr>
    </w:p>
    <w:p w14:paraId="4ABCEB55"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NOTE</w:t>
      </w:r>
    </w:p>
    <w:p w14:paraId="4C9CFBA3" w14:textId="77777777" w:rsidR="004E5D0F" w:rsidRDefault="004E5D0F">
      <w:pPr>
        <w:spacing w:after="0" w:line="240" w:lineRule="auto"/>
        <w:jc w:val="both"/>
        <w:rPr>
          <w:rFonts w:ascii="Arial" w:eastAsia="Arial" w:hAnsi="Arial" w:cs="Arial"/>
          <w:color w:val="000000"/>
        </w:rPr>
      </w:pPr>
    </w:p>
    <w:p w14:paraId="3D6E7B4D"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Your workbook will be submitted electronically via Turnitin on Moodle. Guidance on this is in the Student Handbook. </w:t>
      </w:r>
    </w:p>
    <w:p w14:paraId="527CFFB4" w14:textId="77777777" w:rsidR="004E5D0F" w:rsidRDefault="004E5D0F">
      <w:pPr>
        <w:spacing w:after="0" w:line="240" w:lineRule="auto"/>
        <w:ind w:left="360"/>
        <w:jc w:val="both"/>
        <w:rPr>
          <w:rFonts w:ascii="Arial" w:eastAsia="Arial" w:hAnsi="Arial" w:cs="Arial"/>
          <w:color w:val="000000"/>
        </w:rPr>
      </w:pPr>
    </w:p>
    <w:p w14:paraId="206A8837" w14:textId="77777777" w:rsidR="004E5D0F" w:rsidRDefault="00CC7F61">
      <w:pPr>
        <w:spacing w:after="0" w:line="240" w:lineRule="auto"/>
        <w:jc w:val="both"/>
        <w:rPr>
          <w:rFonts w:ascii="Arial" w:eastAsia="Arial" w:hAnsi="Arial" w:cs="Arial"/>
          <w:color w:val="000000"/>
        </w:rPr>
      </w:pPr>
      <w:r>
        <w:rPr>
          <w:rFonts w:ascii="Arial" w:eastAsia="Arial" w:hAnsi="Arial" w:cs="Arial"/>
          <w:b/>
          <w:i/>
          <w:color w:val="00000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31F86812" w14:textId="77777777" w:rsidR="004E5D0F" w:rsidRDefault="004E5D0F">
      <w:pPr>
        <w:spacing w:after="0" w:line="240" w:lineRule="auto"/>
        <w:ind w:left="360"/>
        <w:jc w:val="both"/>
        <w:rPr>
          <w:rFonts w:ascii="Arial" w:eastAsia="Arial" w:hAnsi="Arial" w:cs="Arial"/>
          <w:color w:val="000000"/>
        </w:rPr>
      </w:pPr>
    </w:p>
    <w:p w14:paraId="21BD35F6" w14:textId="77777777" w:rsidR="004E5D0F" w:rsidRDefault="004E5D0F">
      <w:pPr>
        <w:spacing w:after="0" w:line="240" w:lineRule="auto"/>
        <w:jc w:val="both"/>
        <w:rPr>
          <w:rFonts w:ascii="Arial" w:eastAsia="Arial" w:hAnsi="Arial" w:cs="Arial"/>
          <w:color w:val="000000"/>
        </w:rPr>
      </w:pPr>
    </w:p>
    <w:p w14:paraId="72CBD36A"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Dyslexia and other special circumstances</w:t>
      </w:r>
    </w:p>
    <w:p w14:paraId="107A7A6E" w14:textId="77777777" w:rsidR="004E5D0F" w:rsidRDefault="004E5D0F">
      <w:pPr>
        <w:spacing w:after="0" w:line="240" w:lineRule="auto"/>
        <w:jc w:val="both"/>
        <w:rPr>
          <w:rFonts w:ascii="Arial" w:eastAsia="Arial" w:hAnsi="Arial" w:cs="Arial"/>
          <w:color w:val="000000"/>
        </w:rPr>
      </w:pPr>
    </w:p>
    <w:p w14:paraId="45B7773F" w14:textId="77777777" w:rsidR="004E5D0F" w:rsidRDefault="00CC7F61">
      <w:pPr>
        <w:spacing w:after="0" w:line="240" w:lineRule="auto"/>
        <w:jc w:val="both"/>
        <w:rPr>
          <w:rFonts w:ascii="Arial" w:eastAsia="Arial" w:hAnsi="Arial" w:cs="Arial"/>
          <w:color w:val="000000"/>
        </w:rPr>
      </w:pPr>
      <w:r>
        <w:rPr>
          <w:rFonts w:ascii="Arial" w:eastAsia="Arial" w:hAnsi="Arial" w:cs="Arial"/>
          <w:color w:val="000000"/>
        </w:rPr>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eastAsia="Arial" w:hAnsi="Arial" w:cs="Arial"/>
          <w:b/>
          <w:i/>
          <w:color w:val="000000"/>
        </w:rPr>
        <w:t>it is the learner’s individual responsibility to contact them</w:t>
      </w:r>
      <w:r>
        <w:rPr>
          <w:rFonts w:ascii="Arial" w:eastAsia="Arial" w:hAnsi="Arial" w:cs="Arial"/>
          <w:color w:val="000000"/>
        </w:rPr>
        <w:t xml:space="preserve">. </w:t>
      </w:r>
    </w:p>
    <w:p w14:paraId="2A6688F3" w14:textId="77777777" w:rsidR="004E5D0F" w:rsidRDefault="004E5D0F">
      <w:pPr>
        <w:spacing w:after="0" w:line="240" w:lineRule="auto"/>
        <w:jc w:val="both"/>
        <w:rPr>
          <w:rFonts w:ascii="Arial" w:eastAsia="Arial" w:hAnsi="Arial" w:cs="Arial"/>
          <w:color w:val="000000"/>
        </w:rPr>
      </w:pPr>
    </w:p>
    <w:p w14:paraId="3AA09CAF" w14:textId="77777777" w:rsidR="004E5D0F" w:rsidRDefault="004E5D0F">
      <w:pPr>
        <w:spacing w:after="0" w:line="240" w:lineRule="auto"/>
        <w:jc w:val="both"/>
        <w:rPr>
          <w:rFonts w:ascii="Arial" w:eastAsia="Arial" w:hAnsi="Arial" w:cs="Arial"/>
          <w:color w:val="000000"/>
        </w:rPr>
      </w:pPr>
    </w:p>
    <w:p w14:paraId="3EA7A736" w14:textId="77777777" w:rsidR="004E5D0F" w:rsidRDefault="00CC7F61">
      <w:pPr>
        <w:spacing w:after="0" w:line="240" w:lineRule="auto"/>
        <w:rPr>
          <w:rFonts w:ascii="Arial" w:eastAsia="Arial" w:hAnsi="Arial" w:cs="Arial"/>
          <w:color w:val="000000"/>
          <w:sz w:val="22"/>
        </w:rPr>
      </w:pPr>
      <w:r>
        <w:rPr>
          <w:rFonts w:ascii="Arial" w:eastAsia="Arial" w:hAnsi="Arial" w:cs="Arial"/>
          <w:color w:val="000000"/>
          <w:sz w:val="22"/>
        </w:rPr>
        <w:t xml:space="preserve"> </w:t>
      </w:r>
    </w:p>
    <w:p w14:paraId="40C6A0F4" w14:textId="77777777" w:rsidR="004E5D0F" w:rsidRDefault="004E5D0F">
      <w:pPr>
        <w:spacing w:after="0" w:line="240" w:lineRule="auto"/>
        <w:rPr>
          <w:rFonts w:ascii="Arial" w:eastAsia="Arial" w:hAnsi="Arial" w:cs="Arial"/>
          <w:color w:val="000000"/>
        </w:rPr>
      </w:pPr>
    </w:p>
    <w:p w14:paraId="1F197E6B" w14:textId="77777777" w:rsidR="004E5D0F" w:rsidRDefault="00CC7F61">
      <w:pPr>
        <w:spacing w:after="0" w:line="240" w:lineRule="auto"/>
        <w:jc w:val="both"/>
        <w:rPr>
          <w:rFonts w:ascii="Arial" w:eastAsia="Arial" w:hAnsi="Arial" w:cs="Arial"/>
          <w:color w:val="000000"/>
        </w:rPr>
      </w:pPr>
      <w:r>
        <w:rPr>
          <w:rFonts w:ascii="Arial" w:eastAsia="Arial" w:hAnsi="Arial" w:cs="Arial"/>
          <w:b/>
          <w:color w:val="000000"/>
        </w:rPr>
        <w:t xml:space="preserve">Guidance: </w:t>
      </w:r>
    </w:p>
    <w:p w14:paraId="3013972E" w14:textId="77777777" w:rsidR="004E5D0F" w:rsidRDefault="004E5D0F">
      <w:pPr>
        <w:spacing w:after="0" w:line="240" w:lineRule="auto"/>
        <w:jc w:val="both"/>
        <w:rPr>
          <w:rFonts w:ascii="Arial" w:eastAsia="Arial" w:hAnsi="Arial" w:cs="Arial"/>
          <w:color w:val="000000"/>
        </w:rPr>
      </w:pPr>
    </w:p>
    <w:p w14:paraId="7A9B7E0C" w14:textId="77777777" w:rsidR="004E5D0F" w:rsidRDefault="00CC7F61">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Your workbook must contain the items specified in the table below (clearly identified and in the order given).</w:t>
      </w:r>
    </w:p>
    <w:p w14:paraId="3A3F975C" w14:textId="77777777" w:rsidR="004E5D0F" w:rsidRDefault="00CC7F61">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 should use this document (electronically on Moodle) - insert your text / answer within each section of this workbook.</w:t>
      </w:r>
    </w:p>
    <w:p w14:paraId="349E67C9" w14:textId="77777777" w:rsidR="004E5D0F" w:rsidRDefault="00CC7F61">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3C0048CF" w14:textId="77777777" w:rsidR="004E5D0F" w:rsidRDefault="004E5D0F">
      <w:pPr>
        <w:spacing w:after="0" w:line="240" w:lineRule="auto"/>
        <w:ind w:right="237"/>
        <w:jc w:val="both"/>
        <w:rPr>
          <w:rFonts w:ascii="Arial" w:eastAsia="Arial" w:hAnsi="Arial" w:cs="Arial"/>
          <w:color w:val="000000"/>
        </w:rPr>
      </w:pPr>
    </w:p>
    <w:p w14:paraId="71F60F47" w14:textId="77777777" w:rsidR="004E5D0F" w:rsidRDefault="004E5D0F">
      <w:pPr>
        <w:spacing w:after="0" w:line="240" w:lineRule="auto"/>
        <w:ind w:right="237"/>
        <w:jc w:val="both"/>
        <w:rPr>
          <w:rFonts w:ascii="Arial" w:eastAsia="Arial" w:hAnsi="Arial" w:cs="Arial"/>
          <w:b/>
          <w:color w:val="000000"/>
        </w:rPr>
      </w:pPr>
    </w:p>
    <w:p w14:paraId="07B50E15"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 xml:space="preserve">Contents </w:t>
      </w:r>
    </w:p>
    <w:p w14:paraId="47E9F5B3" w14:textId="77777777" w:rsidR="004E5D0F" w:rsidRDefault="004E5D0F">
      <w:pPr>
        <w:spacing w:after="0" w:line="240" w:lineRule="auto"/>
        <w:ind w:right="237"/>
        <w:jc w:val="both"/>
        <w:rPr>
          <w:rFonts w:ascii="Arial" w:eastAsia="Arial" w:hAnsi="Arial" w:cs="Arial"/>
          <w:b/>
          <w:color w:val="000000"/>
        </w:rPr>
      </w:pPr>
    </w:p>
    <w:tbl>
      <w:tblPr>
        <w:tblW w:w="0" w:type="auto"/>
        <w:tblInd w:w="622" w:type="dxa"/>
        <w:tblCellMar>
          <w:left w:w="10" w:type="dxa"/>
          <w:right w:w="10" w:type="dxa"/>
        </w:tblCellMar>
        <w:tblLook w:val="04A0" w:firstRow="1" w:lastRow="0" w:firstColumn="1" w:lastColumn="0" w:noHBand="0" w:noVBand="1"/>
      </w:tblPr>
      <w:tblGrid>
        <w:gridCol w:w="1755"/>
        <w:gridCol w:w="5429"/>
        <w:gridCol w:w="1210"/>
      </w:tblGrid>
      <w:tr w:rsidR="004E5D0F" w14:paraId="6D4D8EA8"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83A519" w14:textId="77777777" w:rsidR="004E5D0F" w:rsidRDefault="00CC7F61">
            <w:pPr>
              <w:spacing w:after="0" w:line="240" w:lineRule="auto"/>
              <w:ind w:right="237"/>
              <w:jc w:val="both"/>
            </w:pPr>
            <w:r>
              <w:rPr>
                <w:rFonts w:ascii="Arial" w:eastAsia="Arial" w:hAnsi="Arial" w:cs="Arial"/>
                <w:b/>
              </w:rPr>
              <w:t xml:space="preserve">Workbook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619E73" w14:textId="77777777" w:rsidR="004E5D0F" w:rsidRDefault="00CC7F61">
            <w:pPr>
              <w:spacing w:after="0" w:line="240" w:lineRule="auto"/>
              <w:ind w:right="237"/>
              <w:jc w:val="both"/>
              <w:rPr>
                <w:rFonts w:ascii="Arial" w:eastAsia="Arial" w:hAnsi="Arial" w:cs="Arial"/>
                <w:b/>
              </w:rPr>
            </w:pPr>
            <w:r>
              <w:rPr>
                <w:rFonts w:ascii="Arial" w:eastAsia="Arial" w:hAnsi="Arial" w:cs="Arial"/>
                <w:b/>
              </w:rPr>
              <w:t xml:space="preserve">Area of Professional Practice </w:t>
            </w:r>
          </w:p>
          <w:p w14:paraId="7A08910B" w14:textId="77777777" w:rsidR="004E5D0F" w:rsidRDefault="004E5D0F">
            <w:pPr>
              <w:spacing w:after="0" w:line="240" w:lineRule="auto"/>
              <w:ind w:right="237"/>
              <w:jc w:val="both"/>
            </w:pP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B14916" w14:textId="77777777" w:rsidR="004E5D0F" w:rsidRDefault="00CC7F61">
            <w:pPr>
              <w:spacing w:after="0" w:line="240" w:lineRule="auto"/>
              <w:ind w:right="237"/>
              <w:jc w:val="both"/>
            </w:pPr>
            <w:r>
              <w:rPr>
                <w:rFonts w:ascii="Arial" w:eastAsia="Arial" w:hAnsi="Arial" w:cs="Arial"/>
                <w:b/>
              </w:rPr>
              <w:t>Word count</w:t>
            </w:r>
          </w:p>
        </w:tc>
      </w:tr>
      <w:tr w:rsidR="004E5D0F" w14:paraId="79E8FAA1"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66AFAD" w14:textId="77777777" w:rsidR="004E5D0F" w:rsidRDefault="00CC7F61">
            <w:pPr>
              <w:spacing w:after="0" w:line="240" w:lineRule="auto"/>
              <w:ind w:right="237"/>
              <w:jc w:val="both"/>
            </w:pPr>
            <w:r>
              <w:rPr>
                <w:rFonts w:ascii="Arial" w:eastAsia="Arial" w:hAnsi="Arial" w:cs="Arial"/>
              </w:rPr>
              <w:t xml:space="preserve">Task 1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56E6860" w14:textId="77777777" w:rsidR="004E5D0F" w:rsidRDefault="00CC7F61">
            <w:pPr>
              <w:spacing w:after="0" w:line="259" w:lineRule="auto"/>
            </w:pPr>
            <w:r>
              <w:rPr>
                <w:rFonts w:ascii="Arial" w:eastAsia="Arial" w:hAnsi="Arial" w:cs="Arial"/>
                <w:b/>
                <w:color w:val="000000"/>
              </w:rPr>
              <w:t>Understanding the Police Officer Role</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A6ED44" w14:textId="77777777" w:rsidR="004E5D0F" w:rsidRDefault="00CC7F61">
            <w:pPr>
              <w:spacing w:after="0" w:line="240" w:lineRule="auto"/>
              <w:ind w:right="237"/>
              <w:jc w:val="both"/>
            </w:pPr>
            <w:r>
              <w:rPr>
                <w:rFonts w:ascii="Arial" w:eastAsia="Arial" w:hAnsi="Arial" w:cs="Arial"/>
                <w:b/>
                <w:color w:val="000000"/>
              </w:rPr>
              <w:t>2000</w:t>
            </w:r>
          </w:p>
        </w:tc>
      </w:tr>
      <w:tr w:rsidR="004E5D0F" w14:paraId="10CEC895"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9E3E3C7" w14:textId="77777777" w:rsidR="004E5D0F" w:rsidRDefault="00CC7F61">
            <w:pPr>
              <w:spacing w:after="0" w:line="240" w:lineRule="auto"/>
              <w:ind w:right="237"/>
              <w:jc w:val="both"/>
            </w:pPr>
            <w:r>
              <w:rPr>
                <w:rFonts w:ascii="Arial" w:eastAsia="Arial" w:hAnsi="Arial" w:cs="Arial"/>
              </w:rPr>
              <w:t>Task 2</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6A63BB6" w14:textId="77777777" w:rsidR="004E5D0F" w:rsidRDefault="00CC7F61">
            <w:pPr>
              <w:spacing w:after="0" w:line="240" w:lineRule="auto"/>
            </w:pPr>
            <w:r>
              <w:rPr>
                <w:rFonts w:ascii="Arial" w:eastAsia="Arial" w:hAnsi="Arial" w:cs="Arial"/>
                <w:b/>
                <w:color w:val="000000"/>
              </w:rPr>
              <w:t>Communication Skills – social media</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4D76AE" w14:textId="77777777" w:rsidR="004E5D0F" w:rsidRDefault="00CC7F61">
            <w:pPr>
              <w:spacing w:after="0" w:line="240" w:lineRule="auto"/>
              <w:ind w:right="237"/>
              <w:jc w:val="both"/>
            </w:pPr>
            <w:r>
              <w:rPr>
                <w:rFonts w:ascii="Arial" w:eastAsia="Arial" w:hAnsi="Arial" w:cs="Arial"/>
                <w:b/>
              </w:rPr>
              <w:t>2000</w:t>
            </w:r>
          </w:p>
        </w:tc>
      </w:tr>
      <w:tr w:rsidR="004E5D0F" w14:paraId="523E8C22"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7F1A7A9" w14:textId="77777777" w:rsidR="004E5D0F" w:rsidRDefault="00CC7F61">
            <w:pPr>
              <w:spacing w:after="0" w:line="240" w:lineRule="auto"/>
              <w:ind w:right="237"/>
              <w:jc w:val="both"/>
            </w:pPr>
            <w:r>
              <w:rPr>
                <w:rFonts w:ascii="Arial" w:eastAsia="Arial" w:hAnsi="Arial" w:cs="Arial"/>
              </w:rPr>
              <w:t xml:space="preserve">Task 3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CB9ECB1" w14:textId="77777777" w:rsidR="004E5D0F" w:rsidRDefault="00CC7F61">
            <w:pPr>
              <w:spacing w:after="0" w:line="259" w:lineRule="auto"/>
            </w:pPr>
            <w:r>
              <w:rPr>
                <w:rFonts w:ascii="Arial" w:eastAsia="Arial" w:hAnsi="Arial" w:cs="Arial"/>
                <w:b/>
                <w:color w:val="000000"/>
              </w:rPr>
              <w:t>Leadership and Team Working</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A042A" w14:textId="77777777" w:rsidR="004E5D0F" w:rsidRDefault="00CC7F61">
            <w:pPr>
              <w:spacing w:after="0" w:line="240" w:lineRule="auto"/>
              <w:ind w:right="237"/>
              <w:jc w:val="both"/>
            </w:pPr>
            <w:r>
              <w:rPr>
                <w:rFonts w:ascii="Arial" w:eastAsia="Arial" w:hAnsi="Arial" w:cs="Arial"/>
                <w:b/>
                <w:color w:val="000000"/>
              </w:rPr>
              <w:t>2000</w:t>
            </w:r>
          </w:p>
        </w:tc>
      </w:tr>
      <w:tr w:rsidR="004E5D0F" w14:paraId="01F6D047"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92DC21" w14:textId="77777777" w:rsidR="004E5D0F" w:rsidRDefault="00CC7F61">
            <w:pPr>
              <w:spacing w:after="0" w:line="240" w:lineRule="auto"/>
              <w:jc w:val="both"/>
            </w:pPr>
            <w:r>
              <w:rPr>
                <w:rFonts w:ascii="Arial" w:eastAsia="Arial" w:hAnsi="Arial" w:cs="Arial"/>
              </w:rPr>
              <w:t>Task 4</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113A76B" w14:textId="77777777" w:rsidR="004E5D0F" w:rsidRDefault="00CC7F61">
            <w:pPr>
              <w:spacing w:after="0" w:line="259" w:lineRule="auto"/>
            </w:pPr>
            <w:r>
              <w:rPr>
                <w:rFonts w:ascii="Arial" w:eastAsia="Arial" w:hAnsi="Arial" w:cs="Arial"/>
                <w:b/>
                <w:color w:val="000000"/>
              </w:rPr>
              <w:t>Coaching, Mentoring, Assessment</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0A8E02" w14:textId="77777777" w:rsidR="004E5D0F" w:rsidRDefault="00CC7F61">
            <w:pPr>
              <w:spacing w:after="0" w:line="240" w:lineRule="auto"/>
              <w:jc w:val="both"/>
            </w:pPr>
            <w:r>
              <w:rPr>
                <w:rFonts w:ascii="Arial" w:eastAsia="Arial" w:hAnsi="Arial" w:cs="Arial"/>
                <w:b/>
                <w:color w:val="000000"/>
              </w:rPr>
              <w:t>2000</w:t>
            </w:r>
          </w:p>
        </w:tc>
      </w:tr>
      <w:tr w:rsidR="004E5D0F" w14:paraId="4C8DD2B2"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4A0D67B" w14:textId="77777777" w:rsidR="004E5D0F" w:rsidRDefault="004E5D0F">
            <w:pPr>
              <w:spacing w:after="0" w:line="240" w:lineRule="auto"/>
              <w:jc w:val="both"/>
              <w:rPr>
                <w:rFonts w:ascii="Calibri" w:eastAsia="Calibri" w:hAnsi="Calibri" w:cs="Calibri"/>
                <w:sz w:val="22"/>
              </w:rPr>
            </w:pP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95130B5" w14:textId="77777777" w:rsidR="004E5D0F" w:rsidRDefault="004E5D0F">
            <w:pPr>
              <w:spacing w:after="0" w:line="259" w:lineRule="auto"/>
              <w:rPr>
                <w:rFonts w:ascii="Calibri" w:eastAsia="Calibri" w:hAnsi="Calibri" w:cs="Calibri"/>
                <w:sz w:val="22"/>
              </w:rPr>
            </w:pP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C6829F" w14:textId="77777777" w:rsidR="004E5D0F" w:rsidRDefault="004E5D0F">
            <w:pPr>
              <w:spacing w:after="0" w:line="240" w:lineRule="auto"/>
              <w:jc w:val="both"/>
              <w:rPr>
                <w:rFonts w:ascii="Calibri" w:eastAsia="Calibri" w:hAnsi="Calibri" w:cs="Calibri"/>
                <w:sz w:val="22"/>
              </w:rPr>
            </w:pPr>
          </w:p>
        </w:tc>
      </w:tr>
      <w:tr w:rsidR="004E5D0F" w14:paraId="2F586138"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D8D4B2" w14:textId="77777777" w:rsidR="004E5D0F" w:rsidRDefault="00CC7F61">
            <w:pPr>
              <w:spacing w:after="0" w:line="240" w:lineRule="auto"/>
              <w:ind w:right="237"/>
              <w:jc w:val="both"/>
            </w:pPr>
            <w:r>
              <w:rPr>
                <w:rFonts w:ascii="Arial" w:eastAsia="Arial" w:hAnsi="Arial" w:cs="Arial"/>
              </w:rPr>
              <w:t xml:space="preserve">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464AF4B" w14:textId="77777777" w:rsidR="004E5D0F" w:rsidRDefault="00CC7F61">
            <w:pPr>
              <w:spacing w:after="0" w:line="259" w:lineRule="auto"/>
            </w:pPr>
            <w:r>
              <w:rPr>
                <w:rFonts w:ascii="Arial" w:eastAsia="Arial" w:hAnsi="Arial" w:cs="Arial"/>
                <w:b/>
                <w:color w:val="000000"/>
              </w:rPr>
              <w:t>Bibliography</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A5A930" w14:textId="77777777" w:rsidR="004E5D0F" w:rsidRDefault="004E5D0F">
            <w:pPr>
              <w:spacing w:after="0" w:line="240" w:lineRule="auto"/>
              <w:ind w:right="237"/>
              <w:jc w:val="both"/>
              <w:rPr>
                <w:rFonts w:ascii="Calibri" w:eastAsia="Calibri" w:hAnsi="Calibri" w:cs="Calibri"/>
                <w:sz w:val="22"/>
              </w:rPr>
            </w:pPr>
          </w:p>
        </w:tc>
      </w:tr>
      <w:tr w:rsidR="004E5D0F" w14:paraId="7CCB707E" w14:textId="77777777">
        <w:tblPrEx>
          <w:tblCellMar>
            <w:top w:w="0" w:type="dxa"/>
            <w:bottom w:w="0" w:type="dxa"/>
          </w:tblCellMar>
        </w:tblPrEx>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C965F75" w14:textId="77777777" w:rsidR="004E5D0F" w:rsidRDefault="004E5D0F">
            <w:pPr>
              <w:spacing w:after="0" w:line="240" w:lineRule="auto"/>
              <w:ind w:right="237"/>
              <w:jc w:val="both"/>
              <w:rPr>
                <w:rFonts w:ascii="Calibri" w:eastAsia="Calibri" w:hAnsi="Calibri" w:cs="Calibri"/>
                <w:sz w:val="22"/>
              </w:rPr>
            </w:pP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FD8FB98" w14:textId="77777777" w:rsidR="004E5D0F" w:rsidRDefault="00CC7F61">
            <w:pPr>
              <w:spacing w:after="0" w:line="360" w:lineRule="auto"/>
              <w:ind w:right="237"/>
              <w:jc w:val="both"/>
            </w:pPr>
            <w:r>
              <w:rPr>
                <w:rFonts w:ascii="Arial" w:eastAsia="Arial" w:hAnsi="Arial" w:cs="Arial"/>
                <w:b/>
              </w:rPr>
              <w:t>Total</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38EC3C" w14:textId="77777777" w:rsidR="004E5D0F" w:rsidRDefault="00CC7F61">
            <w:pPr>
              <w:spacing w:after="0" w:line="360" w:lineRule="auto"/>
              <w:ind w:right="237"/>
              <w:jc w:val="both"/>
            </w:pPr>
            <w:r>
              <w:rPr>
                <w:rFonts w:ascii="Arial" w:eastAsia="Arial" w:hAnsi="Arial" w:cs="Arial"/>
                <w:b/>
              </w:rPr>
              <w:t>8000</w:t>
            </w:r>
          </w:p>
        </w:tc>
      </w:tr>
    </w:tbl>
    <w:p w14:paraId="23A7828B" w14:textId="77777777" w:rsidR="004E5D0F" w:rsidRDefault="004E5D0F">
      <w:pPr>
        <w:spacing w:after="0" w:line="240" w:lineRule="auto"/>
        <w:ind w:right="237"/>
        <w:jc w:val="center"/>
        <w:rPr>
          <w:rFonts w:ascii="Arial" w:eastAsia="Arial" w:hAnsi="Arial" w:cs="Arial"/>
          <w:b/>
          <w:color w:val="000000"/>
        </w:rPr>
      </w:pPr>
    </w:p>
    <w:p w14:paraId="6C47D035" w14:textId="77777777" w:rsidR="004E5D0F" w:rsidRDefault="004E5D0F">
      <w:pPr>
        <w:spacing w:after="0" w:line="240" w:lineRule="auto"/>
        <w:ind w:right="237"/>
        <w:jc w:val="center"/>
        <w:rPr>
          <w:rFonts w:ascii="Arial" w:eastAsia="Arial" w:hAnsi="Arial" w:cs="Arial"/>
          <w:b/>
          <w:color w:val="000000"/>
        </w:rPr>
      </w:pPr>
    </w:p>
    <w:p w14:paraId="1A0B668F" w14:textId="77777777" w:rsidR="004E5D0F" w:rsidRDefault="00CC7F61">
      <w:pPr>
        <w:spacing w:after="0" w:line="240" w:lineRule="auto"/>
        <w:ind w:right="237"/>
        <w:jc w:val="center"/>
        <w:rPr>
          <w:rFonts w:ascii="Arial" w:eastAsia="Arial" w:hAnsi="Arial" w:cs="Arial"/>
          <w:b/>
          <w:color w:val="000000"/>
        </w:rPr>
      </w:pPr>
      <w:r>
        <w:rPr>
          <w:rFonts w:ascii="Arial" w:eastAsia="Arial" w:hAnsi="Arial" w:cs="Arial"/>
          <w:b/>
          <w:color w:val="000000"/>
        </w:rPr>
        <w:t xml:space="preserve"> </w:t>
      </w:r>
    </w:p>
    <w:p w14:paraId="426A459B" w14:textId="77777777" w:rsidR="004E5D0F" w:rsidRDefault="00CC7F61">
      <w:pPr>
        <w:spacing w:after="0" w:line="240" w:lineRule="auto"/>
        <w:ind w:right="237"/>
        <w:jc w:val="center"/>
        <w:rPr>
          <w:rFonts w:ascii="Arial" w:eastAsia="Arial" w:hAnsi="Arial" w:cs="Arial"/>
          <w:b/>
          <w:color w:val="000000"/>
        </w:rPr>
      </w:pPr>
      <w:r>
        <w:rPr>
          <w:rFonts w:ascii="Arial" w:eastAsia="Arial" w:hAnsi="Arial" w:cs="Arial"/>
          <w:b/>
          <w:color w:val="000000"/>
        </w:rPr>
        <w:t>Task 1</w:t>
      </w:r>
    </w:p>
    <w:p w14:paraId="01FD13FE" w14:textId="77777777" w:rsidR="004E5D0F" w:rsidRDefault="004E5D0F">
      <w:pPr>
        <w:spacing w:after="0" w:line="240" w:lineRule="auto"/>
        <w:ind w:right="237"/>
        <w:jc w:val="both"/>
        <w:rPr>
          <w:rFonts w:ascii="Arial" w:eastAsia="Arial" w:hAnsi="Arial" w:cs="Arial"/>
          <w:b/>
          <w:color w:val="000000"/>
        </w:rPr>
      </w:pPr>
    </w:p>
    <w:p w14:paraId="64F4B217" w14:textId="77777777" w:rsidR="004E5D0F" w:rsidRDefault="00CC7F61">
      <w:pPr>
        <w:spacing w:after="0" w:line="240" w:lineRule="auto"/>
        <w:ind w:right="237"/>
        <w:jc w:val="both"/>
        <w:rPr>
          <w:rFonts w:ascii="Arial" w:eastAsia="Arial" w:hAnsi="Arial" w:cs="Arial"/>
          <w:b/>
        </w:rPr>
      </w:pPr>
      <w:r>
        <w:rPr>
          <w:rFonts w:ascii="Arial" w:eastAsia="Arial" w:hAnsi="Arial" w:cs="Arial"/>
          <w:b/>
        </w:rPr>
        <w:t xml:space="preserve">Relevant areas of the National Policing Curriculum: </w:t>
      </w:r>
    </w:p>
    <w:p w14:paraId="1A610CC1" w14:textId="77777777" w:rsidR="004E5D0F" w:rsidRDefault="00CC7F61">
      <w:pPr>
        <w:spacing w:after="0" w:line="259" w:lineRule="auto"/>
        <w:rPr>
          <w:rFonts w:ascii="Arial" w:eastAsia="Arial" w:hAnsi="Arial" w:cs="Arial"/>
          <w:color w:val="000000"/>
        </w:rPr>
      </w:pPr>
      <w:r>
        <w:rPr>
          <w:rFonts w:ascii="Arial" w:eastAsia="Arial" w:hAnsi="Arial" w:cs="Arial"/>
          <w:b/>
          <w:color w:val="000000"/>
        </w:rPr>
        <w:t>Understanding the Police Officer Role.</w:t>
      </w:r>
    </w:p>
    <w:p w14:paraId="1832FDEA" w14:textId="77777777" w:rsidR="004E5D0F" w:rsidRDefault="004E5D0F">
      <w:pPr>
        <w:spacing w:after="0" w:line="240" w:lineRule="auto"/>
        <w:ind w:right="237"/>
        <w:jc w:val="both"/>
        <w:rPr>
          <w:rFonts w:ascii="Arial" w:eastAsia="Arial" w:hAnsi="Arial" w:cs="Arial"/>
          <w:b/>
          <w:color w:val="000000"/>
        </w:rPr>
      </w:pPr>
    </w:p>
    <w:p w14:paraId="7743BD84" w14:textId="77777777" w:rsidR="004E5D0F" w:rsidRDefault="00CC7F61">
      <w:pPr>
        <w:spacing w:after="0" w:line="259" w:lineRule="auto"/>
        <w:rPr>
          <w:rFonts w:ascii="Arial" w:eastAsia="Arial" w:hAnsi="Arial" w:cs="Arial"/>
        </w:rPr>
      </w:pPr>
      <w:r>
        <w:rPr>
          <w:rFonts w:ascii="Arial" w:eastAsia="Arial" w:hAnsi="Arial" w:cs="Arial"/>
        </w:rPr>
        <w:t>You must choose a policing incident in which you played a significant role with an offender/service user/victim and reflect on what happened.  </w:t>
      </w:r>
    </w:p>
    <w:p w14:paraId="7CCA640A" w14:textId="77777777" w:rsidR="004E5D0F" w:rsidRDefault="004E5D0F">
      <w:pPr>
        <w:spacing w:after="0" w:line="240" w:lineRule="auto"/>
        <w:ind w:right="105"/>
        <w:jc w:val="both"/>
        <w:rPr>
          <w:rFonts w:ascii="Arial" w:eastAsia="Arial" w:hAnsi="Arial" w:cs="Arial"/>
          <w:color w:val="4472C4"/>
        </w:rPr>
      </w:pPr>
    </w:p>
    <w:p w14:paraId="7B6CD3D5" w14:textId="77777777" w:rsidR="004E5D0F" w:rsidRDefault="004E5D0F">
      <w:pPr>
        <w:spacing w:after="0" w:line="240" w:lineRule="auto"/>
        <w:ind w:right="237"/>
        <w:jc w:val="both"/>
        <w:rPr>
          <w:rFonts w:ascii="Arial" w:eastAsia="Arial" w:hAnsi="Arial" w:cs="Arial"/>
          <w:i/>
          <w:color w:val="000000"/>
        </w:rPr>
      </w:pPr>
    </w:p>
    <w:tbl>
      <w:tblPr>
        <w:tblW w:w="0" w:type="auto"/>
        <w:tblInd w:w="108" w:type="dxa"/>
        <w:tblCellMar>
          <w:left w:w="10" w:type="dxa"/>
          <w:right w:w="10" w:type="dxa"/>
        </w:tblCellMar>
        <w:tblLook w:val="04A0" w:firstRow="1" w:lastRow="0" w:firstColumn="1" w:lastColumn="0" w:noHBand="0" w:noVBand="1"/>
      </w:tblPr>
      <w:tblGrid>
        <w:gridCol w:w="8908"/>
      </w:tblGrid>
      <w:tr w:rsidR="004E5D0F" w14:paraId="4E1FC698" w14:textId="77777777">
        <w:tblPrEx>
          <w:tblCellMar>
            <w:top w:w="0" w:type="dxa"/>
            <w:bottom w:w="0" w:type="dxa"/>
          </w:tblCellMar>
        </w:tblPrEx>
        <w:trPr>
          <w:trHeight w:val="1"/>
        </w:trPr>
        <w:tc>
          <w:tcPr>
            <w:tcW w:w="90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078A7E" w14:textId="77777777" w:rsidR="004E5D0F" w:rsidRDefault="004E5D0F">
            <w:pPr>
              <w:spacing w:after="0" w:line="240" w:lineRule="auto"/>
              <w:rPr>
                <w:rFonts w:ascii="Arial" w:eastAsia="Arial" w:hAnsi="Arial" w:cs="Arial"/>
                <w:color w:val="000000"/>
              </w:rPr>
            </w:pPr>
          </w:p>
          <w:p w14:paraId="5158BDD8" w14:textId="77777777" w:rsidR="004E5D0F" w:rsidRDefault="00CC7F61">
            <w:pPr>
              <w:spacing w:after="0" w:line="259" w:lineRule="auto"/>
              <w:rPr>
                <w:rFonts w:ascii="Arial" w:eastAsia="Arial" w:hAnsi="Arial" w:cs="Arial"/>
                <w:b/>
                <w:color w:val="000000"/>
              </w:rPr>
            </w:pPr>
            <w:r>
              <w:rPr>
                <w:rFonts w:ascii="Arial" w:eastAsia="Arial" w:hAnsi="Arial" w:cs="Arial"/>
              </w:rPr>
              <w:t>Critically evaluate</w:t>
            </w:r>
            <w:r>
              <w:rPr>
                <w:rFonts w:ascii="Arial" w:eastAsia="Arial" w:hAnsi="Arial" w:cs="Arial"/>
                <w:color w:val="000000"/>
              </w:rPr>
              <w:t xml:space="preserve"> the strategic role of the College of Police in professionalising policing in the U.K.</w:t>
            </w:r>
          </w:p>
          <w:p w14:paraId="5477D88A" w14:textId="77777777" w:rsidR="004E5D0F" w:rsidRDefault="004E5D0F">
            <w:pPr>
              <w:spacing w:after="0" w:line="259" w:lineRule="auto"/>
              <w:rPr>
                <w:rFonts w:ascii="Arial" w:eastAsia="Arial" w:hAnsi="Arial" w:cs="Arial"/>
                <w:color w:val="000000"/>
              </w:rPr>
            </w:pPr>
          </w:p>
          <w:p w14:paraId="14BB1481" w14:textId="77777777" w:rsidR="004E5D0F" w:rsidRDefault="00CC7F61">
            <w:pPr>
              <w:spacing w:after="0" w:line="259" w:lineRule="auto"/>
              <w:rPr>
                <w:rFonts w:ascii="Arial" w:eastAsia="Arial" w:hAnsi="Arial" w:cs="Arial"/>
                <w:color w:val="000000"/>
              </w:rPr>
            </w:pPr>
            <w:r>
              <w:rPr>
                <w:rFonts w:ascii="Arial" w:eastAsia="Arial" w:hAnsi="Arial" w:cs="Arial"/>
                <w:color w:val="000000"/>
              </w:rPr>
              <w:t>Evidence how you are working to fulfil the role of a modern professional police officer now that you are in your final year of probation.</w:t>
            </w:r>
          </w:p>
          <w:p w14:paraId="680E61B1" w14:textId="77777777" w:rsidR="004E5D0F" w:rsidRDefault="004E5D0F">
            <w:pPr>
              <w:spacing w:after="0" w:line="259" w:lineRule="auto"/>
              <w:rPr>
                <w:rFonts w:ascii="Arial" w:eastAsia="Arial" w:hAnsi="Arial" w:cs="Arial"/>
                <w:color w:val="000000"/>
              </w:rPr>
            </w:pPr>
          </w:p>
          <w:p w14:paraId="0AC6B26C" w14:textId="77777777" w:rsidR="004E5D0F" w:rsidRDefault="00CC7F61">
            <w:pPr>
              <w:spacing w:after="0" w:line="259" w:lineRule="auto"/>
              <w:ind w:right="105"/>
              <w:rPr>
                <w:rFonts w:ascii="Arial" w:eastAsia="Arial" w:hAnsi="Arial" w:cs="Arial"/>
                <w:color w:val="000000"/>
              </w:rPr>
            </w:pPr>
            <w:r>
              <w:rPr>
                <w:rFonts w:ascii="Arial" w:eastAsia="Arial" w:hAnsi="Arial" w:cs="Arial"/>
                <w:color w:val="000000"/>
              </w:rPr>
              <w:t xml:space="preserve">Critically reflect upon how your final year of probation has seen your role as a police officer change. </w:t>
            </w:r>
          </w:p>
          <w:p w14:paraId="03B79B07" w14:textId="77777777" w:rsidR="004E5D0F" w:rsidRDefault="004E5D0F">
            <w:pPr>
              <w:spacing w:after="0" w:line="259" w:lineRule="auto"/>
              <w:rPr>
                <w:rFonts w:ascii="Arial" w:eastAsia="Arial" w:hAnsi="Arial" w:cs="Arial"/>
                <w:color w:val="000000"/>
              </w:rPr>
            </w:pPr>
          </w:p>
          <w:p w14:paraId="35C2FB17" w14:textId="77777777" w:rsidR="004E5D0F" w:rsidRDefault="004E5D0F">
            <w:pPr>
              <w:spacing w:after="0" w:line="259" w:lineRule="auto"/>
              <w:rPr>
                <w:rFonts w:ascii="Arial" w:eastAsia="Arial" w:hAnsi="Arial" w:cs="Arial"/>
                <w:color w:val="000000"/>
              </w:rPr>
            </w:pPr>
          </w:p>
          <w:p w14:paraId="142766E4" w14:textId="77777777" w:rsidR="004E5D0F" w:rsidRDefault="00CC7F61">
            <w:pPr>
              <w:spacing w:after="0" w:line="259" w:lineRule="auto"/>
              <w:rPr>
                <w:rFonts w:ascii="Arial" w:eastAsia="Arial" w:hAnsi="Arial" w:cs="Arial"/>
                <w:i/>
                <w:color w:val="000000"/>
              </w:rPr>
            </w:pPr>
            <w:r>
              <w:rPr>
                <w:rFonts w:ascii="Arial" w:eastAsia="Arial" w:hAnsi="Arial" w:cs="Arial"/>
                <w:i/>
                <w:color w:val="000000"/>
              </w:rPr>
              <w:t>Consider the strategic Policing requirement, Policing Vision 2025, the Workforce Transformation 2018 and the College of Policing’s 5 Year Strategy.</w:t>
            </w:r>
          </w:p>
          <w:p w14:paraId="46A301E2" w14:textId="77777777" w:rsidR="004E5D0F" w:rsidRDefault="004E5D0F">
            <w:pPr>
              <w:spacing w:after="0" w:line="240" w:lineRule="auto"/>
              <w:rPr>
                <w:rFonts w:ascii="Arial" w:eastAsia="Arial" w:hAnsi="Arial" w:cs="Arial"/>
                <w:shd w:val="clear" w:color="auto" w:fill="FFFF00"/>
              </w:rPr>
            </w:pPr>
          </w:p>
          <w:p w14:paraId="768C18C2" w14:textId="77777777" w:rsidR="004E5D0F" w:rsidRDefault="004E5D0F">
            <w:pPr>
              <w:spacing w:after="0" w:line="259" w:lineRule="auto"/>
              <w:rPr>
                <w:rFonts w:ascii="Arial" w:eastAsia="Arial" w:hAnsi="Arial" w:cs="Arial"/>
                <w:color w:val="000000"/>
              </w:rPr>
            </w:pPr>
          </w:p>
          <w:p w14:paraId="779ECCA0" w14:textId="77777777" w:rsidR="004E5D0F" w:rsidRDefault="004E5D0F">
            <w:pPr>
              <w:spacing w:after="0" w:line="240" w:lineRule="auto"/>
              <w:ind w:right="237"/>
              <w:jc w:val="both"/>
              <w:rPr>
                <w:rFonts w:ascii="Arial" w:eastAsia="Arial" w:hAnsi="Arial" w:cs="Arial"/>
                <w:b/>
                <w:color w:val="000000"/>
              </w:rPr>
            </w:pPr>
          </w:p>
          <w:p w14:paraId="221D0399" w14:textId="77777777" w:rsidR="004E5D0F" w:rsidRDefault="00CC7F61">
            <w:pPr>
              <w:spacing w:after="0" w:line="240" w:lineRule="auto"/>
              <w:ind w:right="237"/>
              <w:jc w:val="both"/>
            </w:pPr>
            <w:r>
              <w:rPr>
                <w:rFonts w:ascii="Arial" w:eastAsia="Arial" w:hAnsi="Arial" w:cs="Arial"/>
                <w:i/>
                <w:color w:val="000000"/>
              </w:rPr>
              <w:t>2000 words (+/- 10%: include your actual word count at the end of each section)</w:t>
            </w:r>
          </w:p>
        </w:tc>
      </w:tr>
    </w:tbl>
    <w:p w14:paraId="34129008" w14:textId="77777777" w:rsidR="004E5D0F" w:rsidRDefault="004E5D0F">
      <w:pPr>
        <w:spacing w:after="0" w:line="240" w:lineRule="auto"/>
        <w:ind w:right="237"/>
        <w:jc w:val="both"/>
        <w:rPr>
          <w:rFonts w:ascii="Arial" w:eastAsia="Arial" w:hAnsi="Arial" w:cs="Arial"/>
          <w:b/>
          <w:color w:val="000000"/>
        </w:rPr>
      </w:pPr>
    </w:p>
    <w:p w14:paraId="472C6271"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0CC9533C" w14:textId="77777777" w:rsidR="004E5D0F" w:rsidRDefault="004E5D0F">
      <w:pPr>
        <w:spacing w:after="0" w:line="240" w:lineRule="auto"/>
        <w:ind w:right="237"/>
        <w:jc w:val="both"/>
        <w:rPr>
          <w:rFonts w:ascii="Arial" w:eastAsia="Arial" w:hAnsi="Arial" w:cs="Arial"/>
          <w:color w:val="000000"/>
        </w:rPr>
      </w:pPr>
    </w:p>
    <w:p w14:paraId="228AD188" w14:textId="4FD2AC5B" w:rsidR="004E5D0F" w:rsidRDefault="004E5D0F">
      <w:pPr>
        <w:spacing w:after="0" w:line="240" w:lineRule="auto"/>
        <w:ind w:right="237"/>
        <w:jc w:val="both"/>
        <w:rPr>
          <w:rFonts w:ascii="Arial" w:eastAsia="Arial" w:hAnsi="Arial" w:cs="Arial"/>
          <w:color w:val="000000"/>
        </w:rPr>
      </w:pPr>
    </w:p>
    <w:p w14:paraId="429512BE" w14:textId="77777777" w:rsidR="004E5D0F" w:rsidRDefault="004E5D0F">
      <w:pPr>
        <w:spacing w:after="0" w:line="240" w:lineRule="auto"/>
        <w:ind w:right="237"/>
        <w:jc w:val="both"/>
        <w:rPr>
          <w:rFonts w:ascii="Arial" w:eastAsia="Arial" w:hAnsi="Arial" w:cs="Arial"/>
          <w:color w:val="000000"/>
        </w:rPr>
      </w:pPr>
    </w:p>
    <w:p w14:paraId="6BFCCFAC" w14:textId="77777777" w:rsidR="004E5D0F" w:rsidRDefault="00CC7F61">
      <w:pPr>
        <w:spacing w:after="0" w:line="240" w:lineRule="auto"/>
        <w:ind w:right="237"/>
        <w:jc w:val="both"/>
        <w:rPr>
          <w:rFonts w:ascii="Arial" w:eastAsia="Arial" w:hAnsi="Arial" w:cs="Arial"/>
          <w:color w:val="000000"/>
        </w:rPr>
      </w:pPr>
      <w:r>
        <w:rPr>
          <w:rFonts w:ascii="Arial" w:eastAsia="Arial" w:hAnsi="Arial" w:cs="Arial"/>
          <w:color w:val="000000"/>
        </w:rPr>
        <w:t>Introduction</w:t>
      </w:r>
    </w:p>
    <w:p w14:paraId="3C9EDB4D" w14:textId="77777777" w:rsidR="0053221E" w:rsidRDefault="0053221E">
      <w:pPr>
        <w:spacing w:after="0" w:line="240" w:lineRule="auto"/>
        <w:ind w:right="237"/>
        <w:jc w:val="both"/>
        <w:rPr>
          <w:rFonts w:ascii="Arial" w:eastAsia="Arial" w:hAnsi="Arial" w:cs="Arial"/>
          <w:color w:val="000000"/>
        </w:rPr>
      </w:pPr>
    </w:p>
    <w:p w14:paraId="14737028"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Over the past 10 years, contemporary policing in the UK has undergone an extensive and profound transformation because of social, technological and political imperatives. At the centre of this transformation is the College of policing, a professional body established in 2012 to drive consistency, raise standards, and promote ethics across England and Wales (College of policing, 2014). With robust training frameworks and a strategic direction, the college influences a range of initiatives. From national security frameworks such as the strategic policing requirement to forward-looking plans such as policing vision 2025 and workforce transformation 2018, it has its five-year strategy (College of policing, 2014; College of policing, 2022).</w:t>
      </w:r>
    </w:p>
    <w:p w14:paraId="2BA27364" w14:textId="77777777" w:rsidR="0053221E" w:rsidRDefault="0053221E" w:rsidP="0053221E">
      <w:pPr>
        <w:spacing w:after="0" w:line="240" w:lineRule="auto"/>
        <w:ind w:right="237"/>
        <w:jc w:val="both"/>
        <w:rPr>
          <w:rFonts w:ascii="Arial" w:eastAsia="Arial" w:hAnsi="Arial" w:cs="Arial"/>
          <w:color w:val="000000"/>
        </w:rPr>
      </w:pPr>
    </w:p>
    <w:p w14:paraId="12319A66"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 xml:space="preserve">In this essay, I shall critically evaluate the College of policing's strategic role and reflect upon its impact on my evolution and development from an operational student officer to an officer more engaged in strategic, technologically enhanced, and community-based policing. In writing this I will draw on multiple sources which will include the official guidance published by the College of policing, government documents from the Home Office, and independent reviews by the national police </w:t>
      </w:r>
      <w:proofErr w:type="gramStart"/>
      <w:r>
        <w:rPr>
          <w:rFonts w:ascii="Arial" w:eastAsia="Arial" w:hAnsi="Arial" w:cs="Arial"/>
          <w:color w:val="000000"/>
        </w:rPr>
        <w:t>chiefs</w:t>
      </w:r>
      <w:proofErr w:type="gramEnd"/>
      <w:r>
        <w:rPr>
          <w:rFonts w:ascii="Arial" w:eastAsia="Arial" w:hAnsi="Arial" w:cs="Arial"/>
          <w:color w:val="000000"/>
        </w:rPr>
        <w:t xml:space="preserve"> council (NPCC) </w:t>
      </w:r>
      <w:proofErr w:type="gramStart"/>
      <w:r>
        <w:rPr>
          <w:rFonts w:ascii="Arial" w:eastAsia="Arial" w:hAnsi="Arial" w:cs="Arial"/>
          <w:color w:val="000000"/>
        </w:rPr>
        <w:t>and also</w:t>
      </w:r>
      <w:proofErr w:type="gramEnd"/>
      <w:r>
        <w:rPr>
          <w:rFonts w:ascii="Arial" w:eastAsia="Arial" w:hAnsi="Arial" w:cs="Arial"/>
          <w:color w:val="000000"/>
        </w:rPr>
        <w:t xml:space="preserve"> the local police accountability reports, furthermore I will analyse bodies such as the World Economic Forum. With a multi-perspective approach, this will help link the national policy imperatives and individual professional development.</w:t>
      </w:r>
    </w:p>
    <w:p w14:paraId="13FCF115" w14:textId="77777777" w:rsidR="0053221E" w:rsidRDefault="0053221E" w:rsidP="0053221E">
      <w:pPr>
        <w:spacing w:after="0" w:line="240" w:lineRule="auto"/>
        <w:ind w:right="237"/>
        <w:jc w:val="both"/>
        <w:rPr>
          <w:rFonts w:ascii="Arial" w:eastAsia="Arial" w:hAnsi="Arial" w:cs="Arial"/>
          <w:color w:val="000000"/>
        </w:rPr>
      </w:pPr>
    </w:p>
    <w:p w14:paraId="69B964AE"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strategic role of the College of policing</w:t>
      </w:r>
    </w:p>
    <w:p w14:paraId="08584DF1" w14:textId="77777777" w:rsidR="0053221E" w:rsidRDefault="0053221E" w:rsidP="0053221E">
      <w:pPr>
        <w:spacing w:after="0" w:line="240" w:lineRule="auto"/>
        <w:ind w:right="237"/>
        <w:jc w:val="both"/>
        <w:rPr>
          <w:rFonts w:ascii="Arial" w:eastAsia="Arial" w:hAnsi="Arial" w:cs="Arial"/>
          <w:color w:val="000000"/>
        </w:rPr>
      </w:pPr>
    </w:p>
    <w:p w14:paraId="3EB2CB27"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College of policing was established with a precise aim: to professionalise policing for the implementation and creation of national standards, ethical guidelines, and a continuous training programme (College of policing, 2014). The College of policing's influence is very far-reaching. It ensures that every officer, whether it be a new officer/student officer to the most senior chief officers, can operate in a consistent manner that also shows accountability, it also enables a shared vision across the wider police and community (additional reference and historical documents, College of policing, 2024)</w:t>
      </w:r>
    </w:p>
    <w:p w14:paraId="6C285E46" w14:textId="77777777" w:rsidR="0053221E" w:rsidRDefault="0053221E" w:rsidP="0053221E">
      <w:pPr>
        <w:spacing w:after="0" w:line="240" w:lineRule="auto"/>
        <w:ind w:right="237"/>
        <w:jc w:val="both"/>
        <w:rPr>
          <w:rFonts w:ascii="Arial" w:eastAsia="Arial" w:hAnsi="Arial" w:cs="Arial"/>
          <w:color w:val="000000"/>
        </w:rPr>
      </w:pPr>
    </w:p>
    <w:p w14:paraId="63B58BBA"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 xml:space="preserve">There are two key elements which help show its contribution. Firstly, the College of policing standardises police training using competency-based frameworks that evolve </w:t>
      </w:r>
      <w:proofErr w:type="spellStart"/>
      <w:r>
        <w:rPr>
          <w:rFonts w:ascii="Arial" w:eastAsia="Arial" w:hAnsi="Arial" w:cs="Arial"/>
          <w:color w:val="000000"/>
        </w:rPr>
        <w:t>unchange</w:t>
      </w:r>
      <w:proofErr w:type="spellEnd"/>
      <w:r>
        <w:rPr>
          <w:rFonts w:ascii="Arial" w:eastAsia="Arial" w:hAnsi="Arial" w:cs="Arial"/>
          <w:color w:val="000000"/>
        </w:rPr>
        <w:t xml:space="preserve"> alongside emerging threats and technological developments. This standardisation is clear in the reformed training curricula that now include different modules such as digital intelligence, cyber forensics, and data-driven decision making. As a student officer, these changes have provided a broad antifa understanding of different modern crime prevention strategies. The College of policing also plays a vital role in leadership development. </w:t>
      </w:r>
      <w:proofErr w:type="gramStart"/>
      <w:r>
        <w:rPr>
          <w:rFonts w:ascii="Arial" w:eastAsia="Arial" w:hAnsi="Arial" w:cs="Arial"/>
          <w:color w:val="000000"/>
        </w:rPr>
        <w:t>So</w:t>
      </w:r>
      <w:proofErr w:type="gramEnd"/>
      <w:r>
        <w:rPr>
          <w:rFonts w:ascii="Arial" w:eastAsia="Arial" w:hAnsi="Arial" w:cs="Arial"/>
          <w:color w:val="000000"/>
        </w:rPr>
        <w:t xml:space="preserve"> workshops, mentoring and scenario-based training exercises, including ethical decision making and strategic foresight, can extend beyond your day-to-day policing </w:t>
      </w:r>
      <w:proofErr w:type="gramStart"/>
      <w:r>
        <w:rPr>
          <w:rFonts w:ascii="Arial" w:eastAsia="Arial" w:hAnsi="Arial" w:cs="Arial"/>
          <w:color w:val="000000"/>
        </w:rPr>
        <w:t>tactics(</w:t>
      </w:r>
      <w:proofErr w:type="gramEnd"/>
      <w:r>
        <w:rPr>
          <w:rFonts w:ascii="Arial" w:eastAsia="Arial" w:hAnsi="Arial" w:cs="Arial"/>
          <w:color w:val="000000"/>
        </w:rPr>
        <w:t>College of policing, 2014; College of policing, 2022).</w:t>
      </w:r>
    </w:p>
    <w:p w14:paraId="46BE58C7" w14:textId="77777777" w:rsidR="0053221E" w:rsidRDefault="0053221E" w:rsidP="0053221E">
      <w:pPr>
        <w:spacing w:after="0" w:line="240" w:lineRule="auto"/>
        <w:ind w:right="237"/>
        <w:jc w:val="both"/>
        <w:rPr>
          <w:rFonts w:ascii="Arial" w:eastAsia="Arial" w:hAnsi="Arial" w:cs="Arial"/>
          <w:color w:val="000000"/>
        </w:rPr>
      </w:pPr>
    </w:p>
    <w:p w14:paraId="0F60ADF3"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recent corporate strategy for 2022 – 2026 outlines five strategic ambitions which include building trust under a fair culture, transforming leadership, and supporting continuous professional development (College of policing, 2022)</w:t>
      </w:r>
    </w:p>
    <w:p w14:paraId="0AFE0D16"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This aims to consolidate the college's role as a standard bearer and set the groundwork for any adaptive, resilient, and police workforce ready for the future.</w:t>
      </w:r>
    </w:p>
    <w:p w14:paraId="4F48B53F" w14:textId="77777777" w:rsidR="0053221E" w:rsidRDefault="0053221E" w:rsidP="0053221E">
      <w:pPr>
        <w:spacing w:after="0" w:line="240" w:lineRule="auto"/>
        <w:ind w:right="237"/>
        <w:jc w:val="both"/>
        <w:rPr>
          <w:rFonts w:ascii="Arial" w:eastAsia="Arial" w:hAnsi="Arial" w:cs="Arial"/>
          <w:color w:val="000000"/>
        </w:rPr>
      </w:pPr>
    </w:p>
    <w:p w14:paraId="335E0AD4"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Strategic policing requirements (SPR): addressing national threats</w:t>
      </w:r>
    </w:p>
    <w:p w14:paraId="39D231CB" w14:textId="77777777" w:rsidR="0053221E" w:rsidRDefault="0053221E" w:rsidP="0053221E">
      <w:pPr>
        <w:spacing w:after="0" w:line="240" w:lineRule="auto"/>
        <w:ind w:right="237"/>
        <w:jc w:val="both"/>
        <w:rPr>
          <w:rFonts w:ascii="Arial" w:eastAsia="Arial" w:hAnsi="Arial" w:cs="Arial"/>
          <w:color w:val="000000"/>
        </w:rPr>
      </w:pPr>
    </w:p>
    <w:p w14:paraId="4FCD1D39"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strategic policing requirement (SPR) is a key foundation in safeguarding national security in a time marked by more sophisticated threats, which can range from terrorism to cybercrime. Issued as a framework by the UK Home Office, the SPR states that police forces should focus on national-level threats while maintaining strong local engagement (Home Office, 2025). This requires a coordinated response that spans different agencies and regions.</w:t>
      </w:r>
    </w:p>
    <w:p w14:paraId="0AE703CE" w14:textId="77777777" w:rsidR="0053221E" w:rsidRDefault="0053221E" w:rsidP="0053221E">
      <w:pPr>
        <w:spacing w:after="0" w:line="240" w:lineRule="auto"/>
        <w:ind w:right="237"/>
        <w:jc w:val="both"/>
        <w:rPr>
          <w:rFonts w:ascii="Arial" w:eastAsia="Arial" w:hAnsi="Arial" w:cs="Arial"/>
          <w:color w:val="000000"/>
        </w:rPr>
      </w:pPr>
    </w:p>
    <w:p w14:paraId="5B899F1F"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lastRenderedPageBreak/>
        <w:t xml:space="preserve">The College of policing plays a vital role in integrating the SPR into operational practices. It ensures that all training curricula and scenario-based exercises include the strategic priorities outlined in the SPR. As a student police constable, I have engaged in training modules but emphasised rapid multi-agency coordination in response to terror alerts and cyber incidents. This illustrates the SPR's influence on day-to-day </w:t>
      </w:r>
      <w:proofErr w:type="gramStart"/>
      <w:r>
        <w:rPr>
          <w:rFonts w:ascii="Arial" w:eastAsia="Arial" w:hAnsi="Arial" w:cs="Arial"/>
          <w:color w:val="000000"/>
        </w:rPr>
        <w:t>policing(</w:t>
      </w:r>
      <w:proofErr w:type="gramEnd"/>
      <w:r>
        <w:rPr>
          <w:rFonts w:ascii="Arial" w:eastAsia="Arial" w:hAnsi="Arial" w:cs="Arial"/>
          <w:color w:val="000000"/>
        </w:rPr>
        <w:t>Home Office,2025; APCC guidance,2025). This training and experience have shown me the need for an interoperable approach across different forces, enhancing tactical responsiveness and strategic vigilance.</w:t>
      </w:r>
    </w:p>
    <w:p w14:paraId="49AA4553" w14:textId="77777777" w:rsidR="0053221E" w:rsidRDefault="0053221E" w:rsidP="0053221E">
      <w:pPr>
        <w:spacing w:after="0" w:line="240" w:lineRule="auto"/>
        <w:ind w:right="237"/>
        <w:jc w:val="both"/>
        <w:rPr>
          <w:rFonts w:ascii="Arial" w:eastAsia="Arial" w:hAnsi="Arial" w:cs="Arial"/>
          <w:color w:val="000000"/>
        </w:rPr>
      </w:pPr>
    </w:p>
    <w:p w14:paraId="24324B8F"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Recent updates to the SPR, as stated in the 2023 revision published by the Home Office and elaborated upon in parliamentary written statements (UK parliament,2023), have also expanded its scope. They have also included violence against women and girls (VAWG) as a national threat, which shows the dynamic nature of the SPR and how it is continuously adapting policing requirements in response to changes within society (Home Office,2025).</w:t>
      </w:r>
    </w:p>
    <w:p w14:paraId="38896E96" w14:textId="77777777" w:rsidR="0053221E" w:rsidRDefault="0053221E" w:rsidP="0053221E">
      <w:pPr>
        <w:spacing w:after="0" w:line="240" w:lineRule="auto"/>
        <w:ind w:right="237"/>
        <w:jc w:val="both"/>
        <w:rPr>
          <w:rFonts w:ascii="Arial" w:eastAsia="Arial" w:hAnsi="Arial" w:cs="Arial"/>
          <w:color w:val="000000"/>
        </w:rPr>
      </w:pPr>
    </w:p>
    <w:p w14:paraId="0B644ED5"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Police Vision 2025</w:t>
      </w:r>
    </w:p>
    <w:p w14:paraId="2230E8CB" w14:textId="77777777" w:rsidR="0053221E" w:rsidRDefault="0053221E" w:rsidP="0053221E">
      <w:pPr>
        <w:spacing w:after="0" w:line="240" w:lineRule="auto"/>
        <w:ind w:right="237"/>
        <w:jc w:val="both"/>
        <w:rPr>
          <w:rFonts w:ascii="Arial" w:eastAsia="Arial" w:hAnsi="Arial" w:cs="Arial"/>
          <w:color w:val="000000"/>
        </w:rPr>
      </w:pPr>
    </w:p>
    <w:p w14:paraId="495F7C0D"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Police and Vision 2025 is an ambitious future thinking strategy that aims to confront contemporary challenges by embracing digital technology, data analytics, and community-centric models. This plan was developed by the College of Policing and the National Police Chiefs Council. Vision 2025 envisions a police force that is agile, technologically adept, and intrinsically linked to the community that it serves (College of Policing,2025).</w:t>
      </w:r>
    </w:p>
    <w:p w14:paraId="6F26E36C" w14:textId="77777777" w:rsidR="0053221E" w:rsidRDefault="0053221E" w:rsidP="0053221E">
      <w:pPr>
        <w:spacing w:after="0" w:line="240" w:lineRule="auto"/>
        <w:ind w:right="237"/>
        <w:jc w:val="both"/>
        <w:rPr>
          <w:rFonts w:ascii="Arial" w:eastAsia="Arial" w:hAnsi="Arial" w:cs="Arial"/>
          <w:color w:val="000000"/>
        </w:rPr>
      </w:pPr>
    </w:p>
    <w:p w14:paraId="41EFAB3B"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From my perspective as a constable within his last year of probation, the impact of Police Vision 2025 shows itself in several different ways. Over the past year, training has shifted towards using digital tools such as body-worn cameras, policing algorithms, and cyber forensic techniques. This technology and what I can do not only improves investigation capabilities but also improves the level of transparency and accountability within the police force (College of policing, 2025; NPCC, 2020) polices annual report (KENT PCC, 2023) can show further evidence this trend, showing that digital engagement has revolutionised how police forces can interact with members of the public and gather additional intelligence. This not only helps police officers to deal with the ever-changing world but can also show the public community that there is continued development of their police officers and their police force.</w:t>
      </w:r>
    </w:p>
    <w:p w14:paraId="2288E029" w14:textId="77777777" w:rsidR="0053221E" w:rsidRDefault="0053221E" w:rsidP="0053221E">
      <w:pPr>
        <w:spacing w:after="0" w:line="240" w:lineRule="auto"/>
        <w:ind w:right="237"/>
        <w:jc w:val="both"/>
        <w:rPr>
          <w:rFonts w:ascii="Arial" w:eastAsia="Arial" w:hAnsi="Arial" w:cs="Arial"/>
          <w:color w:val="000000"/>
        </w:rPr>
      </w:pPr>
    </w:p>
    <w:p w14:paraId="780C43AE"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Also, Vision 2025 reinforces how important community-oriented policing is. The shift from reactive enforcement to proactive engagement places members of the public at the centre of policing strategies. It recognises that public trust is paramount in effective law enforcement. Vision 2025 prioritises initiatives to enhance accessibility, participatory decision making, and transparency (police Vision 2025, 2025; Kent PCC, 2023). These measures have directly affected my experience as a student police constable. I have been actively encouraged to participate in community liaison events and local safety initiatives. This shows and cements the view that modern policing is as much about building relationships with members of society as it is about law enforcement.</w:t>
      </w:r>
    </w:p>
    <w:p w14:paraId="098D72A9" w14:textId="77777777" w:rsidR="0053221E" w:rsidRDefault="0053221E" w:rsidP="0053221E">
      <w:pPr>
        <w:spacing w:after="0" w:line="240" w:lineRule="auto"/>
        <w:ind w:right="237"/>
        <w:jc w:val="both"/>
        <w:rPr>
          <w:rFonts w:ascii="Arial" w:eastAsia="Arial" w:hAnsi="Arial" w:cs="Arial"/>
          <w:color w:val="000000"/>
        </w:rPr>
      </w:pPr>
    </w:p>
    <w:p w14:paraId="12746808"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Workforce Transformation 2018</w:t>
      </w:r>
    </w:p>
    <w:p w14:paraId="16C7BBF2" w14:textId="77777777" w:rsidR="0053221E" w:rsidRDefault="0053221E" w:rsidP="0053221E">
      <w:pPr>
        <w:spacing w:after="0" w:line="240" w:lineRule="auto"/>
        <w:ind w:right="237"/>
        <w:jc w:val="both"/>
        <w:rPr>
          <w:rFonts w:ascii="Arial" w:eastAsia="Arial" w:hAnsi="Arial" w:cs="Arial"/>
          <w:color w:val="000000"/>
        </w:rPr>
      </w:pPr>
    </w:p>
    <w:p w14:paraId="0781FFDF"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workforce transformation 2018 strategy marks a huge shift in how the police anticipate future demands and work towards more professional excellence. It tries to recognise that a dynamic policing environment will require a highly skilled and diverse workforce. This focuses on the continuous development, recruitment, and retention of talent and skills across all ranks of policing (College of Policing, 2018).</w:t>
      </w:r>
    </w:p>
    <w:p w14:paraId="2141B008"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 xml:space="preserve">The centre of workforce transformation is overhauling recruitment standards and training practices. </w:t>
      </w:r>
      <w:proofErr w:type="gramStart"/>
      <w:r>
        <w:rPr>
          <w:rFonts w:ascii="Arial" w:eastAsia="Arial" w:hAnsi="Arial" w:cs="Arial"/>
          <w:color w:val="000000"/>
        </w:rPr>
        <w:t>New entry routes,</w:t>
      </w:r>
      <w:proofErr w:type="gramEnd"/>
      <w:r>
        <w:rPr>
          <w:rFonts w:ascii="Arial" w:eastAsia="Arial" w:hAnsi="Arial" w:cs="Arial"/>
          <w:color w:val="000000"/>
        </w:rPr>
        <w:t xml:space="preserve"> enhanced digital literacy skills, and adaptive learning programmes have been institutionalised—this transformation is echoed across various Home Office documents and evidenced by the comprehensive analysis provided in the Home Office's evidence to the police remuneration review body (Home Office, 2018).</w:t>
      </w:r>
    </w:p>
    <w:p w14:paraId="700AE836"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 xml:space="preserve">Roach has also been supported by initiatives such as the policing education qualifications framework (PEQF), which sets a standard for police officer qualifications and ensures officers' readiness for the modern challenges they may face </w:t>
      </w:r>
      <w:proofErr w:type="gramStart"/>
      <w:r>
        <w:rPr>
          <w:rFonts w:ascii="Arial" w:eastAsia="Arial" w:hAnsi="Arial" w:cs="Arial"/>
          <w:color w:val="000000"/>
        </w:rPr>
        <w:t xml:space="preserve">( </w:t>
      </w:r>
      <w:proofErr w:type="spellStart"/>
      <w:r>
        <w:rPr>
          <w:rFonts w:ascii="Arial" w:eastAsia="Arial" w:hAnsi="Arial" w:cs="Arial"/>
          <w:color w:val="000000"/>
        </w:rPr>
        <w:t>Polfed</w:t>
      </w:r>
      <w:proofErr w:type="spellEnd"/>
      <w:proofErr w:type="gramEnd"/>
      <w:r>
        <w:rPr>
          <w:rFonts w:ascii="Arial" w:eastAsia="Arial" w:hAnsi="Arial" w:cs="Arial"/>
          <w:color w:val="000000"/>
        </w:rPr>
        <w:t>, 2019).</w:t>
      </w:r>
    </w:p>
    <w:p w14:paraId="6D7B607E" w14:textId="77777777" w:rsidR="0053221E" w:rsidRDefault="0053221E" w:rsidP="0053221E">
      <w:pPr>
        <w:spacing w:after="0" w:line="240" w:lineRule="auto"/>
        <w:ind w:right="237"/>
        <w:jc w:val="both"/>
        <w:rPr>
          <w:rFonts w:ascii="Arial" w:eastAsia="Arial" w:hAnsi="Arial" w:cs="Arial"/>
          <w:color w:val="000000"/>
        </w:rPr>
      </w:pPr>
    </w:p>
    <w:p w14:paraId="3131ABCC"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From my perspective, these reforms have improved my training in my final year. I have undergone numerous modules on cybercrime, digital evidence management, and community engagement. In addition to traditional law enforcement techniques, these modules and training programmes have better prepared me for the various nature of modern-day policing. Alongside these recommendations outlined in workforce transformation strategies, independent reports such as the World Economic Forum's Future of Jobs Report (WEF, 2018) have highlighted how important continuous professional development and adaptability are in the wake of disruptive technological changes.</w:t>
      </w:r>
    </w:p>
    <w:p w14:paraId="59988BD9" w14:textId="77777777" w:rsidR="0053221E" w:rsidRDefault="0053221E" w:rsidP="0053221E">
      <w:pPr>
        <w:spacing w:after="0" w:line="240" w:lineRule="auto"/>
        <w:ind w:right="237"/>
        <w:jc w:val="both"/>
        <w:rPr>
          <w:rFonts w:ascii="Arial" w:eastAsia="Arial" w:hAnsi="Arial" w:cs="Arial"/>
          <w:color w:val="000000"/>
        </w:rPr>
      </w:pPr>
    </w:p>
    <w:p w14:paraId="4C39DC66"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Workforce transformation also tries to prioritise diversity and inclusion. By recruiting police officers from a wide range of backgrounds and ensuring that the training they undergo is culturally sensitive, this strategy Ames 2 decreases the gap between law enforcement agencies and the communities in which they serve. As a student police constable, I've experienced this during multi-agency workshops that emphasise the value of inclusion, not only as an ethical issue but also as a practical advantage in community policing (College of policing, 2018; WEF, 2018).</w:t>
      </w:r>
    </w:p>
    <w:p w14:paraId="62C9035A" w14:textId="77777777" w:rsidR="0053221E" w:rsidRDefault="0053221E" w:rsidP="0053221E">
      <w:pPr>
        <w:spacing w:after="0" w:line="240" w:lineRule="auto"/>
        <w:ind w:right="237"/>
        <w:jc w:val="both"/>
        <w:rPr>
          <w:rFonts w:ascii="Arial" w:eastAsia="Arial" w:hAnsi="Arial" w:cs="Arial"/>
          <w:color w:val="000000"/>
        </w:rPr>
      </w:pPr>
    </w:p>
    <w:p w14:paraId="54928CC7"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College of policing's five-year strategy</w:t>
      </w:r>
    </w:p>
    <w:p w14:paraId="152F9C84" w14:textId="77777777" w:rsidR="0053221E" w:rsidRDefault="0053221E" w:rsidP="0053221E">
      <w:pPr>
        <w:spacing w:after="0" w:line="240" w:lineRule="auto"/>
        <w:ind w:right="237"/>
        <w:jc w:val="both"/>
        <w:rPr>
          <w:rFonts w:ascii="Arial" w:eastAsia="Arial" w:hAnsi="Arial" w:cs="Arial"/>
          <w:color w:val="000000"/>
        </w:rPr>
      </w:pPr>
    </w:p>
    <w:p w14:paraId="5E942ED8"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The College of Policing's five-year strategy was first published in 2014 and has been updated through subsequent corporate strategies (College of policing, 2014; College of policing, 2022). This strategy provides what the College of Policing calls a clear road map for the future of professional policing. It's focused on continuous learning, evidence-based practices, ethical governance, and leadership development. This strategy is designed to ensure that modern policing remains effective and accountable.</w:t>
      </w:r>
    </w:p>
    <w:p w14:paraId="75D60BD4" w14:textId="77777777" w:rsidR="0053221E" w:rsidRDefault="0053221E" w:rsidP="0053221E">
      <w:pPr>
        <w:spacing w:after="0" w:line="240" w:lineRule="auto"/>
        <w:ind w:right="237"/>
        <w:jc w:val="both"/>
        <w:rPr>
          <w:rFonts w:ascii="Arial" w:eastAsia="Arial" w:hAnsi="Arial" w:cs="Arial"/>
          <w:color w:val="000000"/>
        </w:rPr>
      </w:pPr>
    </w:p>
    <w:p w14:paraId="2F90AB6B"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 xml:space="preserve">A core principle of this strategy is evidence-based policing. The College of policing emphasises using real-world research and data to try and shape the training curricula and operational protocols. Over the past few months of my training, scenario based learning modules have increasingly drawn on statistical evidence </w:t>
      </w:r>
      <w:r>
        <w:rPr>
          <w:rFonts w:ascii="Arial" w:eastAsia="Arial" w:hAnsi="Arial" w:cs="Arial"/>
          <w:color w:val="000000"/>
        </w:rPr>
        <w:lastRenderedPageBreak/>
        <w:t>and case studies, to reinforce the value of data-driven decision-making (College of policing, 2022) this method is not only to try and improve tactical outcomes also to limit the potential for any bias, to try and offer a more objective framework for policing.</w:t>
      </w:r>
    </w:p>
    <w:p w14:paraId="5C0CF4D2" w14:textId="77777777" w:rsidR="0053221E" w:rsidRDefault="0053221E" w:rsidP="0053221E">
      <w:pPr>
        <w:spacing w:after="0" w:line="240" w:lineRule="auto"/>
        <w:ind w:right="237"/>
        <w:jc w:val="both"/>
        <w:rPr>
          <w:rFonts w:ascii="Arial" w:eastAsia="Arial" w:hAnsi="Arial" w:cs="Arial"/>
          <w:color w:val="000000"/>
        </w:rPr>
      </w:pPr>
    </w:p>
    <w:p w14:paraId="78190B08" w14:textId="77777777" w:rsidR="0053221E"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Leadership development is also an essential component of the five-year strategy. The College of policing recognises that more modern threats require more adaptive leaders who are prepared to act with initiative and respond dynamically. Due to this, peer mentoring sessions, leadership workshops and crisis management simulations have become a key part of the training schedule. These initiatives have improved and helped my decision-making skills, which can prepare me for roles that require a better balance between operational responsiveness and strategic oversight (College of policing, 2024; Corporate Strategy 2022-2026, College of policing, 2022).</w:t>
      </w:r>
    </w:p>
    <w:p w14:paraId="73C91D93" w14:textId="77777777" w:rsidR="0053221E" w:rsidRDefault="0053221E" w:rsidP="0053221E">
      <w:pPr>
        <w:spacing w:after="0" w:line="240" w:lineRule="auto"/>
        <w:ind w:right="237"/>
        <w:jc w:val="both"/>
        <w:rPr>
          <w:rFonts w:ascii="Arial" w:eastAsia="Arial" w:hAnsi="Arial" w:cs="Arial"/>
          <w:color w:val="000000"/>
        </w:rPr>
      </w:pPr>
    </w:p>
    <w:p w14:paraId="0580915C" w14:textId="77777777" w:rsidR="0053221E" w:rsidRDefault="0053221E" w:rsidP="0053221E">
      <w:pPr>
        <w:spacing w:after="0" w:line="240" w:lineRule="auto"/>
        <w:ind w:right="237"/>
        <w:jc w:val="both"/>
        <w:rPr>
          <w:rFonts w:ascii="Arial" w:eastAsia="Arial" w:hAnsi="Arial" w:cs="Arial"/>
          <w:color w:val="000000"/>
        </w:rPr>
      </w:pPr>
      <w:r w:rsidRPr="00655715">
        <w:rPr>
          <w:rFonts w:ascii="Arial" w:eastAsia="Arial" w:hAnsi="Arial" w:cs="Arial"/>
          <w:color w:val="000000"/>
        </w:rPr>
        <w:t xml:space="preserve">Leadership skills </w:t>
      </w:r>
      <w:r>
        <w:rPr>
          <w:rFonts w:ascii="Arial" w:eastAsia="Arial" w:hAnsi="Arial" w:cs="Arial"/>
          <w:color w:val="000000"/>
        </w:rPr>
        <w:t>will always be essential</w:t>
      </w:r>
      <w:r w:rsidRPr="00655715">
        <w:rPr>
          <w:rFonts w:ascii="Arial" w:eastAsia="Arial" w:hAnsi="Arial" w:cs="Arial"/>
          <w:color w:val="000000"/>
        </w:rPr>
        <w:t xml:space="preserve"> for all police officers to attain</w:t>
      </w:r>
      <w:r>
        <w:rPr>
          <w:rFonts w:ascii="Arial" w:eastAsia="Arial" w:hAnsi="Arial" w:cs="Arial"/>
          <w:color w:val="000000"/>
        </w:rPr>
        <w:t>;</w:t>
      </w:r>
      <w:r w:rsidRPr="00655715">
        <w:rPr>
          <w:rFonts w:ascii="Arial" w:eastAsia="Arial" w:hAnsi="Arial" w:cs="Arial"/>
          <w:color w:val="000000"/>
        </w:rPr>
        <w:t xml:space="preserve"> this is not just for those aiming for promotion authorised through the ranks. Due to the </w:t>
      </w:r>
      <w:r>
        <w:rPr>
          <w:rFonts w:ascii="Arial" w:eastAsia="Arial" w:hAnsi="Arial" w:cs="Arial"/>
          <w:color w:val="000000"/>
        </w:rPr>
        <w:t>unpredictable world of law enforcement, every officer will become a leader at some point, whether managing a very dynamic situation or crowd, mentoring a junior colleague or peer, or commenting</w:t>
      </w:r>
      <w:r w:rsidRPr="00655715">
        <w:rPr>
          <w:rFonts w:ascii="Arial" w:eastAsia="Arial" w:hAnsi="Arial" w:cs="Arial"/>
          <w:color w:val="000000"/>
        </w:rPr>
        <w:t xml:space="preserve"> </w:t>
      </w:r>
      <w:r>
        <w:rPr>
          <w:rFonts w:ascii="Arial" w:eastAsia="Arial" w:hAnsi="Arial" w:cs="Arial"/>
          <w:color w:val="000000"/>
        </w:rPr>
        <w:t xml:space="preserve">on a </w:t>
      </w:r>
      <w:r w:rsidRPr="00655715">
        <w:rPr>
          <w:rFonts w:ascii="Arial" w:eastAsia="Arial" w:hAnsi="Arial" w:cs="Arial"/>
          <w:color w:val="000000"/>
        </w:rPr>
        <w:t>volatile situation while present. Having leadership skills isn't just about having authority</w:t>
      </w:r>
      <w:r>
        <w:rPr>
          <w:rFonts w:ascii="Arial" w:eastAsia="Arial" w:hAnsi="Arial" w:cs="Arial"/>
          <w:color w:val="000000"/>
        </w:rPr>
        <w:t xml:space="preserve">; it's about being able to make the right decisions, having the ability to empathise with others, having better communication, and </w:t>
      </w:r>
      <w:r w:rsidRPr="00655715">
        <w:rPr>
          <w:rFonts w:ascii="Arial" w:eastAsia="Arial" w:hAnsi="Arial" w:cs="Arial"/>
          <w:color w:val="000000"/>
        </w:rPr>
        <w:t xml:space="preserve">setting a good example for others while under pressure or in dynamic situations. </w:t>
      </w:r>
    </w:p>
    <w:p w14:paraId="30551AC3" w14:textId="77777777" w:rsidR="0053221E" w:rsidRDefault="0053221E" w:rsidP="0053221E">
      <w:pPr>
        <w:spacing w:after="0" w:line="240" w:lineRule="auto"/>
        <w:ind w:right="237"/>
        <w:jc w:val="both"/>
        <w:rPr>
          <w:rFonts w:ascii="Arial" w:eastAsia="Arial" w:hAnsi="Arial" w:cs="Arial"/>
          <w:color w:val="000000"/>
        </w:rPr>
      </w:pPr>
    </w:p>
    <w:p w14:paraId="4BF0885A" w14:textId="77777777" w:rsidR="0053221E" w:rsidRDefault="0053221E" w:rsidP="0053221E">
      <w:pPr>
        <w:spacing w:after="0" w:line="240" w:lineRule="auto"/>
        <w:ind w:right="237"/>
        <w:jc w:val="both"/>
        <w:rPr>
          <w:rFonts w:ascii="Arial" w:eastAsia="Arial" w:hAnsi="Arial" w:cs="Arial"/>
          <w:color w:val="000000"/>
        </w:rPr>
      </w:pPr>
      <w:r w:rsidRPr="00655715">
        <w:rPr>
          <w:rFonts w:ascii="Arial" w:eastAsia="Arial" w:hAnsi="Arial" w:cs="Arial"/>
          <w:color w:val="000000"/>
        </w:rPr>
        <w:t>Police officers with strong leadership skills can build trust within their teams and peers</w:t>
      </w:r>
      <w:r>
        <w:rPr>
          <w:rFonts w:ascii="Arial" w:eastAsia="Arial" w:hAnsi="Arial" w:cs="Arial"/>
          <w:color w:val="000000"/>
        </w:rPr>
        <w:t xml:space="preserve"> and</w:t>
      </w:r>
      <w:r w:rsidRPr="00655715">
        <w:rPr>
          <w:rFonts w:ascii="Arial" w:eastAsia="Arial" w:hAnsi="Arial" w:cs="Arial"/>
          <w:color w:val="000000"/>
        </w:rPr>
        <w:t xml:space="preserve"> within the community </w:t>
      </w:r>
      <w:r>
        <w:rPr>
          <w:rFonts w:ascii="Arial" w:eastAsia="Arial" w:hAnsi="Arial" w:cs="Arial"/>
          <w:color w:val="000000"/>
        </w:rPr>
        <w:t>with</w:t>
      </w:r>
      <w:r w:rsidRPr="00655715">
        <w:rPr>
          <w:rFonts w:ascii="Arial" w:eastAsia="Arial" w:hAnsi="Arial" w:cs="Arial"/>
          <w:color w:val="000000"/>
        </w:rPr>
        <w:t xml:space="preserve"> the police. </w:t>
      </w:r>
      <w:r>
        <w:rPr>
          <w:rFonts w:ascii="Arial" w:eastAsia="Arial" w:hAnsi="Arial" w:cs="Arial"/>
          <w:color w:val="000000"/>
        </w:rPr>
        <w:t>They are more likely to be able to handle conflicts effectively and demonstrate their professionalism, and in doing so,</w:t>
      </w:r>
      <w:r w:rsidRPr="00655715">
        <w:rPr>
          <w:rFonts w:ascii="Arial" w:eastAsia="Arial" w:hAnsi="Arial" w:cs="Arial"/>
          <w:color w:val="000000"/>
        </w:rPr>
        <w:t xml:space="preserve"> they will be able to influence others through their behaviour and actions. I feel this can lead to better teamwork, improve morale within their team and hopefully build </w:t>
      </w:r>
      <w:r>
        <w:rPr>
          <w:rFonts w:ascii="Arial" w:eastAsia="Arial" w:hAnsi="Arial" w:cs="Arial"/>
          <w:color w:val="000000"/>
        </w:rPr>
        <w:t>more substantial</w:t>
      </w:r>
      <w:r w:rsidRPr="00655715">
        <w:rPr>
          <w:rFonts w:ascii="Arial" w:eastAsia="Arial" w:hAnsi="Arial" w:cs="Arial"/>
          <w:color w:val="000000"/>
        </w:rPr>
        <w:t xml:space="preserve"> confidence from members of the public in their local police force</w:t>
      </w:r>
      <w:r>
        <w:rPr>
          <w:rFonts w:ascii="Arial" w:eastAsia="Arial" w:hAnsi="Arial" w:cs="Arial"/>
          <w:color w:val="000000"/>
        </w:rPr>
        <w:t>.</w:t>
      </w:r>
    </w:p>
    <w:p w14:paraId="65ABB28B" w14:textId="77777777" w:rsidR="0053221E" w:rsidRDefault="0053221E" w:rsidP="0053221E">
      <w:pPr>
        <w:spacing w:after="0" w:line="240" w:lineRule="auto"/>
        <w:ind w:right="237"/>
        <w:jc w:val="both"/>
        <w:rPr>
          <w:rFonts w:ascii="Arial" w:eastAsia="Arial" w:hAnsi="Arial" w:cs="Arial"/>
          <w:color w:val="000000"/>
        </w:rPr>
      </w:pPr>
    </w:p>
    <w:p w14:paraId="06ED7423" w14:textId="77777777" w:rsidR="0053221E" w:rsidRPr="00655715" w:rsidRDefault="0053221E" w:rsidP="0053221E">
      <w:pPr>
        <w:spacing w:after="0" w:line="240" w:lineRule="auto"/>
        <w:ind w:right="237"/>
        <w:jc w:val="both"/>
        <w:rPr>
          <w:rFonts w:ascii="Arial" w:eastAsia="Arial" w:hAnsi="Arial" w:cs="Arial"/>
          <w:color w:val="000000"/>
        </w:rPr>
      </w:pPr>
      <w:r>
        <w:rPr>
          <w:rFonts w:ascii="Arial" w:eastAsia="Arial" w:hAnsi="Arial" w:cs="Arial"/>
          <w:color w:val="000000"/>
        </w:rPr>
        <w:t>1806</w:t>
      </w:r>
    </w:p>
    <w:p w14:paraId="61080042" w14:textId="77777777" w:rsidR="004E5D0F" w:rsidRDefault="004E5D0F">
      <w:pPr>
        <w:spacing w:after="0" w:line="240" w:lineRule="auto"/>
        <w:ind w:right="237"/>
        <w:jc w:val="both"/>
        <w:rPr>
          <w:rFonts w:ascii="Arial" w:eastAsia="Arial" w:hAnsi="Arial" w:cs="Arial"/>
          <w:color w:val="000000"/>
        </w:rPr>
      </w:pPr>
    </w:p>
    <w:p w14:paraId="0AFEBB92" w14:textId="77777777" w:rsidR="004E5D0F" w:rsidRDefault="004E5D0F">
      <w:pPr>
        <w:spacing w:after="0" w:line="240" w:lineRule="auto"/>
        <w:ind w:right="237"/>
        <w:jc w:val="both"/>
        <w:rPr>
          <w:rFonts w:ascii="Arial" w:eastAsia="Arial" w:hAnsi="Arial" w:cs="Arial"/>
          <w:color w:val="000000"/>
        </w:rPr>
      </w:pPr>
    </w:p>
    <w:p w14:paraId="696E907A" w14:textId="77777777" w:rsidR="004E5D0F" w:rsidRDefault="004E5D0F">
      <w:pPr>
        <w:spacing w:after="0" w:line="240" w:lineRule="auto"/>
        <w:ind w:right="237"/>
        <w:jc w:val="both"/>
        <w:rPr>
          <w:rFonts w:ascii="Arial" w:eastAsia="Arial" w:hAnsi="Arial" w:cs="Arial"/>
          <w:color w:val="000000"/>
        </w:rPr>
      </w:pPr>
    </w:p>
    <w:p w14:paraId="1F00F630" w14:textId="77777777" w:rsidR="004E5D0F" w:rsidRDefault="004E5D0F">
      <w:pPr>
        <w:spacing w:after="0" w:line="240" w:lineRule="auto"/>
        <w:ind w:right="237"/>
        <w:jc w:val="both"/>
        <w:rPr>
          <w:rFonts w:ascii="Arial" w:eastAsia="Arial" w:hAnsi="Arial" w:cs="Arial"/>
          <w:color w:val="000000"/>
        </w:rPr>
      </w:pPr>
    </w:p>
    <w:p w14:paraId="02F15533" w14:textId="77777777" w:rsidR="004E5D0F" w:rsidRDefault="004E5D0F">
      <w:pPr>
        <w:spacing w:after="0" w:line="240" w:lineRule="auto"/>
        <w:ind w:right="237"/>
        <w:jc w:val="both"/>
        <w:rPr>
          <w:rFonts w:ascii="Arial" w:eastAsia="Arial" w:hAnsi="Arial" w:cs="Arial"/>
          <w:color w:val="000000"/>
        </w:rPr>
      </w:pPr>
    </w:p>
    <w:p w14:paraId="7F5E3D1F" w14:textId="77777777" w:rsidR="004E5D0F" w:rsidRDefault="004E5D0F">
      <w:pPr>
        <w:spacing w:after="0" w:line="240" w:lineRule="auto"/>
        <w:ind w:right="237"/>
        <w:jc w:val="both"/>
        <w:rPr>
          <w:rFonts w:ascii="Arial" w:eastAsia="Arial" w:hAnsi="Arial" w:cs="Arial"/>
          <w:color w:val="000000"/>
        </w:rPr>
      </w:pPr>
    </w:p>
    <w:p w14:paraId="5D5BC5EC" w14:textId="77777777" w:rsidR="004E5D0F" w:rsidRDefault="004E5D0F">
      <w:pPr>
        <w:spacing w:after="0" w:line="240" w:lineRule="auto"/>
        <w:ind w:right="237"/>
        <w:jc w:val="both"/>
        <w:rPr>
          <w:rFonts w:ascii="Arial" w:eastAsia="Arial" w:hAnsi="Arial" w:cs="Arial"/>
          <w:color w:val="000000"/>
        </w:rPr>
      </w:pPr>
    </w:p>
    <w:p w14:paraId="24C4E2A7" w14:textId="77777777" w:rsidR="004E5D0F" w:rsidRDefault="004E5D0F">
      <w:pPr>
        <w:spacing w:after="0" w:line="240" w:lineRule="auto"/>
        <w:ind w:right="237"/>
        <w:jc w:val="both"/>
        <w:rPr>
          <w:rFonts w:ascii="Arial" w:eastAsia="Arial" w:hAnsi="Arial" w:cs="Arial"/>
          <w:color w:val="000000"/>
        </w:rPr>
      </w:pPr>
    </w:p>
    <w:p w14:paraId="3037D412" w14:textId="77777777" w:rsidR="004E5D0F" w:rsidRDefault="004E5D0F">
      <w:pPr>
        <w:spacing w:after="0" w:line="240" w:lineRule="auto"/>
        <w:ind w:right="237"/>
        <w:jc w:val="both"/>
        <w:rPr>
          <w:rFonts w:ascii="Arial" w:eastAsia="Arial" w:hAnsi="Arial" w:cs="Arial"/>
          <w:color w:val="000000"/>
        </w:rPr>
      </w:pPr>
    </w:p>
    <w:p w14:paraId="68CF813E" w14:textId="77777777" w:rsidR="004E5D0F" w:rsidRDefault="004E5D0F">
      <w:pPr>
        <w:spacing w:after="0" w:line="240" w:lineRule="auto"/>
        <w:ind w:right="237"/>
        <w:jc w:val="both"/>
        <w:rPr>
          <w:rFonts w:ascii="Arial" w:eastAsia="Arial" w:hAnsi="Arial" w:cs="Arial"/>
          <w:color w:val="000000"/>
        </w:rPr>
      </w:pPr>
    </w:p>
    <w:p w14:paraId="7B9E0508" w14:textId="77777777" w:rsidR="004E5D0F" w:rsidRDefault="004E5D0F">
      <w:pPr>
        <w:spacing w:after="0" w:line="240" w:lineRule="auto"/>
        <w:ind w:right="237"/>
        <w:jc w:val="both"/>
        <w:rPr>
          <w:rFonts w:ascii="Arial" w:eastAsia="Arial" w:hAnsi="Arial" w:cs="Arial"/>
          <w:color w:val="000000"/>
        </w:rPr>
      </w:pPr>
    </w:p>
    <w:p w14:paraId="7833F81E" w14:textId="77777777" w:rsidR="004E5D0F" w:rsidRDefault="004E5D0F">
      <w:pPr>
        <w:spacing w:after="0" w:line="240" w:lineRule="auto"/>
        <w:ind w:right="237"/>
        <w:jc w:val="both"/>
        <w:rPr>
          <w:rFonts w:ascii="Arial" w:eastAsia="Arial" w:hAnsi="Arial" w:cs="Arial"/>
          <w:color w:val="000000"/>
        </w:rPr>
      </w:pPr>
    </w:p>
    <w:p w14:paraId="7CC28C9B" w14:textId="77777777" w:rsidR="004E5D0F" w:rsidRDefault="004E5D0F">
      <w:pPr>
        <w:spacing w:after="0" w:line="240" w:lineRule="auto"/>
        <w:ind w:right="237"/>
        <w:jc w:val="both"/>
        <w:rPr>
          <w:rFonts w:ascii="Arial" w:eastAsia="Arial" w:hAnsi="Arial" w:cs="Arial"/>
          <w:color w:val="000000"/>
        </w:rPr>
      </w:pPr>
    </w:p>
    <w:p w14:paraId="4E99244C" w14:textId="77777777" w:rsidR="004E5D0F" w:rsidRDefault="004E5D0F">
      <w:pPr>
        <w:spacing w:after="0" w:line="240" w:lineRule="auto"/>
        <w:ind w:right="237"/>
        <w:jc w:val="both"/>
        <w:rPr>
          <w:rFonts w:ascii="Arial" w:eastAsia="Arial" w:hAnsi="Arial" w:cs="Arial"/>
          <w:color w:val="000000"/>
        </w:rPr>
      </w:pPr>
    </w:p>
    <w:p w14:paraId="6412598A" w14:textId="77777777" w:rsidR="004E5D0F" w:rsidRDefault="004E5D0F">
      <w:pPr>
        <w:spacing w:after="0" w:line="240" w:lineRule="auto"/>
        <w:ind w:right="237"/>
        <w:jc w:val="both"/>
        <w:rPr>
          <w:rFonts w:ascii="Arial" w:eastAsia="Arial" w:hAnsi="Arial" w:cs="Arial"/>
          <w:color w:val="000000"/>
        </w:rPr>
      </w:pPr>
    </w:p>
    <w:p w14:paraId="2F01EC7C" w14:textId="77777777" w:rsidR="004E5D0F" w:rsidRDefault="004E5D0F">
      <w:pPr>
        <w:spacing w:after="0" w:line="240" w:lineRule="auto"/>
        <w:ind w:right="237"/>
        <w:jc w:val="both"/>
        <w:rPr>
          <w:rFonts w:ascii="Arial" w:eastAsia="Arial" w:hAnsi="Arial" w:cs="Arial"/>
          <w:color w:val="000000"/>
        </w:rPr>
      </w:pPr>
    </w:p>
    <w:p w14:paraId="77DA135B" w14:textId="77777777" w:rsidR="004E5D0F" w:rsidRDefault="004E5D0F">
      <w:pPr>
        <w:spacing w:after="0" w:line="240" w:lineRule="auto"/>
        <w:ind w:right="237"/>
        <w:jc w:val="both"/>
        <w:rPr>
          <w:rFonts w:ascii="Arial" w:eastAsia="Arial" w:hAnsi="Arial" w:cs="Arial"/>
          <w:color w:val="000000"/>
        </w:rPr>
      </w:pPr>
    </w:p>
    <w:p w14:paraId="042580C0" w14:textId="77777777" w:rsidR="004E5D0F" w:rsidRDefault="004E5D0F">
      <w:pPr>
        <w:spacing w:after="0" w:line="240" w:lineRule="auto"/>
        <w:ind w:right="237"/>
        <w:jc w:val="both"/>
        <w:rPr>
          <w:rFonts w:ascii="Arial" w:eastAsia="Arial" w:hAnsi="Arial" w:cs="Arial"/>
          <w:color w:val="000000"/>
        </w:rPr>
      </w:pPr>
    </w:p>
    <w:p w14:paraId="2DC8EE70" w14:textId="77777777" w:rsidR="004E5D0F" w:rsidRDefault="004E5D0F">
      <w:pPr>
        <w:spacing w:after="0" w:line="240" w:lineRule="auto"/>
        <w:ind w:right="237"/>
        <w:jc w:val="both"/>
        <w:rPr>
          <w:rFonts w:ascii="Arial" w:eastAsia="Arial" w:hAnsi="Arial" w:cs="Arial"/>
          <w:color w:val="000000"/>
        </w:rPr>
      </w:pPr>
    </w:p>
    <w:p w14:paraId="10700A5E" w14:textId="77777777" w:rsidR="004E5D0F" w:rsidRDefault="004E5D0F">
      <w:pPr>
        <w:spacing w:after="0" w:line="240" w:lineRule="auto"/>
        <w:ind w:right="237"/>
        <w:jc w:val="both"/>
        <w:rPr>
          <w:rFonts w:ascii="Arial" w:eastAsia="Arial" w:hAnsi="Arial" w:cs="Arial"/>
          <w:b/>
          <w:color w:val="000000"/>
        </w:rPr>
      </w:pPr>
    </w:p>
    <w:p w14:paraId="354A7D29" w14:textId="77777777" w:rsidR="004E5D0F" w:rsidRDefault="004E5D0F">
      <w:pPr>
        <w:spacing w:after="0" w:line="240" w:lineRule="auto"/>
        <w:ind w:right="237"/>
        <w:jc w:val="both"/>
        <w:rPr>
          <w:rFonts w:ascii="Arial" w:eastAsia="Arial" w:hAnsi="Arial" w:cs="Arial"/>
          <w:color w:val="000000"/>
        </w:rPr>
      </w:pPr>
    </w:p>
    <w:p w14:paraId="05B04C8A" w14:textId="77777777" w:rsidR="004E5D0F" w:rsidRDefault="00CC7F61">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5774F7EA"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b/>
        </w:rPr>
        <w:t>Communication Skills, social media, Communication Strategy</w:t>
      </w:r>
      <w:r>
        <w:rPr>
          <w:rFonts w:ascii="Arial" w:eastAsia="Arial" w:hAnsi="Arial" w:cs="Arial"/>
          <w:color w:val="000000"/>
        </w:rPr>
        <w:t> </w:t>
      </w:r>
    </w:p>
    <w:p w14:paraId="3D57A52C"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666868AA" w14:textId="77777777" w:rsidR="004E5D0F" w:rsidRDefault="00CC7F61">
      <w:pPr>
        <w:spacing w:after="0" w:line="259" w:lineRule="auto"/>
        <w:ind w:right="225"/>
        <w:jc w:val="both"/>
        <w:rPr>
          <w:rFonts w:ascii="Arial" w:eastAsia="Arial" w:hAnsi="Arial" w:cs="Arial"/>
          <w:b/>
        </w:rPr>
      </w:pPr>
      <w:r>
        <w:rPr>
          <w:rFonts w:ascii="Arial" w:eastAsia="Arial" w:hAnsi="Arial" w:cs="Arial"/>
          <w:b/>
        </w:rPr>
        <w:t>You must choose a policing incident in which you played a significant role with an offender/service user/victim and reflect on what happened.  </w:t>
      </w:r>
    </w:p>
    <w:p w14:paraId="4E84403C" w14:textId="77777777" w:rsidR="004E5D0F" w:rsidRDefault="004E5D0F">
      <w:pPr>
        <w:spacing w:after="0" w:line="240" w:lineRule="auto"/>
        <w:ind w:right="105"/>
        <w:jc w:val="both"/>
        <w:rPr>
          <w:rFonts w:ascii="Arial" w:eastAsia="Arial" w:hAnsi="Arial" w:cs="Arial"/>
          <w:color w:val="4472C4"/>
        </w:rPr>
      </w:pPr>
    </w:p>
    <w:p w14:paraId="42A12F04" w14:textId="77777777" w:rsidR="004E5D0F" w:rsidRDefault="004E5D0F">
      <w:pPr>
        <w:spacing w:after="0" w:line="240" w:lineRule="auto"/>
        <w:ind w:right="105"/>
        <w:jc w:val="both"/>
        <w:rPr>
          <w:rFonts w:ascii="Arial" w:eastAsia="Arial" w:hAnsi="Arial" w:cs="Arial"/>
          <w:color w:val="000000"/>
        </w:rPr>
      </w:pPr>
    </w:p>
    <w:p w14:paraId="3C95718A"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tbl>
      <w:tblPr>
        <w:tblW w:w="0" w:type="auto"/>
        <w:tblInd w:w="108" w:type="dxa"/>
        <w:tblCellMar>
          <w:left w:w="10" w:type="dxa"/>
          <w:right w:w="10" w:type="dxa"/>
        </w:tblCellMar>
        <w:tblLook w:val="04A0" w:firstRow="1" w:lastRow="0" w:firstColumn="1" w:lastColumn="0" w:noHBand="0" w:noVBand="1"/>
      </w:tblPr>
      <w:tblGrid>
        <w:gridCol w:w="8908"/>
      </w:tblGrid>
      <w:tr w:rsidR="004E5D0F" w14:paraId="0D9A13C4"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C3180BE" w14:textId="77777777" w:rsidR="004E5D0F" w:rsidRDefault="004E5D0F">
            <w:pPr>
              <w:spacing w:after="0" w:line="240" w:lineRule="auto"/>
              <w:rPr>
                <w:rFonts w:ascii="Arial" w:eastAsia="Arial" w:hAnsi="Arial" w:cs="Arial"/>
                <w:color w:val="000000"/>
                <w:sz w:val="18"/>
              </w:rPr>
            </w:pPr>
          </w:p>
          <w:p w14:paraId="2224C90D" w14:textId="77777777" w:rsidR="004E5D0F" w:rsidRDefault="00CC7F61">
            <w:pPr>
              <w:spacing w:after="0" w:line="259" w:lineRule="auto"/>
              <w:ind w:right="105"/>
              <w:jc w:val="both"/>
              <w:rPr>
                <w:rFonts w:ascii="Arial" w:eastAsia="Arial" w:hAnsi="Arial" w:cs="Arial"/>
                <w:color w:val="000000"/>
              </w:rPr>
            </w:pPr>
            <w:r>
              <w:rPr>
                <w:rFonts w:ascii="Arial" w:eastAsia="Arial" w:hAnsi="Arial" w:cs="Arial"/>
                <w:b/>
                <w:color w:val="000000"/>
              </w:rPr>
              <w:t>Critically evaluate</w:t>
            </w:r>
            <w:r>
              <w:rPr>
                <w:rFonts w:ascii="Arial" w:eastAsia="Arial" w:hAnsi="Arial" w:cs="Arial"/>
                <w:color w:val="000000"/>
              </w:rPr>
              <w:t xml:space="preserve"> your experience of the use of social media as a means of informing and engaging with the community and promoting policy initiatives.</w:t>
            </w:r>
          </w:p>
          <w:p w14:paraId="7841AAE5" w14:textId="77777777" w:rsidR="004E5D0F" w:rsidRDefault="004E5D0F">
            <w:pPr>
              <w:spacing w:after="0" w:line="259" w:lineRule="auto"/>
              <w:ind w:right="105"/>
              <w:jc w:val="both"/>
              <w:rPr>
                <w:rFonts w:ascii="Arial" w:eastAsia="Arial" w:hAnsi="Arial" w:cs="Arial"/>
                <w:color w:val="000000"/>
              </w:rPr>
            </w:pPr>
          </w:p>
          <w:p w14:paraId="0A4615B8" w14:textId="77777777" w:rsidR="004E5D0F" w:rsidRDefault="00CC7F61">
            <w:pPr>
              <w:spacing w:after="0" w:line="259" w:lineRule="auto"/>
              <w:ind w:right="105"/>
              <w:jc w:val="both"/>
              <w:rPr>
                <w:rFonts w:ascii="Arial" w:eastAsia="Arial" w:hAnsi="Arial" w:cs="Arial"/>
                <w:i/>
                <w:color w:val="000000"/>
              </w:rPr>
            </w:pPr>
            <w:r>
              <w:rPr>
                <w:rFonts w:ascii="Arial" w:eastAsia="Arial" w:hAnsi="Arial" w:cs="Arial"/>
                <w:i/>
                <w:color w:val="000000"/>
              </w:rPr>
              <w:t xml:space="preserve">Consider the force policy on using social media for professional information and engagement purposes. </w:t>
            </w:r>
          </w:p>
          <w:p w14:paraId="3DBBF781" w14:textId="77777777" w:rsidR="004E5D0F" w:rsidRDefault="00CC7F61">
            <w:pPr>
              <w:spacing w:after="0" w:line="259" w:lineRule="auto"/>
              <w:ind w:right="105"/>
              <w:jc w:val="both"/>
              <w:rPr>
                <w:rFonts w:ascii="Arial" w:eastAsia="Arial" w:hAnsi="Arial" w:cs="Arial"/>
                <w:i/>
                <w:color w:val="000000"/>
              </w:rPr>
            </w:pPr>
            <w:r>
              <w:rPr>
                <w:rFonts w:ascii="Arial" w:eastAsia="Arial" w:hAnsi="Arial" w:cs="Arial"/>
                <w:i/>
                <w:color w:val="000000"/>
              </w:rPr>
              <w:t>What social media platforms are used by policing?</w:t>
            </w:r>
          </w:p>
          <w:p w14:paraId="6F12EA86" w14:textId="77777777" w:rsidR="004E5D0F" w:rsidRDefault="00CC7F61">
            <w:pPr>
              <w:spacing w:after="0" w:line="259" w:lineRule="auto"/>
              <w:ind w:right="105"/>
              <w:jc w:val="both"/>
              <w:rPr>
                <w:rFonts w:ascii="Arial" w:eastAsia="Arial" w:hAnsi="Arial" w:cs="Arial"/>
                <w:i/>
                <w:color w:val="000000"/>
              </w:rPr>
            </w:pPr>
            <w:r>
              <w:rPr>
                <w:rFonts w:ascii="Arial" w:eastAsia="Arial" w:hAnsi="Arial" w:cs="Arial"/>
                <w:i/>
                <w:color w:val="000000"/>
              </w:rPr>
              <w:t>What are the benefits and risks of using social media?</w:t>
            </w:r>
          </w:p>
          <w:p w14:paraId="43BC0EA4" w14:textId="77777777" w:rsidR="004E5D0F" w:rsidRDefault="004E5D0F">
            <w:pPr>
              <w:spacing w:after="0" w:line="259" w:lineRule="auto"/>
              <w:ind w:right="105"/>
              <w:jc w:val="both"/>
              <w:rPr>
                <w:rFonts w:ascii="Arial" w:eastAsia="Arial" w:hAnsi="Arial" w:cs="Arial"/>
                <w:color w:val="000000"/>
              </w:rPr>
            </w:pPr>
          </w:p>
          <w:p w14:paraId="208A7C14" w14:textId="77777777" w:rsidR="004E5D0F" w:rsidRDefault="004E5D0F">
            <w:pPr>
              <w:spacing w:after="0" w:line="259" w:lineRule="auto"/>
              <w:ind w:right="105"/>
              <w:jc w:val="both"/>
              <w:rPr>
                <w:rFonts w:ascii="Arial" w:eastAsia="Arial" w:hAnsi="Arial" w:cs="Arial"/>
                <w:color w:val="000000"/>
              </w:rPr>
            </w:pPr>
          </w:p>
          <w:p w14:paraId="7BC6BE37" w14:textId="77777777" w:rsidR="004E5D0F" w:rsidRDefault="00CC7F61">
            <w:pPr>
              <w:spacing w:after="0" w:line="259" w:lineRule="auto"/>
              <w:ind w:right="105"/>
              <w:jc w:val="both"/>
              <w:rPr>
                <w:rFonts w:ascii="Segoe UI" w:eastAsia="Segoe UI" w:hAnsi="Segoe UI" w:cs="Segoe UI"/>
                <w:color w:val="000000"/>
                <w:sz w:val="18"/>
              </w:rPr>
            </w:pPr>
            <w:r>
              <w:rPr>
                <w:rFonts w:ascii="Arial" w:eastAsia="Arial" w:hAnsi="Arial" w:cs="Arial"/>
                <w:color w:val="000000"/>
              </w:rPr>
              <w:t> </w:t>
            </w:r>
          </w:p>
          <w:p w14:paraId="127C319B"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4187B0E5" w14:textId="77777777" w:rsidR="004E5D0F" w:rsidRDefault="004E5D0F">
            <w:pPr>
              <w:spacing w:after="0" w:line="240" w:lineRule="auto"/>
            </w:pPr>
          </w:p>
        </w:tc>
      </w:tr>
    </w:tbl>
    <w:p w14:paraId="6AF5001F" w14:textId="77777777" w:rsidR="004E5D0F" w:rsidRDefault="004E5D0F">
      <w:pPr>
        <w:spacing w:after="0" w:line="240" w:lineRule="auto"/>
        <w:ind w:right="237"/>
        <w:jc w:val="both"/>
        <w:rPr>
          <w:rFonts w:ascii="Arial" w:eastAsia="Arial" w:hAnsi="Arial" w:cs="Arial"/>
          <w:color w:val="000000"/>
        </w:rPr>
      </w:pPr>
    </w:p>
    <w:p w14:paraId="54128EC3"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4833FCF1" w14:textId="77777777" w:rsidR="0076025F" w:rsidRDefault="0076025F">
      <w:pPr>
        <w:spacing w:after="0" w:line="240" w:lineRule="auto"/>
        <w:ind w:right="237"/>
        <w:jc w:val="both"/>
        <w:rPr>
          <w:rFonts w:ascii="Arial" w:eastAsia="Arial" w:hAnsi="Arial" w:cs="Arial"/>
          <w:b/>
          <w:color w:val="000000"/>
        </w:rPr>
      </w:pPr>
    </w:p>
    <w:p w14:paraId="66FB9F16"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 xml:space="preserve">Introduction </w:t>
      </w:r>
    </w:p>
    <w:p w14:paraId="5E12FD6F" w14:textId="77777777" w:rsidR="004E5D0F" w:rsidRDefault="004E5D0F">
      <w:pPr>
        <w:spacing w:after="0" w:line="240" w:lineRule="auto"/>
        <w:ind w:right="237"/>
        <w:jc w:val="both"/>
        <w:rPr>
          <w:rFonts w:ascii="Arial" w:eastAsia="Arial" w:hAnsi="Arial" w:cs="Arial"/>
          <w:b/>
          <w:color w:val="000000"/>
        </w:rPr>
      </w:pPr>
    </w:p>
    <w:p w14:paraId="0D7B790E"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Over the past few years, social media has grown massively within the UK and worldwide. Due to this, social media has become very important and is widely used in modern policing, offering potent tools to inform and engage with communities whilst promoting policy initiatives. As a police constable with Gwent Police, I have utilized these platforms more and more such as Twitter which is now called X and Facebook to try and convey such things such as safety warnings, publicize and spread crime prevention campaigns and gather intelligence and information from the public (Nielsen, 2019; Dorrington, Brown &amp; Evans, 2018). In this essay, I will critically evaluate my experience whilst working for Gwent Police and abiding by their false policy on social media, explore what social media platforms are commonly used by UK policing and Gwent Police, and analyse some of the benefits and some of the risks associated with social media engagement. I will draw upon official guidance and academic literature, which highlights how using these digital channels can try to enhance transparency and trust within the community, whilst also looking at the legal, ethical and reputational hazards (Mergel &amp; Bretschneider, 2013; Weimann &amp; Winn, 1994). </w:t>
      </w:r>
    </w:p>
    <w:p w14:paraId="54DFB6D9" w14:textId="77777777" w:rsidR="0076025F" w:rsidRDefault="0076025F" w:rsidP="0076025F">
      <w:pPr>
        <w:spacing w:after="0" w:line="240" w:lineRule="auto"/>
        <w:ind w:right="237"/>
        <w:jc w:val="both"/>
        <w:rPr>
          <w:rFonts w:ascii="Arial" w:eastAsia="Arial" w:hAnsi="Arial" w:cs="Arial"/>
          <w:b/>
          <w:color w:val="000000"/>
        </w:rPr>
      </w:pPr>
    </w:p>
    <w:p w14:paraId="2576757B"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Gwent Police Force's policy on social media </w:t>
      </w:r>
    </w:p>
    <w:p w14:paraId="4C85B092" w14:textId="77777777" w:rsidR="0076025F" w:rsidRDefault="0076025F" w:rsidP="0076025F">
      <w:pPr>
        <w:spacing w:after="0" w:line="240" w:lineRule="auto"/>
        <w:ind w:right="237"/>
        <w:jc w:val="both"/>
        <w:rPr>
          <w:rFonts w:ascii="Arial" w:eastAsia="Arial" w:hAnsi="Arial" w:cs="Arial"/>
          <w:b/>
          <w:color w:val="000000"/>
        </w:rPr>
      </w:pPr>
    </w:p>
    <w:p w14:paraId="3FD3B66B"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Gwent Police's social media policy (2020) set clear boundaries for professional use of such platforms, distinguishing between personal and official accounts and requiring all officers and staff to avoid disclosing operational sensitive information or any personal opinions that might undermine Community Trust and confidence (Gwent Police, 2020; ICO, 2019). This policy instructs offices and staff to verify factual accuracy before posting, use force-approved accounts only, and ensure any hostile or ambiguous interactions are reported to supervisory staff. This is also embedded within the College of policing's national decision model- requiring officers to assess necessity, proportionality and risk of online engagement before acting (College of policing, 2015) - this also mirrors the Information Commissioner's Office guidance on data protection and social media (ICO, 2019). With these practices, these rules have had an impact on my behaviour: ensure that any posts have a supervisory sign off especially for high profile campaigns, and ensure that any dialogue that is had or conversations do not continue if they fear towards anything that might be considered a confidential matter as this can slow response times during incidents which are ongoing (Bayley, 2018). </w:t>
      </w:r>
    </w:p>
    <w:p w14:paraId="3809F77F" w14:textId="77777777" w:rsidR="0076025F" w:rsidRDefault="0076025F" w:rsidP="0076025F">
      <w:pPr>
        <w:spacing w:after="0" w:line="240" w:lineRule="auto"/>
        <w:ind w:right="237"/>
        <w:jc w:val="both"/>
        <w:rPr>
          <w:rFonts w:ascii="Arial" w:eastAsia="Arial" w:hAnsi="Arial" w:cs="Arial"/>
          <w:b/>
          <w:color w:val="000000"/>
        </w:rPr>
      </w:pPr>
    </w:p>
    <w:p w14:paraId="716887B2"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Social media platforms used by policing </w:t>
      </w:r>
    </w:p>
    <w:p w14:paraId="522A9938" w14:textId="77777777" w:rsidR="0076025F" w:rsidRDefault="0076025F" w:rsidP="0076025F">
      <w:pPr>
        <w:spacing w:after="0" w:line="240" w:lineRule="auto"/>
        <w:ind w:right="237"/>
        <w:jc w:val="both"/>
        <w:rPr>
          <w:rFonts w:ascii="Arial" w:eastAsia="Arial" w:hAnsi="Arial" w:cs="Arial"/>
          <w:b/>
          <w:color w:val="000000"/>
        </w:rPr>
      </w:pPr>
    </w:p>
    <w:p w14:paraId="4744E65D"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Many UK police forces use various platforms to reach different and diverse audiences. Twitter, which I will now refer to as X, appears to be one of the main channels, due to real-time alerts and hashtag-driven campaigns (NPCC, 2020). As a police officer, I have had to use X numerous times for things such as road closure notices and missing person appeals. This enables you to use geolocation tags to target specific local communities (Doss &amp; Johnson, 2020). Facebook allows more space for more detailed narratives due to allowing longer posts, photo galleries and the ability to use live-streamed Q&amp;A sessions; Gwent police's Facebook page has over 60,000 followers and is used as a hub for community discussions and interactions (Gwent Police, 2020). Instagram and TikTok, which are newer platforms for policing, are increasingly used more and more to try and engage with younger members of the communities through short videos, such as behind-the-scenes insights into how custody processes of the youth-oriented prevention messages (Dorrington, Brown &amp; Evans, 2018). LinkedIn is valuable for promoting policy initiatives and recruitment drives to professional audiences (Brookings, 2018). Each use of this platform requires official moderation protocols, adding to operational workload and requiring dedicated social media expertise (</w:t>
      </w:r>
      <w:proofErr w:type="spellStart"/>
      <w:r>
        <w:rPr>
          <w:rFonts w:ascii="Arial" w:eastAsia="Arial" w:hAnsi="Arial" w:cs="Arial"/>
          <w:b/>
          <w:color w:val="000000"/>
        </w:rPr>
        <w:t>Mergal</w:t>
      </w:r>
      <w:proofErr w:type="spellEnd"/>
      <w:r>
        <w:rPr>
          <w:rFonts w:ascii="Arial" w:eastAsia="Arial" w:hAnsi="Arial" w:cs="Arial"/>
          <w:b/>
          <w:color w:val="000000"/>
        </w:rPr>
        <w:t xml:space="preserve">, 2016). </w:t>
      </w:r>
    </w:p>
    <w:p w14:paraId="394662A4" w14:textId="77777777" w:rsidR="0076025F" w:rsidRDefault="0076025F" w:rsidP="0076025F">
      <w:pPr>
        <w:spacing w:after="0" w:line="240" w:lineRule="auto"/>
        <w:ind w:right="237"/>
        <w:jc w:val="both"/>
        <w:rPr>
          <w:rFonts w:ascii="Arial" w:eastAsia="Arial" w:hAnsi="Arial" w:cs="Arial"/>
          <w:b/>
          <w:color w:val="000000"/>
        </w:rPr>
      </w:pPr>
    </w:p>
    <w:p w14:paraId="5C42F3C9"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Benefits of social media and community engagement </w:t>
      </w:r>
    </w:p>
    <w:p w14:paraId="0F8F476E" w14:textId="77777777" w:rsidR="0076025F" w:rsidRDefault="0076025F" w:rsidP="0076025F">
      <w:pPr>
        <w:spacing w:after="0" w:line="240" w:lineRule="auto"/>
        <w:ind w:right="237"/>
        <w:jc w:val="both"/>
        <w:rPr>
          <w:rFonts w:ascii="Arial" w:eastAsia="Arial" w:hAnsi="Arial" w:cs="Arial"/>
          <w:b/>
          <w:color w:val="000000"/>
        </w:rPr>
      </w:pPr>
    </w:p>
    <w:p w14:paraId="06B3FF89" w14:textId="77777777" w:rsidR="0076025F" w:rsidRDefault="0076025F" w:rsidP="0076025F">
      <w:pPr>
        <w:spacing w:after="0" w:line="240" w:lineRule="auto"/>
        <w:ind w:right="237"/>
        <w:jc w:val="both"/>
        <w:rPr>
          <w:rFonts w:ascii="Arial" w:eastAsia="Arial" w:hAnsi="Arial" w:cs="Arial"/>
          <w:b/>
          <w:color w:val="000000"/>
        </w:rPr>
      </w:pPr>
      <w:proofErr w:type="gramStart"/>
      <w:r>
        <w:rPr>
          <w:rFonts w:ascii="Arial" w:eastAsia="Arial" w:hAnsi="Arial" w:cs="Arial"/>
          <w:b/>
          <w:color w:val="000000"/>
        </w:rPr>
        <w:t>Due to the fact that</w:t>
      </w:r>
      <w:proofErr w:type="gramEnd"/>
      <w:r>
        <w:rPr>
          <w:rFonts w:ascii="Arial" w:eastAsia="Arial" w:hAnsi="Arial" w:cs="Arial"/>
          <w:b/>
          <w:color w:val="000000"/>
        </w:rPr>
        <w:t xml:space="preserve"> social media has an instant and broad reach has transformed how policing communicates. Firstly, these platforms can rapidly enable the dissemination of information and real-time updates on X during incidents such as a flood or a road accident. Closure can reduce community panic </w:t>
      </w:r>
      <w:proofErr w:type="gramStart"/>
      <w:r>
        <w:rPr>
          <w:rFonts w:ascii="Arial" w:eastAsia="Arial" w:hAnsi="Arial" w:cs="Arial"/>
          <w:b/>
          <w:color w:val="000000"/>
        </w:rPr>
        <w:t>and also</w:t>
      </w:r>
      <w:proofErr w:type="gramEnd"/>
      <w:r>
        <w:rPr>
          <w:rFonts w:ascii="Arial" w:eastAsia="Arial" w:hAnsi="Arial" w:cs="Arial"/>
          <w:b/>
          <w:color w:val="000000"/>
        </w:rPr>
        <w:t xml:space="preserve"> direct motorists away from these areas within minutes (Jaishankar, 2013; Cordner, 2014). Secondly, social media can be a way of </w:t>
      </w:r>
      <w:r>
        <w:rPr>
          <w:rFonts w:ascii="Arial" w:eastAsia="Arial" w:hAnsi="Arial" w:cs="Arial"/>
          <w:b/>
          <w:color w:val="000000"/>
        </w:rPr>
        <w:lastRenderedPageBreak/>
        <w:t xml:space="preserve">dialogue that can empower residents to share intelligence and information directly via messages or public posts. During the recent burglary spree, CCTV from the community, which was shared on Facebook, led to three arrests within 24 hours (Nielsen, 2019). This help from the public via social media has increased the problem-solving capacities and can provide early warning of any emerging threats (Weimann &amp; Winn, 1994). 3rd, using digital engagement can build legitimacy: visible informational interactions, such as offices and staff, can reply to comments with empathy, which can then humanise the police force and strengthen public trust. A survey of Gwent residents indicated a 15% increase in confidence amongst those following Gwent police's social media channels (Gwent Police, 202; Cordner &amp; Cordner, 2014). Finally, social media is more cost-effective than traditional media buys, enabling targeted campaigns without any significant budget outlay (Brookings, 2018; Mergel, 2016). </w:t>
      </w:r>
    </w:p>
    <w:p w14:paraId="425EE391" w14:textId="77777777" w:rsidR="0076025F" w:rsidRDefault="0076025F" w:rsidP="0076025F">
      <w:pPr>
        <w:spacing w:after="0" w:line="240" w:lineRule="auto"/>
        <w:ind w:right="237"/>
        <w:jc w:val="both"/>
        <w:rPr>
          <w:rFonts w:ascii="Arial" w:eastAsia="Arial" w:hAnsi="Arial" w:cs="Arial"/>
          <w:b/>
          <w:color w:val="000000"/>
        </w:rPr>
      </w:pPr>
    </w:p>
    <w:p w14:paraId="4D4CFF60"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 </w:t>
      </w:r>
    </w:p>
    <w:p w14:paraId="1DEDED94" w14:textId="77777777" w:rsidR="0076025F" w:rsidRDefault="0076025F" w:rsidP="0076025F">
      <w:pPr>
        <w:spacing w:after="0" w:line="240" w:lineRule="auto"/>
        <w:ind w:right="237"/>
        <w:jc w:val="both"/>
        <w:rPr>
          <w:rFonts w:ascii="Arial" w:eastAsia="Arial" w:hAnsi="Arial" w:cs="Arial"/>
          <w:b/>
          <w:color w:val="000000"/>
        </w:rPr>
      </w:pPr>
    </w:p>
    <w:p w14:paraId="4BC0093A"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Enhancing transparency and accountability through social media </w:t>
      </w:r>
    </w:p>
    <w:p w14:paraId="212ED455" w14:textId="77777777" w:rsidR="0076025F" w:rsidRDefault="0076025F" w:rsidP="0076025F">
      <w:pPr>
        <w:spacing w:after="0" w:line="240" w:lineRule="auto"/>
        <w:ind w:right="237"/>
        <w:jc w:val="both"/>
        <w:rPr>
          <w:rFonts w:ascii="Arial" w:eastAsia="Arial" w:hAnsi="Arial" w:cs="Arial"/>
          <w:b/>
          <w:color w:val="000000"/>
        </w:rPr>
      </w:pPr>
    </w:p>
    <w:p w14:paraId="1C9487B0"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An ever-increasing recognised advantage of police forces' use of social media is that it can enhance transparency and public accountability. The way in which police can openly communicate decision making, respond to any criticism received, and share internal processes from arrest procedures to training footage, forces like Gwent Police can debunk any myths surrounding their operations. They can foster community understanding (Loader, 2021). This transparency can be very impactful during high-stakes or any controversial events where the use of timely and factual updates on platforms such as X or Facebook can help to reassure the public and to limit the spread of misinformation (Mawby, 2017). More importantly, when officers can engage visibly and in a respectful manner with any public concerns online, it can reinforce a good culture of openness and responsiveness to members of the public. Gwent Police</w:t>
      </w:r>
      <w:proofErr w:type="gramStart"/>
      <w:r>
        <w:rPr>
          <w:rFonts w:ascii="Arial" w:eastAsia="Arial" w:hAnsi="Arial" w:cs="Arial"/>
          <w:b/>
          <w:color w:val="000000"/>
        </w:rPr>
        <w:t>, in particular, has</w:t>
      </w:r>
      <w:proofErr w:type="gramEnd"/>
      <w:r>
        <w:rPr>
          <w:rFonts w:ascii="Arial" w:eastAsia="Arial" w:hAnsi="Arial" w:cs="Arial"/>
          <w:b/>
          <w:color w:val="000000"/>
        </w:rPr>
        <w:t xml:space="preserve"> experimented with weekly live-streamed Q&amp;As, with senior members of staff and police officers able to address topical issues raised by residents and members of the community. These sessions consistently receive very positive engagement metrics and have also contributed to the increase in public confidence scores in local surveys within the Gwent area (Gwent Police, 2020). </w:t>
      </w:r>
    </w:p>
    <w:p w14:paraId="0926375E" w14:textId="77777777" w:rsidR="0076025F" w:rsidRDefault="0076025F" w:rsidP="0076025F">
      <w:pPr>
        <w:spacing w:after="0" w:line="240" w:lineRule="auto"/>
        <w:ind w:right="237"/>
        <w:jc w:val="both"/>
        <w:rPr>
          <w:rFonts w:ascii="Arial" w:eastAsia="Arial" w:hAnsi="Arial" w:cs="Arial"/>
          <w:b/>
          <w:color w:val="000000"/>
        </w:rPr>
      </w:pPr>
    </w:p>
    <w:p w14:paraId="1A26CF1E"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Building digital resilience and media literacy among officers </w:t>
      </w:r>
    </w:p>
    <w:p w14:paraId="5DE46DB1" w14:textId="77777777" w:rsidR="0076025F" w:rsidRDefault="0076025F" w:rsidP="0076025F">
      <w:pPr>
        <w:spacing w:after="0" w:line="240" w:lineRule="auto"/>
        <w:ind w:right="237"/>
        <w:jc w:val="both"/>
        <w:rPr>
          <w:rFonts w:ascii="Arial" w:eastAsia="Arial" w:hAnsi="Arial" w:cs="Arial"/>
          <w:b/>
          <w:color w:val="000000"/>
        </w:rPr>
      </w:pPr>
    </w:p>
    <w:p w14:paraId="1F50F732"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Another emerging consideration at Gwent Police that </w:t>
      </w:r>
      <w:proofErr w:type="gramStart"/>
      <w:r>
        <w:rPr>
          <w:rFonts w:ascii="Arial" w:eastAsia="Arial" w:hAnsi="Arial" w:cs="Arial"/>
          <w:b/>
          <w:color w:val="000000"/>
        </w:rPr>
        <w:t>has to</w:t>
      </w:r>
      <w:proofErr w:type="gramEnd"/>
      <w:r>
        <w:rPr>
          <w:rFonts w:ascii="Arial" w:eastAsia="Arial" w:hAnsi="Arial" w:cs="Arial"/>
          <w:b/>
          <w:color w:val="000000"/>
        </w:rPr>
        <w:t xml:space="preserve"> be identified is the effect of police forces using social media, and the importance of digital resilience and media literacy among serving officers themselves. As a representative of a public institution which operates in a dynamic information ecosystem police officers and staff must be equipped not only with platform specific skills but also with such factors as algorithms, online behavioural patterns on the potential for digital manipulation or amplification of harm (  Gwent Police has begun incorporating digital literacy training into its continuous professional development, which can empower officers to access the credibility of online resources and be able to respond </w:t>
      </w:r>
      <w:r>
        <w:rPr>
          <w:rFonts w:ascii="Arial" w:eastAsia="Arial" w:hAnsi="Arial" w:cs="Arial"/>
          <w:b/>
          <w:color w:val="000000"/>
        </w:rPr>
        <w:lastRenderedPageBreak/>
        <w:t xml:space="preserve">responsibly to provocative or emotionally charged content by its users. Using this proactive approach can support ethical decision making and contribute to officer well-being, especially given the high physiological impact online abuse may have. This is a risk that has been identified when researching digital public service (Crump, 2011; DeWitt, 2021) and ensuring that media awareness within the police culture can try to reinforce the force's legitimacy and adaptability in a society which has become very digital-first. </w:t>
      </w:r>
    </w:p>
    <w:p w14:paraId="0027EF1E" w14:textId="77777777" w:rsidR="0076025F" w:rsidRDefault="0076025F" w:rsidP="0076025F">
      <w:pPr>
        <w:spacing w:after="0" w:line="240" w:lineRule="auto"/>
        <w:ind w:right="237"/>
        <w:jc w:val="both"/>
        <w:rPr>
          <w:rFonts w:ascii="Arial" w:eastAsia="Arial" w:hAnsi="Arial" w:cs="Arial"/>
          <w:b/>
          <w:color w:val="000000"/>
        </w:rPr>
      </w:pPr>
    </w:p>
    <w:p w14:paraId="170CFCFC"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Risks and challenges of social media use </w:t>
      </w:r>
    </w:p>
    <w:p w14:paraId="68521408" w14:textId="77777777" w:rsidR="0076025F" w:rsidRDefault="0076025F" w:rsidP="0076025F">
      <w:pPr>
        <w:spacing w:after="0" w:line="240" w:lineRule="auto"/>
        <w:ind w:right="237"/>
        <w:jc w:val="both"/>
        <w:rPr>
          <w:rFonts w:ascii="Arial" w:eastAsia="Arial" w:hAnsi="Arial" w:cs="Arial"/>
          <w:b/>
          <w:color w:val="000000"/>
        </w:rPr>
      </w:pPr>
    </w:p>
    <w:p w14:paraId="2FD75FDD"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Despite its many advantages, social media can pose a very significant risk. The operational security can be compromised if information is unvetted before posting: an officer once tweeted details of an ongoing undercover operation, forcing an immediate retraction to prevent jeopardising the investigation (Gwent Police, 2020) </w:t>
      </w:r>
    </w:p>
    <w:p w14:paraId="74856EFC" w14:textId="77777777" w:rsidR="0076025F" w:rsidRDefault="0076025F" w:rsidP="0076025F">
      <w:pPr>
        <w:spacing w:after="0" w:line="240" w:lineRule="auto"/>
        <w:ind w:right="237"/>
        <w:jc w:val="both"/>
        <w:rPr>
          <w:rFonts w:ascii="Arial" w:eastAsia="Arial" w:hAnsi="Arial" w:cs="Arial"/>
          <w:b/>
          <w:color w:val="000000"/>
        </w:rPr>
      </w:pPr>
    </w:p>
    <w:p w14:paraId="3DFFA140"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Privacy concerns can also be present when citizens and members of the public share personal data. Our policy requires the swift removal of any of this content to comply with the Data Protection Act 2018 (Home Office, 2018; ICO, 2019). malicious and misinformation content can spread very fast: a </w:t>
      </w:r>
      <w:proofErr w:type="spellStart"/>
      <w:r>
        <w:rPr>
          <w:rFonts w:ascii="Arial" w:eastAsia="Arial" w:hAnsi="Arial" w:cs="Arial"/>
          <w:b/>
          <w:color w:val="000000"/>
        </w:rPr>
        <w:t>rumor</w:t>
      </w:r>
      <w:proofErr w:type="spellEnd"/>
      <w:r>
        <w:rPr>
          <w:rFonts w:ascii="Arial" w:eastAsia="Arial" w:hAnsi="Arial" w:cs="Arial"/>
          <w:b/>
          <w:color w:val="000000"/>
        </w:rPr>
        <w:t xml:space="preserve"> about a suspected terrorist in Gwent gained a lot of traction and attention on Facebook, prompting Gwent Police to deploy resources to debunk the claim and calm and reassure public fears- this diversion then consumed over 40 person-hours in a single week (NPCC, 2020; Mergel &amp; Bretschneider, 2013). Adding to this, the use of such sustained engagement can demand a considerable amount of staff time and expertise; without adequate resourcing, the social media teams can become very inundated and overwhelmed, which can lead to delays and potential damage to the reputation of Gwent Police when posts go unanswered (DeWitt, 2021). The fact that social media posts can give off an informal tone means that this must be managed to try and maintain professional boundaries, as this can risk perceptions of bias or impartiality if this is not carefully managed (College of policing, 2015). </w:t>
      </w:r>
    </w:p>
    <w:p w14:paraId="12D9D6B7" w14:textId="77777777" w:rsidR="0076025F" w:rsidRDefault="0076025F" w:rsidP="0076025F">
      <w:pPr>
        <w:spacing w:after="0" w:line="240" w:lineRule="auto"/>
        <w:ind w:right="237"/>
        <w:jc w:val="both"/>
        <w:rPr>
          <w:rFonts w:ascii="Arial" w:eastAsia="Arial" w:hAnsi="Arial" w:cs="Arial"/>
          <w:b/>
          <w:color w:val="000000"/>
        </w:rPr>
      </w:pPr>
    </w:p>
    <w:p w14:paraId="4A0EE260"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 </w:t>
      </w:r>
    </w:p>
    <w:p w14:paraId="380F6A0C" w14:textId="77777777" w:rsidR="0076025F" w:rsidRDefault="0076025F" w:rsidP="0076025F">
      <w:pPr>
        <w:spacing w:after="0" w:line="240" w:lineRule="auto"/>
        <w:ind w:right="237"/>
        <w:jc w:val="both"/>
        <w:rPr>
          <w:rFonts w:ascii="Arial" w:eastAsia="Arial" w:hAnsi="Arial" w:cs="Arial"/>
          <w:b/>
          <w:color w:val="000000"/>
        </w:rPr>
      </w:pPr>
    </w:p>
    <w:p w14:paraId="42641AC9"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Meeting evolving public expectations in the digital age </w:t>
      </w:r>
    </w:p>
    <w:p w14:paraId="1564755A" w14:textId="77777777" w:rsidR="0076025F" w:rsidRDefault="0076025F" w:rsidP="0076025F">
      <w:pPr>
        <w:spacing w:after="0" w:line="240" w:lineRule="auto"/>
        <w:ind w:right="237"/>
        <w:jc w:val="both"/>
        <w:rPr>
          <w:rFonts w:ascii="Arial" w:eastAsia="Arial" w:hAnsi="Arial" w:cs="Arial"/>
          <w:b/>
          <w:color w:val="000000"/>
        </w:rPr>
      </w:pPr>
    </w:p>
    <w:p w14:paraId="49F6B97D"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In this society, where </w:t>
      </w:r>
      <w:proofErr w:type="gramStart"/>
      <w:r>
        <w:rPr>
          <w:rFonts w:ascii="Arial" w:eastAsia="Arial" w:hAnsi="Arial" w:cs="Arial"/>
          <w:b/>
          <w:color w:val="000000"/>
        </w:rPr>
        <w:t>the majority of</w:t>
      </w:r>
      <w:proofErr w:type="gramEnd"/>
      <w:r>
        <w:rPr>
          <w:rFonts w:ascii="Arial" w:eastAsia="Arial" w:hAnsi="Arial" w:cs="Arial"/>
          <w:b/>
          <w:color w:val="000000"/>
        </w:rPr>
        <w:t xml:space="preserve"> people are shaped and using digital communications, public expectations around police force transparency, their responsiveness, and technological competence are constantly evolving at a speedy rate. Communities and members of the public now anticipate real-time updates during most incidents, a quick response to any online queries, and a proactive outreach through platforms that they use </w:t>
      </w:r>
      <w:proofErr w:type="gramStart"/>
      <w:r>
        <w:rPr>
          <w:rFonts w:ascii="Arial" w:eastAsia="Arial" w:hAnsi="Arial" w:cs="Arial"/>
          <w:b/>
          <w:color w:val="000000"/>
        </w:rPr>
        <w:t>on a daily basis</w:t>
      </w:r>
      <w:proofErr w:type="gramEnd"/>
      <w:r>
        <w:rPr>
          <w:rFonts w:ascii="Arial" w:eastAsia="Arial" w:hAnsi="Arial" w:cs="Arial"/>
          <w:b/>
          <w:color w:val="000000"/>
        </w:rPr>
        <w:t xml:space="preserve"> (Gillespie, 2020). If used correctly, social media can allow forces like police to try to align with the expectations of the members of the public and try to reinforce their role not only as enforcers of the law but also as communicators and community partners. However, if Gwent Police falls short of these expectations, if this is due to delayed updates or inconsistent </w:t>
      </w:r>
      <w:r>
        <w:rPr>
          <w:rFonts w:ascii="Arial" w:eastAsia="Arial" w:hAnsi="Arial" w:cs="Arial"/>
          <w:b/>
          <w:color w:val="000000"/>
        </w:rPr>
        <w:lastRenderedPageBreak/>
        <w:t xml:space="preserve">messaging, it can lead to frustration, the lowering of trust and reputational damage. Therefore, integrating digital responsiveness as a core policing competency is not merely just strategic, but it is also essential for maintaining legitimacy in the eyes of the public (Loader, 2021; Trottier, 2018). </w:t>
      </w:r>
    </w:p>
    <w:p w14:paraId="1936C84E" w14:textId="77777777" w:rsidR="0076025F" w:rsidRDefault="0076025F" w:rsidP="0076025F">
      <w:pPr>
        <w:spacing w:after="0" w:line="240" w:lineRule="auto"/>
        <w:ind w:right="237"/>
        <w:jc w:val="both"/>
        <w:rPr>
          <w:rFonts w:ascii="Arial" w:eastAsia="Arial" w:hAnsi="Arial" w:cs="Arial"/>
          <w:b/>
          <w:color w:val="000000"/>
        </w:rPr>
      </w:pPr>
    </w:p>
    <w:p w14:paraId="65AF0E48"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 </w:t>
      </w:r>
    </w:p>
    <w:p w14:paraId="07C3D7F8" w14:textId="77777777" w:rsidR="0076025F" w:rsidRDefault="0076025F" w:rsidP="0076025F">
      <w:pPr>
        <w:spacing w:after="0" w:line="240" w:lineRule="auto"/>
        <w:ind w:right="237"/>
        <w:jc w:val="both"/>
        <w:rPr>
          <w:rFonts w:ascii="Arial" w:eastAsia="Arial" w:hAnsi="Arial" w:cs="Arial"/>
          <w:b/>
          <w:color w:val="000000"/>
        </w:rPr>
      </w:pPr>
    </w:p>
    <w:p w14:paraId="7F410993"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 xml:space="preserve">Conclusion </w:t>
      </w:r>
    </w:p>
    <w:p w14:paraId="7D194D5A" w14:textId="77777777" w:rsidR="0076025F" w:rsidRDefault="0076025F" w:rsidP="0076025F">
      <w:pPr>
        <w:spacing w:after="0" w:line="240" w:lineRule="auto"/>
        <w:ind w:right="237"/>
        <w:jc w:val="both"/>
        <w:rPr>
          <w:rFonts w:ascii="Arial" w:eastAsia="Arial" w:hAnsi="Arial" w:cs="Arial"/>
          <w:b/>
          <w:color w:val="000000"/>
        </w:rPr>
      </w:pPr>
    </w:p>
    <w:p w14:paraId="4EB966C3" w14:textId="77777777" w:rsidR="0076025F" w:rsidRDefault="0076025F" w:rsidP="0076025F">
      <w:pPr>
        <w:spacing w:after="0" w:line="240" w:lineRule="auto"/>
        <w:ind w:right="237"/>
        <w:jc w:val="both"/>
        <w:rPr>
          <w:rFonts w:ascii="Arial" w:eastAsia="Arial" w:hAnsi="Arial" w:cs="Arial"/>
          <w:b/>
          <w:color w:val="000000"/>
        </w:rPr>
      </w:pPr>
      <w:r>
        <w:rPr>
          <w:rFonts w:ascii="Arial" w:eastAsia="Arial" w:hAnsi="Arial" w:cs="Arial"/>
          <w:b/>
          <w:color w:val="000000"/>
        </w:rPr>
        <w:t>Social media has massively reshaped policing by enabling quick information delivery, enhancing community engagement, and supporting policy initiatives at a very minimal cost. My experiences with the Gwent police show both the transformative potential of digital platforms and the downside that can emerge without strong and detailed governance. Using Gwent Police force policy and the College of policing guidance can provide a very robust framework to ensure professional, lawful and ethical use. However, constant vigilance is required to ensure operational security and privacy and minimise any reputational risks. As policing adapts to an ever-evolving digital world, investment in training and education, clear escalation procedures and ensuring adequate staffing will be vital in harnessing social media's benefits while also ensuring that it minimises and mitigates the challenges of using social media as a tool. I feel that the use of social media is also very beneficial for members of the community to feel included within their local police force.</w:t>
      </w:r>
    </w:p>
    <w:p w14:paraId="39A8246D" w14:textId="77777777" w:rsidR="0076025F" w:rsidRDefault="0076025F" w:rsidP="0076025F"/>
    <w:p w14:paraId="028A3E6C" w14:textId="77777777" w:rsidR="0076025F" w:rsidRDefault="0076025F" w:rsidP="0076025F">
      <w:r>
        <w:t>1809</w:t>
      </w:r>
    </w:p>
    <w:p w14:paraId="7D0C751D" w14:textId="77777777" w:rsidR="004E5D0F" w:rsidRDefault="004E5D0F">
      <w:pPr>
        <w:spacing w:after="0" w:line="240" w:lineRule="auto"/>
        <w:ind w:right="237"/>
        <w:jc w:val="both"/>
        <w:rPr>
          <w:rFonts w:ascii="Arial" w:eastAsia="Arial" w:hAnsi="Arial" w:cs="Arial"/>
          <w:b/>
          <w:color w:val="000000"/>
        </w:rPr>
      </w:pPr>
    </w:p>
    <w:p w14:paraId="61F5D4CA"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 xml:space="preserve"> </w:t>
      </w:r>
    </w:p>
    <w:p w14:paraId="2EF141F2" w14:textId="77777777" w:rsidR="004E5D0F" w:rsidRDefault="004E5D0F">
      <w:pPr>
        <w:spacing w:after="0" w:line="240" w:lineRule="auto"/>
        <w:ind w:right="237"/>
        <w:jc w:val="both"/>
        <w:rPr>
          <w:rFonts w:ascii="Arial" w:eastAsia="Arial" w:hAnsi="Arial" w:cs="Arial"/>
          <w:b/>
          <w:color w:val="000000"/>
        </w:rPr>
      </w:pPr>
    </w:p>
    <w:p w14:paraId="79CCB227" w14:textId="77777777" w:rsidR="004E5D0F" w:rsidRDefault="004E5D0F">
      <w:pPr>
        <w:spacing w:after="0" w:line="240" w:lineRule="auto"/>
        <w:ind w:right="237"/>
        <w:jc w:val="both"/>
        <w:rPr>
          <w:rFonts w:ascii="Arial" w:eastAsia="Arial" w:hAnsi="Arial" w:cs="Arial"/>
          <w:color w:val="000000"/>
        </w:rPr>
      </w:pPr>
    </w:p>
    <w:p w14:paraId="3CDB837F" w14:textId="77777777" w:rsidR="004E5D0F" w:rsidRDefault="004E5D0F">
      <w:pPr>
        <w:spacing w:after="0" w:line="240" w:lineRule="auto"/>
        <w:ind w:right="237"/>
        <w:jc w:val="both"/>
        <w:rPr>
          <w:rFonts w:ascii="Arial" w:eastAsia="Arial" w:hAnsi="Arial" w:cs="Arial"/>
          <w:color w:val="000000"/>
        </w:rPr>
      </w:pPr>
    </w:p>
    <w:p w14:paraId="4C506665" w14:textId="77777777" w:rsidR="004E5D0F" w:rsidRDefault="004E5D0F">
      <w:pPr>
        <w:spacing w:after="0" w:line="240" w:lineRule="auto"/>
        <w:ind w:right="237"/>
        <w:jc w:val="both"/>
        <w:rPr>
          <w:rFonts w:ascii="Arial" w:eastAsia="Arial" w:hAnsi="Arial" w:cs="Arial"/>
          <w:color w:val="000000"/>
        </w:rPr>
      </w:pPr>
    </w:p>
    <w:p w14:paraId="43750091" w14:textId="77777777" w:rsidR="004E5D0F" w:rsidRDefault="004E5D0F">
      <w:pPr>
        <w:spacing w:after="0" w:line="240" w:lineRule="auto"/>
        <w:ind w:right="237"/>
        <w:jc w:val="both"/>
        <w:rPr>
          <w:rFonts w:ascii="Arial" w:eastAsia="Arial" w:hAnsi="Arial" w:cs="Arial"/>
          <w:b/>
          <w:color w:val="000000"/>
        </w:rPr>
      </w:pPr>
    </w:p>
    <w:p w14:paraId="7AA38646" w14:textId="77777777" w:rsidR="004E5D0F" w:rsidRDefault="00CC7F61">
      <w:pPr>
        <w:spacing w:after="0" w:line="240" w:lineRule="auto"/>
        <w:ind w:right="237"/>
        <w:rPr>
          <w:rFonts w:ascii="Arial" w:eastAsia="Arial" w:hAnsi="Arial" w:cs="Arial"/>
          <w:color w:val="000000"/>
          <w:sz w:val="22"/>
        </w:rPr>
      </w:pPr>
      <w:r>
        <w:rPr>
          <w:rFonts w:ascii="Arial" w:eastAsia="Arial" w:hAnsi="Arial" w:cs="Arial"/>
          <w:color w:val="000000"/>
          <w:sz w:val="22"/>
        </w:rPr>
        <w:t xml:space="preserve"> </w:t>
      </w:r>
    </w:p>
    <w:p w14:paraId="6E633632" w14:textId="77777777" w:rsidR="004E5D0F" w:rsidRDefault="004E5D0F">
      <w:pPr>
        <w:spacing w:after="0" w:line="240" w:lineRule="auto"/>
        <w:ind w:right="237"/>
        <w:rPr>
          <w:rFonts w:ascii="Arial" w:eastAsia="Arial" w:hAnsi="Arial" w:cs="Arial"/>
          <w:color w:val="000000"/>
          <w:sz w:val="22"/>
        </w:rPr>
      </w:pPr>
    </w:p>
    <w:p w14:paraId="6F230549" w14:textId="77777777" w:rsidR="004E5D0F" w:rsidRDefault="00CC7F61">
      <w:pPr>
        <w:spacing w:after="0" w:line="240" w:lineRule="auto"/>
        <w:ind w:right="237"/>
        <w:jc w:val="center"/>
        <w:rPr>
          <w:rFonts w:ascii="Arial" w:eastAsia="Arial" w:hAnsi="Arial" w:cs="Arial"/>
          <w:b/>
          <w:color w:val="000000"/>
        </w:rPr>
      </w:pPr>
      <w:r>
        <w:rPr>
          <w:rFonts w:ascii="Arial" w:eastAsia="Arial" w:hAnsi="Arial" w:cs="Arial"/>
          <w:b/>
          <w:color w:val="000000"/>
        </w:rPr>
        <w:t>Task 3</w:t>
      </w:r>
    </w:p>
    <w:p w14:paraId="2D8EBBBB" w14:textId="77777777" w:rsidR="004E5D0F" w:rsidRDefault="004E5D0F">
      <w:pPr>
        <w:spacing w:after="0" w:line="240" w:lineRule="auto"/>
        <w:ind w:right="237"/>
        <w:jc w:val="both"/>
        <w:rPr>
          <w:rFonts w:ascii="Arial" w:eastAsia="Arial" w:hAnsi="Arial" w:cs="Arial"/>
          <w:b/>
          <w:color w:val="000000"/>
        </w:rPr>
      </w:pPr>
    </w:p>
    <w:p w14:paraId="57C4B24C" w14:textId="77777777" w:rsidR="004E5D0F" w:rsidRDefault="00CC7F61">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2FF904BF"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b/>
          <w:color w:val="000000"/>
        </w:rPr>
        <w:t>Leadership and Teamworking</w:t>
      </w:r>
      <w:r>
        <w:rPr>
          <w:rFonts w:ascii="Arial" w:eastAsia="Arial" w:hAnsi="Arial" w:cs="Arial"/>
          <w:color w:val="000000"/>
        </w:rPr>
        <w:t> </w:t>
      </w:r>
    </w:p>
    <w:p w14:paraId="7F37E5E1"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1E7AE86B" w14:textId="77777777" w:rsidR="004E5D0F" w:rsidRDefault="00CC7F61">
      <w:pPr>
        <w:spacing w:after="0" w:line="259" w:lineRule="auto"/>
        <w:ind w:right="105"/>
        <w:jc w:val="both"/>
        <w:rPr>
          <w:rFonts w:ascii="Arial" w:eastAsia="Arial" w:hAnsi="Arial" w:cs="Arial"/>
          <w:color w:val="000000"/>
        </w:rPr>
      </w:pPr>
      <w:r>
        <w:rPr>
          <w:rFonts w:ascii="Arial" w:eastAsia="Arial" w:hAnsi="Arial" w:cs="Arial"/>
          <w:color w:val="000000"/>
        </w:rPr>
        <w:t>You must choose a policing incident in which you played a significant role with an offender/service user/victim and reflect on what happened.  </w:t>
      </w:r>
    </w:p>
    <w:p w14:paraId="6C331820" w14:textId="77777777" w:rsidR="004E5D0F" w:rsidRDefault="004E5D0F">
      <w:pPr>
        <w:spacing w:after="0" w:line="259" w:lineRule="auto"/>
        <w:ind w:right="105"/>
        <w:jc w:val="both"/>
        <w:rPr>
          <w:rFonts w:ascii="Arial" w:eastAsia="Arial" w:hAnsi="Arial" w:cs="Arial"/>
          <w:b/>
          <w:color w:val="000000"/>
        </w:rPr>
      </w:pPr>
    </w:p>
    <w:p w14:paraId="7F3179DC" w14:textId="77777777" w:rsidR="004E5D0F" w:rsidRDefault="004E5D0F">
      <w:pPr>
        <w:spacing w:after="0" w:line="240" w:lineRule="auto"/>
        <w:ind w:right="105"/>
        <w:jc w:val="both"/>
        <w:rPr>
          <w:rFonts w:ascii="Arial" w:eastAsia="Arial" w:hAnsi="Arial" w:cs="Arial"/>
          <w:color w:val="000000"/>
        </w:rPr>
      </w:pPr>
    </w:p>
    <w:tbl>
      <w:tblPr>
        <w:tblW w:w="0" w:type="auto"/>
        <w:tblInd w:w="108" w:type="dxa"/>
        <w:tblCellMar>
          <w:left w:w="10" w:type="dxa"/>
          <w:right w:w="10" w:type="dxa"/>
        </w:tblCellMar>
        <w:tblLook w:val="04A0" w:firstRow="1" w:lastRow="0" w:firstColumn="1" w:lastColumn="0" w:noHBand="0" w:noVBand="1"/>
      </w:tblPr>
      <w:tblGrid>
        <w:gridCol w:w="8908"/>
      </w:tblGrid>
      <w:tr w:rsidR="004E5D0F" w14:paraId="200FC26A"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81CDF0A" w14:textId="77777777" w:rsidR="004E5D0F" w:rsidRDefault="004E5D0F">
            <w:pPr>
              <w:spacing w:after="0" w:line="240" w:lineRule="auto"/>
              <w:ind w:right="237"/>
              <w:jc w:val="both"/>
              <w:rPr>
                <w:rFonts w:ascii="Arial" w:eastAsia="Arial" w:hAnsi="Arial" w:cs="Arial"/>
                <w:b/>
                <w:color w:val="000000"/>
              </w:rPr>
            </w:pPr>
          </w:p>
          <w:p w14:paraId="76A54EAF" w14:textId="77777777" w:rsidR="004E5D0F" w:rsidRDefault="00CC7F61">
            <w:pPr>
              <w:spacing w:after="0" w:line="259" w:lineRule="auto"/>
              <w:ind w:right="105"/>
              <w:jc w:val="both"/>
              <w:rPr>
                <w:rFonts w:ascii="Arial" w:eastAsia="Arial" w:hAnsi="Arial" w:cs="Arial"/>
                <w:color w:val="000000"/>
              </w:rPr>
            </w:pPr>
            <w:r>
              <w:rPr>
                <w:rFonts w:ascii="Arial" w:eastAsia="Arial" w:hAnsi="Arial" w:cs="Arial"/>
                <w:b/>
                <w:color w:val="000000"/>
              </w:rPr>
              <w:t>Critically evaluate</w:t>
            </w:r>
            <w:r>
              <w:rPr>
                <w:rFonts w:ascii="Arial" w:eastAsia="Arial" w:hAnsi="Arial" w:cs="Arial"/>
                <w:color w:val="000000"/>
              </w:rPr>
              <w:t xml:space="preserve"> and </w:t>
            </w:r>
            <w:r>
              <w:rPr>
                <w:rFonts w:ascii="Arial" w:eastAsia="Arial" w:hAnsi="Arial" w:cs="Arial"/>
                <w:b/>
                <w:color w:val="000000"/>
              </w:rPr>
              <w:t>evidence</w:t>
            </w:r>
            <w:r>
              <w:rPr>
                <w:rFonts w:ascii="Arial" w:eastAsia="Arial" w:hAnsi="Arial" w:cs="Arial"/>
                <w:color w:val="000000"/>
              </w:rPr>
              <w:t xml:space="preserve"> your flexibility in leadership style.</w:t>
            </w:r>
          </w:p>
          <w:p w14:paraId="3EC8776D" w14:textId="77777777" w:rsidR="004E5D0F" w:rsidRDefault="00CC7F61">
            <w:pPr>
              <w:spacing w:after="0" w:line="259" w:lineRule="auto"/>
              <w:ind w:right="105"/>
              <w:jc w:val="both"/>
              <w:rPr>
                <w:rFonts w:ascii="Arial" w:eastAsia="Arial" w:hAnsi="Arial" w:cs="Arial"/>
                <w:color w:val="000000"/>
              </w:rPr>
            </w:pPr>
            <w:r>
              <w:rPr>
                <w:rFonts w:ascii="Times New Roman" w:eastAsia="Times New Roman" w:hAnsi="Times New Roman" w:cs="Times New Roman"/>
              </w:rPr>
              <w:t> </w:t>
            </w:r>
          </w:p>
          <w:p w14:paraId="2B9A6126" w14:textId="77777777" w:rsidR="004E5D0F" w:rsidRDefault="00CC7F61">
            <w:pPr>
              <w:spacing w:after="0" w:line="259" w:lineRule="auto"/>
              <w:ind w:right="105"/>
              <w:jc w:val="both"/>
              <w:rPr>
                <w:rFonts w:ascii="Arial" w:eastAsia="Arial" w:hAnsi="Arial" w:cs="Arial"/>
                <w:color w:val="000000"/>
              </w:rPr>
            </w:pPr>
            <w:r>
              <w:rPr>
                <w:rFonts w:ascii="Arial" w:eastAsia="Arial" w:hAnsi="Arial" w:cs="Arial"/>
                <w:b/>
                <w:color w:val="000000"/>
              </w:rPr>
              <w:t>Critically analyse</w:t>
            </w:r>
            <w:r>
              <w:rPr>
                <w:rFonts w:ascii="Arial" w:eastAsia="Arial" w:hAnsi="Arial" w:cs="Arial"/>
                <w:color w:val="000000"/>
              </w:rPr>
              <w:t xml:space="preserve"> leadership strategies that you have developed to manage a </w:t>
            </w:r>
            <w:r>
              <w:rPr>
                <w:rFonts w:ascii="Arial" w:eastAsia="Arial" w:hAnsi="Arial" w:cs="Arial"/>
                <w:color w:val="000000"/>
              </w:rPr>
              <w:lastRenderedPageBreak/>
              <w:t>range of different operational situations.</w:t>
            </w:r>
          </w:p>
          <w:p w14:paraId="5C8DAC65" w14:textId="77777777" w:rsidR="004E5D0F" w:rsidRDefault="004E5D0F">
            <w:pPr>
              <w:spacing w:after="0" w:line="259" w:lineRule="auto"/>
              <w:ind w:right="105"/>
              <w:jc w:val="both"/>
              <w:rPr>
                <w:rFonts w:ascii="Arial" w:eastAsia="Arial" w:hAnsi="Arial" w:cs="Arial"/>
                <w:color w:val="000000"/>
              </w:rPr>
            </w:pPr>
          </w:p>
          <w:p w14:paraId="421B845F" w14:textId="77777777" w:rsidR="004E5D0F" w:rsidRDefault="00CC7F61">
            <w:pPr>
              <w:spacing w:after="0" w:line="259" w:lineRule="auto"/>
              <w:ind w:right="105"/>
              <w:jc w:val="both"/>
              <w:rPr>
                <w:rFonts w:ascii="Arial" w:eastAsia="Arial" w:hAnsi="Arial" w:cs="Arial"/>
                <w:i/>
                <w:color w:val="000000"/>
              </w:rPr>
            </w:pPr>
            <w:r>
              <w:rPr>
                <w:rFonts w:ascii="Arial" w:eastAsia="Arial" w:hAnsi="Arial" w:cs="Arial"/>
                <w:i/>
                <w:color w:val="000000"/>
              </w:rPr>
              <w:t>Consider leadership models commonly used in policing.</w:t>
            </w:r>
          </w:p>
          <w:p w14:paraId="34B1F6A5" w14:textId="77777777" w:rsidR="004E5D0F" w:rsidRDefault="00CC7F61">
            <w:pPr>
              <w:spacing w:after="0" w:line="259" w:lineRule="auto"/>
              <w:ind w:right="105"/>
              <w:jc w:val="both"/>
              <w:rPr>
                <w:rFonts w:ascii="Arial" w:eastAsia="Arial" w:hAnsi="Arial" w:cs="Arial"/>
                <w:i/>
                <w:color w:val="000000"/>
              </w:rPr>
            </w:pPr>
            <w:r>
              <w:rPr>
                <w:rFonts w:ascii="Arial" w:eastAsia="Arial" w:hAnsi="Arial" w:cs="Arial"/>
                <w:i/>
                <w:color w:val="000000"/>
              </w:rPr>
              <w:t>How were you able to apply a change in leadership style/strategy to reflect changing circumstances?</w:t>
            </w:r>
          </w:p>
          <w:p w14:paraId="2A4FF262" w14:textId="77777777" w:rsidR="004E5D0F" w:rsidRDefault="00CC7F61">
            <w:pPr>
              <w:spacing w:after="0" w:line="259" w:lineRule="auto"/>
              <w:ind w:right="105"/>
              <w:jc w:val="both"/>
              <w:rPr>
                <w:rFonts w:ascii="Segoe UI" w:eastAsia="Segoe UI" w:hAnsi="Segoe UI" w:cs="Segoe UI"/>
                <w:color w:val="000000"/>
                <w:sz w:val="18"/>
              </w:rPr>
            </w:pPr>
            <w:r>
              <w:rPr>
                <w:rFonts w:ascii="Arial" w:eastAsia="Arial" w:hAnsi="Arial" w:cs="Arial"/>
                <w:color w:val="000000"/>
              </w:rPr>
              <w:t>  </w:t>
            </w:r>
          </w:p>
          <w:p w14:paraId="5812564B"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52855A08"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60DBB620"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67E6E5EE" w14:textId="77777777" w:rsidR="004E5D0F" w:rsidRDefault="004E5D0F">
            <w:pPr>
              <w:spacing w:after="0" w:line="240" w:lineRule="auto"/>
              <w:jc w:val="both"/>
            </w:pPr>
          </w:p>
        </w:tc>
      </w:tr>
    </w:tbl>
    <w:p w14:paraId="17A22604" w14:textId="77777777" w:rsidR="004E5D0F" w:rsidRDefault="004E5D0F">
      <w:pPr>
        <w:spacing w:after="0" w:line="240" w:lineRule="auto"/>
        <w:ind w:right="237"/>
        <w:jc w:val="both"/>
        <w:rPr>
          <w:rFonts w:ascii="Arial" w:eastAsia="Arial" w:hAnsi="Arial" w:cs="Arial"/>
          <w:color w:val="000000"/>
        </w:rPr>
      </w:pPr>
    </w:p>
    <w:p w14:paraId="42992232"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07C1C198" w14:textId="77777777" w:rsidR="004E5D0F" w:rsidRDefault="004E5D0F">
      <w:pPr>
        <w:spacing w:after="0" w:line="240" w:lineRule="auto"/>
        <w:ind w:right="237"/>
        <w:jc w:val="both"/>
        <w:rPr>
          <w:rFonts w:ascii="Arial" w:eastAsia="Arial" w:hAnsi="Arial" w:cs="Arial"/>
          <w:color w:val="000000"/>
        </w:rPr>
      </w:pPr>
    </w:p>
    <w:p w14:paraId="2F2C8723" w14:textId="77777777" w:rsidR="004E5D0F" w:rsidRDefault="004E5D0F">
      <w:pPr>
        <w:spacing w:after="0" w:line="240" w:lineRule="auto"/>
        <w:ind w:right="237"/>
        <w:jc w:val="both"/>
        <w:rPr>
          <w:rFonts w:ascii="Arial" w:eastAsia="Arial" w:hAnsi="Arial" w:cs="Arial"/>
          <w:color w:val="000000"/>
        </w:rPr>
      </w:pPr>
    </w:p>
    <w:p w14:paraId="5A4915EA" w14:textId="77777777" w:rsidR="004E5D0F" w:rsidRDefault="004E5D0F">
      <w:pPr>
        <w:spacing w:after="0" w:line="240" w:lineRule="auto"/>
        <w:ind w:right="237"/>
        <w:jc w:val="both"/>
        <w:rPr>
          <w:rFonts w:ascii="Arial" w:eastAsia="Arial" w:hAnsi="Arial" w:cs="Arial"/>
          <w:color w:val="000000"/>
        </w:rPr>
      </w:pPr>
    </w:p>
    <w:p w14:paraId="4E58ADDA"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Leadership in policing can be a very dynamic and very complex responsibility that requires an officer to be adaptable, decisive and </w:t>
      </w:r>
      <w:proofErr w:type="gramStart"/>
      <w:r>
        <w:rPr>
          <w:rFonts w:ascii="Arial" w:eastAsia="Arial" w:hAnsi="Arial" w:cs="Arial"/>
          <w:color w:val="000000"/>
        </w:rPr>
        <w:t>have the ability to</w:t>
      </w:r>
      <w:proofErr w:type="gramEnd"/>
      <w:r>
        <w:rPr>
          <w:rFonts w:ascii="Arial" w:eastAsia="Arial" w:hAnsi="Arial" w:cs="Arial"/>
          <w:color w:val="000000"/>
        </w:rPr>
        <w:t xml:space="preserve"> use their emotional intelligence. The ability to be an effective police constable means that you </w:t>
      </w:r>
      <w:proofErr w:type="gramStart"/>
      <w:r>
        <w:rPr>
          <w:rFonts w:ascii="Arial" w:eastAsia="Arial" w:hAnsi="Arial" w:cs="Arial"/>
          <w:color w:val="000000"/>
        </w:rPr>
        <w:t>have to</w:t>
      </w:r>
      <w:proofErr w:type="gramEnd"/>
      <w:r>
        <w:rPr>
          <w:rFonts w:ascii="Arial" w:eastAsia="Arial" w:hAnsi="Arial" w:cs="Arial"/>
          <w:color w:val="000000"/>
        </w:rPr>
        <w:t xml:space="preserve"> have a flexible leadership style </w:t>
      </w:r>
      <w:proofErr w:type="gramStart"/>
      <w:r>
        <w:rPr>
          <w:rFonts w:ascii="Arial" w:eastAsia="Arial" w:hAnsi="Arial" w:cs="Arial"/>
          <w:color w:val="000000"/>
        </w:rPr>
        <w:t>in order to</w:t>
      </w:r>
      <w:proofErr w:type="gramEnd"/>
      <w:r>
        <w:rPr>
          <w:rFonts w:ascii="Arial" w:eastAsia="Arial" w:hAnsi="Arial" w:cs="Arial"/>
          <w:color w:val="000000"/>
        </w:rPr>
        <w:t xml:space="preserve"> address the many diverse challenges that a police constable faces. This can range from public order management to an officer's ability to engage with the community. The need to adjust leadership strategies and the ability to do so ensures that police constables </w:t>
      </w:r>
      <w:proofErr w:type="gramStart"/>
      <w:r>
        <w:rPr>
          <w:rFonts w:ascii="Arial" w:eastAsia="Arial" w:hAnsi="Arial" w:cs="Arial"/>
          <w:color w:val="000000"/>
        </w:rPr>
        <w:t>are able to</w:t>
      </w:r>
      <w:proofErr w:type="gramEnd"/>
      <w:r>
        <w:rPr>
          <w:rFonts w:ascii="Arial" w:eastAsia="Arial" w:hAnsi="Arial" w:cs="Arial"/>
          <w:color w:val="000000"/>
        </w:rPr>
        <w:t xml:space="preserve"> respond effectively to two critical incidents, also ensuring that they </w:t>
      </w:r>
      <w:proofErr w:type="gramStart"/>
      <w:r>
        <w:rPr>
          <w:rFonts w:ascii="Arial" w:eastAsia="Arial" w:hAnsi="Arial" w:cs="Arial"/>
          <w:color w:val="000000"/>
        </w:rPr>
        <w:t>are able to</w:t>
      </w:r>
      <w:proofErr w:type="gramEnd"/>
      <w:r>
        <w:rPr>
          <w:rFonts w:ascii="Arial" w:eastAsia="Arial" w:hAnsi="Arial" w:cs="Arial"/>
          <w:color w:val="000000"/>
        </w:rPr>
        <w:t xml:space="preserve"> work as a team and instil trust not only amongst colleagues but also the members of the public.</w:t>
      </w:r>
    </w:p>
    <w:p w14:paraId="3B126AB3" w14:textId="77777777" w:rsidR="00116B5B" w:rsidRDefault="00116B5B" w:rsidP="00116B5B">
      <w:pPr>
        <w:spacing w:after="0" w:line="240" w:lineRule="auto"/>
        <w:ind w:right="237"/>
        <w:jc w:val="both"/>
        <w:rPr>
          <w:rFonts w:ascii="Arial" w:eastAsia="Arial" w:hAnsi="Arial" w:cs="Arial"/>
          <w:color w:val="000000"/>
        </w:rPr>
      </w:pPr>
    </w:p>
    <w:p w14:paraId="4C941B16"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In this essay, I will critically analyse the importance of flexibility in leadership styles as a police constable. I will be looking to evaluate key leadership theories, examine the strategies that I have deployed and my reflection upon the effectiveness of these strategies within law enforcement. I will also draw upon Harvard-referenced academic sources, and I will also look at how leadership adaptability can support crisis management, organisational development, and ethical decision-making when performing duties as a police constable.</w:t>
      </w:r>
    </w:p>
    <w:p w14:paraId="68DFEE76" w14:textId="77777777" w:rsidR="00116B5B" w:rsidRDefault="00116B5B" w:rsidP="00116B5B">
      <w:pPr>
        <w:spacing w:after="0" w:line="240" w:lineRule="auto"/>
        <w:ind w:right="237"/>
        <w:jc w:val="both"/>
        <w:rPr>
          <w:rFonts w:ascii="Arial" w:eastAsia="Arial" w:hAnsi="Arial" w:cs="Arial"/>
          <w:color w:val="000000"/>
        </w:rPr>
      </w:pPr>
    </w:p>
    <w:p w14:paraId="71CC0C0A"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Theoretical framework for leadership in policing</w:t>
      </w:r>
    </w:p>
    <w:p w14:paraId="3BF6E068" w14:textId="77777777" w:rsidR="00116B5B" w:rsidRDefault="00116B5B" w:rsidP="00116B5B">
      <w:pPr>
        <w:spacing w:after="0" w:line="240" w:lineRule="auto"/>
        <w:ind w:right="237"/>
        <w:jc w:val="both"/>
        <w:rPr>
          <w:rFonts w:ascii="Arial" w:eastAsia="Arial" w:hAnsi="Arial" w:cs="Arial"/>
          <w:color w:val="000000"/>
        </w:rPr>
      </w:pPr>
    </w:p>
    <w:p w14:paraId="090BCA87" w14:textId="77777777" w:rsidR="00116B5B" w:rsidRDefault="00116B5B" w:rsidP="00116B5B">
      <w:pPr>
        <w:spacing w:after="0" w:line="240" w:lineRule="auto"/>
        <w:ind w:right="237"/>
        <w:jc w:val="both"/>
        <w:rPr>
          <w:rFonts w:ascii="Arial" w:eastAsia="Arial" w:hAnsi="Arial" w:cs="Arial"/>
          <w:color w:val="000000"/>
        </w:rPr>
      </w:pPr>
      <w:r w:rsidRPr="00E52BAE">
        <w:rPr>
          <w:rFonts w:ascii="Arial" w:eastAsia="Arial" w:hAnsi="Arial" w:cs="Arial"/>
          <w:color w:val="000000"/>
        </w:rPr>
        <w:t>Leadership within UK policing has undergone an extreme and significant evolution, informed by multiple theoretical frameworks that support</w:t>
      </w:r>
      <w:r w:rsidRPr="00E11A67">
        <w:rPr>
          <w:rFonts w:ascii="Arial" w:eastAsia="Arial" w:hAnsi="Arial" w:cs="Arial"/>
          <w:color w:val="000000"/>
        </w:rPr>
        <w:t xml:space="preserve"> both ethical governance </w:t>
      </w:r>
      <w:r>
        <w:rPr>
          <w:rFonts w:ascii="Arial" w:eastAsia="Arial" w:hAnsi="Arial" w:cs="Arial"/>
          <w:color w:val="000000"/>
        </w:rPr>
        <w:t>and</w:t>
      </w:r>
      <w:r w:rsidRPr="00E11A67">
        <w:rPr>
          <w:rFonts w:ascii="Arial" w:eastAsia="Arial" w:hAnsi="Arial" w:cs="Arial"/>
          <w:color w:val="000000"/>
        </w:rPr>
        <w:t xml:space="preserve"> operational effectiveness. One of the most prominent frameworks is transformation and leadership, which </w:t>
      </w:r>
      <w:r>
        <w:rPr>
          <w:rFonts w:ascii="Arial" w:eastAsia="Arial" w:hAnsi="Arial" w:cs="Arial"/>
          <w:color w:val="000000"/>
        </w:rPr>
        <w:t>emphasises</w:t>
      </w:r>
      <w:r w:rsidRPr="00E11A67">
        <w:rPr>
          <w:rFonts w:ascii="Arial" w:eastAsia="Arial" w:hAnsi="Arial" w:cs="Arial"/>
          <w:color w:val="000000"/>
        </w:rPr>
        <w:t xml:space="preserve"> vision, motivation, and organisational change.</w:t>
      </w:r>
      <w:r w:rsidRPr="0084106B">
        <w:rPr>
          <w:rFonts w:ascii="Arial" w:eastAsia="Arial" w:hAnsi="Arial" w:cs="Arial"/>
          <w:color w:val="000000"/>
        </w:rPr>
        <w:t xml:space="preserve"> This model tries to encourage officers to align with </w:t>
      </w:r>
      <w:r>
        <w:rPr>
          <w:rFonts w:ascii="Arial" w:eastAsia="Arial" w:hAnsi="Arial" w:cs="Arial"/>
          <w:color w:val="000000"/>
        </w:rPr>
        <w:t>Nicole's values, which are set out,</w:t>
      </w:r>
      <w:r w:rsidRPr="0084106B">
        <w:rPr>
          <w:rFonts w:ascii="Arial" w:eastAsia="Arial" w:hAnsi="Arial" w:cs="Arial"/>
          <w:color w:val="000000"/>
        </w:rPr>
        <w:t xml:space="preserve"> </w:t>
      </w:r>
      <w:proofErr w:type="gramStart"/>
      <w:r w:rsidRPr="0084106B">
        <w:rPr>
          <w:rFonts w:ascii="Arial" w:eastAsia="Arial" w:hAnsi="Arial" w:cs="Arial"/>
          <w:color w:val="000000"/>
        </w:rPr>
        <w:t>and also</w:t>
      </w:r>
      <w:proofErr w:type="gramEnd"/>
      <w:r w:rsidRPr="0084106B">
        <w:rPr>
          <w:rFonts w:ascii="Arial" w:eastAsia="Arial" w:hAnsi="Arial" w:cs="Arial"/>
          <w:color w:val="000000"/>
        </w:rPr>
        <w:t xml:space="preserve"> community engagement</w:t>
      </w:r>
      <w:r>
        <w:rPr>
          <w:rFonts w:ascii="Arial" w:eastAsia="Arial" w:hAnsi="Arial" w:cs="Arial"/>
          <w:color w:val="000000"/>
        </w:rPr>
        <w:t>,</w:t>
      </w:r>
      <w:r w:rsidRPr="0084106B">
        <w:rPr>
          <w:rFonts w:ascii="Arial" w:eastAsia="Arial" w:hAnsi="Arial" w:cs="Arial"/>
          <w:color w:val="000000"/>
        </w:rPr>
        <w:t xml:space="preserve"> </w:t>
      </w:r>
      <w:r>
        <w:rPr>
          <w:rFonts w:ascii="Arial" w:eastAsia="Arial" w:hAnsi="Arial" w:cs="Arial"/>
          <w:color w:val="000000"/>
        </w:rPr>
        <w:t xml:space="preserve">which is </w:t>
      </w:r>
      <w:r w:rsidRPr="0084106B">
        <w:rPr>
          <w:rFonts w:ascii="Arial" w:eastAsia="Arial" w:hAnsi="Arial" w:cs="Arial"/>
          <w:color w:val="000000"/>
        </w:rPr>
        <w:t>key to contemporary policing strategies</w:t>
      </w:r>
      <w:r>
        <w:rPr>
          <w:rFonts w:ascii="Arial" w:eastAsia="Arial" w:hAnsi="Arial" w:cs="Arial"/>
          <w:color w:val="000000"/>
        </w:rPr>
        <w:t xml:space="preserve"> (Bass &amp; Riggio,2006).</w:t>
      </w:r>
    </w:p>
    <w:p w14:paraId="2465613B" w14:textId="77777777" w:rsidR="00116B5B" w:rsidRDefault="00116B5B" w:rsidP="00116B5B">
      <w:pPr>
        <w:spacing w:after="0" w:line="240" w:lineRule="auto"/>
        <w:ind w:right="237"/>
        <w:jc w:val="both"/>
        <w:rPr>
          <w:rFonts w:ascii="Arial" w:eastAsia="Arial" w:hAnsi="Arial" w:cs="Arial"/>
          <w:color w:val="000000"/>
        </w:rPr>
      </w:pPr>
    </w:p>
    <w:p w14:paraId="604FD326" w14:textId="77777777" w:rsidR="00116B5B" w:rsidRDefault="00116B5B" w:rsidP="00116B5B">
      <w:pPr>
        <w:spacing w:after="0" w:line="240" w:lineRule="auto"/>
        <w:ind w:right="237"/>
        <w:jc w:val="both"/>
        <w:rPr>
          <w:rFonts w:ascii="Arial" w:eastAsia="Arial" w:hAnsi="Arial" w:cs="Arial"/>
          <w:color w:val="000000"/>
        </w:rPr>
      </w:pPr>
      <w:r w:rsidRPr="00906BDF">
        <w:rPr>
          <w:rFonts w:ascii="Arial" w:eastAsia="Arial" w:hAnsi="Arial" w:cs="Arial"/>
          <w:color w:val="000000"/>
        </w:rPr>
        <w:t xml:space="preserve">Transactional leadership also holds relevance, especially within </w:t>
      </w:r>
      <w:r>
        <w:rPr>
          <w:rFonts w:ascii="Arial" w:eastAsia="Arial" w:hAnsi="Arial" w:cs="Arial"/>
          <w:color w:val="000000"/>
        </w:rPr>
        <w:t>hierarchical structures used within the Gwent Police force. This type of leadership</w:t>
      </w:r>
      <w:r w:rsidRPr="00906BDF">
        <w:rPr>
          <w:rFonts w:ascii="Arial" w:eastAsia="Arial" w:hAnsi="Arial" w:cs="Arial"/>
          <w:color w:val="000000"/>
        </w:rPr>
        <w:t xml:space="preserve"> focuses on routine, discipline, and performance metrics, which align with traditional command and control mechanisms</w:t>
      </w:r>
      <w:r>
        <w:rPr>
          <w:rFonts w:ascii="Arial" w:eastAsia="Arial" w:hAnsi="Arial" w:cs="Arial"/>
          <w:color w:val="000000"/>
        </w:rPr>
        <w:t xml:space="preserve"> (Reiner, 2010).</w:t>
      </w:r>
    </w:p>
    <w:p w14:paraId="716433EA" w14:textId="77777777" w:rsidR="00116B5B" w:rsidRDefault="00116B5B" w:rsidP="00116B5B">
      <w:pPr>
        <w:spacing w:after="0" w:line="240" w:lineRule="auto"/>
        <w:ind w:right="237"/>
        <w:jc w:val="both"/>
        <w:rPr>
          <w:rFonts w:ascii="Arial" w:eastAsia="Arial" w:hAnsi="Arial" w:cs="Arial"/>
          <w:color w:val="000000"/>
        </w:rPr>
      </w:pPr>
    </w:p>
    <w:p w14:paraId="2C28936B" w14:textId="77777777" w:rsidR="00116B5B" w:rsidRDefault="00116B5B" w:rsidP="00116B5B">
      <w:pPr>
        <w:spacing w:after="0" w:line="240" w:lineRule="auto"/>
        <w:ind w:right="237"/>
        <w:jc w:val="both"/>
        <w:rPr>
          <w:rFonts w:ascii="Arial" w:eastAsia="Arial" w:hAnsi="Arial" w:cs="Arial"/>
          <w:color w:val="000000"/>
        </w:rPr>
      </w:pPr>
      <w:r w:rsidRPr="00906BDF">
        <w:rPr>
          <w:rFonts w:ascii="Arial" w:eastAsia="Arial" w:hAnsi="Arial" w:cs="Arial"/>
          <w:color w:val="000000"/>
        </w:rPr>
        <w:lastRenderedPageBreak/>
        <w:t>Recently</w:t>
      </w:r>
      <w:r>
        <w:rPr>
          <w:rFonts w:ascii="Arial" w:eastAsia="Arial" w:hAnsi="Arial" w:cs="Arial"/>
          <w:color w:val="000000"/>
        </w:rPr>
        <w:t xml:space="preserve">, there has been a shift towards distributed leadership, where leadership responsibilities are spread across more ranks of the police force and not just individuals. This approach tries to promote collaboration </w:t>
      </w:r>
      <w:proofErr w:type="gramStart"/>
      <w:r>
        <w:rPr>
          <w:rFonts w:ascii="Arial" w:eastAsia="Arial" w:hAnsi="Arial" w:cs="Arial"/>
          <w:color w:val="000000"/>
        </w:rPr>
        <w:t>and also</w:t>
      </w:r>
      <w:proofErr w:type="gramEnd"/>
      <w:r>
        <w:rPr>
          <w:rFonts w:ascii="Arial" w:eastAsia="Arial" w:hAnsi="Arial" w:cs="Arial"/>
          <w:color w:val="000000"/>
        </w:rPr>
        <w:t xml:space="preserve"> empowers officers at all levels and ranks. It supports the national policing vision 2030 emphasis on workforce development and adaptability (College of Policing, 2020).</w:t>
      </w:r>
    </w:p>
    <w:p w14:paraId="2BAC29A4" w14:textId="77777777" w:rsidR="00116B5B" w:rsidRDefault="00116B5B" w:rsidP="00116B5B">
      <w:pPr>
        <w:spacing w:after="0" w:line="240" w:lineRule="auto"/>
        <w:ind w:right="237"/>
        <w:jc w:val="both"/>
        <w:rPr>
          <w:rFonts w:ascii="Arial" w:eastAsia="Arial" w:hAnsi="Arial" w:cs="Arial"/>
          <w:color w:val="000000"/>
        </w:rPr>
      </w:pPr>
    </w:p>
    <w:p w14:paraId="06C65425"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A favourite of this is the servant leadership model, which focuses on its emphasis on ethics, empathy, and service. This is getting traction in the context of community policing</w:t>
      </w:r>
      <w:r w:rsidRPr="00CF6CA7">
        <w:rPr>
          <w:rFonts w:ascii="Arial" w:eastAsia="Arial" w:hAnsi="Arial" w:cs="Arial"/>
          <w:color w:val="000000"/>
        </w:rPr>
        <w:t xml:space="preserve">. This tries to ensure trust and legitimacy, which is especially vital in trying to address concerns around </w:t>
      </w:r>
      <w:r>
        <w:rPr>
          <w:rFonts w:ascii="Arial" w:eastAsia="Arial" w:hAnsi="Arial" w:cs="Arial"/>
          <w:color w:val="000000"/>
        </w:rPr>
        <w:t>this</w:t>
      </w:r>
      <w:r w:rsidRPr="00CF6CA7">
        <w:rPr>
          <w:rFonts w:ascii="Arial" w:eastAsia="Arial" w:hAnsi="Arial" w:cs="Arial"/>
          <w:color w:val="000000"/>
        </w:rPr>
        <w:t xml:space="preserve"> </w:t>
      </w:r>
      <w:proofErr w:type="spellStart"/>
      <w:r>
        <w:rPr>
          <w:rFonts w:ascii="Arial" w:eastAsia="Arial" w:hAnsi="Arial" w:cs="Arial"/>
          <w:color w:val="000000"/>
        </w:rPr>
        <w:t>portionality</w:t>
      </w:r>
      <w:proofErr w:type="spellEnd"/>
      <w:r w:rsidRPr="00CF6CA7">
        <w:rPr>
          <w:rFonts w:ascii="Arial" w:eastAsia="Arial" w:hAnsi="Arial" w:cs="Arial"/>
          <w:color w:val="000000"/>
        </w:rPr>
        <w:t xml:space="preserve"> and</w:t>
      </w:r>
      <w:r>
        <w:rPr>
          <w:rFonts w:ascii="Arial" w:eastAsia="Arial" w:hAnsi="Arial" w:cs="Arial"/>
          <w:color w:val="000000"/>
        </w:rPr>
        <w:t xml:space="preserve"> procedural justice (Greenleaf, 1977; Bradford 7 Quinton, 2014)</w:t>
      </w:r>
    </w:p>
    <w:p w14:paraId="0196C193"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These frameworks are not solely used by police forces in the UK; they have been blended to try to adapt police forces' leadership styles to suit situational demands and achieve their strategic roles. </w:t>
      </w:r>
    </w:p>
    <w:p w14:paraId="0F8CC560" w14:textId="77777777" w:rsidR="00116B5B" w:rsidRDefault="00116B5B" w:rsidP="00116B5B">
      <w:pPr>
        <w:spacing w:after="0" w:line="240" w:lineRule="auto"/>
        <w:ind w:right="237"/>
        <w:jc w:val="both"/>
        <w:rPr>
          <w:rFonts w:ascii="Arial" w:eastAsia="Arial" w:hAnsi="Arial" w:cs="Arial"/>
          <w:color w:val="000000"/>
        </w:rPr>
      </w:pPr>
    </w:p>
    <w:p w14:paraId="267CA45B"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Understanding leadership styles within policing.</w:t>
      </w:r>
    </w:p>
    <w:p w14:paraId="16BA0A0B" w14:textId="77777777" w:rsidR="00116B5B" w:rsidRDefault="00116B5B" w:rsidP="00116B5B">
      <w:pPr>
        <w:spacing w:after="0" w:line="240" w:lineRule="auto"/>
        <w:ind w:right="237"/>
        <w:jc w:val="both"/>
        <w:rPr>
          <w:rFonts w:ascii="Arial" w:eastAsia="Arial" w:hAnsi="Arial" w:cs="Arial"/>
          <w:color w:val="000000"/>
        </w:rPr>
      </w:pPr>
    </w:p>
    <w:p w14:paraId="7A20150E"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Leadership within the police service can vary significantly from traditional corporate leadership due to the very high pressure and unpredictability involved in enforcing the law (Silvestri, 2018). While hierarchical structures remain central to policing in the UK, contemporary strategies tend to emphasise collaborative, adaptive, and transformational approaches that can allow officers to navigate diverse situations in the most effective way possible.</w:t>
      </w:r>
    </w:p>
    <w:p w14:paraId="3BD4C677" w14:textId="77777777" w:rsidR="00116B5B" w:rsidRDefault="00116B5B" w:rsidP="00116B5B">
      <w:pPr>
        <w:spacing w:after="0" w:line="240" w:lineRule="auto"/>
        <w:ind w:right="237"/>
        <w:jc w:val="both"/>
        <w:rPr>
          <w:rFonts w:ascii="Arial" w:eastAsia="Arial" w:hAnsi="Arial" w:cs="Arial"/>
          <w:color w:val="000000"/>
        </w:rPr>
      </w:pPr>
    </w:p>
    <w:p w14:paraId="6CCE9593"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Key leadership theories in policing</w:t>
      </w:r>
    </w:p>
    <w:p w14:paraId="4C4D1A25" w14:textId="77777777" w:rsidR="00116B5B" w:rsidRDefault="00116B5B" w:rsidP="00116B5B">
      <w:pPr>
        <w:spacing w:after="0" w:line="240" w:lineRule="auto"/>
        <w:ind w:right="237"/>
        <w:jc w:val="both"/>
        <w:rPr>
          <w:rFonts w:ascii="Arial" w:eastAsia="Arial" w:hAnsi="Arial" w:cs="Arial"/>
          <w:color w:val="000000"/>
        </w:rPr>
      </w:pPr>
    </w:p>
    <w:p w14:paraId="44F0CD17"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Several different kinds of leadership theories can provide valuable insight into policing strategies.</w:t>
      </w:r>
    </w:p>
    <w:p w14:paraId="64F8C86A" w14:textId="77777777" w:rsidR="00116B5B" w:rsidRDefault="00116B5B" w:rsidP="00116B5B">
      <w:pPr>
        <w:spacing w:after="0" w:line="240" w:lineRule="auto"/>
        <w:ind w:right="237"/>
        <w:jc w:val="both"/>
        <w:rPr>
          <w:rFonts w:ascii="Arial" w:eastAsia="Arial" w:hAnsi="Arial" w:cs="Arial"/>
          <w:color w:val="000000"/>
        </w:rPr>
      </w:pPr>
    </w:p>
    <w:p w14:paraId="372D7B47"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Transformational leadership- this focuses on the motivation, vision, and officer development, encouraging a proactive policing approach (Bass &amp; Riggio, 2006).</w:t>
      </w:r>
    </w:p>
    <w:p w14:paraId="66DF146E" w14:textId="77777777" w:rsidR="00116B5B" w:rsidRDefault="00116B5B" w:rsidP="00116B5B">
      <w:pPr>
        <w:spacing w:after="0" w:line="240" w:lineRule="auto"/>
        <w:ind w:right="237"/>
        <w:jc w:val="both"/>
        <w:rPr>
          <w:rFonts w:ascii="Arial" w:eastAsia="Arial" w:hAnsi="Arial" w:cs="Arial"/>
          <w:color w:val="000000"/>
        </w:rPr>
      </w:pPr>
    </w:p>
    <w:p w14:paraId="171F9E4C"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Transactional leadership - this emphasises clear hierarchies, reward systems, and a very structured enforcement, which is to ensure procedural consistency (Burns, 1978)</w:t>
      </w:r>
    </w:p>
    <w:p w14:paraId="33089763" w14:textId="77777777" w:rsidR="00116B5B" w:rsidRDefault="00116B5B" w:rsidP="00116B5B">
      <w:pPr>
        <w:spacing w:after="0" w:line="240" w:lineRule="auto"/>
        <w:ind w:right="237"/>
        <w:jc w:val="both"/>
        <w:rPr>
          <w:rFonts w:ascii="Arial" w:eastAsia="Arial" w:hAnsi="Arial" w:cs="Arial"/>
          <w:color w:val="000000"/>
        </w:rPr>
      </w:pPr>
    </w:p>
    <w:p w14:paraId="6BA47945"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Situational leadership - this attempts to highlight adaptability, which allows leaders and management to modify their style based on the needs of the team and circumstances (Hersey &amp; Blanchard, 1988)</w:t>
      </w:r>
    </w:p>
    <w:p w14:paraId="1FCD30C6" w14:textId="77777777" w:rsidR="00116B5B" w:rsidRDefault="00116B5B" w:rsidP="00116B5B">
      <w:pPr>
        <w:spacing w:after="0" w:line="240" w:lineRule="auto"/>
        <w:ind w:right="237"/>
        <w:jc w:val="both"/>
        <w:rPr>
          <w:rFonts w:ascii="Arial" w:eastAsia="Arial" w:hAnsi="Arial" w:cs="Arial"/>
          <w:color w:val="000000"/>
        </w:rPr>
      </w:pPr>
    </w:p>
    <w:p w14:paraId="1DD4D434"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Servant leadership - this prioritises the well-being of the community and officer development, aligning itself with police leadership with public service values (Van Dijk &amp; Brown, 2013).</w:t>
      </w:r>
    </w:p>
    <w:p w14:paraId="08DD922E" w14:textId="77777777" w:rsidR="00116B5B" w:rsidRDefault="00116B5B" w:rsidP="00116B5B">
      <w:pPr>
        <w:spacing w:after="0" w:line="240" w:lineRule="auto"/>
        <w:ind w:right="237"/>
        <w:jc w:val="both"/>
        <w:rPr>
          <w:rFonts w:ascii="Arial" w:eastAsia="Arial" w:hAnsi="Arial" w:cs="Arial"/>
          <w:color w:val="000000"/>
        </w:rPr>
      </w:pPr>
    </w:p>
    <w:p w14:paraId="373DA689"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Problem-oriented policing leadership: This focus is on problem-solving techniques, which require officers to adapt their leadership strategy based on specific crime patterns (Goldstein, 1990).</w:t>
      </w:r>
    </w:p>
    <w:p w14:paraId="532A959C" w14:textId="77777777" w:rsidR="00116B5B" w:rsidRDefault="00116B5B" w:rsidP="00116B5B">
      <w:pPr>
        <w:spacing w:after="0" w:line="240" w:lineRule="auto"/>
        <w:ind w:right="237"/>
        <w:jc w:val="both"/>
        <w:rPr>
          <w:rFonts w:ascii="Arial" w:eastAsia="Arial" w:hAnsi="Arial" w:cs="Arial"/>
          <w:color w:val="000000"/>
        </w:rPr>
      </w:pPr>
    </w:p>
    <w:p w14:paraId="23BA5239"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Flexibility in leadership: critical analysis</w:t>
      </w:r>
    </w:p>
    <w:p w14:paraId="3DF1124C" w14:textId="77777777" w:rsidR="00116B5B" w:rsidRDefault="00116B5B" w:rsidP="00116B5B">
      <w:pPr>
        <w:spacing w:after="0" w:line="240" w:lineRule="auto"/>
        <w:ind w:right="237"/>
        <w:jc w:val="both"/>
        <w:rPr>
          <w:rFonts w:ascii="Arial" w:eastAsia="Arial" w:hAnsi="Arial" w:cs="Arial"/>
          <w:color w:val="000000"/>
        </w:rPr>
      </w:pPr>
    </w:p>
    <w:p w14:paraId="6457D349"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lastRenderedPageBreak/>
        <w:t>adaptive leadership in high-stress situations</w:t>
      </w:r>
    </w:p>
    <w:p w14:paraId="18518405" w14:textId="77777777" w:rsidR="00116B5B" w:rsidRDefault="00116B5B" w:rsidP="00116B5B">
      <w:pPr>
        <w:spacing w:after="0" w:line="240" w:lineRule="auto"/>
        <w:ind w:right="237"/>
        <w:jc w:val="both"/>
        <w:rPr>
          <w:rFonts w:ascii="Arial" w:eastAsia="Arial" w:hAnsi="Arial" w:cs="Arial"/>
          <w:color w:val="000000"/>
        </w:rPr>
      </w:pPr>
    </w:p>
    <w:p w14:paraId="0A4267E5"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Police officers will often encounter swift-moving situations and scenarios that are very unpredictable, which will require immediate and fast decision-making. Having the ability to be flexible in leadership ensures that officers can adjust their approach and be able to respond appropriately to different levels of threat and public concern (Waddington, 2017) this is a much needed skill as most incidents are continually evolving and the need to make decisions and also the ability to be able to rethink, reevaluate </w:t>
      </w:r>
      <w:proofErr w:type="spellStart"/>
      <w:r>
        <w:rPr>
          <w:rFonts w:ascii="Arial" w:eastAsia="Arial" w:hAnsi="Arial" w:cs="Arial"/>
          <w:color w:val="000000"/>
        </w:rPr>
        <w:t>a</w:t>
      </w:r>
      <w:proofErr w:type="spellEnd"/>
      <w:r>
        <w:rPr>
          <w:rFonts w:ascii="Arial" w:eastAsia="Arial" w:hAnsi="Arial" w:cs="Arial"/>
          <w:color w:val="000000"/>
        </w:rPr>
        <w:t xml:space="preserve"> ever changing scenario is essential.</w:t>
      </w:r>
    </w:p>
    <w:p w14:paraId="309878E2" w14:textId="77777777" w:rsidR="00116B5B" w:rsidRDefault="00116B5B" w:rsidP="00116B5B">
      <w:pPr>
        <w:spacing w:after="0" w:line="240" w:lineRule="auto"/>
        <w:ind w:right="237"/>
        <w:jc w:val="both"/>
        <w:rPr>
          <w:rFonts w:ascii="Arial" w:eastAsia="Arial" w:hAnsi="Arial" w:cs="Arial"/>
          <w:color w:val="000000"/>
        </w:rPr>
      </w:pPr>
    </w:p>
    <w:p w14:paraId="646254E2"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An example of this can be during a protest, a very rigid command and control approach may escalate tensions, where a flexible strategy which incorporates negotiation and de-escalation techniques can prevent violence while protecting civil rights (Rowe, 2018) this is vital as there are many factors at play and the inability to adapt to these changes can have a detrimental impact not only the officers and members of the community that are present but also the image society has on the police force and </w:t>
      </w:r>
      <w:proofErr w:type="spellStart"/>
      <w:r>
        <w:rPr>
          <w:rFonts w:ascii="Arial" w:eastAsia="Arial" w:hAnsi="Arial" w:cs="Arial"/>
          <w:color w:val="000000"/>
        </w:rPr>
        <w:t>there</w:t>
      </w:r>
      <w:proofErr w:type="spellEnd"/>
      <w:r>
        <w:rPr>
          <w:rFonts w:ascii="Arial" w:eastAsia="Arial" w:hAnsi="Arial" w:cs="Arial"/>
          <w:color w:val="000000"/>
        </w:rPr>
        <w:t xml:space="preserve"> belief in its policing. </w:t>
      </w:r>
    </w:p>
    <w:p w14:paraId="2B5F59B0" w14:textId="77777777" w:rsidR="00116B5B" w:rsidRDefault="00116B5B" w:rsidP="00116B5B">
      <w:pPr>
        <w:spacing w:after="0" w:line="240" w:lineRule="auto"/>
        <w:ind w:right="237"/>
        <w:jc w:val="both"/>
        <w:rPr>
          <w:rFonts w:ascii="Arial" w:eastAsia="Arial" w:hAnsi="Arial" w:cs="Arial"/>
          <w:color w:val="000000"/>
        </w:rPr>
      </w:pPr>
    </w:p>
    <w:p w14:paraId="04008AE2"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While active leadership can enhance situational responsiveness, too much flexibility can also sometimes lead to inconsistencies in enforcement. Being able to find a balance between firm authority and relational leadership is very crucial for maintaining credibility while also fostering cooperation (Mawby &amp; Yarwood, 2019).</w:t>
      </w:r>
    </w:p>
    <w:p w14:paraId="23DCC0B1" w14:textId="77777777" w:rsidR="00116B5B" w:rsidRDefault="00116B5B" w:rsidP="00116B5B">
      <w:pPr>
        <w:spacing w:after="0" w:line="240" w:lineRule="auto"/>
        <w:ind w:right="237"/>
        <w:jc w:val="both"/>
        <w:rPr>
          <w:rFonts w:ascii="Arial" w:eastAsia="Arial" w:hAnsi="Arial" w:cs="Arial"/>
          <w:color w:val="000000"/>
        </w:rPr>
      </w:pPr>
    </w:p>
    <w:p w14:paraId="66D90FCE"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Emotional intelligence and leadership adaptability</w:t>
      </w:r>
    </w:p>
    <w:p w14:paraId="304032F2" w14:textId="77777777" w:rsidR="00116B5B" w:rsidRDefault="00116B5B" w:rsidP="00116B5B">
      <w:pPr>
        <w:spacing w:after="0" w:line="240" w:lineRule="auto"/>
        <w:ind w:right="237"/>
        <w:jc w:val="both"/>
        <w:rPr>
          <w:rFonts w:ascii="Arial" w:eastAsia="Arial" w:hAnsi="Arial" w:cs="Arial"/>
          <w:color w:val="000000"/>
        </w:rPr>
      </w:pPr>
    </w:p>
    <w:p w14:paraId="29EF30FA"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Emotional intelligence (EQ) can play a critical role in policing leadership. It can influence officers' decisions and team dynamics (Goleman, 1998). Leaders who possess strong EQ can adjust their leadership approach based on the emotional needs of not just their teams but also their community.</w:t>
      </w:r>
    </w:p>
    <w:p w14:paraId="5836B019" w14:textId="77777777" w:rsidR="00116B5B" w:rsidRDefault="00116B5B" w:rsidP="00116B5B">
      <w:pPr>
        <w:spacing w:after="0" w:line="240" w:lineRule="auto"/>
        <w:ind w:right="237"/>
        <w:jc w:val="both"/>
        <w:rPr>
          <w:rFonts w:ascii="Arial" w:eastAsia="Arial" w:hAnsi="Arial" w:cs="Arial"/>
          <w:color w:val="000000"/>
        </w:rPr>
      </w:pPr>
    </w:p>
    <w:p w14:paraId="450EA1A6"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An example of this would be handling a very distressing domestic violence incident, which would require empathy and patience; on the other hand, managing a high-risk criminal pursuit would demand assertiveness and the ability to make quick decisions.</w:t>
      </w:r>
    </w:p>
    <w:p w14:paraId="5D5C2CBA" w14:textId="77777777" w:rsidR="00116B5B" w:rsidRDefault="00116B5B" w:rsidP="00116B5B">
      <w:pPr>
        <w:spacing w:after="0" w:line="240" w:lineRule="auto"/>
        <w:ind w:right="237"/>
        <w:jc w:val="both"/>
        <w:rPr>
          <w:rFonts w:ascii="Arial" w:eastAsia="Arial" w:hAnsi="Arial" w:cs="Arial"/>
          <w:color w:val="000000"/>
        </w:rPr>
      </w:pPr>
    </w:p>
    <w:p w14:paraId="342CCA17"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While emotional intelligence can improve team cohesion, an overly empathetic leadership style may reduce overall operational efficiency. This can be particularly true during high-threat scenarios, which would require an obvious command structure (Squires, 2021).</w:t>
      </w:r>
    </w:p>
    <w:p w14:paraId="3551AB20" w14:textId="77777777" w:rsidR="00116B5B" w:rsidRDefault="00116B5B" w:rsidP="00116B5B">
      <w:pPr>
        <w:spacing w:after="0" w:line="240" w:lineRule="auto"/>
        <w:ind w:right="237"/>
        <w:jc w:val="both"/>
        <w:rPr>
          <w:rFonts w:ascii="Arial" w:eastAsia="Arial" w:hAnsi="Arial" w:cs="Arial"/>
          <w:color w:val="000000"/>
        </w:rPr>
      </w:pPr>
    </w:p>
    <w:p w14:paraId="191EAB24"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Flexible leadership in community policing</w:t>
      </w:r>
    </w:p>
    <w:p w14:paraId="4898469D" w14:textId="77777777" w:rsidR="00116B5B" w:rsidRDefault="00116B5B" w:rsidP="00116B5B">
      <w:pPr>
        <w:spacing w:after="0" w:line="240" w:lineRule="auto"/>
        <w:ind w:right="237"/>
        <w:jc w:val="both"/>
        <w:rPr>
          <w:rFonts w:ascii="Arial" w:eastAsia="Arial" w:hAnsi="Arial" w:cs="Arial"/>
          <w:color w:val="000000"/>
        </w:rPr>
      </w:pPr>
    </w:p>
    <w:p w14:paraId="14D9DA44"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Malta policing clearly emphasises collaborative partnerships with communities, which will require officers to adjust their leadership approach based on the public's expectations and culture (Millie, 2016).</w:t>
      </w:r>
    </w:p>
    <w:p w14:paraId="04972565" w14:textId="77777777" w:rsidR="00116B5B" w:rsidRDefault="00116B5B" w:rsidP="00116B5B">
      <w:pPr>
        <w:spacing w:after="0" w:line="240" w:lineRule="auto"/>
        <w:ind w:right="237"/>
        <w:jc w:val="both"/>
        <w:rPr>
          <w:rFonts w:ascii="Arial" w:eastAsia="Arial" w:hAnsi="Arial" w:cs="Arial"/>
          <w:color w:val="000000"/>
        </w:rPr>
      </w:pPr>
    </w:p>
    <w:p w14:paraId="35823A21"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An example of this would be engaging with a diverse community—whether that is young people, vulnerable individuals, or all marginalised groups—which would demand the ability to adjust one's communication style and leadership interactions to promote trust and cooperation (Reiner, 2020).</w:t>
      </w:r>
    </w:p>
    <w:p w14:paraId="5FFCE4CB" w14:textId="77777777" w:rsidR="00116B5B" w:rsidRDefault="00116B5B" w:rsidP="00116B5B">
      <w:pPr>
        <w:spacing w:after="0" w:line="240" w:lineRule="auto"/>
        <w:ind w:right="237"/>
        <w:jc w:val="both"/>
        <w:rPr>
          <w:rFonts w:ascii="Arial" w:eastAsia="Arial" w:hAnsi="Arial" w:cs="Arial"/>
          <w:color w:val="000000"/>
        </w:rPr>
      </w:pPr>
    </w:p>
    <w:p w14:paraId="03E233AA"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Community-based leadership challenge traditional hierarchical policing models. While having the flexibility to strengthen public relations, some critics argue that having too much excessive accommodation of a community's expectations can and may reduce enforcement authority (Loader &amp; Mulcahy, 2020).</w:t>
      </w:r>
    </w:p>
    <w:p w14:paraId="17E4B429" w14:textId="77777777" w:rsidR="00116B5B" w:rsidRDefault="00116B5B" w:rsidP="00116B5B">
      <w:pPr>
        <w:spacing w:after="0" w:line="240" w:lineRule="auto"/>
        <w:ind w:right="237"/>
        <w:jc w:val="both"/>
        <w:rPr>
          <w:rFonts w:ascii="Arial" w:eastAsia="Arial" w:hAnsi="Arial" w:cs="Arial"/>
          <w:color w:val="000000"/>
        </w:rPr>
      </w:pPr>
    </w:p>
    <w:p w14:paraId="3BE05399"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Leadership strategies that I have developed as a police constable</w:t>
      </w:r>
    </w:p>
    <w:p w14:paraId="27F3F218" w14:textId="77777777" w:rsidR="00116B5B" w:rsidRDefault="00116B5B" w:rsidP="00116B5B">
      <w:pPr>
        <w:spacing w:after="0" w:line="240" w:lineRule="auto"/>
        <w:ind w:right="237"/>
        <w:jc w:val="both"/>
        <w:rPr>
          <w:rFonts w:ascii="Arial" w:eastAsia="Arial" w:hAnsi="Arial" w:cs="Arial"/>
          <w:color w:val="000000"/>
        </w:rPr>
      </w:pPr>
    </w:p>
    <w:p w14:paraId="549B5091" w14:textId="77777777" w:rsidR="00116B5B" w:rsidRDefault="00116B5B" w:rsidP="00116B5B">
      <w:pPr>
        <w:numPr>
          <w:ilvl w:val="0"/>
          <w:numId w:val="4"/>
        </w:numPr>
        <w:spacing w:after="0" w:line="240" w:lineRule="auto"/>
        <w:ind w:left="720" w:right="237" w:hanging="360"/>
        <w:jc w:val="both"/>
        <w:rPr>
          <w:rFonts w:ascii="Arial" w:eastAsia="Arial" w:hAnsi="Arial" w:cs="Arial"/>
          <w:color w:val="000000"/>
        </w:rPr>
      </w:pPr>
      <w:r>
        <w:rPr>
          <w:rFonts w:ascii="Arial" w:eastAsia="Arial" w:hAnsi="Arial" w:cs="Arial"/>
          <w:color w:val="000000"/>
        </w:rPr>
        <w:t>crisis decision making and tactical leadership</w:t>
      </w:r>
    </w:p>
    <w:p w14:paraId="656EC050" w14:textId="77777777" w:rsidR="00116B5B" w:rsidRDefault="00116B5B" w:rsidP="00116B5B">
      <w:pPr>
        <w:spacing w:after="0" w:line="240" w:lineRule="auto"/>
        <w:ind w:right="237"/>
        <w:jc w:val="both"/>
        <w:rPr>
          <w:rFonts w:ascii="Arial" w:eastAsia="Arial" w:hAnsi="Arial" w:cs="Arial"/>
          <w:color w:val="000000"/>
        </w:rPr>
      </w:pPr>
    </w:p>
    <w:p w14:paraId="64D49DA5"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Throughout my time as a police constable, I have developed what I believe to be fast, strategic decision-making skills that I have been able to use in crises. Crisis leadership demands the ability to assess risk very swiftly, apply operational tactics, and adjust enforcement strategies depending on how the situation evolves.</w:t>
      </w:r>
    </w:p>
    <w:p w14:paraId="4BB0A1F3" w14:textId="77777777" w:rsidR="00116B5B" w:rsidRDefault="00116B5B" w:rsidP="00116B5B">
      <w:pPr>
        <w:spacing w:after="0" w:line="240" w:lineRule="auto"/>
        <w:ind w:right="237"/>
        <w:jc w:val="both"/>
        <w:rPr>
          <w:rFonts w:ascii="Arial" w:eastAsia="Arial" w:hAnsi="Arial" w:cs="Arial"/>
          <w:color w:val="000000"/>
        </w:rPr>
      </w:pPr>
    </w:p>
    <w:p w14:paraId="5241CD67"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An example of this would be when responding to a violent incident or situation. I would adopt a collaborative leadership style, consulting a senior colleague, such as a Sergeant, before making a tactical decision. This, in turn, ensures a coordinated approach to risk management (Williamson, 2016).</w:t>
      </w:r>
    </w:p>
    <w:p w14:paraId="4171D85C" w14:textId="77777777" w:rsidR="00116B5B" w:rsidRDefault="00116B5B" w:rsidP="00116B5B">
      <w:pPr>
        <w:spacing w:after="0" w:line="240" w:lineRule="auto"/>
        <w:ind w:right="237"/>
        <w:jc w:val="both"/>
        <w:rPr>
          <w:rFonts w:ascii="Arial" w:eastAsia="Arial" w:hAnsi="Arial" w:cs="Arial"/>
          <w:color w:val="000000"/>
        </w:rPr>
      </w:pPr>
    </w:p>
    <w:p w14:paraId="4786297F"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Collaboration can foster A-Team efficiency, but too much consultation can also slow the emergency response. Police constables must recognise when to seek input effectively versus when to act quickly and decisively (Bowling, Reiner &amp; </w:t>
      </w:r>
      <w:proofErr w:type="spellStart"/>
      <w:r>
        <w:rPr>
          <w:rFonts w:ascii="Arial" w:eastAsia="Arial" w:hAnsi="Arial" w:cs="Arial"/>
          <w:color w:val="000000"/>
        </w:rPr>
        <w:t>Sheptycki</w:t>
      </w:r>
      <w:proofErr w:type="spellEnd"/>
      <w:r>
        <w:rPr>
          <w:rFonts w:ascii="Arial" w:eastAsia="Arial" w:hAnsi="Arial" w:cs="Arial"/>
          <w:color w:val="000000"/>
        </w:rPr>
        <w:t>, 2019).</w:t>
      </w:r>
    </w:p>
    <w:p w14:paraId="00F2D272" w14:textId="77777777" w:rsidR="00116B5B" w:rsidRDefault="00116B5B" w:rsidP="00116B5B">
      <w:pPr>
        <w:spacing w:after="0" w:line="240" w:lineRule="auto"/>
        <w:ind w:right="237"/>
        <w:jc w:val="both"/>
        <w:rPr>
          <w:rFonts w:ascii="Arial" w:eastAsia="Arial" w:hAnsi="Arial" w:cs="Arial"/>
          <w:color w:val="000000"/>
        </w:rPr>
      </w:pPr>
    </w:p>
    <w:p w14:paraId="7E8002B4" w14:textId="77777777" w:rsidR="00116B5B" w:rsidRDefault="00116B5B" w:rsidP="00116B5B">
      <w:pPr>
        <w:numPr>
          <w:ilvl w:val="0"/>
          <w:numId w:val="5"/>
        </w:numPr>
        <w:spacing w:after="0" w:line="240" w:lineRule="auto"/>
        <w:ind w:left="720" w:right="237" w:hanging="360"/>
        <w:jc w:val="both"/>
        <w:rPr>
          <w:rFonts w:ascii="Arial" w:eastAsia="Arial" w:hAnsi="Arial" w:cs="Arial"/>
          <w:color w:val="000000"/>
        </w:rPr>
      </w:pPr>
      <w:r>
        <w:rPr>
          <w:rFonts w:ascii="Arial" w:eastAsia="Arial" w:hAnsi="Arial" w:cs="Arial"/>
          <w:color w:val="000000"/>
        </w:rPr>
        <w:t>Mentorship and team development</w:t>
      </w:r>
    </w:p>
    <w:p w14:paraId="0FF4A270" w14:textId="77777777" w:rsidR="00116B5B" w:rsidRDefault="00116B5B" w:rsidP="00116B5B">
      <w:pPr>
        <w:spacing w:after="0" w:line="240" w:lineRule="auto"/>
        <w:ind w:right="237"/>
        <w:jc w:val="both"/>
        <w:rPr>
          <w:rFonts w:ascii="Arial" w:eastAsia="Arial" w:hAnsi="Arial" w:cs="Arial"/>
          <w:color w:val="000000"/>
        </w:rPr>
      </w:pPr>
    </w:p>
    <w:p w14:paraId="3708690C"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Leadership in policing can extend beyond crisis management. It also involves mentoring other student officers who have been in service less than you, encouraging skill enhancement, and promoting team development.</w:t>
      </w:r>
    </w:p>
    <w:p w14:paraId="58B2BA57" w14:textId="77777777" w:rsidR="00116B5B" w:rsidRDefault="00116B5B" w:rsidP="00116B5B">
      <w:pPr>
        <w:spacing w:after="0" w:line="240" w:lineRule="auto"/>
        <w:ind w:right="237"/>
        <w:jc w:val="both"/>
        <w:rPr>
          <w:rFonts w:ascii="Arial" w:eastAsia="Arial" w:hAnsi="Arial" w:cs="Arial"/>
          <w:color w:val="000000"/>
        </w:rPr>
      </w:pPr>
    </w:p>
    <w:p w14:paraId="5BA3724C"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I feel that I have adopted a coaching leadership style, guiding </w:t>
      </w:r>
      <w:proofErr w:type="gramStart"/>
      <w:r>
        <w:rPr>
          <w:rFonts w:ascii="Arial" w:eastAsia="Arial" w:hAnsi="Arial" w:cs="Arial"/>
          <w:color w:val="000000"/>
        </w:rPr>
        <w:t>less</w:t>
      </w:r>
      <w:proofErr w:type="gramEnd"/>
      <w:r>
        <w:rPr>
          <w:rFonts w:ascii="Arial" w:eastAsia="Arial" w:hAnsi="Arial" w:cs="Arial"/>
          <w:color w:val="000000"/>
        </w:rPr>
        <w:t xml:space="preserve"> senior colleagues through case reviews, scenario simulations, and post-incident table analysis to develop their knowledge, understanding, and expertise (SQUIRES, 2021). </w:t>
      </w:r>
    </w:p>
    <w:p w14:paraId="2864AD85" w14:textId="77777777" w:rsidR="00116B5B" w:rsidRDefault="00116B5B" w:rsidP="00116B5B">
      <w:pPr>
        <w:spacing w:after="0" w:line="240" w:lineRule="auto"/>
        <w:ind w:right="237"/>
        <w:jc w:val="both"/>
        <w:rPr>
          <w:rFonts w:ascii="Arial" w:eastAsia="Arial" w:hAnsi="Arial" w:cs="Arial"/>
          <w:color w:val="000000"/>
        </w:rPr>
      </w:pPr>
    </w:p>
    <w:p w14:paraId="39618DF9"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While I understand mentorship can strengthen team cohesion, too much flexibility in leadership can also reduce accountability if guidelines become too open-ended. The ability to have a very structured yet adaptive approach is essential (Waddington, 2017).</w:t>
      </w:r>
    </w:p>
    <w:p w14:paraId="6E906E4F" w14:textId="77777777" w:rsidR="00116B5B" w:rsidRDefault="00116B5B" w:rsidP="00116B5B">
      <w:pPr>
        <w:spacing w:after="0" w:line="240" w:lineRule="auto"/>
        <w:ind w:right="237"/>
        <w:jc w:val="both"/>
        <w:rPr>
          <w:rFonts w:ascii="Arial" w:eastAsia="Arial" w:hAnsi="Arial" w:cs="Arial"/>
          <w:color w:val="000000"/>
        </w:rPr>
      </w:pPr>
    </w:p>
    <w:p w14:paraId="35E4B945" w14:textId="77777777" w:rsidR="00116B5B" w:rsidRDefault="00116B5B" w:rsidP="00116B5B">
      <w:pPr>
        <w:numPr>
          <w:ilvl w:val="0"/>
          <w:numId w:val="6"/>
        </w:numPr>
        <w:spacing w:after="0" w:line="240" w:lineRule="auto"/>
        <w:ind w:left="720" w:right="237" w:hanging="360"/>
        <w:jc w:val="both"/>
        <w:rPr>
          <w:rFonts w:ascii="Arial" w:eastAsia="Arial" w:hAnsi="Arial" w:cs="Arial"/>
          <w:color w:val="000000"/>
        </w:rPr>
      </w:pPr>
      <w:r>
        <w:rPr>
          <w:rFonts w:ascii="Arial" w:eastAsia="Arial" w:hAnsi="Arial" w:cs="Arial"/>
          <w:color w:val="000000"/>
        </w:rPr>
        <w:t>Interagency collaboration and partnership leadership</w:t>
      </w:r>
    </w:p>
    <w:p w14:paraId="22A46D8D" w14:textId="77777777" w:rsidR="00116B5B" w:rsidRDefault="00116B5B" w:rsidP="00116B5B">
      <w:pPr>
        <w:spacing w:after="0" w:line="240" w:lineRule="auto"/>
        <w:ind w:right="237"/>
        <w:jc w:val="both"/>
        <w:rPr>
          <w:rFonts w:ascii="Arial" w:eastAsia="Arial" w:hAnsi="Arial" w:cs="Arial"/>
          <w:color w:val="000000"/>
        </w:rPr>
      </w:pPr>
    </w:p>
    <w:p w14:paraId="190B79C4"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Policing can often require multi-agency cooperation, especially in tackling organised crime, domestic violence, and cybercrime. Inflexible leadership can ensure effective coordination with external agencies and the Implementation of integrated crime prevention strategies.</w:t>
      </w:r>
    </w:p>
    <w:p w14:paraId="684B08E0" w14:textId="77777777" w:rsidR="00116B5B" w:rsidRDefault="00116B5B" w:rsidP="00116B5B">
      <w:pPr>
        <w:spacing w:after="0" w:line="240" w:lineRule="auto"/>
        <w:ind w:right="237"/>
        <w:jc w:val="both"/>
        <w:rPr>
          <w:rFonts w:ascii="Arial" w:eastAsia="Arial" w:hAnsi="Arial" w:cs="Arial"/>
          <w:color w:val="000000"/>
        </w:rPr>
      </w:pPr>
    </w:p>
    <w:p w14:paraId="21A06DD1"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lastRenderedPageBreak/>
        <w:t>While collaborating with social workers, health professionals, and community leaders, you need to adjust your communication style and leadership methods to align policing priorities with social interventions (Rowe, 2018).</w:t>
      </w:r>
    </w:p>
    <w:p w14:paraId="22A1A8BE" w14:textId="77777777" w:rsidR="00116B5B" w:rsidRDefault="00116B5B" w:rsidP="00116B5B">
      <w:pPr>
        <w:spacing w:after="0" w:line="240" w:lineRule="auto"/>
        <w:ind w:right="237"/>
        <w:jc w:val="both"/>
        <w:rPr>
          <w:rFonts w:ascii="Arial" w:eastAsia="Arial" w:hAnsi="Arial" w:cs="Arial"/>
          <w:color w:val="000000"/>
        </w:rPr>
      </w:pPr>
    </w:p>
    <w:p w14:paraId="2ED3553F"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Collaborative leadership enhances interagency efficiency, but it can also cause jurisdictional conflicts, which can arise between law enforcement and other external agencies. Clear boundaries between cooperation and operational autonomy must always be maintained (Millie, 2016).</w:t>
      </w:r>
    </w:p>
    <w:p w14:paraId="7C7A0BA7" w14:textId="77777777" w:rsidR="00116B5B" w:rsidRDefault="00116B5B" w:rsidP="00116B5B">
      <w:pPr>
        <w:spacing w:after="0" w:line="240" w:lineRule="auto"/>
        <w:ind w:right="237"/>
        <w:jc w:val="both"/>
        <w:rPr>
          <w:rFonts w:ascii="Arial" w:eastAsia="Arial" w:hAnsi="Arial" w:cs="Arial"/>
          <w:color w:val="000000"/>
        </w:rPr>
      </w:pPr>
    </w:p>
    <w:p w14:paraId="711E0797"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Conclusion</w:t>
      </w:r>
    </w:p>
    <w:p w14:paraId="28162ADC" w14:textId="77777777" w:rsidR="00116B5B" w:rsidRDefault="00116B5B" w:rsidP="00116B5B">
      <w:pPr>
        <w:spacing w:after="0" w:line="240" w:lineRule="auto"/>
        <w:ind w:right="237"/>
        <w:jc w:val="both"/>
        <w:rPr>
          <w:rFonts w:ascii="Arial" w:eastAsia="Arial" w:hAnsi="Arial" w:cs="Arial"/>
          <w:color w:val="000000"/>
        </w:rPr>
      </w:pPr>
    </w:p>
    <w:p w14:paraId="75770F43"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Having the ability to be flexible within your leadership style is integral to effective policing, allowing police constables to adapt their strategies based on evolving and diverse challenges, team dynamics, and community needs. Throughout my role as a police constable, I feel I have been able to develop key leadership strategies that emphasise adaptive decision-making, emotional intelligence, crisis resolution, mentorship, and interagency collaboration. Having these skill sets adds the ability to recognise when confident leaders show me that I </w:t>
      </w:r>
      <w:proofErr w:type="gramStart"/>
      <w:r>
        <w:rPr>
          <w:rFonts w:ascii="Arial" w:eastAsia="Arial" w:hAnsi="Arial" w:cs="Arial"/>
          <w:color w:val="000000"/>
        </w:rPr>
        <w:t>am able to</w:t>
      </w:r>
      <w:proofErr w:type="gramEnd"/>
      <w:r>
        <w:rPr>
          <w:rFonts w:ascii="Arial" w:eastAsia="Arial" w:hAnsi="Arial" w:cs="Arial"/>
          <w:color w:val="000000"/>
        </w:rPr>
        <w:t xml:space="preserve"> start, assess the situation, make informed decisions and have accountability for my actions. This is a very different style from the one I had when I first started to work for Gwent Police. I feel that all the different types of training that I have received, coupled with the valuable experiences that I have been a part of, have shaped and changed my attitude and effectiveness as a serving police constable.</w:t>
      </w:r>
    </w:p>
    <w:p w14:paraId="73917945" w14:textId="77777777" w:rsidR="00116B5B" w:rsidRDefault="00116B5B" w:rsidP="00116B5B">
      <w:pPr>
        <w:spacing w:after="0" w:line="240" w:lineRule="auto"/>
        <w:ind w:right="237"/>
        <w:jc w:val="both"/>
        <w:rPr>
          <w:rFonts w:ascii="Arial" w:eastAsia="Arial" w:hAnsi="Arial" w:cs="Arial"/>
          <w:color w:val="000000"/>
        </w:rPr>
      </w:pPr>
    </w:p>
    <w:p w14:paraId="2EE636B1" w14:textId="77777777" w:rsidR="00116B5B" w:rsidRDefault="00116B5B" w:rsidP="00116B5B">
      <w:pPr>
        <w:spacing w:after="0" w:line="240" w:lineRule="auto"/>
        <w:ind w:right="237"/>
        <w:jc w:val="both"/>
        <w:rPr>
          <w:rFonts w:ascii="Arial" w:eastAsia="Arial" w:hAnsi="Arial" w:cs="Arial"/>
          <w:color w:val="000000"/>
        </w:rPr>
      </w:pPr>
    </w:p>
    <w:p w14:paraId="50CCEA0F"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During my time as a probationary officer, I have had </w:t>
      </w:r>
      <w:proofErr w:type="gramStart"/>
      <w:r>
        <w:rPr>
          <w:rFonts w:ascii="Arial" w:eastAsia="Arial" w:hAnsi="Arial" w:cs="Arial"/>
          <w:color w:val="000000"/>
        </w:rPr>
        <w:t>a number of</w:t>
      </w:r>
      <w:proofErr w:type="gramEnd"/>
      <w:r>
        <w:rPr>
          <w:rFonts w:ascii="Arial" w:eastAsia="Arial" w:hAnsi="Arial" w:cs="Arial"/>
          <w:color w:val="000000"/>
        </w:rPr>
        <w:t xml:space="preserve"> different sergeants and high-ranking officers who have been in charge during my time as a constable. This has, in turn, given me an insight into different approaches as stated above. Each sergeant and inspector </w:t>
      </w:r>
      <w:proofErr w:type="gramStart"/>
      <w:r>
        <w:rPr>
          <w:rFonts w:ascii="Arial" w:eastAsia="Arial" w:hAnsi="Arial" w:cs="Arial"/>
          <w:color w:val="000000"/>
        </w:rPr>
        <w:t>has</w:t>
      </w:r>
      <w:proofErr w:type="gramEnd"/>
      <w:r>
        <w:rPr>
          <w:rFonts w:ascii="Arial" w:eastAsia="Arial" w:hAnsi="Arial" w:cs="Arial"/>
          <w:color w:val="000000"/>
        </w:rPr>
        <w:t xml:space="preserve"> had a different approach, thus causing me to adapt to work better alongside them. I have been able to see and witness these approaches and see the benefits or disadvantages this has had on different officers. I have also been able to see this within myself. I feel there is no definitive correct answer to what management style is best suited and can only be managed on a person-by-person, place-by-place and community-by-community, centred plan. </w:t>
      </w:r>
    </w:p>
    <w:p w14:paraId="603C1F68" w14:textId="77777777" w:rsidR="00116B5B" w:rsidRDefault="00116B5B" w:rsidP="00116B5B">
      <w:pPr>
        <w:spacing w:after="0" w:line="240" w:lineRule="auto"/>
        <w:ind w:right="237"/>
        <w:jc w:val="both"/>
        <w:rPr>
          <w:rFonts w:ascii="Arial" w:eastAsia="Arial" w:hAnsi="Arial" w:cs="Arial"/>
          <w:color w:val="000000"/>
        </w:rPr>
      </w:pPr>
    </w:p>
    <w:p w14:paraId="7D8DD070" w14:textId="77777777" w:rsidR="00116B5B" w:rsidRDefault="00116B5B" w:rsidP="00116B5B">
      <w:pPr>
        <w:spacing w:after="0" w:line="240" w:lineRule="auto"/>
        <w:ind w:right="237"/>
        <w:jc w:val="both"/>
        <w:rPr>
          <w:rFonts w:ascii="Arial" w:eastAsia="Arial" w:hAnsi="Arial" w:cs="Arial"/>
          <w:color w:val="000000"/>
        </w:rPr>
      </w:pPr>
      <w:r>
        <w:rPr>
          <w:rFonts w:ascii="Arial" w:eastAsia="Arial" w:hAnsi="Arial" w:cs="Arial"/>
          <w:color w:val="000000"/>
        </w:rPr>
        <w:t xml:space="preserve">While having a management style is important in policing, it is also important to understand that these styles may need to change quickly and effectively during dynamic situations. The ongoing change in situations means that one method will not always be enough to deal with a situation, even if it was working well at the start. </w:t>
      </w:r>
    </w:p>
    <w:p w14:paraId="44825BF6" w14:textId="77777777" w:rsidR="00116B5B" w:rsidRDefault="00116B5B" w:rsidP="00116B5B">
      <w:r>
        <w:t xml:space="preserve"> </w:t>
      </w:r>
    </w:p>
    <w:p w14:paraId="580ECF32" w14:textId="77777777" w:rsidR="00116B5B" w:rsidRDefault="00116B5B" w:rsidP="00116B5B">
      <w:r>
        <w:t>1816</w:t>
      </w:r>
    </w:p>
    <w:p w14:paraId="68FA34D2" w14:textId="77777777" w:rsidR="004E5D0F" w:rsidRDefault="004E5D0F">
      <w:pPr>
        <w:spacing w:after="0" w:line="240" w:lineRule="auto"/>
        <w:ind w:right="237"/>
        <w:jc w:val="both"/>
        <w:rPr>
          <w:rFonts w:ascii="Arial" w:eastAsia="Arial" w:hAnsi="Arial" w:cs="Arial"/>
          <w:color w:val="000000"/>
        </w:rPr>
      </w:pPr>
    </w:p>
    <w:p w14:paraId="61C95E83" w14:textId="77777777" w:rsidR="004E5D0F" w:rsidRDefault="004E5D0F">
      <w:pPr>
        <w:spacing w:after="0" w:line="240" w:lineRule="auto"/>
        <w:ind w:right="237"/>
        <w:jc w:val="both"/>
        <w:rPr>
          <w:rFonts w:ascii="Arial" w:eastAsia="Arial" w:hAnsi="Arial" w:cs="Arial"/>
          <w:color w:val="000000"/>
        </w:rPr>
      </w:pPr>
    </w:p>
    <w:p w14:paraId="053BBBF5" w14:textId="77777777" w:rsidR="004E5D0F" w:rsidRDefault="004E5D0F">
      <w:pPr>
        <w:spacing w:after="0" w:line="240" w:lineRule="auto"/>
        <w:ind w:right="237"/>
        <w:jc w:val="both"/>
        <w:rPr>
          <w:rFonts w:ascii="Arial" w:eastAsia="Arial" w:hAnsi="Arial" w:cs="Arial"/>
          <w:b/>
          <w:color w:val="000000"/>
        </w:rPr>
      </w:pPr>
    </w:p>
    <w:p w14:paraId="5FA65CDA" w14:textId="77777777" w:rsidR="004E5D0F" w:rsidRDefault="00CC7F61">
      <w:pPr>
        <w:spacing w:after="0" w:line="240" w:lineRule="auto"/>
        <w:ind w:right="237"/>
        <w:rPr>
          <w:rFonts w:ascii="Arial" w:eastAsia="Arial" w:hAnsi="Arial" w:cs="Arial"/>
          <w:color w:val="000000"/>
          <w:sz w:val="22"/>
        </w:rPr>
      </w:pPr>
      <w:r>
        <w:rPr>
          <w:rFonts w:ascii="Arial" w:eastAsia="Arial" w:hAnsi="Arial" w:cs="Arial"/>
          <w:color w:val="000000"/>
          <w:sz w:val="22"/>
        </w:rPr>
        <w:t xml:space="preserve"> </w:t>
      </w:r>
    </w:p>
    <w:p w14:paraId="0C44EF8A" w14:textId="77777777" w:rsidR="004E5D0F" w:rsidRDefault="004E5D0F">
      <w:pPr>
        <w:spacing w:after="0" w:line="240" w:lineRule="auto"/>
        <w:ind w:right="237"/>
        <w:rPr>
          <w:rFonts w:ascii="Arial" w:eastAsia="Arial" w:hAnsi="Arial" w:cs="Arial"/>
          <w:color w:val="000000"/>
          <w:sz w:val="22"/>
        </w:rPr>
      </w:pPr>
    </w:p>
    <w:p w14:paraId="4BA63A87" w14:textId="77777777" w:rsidR="004E5D0F" w:rsidRDefault="004E5D0F">
      <w:pPr>
        <w:spacing w:after="0" w:line="240" w:lineRule="auto"/>
        <w:ind w:right="237"/>
        <w:jc w:val="both"/>
        <w:rPr>
          <w:rFonts w:ascii="Arial" w:eastAsia="Arial" w:hAnsi="Arial" w:cs="Arial"/>
          <w:color w:val="000000"/>
        </w:rPr>
      </w:pPr>
    </w:p>
    <w:p w14:paraId="43202C21" w14:textId="77777777" w:rsidR="004E5D0F" w:rsidRDefault="00CC7F61">
      <w:pPr>
        <w:spacing w:after="0" w:line="240" w:lineRule="auto"/>
        <w:ind w:right="237"/>
        <w:jc w:val="center"/>
        <w:rPr>
          <w:rFonts w:ascii="Arial" w:eastAsia="Arial" w:hAnsi="Arial" w:cs="Arial"/>
          <w:b/>
          <w:color w:val="000000"/>
        </w:rPr>
      </w:pPr>
      <w:r>
        <w:rPr>
          <w:rFonts w:ascii="Arial" w:eastAsia="Arial" w:hAnsi="Arial" w:cs="Arial"/>
          <w:b/>
          <w:color w:val="000000"/>
        </w:rPr>
        <w:lastRenderedPageBreak/>
        <w:t>Task 4</w:t>
      </w:r>
    </w:p>
    <w:p w14:paraId="4449B4B8" w14:textId="77777777" w:rsidR="004E5D0F" w:rsidRDefault="004E5D0F">
      <w:pPr>
        <w:spacing w:after="0" w:line="240" w:lineRule="auto"/>
        <w:ind w:right="237"/>
        <w:jc w:val="both"/>
        <w:rPr>
          <w:rFonts w:ascii="Arial" w:eastAsia="Arial" w:hAnsi="Arial" w:cs="Arial"/>
          <w:b/>
        </w:rPr>
      </w:pPr>
    </w:p>
    <w:p w14:paraId="5AA6E2AA" w14:textId="77777777" w:rsidR="004E5D0F" w:rsidRDefault="00CC7F61">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4F527C35" w14:textId="77777777" w:rsidR="004E5D0F" w:rsidRDefault="00CC7F61">
      <w:pPr>
        <w:spacing w:after="0" w:line="259" w:lineRule="auto"/>
        <w:ind w:right="105"/>
        <w:jc w:val="both"/>
        <w:rPr>
          <w:rFonts w:ascii="Times New Roman" w:eastAsia="Times New Roman" w:hAnsi="Times New Roman" w:cs="Times New Roman"/>
        </w:rPr>
      </w:pPr>
      <w:r>
        <w:rPr>
          <w:rFonts w:ascii="Arial" w:eastAsia="Arial" w:hAnsi="Arial" w:cs="Arial"/>
          <w:b/>
          <w:color w:val="000000"/>
        </w:rPr>
        <w:t>Coaching, Mentoring, Assessment</w:t>
      </w:r>
    </w:p>
    <w:p w14:paraId="2A73DF09"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3A4037AF"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tbl>
      <w:tblPr>
        <w:tblW w:w="0" w:type="auto"/>
        <w:tblInd w:w="108" w:type="dxa"/>
        <w:tblCellMar>
          <w:left w:w="10" w:type="dxa"/>
          <w:right w:w="10" w:type="dxa"/>
        </w:tblCellMar>
        <w:tblLook w:val="04A0" w:firstRow="1" w:lastRow="0" w:firstColumn="1" w:lastColumn="0" w:noHBand="0" w:noVBand="1"/>
      </w:tblPr>
      <w:tblGrid>
        <w:gridCol w:w="8908"/>
      </w:tblGrid>
      <w:tr w:rsidR="004E5D0F" w14:paraId="499BEB0A"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CA4FF21" w14:textId="77777777" w:rsidR="004E5D0F" w:rsidRDefault="004E5D0F">
            <w:pPr>
              <w:tabs>
                <w:tab w:val="left" w:pos="355"/>
              </w:tabs>
              <w:spacing w:after="0" w:line="240" w:lineRule="auto"/>
              <w:ind w:right="237"/>
              <w:rPr>
                <w:rFonts w:ascii="Arial" w:eastAsia="Arial" w:hAnsi="Arial" w:cs="Arial"/>
                <w:color w:val="000000"/>
              </w:rPr>
            </w:pPr>
          </w:p>
          <w:p w14:paraId="70DC648F" w14:textId="77777777" w:rsidR="004E5D0F" w:rsidRDefault="00CC7F61">
            <w:pPr>
              <w:spacing w:after="0" w:line="240" w:lineRule="auto"/>
              <w:ind w:right="105"/>
              <w:jc w:val="both"/>
              <w:rPr>
                <w:rFonts w:ascii="Arial" w:eastAsia="Arial" w:hAnsi="Arial" w:cs="Arial"/>
                <w:color w:val="000000"/>
              </w:rPr>
            </w:pPr>
            <w:r>
              <w:rPr>
                <w:rFonts w:ascii="Arial" w:eastAsia="Arial" w:hAnsi="Arial" w:cs="Arial"/>
                <w:b/>
                <w:color w:val="000000"/>
              </w:rPr>
              <w:t>Critically reflect</w:t>
            </w:r>
            <w:r>
              <w:rPr>
                <w:rFonts w:ascii="Arial" w:eastAsia="Arial" w:hAnsi="Arial" w:cs="Arial"/>
                <w:color w:val="000000"/>
              </w:rPr>
              <w:t xml:space="preserve"> upon your three-year probation:</w:t>
            </w:r>
          </w:p>
          <w:p w14:paraId="520ABE68" w14:textId="77777777" w:rsidR="004E5D0F" w:rsidRDefault="004E5D0F">
            <w:pPr>
              <w:spacing w:after="0" w:line="240" w:lineRule="auto"/>
              <w:ind w:right="105"/>
              <w:jc w:val="both"/>
              <w:rPr>
                <w:rFonts w:ascii="Arial" w:eastAsia="Arial" w:hAnsi="Arial" w:cs="Arial"/>
                <w:color w:val="000000"/>
              </w:rPr>
            </w:pPr>
          </w:p>
          <w:p w14:paraId="01376A63" w14:textId="77777777" w:rsidR="004E5D0F" w:rsidRDefault="00CC7F61">
            <w:pPr>
              <w:spacing w:after="0" w:line="240" w:lineRule="auto"/>
              <w:ind w:right="105"/>
              <w:jc w:val="both"/>
              <w:rPr>
                <w:rFonts w:ascii="Arial" w:eastAsia="Arial" w:hAnsi="Arial" w:cs="Arial"/>
                <w:color w:val="000000"/>
              </w:rPr>
            </w:pPr>
            <w:r>
              <w:rPr>
                <w:rFonts w:ascii="Arial" w:eastAsia="Arial" w:hAnsi="Arial" w:cs="Arial"/>
                <w:color w:val="000000"/>
              </w:rPr>
              <w:t xml:space="preserve">How have you benefited from mentoring and coaching? </w:t>
            </w:r>
          </w:p>
          <w:p w14:paraId="45F8F9D5" w14:textId="77777777" w:rsidR="004E5D0F" w:rsidRDefault="00CC7F61">
            <w:pPr>
              <w:spacing w:after="0" w:line="240" w:lineRule="auto"/>
              <w:ind w:right="105"/>
              <w:jc w:val="both"/>
              <w:rPr>
                <w:rFonts w:ascii="Arial" w:eastAsia="Arial" w:hAnsi="Arial" w:cs="Arial"/>
                <w:color w:val="000000"/>
              </w:rPr>
            </w:pPr>
            <w:r>
              <w:rPr>
                <w:rFonts w:ascii="Arial" w:eastAsia="Arial" w:hAnsi="Arial" w:cs="Arial"/>
                <w:color w:val="000000"/>
              </w:rPr>
              <w:t>How has it helped you to meet personal, professional and organisational goals?</w:t>
            </w:r>
          </w:p>
          <w:p w14:paraId="7B953E1D" w14:textId="77777777" w:rsidR="004E5D0F" w:rsidRDefault="00CC7F61">
            <w:pPr>
              <w:spacing w:after="0" w:line="240" w:lineRule="auto"/>
              <w:ind w:right="105"/>
              <w:jc w:val="both"/>
              <w:rPr>
                <w:rFonts w:ascii="Arial" w:eastAsia="Arial" w:hAnsi="Arial" w:cs="Arial"/>
                <w:color w:val="000000"/>
              </w:rPr>
            </w:pPr>
            <w:r>
              <w:rPr>
                <w:rFonts w:ascii="Arial" w:eastAsia="Arial" w:hAnsi="Arial" w:cs="Arial"/>
                <w:color w:val="000000"/>
              </w:rPr>
              <w:t>How has it aided you to learn, develop and perform in the workplace?</w:t>
            </w:r>
          </w:p>
          <w:p w14:paraId="277CCCC2" w14:textId="77777777" w:rsidR="004E5D0F" w:rsidRDefault="004E5D0F">
            <w:pPr>
              <w:spacing w:after="0" w:line="240" w:lineRule="auto"/>
              <w:ind w:right="105"/>
              <w:jc w:val="both"/>
              <w:rPr>
                <w:rFonts w:ascii="Arial" w:eastAsia="Arial" w:hAnsi="Arial" w:cs="Arial"/>
                <w:color w:val="000000"/>
              </w:rPr>
            </w:pPr>
          </w:p>
          <w:p w14:paraId="79C7E971" w14:textId="77777777" w:rsidR="004E5D0F" w:rsidRDefault="00CC7F61">
            <w:pPr>
              <w:spacing w:after="0" w:line="240" w:lineRule="auto"/>
              <w:ind w:right="105"/>
              <w:jc w:val="both"/>
              <w:rPr>
                <w:rFonts w:ascii="Arial" w:eastAsia="Arial" w:hAnsi="Arial" w:cs="Arial"/>
                <w:i/>
                <w:color w:val="000000"/>
              </w:rPr>
            </w:pPr>
            <w:r>
              <w:rPr>
                <w:rFonts w:ascii="Arial" w:eastAsia="Arial" w:hAnsi="Arial" w:cs="Arial"/>
                <w:i/>
                <w:color w:val="000000"/>
              </w:rPr>
              <w:t>Consider relevant coaching and mentoring definitions along with current coaching and mentoring theories used in policing.</w:t>
            </w:r>
          </w:p>
          <w:p w14:paraId="05539262" w14:textId="77777777" w:rsidR="004E5D0F" w:rsidRDefault="004E5D0F">
            <w:pPr>
              <w:spacing w:after="0" w:line="240" w:lineRule="auto"/>
              <w:ind w:right="105"/>
              <w:jc w:val="both"/>
              <w:rPr>
                <w:rFonts w:ascii="Arial" w:eastAsia="Arial" w:hAnsi="Arial" w:cs="Arial"/>
                <w:i/>
                <w:color w:val="000000"/>
              </w:rPr>
            </w:pPr>
          </w:p>
          <w:p w14:paraId="722376AA" w14:textId="77777777" w:rsidR="004E5D0F" w:rsidRDefault="00CC7F61">
            <w:pPr>
              <w:spacing w:after="0" w:line="240" w:lineRule="auto"/>
              <w:ind w:right="105"/>
              <w:jc w:val="both"/>
              <w:rPr>
                <w:rFonts w:ascii="Arial" w:eastAsia="Arial" w:hAnsi="Arial" w:cs="Arial"/>
                <w:i/>
                <w:color w:val="000000"/>
              </w:rPr>
            </w:pPr>
            <w:r>
              <w:rPr>
                <w:rFonts w:ascii="Arial" w:eastAsia="Arial" w:hAnsi="Arial" w:cs="Arial"/>
                <w:i/>
                <w:color w:val="000000"/>
              </w:rPr>
              <w:t>How do you provide and receive feedback?</w:t>
            </w:r>
          </w:p>
          <w:p w14:paraId="558C5962" w14:textId="77777777" w:rsidR="004E5D0F" w:rsidRDefault="004E5D0F">
            <w:pPr>
              <w:spacing w:after="0" w:line="240" w:lineRule="auto"/>
              <w:ind w:right="105"/>
              <w:jc w:val="both"/>
              <w:rPr>
                <w:rFonts w:ascii="Arial" w:eastAsia="Arial" w:hAnsi="Arial" w:cs="Arial"/>
                <w:color w:val="000000"/>
              </w:rPr>
            </w:pPr>
          </w:p>
          <w:p w14:paraId="044DE7BC" w14:textId="77777777" w:rsidR="004E5D0F" w:rsidRDefault="00CC7F61">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3BBFD6B0" w14:textId="77777777" w:rsidR="004E5D0F" w:rsidRDefault="00CC7F61">
            <w:pPr>
              <w:spacing w:after="0" w:line="240" w:lineRule="auto"/>
              <w:ind w:right="105"/>
              <w:jc w:val="both"/>
            </w:pPr>
            <w:r>
              <w:rPr>
                <w:rFonts w:ascii="Arial" w:eastAsia="Arial" w:hAnsi="Arial" w:cs="Arial"/>
                <w:color w:val="000000"/>
              </w:rPr>
              <w:t> </w:t>
            </w:r>
          </w:p>
        </w:tc>
      </w:tr>
    </w:tbl>
    <w:p w14:paraId="7D94B4F2" w14:textId="77777777" w:rsidR="004E5D0F" w:rsidRDefault="004E5D0F">
      <w:pPr>
        <w:spacing w:after="0" w:line="240" w:lineRule="auto"/>
        <w:ind w:right="237"/>
        <w:jc w:val="both"/>
        <w:rPr>
          <w:rFonts w:ascii="Arial" w:eastAsia="Arial" w:hAnsi="Arial" w:cs="Arial"/>
          <w:color w:val="000000"/>
        </w:rPr>
      </w:pPr>
    </w:p>
    <w:p w14:paraId="4CEEB1B5" w14:textId="77777777" w:rsidR="004E5D0F" w:rsidRDefault="00CC7F61">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664FD63D" w14:textId="77777777" w:rsidR="008B4899" w:rsidRDefault="008B4899">
      <w:pPr>
        <w:spacing w:after="0" w:line="240" w:lineRule="auto"/>
        <w:ind w:right="237"/>
        <w:jc w:val="both"/>
        <w:rPr>
          <w:rFonts w:ascii="Arial" w:eastAsia="Arial" w:hAnsi="Arial" w:cs="Arial"/>
          <w:b/>
          <w:color w:val="000000"/>
        </w:rPr>
      </w:pPr>
    </w:p>
    <w:p w14:paraId="2DEE002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In this essay, I will be talking about the journey I have had as a police constable with Gwent Police. I will critically reflect upon how I have benefited from mentoring and coaching. How has this helped me personally? Professional and organisational </w:t>
      </w:r>
      <w:proofErr w:type="gramStart"/>
      <w:r>
        <w:rPr>
          <w:rFonts w:ascii="Arial" w:eastAsia="Arial" w:hAnsi="Arial" w:cs="Arial"/>
          <w:color w:val="000000"/>
        </w:rPr>
        <w:t>goals..</w:t>
      </w:r>
      <w:proofErr w:type="gramEnd"/>
      <w:r>
        <w:rPr>
          <w:rFonts w:ascii="Arial" w:eastAsia="Arial" w:hAnsi="Arial" w:cs="Arial"/>
          <w:color w:val="000000"/>
        </w:rPr>
        <w:t xml:space="preserve"> How it has aided me to learn, develop and perform in the workplace. </w:t>
      </w:r>
    </w:p>
    <w:p w14:paraId="1E87BAE6"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From day one as a police constable. I entered a world. Quite different to anything I have experienced before. This was a workplace which had. Operational demands. Certain ethical expectations </w:t>
      </w:r>
      <w:proofErr w:type="gramStart"/>
      <w:r>
        <w:rPr>
          <w:rFonts w:ascii="Arial" w:eastAsia="Arial" w:hAnsi="Arial" w:cs="Arial"/>
          <w:color w:val="000000"/>
        </w:rPr>
        <w:t>and also</w:t>
      </w:r>
      <w:proofErr w:type="gramEnd"/>
      <w:r>
        <w:rPr>
          <w:rFonts w:ascii="Arial" w:eastAsia="Arial" w:hAnsi="Arial" w:cs="Arial"/>
          <w:color w:val="000000"/>
        </w:rPr>
        <w:t xml:space="preserve"> community responsibilities. At the very centre of this transformation. There were two fundamental pillars: mentoring and coaching. These development approaches. Not only. It had a significant impact on shaping my capabilities. My efforts are based on broader organisational objectives, which are included in this essay. I will critically reflect on how mentoring and coaching, by using contemporary definitions and theories, helped me foster my resilience. My professional competency. And my contribution to force priorities. I also wish to examine the dual process of providing and receiving feedback that helped my growth as a police officer. </w:t>
      </w:r>
    </w:p>
    <w:p w14:paraId="5819C9EB"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70641755"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Defining mentoring and coaching </w:t>
      </w:r>
    </w:p>
    <w:p w14:paraId="4AE00559"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0F3A0FB6"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Mentoring is usually defined as a long term, relationship based process in which a person who has more experience (the mentor) she is there knowledge, career guidance, and the emotional support to try and help a mentee to navigate through this new professional work role (</w:t>
      </w:r>
      <w:proofErr w:type="spellStart"/>
      <w:r>
        <w:rPr>
          <w:rFonts w:ascii="Arial" w:eastAsia="Arial" w:hAnsi="Arial" w:cs="Arial"/>
          <w:color w:val="000000"/>
        </w:rPr>
        <w:t>megginson</w:t>
      </w:r>
      <w:proofErr w:type="spellEnd"/>
      <w:r>
        <w:rPr>
          <w:rFonts w:ascii="Arial" w:eastAsia="Arial" w:hAnsi="Arial" w:cs="Arial"/>
          <w:color w:val="000000"/>
        </w:rPr>
        <w:t xml:space="preserve"> &amp; Clutterbuck,2005; CIPD, 2020) Within Gwent Police mentors can often draw along their own explorational experiences to try and advise on case management ethical dilemmas, and also how to maintain a good work- life balance </w:t>
      </w:r>
    </w:p>
    <w:p w14:paraId="41796D9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lastRenderedPageBreak/>
        <w:t>in contrast to this coaching is more of a structured goal- orientated process which focuses more on specific skills and performance outcomes (</w:t>
      </w:r>
      <w:proofErr w:type="spellStart"/>
      <w:r>
        <w:rPr>
          <w:rFonts w:ascii="Arial" w:eastAsia="Arial" w:hAnsi="Arial" w:cs="Arial"/>
          <w:color w:val="000000"/>
        </w:rPr>
        <w:t>whitmore</w:t>
      </w:r>
      <w:proofErr w:type="spellEnd"/>
      <w:r>
        <w:rPr>
          <w:rFonts w:ascii="Arial" w:eastAsia="Arial" w:hAnsi="Arial" w:cs="Arial"/>
          <w:color w:val="000000"/>
        </w:rPr>
        <w:t xml:space="preserve">, 2017; ICF, 2021). In a police context, coaching targets discrete competencies- such as interview techniques, incident leadership, or community engagement. Through these skills, we practice reflective questioning and action planning. While mentoring addresses career development, it seems coaching zeroes in on measurable improvements. Both these approaches agree somewhat upon the need for reflection, dialogue, and goal attainment. </w:t>
      </w:r>
    </w:p>
    <w:p w14:paraId="6A6D3335"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7A5268CB"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Mentoring and coaching theories in policing </w:t>
      </w:r>
    </w:p>
    <w:p w14:paraId="468B2D34"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64520EA9"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Contemporary policing draws upon many established theories to try to structure mentoring and coaching interactions. I find that these frameworks were influential during my probationary period. With Gwent Police </w:t>
      </w:r>
    </w:p>
    <w:p w14:paraId="3B09636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ROW MODEL Sir John Whitmore's GROW model (goal, reality, options, will) structures coaching conversations into four different phases, which enables clarity and accountability (Whitmore, 1997). I was within the Gwent Police, especially during the first month of my probationary period. Was guided by tutors and peers to clarify my objectives, assess the current reality, explore different options, and commit to action </w:t>
      </w:r>
    </w:p>
    <w:p w14:paraId="72364EFC"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transformational leadership </w:t>
      </w:r>
    </w:p>
    <w:p w14:paraId="28811614"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rooted in BASS and </w:t>
      </w:r>
      <w:proofErr w:type="spellStart"/>
      <w:r>
        <w:rPr>
          <w:rFonts w:ascii="Arial" w:eastAsia="Arial" w:hAnsi="Arial" w:cs="Arial"/>
          <w:color w:val="000000"/>
        </w:rPr>
        <w:t>Avolios</w:t>
      </w:r>
      <w:proofErr w:type="spellEnd"/>
      <w:r>
        <w:rPr>
          <w:rFonts w:ascii="Arial" w:eastAsia="Arial" w:hAnsi="Arial" w:cs="Arial"/>
          <w:color w:val="000000"/>
        </w:rPr>
        <w:t xml:space="preserve"> work, Transformational leadership tries to emphasize the need to inspire and empower others through a compelling vision, to individualize support, intellectual stimulation, and also role modelling (Bass, 1985) I would consider my mentors to be people such as sergeants or any other senior officers who have exemplified these traits, they foster intrinsic motivation and the sense of belonging. </w:t>
      </w:r>
    </w:p>
    <w:p w14:paraId="7B38D2E8"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4DFFFFB9"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reflective practice cycles </w:t>
      </w:r>
    </w:p>
    <w:p w14:paraId="71023658"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Kolb’s Experiential learning cycle (1984) and Schon’s Reflective practice (1983) provide a framework for systematic reflection. Under mentor supervision, I applied Gibbs' reflective cycle (Gibbs, 1988). After attending critical incidents, I broke down and deconstructed experiences to try to find actionable insights. </w:t>
      </w:r>
    </w:p>
    <w:p w14:paraId="7CEBBB83"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By trying to implement these theories into routine supervision, the police force ensured that my development was robust and continuous. </w:t>
      </w:r>
    </w:p>
    <w:p w14:paraId="7A85800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Personal development through mentoring and coaching </w:t>
      </w:r>
    </w:p>
    <w:p w14:paraId="6E8CAA76"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257453B3"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During my years as a probationary police officer, I faced many obstacles, such as self-doubt, Anxiety, and the weight of public expectation. Through mentoring and coaching, I feel I was able to become more resilient, self-aware, and emotionally intelligent. </w:t>
      </w:r>
    </w:p>
    <w:p w14:paraId="7ABBC3FA"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building resilience and well-being </w:t>
      </w:r>
    </w:p>
    <w:p w14:paraId="105A58BE"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As a police constable, you are exposed to many different types of distress in situations which can be Rd. Traffic fatalities, domestic violence incidents, mental health crises and many other incidents- this all tested my psychological strength. Through different types of mentors, I was introduced to the national police well-being services resilience toolkit, teaching breathing techniques, the importance of boundary setting, and peer support networks (NPWS, 2018). Having regular 1:00 to 1:00 meetings provided me with a psychologically safe space/ environment to be able to voice my anxieties, which can normalise stress responses and prevent </w:t>
      </w:r>
      <w:r>
        <w:rPr>
          <w:rFonts w:ascii="Arial" w:eastAsia="Arial" w:hAnsi="Arial" w:cs="Arial"/>
          <w:color w:val="000000"/>
        </w:rPr>
        <w:lastRenderedPageBreak/>
        <w:t xml:space="preserve">burnout. over time and experience I was able to recognize early warning signs within myself such as sleep disturbances, hypervigilance- and I was then able to deploy strategies more proactively in being able to self-care. </w:t>
      </w:r>
    </w:p>
    <w:p w14:paraId="750B1B8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enhancing self-awareness and learning agility </w:t>
      </w:r>
    </w:p>
    <w:p w14:paraId="462B23B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Coaching sessions, which are structured around the GROW model, accelerated my self-awareness and development. For example, at the early stages of my probationary period, I struggled with assertiveness during high-pressure arrests. Through my coaching, I was guided to set clear goals for myself, analyse previous interactions, brainstorm role-play exercises, and commit to practice sessions within a safe space. Through this coaching, I feel I was able to equip myself better to project more authority without it coming across as aggressive. I feel this to be a great de-escalation skill. (Whitmore, 1997). </w:t>
      </w:r>
    </w:p>
    <w:p w14:paraId="000512A6"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Fostering A reflective mindset </w:t>
      </w:r>
    </w:p>
    <w:p w14:paraId="5DA91982"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Being able to reflect upon practices is a great way to transform and experience into proactive learning. After attending an incident which involved a difficult safeguarding referral, my tutor and I applied Gibbs' reflective cycle- the unpacking of emotions, evaluating your actions, analysing systemic factors, and implementing an action plan (Gibbs, 1988). This method gave me the skill to be able to pause and reflect, ensuring that each shift became an opportunity to have a learning outcome. </w:t>
      </w:r>
    </w:p>
    <w:p w14:paraId="3B447AB4"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Through these mentoring and coaching experiences, I feel I was able to progress myself to become more resilient, self-aware, and agile in my personal development. </w:t>
      </w:r>
    </w:p>
    <w:p w14:paraId="4D241100"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7BACFD05"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Professional development through structured guidance </w:t>
      </w:r>
    </w:p>
    <w:p w14:paraId="3673A8B8"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While personal resilience is critical to becoming an effective policing constable, professional competence ensures operational success. Grant policies, which include structured mentoring and coaching, address critical skill sets such as investigative processes, community engagement, leadership, and ethical decision-making. </w:t>
      </w:r>
    </w:p>
    <w:p w14:paraId="0E1C7715"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75112B1B"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Mastering investigative techniques </w:t>
      </w:r>
    </w:p>
    <w:p w14:paraId="2EAF99C7"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Investigations can demand much attention to such things as evidence, legal knowledge, and interview skills. My tutor, Peers, and other officers have a wide range of skill sets, which were able to guide me through the national decision model (College of policing, 2016) on the police and criminal Evidence Act framework (PACE, 1984). Through case reviews, reflection and hypothetical discussions, I was able to conduct interviews, manage exhibits, maintain chain of custody, and right-catch ready statements. </w:t>
      </w:r>
    </w:p>
    <w:p w14:paraId="21AB4195"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41FFC63F"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Advancing community policing and partnership working </w:t>
      </w:r>
    </w:p>
    <w:p w14:paraId="0C6545EB"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Modern policing is built on public trust. My response was that the sergeant was able to mentor me in problem-oriented policing (POP) and the SARA model (scanning, analysis, response, assessment) (Eck &amp; Spelman, 1987). Within this multi-agency initiative, which addresses youth anti-social behaviour, we were able to actively try to target getting patrols, implement more police presence and try to minimise criminal activities in specific problem areas. </w:t>
      </w:r>
    </w:p>
    <w:p w14:paraId="2437F27C"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cultivating ethical leadership and professionalism </w:t>
      </w:r>
    </w:p>
    <w:p w14:paraId="115E35AC"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Ethical dilemmas—balancing confidentiality against the public interest or use-of-force decisions—are vital to policing. Through transformational leadership </w:t>
      </w:r>
      <w:r>
        <w:rPr>
          <w:rFonts w:ascii="Arial" w:eastAsia="Arial" w:hAnsi="Arial" w:cs="Arial"/>
          <w:color w:val="000000"/>
        </w:rPr>
        <w:lastRenderedPageBreak/>
        <w:t xml:space="preserve">mentoring, I was able to tackle scenario-based ethical puzzles using the College of Policing's code of ethics as a guiding framework. These exercises are designed to sharpen moral reasoning and reinforce professional integrity (Bass, 1985). </w:t>
      </w:r>
    </w:p>
    <w:p w14:paraId="663DCAEB"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By implementing and integrating mentoring and coaching into my daily practice, I feel my professional development was systematic, well supported, and measurable, achieving organisational objectives through developmental support </w:t>
      </w:r>
    </w:p>
    <w:p w14:paraId="6B9E857E"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Beyond my competencies, the force's success hinges on collective performance, crime reduction, the confidence the public has in Gwent Police, and its organisational efficiency. Through mentoring and coaching, I was able to grow professionally with these priorities in mind. </w:t>
      </w:r>
    </w:p>
    <w:p w14:paraId="3B7410BC"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6EB2CDBE"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aligning with strategic priorities </w:t>
      </w:r>
    </w:p>
    <w:p w14:paraId="5C8BDCDF"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Gwent Police's strategic plan prioritised a reduction in violent crime, reassurance of the community, and the use of digital innovation to help them. Coaching ensured that my performance was improved through the target-setting process and evaluation methods. For example, I set myself personal goals such as improving my response times, talking to him about troubled areas through police presence and active controls, and educating myself on public awareness campaigns within my location. Regular reviews help me track my performance and identify areas in which to improve that align with the force policies and targets. </w:t>
      </w:r>
    </w:p>
    <w:p w14:paraId="7CA531BF"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In hunting team effectiveness, knowledge transfer </w:t>
      </w:r>
    </w:p>
    <w:p w14:paraId="68726B50"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As I grew into my role within the police, I feel I have transitioned from a mentor to a mentor. I feel like I have been able to guide new police constables with best practice, such as using bodycam effectively and efficiently, and being able to give constructive feedback. I did this to try to ensure a culture of continuous improvements, not only with myself but also with others. Mentoring young officers, I feel, has enhanced my leadership capabilities and ensured my organisational knowledge was well retained and distributed effectively amongst others. </w:t>
      </w:r>
    </w:p>
    <w:p w14:paraId="088BD0E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support, organisational change, and innovation </w:t>
      </w:r>
    </w:p>
    <w:p w14:paraId="76D90208"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police forces in today's world must adapt to evolving threats such as cybercrime, radicalisation, and emerging technologies. Coaching exposed me to design thinking methodologies and innovation labs, which encouraged me to try and propose and pilot digital tools for evidence logging. I have interacted and worked alongside different media teams within the police. I have then been able to implement their tactics </w:t>
      </w:r>
      <w:proofErr w:type="gramStart"/>
      <w:r>
        <w:rPr>
          <w:rFonts w:ascii="Arial" w:eastAsia="Arial" w:hAnsi="Arial" w:cs="Arial"/>
          <w:color w:val="000000"/>
        </w:rPr>
        <w:t>and also</w:t>
      </w:r>
      <w:proofErr w:type="gramEnd"/>
      <w:r>
        <w:rPr>
          <w:rFonts w:ascii="Arial" w:eastAsia="Arial" w:hAnsi="Arial" w:cs="Arial"/>
          <w:color w:val="000000"/>
        </w:rPr>
        <w:t xml:space="preserve"> give constructive feedback on things I feel that best come from a civil officer who would use these regularly.  </w:t>
      </w:r>
    </w:p>
    <w:p w14:paraId="7E2FD2E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Providing and receiving feedback: Life is relatively leaning. Through motivation every period, I tried to engage in structured feedback cycles—both as a recipient and as a provider—which enriched my development and strengthened team dynamics. </w:t>
      </w:r>
    </w:p>
    <w:p w14:paraId="0BBA0A30"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7B257E12"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receiving feedback </w:t>
      </w:r>
    </w:p>
    <w:p w14:paraId="68625FF0"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Models and methods </w:t>
      </w:r>
    </w:p>
    <w:p w14:paraId="21076D8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SBI Model (Situation- behaviour- impact) turn optional debriefs mentos used SBI to try and pinpoint specific incidents (situation, all actions have been observed (behaviour) and assess consequences (impact). With this obvious, your focus approach tries to eliminate ambiguity </w:t>
      </w:r>
      <w:proofErr w:type="gramStart"/>
      <w:r>
        <w:rPr>
          <w:rFonts w:ascii="Arial" w:eastAsia="Arial" w:hAnsi="Arial" w:cs="Arial"/>
          <w:color w:val="000000"/>
        </w:rPr>
        <w:t>and also</w:t>
      </w:r>
      <w:proofErr w:type="gramEnd"/>
      <w:r>
        <w:rPr>
          <w:rFonts w:ascii="Arial" w:eastAsia="Arial" w:hAnsi="Arial" w:cs="Arial"/>
          <w:color w:val="000000"/>
        </w:rPr>
        <w:t xml:space="preserve"> enable targeted improvements. </w:t>
      </w:r>
    </w:p>
    <w:p w14:paraId="3500B63F"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During my development reviews, I noticed that supervisors followed Pendleton's four-stage model. This model includes asking the officer what went well, discussing what the observer saw, asking what they could improve on, and then </w:t>
      </w:r>
      <w:r>
        <w:rPr>
          <w:rFonts w:ascii="Arial" w:eastAsia="Arial" w:hAnsi="Arial" w:cs="Arial"/>
          <w:color w:val="000000"/>
        </w:rPr>
        <w:lastRenderedPageBreak/>
        <w:t xml:space="preserve">providing suggestions. Austin shows feedback that it is collaborative and well-balanced. </w:t>
      </w:r>
    </w:p>
    <w:p w14:paraId="775C5431"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 </w:t>
      </w:r>
    </w:p>
    <w:p w14:paraId="2C16DCAE"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emotional and cognitive processing </w:t>
      </w:r>
    </w:p>
    <w:p w14:paraId="041CC2E0"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While receiving feedback, this can sometimes trigger defensiveness and self-doubt. Whilst receiving feedback, I have been guided through an acceptance framework which is as follows: pause and try to acknowledge the emotions, call back, paraphrase the feedback to ensure that I am fully understanding what is being said, and then try to brainstorm actions before responding to the feedback. I feel using this method has grounded me as a person, as they transform the critique that I receive into constructive action plans rather than tolerating the issue. </w:t>
      </w:r>
    </w:p>
    <w:p w14:paraId="5E6CBFAC"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Conclusion </w:t>
      </w:r>
    </w:p>
    <w:p w14:paraId="0D022173"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My three information. A police constable is made up of learning, challenge, and self-transformation. Through mentoring coaching, which has been implemented with robust theoretical frameworks like GROW, transformational leadership, its reflective practice has provided me with a structure in which to build my resilience, improve my professional skills, and I'll be able to contribute meaningfully to the police organisational goals. Being able to engage fully in feedback cycles, both as a receiver and provider I feel that I have increased my learning and nurtured a culture of trust </w:t>
      </w:r>
      <w:proofErr w:type="gramStart"/>
      <w:r>
        <w:rPr>
          <w:rFonts w:ascii="Arial" w:eastAsia="Arial" w:hAnsi="Arial" w:cs="Arial"/>
          <w:color w:val="000000"/>
        </w:rPr>
        <w:t>and also</w:t>
      </w:r>
      <w:proofErr w:type="gramEnd"/>
      <w:r>
        <w:rPr>
          <w:rFonts w:ascii="Arial" w:eastAsia="Arial" w:hAnsi="Arial" w:cs="Arial"/>
          <w:color w:val="000000"/>
        </w:rPr>
        <w:t xml:space="preserve"> accountability </w:t>
      </w:r>
    </w:p>
    <w:p w14:paraId="25C9E4D6" w14:textId="77777777" w:rsidR="008B4899" w:rsidRDefault="008B4899" w:rsidP="008B4899">
      <w:pPr>
        <w:spacing w:after="0" w:line="240" w:lineRule="auto"/>
        <w:ind w:right="237"/>
        <w:jc w:val="both"/>
        <w:rPr>
          <w:rFonts w:ascii="Arial" w:eastAsia="Arial" w:hAnsi="Arial" w:cs="Arial"/>
          <w:color w:val="000000"/>
        </w:rPr>
      </w:pPr>
      <w:r>
        <w:rPr>
          <w:rFonts w:ascii="Arial" w:eastAsia="Arial" w:hAnsi="Arial" w:cs="Arial"/>
          <w:color w:val="000000"/>
        </w:rPr>
        <w:t xml:space="preserve">accept the operation into a </w:t>
      </w:r>
      <w:proofErr w:type="spellStart"/>
      <w:r>
        <w:rPr>
          <w:rFonts w:ascii="Arial" w:eastAsia="Arial" w:hAnsi="Arial" w:cs="Arial"/>
          <w:color w:val="000000"/>
        </w:rPr>
        <w:t>fully fledged</w:t>
      </w:r>
      <w:proofErr w:type="spellEnd"/>
      <w:r>
        <w:rPr>
          <w:rFonts w:ascii="Arial" w:eastAsia="Arial" w:hAnsi="Arial" w:cs="Arial"/>
          <w:color w:val="000000"/>
        </w:rPr>
        <w:t xml:space="preserve"> police officer in </w:t>
      </w:r>
      <w:proofErr w:type="spellStart"/>
      <w:r>
        <w:rPr>
          <w:rFonts w:ascii="Arial" w:eastAsia="Arial" w:hAnsi="Arial" w:cs="Arial"/>
          <w:color w:val="000000"/>
        </w:rPr>
        <w:t>gwent</w:t>
      </w:r>
      <w:proofErr w:type="spellEnd"/>
      <w:r>
        <w:rPr>
          <w:rFonts w:ascii="Arial" w:eastAsia="Arial" w:hAnsi="Arial" w:cs="Arial"/>
          <w:color w:val="000000"/>
        </w:rPr>
        <w:t xml:space="preserve"> police I hope that I can carry forward these lessons: understanding the value of reflective dialogue, the power of guidance, and the importance of making sure that my aspirations are aligned with Gwent POLICE. by addressing identified gaps in mental matching, protected learning time, post probation continuity- when police can further amplify the benefits of mentoring coaching. I feel that investing in people is the best path to having a safer community, being able to police that community effectively, and fulfilling my role as a police constable. I feel like my journey illustrates that with the correct </w:t>
      </w:r>
      <w:proofErr w:type="gramStart"/>
      <w:r>
        <w:rPr>
          <w:rFonts w:ascii="Arial" w:eastAsia="Arial" w:hAnsi="Arial" w:cs="Arial"/>
          <w:color w:val="000000"/>
        </w:rPr>
        <w:t>support,</w:t>
      </w:r>
      <w:proofErr w:type="gramEnd"/>
      <w:r>
        <w:rPr>
          <w:rFonts w:ascii="Arial" w:eastAsia="Arial" w:hAnsi="Arial" w:cs="Arial"/>
          <w:color w:val="000000"/>
        </w:rPr>
        <w:t xml:space="preserve"> constables do not just endure the probationary period; they can actively thrive from this. </w:t>
      </w:r>
    </w:p>
    <w:p w14:paraId="4D5CB817" w14:textId="77777777" w:rsidR="008B4899" w:rsidRDefault="008B4899" w:rsidP="008B4899"/>
    <w:p w14:paraId="790F15BB" w14:textId="77777777" w:rsidR="008B4899" w:rsidRDefault="008B4899" w:rsidP="008B4899">
      <w:r>
        <w:t>1994</w:t>
      </w:r>
    </w:p>
    <w:p w14:paraId="7C244817" w14:textId="77777777" w:rsidR="004E5D0F" w:rsidRDefault="004E5D0F">
      <w:pPr>
        <w:spacing w:after="0" w:line="240" w:lineRule="auto"/>
        <w:ind w:right="237"/>
        <w:jc w:val="both"/>
        <w:rPr>
          <w:rFonts w:ascii="Arial" w:eastAsia="Arial" w:hAnsi="Arial" w:cs="Arial"/>
          <w:color w:val="000000"/>
        </w:rPr>
      </w:pPr>
    </w:p>
    <w:p w14:paraId="66A93CA6" w14:textId="77777777" w:rsidR="004E5D0F" w:rsidRDefault="004E5D0F">
      <w:pPr>
        <w:spacing w:after="0" w:line="240" w:lineRule="auto"/>
        <w:ind w:right="237"/>
        <w:jc w:val="both"/>
        <w:rPr>
          <w:rFonts w:ascii="Arial" w:eastAsia="Arial" w:hAnsi="Arial" w:cs="Arial"/>
          <w:color w:val="000000"/>
        </w:rPr>
      </w:pPr>
    </w:p>
    <w:p w14:paraId="04713CE8" w14:textId="08EB6FD1" w:rsidR="004E5D0F" w:rsidRDefault="00CC7F61" w:rsidP="00F0719D">
      <w:pPr>
        <w:spacing w:after="0" w:line="240" w:lineRule="auto"/>
        <w:ind w:right="237"/>
        <w:rPr>
          <w:rFonts w:ascii="Arial" w:eastAsia="Arial" w:hAnsi="Arial" w:cs="Arial"/>
          <w:b/>
          <w:color w:val="000000"/>
        </w:rPr>
      </w:pPr>
      <w:r>
        <w:rPr>
          <w:rFonts w:ascii="Arial" w:eastAsia="Arial" w:hAnsi="Arial" w:cs="Arial"/>
          <w:b/>
          <w:color w:val="000000"/>
        </w:rPr>
        <w:t>Bibliography</w:t>
      </w:r>
    </w:p>
    <w:p w14:paraId="1FA4E3B8" w14:textId="77777777" w:rsidR="00363E27" w:rsidRDefault="00363E27" w:rsidP="00F0719D">
      <w:pPr>
        <w:spacing w:after="0" w:line="240" w:lineRule="auto"/>
        <w:ind w:right="237"/>
        <w:rPr>
          <w:rFonts w:ascii="Arial" w:eastAsia="Arial" w:hAnsi="Arial" w:cs="Arial"/>
          <w:b/>
          <w:color w:val="000000"/>
        </w:rPr>
      </w:pPr>
    </w:p>
    <w:p w14:paraId="13DFB176" w14:textId="77777777" w:rsidR="00D150DE" w:rsidRDefault="00D150DE" w:rsidP="00D150DE">
      <w:pPr>
        <w:pStyle w:val="NormalWeb"/>
      </w:pPr>
      <w:r>
        <w:rPr>
          <w:color w:val="000000"/>
        </w:rPr>
        <w:t xml:space="preserve">APCC Guidance, 2025. </w:t>
      </w:r>
      <w:r>
        <w:rPr>
          <w:i/>
          <w:iCs/>
          <w:color w:val="000000"/>
        </w:rPr>
        <w:t>The strategic policing requirements</w:t>
      </w:r>
      <w:r>
        <w:rPr>
          <w:color w:val="000000"/>
        </w:rPr>
        <w:t>. [online] Available at: &lt;</w:t>
      </w:r>
      <w:hyperlink r:id="rId12" w:history="1">
        <w:r>
          <w:rPr>
            <w:rStyle w:val="Hyperlink"/>
          </w:rPr>
          <w:t>https://www.apccs.police.uk/member-resources/resources/apcc-guidance-the-strategic-policing-requirements/</w:t>
        </w:r>
      </w:hyperlink>
      <w:r>
        <w:rPr>
          <w:color w:val="000000"/>
        </w:rPr>
        <w:t>&gt; [Accessed 22 May 2025].</w:t>
      </w:r>
    </w:p>
    <w:p w14:paraId="07A7A502" w14:textId="77777777" w:rsidR="00D150DE" w:rsidRDefault="00D150DE" w:rsidP="00D150DE">
      <w:pPr>
        <w:pStyle w:val="NormalWeb"/>
      </w:pPr>
      <w:r>
        <w:rPr>
          <w:color w:val="000000"/>
        </w:rPr>
        <w:t xml:space="preserve">Bass, B.M., 1985. </w:t>
      </w:r>
      <w:r>
        <w:rPr>
          <w:i/>
          <w:iCs/>
          <w:color w:val="000000"/>
        </w:rPr>
        <w:t>Leadership and performance beyond expectations</w:t>
      </w:r>
      <w:r>
        <w:rPr>
          <w:color w:val="000000"/>
        </w:rPr>
        <w:t>. New York: Free Press.</w:t>
      </w:r>
    </w:p>
    <w:p w14:paraId="4571E67D" w14:textId="77777777" w:rsidR="00D150DE" w:rsidRDefault="00D150DE" w:rsidP="00D150DE">
      <w:pPr>
        <w:pStyle w:val="NormalWeb"/>
      </w:pPr>
      <w:r>
        <w:rPr>
          <w:color w:val="000000"/>
        </w:rPr>
        <w:t xml:space="preserve">Bass, B.M. &amp; Riggio, R.E., 2006. </w:t>
      </w:r>
      <w:r>
        <w:rPr>
          <w:i/>
          <w:iCs/>
          <w:color w:val="000000"/>
        </w:rPr>
        <w:t>Transformational Leadership</w:t>
      </w:r>
      <w:r>
        <w:rPr>
          <w:color w:val="000000"/>
        </w:rPr>
        <w:t>. 2nd ed. Mahwah, NJ: Psychology Press.</w:t>
      </w:r>
    </w:p>
    <w:p w14:paraId="3DA41C0E" w14:textId="77777777" w:rsidR="00D150DE" w:rsidRDefault="00D150DE" w:rsidP="00D150DE">
      <w:pPr>
        <w:pStyle w:val="NormalWeb"/>
      </w:pPr>
      <w:r>
        <w:rPr>
          <w:color w:val="000000"/>
        </w:rPr>
        <w:lastRenderedPageBreak/>
        <w:t xml:space="preserve">Bowling, B., Reiner, R. &amp; </w:t>
      </w:r>
      <w:proofErr w:type="spellStart"/>
      <w:r>
        <w:rPr>
          <w:color w:val="000000"/>
        </w:rPr>
        <w:t>Sheptycki</w:t>
      </w:r>
      <w:proofErr w:type="spellEnd"/>
      <w:r>
        <w:rPr>
          <w:color w:val="000000"/>
        </w:rPr>
        <w:t xml:space="preserve">, J.W.E., 2019. </w:t>
      </w:r>
      <w:r>
        <w:rPr>
          <w:i/>
          <w:iCs/>
          <w:color w:val="000000"/>
        </w:rPr>
        <w:t>The Politics of the Police</w:t>
      </w:r>
      <w:r>
        <w:rPr>
          <w:color w:val="000000"/>
        </w:rPr>
        <w:t>. 5th ed. Oxford: Oxford University Press.</w:t>
      </w:r>
    </w:p>
    <w:p w14:paraId="5BD52C56" w14:textId="77777777" w:rsidR="00D150DE" w:rsidRDefault="00D150DE" w:rsidP="00D150DE">
      <w:pPr>
        <w:pStyle w:val="NormalWeb"/>
      </w:pPr>
      <w:r>
        <w:rPr>
          <w:color w:val="000000"/>
        </w:rPr>
        <w:t xml:space="preserve">Bradford, B. &amp; Quinton, P., 2014. ‘Self-legitimacy, police culture and support for democratic policing in an English constabulary’, </w:t>
      </w:r>
      <w:r>
        <w:rPr>
          <w:i/>
          <w:iCs/>
          <w:color w:val="000000"/>
        </w:rPr>
        <w:t>British Journal of Criminology</w:t>
      </w:r>
      <w:r>
        <w:rPr>
          <w:color w:val="000000"/>
        </w:rPr>
        <w:t>, 54(6), pp.1023–1046.</w:t>
      </w:r>
    </w:p>
    <w:p w14:paraId="1C12C49F" w14:textId="77777777" w:rsidR="00D150DE" w:rsidRDefault="00D150DE" w:rsidP="00D150DE">
      <w:pPr>
        <w:pStyle w:val="NormalWeb"/>
      </w:pPr>
      <w:r>
        <w:rPr>
          <w:color w:val="000000"/>
        </w:rPr>
        <w:t xml:space="preserve">Brown, T., 2009. </w:t>
      </w:r>
      <w:r>
        <w:rPr>
          <w:i/>
          <w:iCs/>
          <w:color w:val="000000"/>
        </w:rPr>
        <w:t>Change by design: How design thinking transforms organizations and inspires innovation</w:t>
      </w:r>
      <w:r>
        <w:rPr>
          <w:color w:val="000000"/>
        </w:rPr>
        <w:t xml:space="preserve">. New York: </w:t>
      </w:r>
      <w:proofErr w:type="spellStart"/>
      <w:r>
        <w:rPr>
          <w:color w:val="000000"/>
        </w:rPr>
        <w:t>HarperBusiness</w:t>
      </w:r>
      <w:proofErr w:type="spellEnd"/>
      <w:r>
        <w:rPr>
          <w:color w:val="000000"/>
        </w:rPr>
        <w:t>.</w:t>
      </w:r>
    </w:p>
    <w:p w14:paraId="170DD863" w14:textId="77777777" w:rsidR="00D150DE" w:rsidRDefault="00D150DE" w:rsidP="00D150DE">
      <w:pPr>
        <w:pStyle w:val="NormalWeb"/>
      </w:pPr>
      <w:r>
        <w:rPr>
          <w:color w:val="000000"/>
        </w:rPr>
        <w:t xml:space="preserve">Burns, J.M., 1978. </w:t>
      </w:r>
      <w:r>
        <w:rPr>
          <w:i/>
          <w:iCs/>
          <w:color w:val="000000"/>
        </w:rPr>
        <w:t>Leadership</w:t>
      </w:r>
      <w:r>
        <w:rPr>
          <w:color w:val="000000"/>
        </w:rPr>
        <w:t>. New York: Harper &amp; Row.</w:t>
      </w:r>
    </w:p>
    <w:p w14:paraId="09331287" w14:textId="77777777" w:rsidR="00D150DE" w:rsidRDefault="00D150DE" w:rsidP="00D150DE">
      <w:pPr>
        <w:pStyle w:val="NormalWeb"/>
      </w:pPr>
      <w:r>
        <w:rPr>
          <w:color w:val="000000"/>
        </w:rPr>
        <w:t xml:space="preserve">CIPD, 2020. </w:t>
      </w:r>
      <w:r>
        <w:rPr>
          <w:i/>
          <w:iCs/>
          <w:color w:val="000000"/>
        </w:rPr>
        <w:t>Mentoring at work</w:t>
      </w:r>
      <w:r>
        <w:rPr>
          <w:color w:val="000000"/>
        </w:rPr>
        <w:t>. London: Chartered Institute of Personnel and Development.</w:t>
      </w:r>
    </w:p>
    <w:p w14:paraId="075A803D" w14:textId="77777777" w:rsidR="00D150DE" w:rsidRDefault="00D150DE" w:rsidP="00D150DE">
      <w:pPr>
        <w:pStyle w:val="NormalWeb"/>
      </w:pPr>
      <w:r>
        <w:rPr>
          <w:color w:val="000000"/>
        </w:rPr>
        <w:t xml:space="preserve">Clutterbuck, D., 2004. </w:t>
      </w:r>
      <w:r>
        <w:rPr>
          <w:i/>
          <w:iCs/>
          <w:color w:val="000000"/>
        </w:rPr>
        <w:t>Everyone needs a mentor: Fostering talent in your organisation</w:t>
      </w:r>
      <w:r>
        <w:rPr>
          <w:color w:val="000000"/>
        </w:rPr>
        <w:t>. 4th ed. London: Chartered Institute of Personnel and Development.</w:t>
      </w:r>
    </w:p>
    <w:p w14:paraId="35F66AAB" w14:textId="77777777" w:rsidR="00D150DE" w:rsidRDefault="00D150DE" w:rsidP="00D150DE">
      <w:pPr>
        <w:pStyle w:val="NormalWeb"/>
      </w:pPr>
      <w:r>
        <w:rPr>
          <w:color w:val="000000"/>
        </w:rPr>
        <w:t xml:space="preserve">College of Policing, 2014a. </w:t>
      </w:r>
      <w:r>
        <w:rPr>
          <w:i/>
          <w:iCs/>
          <w:color w:val="000000"/>
        </w:rPr>
        <w:t>College of Policing five-year strategy</w:t>
      </w:r>
      <w:r>
        <w:rPr>
          <w:color w:val="000000"/>
        </w:rPr>
        <w:t>. [online] Available at: &lt;</w:t>
      </w:r>
      <w:hyperlink r:id="rId13" w:history="1">
        <w:r>
          <w:rPr>
            <w:rStyle w:val="Hyperlink"/>
          </w:rPr>
          <w:t>https://library.college.police.uk/docs/college-of-policing/Five-Year-Strategy-2014.pdf</w:t>
        </w:r>
      </w:hyperlink>
      <w:r>
        <w:rPr>
          <w:color w:val="000000"/>
        </w:rPr>
        <w:t>&gt; [Accessed 22 May 2025].</w:t>
      </w:r>
    </w:p>
    <w:p w14:paraId="4966F90A" w14:textId="77777777" w:rsidR="00D150DE" w:rsidRDefault="00D150DE" w:rsidP="00D150DE">
      <w:pPr>
        <w:pStyle w:val="NormalWeb"/>
      </w:pPr>
      <w:r>
        <w:rPr>
          <w:color w:val="000000"/>
        </w:rPr>
        <w:t xml:space="preserve">College of Policing, 2014b. </w:t>
      </w:r>
      <w:r>
        <w:rPr>
          <w:i/>
          <w:iCs/>
          <w:color w:val="000000"/>
        </w:rPr>
        <w:t>College of Policing guidance and vision</w:t>
      </w:r>
      <w:r>
        <w:rPr>
          <w:color w:val="000000"/>
        </w:rPr>
        <w:t>. [online] Available at: &lt;</w:t>
      </w:r>
      <w:hyperlink r:id="rId14" w:history="1">
        <w:r>
          <w:rPr>
            <w:rStyle w:val="Hyperlink"/>
          </w:rPr>
          <w:t>https://www.college.police.uk/guidance/vulnerability-related-risks/references</w:t>
        </w:r>
      </w:hyperlink>
      <w:r>
        <w:rPr>
          <w:color w:val="000000"/>
        </w:rPr>
        <w:t>&gt; [Accessed 22 May 2025].</w:t>
      </w:r>
    </w:p>
    <w:p w14:paraId="0E6CC316" w14:textId="77777777" w:rsidR="00D150DE" w:rsidRDefault="00D150DE" w:rsidP="00D150DE">
      <w:pPr>
        <w:pStyle w:val="NormalWeb"/>
      </w:pPr>
      <w:r>
        <w:rPr>
          <w:color w:val="000000"/>
        </w:rPr>
        <w:t xml:space="preserve">College of Policing, 2016. </w:t>
      </w:r>
      <w:r>
        <w:rPr>
          <w:i/>
          <w:iCs/>
          <w:color w:val="000000"/>
        </w:rPr>
        <w:t>National decision model</w:t>
      </w:r>
      <w:r>
        <w:rPr>
          <w:color w:val="000000"/>
        </w:rPr>
        <w:t>. [online] Available at: &lt;</w:t>
      </w:r>
      <w:hyperlink r:id="rId15" w:history="1">
        <w:r>
          <w:rPr>
            <w:rStyle w:val="Hyperlink"/>
          </w:rPr>
          <w:t>https://www.college.police.uk</w:t>
        </w:r>
      </w:hyperlink>
      <w:r>
        <w:rPr>
          <w:color w:val="000000"/>
        </w:rPr>
        <w:t>&gt; [Accessed 10 Jul. 2025].</w:t>
      </w:r>
    </w:p>
    <w:p w14:paraId="7D84DD48" w14:textId="77777777" w:rsidR="00D150DE" w:rsidRDefault="00D150DE" w:rsidP="00D150DE">
      <w:pPr>
        <w:pStyle w:val="NormalWeb"/>
      </w:pPr>
      <w:r>
        <w:rPr>
          <w:color w:val="000000"/>
        </w:rPr>
        <w:t xml:space="preserve">College of Policing, 2018. </w:t>
      </w:r>
      <w:r>
        <w:rPr>
          <w:i/>
          <w:iCs/>
          <w:color w:val="000000"/>
        </w:rPr>
        <w:t>Workforce transformation 2018: Modernising the police workforce</w:t>
      </w:r>
      <w:r>
        <w:rPr>
          <w:color w:val="000000"/>
        </w:rPr>
        <w:t>. [online] Available at: &lt;</w:t>
      </w:r>
      <w:hyperlink r:id="rId16" w:history="1">
        <w:r>
          <w:rPr>
            <w:rStyle w:val="Hyperlink"/>
          </w:rPr>
          <w:t>https://assets.college.police.uk/</w:t>
        </w:r>
      </w:hyperlink>
      <w:r>
        <w:rPr>
          <w:color w:val="000000"/>
        </w:rPr>
        <w:t>&gt; [Accessed 22 May 2025].</w:t>
      </w:r>
    </w:p>
    <w:p w14:paraId="6D2A1F7F" w14:textId="77777777" w:rsidR="00D150DE" w:rsidRDefault="00D150DE" w:rsidP="00D150DE">
      <w:pPr>
        <w:pStyle w:val="NormalWeb"/>
      </w:pPr>
      <w:r>
        <w:rPr>
          <w:color w:val="000000"/>
        </w:rPr>
        <w:t xml:space="preserve">College of Policing, 2020. </w:t>
      </w:r>
      <w:r>
        <w:rPr>
          <w:i/>
          <w:iCs/>
          <w:color w:val="000000"/>
        </w:rPr>
        <w:t>Policing Vision 2030</w:t>
      </w:r>
      <w:r>
        <w:rPr>
          <w:color w:val="000000"/>
        </w:rPr>
        <w:t>. [online] London: College of Policing. Available at: &lt;</w:t>
      </w:r>
      <w:hyperlink r:id="rId17" w:history="1">
        <w:r>
          <w:rPr>
            <w:rStyle w:val="Hyperlink"/>
          </w:rPr>
          <w:t>https://www.npcc.police.uk/publications/policing-vision-2030/</w:t>
        </w:r>
      </w:hyperlink>
      <w:r>
        <w:rPr>
          <w:color w:val="000000"/>
        </w:rPr>
        <w:t>&gt; [Accessed 22 May 2025].</w:t>
      </w:r>
    </w:p>
    <w:p w14:paraId="04072D39" w14:textId="77777777" w:rsidR="00D150DE" w:rsidRDefault="00D150DE" w:rsidP="00D150DE">
      <w:pPr>
        <w:pStyle w:val="NormalWeb"/>
      </w:pPr>
      <w:r>
        <w:rPr>
          <w:color w:val="000000"/>
        </w:rPr>
        <w:t xml:space="preserve">College of Policing, 2022. </w:t>
      </w:r>
      <w:r>
        <w:rPr>
          <w:i/>
          <w:iCs/>
          <w:color w:val="000000"/>
        </w:rPr>
        <w:t>Corporate strategy 2022–2026</w:t>
      </w:r>
      <w:r>
        <w:rPr>
          <w:color w:val="000000"/>
        </w:rPr>
        <w:t>. [online] Available at: &lt;</w:t>
      </w:r>
      <w:hyperlink r:id="rId18" w:history="1">
        <w:r>
          <w:rPr>
            <w:rStyle w:val="Hyperlink"/>
          </w:rPr>
          <w:t>https://www.college.police.uk/about/corporate-strategy</w:t>
        </w:r>
      </w:hyperlink>
      <w:r>
        <w:rPr>
          <w:color w:val="000000"/>
        </w:rPr>
        <w:t>&gt; [Accessed 22 May 2025].</w:t>
      </w:r>
    </w:p>
    <w:p w14:paraId="225E8E58" w14:textId="77777777" w:rsidR="00D150DE" w:rsidRDefault="00D150DE" w:rsidP="00D150DE">
      <w:pPr>
        <w:pStyle w:val="NormalWeb"/>
      </w:pPr>
      <w:r>
        <w:rPr>
          <w:color w:val="000000"/>
        </w:rPr>
        <w:t xml:space="preserve">College of Policing, 2025. </w:t>
      </w:r>
      <w:r>
        <w:rPr>
          <w:i/>
          <w:iCs/>
          <w:color w:val="000000"/>
        </w:rPr>
        <w:t>Policing vision 2025</w:t>
      </w:r>
      <w:r>
        <w:rPr>
          <w:color w:val="000000"/>
        </w:rPr>
        <w:t>. [online] Available at: &lt;</w:t>
      </w:r>
      <w:hyperlink r:id="rId19" w:history="1">
        <w:r>
          <w:rPr>
            <w:rStyle w:val="Hyperlink"/>
          </w:rPr>
          <w:t>https://assets.college.police.uk/s3fs-public/policing_vision_2025.pdf</w:t>
        </w:r>
      </w:hyperlink>
      <w:r>
        <w:rPr>
          <w:color w:val="000000"/>
        </w:rPr>
        <w:t>&gt; [Accessed 22 May 2025].</w:t>
      </w:r>
    </w:p>
    <w:p w14:paraId="20878702" w14:textId="77777777" w:rsidR="00D150DE" w:rsidRDefault="00D150DE" w:rsidP="00D150DE">
      <w:pPr>
        <w:pStyle w:val="NormalWeb"/>
      </w:pPr>
      <w:r>
        <w:rPr>
          <w:color w:val="000000"/>
        </w:rPr>
        <w:t xml:space="preserve">Downey, M., 2003. </w:t>
      </w:r>
      <w:r>
        <w:rPr>
          <w:i/>
          <w:iCs/>
          <w:color w:val="000000"/>
        </w:rPr>
        <w:t>Effective coaching: Lessons from the coaches’ coach</w:t>
      </w:r>
      <w:r>
        <w:rPr>
          <w:color w:val="000000"/>
        </w:rPr>
        <w:t>. Boston, MA: Cengage Learning.</w:t>
      </w:r>
    </w:p>
    <w:p w14:paraId="0A5324AE" w14:textId="77777777" w:rsidR="00D150DE" w:rsidRDefault="00D150DE" w:rsidP="00D150DE">
      <w:pPr>
        <w:pStyle w:val="NormalWeb"/>
      </w:pPr>
      <w:r>
        <w:rPr>
          <w:color w:val="000000"/>
        </w:rPr>
        <w:lastRenderedPageBreak/>
        <w:t xml:space="preserve">Eck, J.E. &amp; Spelman, W., 1987. </w:t>
      </w:r>
      <w:r>
        <w:rPr>
          <w:i/>
          <w:iCs/>
          <w:color w:val="000000"/>
        </w:rPr>
        <w:t>Problem-oriented policing: Crime-specific problems, critical issues and making POP work</w:t>
      </w:r>
      <w:r>
        <w:rPr>
          <w:color w:val="000000"/>
        </w:rPr>
        <w:t>. Washington, DC: U.S. Department of Justice.</w:t>
      </w:r>
    </w:p>
    <w:p w14:paraId="32B2EF98" w14:textId="77777777" w:rsidR="00D150DE" w:rsidRDefault="00D150DE" w:rsidP="00D150DE">
      <w:pPr>
        <w:pStyle w:val="NormalWeb"/>
      </w:pPr>
      <w:r>
        <w:rPr>
          <w:color w:val="000000"/>
        </w:rPr>
        <w:t xml:space="preserve">Gibbs, G., 1988. </w:t>
      </w:r>
      <w:r>
        <w:rPr>
          <w:i/>
          <w:iCs/>
          <w:color w:val="000000"/>
        </w:rPr>
        <w:t>Learning by doing: A guide to teaching and learning methods</w:t>
      </w:r>
      <w:r>
        <w:rPr>
          <w:color w:val="000000"/>
        </w:rPr>
        <w:t>. Oxford: Oxford Polytechnic.</w:t>
      </w:r>
    </w:p>
    <w:p w14:paraId="159E5F88" w14:textId="77777777" w:rsidR="00D150DE" w:rsidRDefault="00D150DE" w:rsidP="00D150DE">
      <w:pPr>
        <w:pStyle w:val="NormalWeb"/>
      </w:pPr>
      <w:r>
        <w:rPr>
          <w:color w:val="000000"/>
        </w:rPr>
        <w:t xml:space="preserve">Goldstein, H., 1990. </w:t>
      </w:r>
      <w:r>
        <w:rPr>
          <w:i/>
          <w:iCs/>
          <w:color w:val="000000"/>
        </w:rPr>
        <w:t>Problem-Oriented Policing</w:t>
      </w:r>
      <w:r>
        <w:rPr>
          <w:color w:val="000000"/>
        </w:rPr>
        <w:t>. New York: McGraw-Hill.</w:t>
      </w:r>
    </w:p>
    <w:p w14:paraId="77C3988E" w14:textId="77777777" w:rsidR="00D150DE" w:rsidRDefault="00D150DE" w:rsidP="00D150DE">
      <w:pPr>
        <w:pStyle w:val="NormalWeb"/>
      </w:pPr>
      <w:r>
        <w:rPr>
          <w:color w:val="000000"/>
        </w:rPr>
        <w:t xml:space="preserve">Goleman, D., 1998. </w:t>
      </w:r>
      <w:r>
        <w:rPr>
          <w:i/>
          <w:iCs/>
          <w:color w:val="000000"/>
        </w:rPr>
        <w:t>Working with Emotional Intelligence</w:t>
      </w:r>
      <w:r>
        <w:rPr>
          <w:color w:val="000000"/>
        </w:rPr>
        <w:t>. New York: Bantam Books.</w:t>
      </w:r>
    </w:p>
    <w:p w14:paraId="25C0699D" w14:textId="77777777" w:rsidR="00D150DE" w:rsidRDefault="00D150DE" w:rsidP="00D150DE">
      <w:pPr>
        <w:pStyle w:val="NormalWeb"/>
      </w:pPr>
      <w:r>
        <w:rPr>
          <w:color w:val="000000"/>
        </w:rPr>
        <w:t xml:space="preserve">Grant, A.M., 2008. ‘The impact of life coaching on goal attainment, metacognition and mental health’, </w:t>
      </w:r>
      <w:r>
        <w:rPr>
          <w:i/>
          <w:iCs/>
          <w:color w:val="000000"/>
        </w:rPr>
        <w:t xml:space="preserve">Social </w:t>
      </w:r>
      <w:proofErr w:type="spellStart"/>
      <w:r>
        <w:rPr>
          <w:i/>
          <w:iCs/>
          <w:color w:val="000000"/>
        </w:rPr>
        <w:t>Behavior</w:t>
      </w:r>
      <w:proofErr w:type="spellEnd"/>
      <w:r>
        <w:rPr>
          <w:i/>
          <w:iCs/>
          <w:color w:val="000000"/>
        </w:rPr>
        <w:t xml:space="preserve"> and Personality</w:t>
      </w:r>
      <w:r>
        <w:rPr>
          <w:color w:val="000000"/>
        </w:rPr>
        <w:t>, 36(3), pp.369–380.</w:t>
      </w:r>
    </w:p>
    <w:p w14:paraId="61A06069" w14:textId="77777777" w:rsidR="00D150DE" w:rsidRDefault="00D150DE" w:rsidP="00D150DE">
      <w:pPr>
        <w:pStyle w:val="NormalWeb"/>
      </w:pPr>
      <w:r>
        <w:rPr>
          <w:color w:val="000000"/>
        </w:rPr>
        <w:t xml:space="preserve">Greenleaf, R.K., 1977. </w:t>
      </w:r>
      <w:r>
        <w:rPr>
          <w:i/>
          <w:iCs/>
          <w:color w:val="000000"/>
        </w:rPr>
        <w:t>Servant Leadership: A Journey into the Nature of Legitimate Power and Greatness</w:t>
      </w:r>
      <w:r>
        <w:rPr>
          <w:color w:val="000000"/>
        </w:rPr>
        <w:t>. Mahwah, NJ: Paulist Press.</w:t>
      </w:r>
    </w:p>
    <w:p w14:paraId="609F74B5" w14:textId="77777777" w:rsidR="00D150DE" w:rsidRDefault="00D150DE" w:rsidP="00D150DE">
      <w:pPr>
        <w:pStyle w:val="NormalWeb"/>
      </w:pPr>
      <w:r>
        <w:rPr>
          <w:color w:val="000000"/>
        </w:rPr>
        <w:t xml:space="preserve">Hersey, P. &amp; Blanchard, K.H., 1988. </w:t>
      </w:r>
      <w:r>
        <w:rPr>
          <w:i/>
          <w:iCs/>
          <w:color w:val="000000"/>
        </w:rPr>
        <w:t xml:space="preserve">Management of Organizational </w:t>
      </w:r>
      <w:proofErr w:type="spellStart"/>
      <w:r>
        <w:rPr>
          <w:i/>
          <w:iCs/>
          <w:color w:val="000000"/>
        </w:rPr>
        <w:t>Behavior</w:t>
      </w:r>
      <w:proofErr w:type="spellEnd"/>
      <w:r>
        <w:rPr>
          <w:i/>
          <w:iCs/>
          <w:color w:val="000000"/>
        </w:rPr>
        <w:t>: Utilizing Human Resources</w:t>
      </w:r>
      <w:r>
        <w:rPr>
          <w:color w:val="000000"/>
        </w:rPr>
        <w:t>. 5th ed. Englewood Cliffs, NJ: Prentice Hall.</w:t>
      </w:r>
    </w:p>
    <w:p w14:paraId="604D386A" w14:textId="77777777" w:rsidR="00D150DE" w:rsidRDefault="00D150DE" w:rsidP="00D150DE">
      <w:pPr>
        <w:pStyle w:val="NormalWeb"/>
      </w:pPr>
      <w:r>
        <w:rPr>
          <w:color w:val="000000"/>
        </w:rPr>
        <w:t xml:space="preserve">Home Office, 2018. </w:t>
      </w:r>
      <w:r>
        <w:rPr>
          <w:i/>
          <w:iCs/>
          <w:color w:val="000000"/>
        </w:rPr>
        <w:t>Home Office evidence to the Police Remuneration Review Body 2018/19</w:t>
      </w:r>
      <w:r>
        <w:rPr>
          <w:color w:val="000000"/>
        </w:rPr>
        <w:t>. [online] Available at: &lt;</w:t>
      </w:r>
      <w:hyperlink r:id="rId20" w:history="1">
        <w:r>
          <w:rPr>
            <w:rStyle w:val="Hyperlink"/>
          </w:rPr>
          <w:t>https://assets.publishing.service.gov.uk/media/5a7d897140f0b64fe6c244d1/HO_evidence_to_PRRB_18-19__002_.pdf</w:t>
        </w:r>
      </w:hyperlink>
      <w:r>
        <w:rPr>
          <w:color w:val="000000"/>
        </w:rPr>
        <w:t>&gt; [Accessed 22 May 2025].</w:t>
      </w:r>
    </w:p>
    <w:p w14:paraId="0D7A3398" w14:textId="77777777" w:rsidR="00D150DE" w:rsidRDefault="00D150DE" w:rsidP="00D150DE">
      <w:pPr>
        <w:pStyle w:val="NormalWeb"/>
      </w:pPr>
      <w:r>
        <w:rPr>
          <w:color w:val="000000"/>
        </w:rPr>
        <w:t xml:space="preserve">Home Office, 2025. </w:t>
      </w:r>
      <w:r>
        <w:rPr>
          <w:i/>
          <w:iCs/>
          <w:color w:val="000000"/>
        </w:rPr>
        <w:t>Strategic policing requirement 2023</w:t>
      </w:r>
      <w:r>
        <w:rPr>
          <w:color w:val="000000"/>
        </w:rPr>
        <w:t>. [online] Available at: &lt;</w:t>
      </w:r>
      <w:hyperlink r:id="rId21" w:history="1">
        <w:r>
          <w:rPr>
            <w:rStyle w:val="Hyperlink"/>
          </w:rPr>
          <w:t>https://www.gov.uk/government/publications/strategic-policing-requirement-2023</w:t>
        </w:r>
      </w:hyperlink>
      <w:r>
        <w:rPr>
          <w:color w:val="000000"/>
        </w:rPr>
        <w:t>&gt; [Accessed 22 May 2025].</w:t>
      </w:r>
    </w:p>
    <w:p w14:paraId="241A1614" w14:textId="77777777" w:rsidR="00D150DE" w:rsidRDefault="00D150DE" w:rsidP="00D150DE">
      <w:pPr>
        <w:pStyle w:val="NormalWeb"/>
      </w:pPr>
      <w:r>
        <w:rPr>
          <w:color w:val="000000"/>
        </w:rPr>
        <w:t xml:space="preserve">ICF, 2021. </w:t>
      </w:r>
      <w:r>
        <w:rPr>
          <w:i/>
          <w:iCs/>
          <w:color w:val="000000"/>
        </w:rPr>
        <w:t>ICF definition of coaching</w:t>
      </w:r>
      <w:r>
        <w:rPr>
          <w:color w:val="000000"/>
        </w:rPr>
        <w:t>. [online] Available at: &lt;</w:t>
      </w:r>
      <w:hyperlink r:id="rId22" w:history="1">
        <w:r>
          <w:rPr>
            <w:rStyle w:val="Hyperlink"/>
          </w:rPr>
          <w:t>https://coachingfederation.org</w:t>
        </w:r>
      </w:hyperlink>
      <w:r>
        <w:rPr>
          <w:color w:val="000000"/>
        </w:rPr>
        <w:t>&gt; [Accessed 12 Jul. 2025].</w:t>
      </w:r>
    </w:p>
    <w:p w14:paraId="17CDB829" w14:textId="77777777" w:rsidR="00D150DE" w:rsidRDefault="00D150DE" w:rsidP="00D150DE">
      <w:pPr>
        <w:pStyle w:val="NormalWeb"/>
      </w:pPr>
      <w:r>
        <w:rPr>
          <w:color w:val="000000"/>
        </w:rPr>
        <w:t xml:space="preserve">Jaishankar, K., 2013. </w:t>
      </w:r>
      <w:r>
        <w:rPr>
          <w:i/>
          <w:iCs/>
          <w:color w:val="000000"/>
        </w:rPr>
        <w:t>Cyber criminology: An introduction</w:t>
      </w:r>
      <w:r>
        <w:rPr>
          <w:color w:val="000000"/>
        </w:rPr>
        <w:t>. Boca Raton: CRC Press.</w:t>
      </w:r>
    </w:p>
    <w:p w14:paraId="4A1ECDE4" w14:textId="77777777" w:rsidR="00D150DE" w:rsidRDefault="00D150DE" w:rsidP="00D150DE">
      <w:pPr>
        <w:pStyle w:val="NormalWeb"/>
      </w:pPr>
      <w:r>
        <w:rPr>
          <w:color w:val="000000"/>
        </w:rPr>
        <w:t xml:space="preserve">Kent PCC, 2023. </w:t>
      </w:r>
      <w:r>
        <w:rPr>
          <w:i/>
          <w:iCs/>
          <w:color w:val="000000"/>
        </w:rPr>
        <w:t>Policing vision 2025 | Annual report 23/24</w:t>
      </w:r>
      <w:r>
        <w:rPr>
          <w:color w:val="000000"/>
        </w:rPr>
        <w:t>. [online] Available at: &lt;</w:t>
      </w:r>
      <w:hyperlink r:id="rId23" w:history="1">
        <w:r>
          <w:rPr>
            <w:rStyle w:val="Hyperlink"/>
          </w:rPr>
          <w:t>https://www.kent-pcc.gov.uk/what-we-do/annual-reports/annual-report-access/22.policing-vision/</w:t>
        </w:r>
      </w:hyperlink>
      <w:r>
        <w:rPr>
          <w:color w:val="000000"/>
        </w:rPr>
        <w:t>&gt; [Accessed 22 May 2025].</w:t>
      </w:r>
    </w:p>
    <w:p w14:paraId="1ACD8B3B" w14:textId="77777777" w:rsidR="00D150DE" w:rsidRDefault="00D150DE" w:rsidP="00D150DE">
      <w:pPr>
        <w:pStyle w:val="NormalWeb"/>
      </w:pPr>
      <w:r>
        <w:rPr>
          <w:color w:val="000000"/>
        </w:rPr>
        <w:t xml:space="preserve">Kolb, D.A., 1984. </w:t>
      </w:r>
      <w:r>
        <w:rPr>
          <w:i/>
          <w:iCs/>
          <w:color w:val="000000"/>
        </w:rPr>
        <w:t>Experiential learning: Experience as the source of learning and development</w:t>
      </w:r>
      <w:r>
        <w:rPr>
          <w:color w:val="000000"/>
        </w:rPr>
        <w:t>. Englewood Cliffs, NJ: Prentice Hall.</w:t>
      </w:r>
    </w:p>
    <w:p w14:paraId="5A632362" w14:textId="77777777" w:rsidR="00D150DE" w:rsidRDefault="00D150DE" w:rsidP="00D150DE">
      <w:pPr>
        <w:pStyle w:val="NormalWeb"/>
      </w:pPr>
      <w:r>
        <w:rPr>
          <w:color w:val="000000"/>
        </w:rPr>
        <w:t xml:space="preserve">Loader, I., 2021. ‘Policing, legitimacy and social media: New dynamics of public accountability’, </w:t>
      </w:r>
      <w:r>
        <w:rPr>
          <w:i/>
          <w:iCs/>
          <w:color w:val="000000"/>
        </w:rPr>
        <w:t>Policing and Society</w:t>
      </w:r>
      <w:r>
        <w:rPr>
          <w:color w:val="000000"/>
        </w:rPr>
        <w:t>, 31(6), pp.739–754.</w:t>
      </w:r>
    </w:p>
    <w:p w14:paraId="28515559" w14:textId="77777777" w:rsidR="00D150DE" w:rsidRDefault="00D150DE" w:rsidP="00D150DE">
      <w:pPr>
        <w:pStyle w:val="NormalWeb"/>
      </w:pPr>
      <w:r>
        <w:rPr>
          <w:color w:val="000000"/>
        </w:rPr>
        <w:t xml:space="preserve">Mawby, R.C., 2017. ‘Police corporate communications, crime reporting and the shaping of policing news’, </w:t>
      </w:r>
      <w:r>
        <w:rPr>
          <w:i/>
          <w:iCs/>
          <w:color w:val="000000"/>
        </w:rPr>
        <w:t>Policing and Society</w:t>
      </w:r>
      <w:r>
        <w:rPr>
          <w:color w:val="000000"/>
        </w:rPr>
        <w:t>, 27(5), pp.502–518.</w:t>
      </w:r>
    </w:p>
    <w:p w14:paraId="5343FCA4" w14:textId="77777777" w:rsidR="00D150DE" w:rsidRDefault="00D150DE" w:rsidP="00D150DE">
      <w:pPr>
        <w:pStyle w:val="NormalWeb"/>
      </w:pPr>
      <w:r>
        <w:rPr>
          <w:color w:val="000000"/>
        </w:rPr>
        <w:t xml:space="preserve">Megginson, D. &amp; Clutterbuck, D., 2005. </w:t>
      </w:r>
      <w:r>
        <w:rPr>
          <w:i/>
          <w:iCs/>
          <w:color w:val="000000"/>
        </w:rPr>
        <w:t>Techniques for coaching and mentoring</w:t>
      </w:r>
      <w:r>
        <w:rPr>
          <w:color w:val="000000"/>
        </w:rPr>
        <w:t>. 2nd ed. London: Routledge.</w:t>
      </w:r>
    </w:p>
    <w:p w14:paraId="723FFA17" w14:textId="77777777" w:rsidR="00D150DE" w:rsidRDefault="00D150DE" w:rsidP="00D150DE">
      <w:pPr>
        <w:pStyle w:val="NormalWeb"/>
      </w:pPr>
      <w:r>
        <w:rPr>
          <w:color w:val="000000"/>
        </w:rPr>
        <w:lastRenderedPageBreak/>
        <w:t xml:space="preserve">Mergel, I. &amp; Bretschneider, S., 2013. ‘A three-stage adoption process for social media and open data in government’, </w:t>
      </w:r>
      <w:r>
        <w:rPr>
          <w:i/>
          <w:iCs/>
          <w:color w:val="000000"/>
        </w:rPr>
        <w:t>Public Administration Review</w:t>
      </w:r>
      <w:r>
        <w:rPr>
          <w:color w:val="000000"/>
        </w:rPr>
        <w:t>, 73(3), pp.390–400.</w:t>
      </w:r>
    </w:p>
    <w:p w14:paraId="1B6A2E62" w14:textId="77777777" w:rsidR="00D150DE" w:rsidRDefault="00D150DE" w:rsidP="00D150DE">
      <w:pPr>
        <w:pStyle w:val="NormalWeb"/>
      </w:pPr>
      <w:r>
        <w:rPr>
          <w:color w:val="000000"/>
        </w:rPr>
        <w:t xml:space="preserve">Mergel, I., 2016. </w:t>
      </w:r>
      <w:r>
        <w:rPr>
          <w:i/>
          <w:iCs/>
          <w:color w:val="000000"/>
        </w:rPr>
        <w:t>Social media in the public sector: A guide to participation, collaboration, and transparency</w:t>
      </w:r>
      <w:r>
        <w:rPr>
          <w:color w:val="000000"/>
        </w:rPr>
        <w:t>. San Francisco: Jossey-Bass.</w:t>
      </w:r>
    </w:p>
    <w:p w14:paraId="538219FA" w14:textId="77777777" w:rsidR="00D150DE" w:rsidRDefault="00D150DE" w:rsidP="00D150DE">
      <w:pPr>
        <w:pStyle w:val="NormalWeb"/>
      </w:pPr>
      <w:r>
        <w:rPr>
          <w:color w:val="000000"/>
        </w:rPr>
        <w:t xml:space="preserve">Millie, A., 2016. </w:t>
      </w:r>
      <w:r>
        <w:rPr>
          <w:i/>
          <w:iCs/>
          <w:color w:val="000000"/>
        </w:rPr>
        <w:t>Research on volunteering within the police: Experiences of Special Constables and Police Support Volunteers</w:t>
      </w:r>
      <w:r>
        <w:rPr>
          <w:color w:val="000000"/>
        </w:rPr>
        <w:t>. Ormskirk: Edge Hill University.</w:t>
      </w:r>
    </w:p>
    <w:p w14:paraId="412B6463" w14:textId="77777777" w:rsidR="00D150DE" w:rsidRDefault="00D150DE" w:rsidP="00D150DE">
      <w:pPr>
        <w:pStyle w:val="NormalWeb"/>
      </w:pPr>
      <w:r>
        <w:rPr>
          <w:color w:val="000000"/>
        </w:rPr>
        <w:t xml:space="preserve">National Police Wellbeing Service, 2018. </w:t>
      </w:r>
      <w:r>
        <w:rPr>
          <w:i/>
          <w:iCs/>
          <w:color w:val="000000"/>
        </w:rPr>
        <w:t>Resilience and well–being toolkit</w:t>
      </w:r>
      <w:r>
        <w:rPr>
          <w:color w:val="000000"/>
        </w:rPr>
        <w:t>. [online] Available at: &lt;</w:t>
      </w:r>
      <w:hyperlink r:id="rId24" w:history="1">
        <w:r>
          <w:rPr>
            <w:rStyle w:val="Hyperlink"/>
          </w:rPr>
          <w:t>https://wellbeing.police.uk</w:t>
        </w:r>
      </w:hyperlink>
      <w:r>
        <w:rPr>
          <w:color w:val="000000"/>
        </w:rPr>
        <w:t>&gt; [Accessed 15 Jul. 2025].</w:t>
      </w:r>
    </w:p>
    <w:p w14:paraId="38B6F844" w14:textId="77777777" w:rsidR="00D150DE" w:rsidRDefault="00D150DE" w:rsidP="00D150DE">
      <w:pPr>
        <w:pStyle w:val="NormalWeb"/>
      </w:pPr>
      <w:r>
        <w:rPr>
          <w:color w:val="000000"/>
        </w:rPr>
        <w:t xml:space="preserve">Nielsen, J., 2019. ‘Crowdsourcing crime detection: A UK case study’, </w:t>
      </w:r>
      <w:r>
        <w:rPr>
          <w:i/>
          <w:iCs/>
          <w:color w:val="000000"/>
        </w:rPr>
        <w:t>Journal of Policing Research</w:t>
      </w:r>
      <w:r>
        <w:rPr>
          <w:color w:val="000000"/>
        </w:rPr>
        <w:t>, 12(2), pp.87–102.</w:t>
      </w:r>
    </w:p>
    <w:p w14:paraId="5E5F1B6C" w14:textId="77777777" w:rsidR="00D150DE" w:rsidRDefault="00D150DE" w:rsidP="00D150DE">
      <w:pPr>
        <w:pStyle w:val="NormalWeb"/>
      </w:pPr>
      <w:r>
        <w:rPr>
          <w:color w:val="000000"/>
        </w:rPr>
        <w:t xml:space="preserve">NPCC, 2020a. </w:t>
      </w:r>
      <w:r>
        <w:rPr>
          <w:i/>
          <w:iCs/>
          <w:color w:val="000000"/>
        </w:rPr>
        <w:t>Policing social media strategy</w:t>
      </w:r>
      <w:r>
        <w:rPr>
          <w:color w:val="000000"/>
        </w:rPr>
        <w:t>. London: National Police Chiefs’ Council.</w:t>
      </w:r>
    </w:p>
    <w:p w14:paraId="01ABEC75" w14:textId="77777777" w:rsidR="00D150DE" w:rsidRDefault="00D150DE" w:rsidP="00D150DE">
      <w:pPr>
        <w:pStyle w:val="NormalWeb"/>
      </w:pPr>
      <w:r>
        <w:rPr>
          <w:color w:val="000000"/>
        </w:rPr>
        <w:t xml:space="preserve">NPCC, 2020b. </w:t>
      </w:r>
      <w:r>
        <w:rPr>
          <w:i/>
          <w:iCs/>
          <w:color w:val="000000"/>
        </w:rPr>
        <w:t>Policing vision 2030</w:t>
      </w:r>
      <w:r>
        <w:rPr>
          <w:color w:val="000000"/>
        </w:rPr>
        <w:t>. [online] Available at: &lt;</w:t>
      </w:r>
      <w:hyperlink r:id="rId25" w:history="1">
        <w:r>
          <w:rPr>
            <w:rStyle w:val="Hyperlink"/>
          </w:rPr>
          <w:t>https://www.npcc.police.uk/publications/policing-vision-2030/</w:t>
        </w:r>
      </w:hyperlink>
      <w:r>
        <w:rPr>
          <w:color w:val="000000"/>
        </w:rPr>
        <w:t>&gt; [Accessed 22 May 2025].</w:t>
      </w:r>
    </w:p>
    <w:p w14:paraId="3B9AFF66" w14:textId="77777777" w:rsidR="00D150DE" w:rsidRDefault="00D150DE" w:rsidP="00D150DE">
      <w:pPr>
        <w:pStyle w:val="NormalWeb"/>
      </w:pPr>
      <w:r>
        <w:rPr>
          <w:color w:val="000000"/>
        </w:rPr>
        <w:t xml:space="preserve">PACE, 1984. </w:t>
      </w:r>
      <w:r>
        <w:rPr>
          <w:i/>
          <w:iCs/>
          <w:color w:val="000000"/>
        </w:rPr>
        <w:t>Police and Criminal Evidence Act 1984</w:t>
      </w:r>
      <w:r>
        <w:rPr>
          <w:color w:val="000000"/>
        </w:rPr>
        <w:t>. London: HMSO.</w:t>
      </w:r>
    </w:p>
    <w:p w14:paraId="4444BD0E" w14:textId="77777777" w:rsidR="00D150DE" w:rsidRDefault="00D150DE" w:rsidP="00D150DE">
      <w:pPr>
        <w:pStyle w:val="NormalWeb"/>
      </w:pPr>
      <w:r>
        <w:rPr>
          <w:color w:val="000000"/>
        </w:rPr>
        <w:t xml:space="preserve">Pendleton, D., Schofield, T., Tate, P. &amp; Havelock, P., 1984. </w:t>
      </w:r>
      <w:r>
        <w:rPr>
          <w:i/>
          <w:iCs/>
          <w:color w:val="000000"/>
        </w:rPr>
        <w:t>The consultation: An approach to learning and teaching</w:t>
      </w:r>
      <w:r>
        <w:rPr>
          <w:color w:val="000000"/>
        </w:rPr>
        <w:t>. Oxford: Oxford University Press.</w:t>
      </w:r>
    </w:p>
    <w:p w14:paraId="1C159A21" w14:textId="77777777" w:rsidR="00D150DE" w:rsidRDefault="00D150DE" w:rsidP="00D150DE">
      <w:pPr>
        <w:pStyle w:val="NormalWeb"/>
      </w:pPr>
      <w:proofErr w:type="spellStart"/>
      <w:r>
        <w:rPr>
          <w:color w:val="000000"/>
        </w:rPr>
        <w:t>Polfed</w:t>
      </w:r>
      <w:proofErr w:type="spellEnd"/>
      <w:r>
        <w:rPr>
          <w:color w:val="000000"/>
        </w:rPr>
        <w:t xml:space="preserve">, 2019. </w:t>
      </w:r>
      <w:r>
        <w:rPr>
          <w:i/>
          <w:iCs/>
          <w:color w:val="000000"/>
        </w:rPr>
        <w:t>Policing education qualifications framework (PEQF): FAQs</w:t>
      </w:r>
      <w:r>
        <w:rPr>
          <w:color w:val="000000"/>
        </w:rPr>
        <w:t>. [online] Available at: &lt;</w:t>
      </w:r>
      <w:hyperlink r:id="rId26" w:history="1">
        <w:r>
          <w:rPr>
            <w:rStyle w:val="Hyperlink"/>
          </w:rPr>
          <w:t>https://www.polfed.org/Wilts/media/1580/policing-eductation-qualifications-framework-faqs.pdf</w:t>
        </w:r>
      </w:hyperlink>
      <w:r>
        <w:rPr>
          <w:color w:val="000000"/>
        </w:rPr>
        <w:t>&gt; [Accessed 22 May 2025].</w:t>
      </w:r>
    </w:p>
    <w:p w14:paraId="03C6A7E1" w14:textId="77777777" w:rsidR="00D150DE" w:rsidRDefault="00D150DE" w:rsidP="00D150DE">
      <w:pPr>
        <w:pStyle w:val="NormalWeb"/>
      </w:pPr>
      <w:r>
        <w:rPr>
          <w:color w:val="000000"/>
        </w:rPr>
        <w:t xml:space="preserve">Schön, D.A., 1983. </w:t>
      </w:r>
      <w:r>
        <w:rPr>
          <w:i/>
          <w:iCs/>
          <w:color w:val="000000"/>
        </w:rPr>
        <w:t>The reflective practitioner: How professionals think in action</w:t>
      </w:r>
      <w:r>
        <w:rPr>
          <w:color w:val="000000"/>
        </w:rPr>
        <w:t>. London: Temple Smith.</w:t>
      </w:r>
    </w:p>
    <w:p w14:paraId="77230594" w14:textId="77777777" w:rsidR="00D150DE" w:rsidRDefault="00D150DE" w:rsidP="00D150DE">
      <w:pPr>
        <w:pStyle w:val="NormalWeb"/>
      </w:pPr>
      <w:r>
        <w:rPr>
          <w:color w:val="000000"/>
        </w:rPr>
        <w:t xml:space="preserve">Silvestri, M., 2018. </w:t>
      </w:r>
      <w:r>
        <w:rPr>
          <w:i/>
          <w:iCs/>
          <w:color w:val="000000"/>
        </w:rPr>
        <w:t>Police Leadership: Changing Landscapes</w:t>
      </w:r>
      <w:r>
        <w:rPr>
          <w:color w:val="000000"/>
        </w:rPr>
        <w:t>. Basingstoke: Palgrave.</w:t>
      </w:r>
    </w:p>
    <w:p w14:paraId="1599EA5E" w14:textId="77777777" w:rsidR="00D150DE" w:rsidRDefault="00D150DE" w:rsidP="00D150DE">
      <w:pPr>
        <w:pStyle w:val="NormalWeb"/>
      </w:pPr>
      <w:r>
        <w:rPr>
          <w:color w:val="000000"/>
        </w:rPr>
        <w:t xml:space="preserve">Sprout Social, 2025. </w:t>
      </w:r>
      <w:r>
        <w:rPr>
          <w:i/>
          <w:iCs/>
          <w:color w:val="000000"/>
        </w:rPr>
        <w:t>UK social media statistics for 2025</w:t>
      </w:r>
      <w:r>
        <w:rPr>
          <w:color w:val="000000"/>
        </w:rPr>
        <w:t>. [online] Available at: &lt;</w:t>
      </w:r>
      <w:hyperlink r:id="rId27" w:history="1">
        <w:r>
          <w:rPr>
            <w:rStyle w:val="Hyperlink"/>
          </w:rPr>
          <w:t>https://sproutsocial.com/insights/social-media-statistics-uk/</w:t>
        </w:r>
      </w:hyperlink>
      <w:r>
        <w:rPr>
          <w:color w:val="000000"/>
        </w:rPr>
        <w:t>&gt; [Accessed 11 May 2025].</w:t>
      </w:r>
    </w:p>
    <w:p w14:paraId="4CC0C554" w14:textId="77777777" w:rsidR="00D150DE" w:rsidRDefault="00D150DE" w:rsidP="00D150DE">
      <w:pPr>
        <w:pStyle w:val="NormalWeb"/>
      </w:pPr>
      <w:r>
        <w:rPr>
          <w:color w:val="000000"/>
        </w:rPr>
        <w:t xml:space="preserve">Squires, P., 2021. </w:t>
      </w:r>
      <w:r>
        <w:rPr>
          <w:i/>
          <w:iCs/>
          <w:color w:val="000000"/>
        </w:rPr>
        <w:t>Rethinking Knife Crime: Policing, Violence and Moral Panic?</w:t>
      </w:r>
      <w:r>
        <w:rPr>
          <w:color w:val="000000"/>
        </w:rPr>
        <w:t> Cham: Palgrave Macmillan.</w:t>
      </w:r>
    </w:p>
    <w:p w14:paraId="1A5F15AA" w14:textId="77777777" w:rsidR="00D150DE" w:rsidRDefault="00D150DE" w:rsidP="00D150DE">
      <w:pPr>
        <w:pStyle w:val="NormalWeb"/>
      </w:pPr>
      <w:r>
        <w:rPr>
          <w:color w:val="000000"/>
        </w:rPr>
        <w:t xml:space="preserve">Trottier, D., 2018. </w:t>
      </w:r>
      <w:r>
        <w:rPr>
          <w:i/>
          <w:iCs/>
          <w:color w:val="000000"/>
        </w:rPr>
        <w:t>Digital vigilance: Policing social media</w:t>
      </w:r>
      <w:r>
        <w:rPr>
          <w:color w:val="000000"/>
        </w:rPr>
        <w:t>. London: Routledge.</w:t>
      </w:r>
    </w:p>
    <w:p w14:paraId="4CCECEAF" w14:textId="77777777" w:rsidR="00D150DE" w:rsidRDefault="00D150DE" w:rsidP="00D150DE">
      <w:pPr>
        <w:pStyle w:val="NormalWeb"/>
      </w:pPr>
      <w:r>
        <w:rPr>
          <w:color w:val="000000"/>
        </w:rPr>
        <w:t xml:space="preserve">UK Parliament, 2023. </w:t>
      </w:r>
      <w:r>
        <w:rPr>
          <w:i/>
          <w:iCs/>
          <w:color w:val="000000"/>
        </w:rPr>
        <w:t>2023 strategic policing requirement – Written statement</w:t>
      </w:r>
      <w:r>
        <w:rPr>
          <w:color w:val="000000"/>
        </w:rPr>
        <w:t>. [online] Available at: &lt;</w:t>
      </w:r>
      <w:hyperlink r:id="rId28" w:history="1">
        <w:r>
          <w:rPr>
            <w:rStyle w:val="Hyperlink"/>
          </w:rPr>
          <w:t>https://questions-statements.parliament.uk/written-statements/detail/2023-02-20/HCWS565</w:t>
        </w:r>
      </w:hyperlink>
      <w:r>
        <w:rPr>
          <w:color w:val="000000"/>
        </w:rPr>
        <w:t>&gt; [Accessed 22 May 2025].</w:t>
      </w:r>
    </w:p>
    <w:p w14:paraId="34DBE4B2" w14:textId="77777777" w:rsidR="00D150DE" w:rsidRDefault="00D150DE" w:rsidP="00D150DE">
      <w:pPr>
        <w:pStyle w:val="NormalWeb"/>
      </w:pPr>
      <w:r>
        <w:rPr>
          <w:color w:val="000000"/>
        </w:rPr>
        <w:lastRenderedPageBreak/>
        <w:t xml:space="preserve">Van Dijk, A. &amp; Brown, C., 2013. </w:t>
      </w:r>
      <w:r>
        <w:rPr>
          <w:i/>
          <w:iCs/>
          <w:color w:val="000000"/>
        </w:rPr>
        <w:t>What Matters in Policing? Change, Values and Leadership in Turbulent Times</w:t>
      </w:r>
      <w:r>
        <w:rPr>
          <w:color w:val="000000"/>
        </w:rPr>
        <w:t>. Bristol: Policy Press.</w:t>
      </w:r>
    </w:p>
    <w:p w14:paraId="72E14153" w14:textId="77777777" w:rsidR="00D150DE" w:rsidRDefault="00D150DE" w:rsidP="00D150DE">
      <w:pPr>
        <w:pStyle w:val="NormalWeb"/>
      </w:pPr>
      <w:r>
        <w:rPr>
          <w:color w:val="000000"/>
        </w:rPr>
        <w:t xml:space="preserve">Weimann, G. &amp; Winn, C., 1994. ‘Credibility and the cyberterrorist threat: Assessment and response’, </w:t>
      </w:r>
      <w:r>
        <w:rPr>
          <w:i/>
          <w:iCs/>
          <w:color w:val="000000"/>
        </w:rPr>
        <w:t>Studies in Conflict &amp; Terrorism</w:t>
      </w:r>
      <w:r>
        <w:rPr>
          <w:color w:val="000000"/>
        </w:rPr>
        <w:t>, 17(3), pp.203–218.</w:t>
      </w:r>
    </w:p>
    <w:p w14:paraId="469403FD" w14:textId="77777777" w:rsidR="00D150DE" w:rsidRDefault="00D150DE" w:rsidP="00D150DE">
      <w:pPr>
        <w:pStyle w:val="NormalWeb"/>
      </w:pPr>
      <w:r>
        <w:rPr>
          <w:color w:val="000000"/>
        </w:rPr>
        <w:t xml:space="preserve">Whitmore, J., 1997. </w:t>
      </w:r>
      <w:r>
        <w:rPr>
          <w:i/>
          <w:iCs/>
          <w:color w:val="000000"/>
        </w:rPr>
        <w:t>Coaching for performance: Growing people, performance and purpose</w:t>
      </w:r>
      <w:r>
        <w:rPr>
          <w:color w:val="000000"/>
        </w:rPr>
        <w:t>. 2nd ed. London: Nicholas Brealey.</w:t>
      </w:r>
    </w:p>
    <w:p w14:paraId="3769DE0C" w14:textId="77777777" w:rsidR="00D150DE" w:rsidRDefault="00D150DE" w:rsidP="00D150DE">
      <w:pPr>
        <w:pStyle w:val="NormalWeb"/>
      </w:pPr>
      <w:r>
        <w:rPr>
          <w:color w:val="000000"/>
        </w:rPr>
        <w:t xml:space="preserve">Whitmore, J., 2017. </w:t>
      </w:r>
      <w:r>
        <w:rPr>
          <w:i/>
          <w:iCs/>
          <w:color w:val="000000"/>
        </w:rPr>
        <w:t>Coaching for performance: The principles and practice of coaching and leadership</w:t>
      </w:r>
      <w:r>
        <w:rPr>
          <w:color w:val="000000"/>
        </w:rPr>
        <w:t>. 5th ed. London: Nicholas Brealey.</w:t>
      </w:r>
    </w:p>
    <w:p w14:paraId="737843BB" w14:textId="77777777" w:rsidR="00D150DE" w:rsidRDefault="00D150DE" w:rsidP="00D150DE">
      <w:pPr>
        <w:pStyle w:val="NormalWeb"/>
      </w:pPr>
      <w:r>
        <w:rPr>
          <w:color w:val="000000"/>
        </w:rPr>
        <w:t xml:space="preserve">Williamson, T., 2016. </w:t>
      </w:r>
      <w:r>
        <w:rPr>
          <w:i/>
          <w:iCs/>
          <w:color w:val="000000"/>
        </w:rPr>
        <w:t>Decision Making in Police Enquiries and Critical Incidents: What Really Works?</w:t>
      </w:r>
      <w:r>
        <w:rPr>
          <w:color w:val="000000"/>
        </w:rPr>
        <w:t> London: Palgrave.</w:t>
      </w:r>
    </w:p>
    <w:p w14:paraId="67CB40D0" w14:textId="77777777" w:rsidR="00D150DE" w:rsidRDefault="00D150DE" w:rsidP="00D150DE">
      <w:pPr>
        <w:pStyle w:val="NormalWeb"/>
      </w:pPr>
      <w:r>
        <w:rPr>
          <w:color w:val="000000"/>
        </w:rPr>
        <w:t xml:space="preserve">World Economic Forum, 2018. </w:t>
      </w:r>
      <w:r>
        <w:rPr>
          <w:i/>
          <w:iCs/>
          <w:color w:val="000000"/>
        </w:rPr>
        <w:t>The future of jobs report 2018</w:t>
      </w:r>
      <w:r>
        <w:rPr>
          <w:color w:val="000000"/>
        </w:rPr>
        <w:t>. [online] Available at: &lt;</w:t>
      </w:r>
      <w:hyperlink r:id="rId29" w:history="1">
        <w:r>
          <w:rPr>
            <w:rStyle w:val="Hyperlink"/>
          </w:rPr>
          <w:t>https://www.weforum.org/publications/reader-the-future-of-jobs-report-2018/in-full/preparing-the-future-workforce/</w:t>
        </w:r>
      </w:hyperlink>
      <w:r>
        <w:rPr>
          <w:color w:val="000000"/>
        </w:rPr>
        <w:t>&gt; [Accessed 22 May 2025].</w:t>
      </w:r>
    </w:p>
    <w:p w14:paraId="245260FA" w14:textId="77777777" w:rsidR="00F0719D" w:rsidRPr="00F0719D" w:rsidRDefault="00F0719D" w:rsidP="00F0719D">
      <w:pPr>
        <w:spacing w:after="0" w:line="240" w:lineRule="auto"/>
        <w:ind w:right="237"/>
        <w:rPr>
          <w:rFonts w:ascii="Arial" w:eastAsia="Arial" w:hAnsi="Arial" w:cs="Arial"/>
          <w:color w:val="000000"/>
          <w:sz w:val="22"/>
        </w:rPr>
      </w:pPr>
    </w:p>
    <w:p w14:paraId="073A48A2" w14:textId="77777777" w:rsidR="004E5D0F" w:rsidRDefault="00CC7F61">
      <w:pPr>
        <w:keepNext/>
        <w:spacing w:before="240" w:after="60" w:line="240" w:lineRule="auto"/>
        <w:ind w:right="237"/>
        <w:jc w:val="both"/>
        <w:rPr>
          <w:rFonts w:ascii="Arial" w:eastAsia="Arial" w:hAnsi="Arial" w:cs="Arial"/>
          <w:color w:val="000000"/>
        </w:rPr>
      </w:pPr>
      <w:r>
        <w:rPr>
          <w:rFonts w:ascii="Arial" w:eastAsia="Arial" w:hAnsi="Arial" w:cs="Arial"/>
          <w:color w:val="000000"/>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20112BE" w14:textId="77777777" w:rsidR="004E5D0F" w:rsidRDefault="004E5D0F">
      <w:pPr>
        <w:keepNext/>
        <w:spacing w:before="240" w:after="60" w:line="240" w:lineRule="auto"/>
        <w:ind w:right="237"/>
        <w:jc w:val="both"/>
        <w:rPr>
          <w:rFonts w:ascii="Arial" w:eastAsia="Arial" w:hAnsi="Arial" w:cs="Arial"/>
          <w:color w:val="000000"/>
        </w:rPr>
      </w:pPr>
    </w:p>
    <w:p w14:paraId="5E38DD16" w14:textId="77777777" w:rsidR="004E5D0F" w:rsidRDefault="004E5D0F">
      <w:pPr>
        <w:keepNext/>
        <w:spacing w:before="240" w:after="60" w:line="240" w:lineRule="auto"/>
        <w:ind w:right="237"/>
        <w:jc w:val="both"/>
        <w:rPr>
          <w:rFonts w:ascii="Arial" w:eastAsia="Arial" w:hAnsi="Arial" w:cs="Arial"/>
          <w:color w:val="000000"/>
        </w:rPr>
      </w:pPr>
    </w:p>
    <w:p w14:paraId="46867B92" w14:textId="77777777" w:rsidR="004E5D0F" w:rsidRDefault="004E5D0F">
      <w:pPr>
        <w:keepNext/>
        <w:spacing w:before="240" w:after="60" w:line="240" w:lineRule="auto"/>
        <w:ind w:right="237"/>
        <w:jc w:val="both"/>
        <w:rPr>
          <w:rFonts w:ascii="Arial" w:eastAsia="Arial" w:hAnsi="Arial" w:cs="Arial"/>
          <w:b/>
          <w:color w:val="000000"/>
        </w:rPr>
      </w:pPr>
    </w:p>
    <w:p w14:paraId="303F5D11" w14:textId="77777777" w:rsidR="004E5D0F" w:rsidRDefault="004E5D0F">
      <w:pPr>
        <w:spacing w:after="0" w:line="240" w:lineRule="auto"/>
        <w:ind w:right="237"/>
        <w:jc w:val="both"/>
        <w:rPr>
          <w:rFonts w:ascii="Arial" w:eastAsia="Arial" w:hAnsi="Arial" w:cs="Arial"/>
          <w:b/>
          <w:color w:val="000000"/>
        </w:rPr>
      </w:pPr>
    </w:p>
    <w:p w14:paraId="09E22487" w14:textId="77777777" w:rsidR="004E5D0F" w:rsidRDefault="00CC7F61">
      <w:pPr>
        <w:keepNext/>
        <w:spacing w:after="0" w:line="240" w:lineRule="auto"/>
        <w:ind w:right="237"/>
        <w:jc w:val="center"/>
        <w:rPr>
          <w:rFonts w:ascii="Arial" w:eastAsia="Arial" w:hAnsi="Arial" w:cs="Arial"/>
          <w:b/>
          <w:color w:val="000000"/>
        </w:rPr>
      </w:pPr>
      <w:r>
        <w:rPr>
          <w:rFonts w:ascii="Arial" w:eastAsia="Arial" w:hAnsi="Arial" w:cs="Arial"/>
          <w:b/>
          <w:color w:val="000000"/>
        </w:rPr>
        <w:t xml:space="preserve"> </w:t>
      </w:r>
    </w:p>
    <w:p w14:paraId="43A0103B" w14:textId="77777777" w:rsidR="004E5D0F" w:rsidRDefault="004E5D0F">
      <w:pPr>
        <w:keepNext/>
        <w:spacing w:after="0" w:line="240" w:lineRule="auto"/>
        <w:ind w:right="237"/>
        <w:jc w:val="center"/>
        <w:rPr>
          <w:rFonts w:ascii="Arial" w:eastAsia="Arial" w:hAnsi="Arial" w:cs="Arial"/>
          <w:b/>
          <w:color w:val="000000"/>
          <w:shd w:val="clear" w:color="auto" w:fill="FFFF00"/>
        </w:rPr>
      </w:pPr>
    </w:p>
    <w:p w14:paraId="6E9B8252" w14:textId="77777777" w:rsidR="004E5D0F" w:rsidRDefault="004E5D0F">
      <w:pPr>
        <w:spacing w:after="0" w:line="240" w:lineRule="auto"/>
        <w:ind w:right="237"/>
        <w:jc w:val="both"/>
        <w:rPr>
          <w:rFonts w:ascii="Arial" w:eastAsia="Arial" w:hAnsi="Arial" w:cs="Arial"/>
          <w:b/>
          <w:color w:val="000000"/>
        </w:rPr>
      </w:pPr>
    </w:p>
    <w:p w14:paraId="5EE36A4A" w14:textId="77777777" w:rsidR="004E5D0F" w:rsidRDefault="00CC7F61">
      <w:pPr>
        <w:spacing w:after="0" w:line="240" w:lineRule="auto"/>
        <w:jc w:val="both"/>
        <w:rPr>
          <w:rFonts w:ascii="Arial" w:eastAsia="Arial" w:hAnsi="Arial" w:cs="Arial"/>
          <w:b/>
          <w:color w:val="000000"/>
          <w:shd w:val="clear" w:color="auto" w:fill="FFFF00"/>
        </w:rPr>
      </w:pPr>
      <w:r>
        <w:rPr>
          <w:rFonts w:ascii="Arial" w:eastAsia="Arial" w:hAnsi="Arial" w:cs="Arial"/>
          <w:b/>
          <w:color w:val="000000"/>
        </w:rPr>
        <w:t xml:space="preserve"> </w:t>
      </w:r>
      <w:r>
        <w:rPr>
          <w:rFonts w:ascii="Arial" w:eastAsia="Arial" w:hAnsi="Arial" w:cs="Arial"/>
          <w:b/>
          <w:color w:val="000000"/>
          <w:shd w:val="clear" w:color="auto" w:fill="FFFF00"/>
        </w:rPr>
        <w:t>CONFIDENTIALITY and PLAGIARISM</w:t>
      </w:r>
      <w:r>
        <w:rPr>
          <w:rFonts w:ascii="Arial" w:eastAsia="Arial" w:hAnsi="Arial" w:cs="Arial"/>
          <w:b/>
          <w:color w:val="000000"/>
        </w:rPr>
        <w:t xml:space="preserve"> </w:t>
      </w:r>
    </w:p>
    <w:p w14:paraId="5571854E" w14:textId="77777777" w:rsidR="004E5D0F" w:rsidRDefault="004E5D0F">
      <w:pPr>
        <w:spacing w:after="0" w:line="240" w:lineRule="auto"/>
        <w:jc w:val="both"/>
        <w:rPr>
          <w:rFonts w:ascii="Arial" w:eastAsia="Arial" w:hAnsi="Arial" w:cs="Arial"/>
          <w:b/>
          <w:color w:val="000000"/>
          <w:shd w:val="clear" w:color="auto" w:fill="FFFF00"/>
        </w:rPr>
      </w:pPr>
    </w:p>
    <w:p w14:paraId="7F13D4CD" w14:textId="77777777" w:rsidR="004E5D0F" w:rsidRDefault="00CC7F61">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This is automatically checked via Turnitin submission of your workbook.</w:t>
      </w:r>
    </w:p>
    <w:p w14:paraId="36D7CA03" w14:textId="77777777" w:rsidR="004E5D0F" w:rsidRDefault="004E5D0F">
      <w:pPr>
        <w:spacing w:after="0" w:line="240" w:lineRule="auto"/>
        <w:jc w:val="both"/>
        <w:rPr>
          <w:rFonts w:ascii="Arial" w:eastAsia="Arial" w:hAnsi="Arial" w:cs="Arial"/>
          <w:b/>
          <w:color w:val="000000"/>
          <w:shd w:val="clear" w:color="auto" w:fill="FFFF00"/>
        </w:rPr>
      </w:pPr>
    </w:p>
    <w:p w14:paraId="0F6DB394" w14:textId="77777777" w:rsidR="004E5D0F" w:rsidRDefault="00CC7F61">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Please sign below to confirm that the work submitted is your own.</w:t>
      </w:r>
      <w:r>
        <w:rPr>
          <w:rFonts w:ascii="Arial" w:eastAsia="Arial" w:hAnsi="Arial" w:cs="Arial"/>
          <w:b/>
          <w:color w:val="000000"/>
        </w:rPr>
        <w:t xml:space="preserve"> </w:t>
      </w:r>
    </w:p>
    <w:p w14:paraId="7E8EEA1C" w14:textId="77777777" w:rsidR="004E5D0F" w:rsidRDefault="004E5D0F">
      <w:pPr>
        <w:spacing w:after="0" w:line="240" w:lineRule="auto"/>
        <w:jc w:val="both"/>
        <w:rPr>
          <w:rFonts w:ascii="Arial" w:eastAsia="Arial" w:hAnsi="Arial" w:cs="Arial"/>
          <w:b/>
          <w:color w:val="000000"/>
          <w:shd w:val="clear" w:color="auto" w:fill="FFFF00"/>
        </w:rPr>
      </w:pPr>
    </w:p>
    <w:p w14:paraId="4BB840F6" w14:textId="5AABCEF0" w:rsidR="004E5D0F" w:rsidRDefault="00CC7F61">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Sign..........</w:t>
      </w:r>
      <w:r w:rsidR="00D150DE">
        <w:rPr>
          <w:rFonts w:ascii="Arial" w:eastAsia="Arial" w:hAnsi="Arial" w:cs="Arial"/>
          <w:b/>
          <w:color w:val="000000"/>
          <w:shd w:val="clear" w:color="auto" w:fill="FFFF00"/>
        </w:rPr>
        <w:t xml:space="preserve"> </w:t>
      </w:r>
      <w:proofErr w:type="spellStart"/>
      <w:r w:rsidR="00D150DE">
        <w:rPr>
          <w:rFonts w:ascii="Arial" w:eastAsia="Arial" w:hAnsi="Arial" w:cs="Arial"/>
          <w:b/>
          <w:color w:val="000000"/>
          <w:shd w:val="clear" w:color="auto" w:fill="FFFF00"/>
        </w:rPr>
        <w:t>matthew</w:t>
      </w:r>
      <w:proofErr w:type="spellEnd"/>
      <w:r w:rsidR="00D150DE">
        <w:rPr>
          <w:rFonts w:ascii="Arial" w:eastAsia="Arial" w:hAnsi="Arial" w:cs="Arial"/>
          <w:b/>
          <w:color w:val="000000"/>
          <w:shd w:val="clear" w:color="auto" w:fill="FFFF00"/>
        </w:rPr>
        <w:t xml:space="preserve"> </w:t>
      </w:r>
      <w:proofErr w:type="spellStart"/>
      <w:r w:rsidR="00D150DE">
        <w:rPr>
          <w:rFonts w:ascii="Arial" w:eastAsia="Arial" w:hAnsi="Arial" w:cs="Arial"/>
          <w:b/>
          <w:color w:val="000000"/>
          <w:shd w:val="clear" w:color="auto" w:fill="FFFF00"/>
        </w:rPr>
        <w:t>coakley</w:t>
      </w:r>
      <w:proofErr w:type="spellEnd"/>
    </w:p>
    <w:p w14:paraId="76A102E4" w14:textId="77777777" w:rsidR="004E5D0F" w:rsidRDefault="004E5D0F">
      <w:pPr>
        <w:spacing w:after="0" w:line="240" w:lineRule="auto"/>
        <w:jc w:val="both"/>
        <w:rPr>
          <w:rFonts w:ascii="Arial" w:eastAsia="Arial" w:hAnsi="Arial" w:cs="Arial"/>
          <w:b/>
          <w:color w:val="000000"/>
          <w:shd w:val="clear" w:color="auto" w:fill="FFFF00"/>
        </w:rPr>
      </w:pPr>
    </w:p>
    <w:p w14:paraId="19F8E9C1" w14:textId="482EB88F" w:rsidR="004E5D0F" w:rsidRDefault="00CC7F61">
      <w:pPr>
        <w:spacing w:after="0" w:line="240" w:lineRule="auto"/>
        <w:jc w:val="both"/>
        <w:rPr>
          <w:rFonts w:ascii="Arial" w:eastAsia="Arial" w:hAnsi="Arial" w:cs="Arial"/>
          <w:b/>
          <w:color w:val="000000"/>
          <w:shd w:val="clear" w:color="auto" w:fill="FFFF00"/>
        </w:rPr>
      </w:pPr>
      <w:proofErr w:type="gramStart"/>
      <w:r>
        <w:rPr>
          <w:rFonts w:ascii="Arial" w:eastAsia="Arial" w:hAnsi="Arial" w:cs="Arial"/>
          <w:b/>
          <w:color w:val="000000"/>
          <w:shd w:val="clear" w:color="auto" w:fill="FFFF00"/>
        </w:rPr>
        <w:t>Date</w:t>
      </w:r>
      <w:r w:rsidR="00D150DE">
        <w:rPr>
          <w:rFonts w:ascii="Arial" w:eastAsia="Arial" w:hAnsi="Arial" w:cs="Arial"/>
          <w:b/>
          <w:color w:val="000000"/>
          <w:shd w:val="clear" w:color="auto" w:fill="FFFF00"/>
        </w:rPr>
        <w:t xml:space="preserve">  30</w:t>
      </w:r>
      <w:proofErr w:type="gramEnd"/>
      <w:r w:rsidR="00D150DE">
        <w:rPr>
          <w:rFonts w:ascii="Arial" w:eastAsia="Arial" w:hAnsi="Arial" w:cs="Arial"/>
          <w:b/>
          <w:color w:val="000000"/>
          <w:shd w:val="clear" w:color="auto" w:fill="FFFF00"/>
        </w:rPr>
        <w:t>/06/2025</w:t>
      </w:r>
    </w:p>
    <w:p w14:paraId="7D2C4D94" w14:textId="77777777" w:rsidR="004E5D0F" w:rsidRDefault="004E5D0F">
      <w:pPr>
        <w:spacing w:after="0" w:line="240" w:lineRule="auto"/>
        <w:ind w:right="237"/>
        <w:jc w:val="both"/>
        <w:rPr>
          <w:rFonts w:ascii="Arial" w:eastAsia="Arial" w:hAnsi="Arial" w:cs="Arial"/>
          <w:color w:val="000000"/>
          <w:shd w:val="clear" w:color="auto" w:fill="FFFF00"/>
        </w:rPr>
      </w:pPr>
    </w:p>
    <w:p w14:paraId="27A91703" w14:textId="77777777" w:rsidR="004E5D0F" w:rsidRDefault="004E5D0F">
      <w:pPr>
        <w:spacing w:after="0" w:line="240" w:lineRule="auto"/>
        <w:ind w:right="237"/>
        <w:jc w:val="both"/>
        <w:rPr>
          <w:rFonts w:ascii="Arial" w:eastAsia="Arial" w:hAnsi="Arial" w:cs="Arial"/>
          <w:b/>
          <w:color w:val="000000"/>
        </w:rPr>
      </w:pPr>
    </w:p>
    <w:p w14:paraId="1CE48577" w14:textId="77777777" w:rsidR="004E5D0F" w:rsidRDefault="004E5D0F">
      <w:pPr>
        <w:spacing w:after="0" w:line="240" w:lineRule="auto"/>
        <w:rPr>
          <w:rFonts w:ascii="Arial" w:eastAsia="Arial" w:hAnsi="Arial" w:cs="Arial"/>
          <w:color w:val="000000"/>
          <w:sz w:val="22"/>
        </w:rPr>
      </w:pPr>
    </w:p>
    <w:p w14:paraId="05E0E2A0" w14:textId="77777777" w:rsidR="004E5D0F" w:rsidRDefault="004E5D0F">
      <w:pPr>
        <w:spacing w:after="0" w:line="240" w:lineRule="auto"/>
        <w:rPr>
          <w:rFonts w:ascii="Arial" w:eastAsia="Arial" w:hAnsi="Arial" w:cs="Arial"/>
          <w:color w:val="000000"/>
          <w:sz w:val="22"/>
        </w:rPr>
      </w:pPr>
    </w:p>
    <w:sectPr w:rsidR="004E5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090"/>
    <w:multiLevelType w:val="multilevel"/>
    <w:tmpl w:val="CA7EC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BB0B1D"/>
    <w:multiLevelType w:val="multilevel"/>
    <w:tmpl w:val="05FCE4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D343134"/>
    <w:multiLevelType w:val="multilevel"/>
    <w:tmpl w:val="9B6AA7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152725"/>
    <w:multiLevelType w:val="multilevel"/>
    <w:tmpl w:val="CADCED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2FD4E5D"/>
    <w:multiLevelType w:val="multilevel"/>
    <w:tmpl w:val="22CE93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6F97486"/>
    <w:multiLevelType w:val="multilevel"/>
    <w:tmpl w:val="FE4E9F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70513296">
    <w:abstractNumId w:val="1"/>
  </w:num>
  <w:num w:numId="2" w16cid:durableId="653683598">
    <w:abstractNumId w:val="0"/>
  </w:num>
  <w:num w:numId="3" w16cid:durableId="41826261">
    <w:abstractNumId w:val="4"/>
  </w:num>
  <w:num w:numId="4" w16cid:durableId="1212111730">
    <w:abstractNumId w:val="5"/>
  </w:num>
  <w:num w:numId="5" w16cid:durableId="1452089888">
    <w:abstractNumId w:val="3"/>
  </w:num>
  <w:num w:numId="6" w16cid:durableId="1254165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0F"/>
    <w:rsid w:val="00021C01"/>
    <w:rsid w:val="000618D9"/>
    <w:rsid w:val="00116B5B"/>
    <w:rsid w:val="001D22C3"/>
    <w:rsid w:val="001F0ED1"/>
    <w:rsid w:val="002421F1"/>
    <w:rsid w:val="002B5B95"/>
    <w:rsid w:val="002B7308"/>
    <w:rsid w:val="00363E27"/>
    <w:rsid w:val="00384145"/>
    <w:rsid w:val="004E5D0F"/>
    <w:rsid w:val="0053221E"/>
    <w:rsid w:val="005B7244"/>
    <w:rsid w:val="00661DC1"/>
    <w:rsid w:val="0076025F"/>
    <w:rsid w:val="0084106B"/>
    <w:rsid w:val="00843738"/>
    <w:rsid w:val="00855E8E"/>
    <w:rsid w:val="008B4899"/>
    <w:rsid w:val="009037EC"/>
    <w:rsid w:val="009902F5"/>
    <w:rsid w:val="009A2CE0"/>
    <w:rsid w:val="00B170D4"/>
    <w:rsid w:val="00B24DFF"/>
    <w:rsid w:val="00C056E5"/>
    <w:rsid w:val="00C33650"/>
    <w:rsid w:val="00CC7F61"/>
    <w:rsid w:val="00D150DE"/>
    <w:rsid w:val="00DE1125"/>
    <w:rsid w:val="00E11A67"/>
    <w:rsid w:val="00E52BAE"/>
    <w:rsid w:val="00E97004"/>
    <w:rsid w:val="00EE7194"/>
    <w:rsid w:val="00F011C9"/>
    <w:rsid w:val="00F0719D"/>
    <w:rsid w:val="00FA1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261FB62"/>
  <w15:docId w15:val="{8D5BAA22-36AA-48C1-9774-075B858A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6B5B"/>
    <w:rPr>
      <w:color w:val="0000FF"/>
      <w:u w:val="single"/>
    </w:rPr>
  </w:style>
  <w:style w:type="paragraph" w:styleId="NormalWeb">
    <w:name w:val="Normal (Web)"/>
    <w:basedOn w:val="Normal"/>
    <w:uiPriority w:val="99"/>
    <w:semiHidden/>
    <w:unhideWhenUsed/>
    <w:rsid w:val="00116B5B"/>
    <w:pPr>
      <w:spacing w:before="100" w:beforeAutospacing="1" w:after="100" w:afterAutospacing="1" w:line="240" w:lineRule="auto"/>
    </w:pPr>
    <w:rPr>
      <w:rFonts w:ascii="Aptos" w:eastAsiaTheme="minorHAnsi" w:hAnsi="Aptos" w:cs="Apto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227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college.police.uk/docs/college-of-policing/Five-Year-Strategy-2014.pdf" TargetMode="External"/><Relationship Id="rId18" Type="http://schemas.openxmlformats.org/officeDocument/2006/relationships/hyperlink" Target="https://www.college.police.uk/about/corporate-strategy" TargetMode="External"/><Relationship Id="rId26" Type="http://schemas.openxmlformats.org/officeDocument/2006/relationships/hyperlink" Target="https://www.polfed.org/Wilts/media/1580/policing-eductation-qualifications-framework-faqs.pdf" TargetMode="External"/><Relationship Id="rId3" Type="http://schemas.openxmlformats.org/officeDocument/2006/relationships/customXml" Target="../customXml/item3.xml"/><Relationship Id="rId21" Type="http://schemas.openxmlformats.org/officeDocument/2006/relationships/hyperlink" Target="https://www.gov.uk/government/publications/strategic-policing-requirement-2023" TargetMode="External"/><Relationship Id="rId7" Type="http://schemas.openxmlformats.org/officeDocument/2006/relationships/webSettings" Target="webSettings.xml"/><Relationship Id="rId12" Type="http://schemas.openxmlformats.org/officeDocument/2006/relationships/hyperlink" Target="https://www.apccs.police.uk/member-resources/resources/apcc-guidance-the-strategic-policing-requirements/" TargetMode="External"/><Relationship Id="rId17" Type="http://schemas.openxmlformats.org/officeDocument/2006/relationships/hyperlink" Target="https://www.npcc.police.uk/publications/policing-vision-2030/" TargetMode="External"/><Relationship Id="rId25" Type="http://schemas.openxmlformats.org/officeDocument/2006/relationships/hyperlink" Target="https://www.npcc.police.uk/publications/policing-vision-2030/" TargetMode="External"/><Relationship Id="rId2" Type="http://schemas.openxmlformats.org/officeDocument/2006/relationships/customXml" Target="../customXml/item2.xml"/><Relationship Id="rId16" Type="http://schemas.openxmlformats.org/officeDocument/2006/relationships/hyperlink" Target="https://assets.college.police.uk/" TargetMode="External"/><Relationship Id="rId20" Type="http://schemas.openxmlformats.org/officeDocument/2006/relationships/hyperlink" Target="https://assets.publishing.service.gov.uk/media/5a7d897140f0b64fe6c244d1/HO_evidence_to_PRRB_18-19__002_.pdf" TargetMode="External"/><Relationship Id="rId29" Type="http://schemas.openxmlformats.org/officeDocument/2006/relationships/hyperlink" Target="https://www.weforum.org/publications/reader-the-future-of-jobs-report-2018/in-full/preparing-the-future-workfor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pluginfile.php/298870/mod_resource/content/1/Reflective%20Practice%20for%20Policing%20Students%20-%20Selina%20Copley%20Chapter5.pdf" TargetMode="External"/><Relationship Id="rId24" Type="http://schemas.openxmlformats.org/officeDocument/2006/relationships/hyperlink" Target="https://wellbeing.police.uk" TargetMode="External"/><Relationship Id="rId5" Type="http://schemas.openxmlformats.org/officeDocument/2006/relationships/styles" Target="styles.xml"/><Relationship Id="rId15" Type="http://schemas.openxmlformats.org/officeDocument/2006/relationships/hyperlink" Target="https://www.college.police.uk" TargetMode="External"/><Relationship Id="rId23" Type="http://schemas.openxmlformats.org/officeDocument/2006/relationships/hyperlink" Target="https://www.kent-pcc.gov.uk/what-we-do/annual-reports/annual-report-access/22.policing-vision/" TargetMode="External"/><Relationship Id="rId28" Type="http://schemas.openxmlformats.org/officeDocument/2006/relationships/hyperlink" Target="https://questions-statements.parliament.uk/written-statements/detail/2023-02-20/HCWS565" TargetMode="Externa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19" Type="http://schemas.openxmlformats.org/officeDocument/2006/relationships/hyperlink" Target="https://assets.college.police.uk/s3fs-public/policing_vision_2025.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hyperlink" Target="https://www.college.police.uk/guidance/vulnerability-related-risks/references" TargetMode="External"/><Relationship Id="rId22" Type="http://schemas.openxmlformats.org/officeDocument/2006/relationships/hyperlink" Target="https://coachingfederation.org" TargetMode="External"/><Relationship Id="rId27" Type="http://schemas.openxmlformats.org/officeDocument/2006/relationships/hyperlink" Target="https://sproutsocial.com/insights/social-media-statistics-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3" ma:contentTypeDescription="Create a new document." ma:contentTypeScope="" ma:versionID="3a15f30e28856c948c29fd56bfed5f2a">
  <xsd:schema xmlns:xsd="http://www.w3.org/2001/XMLSchema" xmlns:xs="http://www.w3.org/2001/XMLSchema" xmlns:p="http://schemas.microsoft.com/office/2006/metadata/properties" xmlns:ns3="e383f68b-8da6-4b00-a9bc-cdca5e689bba" targetNamespace="http://schemas.microsoft.com/office/2006/metadata/properties" ma:root="true" ma:fieldsID="3f8287308f5f2c2b251f9987da3168fa"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SearchProperties" minOccurs="0"/>
                <xsd:element ref="ns3:MediaServiceObjectDetectorVersions" minOccurs="0"/>
                <xsd:element ref="ns3:_activity"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383f68b-8da6-4b00-a9bc-cdca5e689bba" xsi:nil="true"/>
  </documentManagement>
</p:properties>
</file>

<file path=customXml/itemProps1.xml><?xml version="1.0" encoding="utf-8"?>
<ds:datastoreItem xmlns:ds="http://schemas.openxmlformats.org/officeDocument/2006/customXml" ds:itemID="{0EB6FF0E-35EB-4C3A-ABA7-42FB4866C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AD47A0-59F9-4D06-8B5D-8EB558C24490}">
  <ds:schemaRefs>
    <ds:schemaRef ds:uri="http://schemas.microsoft.com/sharepoint/v3/contenttype/forms"/>
  </ds:schemaRefs>
</ds:datastoreItem>
</file>

<file path=customXml/itemProps3.xml><?xml version="1.0" encoding="utf-8"?>
<ds:datastoreItem xmlns:ds="http://schemas.openxmlformats.org/officeDocument/2006/customXml" ds:itemID="{5E663003-E5C9-423A-9308-BBC595FD71E2}">
  <ds:schemaRefs>
    <ds:schemaRef ds:uri="http://purl.org/dc/elements/1.1/"/>
    <ds:schemaRef ds:uri="http://schemas.microsoft.com/office/2006/metadata/properties"/>
    <ds:schemaRef ds:uri="http://purl.org/dc/term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10016</Words>
  <Characters>59601</Characters>
  <Application>Microsoft Office Word</Application>
  <DocSecurity>0</DocSecurity>
  <Lines>1386</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Coakley, Matthew</dc:creator>
  <cp:keywords/>
  <dc:description/>
  <cp:lastModifiedBy>Coakley, Matthew</cp:lastModifiedBy>
  <cp:revision>2</cp:revision>
  <dcterms:created xsi:type="dcterms:W3CDTF">2025-06-30T15:04:00Z</dcterms:created>
  <dcterms:modified xsi:type="dcterms:W3CDTF">2025-06-30T15:04:00Z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ae357302-a72c-45ed-ba18-fd6eb48993e8</vt:lpwstr>
  </property>
  <property fmtid="{D5CDD505-2E9C-101B-9397-08002B2CF9AE}" pid="3" name="MSIP_Label_f2acd28b-79a3-4a0f-b0ff-4b75658b1549_Enabled">
    <vt:lpwstr>true</vt:lpwstr>
  </property>
  <property fmtid="{D5CDD505-2E9C-101B-9397-08002B2CF9AE}" pid="4" name="MSIP_Label_f2acd28b-79a3-4a0f-b0ff-4b75658b1549_SetDate">
    <vt:lpwstr>2025-06-30T12:19:30Z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1e3e3556-3fc4-42e2-9831-d911b445cbeb</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y fmtid="{D5CDD505-2E9C-101B-9397-08002B2CF9AE}" pid="11" name="ContentTypeId">
    <vt:lpwstr>0x0101005526C78392DAEC4C9457C71F96519ADF</vt:lpwstr>
  </property>
</Properties>
</file>