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docProps/app.xml" ContentType="application/vnd.openxmlformats-officedocument.extended-propertie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document2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2.xml"/><Relationship Id="rId4" Type="http://schemas.openxmlformats.org/officeDocument/2006/relationships/custom-properties" Target="docProps/custom.xml"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3378F50F" wp14:paraId="227BFAC2" wp14:textId="6085E54E">
      <w:pPr>
        <w:pStyle w:val="Normal"/>
        <w:spacing w:before="0" w:beforeAutospacing="off" w:after="160" w:afterAutospacing="off" w:line="257" w:lineRule="auto"/>
      </w:pPr>
      <w:r w:rsidR="11F059D2">
        <w:drawing>
          <wp:inline xmlns:wp14="http://schemas.microsoft.com/office/word/2010/wordprocessingDrawing" wp14:editId="2022400A" wp14:anchorId="304541BE">
            <wp:extent cx="1638300" cy="1409700"/>
            <wp:effectExtent l="0" t="0" r="0" b="0"/>
            <wp:docPr id="178352095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83520952" name="Picture 1783520952"/>
                    <pic:cNvPicPr/>
                  </pic:nvPicPr>
                  <pic:blipFill>
                    <a:blip xmlns:r="http://schemas.openxmlformats.org/officeDocument/2006/relationships" r:embed="rId93877993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38300" cy="1409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75BE5E74" wp14:paraId="401EAC06" wp14:textId="4D0F36CB">
      <w:pPr>
        <w:spacing w:before="0" w:beforeAutospacing="off" w:after="160" w:afterAutospacing="off" w:line="257" w:lineRule="auto"/>
        <w:jc w:val="both"/>
      </w:pPr>
      <w:r w:rsidRPr="3378F50F" w:rsidR="11F059D2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Name: </w:t>
      </w:r>
      <w:r w:rsidRPr="3378F50F" w:rsidR="13961046">
        <w:rPr>
          <w:rFonts w:ascii="Arial" w:hAnsi="Arial" w:eastAsia="Arial" w:cs="Arial"/>
          <w:noProof w:val="0"/>
          <w:sz w:val="28"/>
          <w:szCs w:val="28"/>
          <w:lang w:val="en-GB"/>
        </w:rPr>
        <w:t>Rohanjit Singh Banwait</w:t>
      </w:r>
    </w:p>
    <w:p xmlns:wp14="http://schemas.microsoft.com/office/word/2010/wordml" w:rsidP="75BE5E74" wp14:paraId="3C3CFC44" wp14:textId="74DB550C">
      <w:pPr>
        <w:spacing w:before="0" w:beforeAutospacing="off" w:after="160" w:afterAutospacing="off" w:line="257" w:lineRule="auto"/>
        <w:jc w:val="both"/>
      </w:pPr>
      <w:r w:rsidRPr="3378F50F" w:rsidR="11F059D2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Student ID: </w:t>
      </w:r>
      <w:r w:rsidRPr="3378F50F" w:rsidR="0AFB1E16">
        <w:rPr>
          <w:rFonts w:ascii="Arial" w:hAnsi="Arial" w:eastAsia="Arial" w:cs="Arial"/>
          <w:noProof w:val="0"/>
          <w:sz w:val="28"/>
          <w:szCs w:val="28"/>
          <w:lang w:val="en-GB"/>
        </w:rPr>
        <w:t>2441429</w:t>
      </w:r>
    </w:p>
    <w:p xmlns:wp14="http://schemas.microsoft.com/office/word/2010/wordml" w:rsidP="75BE5E74" wp14:paraId="32F33E4D" wp14:textId="743D7607">
      <w:pPr>
        <w:spacing w:before="0" w:beforeAutospacing="off" w:after="160" w:afterAutospacing="off" w:line="257" w:lineRule="auto"/>
        <w:jc w:val="both"/>
      </w:pPr>
      <w:r w:rsidRPr="3378F50F" w:rsidR="11F059D2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Module Code: </w:t>
      </w:r>
      <w:r w:rsidRPr="3378F50F" w:rsidR="2CCBADC7">
        <w:rPr>
          <w:rFonts w:ascii="Arial" w:hAnsi="Arial" w:eastAsia="Arial" w:cs="Arial"/>
          <w:noProof w:val="0"/>
          <w:sz w:val="28"/>
          <w:szCs w:val="28"/>
          <w:lang w:val="en-GB"/>
        </w:rPr>
        <w:t>LCHS4001_Lon</w:t>
      </w:r>
    </w:p>
    <w:p xmlns:wp14="http://schemas.microsoft.com/office/word/2010/wordml" w:rsidP="75BE5E74" wp14:paraId="29B0A0A7" wp14:textId="4610DD69">
      <w:pPr>
        <w:spacing w:before="0" w:beforeAutospacing="off" w:after="160" w:afterAutospacing="off" w:line="257" w:lineRule="auto"/>
        <w:jc w:val="both"/>
      </w:pPr>
      <w:r w:rsidRPr="3378F50F" w:rsidR="11F059D2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Module: </w:t>
      </w:r>
      <w:r w:rsidRPr="3378F50F" w:rsidR="612AE6E2">
        <w:rPr>
          <w:rFonts w:ascii="Arial" w:hAnsi="Arial" w:eastAsia="Arial" w:cs="Arial"/>
          <w:noProof w:val="0"/>
          <w:sz w:val="28"/>
          <w:szCs w:val="28"/>
          <w:lang w:val="en-GB"/>
        </w:rPr>
        <w:t>Academic and Employability Skills</w:t>
      </w:r>
    </w:p>
    <w:p xmlns:wp14="http://schemas.microsoft.com/office/word/2010/wordml" w:rsidP="75BE5E74" wp14:paraId="6FCDFD3C" wp14:textId="4F7C8A63">
      <w:pPr>
        <w:spacing w:before="0" w:beforeAutospacing="off" w:after="160" w:afterAutospacing="off" w:line="257" w:lineRule="auto"/>
        <w:jc w:val="both"/>
      </w:pPr>
      <w:r w:rsidRPr="3378F50F" w:rsidR="11F059D2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Lecturer: </w:t>
      </w:r>
      <w:r w:rsidRPr="3378F50F" w:rsidR="55800303">
        <w:rPr>
          <w:rFonts w:ascii="Arial" w:hAnsi="Arial" w:eastAsia="Arial" w:cs="Arial"/>
          <w:noProof w:val="0"/>
          <w:sz w:val="28"/>
          <w:szCs w:val="28"/>
          <w:lang w:val="en-GB"/>
        </w:rPr>
        <w:t>Natalia</w:t>
      </w:r>
    </w:p>
    <w:p xmlns:wp14="http://schemas.microsoft.com/office/word/2010/wordml" w:rsidP="75BE5E74" wp14:paraId="364F1637" wp14:textId="1E8C7E22">
      <w:pPr>
        <w:spacing w:before="0" w:beforeAutospacing="off" w:after="160" w:afterAutospacing="off" w:line="257" w:lineRule="auto"/>
        <w:jc w:val="both"/>
      </w:pPr>
      <w:r w:rsidRPr="75BE5E74" w:rsidR="11F059D2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:rsidP="75BE5E74" wp14:paraId="52511217" wp14:textId="55CBF060">
      <w:pPr>
        <w:spacing w:before="0" w:beforeAutospacing="off" w:after="160" w:afterAutospacing="off" w:line="257" w:lineRule="auto"/>
        <w:jc w:val="both"/>
      </w:pPr>
      <w:r w:rsidRPr="75BE5E74" w:rsidR="11F059D2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:rsidP="75BE5E74" wp14:paraId="4FFF4740" wp14:textId="0B92B0F6">
      <w:pPr>
        <w:spacing w:before="0" w:beforeAutospacing="off" w:after="160" w:afterAutospacing="off" w:line="257" w:lineRule="auto"/>
        <w:jc w:val="both"/>
      </w:pPr>
      <w:r w:rsidRPr="75BE5E74" w:rsidR="11F059D2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p w:rsidR="11F059D2" w:rsidP="3378F50F" w:rsidRDefault="11F059D2" w14:paraId="3C608FF4" w14:textId="2E67BD95">
      <w:pPr>
        <w:spacing w:before="0" w:beforeAutospacing="off" w:after="160" w:afterAutospacing="off" w:line="257" w:lineRule="auto"/>
        <w:jc w:val="both"/>
      </w:pPr>
      <w:r w:rsidRPr="3378F50F" w:rsidR="11F059D2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Submitted </w:t>
      </w:r>
      <w:r w:rsidRPr="3378F50F" w:rsidR="11F059D2">
        <w:rPr>
          <w:rFonts w:ascii="Arial" w:hAnsi="Arial" w:eastAsia="Arial" w:cs="Arial"/>
          <w:noProof w:val="0"/>
          <w:sz w:val="28"/>
          <w:szCs w:val="28"/>
          <w:lang w:val="en-GB"/>
        </w:rPr>
        <w:t>on:</w:t>
      </w:r>
      <w:r w:rsidRPr="3378F50F" w:rsidR="11F059D2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 </w:t>
      </w:r>
      <w:r w:rsidRPr="3378F50F" w:rsidR="047D7ECF">
        <w:rPr>
          <w:rFonts w:ascii="Arial" w:hAnsi="Arial" w:eastAsia="Arial" w:cs="Arial"/>
          <w:noProof w:val="0"/>
          <w:sz w:val="28"/>
          <w:szCs w:val="28"/>
          <w:lang w:val="en-GB"/>
        </w:rPr>
        <w:t>19/12/2025</w:t>
      </w:r>
    </w:p>
    <w:p w:rsidR="3378F50F" w:rsidP="3378F50F" w:rsidRDefault="3378F50F" w14:paraId="3FE31954" w14:textId="5802689D">
      <w:pPr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3378F50F" w:rsidP="3378F50F" w:rsidRDefault="3378F50F" w14:paraId="2A4AF271" w14:textId="37196229">
      <w:pPr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3378F50F" w:rsidP="3378F50F" w:rsidRDefault="3378F50F" w14:paraId="7E314EEA" w14:textId="345EF3A2">
      <w:pPr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3378F50F" w:rsidP="3378F50F" w:rsidRDefault="3378F50F" w14:paraId="2130726F" w14:textId="091A2B87">
      <w:pPr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3378F50F" w:rsidP="3378F50F" w:rsidRDefault="3378F50F" w14:paraId="77D46BC8" w14:textId="013508B4">
      <w:pPr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3378F50F" w:rsidP="3378F50F" w:rsidRDefault="3378F50F" w14:paraId="76863C94" w14:textId="388687C8">
      <w:pPr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3378F50F" w:rsidP="3378F50F" w:rsidRDefault="3378F50F" w14:paraId="2A9EF922" w14:textId="6AFBD8E9">
      <w:pPr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3378F50F" w:rsidP="3378F50F" w:rsidRDefault="3378F50F" w14:paraId="235EED9A" w14:textId="20DD9003">
      <w:pPr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3378F50F" w:rsidP="3378F50F" w:rsidRDefault="3378F50F" w14:paraId="020E617E" w14:textId="23EF6A6C">
      <w:pPr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3378F50F" w:rsidP="3378F50F" w:rsidRDefault="3378F50F" w14:paraId="7ECF8014" w14:textId="22EC3CAE">
      <w:pPr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3378F50F" w:rsidP="3378F50F" w:rsidRDefault="3378F50F" w14:paraId="3BC97E76" w14:textId="646F02CA">
      <w:pPr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3378F50F" w:rsidP="3378F50F" w:rsidRDefault="3378F50F" w14:paraId="7EE9980F" w14:textId="5FE800B3">
      <w:pPr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3378F50F" w:rsidP="3378F50F" w:rsidRDefault="3378F50F" w14:paraId="1FD330F6" w14:textId="76708698">
      <w:pPr>
        <w:pStyle w:val="Normal"/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11F059D2" w:rsidP="3378F50F" w:rsidRDefault="11F059D2" w14:paraId="27606A87" w14:textId="52CA9AF7">
      <w:pPr>
        <w:pStyle w:val="Normal"/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3378F50F" w:rsidR="11F059D2">
        <w:rPr>
          <w:rFonts w:ascii="Arial" w:hAnsi="Arial" w:eastAsia="Arial" w:cs="Arial"/>
          <w:noProof w:val="0"/>
          <w:sz w:val="22"/>
          <w:szCs w:val="22"/>
          <w:lang w:val="en-GB"/>
        </w:rPr>
        <w:t>Table of contents:</w:t>
      </w:r>
    </w:p>
    <w:p w:rsidR="3378F50F" w:rsidP="3378F50F" w:rsidRDefault="3378F50F" w14:paraId="6C3DA98F" w14:textId="2FDA4E21">
      <w:pPr>
        <w:pStyle w:val="Normal"/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xmlns:wp14="http://schemas.microsoft.com/office/word/2010/wordml" w:rsidP="3378F50F" wp14:paraId="369A01C8" wp14:textId="5611C3E2">
      <w:pPr>
        <w:pStyle w:val="ListParagraph"/>
        <w:numPr>
          <w:ilvl w:val="0"/>
          <w:numId w:val="2"/>
        </w:numPr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378F50F" w:rsidR="43C0F8CC">
        <w:rPr>
          <w:rFonts w:ascii="Arial" w:hAnsi="Arial" w:eastAsia="Arial" w:cs="Arial"/>
          <w:noProof w:val="0"/>
          <w:sz w:val="22"/>
          <w:szCs w:val="22"/>
          <w:lang w:val="en-GB"/>
        </w:rPr>
        <w:t>Introduction</w:t>
      </w:r>
    </w:p>
    <w:p w:rsidR="0C8B3766" w:rsidP="3378F50F" w:rsidRDefault="0C8B3766" w14:paraId="7B4DA265" w14:textId="1EA7F23F">
      <w:pPr>
        <w:pStyle w:val="ListParagraph"/>
        <w:numPr>
          <w:ilvl w:val="0"/>
          <w:numId w:val="2"/>
        </w:numPr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378F50F" w:rsidR="0C8B3766">
        <w:rPr>
          <w:rFonts w:ascii="Arial" w:hAnsi="Arial" w:eastAsia="Arial" w:cs="Arial"/>
          <w:noProof w:val="0"/>
          <w:sz w:val="22"/>
          <w:szCs w:val="22"/>
          <w:lang w:val="en-GB"/>
        </w:rPr>
        <w:t>Paediatric Occupational Therapists in Health and Social Care:</w:t>
      </w:r>
      <w:r w:rsidRPr="3378F50F" w:rsidR="4419311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55E5561B" w:rsidP="3378F50F" w:rsidRDefault="55E5561B" w14:paraId="31820148" w14:textId="1EF635EA">
      <w:pPr>
        <w:pStyle w:val="ListParagrap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378F50F" w:rsidR="55E5561B">
        <w:rPr>
          <w:noProof w:val="0"/>
          <w:lang w:val="en-GB"/>
        </w:rPr>
        <w:t>2.1 Description of a Peadiatric Occupational Therapist in the field</w:t>
      </w:r>
    </w:p>
    <w:p w:rsidR="55E5561B" w:rsidP="3378F50F" w:rsidRDefault="55E5561B" w14:paraId="461C2CC1" w14:textId="03EAE8E5">
      <w:pPr>
        <w:pStyle w:val="ListParagraph"/>
        <w:spacing w:before="0" w:beforeAutospacing="off" w:after="160" w:afterAutospacing="off" w:line="257" w:lineRule="auto"/>
        <w:ind w:left="72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378F50F" w:rsidR="55E5561B">
        <w:rPr>
          <w:rFonts w:ascii="Arial" w:hAnsi="Arial" w:eastAsia="Arial" w:cs="Arial"/>
          <w:noProof w:val="0"/>
          <w:sz w:val="22"/>
          <w:szCs w:val="22"/>
          <w:lang w:val="en-GB"/>
        </w:rPr>
        <w:t>2.2 Analysis of the most significant skills needed for a Paediatric Occupational</w:t>
      </w:r>
      <w:r w:rsidRPr="3378F50F" w:rsidR="79BA298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   </w:t>
      </w:r>
      <w:r w:rsidRPr="3378F50F" w:rsidR="55E5561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      </w:t>
      </w:r>
      <w:r w:rsidRPr="3378F50F" w:rsidR="558FDEB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  </w:t>
      </w:r>
      <w:r w:rsidRPr="3378F50F" w:rsidR="55E5561B">
        <w:rPr>
          <w:rFonts w:ascii="Arial" w:hAnsi="Arial" w:eastAsia="Arial" w:cs="Arial"/>
          <w:noProof w:val="0"/>
          <w:sz w:val="22"/>
          <w:szCs w:val="22"/>
          <w:lang w:val="en-GB"/>
        </w:rPr>
        <w:t>Therapist</w:t>
      </w:r>
    </w:p>
    <w:p w:rsidR="5CD50432" w:rsidP="3378F50F" w:rsidRDefault="5CD50432" w14:paraId="62DE926F" w14:textId="6EB0F881">
      <w:pPr>
        <w:pStyle w:val="ListParagraph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378F50F" w:rsidR="5CD50432">
        <w:rPr>
          <w:rFonts w:ascii="Arial" w:hAnsi="Arial" w:eastAsia="Arial" w:cs="Arial"/>
          <w:noProof w:val="0"/>
          <w:sz w:val="22"/>
          <w:szCs w:val="22"/>
          <w:lang w:val="en-GB"/>
        </w:rPr>
        <w:t>3. Strategies for Skill Improvement for a Paediatric Occupational Therapist</w:t>
      </w:r>
    </w:p>
    <w:p w:rsidR="5CD50432" w:rsidP="3378F50F" w:rsidRDefault="5CD50432" w14:paraId="37D4DAAC" w14:textId="2A10F35B">
      <w:pPr>
        <w:pStyle w:val="ListParagraph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378F50F" w:rsidR="5CD50432">
        <w:rPr>
          <w:rFonts w:ascii="Arial" w:hAnsi="Arial" w:eastAsia="Arial" w:cs="Arial"/>
          <w:noProof w:val="0"/>
          <w:sz w:val="22"/>
          <w:szCs w:val="22"/>
          <w:lang w:val="en-GB"/>
        </w:rPr>
        <w:t>4.Conclusion</w:t>
      </w:r>
    </w:p>
    <w:p w:rsidR="3378F50F" w:rsidP="3378F50F" w:rsidRDefault="3378F50F" w14:paraId="41DA0C30" w14:textId="21971E89">
      <w:pPr>
        <w:pStyle w:val="ListParagraph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378F50F" w:rsidP="3378F50F" w:rsidRDefault="3378F50F" w14:paraId="0853D32E" w14:textId="5FDFFCE4">
      <w:pPr>
        <w:pStyle w:val="ListParagraph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3378F50F" w:rsidP="3378F50F" w:rsidRDefault="3378F50F" w14:paraId="3C94751D" w14:textId="7684E5CA">
      <w:pPr>
        <w:pStyle w:val="ListParagraph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3378F50F" w:rsidP="3378F50F" w:rsidRDefault="3378F50F" w14:paraId="4EF5231F" w14:textId="56AA9030">
      <w:pPr>
        <w:pStyle w:val="ListParagraph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3378F50F" w:rsidP="3378F50F" w:rsidRDefault="3378F50F" w14:paraId="04609979" w14:textId="098BA781">
      <w:pPr>
        <w:pStyle w:val="ListParagraph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3378F50F" w:rsidP="3378F50F" w:rsidRDefault="3378F50F" w14:paraId="6A1BA7EA" w14:textId="068B0E08">
      <w:pPr>
        <w:pStyle w:val="ListParagraph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3378F50F" w:rsidP="3378F50F" w:rsidRDefault="3378F50F" w14:paraId="7A0FFF3F" w14:textId="486A6B33">
      <w:pPr>
        <w:pStyle w:val="ListParagraph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3378F50F" w:rsidP="3378F50F" w:rsidRDefault="3378F50F" w14:paraId="38592B31" w14:textId="2F05D30D">
      <w:pPr>
        <w:pStyle w:val="ListParagraph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3378F50F" w:rsidP="3378F50F" w:rsidRDefault="3378F50F" w14:paraId="09428B3E" w14:textId="2ACF4E3D">
      <w:pPr>
        <w:pStyle w:val="ListParagraph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3378F50F" w:rsidP="3378F50F" w:rsidRDefault="3378F50F" w14:paraId="3AD0252C" w14:textId="77323331">
      <w:pPr>
        <w:pStyle w:val="ListParagraph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3378F50F" w:rsidP="3378F50F" w:rsidRDefault="3378F50F" w14:paraId="0E64BBFB" w14:textId="12FE310D">
      <w:pPr>
        <w:pStyle w:val="ListParagraph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3378F50F" w:rsidP="3378F50F" w:rsidRDefault="3378F50F" w14:paraId="6AC0347A" w14:textId="0D7F6834">
      <w:pPr>
        <w:pStyle w:val="ListParagraph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3378F50F" w:rsidP="3378F50F" w:rsidRDefault="3378F50F" w14:paraId="1A8BE970" w14:textId="14FA4B40">
      <w:pPr>
        <w:pStyle w:val="ListParagraph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3378F50F" w:rsidP="3378F50F" w:rsidRDefault="3378F50F" w14:paraId="3F595D11" w14:textId="61A7C6AA">
      <w:pPr>
        <w:pStyle w:val="ListParagraph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3378F50F" w:rsidP="3378F50F" w:rsidRDefault="3378F50F" w14:paraId="3FB72783" w14:textId="206042AA">
      <w:pPr>
        <w:pStyle w:val="ListParagraph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3378F50F" w:rsidP="3378F50F" w:rsidRDefault="3378F50F" w14:paraId="1DF73735" w14:textId="0BBCF365">
      <w:pPr>
        <w:pStyle w:val="ListParagraph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3378F50F" w:rsidP="3378F50F" w:rsidRDefault="3378F50F" w14:paraId="6E0AD06C" w14:textId="1FAAB978">
      <w:pPr>
        <w:pStyle w:val="ListParagraph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3378F50F" w:rsidP="3378F50F" w:rsidRDefault="3378F50F" w14:paraId="7F6C000B" w14:textId="436F2E75">
      <w:pPr>
        <w:pStyle w:val="ListParagraph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3378F50F" w:rsidP="3378F50F" w:rsidRDefault="3378F50F" w14:paraId="4B978E84" w14:textId="74B2EA46">
      <w:pPr>
        <w:pStyle w:val="ListParagraph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3378F50F" w:rsidP="3378F50F" w:rsidRDefault="3378F50F" w14:paraId="21F68A34" w14:textId="67245243">
      <w:pPr>
        <w:pStyle w:val="ListParagraph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3378F50F" w:rsidP="3378F50F" w:rsidRDefault="3378F50F" w14:paraId="2914C4A3" w14:textId="5C05F938">
      <w:pPr>
        <w:pStyle w:val="ListParagraph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3378F50F" w:rsidP="3378F50F" w:rsidRDefault="3378F50F" w14:paraId="3FD6467B" w14:textId="2BB01788">
      <w:pPr>
        <w:pStyle w:val="ListParagraph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3378F50F" w:rsidP="3378F50F" w:rsidRDefault="3378F50F" w14:paraId="13A8E942" w14:textId="3300B5B8">
      <w:pPr>
        <w:pStyle w:val="ListParagraph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3378F50F" w:rsidP="3378F50F" w:rsidRDefault="3378F50F" w14:paraId="0FE4A645" w14:textId="6766FD2A">
      <w:pPr>
        <w:pStyle w:val="ListParagraph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3378F50F" w:rsidP="3378F50F" w:rsidRDefault="3378F50F" w14:paraId="584D6F3D" w14:textId="65E6B1DA">
      <w:pPr>
        <w:pStyle w:val="ListParagraph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3378F50F" w:rsidP="3378F50F" w:rsidRDefault="3378F50F" w14:paraId="728468B8" w14:textId="6EF84D30">
      <w:pPr>
        <w:pStyle w:val="ListParagraph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3378F50F" w:rsidP="3378F50F" w:rsidRDefault="3378F50F" w14:paraId="05642E00" w14:textId="2B0AB4EE">
      <w:pPr>
        <w:pStyle w:val="ListParagraph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3378F50F" w:rsidP="3378F50F" w:rsidRDefault="3378F50F" w14:paraId="732B03D0" w14:textId="47E8E0C9">
      <w:pPr>
        <w:pStyle w:val="ListParagraph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3378F50F" w:rsidP="3378F50F" w:rsidRDefault="3378F50F" w14:paraId="3F3CF513" w14:textId="313C3E9D">
      <w:pPr>
        <w:pStyle w:val="ListParagraph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3378F50F" w:rsidP="3378F50F" w:rsidRDefault="3378F50F" w14:paraId="516AFB99" w14:textId="07B5B8E1">
      <w:pPr>
        <w:pStyle w:val="ListParagraph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5CD50432" w:rsidP="3378F50F" w:rsidRDefault="5CD50432" w14:paraId="097289D4" w14:textId="1610E46B">
      <w:pPr>
        <w:pStyle w:val="ListParagraph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3378F50F" w:rsidR="5CD50432">
        <w:rPr>
          <w:rFonts w:ascii="Arial" w:hAnsi="Arial" w:eastAsia="Arial" w:cs="Arial"/>
          <w:noProof w:val="0"/>
          <w:sz w:val="28"/>
          <w:szCs w:val="28"/>
          <w:lang w:val="en-GB"/>
        </w:rPr>
        <w:t>Paediatric Occupational Therapist Report</w:t>
      </w:r>
    </w:p>
    <w:p w:rsidR="3378F50F" w:rsidP="3378F50F" w:rsidRDefault="3378F50F" w14:paraId="29619EDD" w14:textId="65EA04FC">
      <w:pPr>
        <w:pStyle w:val="ListParagraph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5CD50432" w:rsidP="3378F50F" w:rsidRDefault="5CD50432" w14:paraId="48CA7EF8" w14:textId="424F8E73">
      <w:pPr>
        <w:pStyle w:val="ListParagraph"/>
        <w:numPr>
          <w:ilvl w:val="0"/>
          <w:numId w:val="4"/>
        </w:numPr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378F50F" w:rsidR="5CD50432">
        <w:rPr>
          <w:rFonts w:ascii="Arial" w:hAnsi="Arial" w:eastAsia="Arial" w:cs="Arial"/>
          <w:noProof w:val="0"/>
          <w:sz w:val="22"/>
          <w:szCs w:val="22"/>
          <w:lang w:val="en-GB"/>
        </w:rPr>
        <w:t>Introduction</w:t>
      </w:r>
    </w:p>
    <w:p w:rsidR="5CD50432" w:rsidP="3378F50F" w:rsidRDefault="5CD50432" w14:paraId="5793BAEC" w14:textId="02D85C37">
      <w:pPr>
        <w:pStyle w:val="Normal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378F50F" w:rsidR="5CD504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Health and Social Care services are fundamental for promoting wellbeing, </w:t>
      </w:r>
      <w:r w:rsidRPr="3378F50F" w:rsidR="5CD50432">
        <w:rPr>
          <w:rFonts w:ascii="Arial" w:hAnsi="Arial" w:eastAsia="Arial" w:cs="Arial"/>
          <w:noProof w:val="0"/>
          <w:sz w:val="22"/>
          <w:szCs w:val="22"/>
          <w:lang w:val="en-GB"/>
        </w:rPr>
        <w:t>inclusion</w:t>
      </w:r>
      <w:r w:rsidRPr="3378F50F" w:rsidR="5CD504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quality of life for individuals with diverse and complex needs. Within this broad field, specialist professionals </w:t>
      </w:r>
      <w:r w:rsidRPr="3378F50F" w:rsidR="046A56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play a critical role in ensuring that children with </w:t>
      </w:r>
      <w:r w:rsidRPr="3378F50F" w:rsidR="0C2AD9EC">
        <w:rPr>
          <w:rFonts w:ascii="Arial" w:hAnsi="Arial" w:eastAsia="Arial" w:cs="Arial"/>
          <w:noProof w:val="0"/>
          <w:sz w:val="22"/>
          <w:szCs w:val="22"/>
          <w:lang w:val="en-GB"/>
        </w:rPr>
        <w:t>additional</w:t>
      </w:r>
      <w:r w:rsidRPr="3378F50F" w:rsidR="046A56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needs are supported to </w:t>
      </w:r>
      <w:r w:rsidRPr="3378F50F" w:rsidR="046A560A">
        <w:rPr>
          <w:rFonts w:ascii="Arial" w:hAnsi="Arial" w:eastAsia="Arial" w:cs="Arial"/>
          <w:noProof w:val="0"/>
          <w:sz w:val="22"/>
          <w:szCs w:val="22"/>
          <w:lang w:val="en-GB"/>
        </w:rPr>
        <w:t>participate</w:t>
      </w:r>
      <w:r w:rsidRPr="3378F50F" w:rsidR="046A56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meaningfully in everyday </w:t>
      </w:r>
      <w:r w:rsidRPr="3378F50F" w:rsidR="0F6C99FD">
        <w:rPr>
          <w:rFonts w:ascii="Arial" w:hAnsi="Arial" w:eastAsia="Arial" w:cs="Arial"/>
          <w:noProof w:val="0"/>
          <w:sz w:val="22"/>
          <w:szCs w:val="22"/>
          <w:lang w:val="en-GB"/>
        </w:rPr>
        <w:t>activities. One</w:t>
      </w:r>
      <w:r w:rsidRPr="3378F50F" w:rsidR="046A56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such role is that of the Paediatric Occupational Therapist, particularly when </w:t>
      </w:r>
      <w:r w:rsidRPr="3378F50F" w:rsidR="53C247CB">
        <w:rPr>
          <w:rFonts w:ascii="Arial" w:hAnsi="Arial" w:eastAsia="Arial" w:cs="Arial"/>
          <w:noProof w:val="0"/>
          <w:sz w:val="22"/>
          <w:szCs w:val="22"/>
          <w:lang w:val="en-GB"/>
        </w:rPr>
        <w:t>working</w:t>
      </w:r>
      <w:r w:rsidRPr="3378F50F" w:rsidR="046A56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with </w:t>
      </w:r>
      <w:r w:rsidRPr="3378F50F" w:rsidR="6FDDEA70">
        <w:rPr>
          <w:rFonts w:ascii="Arial" w:hAnsi="Arial" w:eastAsia="Arial" w:cs="Arial"/>
          <w:noProof w:val="0"/>
          <w:sz w:val="22"/>
          <w:szCs w:val="22"/>
          <w:lang w:val="en-GB"/>
        </w:rPr>
        <w:t>individuals</w:t>
      </w:r>
      <w:r w:rsidRPr="3378F50F" w:rsidR="046A56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experiencing </w:t>
      </w:r>
      <w:r w:rsidRPr="3378F50F" w:rsidR="0ADFA103">
        <w:rPr>
          <w:rFonts w:ascii="Arial" w:hAnsi="Arial" w:eastAsia="Arial" w:cs="Arial"/>
          <w:noProof w:val="0"/>
          <w:sz w:val="22"/>
          <w:szCs w:val="22"/>
          <w:lang w:val="en-GB"/>
        </w:rPr>
        <w:t>difficulties</w:t>
      </w:r>
      <w:r w:rsidRPr="3378F50F" w:rsidR="4392864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with their sensory processing systems or ability to regulate. </w:t>
      </w:r>
    </w:p>
    <w:p w:rsidR="43928642" w:rsidP="3378F50F" w:rsidRDefault="43928642" w14:paraId="7A690C69" w14:textId="6C526FB7">
      <w:pPr>
        <w:pStyle w:val="Normal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378F50F" w:rsidR="43928642">
        <w:rPr>
          <w:rFonts w:ascii="Arial" w:hAnsi="Arial" w:eastAsia="Arial" w:cs="Arial"/>
          <w:noProof w:val="0"/>
          <w:sz w:val="22"/>
          <w:szCs w:val="22"/>
          <w:lang w:val="en-GB"/>
        </w:rPr>
        <w:t>This report will examine the role of a paediatric occupational therap</w:t>
      </w:r>
      <w:r w:rsidRPr="3378F50F" w:rsidR="46FC2BFD">
        <w:rPr>
          <w:rFonts w:ascii="Arial" w:hAnsi="Arial" w:eastAsia="Arial" w:cs="Arial"/>
          <w:noProof w:val="0"/>
          <w:sz w:val="22"/>
          <w:szCs w:val="22"/>
          <w:lang w:val="en-GB"/>
        </w:rPr>
        <w:t>ist within the health and social care sector, with a focus on sensory-based practice.</w:t>
      </w:r>
      <w:r w:rsidRPr="3378F50F" w:rsidR="404FB5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It analyses the importance of the role, outlines key responsibilities, critically explores the most significant skills </w:t>
      </w:r>
      <w:r w:rsidRPr="3378F50F" w:rsidR="404FB50B">
        <w:rPr>
          <w:rFonts w:ascii="Arial" w:hAnsi="Arial" w:eastAsia="Arial" w:cs="Arial"/>
          <w:noProof w:val="0"/>
          <w:sz w:val="22"/>
          <w:szCs w:val="22"/>
          <w:lang w:val="en-GB"/>
        </w:rPr>
        <w:t>required</w:t>
      </w:r>
      <w:r w:rsidRPr="3378F50F" w:rsidR="404FB5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for effect</w:t>
      </w:r>
      <w:r w:rsidRPr="3378F50F" w:rsidR="5031FDCD">
        <w:rPr>
          <w:rFonts w:ascii="Arial" w:hAnsi="Arial" w:eastAsia="Arial" w:cs="Arial"/>
          <w:noProof w:val="0"/>
          <w:sz w:val="22"/>
          <w:szCs w:val="22"/>
          <w:lang w:val="en-GB"/>
        </w:rPr>
        <w:t>ive practice and evaluates strategies that supports the development of these skills.</w:t>
      </w:r>
    </w:p>
    <w:p w:rsidR="3378F50F" w:rsidP="3378F50F" w:rsidRDefault="3378F50F" w14:paraId="5AC778CC" w14:textId="3D31288B">
      <w:pPr>
        <w:pStyle w:val="Normal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5031FDCD" w:rsidP="3378F50F" w:rsidRDefault="5031FDCD" w14:paraId="1B57951B" w14:textId="1275FC6D">
      <w:pPr>
        <w:pStyle w:val="Normal"/>
        <w:spacing w:before="0" w:beforeAutospacing="off" w:after="160" w:afterAutospacing="off" w:line="257" w:lineRule="auto"/>
        <w:ind w:left="72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378F50F" w:rsidR="5031FDCD">
        <w:rPr>
          <w:rFonts w:ascii="Arial" w:hAnsi="Arial" w:eastAsia="Arial" w:cs="Arial"/>
          <w:noProof w:val="0"/>
          <w:sz w:val="22"/>
          <w:szCs w:val="22"/>
          <w:lang w:val="en-GB"/>
        </w:rPr>
        <w:t>2.Paediatric Occupational Therapy in the Health and Social Care Sector</w:t>
      </w:r>
    </w:p>
    <w:p w:rsidR="5031FDCD" w:rsidP="3378F50F" w:rsidRDefault="5031FDCD" w14:paraId="7F841E64" w14:textId="3C76735A">
      <w:pPr>
        <w:pStyle w:val="Normal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378F50F" w:rsidR="5031FDCD">
        <w:rPr>
          <w:rFonts w:ascii="Arial" w:hAnsi="Arial" w:eastAsia="Arial" w:cs="Arial"/>
          <w:noProof w:val="0"/>
          <w:sz w:val="22"/>
          <w:szCs w:val="22"/>
          <w:lang w:val="en-GB"/>
        </w:rPr>
        <w:t>2.1 A brief description of a Peadiatric Occupational Therapist in Health and Social Care</w:t>
      </w:r>
    </w:p>
    <w:p w:rsidR="5031FDCD" w:rsidP="3378F50F" w:rsidRDefault="5031FDCD" w14:paraId="0C1F0211" w14:textId="03A8E6C1">
      <w:pPr>
        <w:pStyle w:val="Normal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378F50F" w:rsidR="5031FDC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 paediatric occupational therapist is an allied health professional who supports children and young </w:t>
      </w:r>
      <w:r w:rsidRPr="3378F50F" w:rsidR="7F1A0B1A">
        <w:rPr>
          <w:rFonts w:ascii="Arial" w:hAnsi="Arial" w:eastAsia="Arial" w:cs="Arial"/>
          <w:noProof w:val="0"/>
          <w:sz w:val="22"/>
          <w:szCs w:val="22"/>
          <w:lang w:val="en-GB"/>
        </w:rPr>
        <w:t>people</w:t>
      </w:r>
      <w:r w:rsidRPr="3378F50F" w:rsidR="5031FDC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</w:t>
      </w:r>
      <w:r w:rsidRPr="3378F50F" w:rsidR="5C734BFB">
        <w:rPr>
          <w:rFonts w:ascii="Arial" w:hAnsi="Arial" w:eastAsia="Arial" w:cs="Arial"/>
          <w:noProof w:val="0"/>
          <w:sz w:val="22"/>
          <w:szCs w:val="22"/>
          <w:lang w:val="en-GB"/>
        </w:rPr>
        <w:t>engage</w:t>
      </w:r>
      <w:r w:rsidRPr="3378F50F" w:rsidR="5031FDC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 meaningful </w:t>
      </w:r>
      <w:r w:rsidRPr="3378F50F" w:rsidR="3278430D">
        <w:rPr>
          <w:rFonts w:ascii="Arial" w:hAnsi="Arial" w:eastAsia="Arial" w:cs="Arial"/>
          <w:noProof w:val="0"/>
          <w:sz w:val="22"/>
          <w:szCs w:val="22"/>
          <w:lang w:val="en-GB"/>
        </w:rPr>
        <w:t>occupations</w:t>
      </w:r>
      <w:r w:rsidRPr="3378F50F" w:rsidR="5031FDC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that are essential for development, </w:t>
      </w:r>
      <w:r w:rsidRPr="3378F50F" w:rsidR="5031FDCD">
        <w:rPr>
          <w:rFonts w:ascii="Arial" w:hAnsi="Arial" w:eastAsia="Arial" w:cs="Arial"/>
          <w:noProof w:val="0"/>
          <w:sz w:val="22"/>
          <w:szCs w:val="22"/>
          <w:lang w:val="en-GB"/>
        </w:rPr>
        <w:t>independence</w:t>
      </w:r>
      <w:r w:rsidRPr="3378F50F" w:rsidR="5031FDC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well</w:t>
      </w:r>
      <w:r w:rsidRPr="3378F50F" w:rsidR="157C8830">
        <w:rPr>
          <w:rFonts w:ascii="Arial" w:hAnsi="Arial" w:eastAsia="Arial" w:cs="Arial"/>
          <w:noProof w:val="0"/>
          <w:sz w:val="22"/>
          <w:szCs w:val="22"/>
          <w:lang w:val="en-GB"/>
        </w:rPr>
        <w:t>being. Within the health and social care sector, this role is particularly significant foe children special educational needs, including Autism Spectrum Cond</w:t>
      </w:r>
      <w:r w:rsidRPr="3378F50F" w:rsidR="42F6813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itions (ASC), attention deficit </w:t>
      </w:r>
      <w:r w:rsidRPr="3378F50F" w:rsidR="6AADA77C">
        <w:rPr>
          <w:rFonts w:ascii="Arial" w:hAnsi="Arial" w:eastAsia="Arial" w:cs="Arial"/>
          <w:noProof w:val="0"/>
          <w:sz w:val="22"/>
          <w:szCs w:val="22"/>
          <w:lang w:val="en-GB"/>
        </w:rPr>
        <w:t>hyperactivity</w:t>
      </w:r>
      <w:r w:rsidRPr="3378F50F" w:rsidR="42F6813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disorder (ADHD</w:t>
      </w:r>
      <w:r w:rsidRPr="3378F50F" w:rsidR="42F6813C">
        <w:rPr>
          <w:rFonts w:ascii="Arial" w:hAnsi="Arial" w:eastAsia="Arial" w:cs="Arial"/>
          <w:noProof w:val="0"/>
          <w:sz w:val="22"/>
          <w:szCs w:val="22"/>
          <w:lang w:val="en-GB"/>
        </w:rPr>
        <w:t>)</w:t>
      </w:r>
      <w:r w:rsidRPr="3378F50F" w:rsidR="42F6813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sensory processing difficulties (SPD). </w:t>
      </w:r>
      <w:r w:rsidRPr="3378F50F" w:rsidR="6B7C2163">
        <w:rPr>
          <w:rFonts w:ascii="Arial" w:hAnsi="Arial" w:eastAsia="Arial" w:cs="Arial"/>
          <w:noProof w:val="0"/>
          <w:sz w:val="22"/>
          <w:szCs w:val="22"/>
          <w:lang w:val="en-GB"/>
        </w:rPr>
        <w:t>Occupational</w:t>
      </w:r>
      <w:r w:rsidRPr="3378F50F" w:rsidR="42F6813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ther</w:t>
      </w:r>
      <w:r w:rsidRPr="3378F50F" w:rsidR="18B3AB2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apy is underpinned by an understanding of the dynamic relationship between the individual, their </w:t>
      </w:r>
      <w:r w:rsidRPr="3378F50F" w:rsidR="18B3AB28">
        <w:rPr>
          <w:rFonts w:ascii="Arial" w:hAnsi="Arial" w:eastAsia="Arial" w:cs="Arial"/>
          <w:noProof w:val="0"/>
          <w:sz w:val="22"/>
          <w:szCs w:val="22"/>
          <w:lang w:val="en-GB"/>
        </w:rPr>
        <w:t>environment</w:t>
      </w:r>
      <w:r w:rsidRPr="3378F50F" w:rsidR="18B3AB2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378F50F" w:rsidR="0D9DBF1C">
        <w:rPr>
          <w:rFonts w:ascii="Arial" w:hAnsi="Arial" w:eastAsia="Arial" w:cs="Arial"/>
          <w:noProof w:val="0"/>
          <w:sz w:val="22"/>
          <w:szCs w:val="22"/>
          <w:lang w:val="en-GB"/>
        </w:rPr>
        <w:t>and</w:t>
      </w:r>
      <w:r w:rsidRPr="3378F50F" w:rsidR="18B3AB2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activities the </w:t>
      </w:r>
      <w:r w:rsidRPr="3378F50F" w:rsidR="026E0901">
        <w:rPr>
          <w:rFonts w:ascii="Arial" w:hAnsi="Arial" w:eastAsia="Arial" w:cs="Arial"/>
          <w:noProof w:val="0"/>
          <w:sz w:val="22"/>
          <w:szCs w:val="22"/>
          <w:lang w:val="en-GB"/>
        </w:rPr>
        <w:t>need</w:t>
      </w:r>
      <w:r w:rsidRPr="3378F50F" w:rsidR="18B3AB2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or want to perform; enabling targeted intervention to reduce b</w:t>
      </w:r>
      <w:r w:rsidRPr="3378F50F" w:rsidR="55F797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arriers to </w:t>
      </w:r>
      <w:r w:rsidRPr="3378F50F" w:rsidR="1DA42A91">
        <w:rPr>
          <w:rFonts w:ascii="Arial" w:hAnsi="Arial" w:eastAsia="Arial" w:cs="Arial"/>
          <w:noProof w:val="0"/>
          <w:sz w:val="22"/>
          <w:szCs w:val="22"/>
          <w:lang w:val="en-GB"/>
        </w:rPr>
        <w:t>part</w:t>
      </w:r>
      <w:r w:rsidRPr="3378F50F" w:rsidR="1DA42A91">
        <w:rPr>
          <w:rFonts w:ascii="Arial" w:hAnsi="Arial" w:eastAsia="Arial" w:cs="Arial"/>
          <w:noProof w:val="0"/>
          <w:sz w:val="22"/>
          <w:szCs w:val="22"/>
          <w:lang w:val="en-GB"/>
        </w:rPr>
        <w:t>icipation</w:t>
      </w:r>
      <w:r w:rsidRPr="3378F50F" w:rsidR="55F797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(Royal College of Occupational Therapists, 2023).</w:t>
      </w:r>
    </w:p>
    <w:p w:rsidR="724494D9" w:rsidP="3378F50F" w:rsidRDefault="724494D9" w14:paraId="44E18C68" w14:textId="01B35572">
      <w:pPr>
        <w:pStyle w:val="Normal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378F50F" w:rsidR="724494D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 practice, paediatric </w:t>
      </w:r>
      <w:r w:rsidRPr="3378F50F" w:rsidR="04B997F2">
        <w:rPr>
          <w:rFonts w:ascii="Arial" w:hAnsi="Arial" w:eastAsia="Arial" w:cs="Arial"/>
          <w:noProof w:val="0"/>
          <w:sz w:val="22"/>
          <w:szCs w:val="22"/>
          <w:lang w:val="en-GB"/>
        </w:rPr>
        <w:t>occupational</w:t>
      </w:r>
      <w:r w:rsidRPr="3378F50F" w:rsidR="724494D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therapists assess a child’s </w:t>
      </w:r>
      <w:r w:rsidRPr="3378F50F" w:rsidR="7D555B91">
        <w:rPr>
          <w:rFonts w:ascii="Arial" w:hAnsi="Arial" w:eastAsia="Arial" w:cs="Arial"/>
          <w:noProof w:val="0"/>
          <w:sz w:val="22"/>
          <w:szCs w:val="22"/>
          <w:lang w:val="en-GB"/>
        </w:rPr>
        <w:t>sensory</w:t>
      </w:r>
      <w:r w:rsidRPr="3378F50F" w:rsidR="724494D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processing, motor abilities, emotional </w:t>
      </w:r>
      <w:r w:rsidRPr="3378F50F" w:rsidR="724494D9">
        <w:rPr>
          <w:rFonts w:ascii="Arial" w:hAnsi="Arial" w:eastAsia="Arial" w:cs="Arial"/>
          <w:noProof w:val="0"/>
          <w:sz w:val="22"/>
          <w:szCs w:val="22"/>
          <w:lang w:val="en-GB"/>
        </w:rPr>
        <w:t>regulation</w:t>
      </w:r>
      <w:r w:rsidRPr="3378F50F" w:rsidR="724494D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functional </w:t>
      </w:r>
      <w:r w:rsidRPr="3378F50F" w:rsidR="79EA90B2">
        <w:rPr>
          <w:rFonts w:ascii="Arial" w:hAnsi="Arial" w:eastAsia="Arial" w:cs="Arial"/>
          <w:noProof w:val="0"/>
          <w:sz w:val="22"/>
          <w:szCs w:val="22"/>
          <w:lang w:val="en-GB"/>
        </w:rPr>
        <w:t>skills in</w:t>
      </w:r>
      <w:r w:rsidRPr="3378F50F" w:rsidR="724494D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daily activities, such as; self-care, p</w:t>
      </w:r>
      <w:r w:rsidRPr="3378F50F" w:rsidR="0BE0260C">
        <w:rPr>
          <w:rFonts w:ascii="Arial" w:hAnsi="Arial" w:eastAsia="Arial" w:cs="Arial"/>
          <w:noProof w:val="0"/>
          <w:sz w:val="22"/>
          <w:szCs w:val="22"/>
          <w:lang w:val="en-GB"/>
        </w:rPr>
        <w:t>lay and learning. For children who experience sensory processing and regulation difficulties, therapists design</w:t>
      </w:r>
      <w:r w:rsidRPr="3378F50F" w:rsidR="63F4D1F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implement individualised </w:t>
      </w:r>
      <w:r w:rsidRPr="3378F50F" w:rsidR="41DB550A">
        <w:rPr>
          <w:rFonts w:ascii="Arial" w:hAnsi="Arial" w:eastAsia="Arial" w:cs="Arial"/>
          <w:noProof w:val="0"/>
          <w:sz w:val="22"/>
          <w:szCs w:val="22"/>
          <w:lang w:val="en-GB"/>
        </w:rPr>
        <w:t>intervention</w:t>
      </w:r>
      <w:r w:rsidRPr="3378F50F" w:rsidR="63F4D1F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programmes, aimed at improving adaptive responses to sensory input and enhancing participation across home, school and community settings. These interventions often in</w:t>
      </w:r>
      <w:r w:rsidRPr="3378F50F" w:rsidR="5089D3A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volve sensory-based activities, environmental adaptations and collaborative working with families, educators and </w:t>
      </w:r>
      <w:r w:rsidRPr="3378F50F" w:rsidR="61131D00">
        <w:rPr>
          <w:rFonts w:ascii="Arial" w:hAnsi="Arial" w:eastAsia="Arial" w:cs="Arial"/>
          <w:noProof w:val="0"/>
          <w:sz w:val="22"/>
          <w:szCs w:val="22"/>
          <w:lang w:val="en-GB"/>
        </w:rPr>
        <w:t>multidisciplinary</w:t>
      </w:r>
      <w:r w:rsidRPr="3378F50F" w:rsidR="5089D3A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professionals t</w:t>
      </w:r>
      <w:r w:rsidRPr="3378F50F" w:rsidR="07E3E3E9">
        <w:rPr>
          <w:rFonts w:ascii="Arial" w:hAnsi="Arial" w:eastAsia="Arial" w:cs="Arial"/>
          <w:noProof w:val="0"/>
          <w:sz w:val="22"/>
          <w:szCs w:val="22"/>
          <w:lang w:val="en-GB"/>
        </w:rPr>
        <w:t>o</w:t>
      </w:r>
      <w:r w:rsidRPr="3378F50F" w:rsidR="5089D3A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ensure consistenc</w:t>
      </w:r>
      <w:r w:rsidRPr="3378F50F" w:rsidR="74E3C993">
        <w:rPr>
          <w:rFonts w:ascii="Arial" w:hAnsi="Arial" w:eastAsia="Arial" w:cs="Arial"/>
          <w:noProof w:val="0"/>
          <w:sz w:val="22"/>
          <w:szCs w:val="22"/>
          <w:lang w:val="en-GB"/>
        </w:rPr>
        <w:t>y and effectiveness of support (Dunn, 2014).</w:t>
      </w:r>
    </w:p>
    <w:p w:rsidR="74E3C993" w:rsidP="3378F50F" w:rsidRDefault="74E3C993" w14:paraId="36B400B7" w14:textId="32BCAFBF">
      <w:pPr>
        <w:pStyle w:val="Normal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378F50F" w:rsidR="74E3C99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significance of this role lies in its preventative and enabling </w:t>
      </w:r>
      <w:r w:rsidRPr="3378F50F" w:rsidR="664734AC">
        <w:rPr>
          <w:rFonts w:ascii="Arial" w:hAnsi="Arial" w:eastAsia="Arial" w:cs="Arial"/>
          <w:noProof w:val="0"/>
          <w:sz w:val="22"/>
          <w:szCs w:val="22"/>
          <w:lang w:val="en-GB"/>
        </w:rPr>
        <w:t>function</w:t>
      </w:r>
      <w:r w:rsidRPr="3378F50F" w:rsidR="74E3C99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as effective occupational therapy </w:t>
      </w:r>
      <w:r w:rsidRPr="3378F50F" w:rsidR="25CF86B9">
        <w:rPr>
          <w:rFonts w:ascii="Arial" w:hAnsi="Arial" w:eastAsia="Arial" w:cs="Arial"/>
          <w:noProof w:val="0"/>
          <w:sz w:val="22"/>
          <w:szCs w:val="22"/>
          <w:lang w:val="en-GB"/>
        </w:rPr>
        <w:t>intervention</w:t>
      </w:r>
      <w:r w:rsidRPr="3378F50F" w:rsidR="74E3C99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can reduce long-term functional difficulties and promote </w:t>
      </w:r>
      <w:r w:rsidRPr="3378F50F" w:rsidR="1D58DD20">
        <w:rPr>
          <w:rFonts w:ascii="Arial" w:hAnsi="Arial" w:eastAsia="Arial" w:cs="Arial"/>
          <w:noProof w:val="0"/>
          <w:sz w:val="22"/>
          <w:szCs w:val="22"/>
          <w:lang w:val="en-GB"/>
        </w:rPr>
        <w:t>inclusion</w:t>
      </w:r>
      <w:r w:rsidRPr="3378F50F" w:rsidR="107984F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To fulfil these responsibilities safely and effectively, the role requires advanced communication skills, strong clinical reasoning and </w:t>
      </w:r>
      <w:r w:rsidRPr="3378F50F" w:rsidR="107984F7">
        <w:rPr>
          <w:rFonts w:ascii="Arial" w:hAnsi="Arial" w:eastAsia="Arial" w:cs="Arial"/>
          <w:noProof w:val="0"/>
          <w:sz w:val="22"/>
          <w:szCs w:val="22"/>
          <w:lang w:val="en-GB"/>
        </w:rPr>
        <w:t>a high level</w:t>
      </w:r>
      <w:r w:rsidRPr="3378F50F" w:rsidR="107984F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 empathy, alongside consistent </w:t>
      </w:r>
      <w:r w:rsidRPr="3378F50F" w:rsidR="5AF28AFE">
        <w:rPr>
          <w:rFonts w:ascii="Arial" w:hAnsi="Arial" w:eastAsia="Arial" w:cs="Arial"/>
          <w:noProof w:val="0"/>
          <w:sz w:val="22"/>
          <w:szCs w:val="22"/>
          <w:lang w:val="en-GB"/>
        </w:rPr>
        <w:t>application of evidence-based practice (American Occupational Therapy Association, 2020).</w:t>
      </w:r>
    </w:p>
    <w:p w:rsidR="3378F50F" w:rsidP="3378F50F" w:rsidRDefault="3378F50F" w14:paraId="27F5DC41" w14:textId="621B4450">
      <w:pPr>
        <w:pStyle w:val="Normal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378F50F" w:rsidP="3378F50F" w:rsidRDefault="3378F50F" w14:paraId="777735D8" w14:textId="0652A0C5">
      <w:pPr>
        <w:pStyle w:val="Normal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5E508E2E" w:rsidP="3378F50F" w:rsidRDefault="5E508E2E" w14:paraId="51F6BAC9" w14:textId="3903541D">
      <w:pPr>
        <w:pStyle w:val="Normal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378F50F" w:rsidR="5E508E2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2.2 An Analysis of the Most </w:t>
      </w:r>
      <w:r w:rsidRPr="3378F50F" w:rsidR="6AF6FCA3">
        <w:rPr>
          <w:rFonts w:ascii="Arial" w:hAnsi="Arial" w:eastAsia="Arial" w:cs="Arial"/>
          <w:noProof w:val="0"/>
          <w:sz w:val="22"/>
          <w:szCs w:val="22"/>
          <w:lang w:val="en-GB"/>
        </w:rPr>
        <w:t>Im</w:t>
      </w:r>
      <w:r w:rsidRPr="3378F50F" w:rsidR="5E508E2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portant </w:t>
      </w:r>
      <w:r w:rsidRPr="3378F50F" w:rsidR="040E78B6">
        <w:rPr>
          <w:rFonts w:ascii="Arial" w:hAnsi="Arial" w:eastAsia="Arial" w:cs="Arial"/>
          <w:noProof w:val="0"/>
          <w:sz w:val="22"/>
          <w:szCs w:val="22"/>
          <w:lang w:val="en-GB"/>
        </w:rPr>
        <w:t>S</w:t>
      </w:r>
      <w:r w:rsidRPr="3378F50F" w:rsidR="5E508E2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kills </w:t>
      </w:r>
      <w:r w:rsidRPr="3378F50F" w:rsidR="25223D8A">
        <w:rPr>
          <w:rFonts w:ascii="Arial" w:hAnsi="Arial" w:eastAsia="Arial" w:cs="Arial"/>
          <w:noProof w:val="0"/>
          <w:sz w:val="22"/>
          <w:szCs w:val="22"/>
          <w:lang w:val="en-GB"/>
        </w:rPr>
        <w:t>N</w:t>
      </w:r>
      <w:r w:rsidRPr="3378F50F" w:rsidR="5E508E2E">
        <w:rPr>
          <w:rFonts w:ascii="Arial" w:hAnsi="Arial" w:eastAsia="Arial" w:cs="Arial"/>
          <w:noProof w:val="0"/>
          <w:sz w:val="22"/>
          <w:szCs w:val="22"/>
          <w:lang w:val="en-GB"/>
        </w:rPr>
        <w:t>eeded for a Paediatric Occupational Therapist</w:t>
      </w:r>
    </w:p>
    <w:p w:rsidR="19504C91" w:rsidP="3378F50F" w:rsidRDefault="19504C91" w14:paraId="67B7C8D0" w14:textId="76ACF94A">
      <w:pPr>
        <w:pStyle w:val="ListParagraph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378F50F" w:rsidR="19504C91">
        <w:rPr>
          <w:rFonts w:ascii="Arial" w:hAnsi="Arial" w:eastAsia="Arial" w:cs="Arial"/>
          <w:noProof w:val="0"/>
          <w:sz w:val="22"/>
          <w:szCs w:val="22"/>
          <w:lang w:val="en-GB"/>
        </w:rPr>
        <w:t>Effective communication is a core skills underpinning all aspects of good practice in the field. In h</w:t>
      </w:r>
      <w:r w:rsidRPr="3378F50F" w:rsidR="3D4B23BF">
        <w:rPr>
          <w:rFonts w:ascii="Arial" w:hAnsi="Arial" w:eastAsia="Arial" w:cs="Arial"/>
          <w:noProof w:val="0"/>
          <w:sz w:val="22"/>
          <w:szCs w:val="22"/>
          <w:lang w:val="en-GB"/>
        </w:rPr>
        <w:t>ealth and social care settings, communication must be flexible, child-</w:t>
      </w:r>
      <w:r w:rsidRPr="3378F50F" w:rsidR="22EAA292">
        <w:rPr>
          <w:rFonts w:ascii="Arial" w:hAnsi="Arial" w:eastAsia="Arial" w:cs="Arial"/>
          <w:noProof w:val="0"/>
          <w:sz w:val="22"/>
          <w:szCs w:val="22"/>
          <w:lang w:val="en-GB"/>
        </w:rPr>
        <w:t>centred</w:t>
      </w:r>
      <w:r w:rsidRPr="3378F50F" w:rsidR="3D4B23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responsive to sensory and developmental needs. Children with </w:t>
      </w:r>
      <w:r w:rsidRPr="3378F50F" w:rsidR="4CA485CC">
        <w:rPr>
          <w:rFonts w:ascii="Arial" w:hAnsi="Arial" w:eastAsia="Arial" w:cs="Arial"/>
          <w:noProof w:val="0"/>
          <w:sz w:val="22"/>
          <w:szCs w:val="22"/>
          <w:lang w:val="en-GB"/>
        </w:rPr>
        <w:t>SPD and regulation difficulties may have limited verbal communication or heightened sensitivity to environmental stimuli, requiring therapists to adapt</w:t>
      </w:r>
      <w:r w:rsidRPr="3378F50F" w:rsidR="0108298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378F50F" w:rsidR="2667D1A2">
        <w:rPr>
          <w:rFonts w:ascii="Arial" w:hAnsi="Arial" w:eastAsia="Arial" w:cs="Arial"/>
          <w:noProof w:val="0"/>
          <w:sz w:val="22"/>
          <w:szCs w:val="22"/>
          <w:lang w:val="en-GB"/>
        </w:rPr>
        <w:t>communication</w:t>
      </w:r>
      <w:r w:rsidRPr="3378F50F" w:rsidR="0108298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methods through visual supports, play-based interaction, DIR approaches and calm, predictable </w:t>
      </w:r>
      <w:r w:rsidRPr="3378F50F" w:rsidR="12AE0804">
        <w:rPr>
          <w:rFonts w:ascii="Arial" w:hAnsi="Arial" w:eastAsia="Arial" w:cs="Arial"/>
          <w:noProof w:val="0"/>
          <w:sz w:val="22"/>
          <w:szCs w:val="22"/>
          <w:lang w:val="en-GB"/>
        </w:rPr>
        <w:t>language</w:t>
      </w:r>
      <w:r w:rsidRPr="3378F50F" w:rsidR="0108298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Clear </w:t>
      </w:r>
      <w:r w:rsidRPr="3378F50F" w:rsidR="07182858">
        <w:rPr>
          <w:rFonts w:ascii="Arial" w:hAnsi="Arial" w:eastAsia="Arial" w:cs="Arial"/>
          <w:noProof w:val="0"/>
          <w:sz w:val="22"/>
          <w:szCs w:val="22"/>
          <w:lang w:val="en-GB"/>
        </w:rPr>
        <w:t>communication</w:t>
      </w:r>
      <w:r w:rsidRPr="3378F50F" w:rsidR="0108298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with parents, carers, </w:t>
      </w:r>
      <w:r w:rsidRPr="3378F50F" w:rsidR="01082982">
        <w:rPr>
          <w:rFonts w:ascii="Arial" w:hAnsi="Arial" w:eastAsia="Arial" w:cs="Arial"/>
          <w:noProof w:val="0"/>
          <w:sz w:val="22"/>
          <w:szCs w:val="22"/>
          <w:lang w:val="en-GB"/>
        </w:rPr>
        <w:t>teachers</w:t>
      </w:r>
      <w:r w:rsidRPr="3378F50F" w:rsidR="0108298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other professionals is es</w:t>
      </w:r>
      <w:r w:rsidRPr="3378F50F" w:rsidR="0B13463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sential to </w:t>
      </w:r>
      <w:r w:rsidRPr="3378F50F" w:rsidR="332D2C62">
        <w:rPr>
          <w:rFonts w:ascii="Arial" w:hAnsi="Arial" w:eastAsia="Arial" w:cs="Arial"/>
          <w:noProof w:val="0"/>
          <w:sz w:val="22"/>
          <w:szCs w:val="22"/>
          <w:lang w:val="en-GB"/>
        </w:rPr>
        <w:t>ensure</w:t>
      </w:r>
      <w:r w:rsidRPr="3378F50F" w:rsidR="0B13463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shared </w:t>
      </w:r>
      <w:r w:rsidRPr="3378F50F" w:rsidR="3305BC89">
        <w:rPr>
          <w:rFonts w:ascii="Arial" w:hAnsi="Arial" w:eastAsia="Arial" w:cs="Arial"/>
          <w:noProof w:val="0"/>
          <w:sz w:val="22"/>
          <w:szCs w:val="22"/>
          <w:lang w:val="en-GB"/>
        </w:rPr>
        <w:t>understanding</w:t>
      </w:r>
      <w:r w:rsidRPr="3378F50F" w:rsidR="0B13463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coordinated care. Evidence </w:t>
      </w:r>
      <w:r w:rsidRPr="3378F50F" w:rsidR="0B134638">
        <w:rPr>
          <w:rFonts w:ascii="Arial" w:hAnsi="Arial" w:eastAsia="Arial" w:cs="Arial"/>
          <w:noProof w:val="0"/>
          <w:sz w:val="22"/>
          <w:szCs w:val="22"/>
          <w:lang w:val="en-GB"/>
        </w:rPr>
        <w:t>indicates</w:t>
      </w:r>
      <w:r w:rsidRPr="3378F50F" w:rsidR="0B13463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that effective therapeutic communication </w:t>
      </w:r>
      <w:r w:rsidRPr="3378F50F" w:rsidR="556530FA">
        <w:rPr>
          <w:rFonts w:ascii="Arial" w:hAnsi="Arial" w:eastAsia="Arial" w:cs="Arial"/>
          <w:noProof w:val="0"/>
          <w:sz w:val="22"/>
          <w:szCs w:val="22"/>
          <w:lang w:val="en-GB"/>
        </w:rPr>
        <w:t>enhances</w:t>
      </w:r>
      <w:r w:rsidRPr="3378F50F" w:rsidR="0B13463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engagement, supports consistent </w:t>
      </w:r>
      <w:r w:rsidRPr="3378F50F" w:rsidR="0B134638">
        <w:rPr>
          <w:rFonts w:ascii="Arial" w:hAnsi="Arial" w:eastAsia="Arial" w:cs="Arial"/>
          <w:noProof w:val="0"/>
          <w:sz w:val="22"/>
          <w:szCs w:val="22"/>
          <w:lang w:val="en-GB"/>
        </w:rPr>
        <w:t>intervention</w:t>
      </w:r>
      <w:r w:rsidRPr="3378F50F" w:rsidR="724F1F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</w:t>
      </w:r>
      <w:r w:rsidRPr="3378F50F" w:rsidR="1A734689">
        <w:rPr>
          <w:rFonts w:ascii="Arial" w:hAnsi="Arial" w:eastAsia="Arial" w:cs="Arial"/>
          <w:noProof w:val="0"/>
          <w:sz w:val="22"/>
          <w:szCs w:val="22"/>
          <w:lang w:val="en-GB"/>
        </w:rPr>
        <w:t>contributes</w:t>
      </w:r>
      <w:r w:rsidRPr="3378F50F" w:rsidR="724F1F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improved outcomes for children </w:t>
      </w:r>
      <w:r w:rsidRPr="3378F50F" w:rsidR="79518817">
        <w:rPr>
          <w:rFonts w:ascii="Arial" w:hAnsi="Arial" w:eastAsia="Arial" w:cs="Arial"/>
          <w:noProof w:val="0"/>
          <w:sz w:val="22"/>
          <w:szCs w:val="22"/>
          <w:lang w:val="en-GB"/>
        </w:rPr>
        <w:t>with</w:t>
      </w:r>
      <w:r w:rsidRPr="3378F50F" w:rsidR="724F1F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378F50F" w:rsidR="3DDC0583">
        <w:rPr>
          <w:rFonts w:ascii="Arial" w:hAnsi="Arial" w:eastAsia="Arial" w:cs="Arial"/>
          <w:noProof w:val="0"/>
          <w:sz w:val="22"/>
          <w:szCs w:val="22"/>
          <w:lang w:val="en-GB"/>
        </w:rPr>
        <w:t>additional</w:t>
      </w:r>
      <w:r w:rsidRPr="3378F50F" w:rsidR="724F1F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needs</w:t>
      </w:r>
      <w:r w:rsidRPr="3378F50F" w:rsidR="3689293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(Royal College of Occupational Therapists, 2023)</w:t>
      </w:r>
      <w:r w:rsidRPr="3378F50F" w:rsidR="724F1F1D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3378F50F" w:rsidP="3378F50F" w:rsidRDefault="3378F50F" w14:paraId="5C43624A" w14:textId="0D2751C6">
      <w:pPr>
        <w:pStyle w:val="ListParagraph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522F18AA" w:rsidP="3378F50F" w:rsidRDefault="522F18AA" w14:paraId="3674C0CC" w14:textId="759BBBDB">
      <w:pPr>
        <w:pStyle w:val="ListParagraph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378F50F" w:rsidR="522F18AA">
        <w:rPr>
          <w:rFonts w:ascii="Arial" w:hAnsi="Arial" w:eastAsia="Arial" w:cs="Arial"/>
          <w:noProof w:val="0"/>
          <w:sz w:val="22"/>
          <w:szCs w:val="22"/>
          <w:lang w:val="en-GB"/>
        </w:rPr>
        <w:t>Clinical</w:t>
      </w:r>
      <w:r w:rsidRPr="3378F50F" w:rsidR="5977C7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reasoning is another highly significant skill that directly influences the quality and effectiveness of therapeutic interventions. This skill involves </w:t>
      </w:r>
      <w:r w:rsidRPr="3378F50F" w:rsidR="2D5AC68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gathering and interpreting assessment information, </w:t>
      </w:r>
      <w:r w:rsidRPr="3378F50F" w:rsidR="49EC5F33">
        <w:rPr>
          <w:rFonts w:ascii="Arial" w:hAnsi="Arial" w:eastAsia="Arial" w:cs="Arial"/>
          <w:noProof w:val="0"/>
          <w:sz w:val="22"/>
          <w:szCs w:val="22"/>
          <w:lang w:val="en-GB"/>
        </w:rPr>
        <w:t>integrating</w:t>
      </w:r>
      <w:r w:rsidRPr="3378F50F" w:rsidR="2D5AC68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theoretical frameworks and applying professional judgement to </w:t>
      </w:r>
      <w:r w:rsidRPr="3378F50F" w:rsidR="49EC5F33">
        <w:rPr>
          <w:rFonts w:ascii="Arial" w:hAnsi="Arial" w:eastAsia="Arial" w:cs="Arial"/>
          <w:noProof w:val="0"/>
          <w:sz w:val="22"/>
          <w:szCs w:val="22"/>
          <w:lang w:val="en-GB"/>
        </w:rPr>
        <w:t>intervention</w:t>
      </w:r>
      <w:r w:rsidRPr="3378F50F" w:rsidR="2D5AC68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planning. In </w:t>
      </w:r>
      <w:r w:rsidRPr="3378F50F" w:rsidR="27A1EC4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practice (with sensory integration as its focus), clinical reasoning enables to </w:t>
      </w:r>
      <w:r w:rsidRPr="3378F50F" w:rsidR="27A1EC4F">
        <w:rPr>
          <w:rFonts w:ascii="Arial" w:hAnsi="Arial" w:eastAsia="Arial" w:cs="Arial"/>
          <w:noProof w:val="0"/>
          <w:sz w:val="22"/>
          <w:szCs w:val="22"/>
          <w:lang w:val="en-GB"/>
        </w:rPr>
        <w:t>identify</w:t>
      </w:r>
      <w:r w:rsidRPr="3378F50F" w:rsidR="27A1EC4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patterns of SPD and link </w:t>
      </w:r>
      <w:r w:rsidRPr="3378F50F" w:rsidR="38054EC8">
        <w:rPr>
          <w:rFonts w:ascii="Arial" w:hAnsi="Arial" w:eastAsia="Arial" w:cs="Arial"/>
          <w:noProof w:val="0"/>
          <w:sz w:val="22"/>
          <w:szCs w:val="22"/>
          <w:lang w:val="en-GB"/>
        </w:rPr>
        <w:t>these to functional challenges such as emotional dysregulation or reduced participation in learning. The American Occupational Therapy Association (</w:t>
      </w:r>
      <w:r w:rsidRPr="3378F50F" w:rsidR="1B6A1D3E">
        <w:rPr>
          <w:rFonts w:ascii="Arial" w:hAnsi="Arial" w:eastAsia="Arial" w:cs="Arial"/>
          <w:noProof w:val="0"/>
          <w:sz w:val="22"/>
          <w:szCs w:val="22"/>
          <w:lang w:val="en-GB"/>
        </w:rPr>
        <w:t>2020</w:t>
      </w:r>
      <w:r w:rsidRPr="3378F50F" w:rsidR="38054EC8">
        <w:rPr>
          <w:rFonts w:ascii="Arial" w:hAnsi="Arial" w:eastAsia="Arial" w:cs="Arial"/>
          <w:noProof w:val="0"/>
          <w:sz w:val="22"/>
          <w:szCs w:val="22"/>
          <w:lang w:val="en-GB"/>
        </w:rPr>
        <w:t>)</w:t>
      </w:r>
      <w:r w:rsidRPr="3378F50F" w:rsidR="5CF8999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emphasises that strong clinical </w:t>
      </w:r>
      <w:r w:rsidRPr="3378F50F" w:rsidR="4F65358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reasoning supports individualised, goal-focused interventions and ensures ethical, </w:t>
      </w:r>
      <w:r w:rsidRPr="3378F50F" w:rsidR="4F653588">
        <w:rPr>
          <w:rFonts w:ascii="Arial" w:hAnsi="Arial" w:eastAsia="Arial" w:cs="Arial"/>
          <w:noProof w:val="0"/>
          <w:sz w:val="22"/>
          <w:szCs w:val="22"/>
          <w:lang w:val="en-GB"/>
        </w:rPr>
        <w:t>safe</w:t>
      </w:r>
      <w:r w:rsidRPr="3378F50F" w:rsidR="4F65358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evidence-informed practice.</w:t>
      </w:r>
    </w:p>
    <w:p w:rsidR="3378F50F" w:rsidP="3378F50F" w:rsidRDefault="3378F50F" w14:paraId="233AEF01" w14:textId="0ECCBED0">
      <w:pPr>
        <w:pStyle w:val="ListParagraph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F653588" w:rsidP="3378F50F" w:rsidRDefault="4F653588" w14:paraId="7740BB6C" w14:textId="5B0A50AF">
      <w:pPr>
        <w:pStyle w:val="ListParagraph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378F50F" w:rsidR="4F65358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Empathy and </w:t>
      </w:r>
      <w:r w:rsidRPr="3378F50F" w:rsidR="24ADFD74">
        <w:rPr>
          <w:rFonts w:ascii="Arial" w:hAnsi="Arial" w:eastAsia="Arial" w:cs="Arial"/>
          <w:noProof w:val="0"/>
          <w:sz w:val="22"/>
          <w:szCs w:val="22"/>
          <w:lang w:val="en-GB"/>
        </w:rPr>
        <w:t>emotional</w:t>
      </w:r>
      <w:r w:rsidRPr="3378F50F" w:rsidR="4F65358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378F50F" w:rsidR="762CAAC9">
        <w:rPr>
          <w:rFonts w:ascii="Arial" w:hAnsi="Arial" w:eastAsia="Arial" w:cs="Arial"/>
          <w:noProof w:val="0"/>
          <w:sz w:val="22"/>
          <w:szCs w:val="22"/>
          <w:lang w:val="en-GB"/>
        </w:rPr>
        <w:t>intelligence</w:t>
      </w:r>
      <w:r w:rsidRPr="3378F50F" w:rsidR="4F65358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are also critical skills </w:t>
      </w:r>
      <w:r w:rsidRPr="3378F50F" w:rsidR="352CE11C">
        <w:rPr>
          <w:rFonts w:ascii="Arial" w:hAnsi="Arial" w:eastAsia="Arial" w:cs="Arial"/>
          <w:noProof w:val="0"/>
          <w:sz w:val="22"/>
          <w:szCs w:val="22"/>
          <w:lang w:val="en-GB"/>
        </w:rPr>
        <w:t>within</w:t>
      </w:r>
      <w:r w:rsidRPr="3378F50F" w:rsidR="4F65358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paediatric </w:t>
      </w:r>
      <w:r w:rsidRPr="3378F50F" w:rsidR="2BF1DBB0">
        <w:rPr>
          <w:rFonts w:ascii="Arial" w:hAnsi="Arial" w:eastAsia="Arial" w:cs="Arial"/>
          <w:noProof w:val="0"/>
          <w:sz w:val="22"/>
          <w:szCs w:val="22"/>
          <w:lang w:val="en-GB"/>
        </w:rPr>
        <w:t>occupational</w:t>
      </w:r>
      <w:r w:rsidRPr="3378F50F" w:rsidR="4F65358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therapy, particularly when working with children hosting </w:t>
      </w:r>
      <w:r w:rsidRPr="3378F50F" w:rsidR="5A6EA700">
        <w:rPr>
          <w:rFonts w:ascii="Arial" w:hAnsi="Arial" w:eastAsia="Arial" w:cs="Arial"/>
          <w:noProof w:val="0"/>
          <w:sz w:val="22"/>
          <w:szCs w:val="22"/>
          <w:lang w:val="en-GB"/>
        </w:rPr>
        <w:t>additional</w:t>
      </w:r>
      <w:r w:rsidRPr="3378F50F" w:rsidR="5905FA6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needs and their families. Families may experience stress and uncertainty when supporting a child with SPD and </w:t>
      </w:r>
      <w:r w:rsidRPr="3378F50F" w:rsidR="75930AF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 empathetic approach is </w:t>
      </w:r>
      <w:r w:rsidRPr="3378F50F" w:rsidR="00A80E35">
        <w:rPr>
          <w:rFonts w:ascii="Arial" w:hAnsi="Arial" w:eastAsia="Arial" w:cs="Arial"/>
          <w:noProof w:val="0"/>
          <w:sz w:val="22"/>
          <w:szCs w:val="22"/>
          <w:lang w:val="en-GB"/>
        </w:rPr>
        <w:t>essential</w:t>
      </w:r>
      <w:r w:rsidRPr="3378F50F" w:rsidR="75930AF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for </w:t>
      </w:r>
      <w:r w:rsidRPr="3378F50F" w:rsidR="75930AFE">
        <w:rPr>
          <w:rFonts w:ascii="Arial" w:hAnsi="Arial" w:eastAsia="Arial" w:cs="Arial"/>
          <w:noProof w:val="0"/>
          <w:sz w:val="22"/>
          <w:szCs w:val="22"/>
          <w:lang w:val="en-GB"/>
        </w:rPr>
        <w:t>establishing</w:t>
      </w:r>
      <w:r w:rsidRPr="3378F50F" w:rsidR="75930AF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trust and a therapeutic rapport. Emotional intelligence enables therapists to recognise emotional cues, respond sensitively to distress </w:t>
      </w:r>
      <w:r w:rsidRPr="3378F50F" w:rsidR="12672E5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and adapt interventions to support emotional </w:t>
      </w:r>
      <w:r w:rsidRPr="3378F50F" w:rsidR="2726CBA1">
        <w:rPr>
          <w:rFonts w:ascii="Arial" w:hAnsi="Arial" w:eastAsia="Arial" w:cs="Arial"/>
          <w:noProof w:val="0"/>
          <w:sz w:val="22"/>
          <w:szCs w:val="22"/>
          <w:lang w:val="en-GB"/>
        </w:rPr>
        <w:t>safety</w:t>
      </w:r>
      <w:r w:rsidRPr="3378F50F" w:rsidR="12672E5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engagement. Research within health and social care highlights that </w:t>
      </w:r>
      <w:r w:rsidRPr="3378F50F" w:rsidR="6AA41E45">
        <w:rPr>
          <w:rFonts w:ascii="Arial" w:hAnsi="Arial" w:eastAsia="Arial" w:cs="Arial"/>
          <w:noProof w:val="0"/>
          <w:sz w:val="22"/>
          <w:szCs w:val="22"/>
          <w:lang w:val="en-GB"/>
        </w:rPr>
        <w:t>empathetic</w:t>
      </w:r>
      <w:r w:rsidRPr="3378F50F" w:rsidR="12672E5D">
        <w:rPr>
          <w:rFonts w:ascii="Arial" w:hAnsi="Arial" w:eastAsia="Arial" w:cs="Arial"/>
          <w:noProof w:val="0"/>
          <w:sz w:val="22"/>
          <w:szCs w:val="22"/>
          <w:lang w:val="en-GB"/>
        </w:rPr>
        <w:t>, emotional</w:t>
      </w:r>
      <w:r w:rsidRPr="3378F50F" w:rsidR="2666440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ly attuned practice strengthens </w:t>
      </w:r>
      <w:r w:rsidRPr="3378F50F" w:rsidR="1E4A4A97">
        <w:rPr>
          <w:rFonts w:ascii="Arial" w:hAnsi="Arial" w:eastAsia="Arial" w:cs="Arial"/>
          <w:noProof w:val="0"/>
          <w:sz w:val="22"/>
          <w:szCs w:val="22"/>
          <w:lang w:val="en-GB"/>
        </w:rPr>
        <w:t>therapeutic</w:t>
      </w:r>
      <w:r w:rsidRPr="3378F50F" w:rsidR="2666440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relationships and </w:t>
      </w:r>
      <w:r w:rsidRPr="3378F50F" w:rsidR="4A57522C">
        <w:rPr>
          <w:rFonts w:ascii="Arial" w:hAnsi="Arial" w:eastAsia="Arial" w:cs="Arial"/>
          <w:noProof w:val="0"/>
          <w:sz w:val="22"/>
          <w:szCs w:val="22"/>
          <w:lang w:val="en-GB"/>
        </w:rPr>
        <w:t>improves</w:t>
      </w:r>
      <w:r w:rsidRPr="3378F50F" w:rsidR="2666440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family </w:t>
      </w:r>
      <w:r w:rsidRPr="3378F50F" w:rsidR="4080D8E9">
        <w:rPr>
          <w:rFonts w:ascii="Arial" w:hAnsi="Arial" w:eastAsia="Arial" w:cs="Arial"/>
          <w:noProof w:val="0"/>
          <w:sz w:val="22"/>
          <w:szCs w:val="22"/>
          <w:lang w:val="en-GB"/>
        </w:rPr>
        <w:t>satisfaction with</w:t>
      </w:r>
      <w:r w:rsidRPr="3378F50F" w:rsidR="2666440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services (Department of Health and Social Care, 2022).</w:t>
      </w:r>
    </w:p>
    <w:p w:rsidR="3378F50F" w:rsidP="3378F50F" w:rsidRDefault="3378F50F" w14:paraId="5AC8232A" w14:textId="6A0B91A2">
      <w:pPr>
        <w:pStyle w:val="ListParagraph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666440F" w:rsidP="3378F50F" w:rsidRDefault="2666440F" w14:paraId="7EFC9A79" w14:textId="765DB02F">
      <w:pPr>
        <w:pStyle w:val="ListParagraph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378F50F" w:rsidR="2666440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When these skills are insufficiently developed, the quality and </w:t>
      </w:r>
      <w:r w:rsidRPr="3378F50F" w:rsidR="702618AA">
        <w:rPr>
          <w:rFonts w:ascii="Arial" w:hAnsi="Arial" w:eastAsia="Arial" w:cs="Arial"/>
          <w:noProof w:val="0"/>
          <w:sz w:val="22"/>
          <w:szCs w:val="22"/>
          <w:lang w:val="en-GB"/>
        </w:rPr>
        <w:t>safety</w:t>
      </w:r>
      <w:r w:rsidRPr="3378F50F" w:rsidR="2666440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 care may be compromised. Ineffective communication can result in </w:t>
      </w:r>
      <w:r w:rsidRPr="3378F50F" w:rsidR="5018BF21">
        <w:rPr>
          <w:rFonts w:ascii="Arial" w:hAnsi="Arial" w:eastAsia="Arial" w:cs="Arial"/>
          <w:noProof w:val="0"/>
          <w:sz w:val="22"/>
          <w:szCs w:val="22"/>
          <w:lang w:val="en-GB"/>
        </w:rPr>
        <w:t>misunderstandings</w:t>
      </w:r>
      <w:r w:rsidRPr="3378F50F" w:rsidR="2666440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inconsistent implementation of strategies, while </w:t>
      </w:r>
      <w:r w:rsidRPr="3378F50F" w:rsidR="71D8610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weak clinical reasoning may lead to </w:t>
      </w:r>
      <w:r w:rsidRPr="3378F50F" w:rsidR="4760BBAB">
        <w:rPr>
          <w:rFonts w:ascii="Arial" w:hAnsi="Arial" w:eastAsia="Arial" w:cs="Arial"/>
          <w:noProof w:val="0"/>
          <w:sz w:val="22"/>
          <w:szCs w:val="22"/>
          <w:lang w:val="en-GB"/>
        </w:rPr>
        <w:t>interventions that</w:t>
      </w:r>
      <w:r w:rsidRPr="3378F50F" w:rsidR="71D8610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378F50F" w:rsidR="71D8610F">
        <w:rPr>
          <w:rFonts w:ascii="Arial" w:hAnsi="Arial" w:eastAsia="Arial" w:cs="Arial"/>
          <w:noProof w:val="0"/>
          <w:sz w:val="22"/>
          <w:szCs w:val="22"/>
          <w:lang w:val="en-GB"/>
        </w:rPr>
        <w:t>fail to</w:t>
      </w:r>
      <w:r w:rsidRPr="3378F50F" w:rsidR="71D8610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378F50F" w:rsidR="71D8610F">
        <w:rPr>
          <w:rFonts w:ascii="Arial" w:hAnsi="Arial" w:eastAsia="Arial" w:cs="Arial"/>
          <w:noProof w:val="0"/>
          <w:sz w:val="22"/>
          <w:szCs w:val="22"/>
          <w:lang w:val="en-GB"/>
        </w:rPr>
        <w:t>a</w:t>
      </w:r>
      <w:r w:rsidRPr="3378F50F" w:rsidR="03788AC5">
        <w:rPr>
          <w:rFonts w:ascii="Arial" w:hAnsi="Arial" w:eastAsia="Arial" w:cs="Arial"/>
          <w:noProof w:val="0"/>
          <w:sz w:val="22"/>
          <w:szCs w:val="22"/>
          <w:lang w:val="en-GB"/>
        </w:rPr>
        <w:t>dd</w:t>
      </w:r>
      <w:r w:rsidRPr="3378F50F" w:rsidR="71D8610F">
        <w:rPr>
          <w:rFonts w:ascii="Arial" w:hAnsi="Arial" w:eastAsia="Arial" w:cs="Arial"/>
          <w:noProof w:val="0"/>
          <w:sz w:val="22"/>
          <w:szCs w:val="22"/>
          <w:lang w:val="en-GB"/>
        </w:rPr>
        <w:t>ress</w:t>
      </w:r>
      <w:r w:rsidRPr="3378F50F" w:rsidR="71D8610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underlying needs. A lack of empathy can undermine trust and reduce engagement, </w:t>
      </w:r>
      <w:r w:rsidRPr="3378F50F" w:rsidR="71D8610F">
        <w:rPr>
          <w:rFonts w:ascii="Arial" w:hAnsi="Arial" w:eastAsia="Arial" w:cs="Arial"/>
          <w:noProof w:val="0"/>
          <w:sz w:val="22"/>
          <w:szCs w:val="22"/>
          <w:lang w:val="en-GB"/>
        </w:rPr>
        <w:t>demonstrating</w:t>
      </w:r>
      <w:r w:rsidRPr="3378F50F" w:rsidR="71D8610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importance of </w:t>
      </w:r>
      <w:r w:rsidRPr="3378F50F" w:rsidR="71D8610F">
        <w:rPr>
          <w:rFonts w:ascii="Arial" w:hAnsi="Arial" w:eastAsia="Arial" w:cs="Arial"/>
          <w:noProof w:val="0"/>
          <w:sz w:val="22"/>
          <w:szCs w:val="22"/>
          <w:lang w:val="en-GB"/>
        </w:rPr>
        <w:t>maintaining</w:t>
      </w:r>
      <w:r w:rsidRPr="3378F50F" w:rsidR="71D8610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high professional standards</w:t>
      </w:r>
      <w:r w:rsidRPr="3378F50F" w:rsidR="3D325BF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 the field of occupational therapy.</w:t>
      </w:r>
    </w:p>
    <w:p w:rsidR="3378F50F" w:rsidP="3378F50F" w:rsidRDefault="3378F50F" w14:paraId="63E6B07F" w14:textId="6768BC96">
      <w:pPr>
        <w:pStyle w:val="Normal"/>
        <w:spacing w:before="0" w:beforeAutospacing="off" w:after="160" w:afterAutospacing="off" w:line="257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378F50F" w:rsidP="3378F50F" w:rsidRDefault="3378F50F" w14:paraId="26E3C5BF" w14:textId="1CFFCB3A">
      <w:pPr>
        <w:pStyle w:val="Normal"/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378F50F" w:rsidP="3378F50F" w:rsidRDefault="3378F50F" w14:paraId="683BC825" w14:textId="699DEA27">
      <w:pPr>
        <w:pStyle w:val="Normal"/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378F50F" w:rsidP="3378F50F" w:rsidRDefault="3378F50F" w14:paraId="02440EF7" w14:textId="05E468DF">
      <w:pPr>
        <w:pStyle w:val="Normal"/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378F50F" w:rsidP="3378F50F" w:rsidRDefault="3378F50F" w14:paraId="7210549E" w14:textId="4037A36B">
      <w:pPr>
        <w:pStyle w:val="Normal"/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378F50F" w:rsidP="3378F50F" w:rsidRDefault="3378F50F" w14:paraId="26698CA4" w14:textId="0534A83A">
      <w:pPr>
        <w:pStyle w:val="Normal"/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378F50F" w:rsidR="3378F50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3. </w:t>
      </w:r>
      <w:r w:rsidRPr="3378F50F" w:rsidR="3BCF380C">
        <w:rPr>
          <w:rFonts w:ascii="Arial" w:hAnsi="Arial" w:eastAsia="Arial" w:cs="Arial"/>
          <w:noProof w:val="0"/>
          <w:sz w:val="22"/>
          <w:szCs w:val="22"/>
          <w:lang w:val="en-GB"/>
        </w:rPr>
        <w:t>Strategies for Skill Improvement for a Peadiatric Occupational Therapist</w:t>
      </w:r>
    </w:p>
    <w:p w:rsidR="3BCF380C" w:rsidP="3378F50F" w:rsidRDefault="3BCF380C" w14:paraId="10C3CEED" w14:textId="142C6ED8">
      <w:pPr>
        <w:pStyle w:val="Normal"/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378F50F" w:rsidR="3BCF380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Continuing professional </w:t>
      </w:r>
      <w:r w:rsidRPr="3378F50F" w:rsidR="74608869">
        <w:rPr>
          <w:rFonts w:ascii="Arial" w:hAnsi="Arial" w:eastAsia="Arial" w:cs="Arial"/>
          <w:noProof w:val="0"/>
          <w:sz w:val="22"/>
          <w:szCs w:val="22"/>
          <w:lang w:val="en-GB"/>
        </w:rPr>
        <w:t>development</w:t>
      </w:r>
      <w:r w:rsidRPr="3378F50F" w:rsidR="3BCF380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is a key strategy for strengthening communication skills as an Occupational Therapist.</w:t>
      </w:r>
      <w:r w:rsidRPr="3378F50F" w:rsidR="415BBE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Participation in training courses, workshops and evidence-based learning programmes enables practitioners to develop advanced communication techniques and remain responsive to </w:t>
      </w:r>
      <w:r w:rsidRPr="3378F50F" w:rsidR="2BCCFE0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evolving best practice. </w:t>
      </w:r>
      <w:r w:rsidRPr="3378F50F" w:rsidR="046C5D71">
        <w:rPr>
          <w:rFonts w:ascii="Arial" w:hAnsi="Arial" w:eastAsia="Arial" w:cs="Arial"/>
          <w:noProof w:val="0"/>
          <w:sz w:val="22"/>
          <w:szCs w:val="22"/>
          <w:lang w:val="en-GB"/>
        </w:rPr>
        <w:t>Ongoing</w:t>
      </w:r>
      <w:r w:rsidRPr="3378F50F" w:rsidR="2BCCFE0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professional development supports consistency of care and improved outcomes for children with sensory </w:t>
      </w:r>
      <w:r w:rsidRPr="3378F50F" w:rsidR="7A573220">
        <w:rPr>
          <w:rFonts w:ascii="Arial" w:hAnsi="Arial" w:eastAsia="Arial" w:cs="Arial"/>
          <w:noProof w:val="0"/>
          <w:sz w:val="22"/>
          <w:szCs w:val="22"/>
          <w:lang w:val="en-GB"/>
        </w:rPr>
        <w:t>integrations difficulties (Royal College of Occupational Therapists, 2023).</w:t>
      </w:r>
    </w:p>
    <w:p w:rsidR="4559D9F0" w:rsidP="3378F50F" w:rsidRDefault="4559D9F0" w14:paraId="77C032D9" w14:textId="24769B8A">
      <w:pPr>
        <w:pStyle w:val="Normal"/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378F50F" w:rsidR="4559D9F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Supervised clinical practice and </w:t>
      </w:r>
      <w:r w:rsidRPr="3378F50F" w:rsidR="2FC6DF80">
        <w:rPr>
          <w:rFonts w:ascii="Arial" w:hAnsi="Arial" w:eastAsia="Arial" w:cs="Arial"/>
          <w:noProof w:val="0"/>
          <w:sz w:val="22"/>
          <w:szCs w:val="22"/>
          <w:lang w:val="en-GB"/>
        </w:rPr>
        <w:t>structured</w:t>
      </w:r>
      <w:r w:rsidRPr="3378F50F" w:rsidR="4559D9F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mentorship represent effective strategies for enhancing clinical reasoning skills. Through observation, case </w:t>
      </w:r>
      <w:r w:rsidRPr="3378F50F" w:rsidR="414A462B">
        <w:rPr>
          <w:rFonts w:ascii="Arial" w:hAnsi="Arial" w:eastAsia="Arial" w:cs="Arial"/>
          <w:noProof w:val="0"/>
          <w:sz w:val="22"/>
          <w:szCs w:val="22"/>
          <w:lang w:val="en-GB"/>
        </w:rPr>
        <w:t>discussion</w:t>
      </w:r>
      <w:r w:rsidRPr="3378F50F" w:rsidR="4559D9F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378F50F" w:rsidR="4F84EF31">
        <w:rPr>
          <w:rFonts w:ascii="Arial" w:hAnsi="Arial" w:eastAsia="Arial" w:cs="Arial"/>
          <w:noProof w:val="0"/>
          <w:sz w:val="22"/>
          <w:szCs w:val="22"/>
          <w:lang w:val="en-GB"/>
        </w:rPr>
        <w:t>and reflective</w:t>
      </w:r>
      <w:r w:rsidRPr="3378F50F" w:rsidR="4559D9F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supervision, practitioners </w:t>
      </w:r>
      <w:r w:rsidRPr="3378F50F" w:rsidR="28CA9469">
        <w:rPr>
          <w:rFonts w:ascii="Arial" w:hAnsi="Arial" w:eastAsia="Arial" w:cs="Arial"/>
          <w:noProof w:val="0"/>
          <w:sz w:val="22"/>
          <w:szCs w:val="22"/>
          <w:lang w:val="en-GB"/>
        </w:rPr>
        <w:t>are supported</w:t>
      </w:r>
      <w:r w:rsidRPr="3378F50F" w:rsidR="4559D9F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analyse assessment findings and justif</w:t>
      </w:r>
      <w:r w:rsidRPr="3378F50F" w:rsidR="03C4419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y intervention decisions. </w:t>
      </w:r>
      <w:r w:rsidRPr="3378F50F" w:rsidR="2CC3B4B5">
        <w:rPr>
          <w:rFonts w:ascii="Arial" w:hAnsi="Arial" w:eastAsia="Arial" w:cs="Arial"/>
          <w:noProof w:val="0"/>
          <w:sz w:val="22"/>
          <w:szCs w:val="22"/>
          <w:lang w:val="en-GB"/>
        </w:rPr>
        <w:t>Mentorship</w:t>
      </w:r>
      <w:r w:rsidRPr="3378F50F" w:rsidR="03C4419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promotes the integration of theory and practice, particularly in complex sensory integration cases and support</w:t>
      </w:r>
      <w:r w:rsidRPr="3378F50F" w:rsidR="39BFDCB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 safe, effective decision-making (American Occupational Therapy Association, 2020). </w:t>
      </w:r>
    </w:p>
    <w:p w:rsidR="39BFDCB0" w:rsidP="3378F50F" w:rsidRDefault="39BFDCB0" w14:paraId="7417F5BF" w14:textId="440B7B18">
      <w:pPr>
        <w:pStyle w:val="Normal"/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378F50F" w:rsidR="39BFDCB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Reflective practice is a </w:t>
      </w:r>
      <w:r w:rsidRPr="3378F50F" w:rsidR="2B277EB0">
        <w:rPr>
          <w:rFonts w:ascii="Arial" w:hAnsi="Arial" w:eastAsia="Arial" w:cs="Arial"/>
          <w:noProof w:val="0"/>
          <w:sz w:val="22"/>
          <w:szCs w:val="22"/>
          <w:lang w:val="en-GB"/>
        </w:rPr>
        <w:t>valuable</w:t>
      </w:r>
      <w:r w:rsidRPr="3378F50F" w:rsidR="39BFDCB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strategy for developing empathy and emotional intelligence</w:t>
      </w:r>
      <w:r w:rsidRPr="3378F50F" w:rsidR="618C932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Structured </w:t>
      </w:r>
      <w:r w:rsidRPr="3378F50F" w:rsidR="39A40B48">
        <w:rPr>
          <w:rFonts w:ascii="Arial" w:hAnsi="Arial" w:eastAsia="Arial" w:cs="Arial"/>
          <w:noProof w:val="0"/>
          <w:sz w:val="22"/>
          <w:szCs w:val="22"/>
          <w:lang w:val="en-GB"/>
        </w:rPr>
        <w:t>reflection</w:t>
      </w:r>
      <w:r w:rsidRPr="3378F50F" w:rsidR="618C932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allows practitioners to </w:t>
      </w:r>
      <w:r w:rsidRPr="3378F50F" w:rsidR="17F42A7C">
        <w:rPr>
          <w:rFonts w:ascii="Arial" w:hAnsi="Arial" w:eastAsia="Arial" w:cs="Arial"/>
          <w:noProof w:val="0"/>
          <w:sz w:val="22"/>
          <w:szCs w:val="22"/>
          <w:lang w:val="en-GB"/>
        </w:rPr>
        <w:t>explore</w:t>
      </w:r>
      <w:r w:rsidRPr="3378F50F" w:rsidR="618C932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378F50F" w:rsidR="51E04B22">
        <w:rPr>
          <w:rFonts w:ascii="Arial" w:hAnsi="Arial" w:eastAsia="Arial" w:cs="Arial"/>
          <w:noProof w:val="0"/>
          <w:sz w:val="22"/>
          <w:szCs w:val="22"/>
          <w:lang w:val="en-GB"/>
        </w:rPr>
        <w:t>emotional</w:t>
      </w:r>
      <w:r w:rsidRPr="3378F50F" w:rsidR="618C932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responses to </w:t>
      </w:r>
      <w:r w:rsidRPr="3378F50F" w:rsidR="20655CCD">
        <w:rPr>
          <w:rFonts w:ascii="Arial" w:hAnsi="Arial" w:eastAsia="Arial" w:cs="Arial"/>
          <w:noProof w:val="0"/>
          <w:sz w:val="22"/>
          <w:szCs w:val="22"/>
          <w:lang w:val="en-GB"/>
        </w:rPr>
        <w:t>challenging</w:t>
      </w:r>
      <w:r w:rsidRPr="3378F50F" w:rsidR="618C932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situations and consider the perspectives of children and families. This process supports self-awareness, emotional </w:t>
      </w:r>
      <w:r w:rsidRPr="3378F50F" w:rsidR="32717EE1">
        <w:rPr>
          <w:rFonts w:ascii="Arial" w:hAnsi="Arial" w:eastAsia="Arial" w:cs="Arial"/>
          <w:noProof w:val="0"/>
          <w:sz w:val="22"/>
          <w:szCs w:val="22"/>
          <w:lang w:val="en-GB"/>
        </w:rPr>
        <w:t>regulation</w:t>
      </w:r>
      <w:r w:rsidRPr="3378F50F" w:rsidR="32717EE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compassionate, child-centred practice. Further research </w:t>
      </w:r>
      <w:r w:rsidRPr="3378F50F" w:rsidR="32717EE1">
        <w:rPr>
          <w:rFonts w:ascii="Arial" w:hAnsi="Arial" w:eastAsia="Arial" w:cs="Arial"/>
          <w:noProof w:val="0"/>
          <w:sz w:val="22"/>
          <w:szCs w:val="22"/>
          <w:lang w:val="en-GB"/>
        </w:rPr>
        <w:t>indicates</w:t>
      </w:r>
      <w:r w:rsidRPr="3378F50F" w:rsidR="32717EE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that reflective practice contributes to professional resilience and ongoing </w:t>
      </w:r>
      <w:r w:rsidRPr="3378F50F" w:rsidR="2847E7F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development within emotionally demanding </w:t>
      </w:r>
      <w:r w:rsidRPr="3378F50F" w:rsidR="72E49AA8">
        <w:rPr>
          <w:rFonts w:ascii="Arial" w:hAnsi="Arial" w:eastAsia="Arial" w:cs="Arial"/>
          <w:noProof w:val="0"/>
          <w:sz w:val="22"/>
          <w:szCs w:val="22"/>
          <w:lang w:val="en-GB"/>
        </w:rPr>
        <w:t>health</w:t>
      </w:r>
      <w:r w:rsidRPr="3378F50F" w:rsidR="2847E7F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social care roles (Department of Health and Social Care, 2022).</w:t>
      </w:r>
    </w:p>
    <w:p w:rsidR="5BB00AD2" w:rsidP="3378F50F" w:rsidRDefault="5BB00AD2" w14:paraId="2BDB6D99" w14:textId="0099E1ED">
      <w:pPr>
        <w:pStyle w:val="Normal"/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378F50F" w:rsidR="5BB00A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When professionals </w:t>
      </w:r>
      <w:r w:rsidRPr="3378F50F" w:rsidR="5BB00AD2">
        <w:rPr>
          <w:rFonts w:ascii="Arial" w:hAnsi="Arial" w:eastAsia="Arial" w:cs="Arial"/>
          <w:noProof w:val="0"/>
          <w:sz w:val="22"/>
          <w:szCs w:val="22"/>
          <w:lang w:val="en-GB"/>
        </w:rPr>
        <w:t>demonstrate</w:t>
      </w:r>
      <w:r w:rsidRPr="3378F50F" w:rsidR="5BB00A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well-developed communication skills, strong clinical reasoning and a </w:t>
      </w:r>
      <w:r w:rsidRPr="3378F50F" w:rsidR="34C14D44">
        <w:rPr>
          <w:rFonts w:ascii="Arial" w:hAnsi="Arial" w:eastAsia="Arial" w:cs="Arial"/>
          <w:noProof w:val="0"/>
          <w:sz w:val="22"/>
          <w:szCs w:val="22"/>
          <w:lang w:val="en-GB"/>
        </w:rPr>
        <w:t>reflective</w:t>
      </w:r>
      <w:r w:rsidRPr="3378F50F" w:rsidR="5BB00A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empathetic approach, the quality and impact of practice is significantly enhanced. Interventions are more </w:t>
      </w:r>
      <w:r w:rsidRPr="3378F50F" w:rsidR="72464F3D">
        <w:rPr>
          <w:rFonts w:ascii="Arial" w:hAnsi="Arial" w:eastAsia="Arial" w:cs="Arial"/>
          <w:noProof w:val="0"/>
          <w:sz w:val="22"/>
          <w:szCs w:val="22"/>
          <w:lang w:val="en-GB"/>
        </w:rPr>
        <w:t>likely</w:t>
      </w:r>
      <w:r w:rsidRPr="3378F50F" w:rsidR="5BB00A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be i</w:t>
      </w:r>
      <w:r w:rsidRPr="3378F50F" w:rsidR="0920C6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ndividualised, consistent and responsive to the complex sensory and emotional needs of children with </w:t>
      </w:r>
      <w:r w:rsidRPr="3378F50F" w:rsidR="0F7EFC71">
        <w:rPr>
          <w:rFonts w:ascii="Arial" w:hAnsi="Arial" w:eastAsia="Arial" w:cs="Arial"/>
          <w:noProof w:val="0"/>
          <w:sz w:val="22"/>
          <w:szCs w:val="22"/>
          <w:lang w:val="en-GB"/>
        </w:rPr>
        <w:t>s</w:t>
      </w:r>
      <w:r w:rsidRPr="3378F50F" w:rsidR="0920C6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pecial </w:t>
      </w:r>
      <w:r w:rsidRPr="3378F50F" w:rsidR="14B4D9E1">
        <w:rPr>
          <w:rFonts w:ascii="Arial" w:hAnsi="Arial" w:eastAsia="Arial" w:cs="Arial"/>
          <w:noProof w:val="0"/>
          <w:sz w:val="22"/>
          <w:szCs w:val="22"/>
          <w:lang w:val="en-GB"/>
        </w:rPr>
        <w:t>e</w:t>
      </w:r>
      <w:r w:rsidRPr="3378F50F" w:rsidR="0920C6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ducational </w:t>
      </w:r>
      <w:r w:rsidRPr="3378F50F" w:rsidR="20FC7C05">
        <w:rPr>
          <w:rFonts w:ascii="Arial" w:hAnsi="Arial" w:eastAsia="Arial" w:cs="Arial"/>
          <w:noProof w:val="0"/>
          <w:sz w:val="22"/>
          <w:szCs w:val="22"/>
          <w:lang w:val="en-GB"/>
        </w:rPr>
        <w:t>n</w:t>
      </w:r>
      <w:r w:rsidRPr="3378F50F" w:rsidR="0920C66A">
        <w:rPr>
          <w:rFonts w:ascii="Arial" w:hAnsi="Arial" w:eastAsia="Arial" w:cs="Arial"/>
          <w:noProof w:val="0"/>
          <w:sz w:val="22"/>
          <w:szCs w:val="22"/>
          <w:lang w:val="en-GB"/>
        </w:rPr>
        <w:t>ee</w:t>
      </w:r>
      <w:r w:rsidRPr="3378F50F" w:rsidR="6FBBBA5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ds (SEN). This leads to improved engagement, stronger collaboration with families and professionals, </w:t>
      </w:r>
      <w:r w:rsidRPr="3378F50F" w:rsidR="535F7AF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and </w:t>
      </w:r>
      <w:r w:rsidRPr="3378F50F" w:rsidR="6FBBBA53">
        <w:rPr>
          <w:rFonts w:ascii="Arial" w:hAnsi="Arial" w:eastAsia="Arial" w:cs="Arial"/>
          <w:noProof w:val="0"/>
          <w:sz w:val="22"/>
          <w:szCs w:val="22"/>
          <w:lang w:val="en-GB"/>
        </w:rPr>
        <w:t>greater confidence in managing challenging situations</w:t>
      </w:r>
      <w:r w:rsidRPr="3378F50F" w:rsidR="72299BD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3378F50F" w:rsidR="4450F5C7">
        <w:rPr>
          <w:rFonts w:ascii="Arial" w:hAnsi="Arial" w:eastAsia="Arial" w:cs="Arial"/>
          <w:noProof w:val="0"/>
          <w:sz w:val="22"/>
          <w:szCs w:val="22"/>
          <w:lang w:val="en-GB"/>
        </w:rPr>
        <w:t>Ultimately,</w:t>
      </w:r>
      <w:r w:rsidRPr="3378F50F" w:rsidR="72299BD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he</w:t>
      </w:r>
      <w:r w:rsidRPr="3378F50F" w:rsidR="72299BD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consistent application </w:t>
      </w:r>
      <w:r w:rsidRPr="3378F50F" w:rsidR="7AB0F773">
        <w:rPr>
          <w:rFonts w:ascii="Arial" w:hAnsi="Arial" w:eastAsia="Arial" w:cs="Arial"/>
          <w:noProof w:val="0"/>
          <w:sz w:val="22"/>
          <w:szCs w:val="22"/>
          <w:lang w:val="en-GB"/>
        </w:rPr>
        <w:t>of</w:t>
      </w:r>
      <w:r w:rsidRPr="3378F50F" w:rsidR="72299BD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these skills </w:t>
      </w:r>
      <w:r w:rsidRPr="3378F50F" w:rsidR="238B6988">
        <w:rPr>
          <w:rFonts w:ascii="Arial" w:hAnsi="Arial" w:eastAsia="Arial" w:cs="Arial"/>
          <w:noProof w:val="0"/>
          <w:sz w:val="22"/>
          <w:szCs w:val="22"/>
          <w:lang w:val="en-GB"/>
        </w:rPr>
        <w:t>support</w:t>
      </w:r>
      <w:r w:rsidRPr="3378F50F" w:rsidR="72299BD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positive long-term outcomes, </w:t>
      </w:r>
      <w:r w:rsidRPr="3378F50F" w:rsidR="25F57823">
        <w:rPr>
          <w:rFonts w:ascii="Arial" w:hAnsi="Arial" w:eastAsia="Arial" w:cs="Arial"/>
          <w:noProof w:val="0"/>
          <w:sz w:val="22"/>
          <w:szCs w:val="22"/>
          <w:lang w:val="en-GB"/>
        </w:rPr>
        <w:t>inclusion</w:t>
      </w:r>
      <w:r w:rsidRPr="3378F50F" w:rsidR="72299BD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378F50F" w:rsidR="372BDE11">
        <w:rPr>
          <w:rFonts w:ascii="Arial" w:hAnsi="Arial" w:eastAsia="Arial" w:cs="Arial"/>
          <w:noProof w:val="0"/>
          <w:sz w:val="22"/>
          <w:szCs w:val="22"/>
          <w:lang w:val="en-GB"/>
        </w:rPr>
        <w:t>a</w:t>
      </w:r>
      <w:r w:rsidRPr="3378F50F" w:rsidR="72299BD0">
        <w:rPr>
          <w:rFonts w:ascii="Arial" w:hAnsi="Arial" w:eastAsia="Arial" w:cs="Arial"/>
          <w:noProof w:val="0"/>
          <w:sz w:val="22"/>
          <w:szCs w:val="22"/>
          <w:lang w:val="en-GB"/>
        </w:rPr>
        <w:t>nd</w:t>
      </w:r>
      <w:r w:rsidRPr="3378F50F" w:rsidR="72299BD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378F50F" w:rsidR="72299BD0">
        <w:rPr>
          <w:rFonts w:ascii="Arial" w:hAnsi="Arial" w:eastAsia="Arial" w:cs="Arial"/>
          <w:noProof w:val="0"/>
          <w:sz w:val="22"/>
          <w:szCs w:val="22"/>
          <w:lang w:val="en-GB"/>
        </w:rPr>
        <w:t>high standards</w:t>
      </w:r>
      <w:r w:rsidRPr="3378F50F" w:rsidR="72299BD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 care delivered by professionals in the health and social care field</w:t>
      </w:r>
      <w:r w:rsidRPr="3378F50F" w:rsidR="760B2D3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in respect to the report, occupational therapists also.</w:t>
      </w:r>
    </w:p>
    <w:p w:rsidR="3378F50F" w:rsidP="3378F50F" w:rsidRDefault="3378F50F" w14:paraId="11C44E83" w14:textId="1EB3E33D">
      <w:pPr>
        <w:pStyle w:val="Normal"/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378F50F" w:rsidR="3378F50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4. </w:t>
      </w:r>
      <w:r w:rsidRPr="3378F50F" w:rsidR="4B1264F9">
        <w:rPr>
          <w:rFonts w:ascii="Arial" w:hAnsi="Arial" w:eastAsia="Arial" w:cs="Arial"/>
          <w:noProof w:val="0"/>
          <w:sz w:val="22"/>
          <w:szCs w:val="22"/>
          <w:lang w:val="en-GB"/>
        </w:rPr>
        <w:t>Conclusion</w:t>
      </w:r>
    </w:p>
    <w:p w:rsidR="4B1264F9" w:rsidP="3378F50F" w:rsidRDefault="4B1264F9" w14:paraId="3F459B45" w14:textId="5BAF9BFA">
      <w:pPr>
        <w:pStyle w:val="Normal"/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378F50F" w:rsidR="4B1264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role of a paediatric occupational therapist within the health and </w:t>
      </w:r>
      <w:r w:rsidRPr="3378F50F" w:rsidR="69CAE1D7">
        <w:rPr>
          <w:rFonts w:ascii="Arial" w:hAnsi="Arial" w:eastAsia="Arial" w:cs="Arial"/>
          <w:noProof w:val="0"/>
          <w:sz w:val="22"/>
          <w:szCs w:val="22"/>
          <w:lang w:val="en-GB"/>
        </w:rPr>
        <w:t>social</w:t>
      </w:r>
      <w:r w:rsidRPr="3378F50F" w:rsidR="4B1264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care sector id central to supporting children with </w:t>
      </w:r>
      <w:r w:rsidRPr="3378F50F" w:rsidR="3D88D03E">
        <w:rPr>
          <w:rFonts w:ascii="Arial" w:hAnsi="Arial" w:eastAsia="Arial" w:cs="Arial"/>
          <w:noProof w:val="0"/>
          <w:sz w:val="22"/>
          <w:szCs w:val="22"/>
          <w:lang w:val="en-GB"/>
        </w:rPr>
        <w:t>special</w:t>
      </w:r>
      <w:r w:rsidRPr="3378F50F" w:rsidR="4B1264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educational needs, to engage meaningfully in daily life.</w:t>
      </w:r>
      <w:r w:rsidRPr="3378F50F" w:rsidR="7C4D61F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This report has critically examined the importance of the role, outlined key </w:t>
      </w:r>
      <w:r w:rsidRPr="3378F50F" w:rsidR="7C4D61FD">
        <w:rPr>
          <w:rFonts w:ascii="Arial" w:hAnsi="Arial" w:eastAsia="Arial" w:cs="Arial"/>
          <w:noProof w:val="0"/>
          <w:sz w:val="22"/>
          <w:szCs w:val="22"/>
          <w:lang w:val="en-GB"/>
        </w:rPr>
        <w:t>responsibilities</w:t>
      </w:r>
      <w:r w:rsidRPr="3378F50F" w:rsidR="7C4D61F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analysed </w:t>
      </w:r>
      <w:r w:rsidRPr="3378F50F" w:rsidR="5F2C6E7F">
        <w:rPr>
          <w:rFonts w:ascii="Arial" w:hAnsi="Arial" w:eastAsia="Arial" w:cs="Arial"/>
          <w:noProof w:val="0"/>
          <w:sz w:val="22"/>
          <w:szCs w:val="22"/>
          <w:lang w:val="en-GB"/>
        </w:rPr>
        <w:t>essential</w:t>
      </w:r>
      <w:r w:rsidRPr="3378F50F" w:rsidR="7C4D61F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professional skills, including; communication, </w:t>
      </w:r>
      <w:r w:rsidRPr="3378F50F" w:rsidR="1CEB22E8">
        <w:rPr>
          <w:rFonts w:ascii="Arial" w:hAnsi="Arial" w:eastAsia="Arial" w:cs="Arial"/>
          <w:noProof w:val="0"/>
          <w:sz w:val="22"/>
          <w:szCs w:val="22"/>
          <w:lang w:val="en-GB"/>
        </w:rPr>
        <w:t>clinical</w:t>
      </w:r>
      <w:r w:rsidRPr="3378F50F" w:rsidR="7C4D61F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378F50F" w:rsidR="7C4D61FD">
        <w:rPr>
          <w:rFonts w:ascii="Arial" w:hAnsi="Arial" w:eastAsia="Arial" w:cs="Arial"/>
          <w:noProof w:val="0"/>
          <w:sz w:val="22"/>
          <w:szCs w:val="22"/>
          <w:lang w:val="en-GB"/>
        </w:rPr>
        <w:t>reasoning</w:t>
      </w:r>
      <w:r w:rsidRPr="3378F50F" w:rsidR="6F624C4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empathy. It has also evaluated strategies that support skill development, such as continued professional development, </w:t>
      </w:r>
      <w:r w:rsidRPr="3378F50F" w:rsidR="6F624C4D">
        <w:rPr>
          <w:rFonts w:ascii="Arial" w:hAnsi="Arial" w:eastAsia="Arial" w:cs="Arial"/>
          <w:noProof w:val="0"/>
          <w:sz w:val="22"/>
          <w:szCs w:val="22"/>
          <w:lang w:val="en-GB"/>
        </w:rPr>
        <w:t>mentorship</w:t>
      </w:r>
      <w:r w:rsidRPr="3378F50F" w:rsidR="6F624C4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reflective practice. Together, these element</w:t>
      </w:r>
      <w:r w:rsidRPr="3378F50F" w:rsidR="67A1D3A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 contribute to safe, </w:t>
      </w:r>
      <w:r w:rsidRPr="3378F50F" w:rsidR="67A1D3AC">
        <w:rPr>
          <w:rFonts w:ascii="Arial" w:hAnsi="Arial" w:eastAsia="Arial" w:cs="Arial"/>
          <w:noProof w:val="0"/>
          <w:sz w:val="22"/>
          <w:szCs w:val="22"/>
          <w:lang w:val="en-GB"/>
        </w:rPr>
        <w:t>effective</w:t>
      </w:r>
      <w:r w:rsidRPr="3378F50F" w:rsidR="67A1D3A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child-centred care. As health and social care services continue to evolve and develop, the ongoing development of skilled paedi</w:t>
      </w:r>
      <w:r w:rsidRPr="3378F50F" w:rsidR="6020483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atric occupational therapists </w:t>
      </w:r>
      <w:r w:rsidRPr="3378F50F" w:rsidR="60204839">
        <w:rPr>
          <w:rFonts w:ascii="Arial" w:hAnsi="Arial" w:eastAsia="Arial" w:cs="Arial"/>
          <w:noProof w:val="0"/>
          <w:sz w:val="22"/>
          <w:szCs w:val="22"/>
          <w:lang w:val="en-GB"/>
        </w:rPr>
        <w:t>remains</w:t>
      </w:r>
      <w:r w:rsidRPr="3378F50F" w:rsidR="6020483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essential in promoting inclusion, wellbeing and positive </w:t>
      </w:r>
      <w:r w:rsidRPr="3378F50F" w:rsidR="4DC10667">
        <w:rPr>
          <w:rFonts w:ascii="Arial" w:hAnsi="Arial" w:eastAsia="Arial" w:cs="Arial"/>
          <w:noProof w:val="0"/>
          <w:sz w:val="22"/>
          <w:szCs w:val="22"/>
          <w:lang w:val="en-GB"/>
        </w:rPr>
        <w:t>long-term</w:t>
      </w:r>
      <w:r w:rsidRPr="3378F50F" w:rsidR="6020483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outcomes for children and their families.</w:t>
      </w:r>
    </w:p>
    <w:p w:rsidR="3378F50F" w:rsidP="3378F50F" w:rsidRDefault="3378F50F" w14:paraId="40718420" w14:textId="39B4049B">
      <w:pPr>
        <w:pStyle w:val="Normal"/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378F50F" w:rsidP="3378F50F" w:rsidRDefault="3378F50F" w14:paraId="0C55CE80" w14:textId="06855E29">
      <w:pPr>
        <w:pStyle w:val="Normal"/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378F50F" w:rsidP="3378F50F" w:rsidRDefault="3378F50F" w14:paraId="17FC2098" w14:textId="5685D60A">
      <w:pPr>
        <w:pStyle w:val="Normal"/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57DBBEC6" w:rsidP="3378F50F" w:rsidRDefault="57DBBEC6" w14:paraId="1A96AFCF" w14:textId="68DBF161">
      <w:pPr>
        <w:pStyle w:val="Normal"/>
        <w:spacing w:before="0" w:beforeAutospacing="off" w:after="160" w:afterAutospacing="off" w:line="257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378F50F" w:rsidR="57DBBEC6">
        <w:rPr>
          <w:rFonts w:ascii="Arial" w:hAnsi="Arial" w:eastAsia="Arial" w:cs="Arial"/>
          <w:noProof w:val="0"/>
          <w:sz w:val="22"/>
          <w:szCs w:val="22"/>
          <w:lang w:val="en-GB"/>
        </w:rPr>
        <w:t>5. Reference list</w:t>
      </w:r>
    </w:p>
    <w:p w:rsidR="57DBBEC6" w:rsidP="3378F50F" w:rsidRDefault="57DBBEC6" w14:paraId="7D3A30F7" w14:textId="1B1231C3">
      <w:pPr>
        <w:pStyle w:val="Normal"/>
        <w:spacing w:before="0" w:beforeAutospacing="on" w:after="160" w:afterAutospacing="off" w:line="257" w:lineRule="auto"/>
        <w:jc w:val="both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</w:pPr>
      <w:r w:rsidRPr="3378F50F" w:rsidR="57DBBEC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American Occupational Therapy Association (2020). </w:t>
      </w:r>
      <w:r w:rsidRPr="3378F50F" w:rsidR="57DBBEC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Occupational therapy practice framework: Domain and process. </w:t>
      </w:r>
      <w:r w:rsidRPr="3378F50F" w:rsidR="57DBBEC6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4</w:t>
      </w:r>
      <w:r w:rsidRPr="3378F50F" w:rsidR="57DBBEC6">
        <w:rPr>
          <w:rFonts w:ascii="Arial" w:hAnsi="Arial" w:eastAsia="Arial" w:cs="Arial"/>
          <w:i w:val="0"/>
          <w:iCs w:val="0"/>
          <w:noProof w:val="0"/>
          <w:sz w:val="22"/>
          <w:szCs w:val="22"/>
          <w:vertAlign w:val="superscript"/>
          <w:lang w:val="en-GB"/>
        </w:rPr>
        <w:t>th</w:t>
      </w:r>
      <w:r w:rsidRPr="3378F50F" w:rsidR="57DBBEC6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Edition</w:t>
      </w:r>
      <w:r w:rsidRPr="3378F50F" w:rsidR="24261F8D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. American Journal of Occupational Therapy 74(Suppl. 2). </w:t>
      </w:r>
      <w:r w:rsidRPr="3378F50F" w:rsidR="046C5525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[</w:t>
      </w:r>
      <w:r w:rsidRPr="3378F50F" w:rsidR="24261F8D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Accessed: November 29</w:t>
      </w:r>
      <w:r w:rsidRPr="3378F50F" w:rsidR="24261F8D">
        <w:rPr>
          <w:rFonts w:ascii="Arial" w:hAnsi="Arial" w:eastAsia="Arial" w:cs="Arial"/>
          <w:i w:val="0"/>
          <w:iCs w:val="0"/>
          <w:noProof w:val="0"/>
          <w:sz w:val="22"/>
          <w:szCs w:val="22"/>
          <w:vertAlign w:val="superscript"/>
          <w:lang w:val="en-GB"/>
        </w:rPr>
        <w:t>th</w:t>
      </w:r>
      <w:r w:rsidRPr="3378F50F" w:rsidR="24261F8D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2025</w:t>
      </w:r>
      <w:r w:rsidRPr="3378F50F" w:rsidR="42CDBC39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]</w:t>
      </w:r>
      <w:r w:rsidRPr="3378F50F" w:rsidR="44606C6F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. </w:t>
      </w:r>
    </w:p>
    <w:p w:rsidR="24261F8D" w:rsidP="3378F50F" w:rsidRDefault="24261F8D" w14:paraId="5241AE43" w14:textId="181FDE31">
      <w:pPr>
        <w:pStyle w:val="Normal"/>
        <w:spacing w:before="0" w:beforeAutospacing="off" w:after="160" w:afterAutospacing="off" w:line="257" w:lineRule="auto"/>
        <w:jc w:val="both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</w:pPr>
      <w:r w:rsidRPr="3378F50F" w:rsidR="24261F8D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Department of Health and Social Care (2022) </w:t>
      </w:r>
      <w:r w:rsidRPr="3378F50F" w:rsidR="24261F8D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Allied health professions strategy for England.</w:t>
      </w:r>
      <w:r w:rsidRPr="3378F50F" w:rsidR="157C455E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3378F50F" w:rsidR="157C455E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Available at: </w:t>
      </w:r>
      <w:hyperlink r:id="R0790e5b7d61b41f4">
        <w:r w:rsidRPr="3378F50F" w:rsidR="157C455E">
          <w:rPr>
            <w:rStyle w:val="Hyperlink"/>
            <w:rFonts w:ascii="Arial" w:hAnsi="Arial" w:eastAsia="Arial" w:cs="Arial"/>
            <w:i w:val="0"/>
            <w:iCs w:val="0"/>
            <w:noProof w:val="0"/>
            <w:sz w:val="22"/>
            <w:szCs w:val="22"/>
            <w:lang w:val="en-GB"/>
          </w:rPr>
          <w:t>https://www.gov.uk/government/publications/allied-health-professions-strategy-for-england</w:t>
        </w:r>
      </w:hyperlink>
      <w:r w:rsidRPr="3378F50F" w:rsidR="79B043A6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3378F50F" w:rsidR="0AF47EC5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[Accessed: November 30</w:t>
      </w:r>
      <w:r w:rsidRPr="3378F50F" w:rsidR="0AF47EC5">
        <w:rPr>
          <w:rFonts w:ascii="Arial" w:hAnsi="Arial" w:eastAsia="Arial" w:cs="Arial"/>
          <w:i w:val="0"/>
          <w:iCs w:val="0"/>
          <w:noProof w:val="0"/>
          <w:sz w:val="22"/>
          <w:szCs w:val="22"/>
          <w:vertAlign w:val="superscript"/>
          <w:lang w:val="en-GB"/>
        </w:rPr>
        <w:t>th</w:t>
      </w:r>
      <w:r w:rsidRPr="3378F50F" w:rsidR="0AF47EC5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2025</w:t>
      </w:r>
      <w:r w:rsidRPr="3378F50F" w:rsidR="0AF47EC5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].</w:t>
      </w:r>
    </w:p>
    <w:p w:rsidR="0AF47EC5" w:rsidP="3378F50F" w:rsidRDefault="0AF47EC5" w14:paraId="60765B90" w14:textId="072B038B">
      <w:pPr>
        <w:pStyle w:val="Normal"/>
        <w:spacing w:before="0" w:beforeAutospacing="off" w:after="160" w:afterAutospacing="off" w:line="257" w:lineRule="auto"/>
        <w:jc w:val="both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</w:pPr>
      <w:r w:rsidRPr="3378F50F" w:rsidR="0AF47EC5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Dunn, W. (2014) </w:t>
      </w:r>
      <w:r w:rsidRPr="3378F50F" w:rsidR="0AF47EC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Sensory processing framework: Supporting participation in daily life. </w:t>
      </w:r>
      <w:r w:rsidRPr="3378F50F" w:rsidR="0AF47EC5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Available at: OT Practice 19(4), pp</w:t>
      </w:r>
      <w:r w:rsidRPr="3378F50F" w:rsidR="334C6C2D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. 1-6. [Accessed: November 30</w:t>
      </w:r>
      <w:r w:rsidRPr="3378F50F" w:rsidR="334C6C2D">
        <w:rPr>
          <w:rFonts w:ascii="Arial" w:hAnsi="Arial" w:eastAsia="Arial" w:cs="Arial"/>
          <w:i w:val="0"/>
          <w:iCs w:val="0"/>
          <w:noProof w:val="0"/>
          <w:sz w:val="22"/>
          <w:szCs w:val="22"/>
          <w:vertAlign w:val="superscript"/>
          <w:lang w:val="en-GB"/>
        </w:rPr>
        <w:t>th</w:t>
      </w:r>
      <w:r w:rsidRPr="3378F50F" w:rsidR="334C6C2D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2025</w:t>
      </w:r>
      <w:r w:rsidRPr="3378F50F" w:rsidR="334C6C2D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]</w:t>
      </w:r>
    </w:p>
    <w:p w:rsidR="334C6C2D" w:rsidP="3378F50F" w:rsidRDefault="334C6C2D" w14:paraId="5BDA2467" w14:textId="688D62C5">
      <w:pPr>
        <w:pStyle w:val="Normal"/>
        <w:spacing w:before="0" w:beforeAutospacing="off" w:after="160" w:afterAutospacing="off" w:line="257" w:lineRule="auto"/>
        <w:jc w:val="both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</w:pPr>
      <w:r w:rsidRPr="3378F50F" w:rsidR="334C6C2D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Royal College of Occupational Therapists (2023) </w:t>
      </w:r>
      <w:r w:rsidRPr="3378F50F" w:rsidR="334C6C2D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Professional standards for occupational therapy practice. </w:t>
      </w:r>
      <w:r w:rsidRPr="3378F50F" w:rsidR="10C0848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Available at: </w:t>
      </w:r>
      <w:hyperlink r:id="R49c4310c575c4325">
        <w:r w:rsidRPr="3378F50F" w:rsidR="10C0848A">
          <w:rPr>
            <w:rStyle w:val="Hyperlink"/>
            <w:rFonts w:ascii="Arial" w:hAnsi="Arial" w:eastAsia="Arial" w:cs="Arial"/>
            <w:i w:val="0"/>
            <w:iCs w:val="0"/>
            <w:noProof w:val="0"/>
            <w:sz w:val="22"/>
            <w:szCs w:val="22"/>
            <w:lang w:val="en-GB"/>
          </w:rPr>
          <w:t>https://www.rcot.co.uk/explore</w:t>
        </w:r>
        <w:r w:rsidRPr="3378F50F" w:rsidR="61216A17">
          <w:rPr>
            <w:rStyle w:val="Hyperlink"/>
            <w:rFonts w:ascii="Arial" w:hAnsi="Arial" w:eastAsia="Arial" w:cs="Arial"/>
            <w:i w:val="0"/>
            <w:iCs w:val="0"/>
            <w:noProof w:val="0"/>
            <w:sz w:val="22"/>
            <w:szCs w:val="22"/>
            <w:lang w:val="en-GB"/>
          </w:rPr>
          <w:t>-resources/standars-guidlines/professional-standards-conduct-ethics</w:t>
        </w:r>
      </w:hyperlink>
      <w:r w:rsidRPr="3378F50F" w:rsidR="61216A17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[Accessed: December 1</w:t>
      </w:r>
      <w:r w:rsidRPr="3378F50F" w:rsidR="61216A17">
        <w:rPr>
          <w:rFonts w:ascii="Arial" w:hAnsi="Arial" w:eastAsia="Arial" w:cs="Arial"/>
          <w:i w:val="0"/>
          <w:iCs w:val="0"/>
          <w:noProof w:val="0"/>
          <w:sz w:val="22"/>
          <w:szCs w:val="22"/>
          <w:vertAlign w:val="superscript"/>
          <w:lang w:val="en-GB"/>
        </w:rPr>
        <w:t>st</w:t>
      </w:r>
      <w:r w:rsidRPr="3378F50F" w:rsidR="61216A17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2025].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223606f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17dd2e3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324de66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781e3a8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F7F7BD3"/>
    <w:rsid w:val="00A80E35"/>
    <w:rsid w:val="01082982"/>
    <w:rsid w:val="01131584"/>
    <w:rsid w:val="012BDAD9"/>
    <w:rsid w:val="026E0901"/>
    <w:rsid w:val="035E73FA"/>
    <w:rsid w:val="03788AC5"/>
    <w:rsid w:val="03C4419C"/>
    <w:rsid w:val="040E78B6"/>
    <w:rsid w:val="046A560A"/>
    <w:rsid w:val="046C5525"/>
    <w:rsid w:val="046C5D71"/>
    <w:rsid w:val="047D7ECF"/>
    <w:rsid w:val="04B997F2"/>
    <w:rsid w:val="06C05BC5"/>
    <w:rsid w:val="07182858"/>
    <w:rsid w:val="0721B602"/>
    <w:rsid w:val="077ED412"/>
    <w:rsid w:val="07E3E3E9"/>
    <w:rsid w:val="0920C66A"/>
    <w:rsid w:val="09F1DCFA"/>
    <w:rsid w:val="0ADFA103"/>
    <w:rsid w:val="0AF47EC5"/>
    <w:rsid w:val="0AFB1E16"/>
    <w:rsid w:val="0B134638"/>
    <w:rsid w:val="0BC161B2"/>
    <w:rsid w:val="0BE0260C"/>
    <w:rsid w:val="0C165A31"/>
    <w:rsid w:val="0C2AD9EC"/>
    <w:rsid w:val="0C8B3766"/>
    <w:rsid w:val="0D5D39ED"/>
    <w:rsid w:val="0D9DBF1C"/>
    <w:rsid w:val="0E514581"/>
    <w:rsid w:val="0EBE2481"/>
    <w:rsid w:val="0F6C99FD"/>
    <w:rsid w:val="0F7EFC71"/>
    <w:rsid w:val="107984F7"/>
    <w:rsid w:val="10C0848A"/>
    <w:rsid w:val="11F059D2"/>
    <w:rsid w:val="1253ECA7"/>
    <w:rsid w:val="12672E5D"/>
    <w:rsid w:val="12AE0804"/>
    <w:rsid w:val="13961046"/>
    <w:rsid w:val="13B87028"/>
    <w:rsid w:val="13CFFE7E"/>
    <w:rsid w:val="14B4D9E1"/>
    <w:rsid w:val="15614583"/>
    <w:rsid w:val="157C455E"/>
    <w:rsid w:val="157C8830"/>
    <w:rsid w:val="159D9B6A"/>
    <w:rsid w:val="15BE9F5B"/>
    <w:rsid w:val="17F42A7C"/>
    <w:rsid w:val="17F84464"/>
    <w:rsid w:val="18B3AB28"/>
    <w:rsid w:val="19504C91"/>
    <w:rsid w:val="1981DB34"/>
    <w:rsid w:val="1A734689"/>
    <w:rsid w:val="1A830F69"/>
    <w:rsid w:val="1AB5B1E3"/>
    <w:rsid w:val="1B6A1D3E"/>
    <w:rsid w:val="1C946BC1"/>
    <w:rsid w:val="1CA3B629"/>
    <w:rsid w:val="1CC14545"/>
    <w:rsid w:val="1CEB22E8"/>
    <w:rsid w:val="1D58DD20"/>
    <w:rsid w:val="1DA42A91"/>
    <w:rsid w:val="1E4A4A97"/>
    <w:rsid w:val="1E5F910A"/>
    <w:rsid w:val="1F4A9802"/>
    <w:rsid w:val="1FA0A1B6"/>
    <w:rsid w:val="201F2433"/>
    <w:rsid w:val="20655CCD"/>
    <w:rsid w:val="20FC7C05"/>
    <w:rsid w:val="212B299A"/>
    <w:rsid w:val="2195A92D"/>
    <w:rsid w:val="22C7BDD6"/>
    <w:rsid w:val="22EAA292"/>
    <w:rsid w:val="238B6988"/>
    <w:rsid w:val="24261F8D"/>
    <w:rsid w:val="2492FF9C"/>
    <w:rsid w:val="24ADFD74"/>
    <w:rsid w:val="25223D8A"/>
    <w:rsid w:val="255828B1"/>
    <w:rsid w:val="25CF86B9"/>
    <w:rsid w:val="25F57823"/>
    <w:rsid w:val="2666440F"/>
    <w:rsid w:val="2667D1A2"/>
    <w:rsid w:val="2726CBA1"/>
    <w:rsid w:val="27A1EC4F"/>
    <w:rsid w:val="27C1771E"/>
    <w:rsid w:val="27D0905F"/>
    <w:rsid w:val="27D1013D"/>
    <w:rsid w:val="2847E7FC"/>
    <w:rsid w:val="28CA9469"/>
    <w:rsid w:val="294BCD92"/>
    <w:rsid w:val="297DA040"/>
    <w:rsid w:val="2B277EB0"/>
    <w:rsid w:val="2BCCFE01"/>
    <w:rsid w:val="2BF1DBB0"/>
    <w:rsid w:val="2CC3B4B5"/>
    <w:rsid w:val="2CCBADC7"/>
    <w:rsid w:val="2D5AC683"/>
    <w:rsid w:val="2F2707FA"/>
    <w:rsid w:val="2F8B97B6"/>
    <w:rsid w:val="2FC6DF80"/>
    <w:rsid w:val="2FD383CA"/>
    <w:rsid w:val="3002F957"/>
    <w:rsid w:val="3037B4BB"/>
    <w:rsid w:val="31C51098"/>
    <w:rsid w:val="32717EE1"/>
    <w:rsid w:val="3278430D"/>
    <w:rsid w:val="3305BC89"/>
    <w:rsid w:val="332D2C62"/>
    <w:rsid w:val="33327211"/>
    <w:rsid w:val="33439D1D"/>
    <w:rsid w:val="334C6C2D"/>
    <w:rsid w:val="3378F50F"/>
    <w:rsid w:val="33856013"/>
    <w:rsid w:val="34C14D44"/>
    <w:rsid w:val="352CE11C"/>
    <w:rsid w:val="3591A2A6"/>
    <w:rsid w:val="36892938"/>
    <w:rsid w:val="372BDE11"/>
    <w:rsid w:val="37993F9B"/>
    <w:rsid w:val="37ABD5AC"/>
    <w:rsid w:val="38054EC8"/>
    <w:rsid w:val="3816DE5C"/>
    <w:rsid w:val="3904B101"/>
    <w:rsid w:val="3916A54E"/>
    <w:rsid w:val="394B4D00"/>
    <w:rsid w:val="39A40B48"/>
    <w:rsid w:val="39BFDCB0"/>
    <w:rsid w:val="3B4087ED"/>
    <w:rsid w:val="3BCF380C"/>
    <w:rsid w:val="3CC50A61"/>
    <w:rsid w:val="3D325BF6"/>
    <w:rsid w:val="3D48A048"/>
    <w:rsid w:val="3D4B23BF"/>
    <w:rsid w:val="3D60ABF3"/>
    <w:rsid w:val="3D88D03E"/>
    <w:rsid w:val="3DDC0583"/>
    <w:rsid w:val="3E2DCBF6"/>
    <w:rsid w:val="3E5A6FC1"/>
    <w:rsid w:val="3E6CF50E"/>
    <w:rsid w:val="3EE68512"/>
    <w:rsid w:val="3F0CCAD9"/>
    <w:rsid w:val="3FD07D8C"/>
    <w:rsid w:val="404FB50B"/>
    <w:rsid w:val="4080D8E9"/>
    <w:rsid w:val="414A462B"/>
    <w:rsid w:val="415BBEE8"/>
    <w:rsid w:val="41DB550A"/>
    <w:rsid w:val="41FFB5E1"/>
    <w:rsid w:val="42CDBC39"/>
    <w:rsid w:val="42F6813C"/>
    <w:rsid w:val="43928642"/>
    <w:rsid w:val="43C0F8CC"/>
    <w:rsid w:val="44193114"/>
    <w:rsid w:val="4450F5C7"/>
    <w:rsid w:val="44606C6F"/>
    <w:rsid w:val="4559D9F0"/>
    <w:rsid w:val="45B75E0D"/>
    <w:rsid w:val="464989F9"/>
    <w:rsid w:val="46FC2BFD"/>
    <w:rsid w:val="4739A25B"/>
    <w:rsid w:val="4760BBAB"/>
    <w:rsid w:val="4886A909"/>
    <w:rsid w:val="495A4B19"/>
    <w:rsid w:val="49D539F9"/>
    <w:rsid w:val="49EC5F33"/>
    <w:rsid w:val="4A57522C"/>
    <w:rsid w:val="4B1264F9"/>
    <w:rsid w:val="4B6C86E4"/>
    <w:rsid w:val="4BAC4743"/>
    <w:rsid w:val="4BC3B30E"/>
    <w:rsid w:val="4BC9BA06"/>
    <w:rsid w:val="4BDED200"/>
    <w:rsid w:val="4CA485CC"/>
    <w:rsid w:val="4CD212C5"/>
    <w:rsid w:val="4CD297A9"/>
    <w:rsid w:val="4DC10667"/>
    <w:rsid w:val="4DD48987"/>
    <w:rsid w:val="4DD8D88B"/>
    <w:rsid w:val="4EB363C3"/>
    <w:rsid w:val="4EFB0AB6"/>
    <w:rsid w:val="4F653588"/>
    <w:rsid w:val="4F84EF31"/>
    <w:rsid w:val="5018BF21"/>
    <w:rsid w:val="5031FDCD"/>
    <w:rsid w:val="5089D3A5"/>
    <w:rsid w:val="50DF210B"/>
    <w:rsid w:val="5106BD7A"/>
    <w:rsid w:val="519552FD"/>
    <w:rsid w:val="51E04B22"/>
    <w:rsid w:val="51E28A93"/>
    <w:rsid w:val="522F18AA"/>
    <w:rsid w:val="5257732A"/>
    <w:rsid w:val="525F4C87"/>
    <w:rsid w:val="52D2DF21"/>
    <w:rsid w:val="535F7AF8"/>
    <w:rsid w:val="537303AF"/>
    <w:rsid w:val="53C247CB"/>
    <w:rsid w:val="541EDE8D"/>
    <w:rsid w:val="542A877A"/>
    <w:rsid w:val="5548986E"/>
    <w:rsid w:val="556530FA"/>
    <w:rsid w:val="55800303"/>
    <w:rsid w:val="558FDEB0"/>
    <w:rsid w:val="55E5561B"/>
    <w:rsid w:val="55F797F1"/>
    <w:rsid w:val="55FD0598"/>
    <w:rsid w:val="573311FE"/>
    <w:rsid w:val="57DBBEC6"/>
    <w:rsid w:val="58975E57"/>
    <w:rsid w:val="58C94890"/>
    <w:rsid w:val="58CB29CA"/>
    <w:rsid w:val="58FF2BFD"/>
    <w:rsid w:val="5905FA65"/>
    <w:rsid w:val="59494331"/>
    <w:rsid w:val="5977C76A"/>
    <w:rsid w:val="5A6EA700"/>
    <w:rsid w:val="5ADC93EA"/>
    <w:rsid w:val="5AF28AFE"/>
    <w:rsid w:val="5B213C7B"/>
    <w:rsid w:val="5B6851DD"/>
    <w:rsid w:val="5BB00AD2"/>
    <w:rsid w:val="5C734BFB"/>
    <w:rsid w:val="5CD50432"/>
    <w:rsid w:val="5CF89994"/>
    <w:rsid w:val="5E0824BC"/>
    <w:rsid w:val="5E508E2E"/>
    <w:rsid w:val="5F2C6E7F"/>
    <w:rsid w:val="5FD696C0"/>
    <w:rsid w:val="5FE66EA9"/>
    <w:rsid w:val="60204839"/>
    <w:rsid w:val="61131D00"/>
    <w:rsid w:val="61216A17"/>
    <w:rsid w:val="612AE6E2"/>
    <w:rsid w:val="618C932A"/>
    <w:rsid w:val="636C3137"/>
    <w:rsid w:val="63852FA5"/>
    <w:rsid w:val="63F4D1FE"/>
    <w:rsid w:val="643D97E2"/>
    <w:rsid w:val="64DB715C"/>
    <w:rsid w:val="65B748F8"/>
    <w:rsid w:val="664734AC"/>
    <w:rsid w:val="66CB4BC1"/>
    <w:rsid w:val="6702CB9F"/>
    <w:rsid w:val="67A1D3AC"/>
    <w:rsid w:val="689257AA"/>
    <w:rsid w:val="690ABA71"/>
    <w:rsid w:val="69CAE1D7"/>
    <w:rsid w:val="6A295311"/>
    <w:rsid w:val="6AA41E45"/>
    <w:rsid w:val="6AADA77C"/>
    <w:rsid w:val="6AF6FCA3"/>
    <w:rsid w:val="6B7C2163"/>
    <w:rsid w:val="6BC99D49"/>
    <w:rsid w:val="6BFBAD83"/>
    <w:rsid w:val="6BFEA948"/>
    <w:rsid w:val="6D0DBA60"/>
    <w:rsid w:val="6D4AB75C"/>
    <w:rsid w:val="6F624C4D"/>
    <w:rsid w:val="6F7F7BD3"/>
    <w:rsid w:val="6FBBBA53"/>
    <w:rsid w:val="6FDDEA70"/>
    <w:rsid w:val="6FE8A19E"/>
    <w:rsid w:val="702618AA"/>
    <w:rsid w:val="71D8610F"/>
    <w:rsid w:val="71EE1898"/>
    <w:rsid w:val="72299BD0"/>
    <w:rsid w:val="724494D9"/>
    <w:rsid w:val="72464F3D"/>
    <w:rsid w:val="724F1F1D"/>
    <w:rsid w:val="72A9AE5F"/>
    <w:rsid w:val="72E49AA8"/>
    <w:rsid w:val="74608869"/>
    <w:rsid w:val="74E3C993"/>
    <w:rsid w:val="75930AFE"/>
    <w:rsid w:val="75BE5E74"/>
    <w:rsid w:val="760B2D34"/>
    <w:rsid w:val="7625F2CE"/>
    <w:rsid w:val="762CAAC9"/>
    <w:rsid w:val="76976E48"/>
    <w:rsid w:val="770775B8"/>
    <w:rsid w:val="79518817"/>
    <w:rsid w:val="79B043A6"/>
    <w:rsid w:val="79BA2982"/>
    <w:rsid w:val="79EA90B2"/>
    <w:rsid w:val="7A573220"/>
    <w:rsid w:val="7AA5F7E2"/>
    <w:rsid w:val="7AB0F773"/>
    <w:rsid w:val="7C4D61FD"/>
    <w:rsid w:val="7CD79BF7"/>
    <w:rsid w:val="7D555B91"/>
    <w:rsid w:val="7E7244FC"/>
    <w:rsid w:val="7F1A0B1A"/>
    <w:rsid w:val="7F934DA3"/>
    <w:rsid w:val="7FA2FA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7F7BD3"/>
  <w15:chartTrackingRefBased/>
  <w15:docId w15:val="{69859EBB-0707-4777-87AB-6DC7549C629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3378F50F"/>
    <w:rPr>
      <w:rFonts w:ascii="Arial" w:hAnsi="Arial" w:eastAsia="Arial" w:cs="Arial" w:asciiTheme="minorAscii" w:hAnsiTheme="minorAscii" w:eastAsiaTheme="minorEastAsia" w:cstheme="minorBidi"/>
      <w:noProof w:val="0"/>
      <w:sz w:val="22"/>
      <w:szCs w:val="22"/>
      <w:lang w:val="en-GB"/>
    </w:rPr>
    <w:pPr>
      <w:spacing w:before="0" w:beforeAutospacing="off" w:after="160" w:afterAutospacing="off" w:line="257" w:lineRule="auto"/>
      <w:ind w:left="720"/>
      <w:contextualSpacing/>
      <w:jc w:val="both"/>
    </w:pPr>
  </w:style>
  <w:style w:type="paragraph" w:styleId="Heading2">
    <w:uiPriority w:val="9"/>
    <w:name w:val="heading 2"/>
    <w:basedOn w:val="Normal"/>
    <w:next w:val="Normal"/>
    <w:unhideWhenUsed/>
    <w:qFormat/>
    <w:rsid w:val="3378F50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yperlink">
    <w:uiPriority w:val="99"/>
    <w:name w:val="Hyperlink"/>
    <w:basedOn w:val="DefaultParagraphFont"/>
    <w:unhideWhenUsed/>
    <w:rsid w:val="3378F50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customXml" Target="../customXml/item3.xml" Id="rId8" /><Relationship Type="http://schemas.openxmlformats.org/officeDocument/2006/relationships/webSettings" Target="/word/webSettings.xml" Id="rId3" /><Relationship Type="http://schemas.openxmlformats.org/officeDocument/2006/relationships/customXml" Target="../customXml/item2.xml" Id="rId7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customXml" Target="../customXml/item1.xml" Id="rId6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938779934" /><Relationship Type="http://schemas.openxmlformats.org/officeDocument/2006/relationships/hyperlink" Target="https://www.gov.uk/government" TargetMode="External" Id="R0790e5b7d61b41f4" /><Relationship Type="http://schemas.openxmlformats.org/officeDocument/2006/relationships/hyperlink" Target="https://www.rcot.co.uk/explore-resources/standars-guidlines/professional-standards-conduct-ethics" TargetMode="External" Id="R49c4310c575c4325" /><Relationship Type="http://schemas.openxmlformats.org/officeDocument/2006/relationships/numbering" Target="/word/numbering.xml" Id="Rdb6bd9e3ece9417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C924D3E84E4FD4A94FC4FC462A24B10" ma:contentTypeVersion="16" ma:contentTypeDescription="Create a new document." ma:contentTypeScope="" ma:versionID="042bd556463c1e548d3dcd5f2c3bef3e">
  <xsd:schema xmlns:xsd="http://www.w3.org/2001/XMLSchema" xmlns:xs="http://www.w3.org/2001/XMLSchema" xmlns:p="http://schemas.microsoft.com/office/2006/metadata/properties" xmlns:ns2="8bcdbde7-2c86-4a7f-9c70-0d57ecac07a2" xmlns:ns3="ed52f945-8e6b-4730-955c-d79c4ed6064a" targetNamespace="http://schemas.microsoft.com/office/2006/metadata/properties" ma:root="true" ma:fieldsID="c631e085ece32b4c8b56dc69965d5328" ns2:_="" ns3:_="">
    <xsd:import namespace="8bcdbde7-2c86-4a7f-9c70-0d57ecac07a2"/>
    <xsd:import namespace="ed52f945-8e6b-4730-955c-d79c4ed6064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LengthInSecond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ObjectDetectorVersions" minOccurs="0"/>
                <xsd:element ref="ns2:MediaServiceSearchProperties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bcdbde7-2c86-4a7f-9c70-0d57ecac07a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LengthInSeconds" ma:index="1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DateTaken" ma:index="11" nillable="true" ma:displayName="MediaServiceDateTaken" ma:hidden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73176c66-3b10-4798-82b8-ce1d8e3228f3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MediaServiceObjectDetectorVersions" ma:index="21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BillingMetadata" ma:index="23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52f945-8e6b-4730-955c-d79c4ed6064a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0e672ecf-560e-4d77-8280-fece1f81b603}" ma:internalName="TaxCatchAll" ma:showField="CatchAllData" ma:web="ed52f945-8e6b-4730-955c-d79c4ed6064a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ed52f945-8e6b-4730-955c-d79c4ed6064a" xsi:nil="true"/>
    <lcf76f155ced4ddcb4097134ff3c332f xmlns="8bcdbde7-2c86-4a7f-9c70-0d57ecac07a2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7E680A5D-8B2E-46BE-A845-AC3F71E744C6}"/>
</file>

<file path=customXml/itemProps2.xml><?xml version="1.0" encoding="utf-8"?>
<ds:datastoreItem xmlns:ds="http://schemas.openxmlformats.org/officeDocument/2006/customXml" ds:itemID="{09BDE01A-A3FD-4586-B022-F3EDBB63EF7D}"/>
</file>

<file path=customXml/itemProps3.xml><?xml version="1.0" encoding="utf-8"?>
<ds:datastoreItem xmlns:ds="http://schemas.openxmlformats.org/officeDocument/2006/customXml" ds:itemID="{1B801348-30A4-4444-A2A8-750918955136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Rohanjit Banwait</dc:creator>
  <cp:keywords/>
  <dc:description/>
  <cp:lastModifiedBy>Rohanjit Banwait</cp:lastModifiedBy>
  <cp:revision>3</cp:revision>
  <dcterms:created xsi:type="dcterms:W3CDTF">2025-12-19T08:36:35Z</dcterms:created>
  <dcterms:modified xsi:type="dcterms:W3CDTF">2025-12-19T11:46:54Z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0x0101003C924D3E84E4FD4A94FC4FC462A24B10</vt:lpwstr>
  </property>
  <property fmtid="{D5CDD505-2E9C-101B-9397-08002B2CF9AE}" pid="3" name="MediaServiceImageTags">
    <vt:lpwstr/>
  </property>
</Properties>
</file>