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6E1D829" w14:paraId="77AD42C3" wp14:textId="09EA8FB1">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xmlns:wp14="http://schemas.microsoft.com/office/word/2010/wordml" w:rsidP="52918411" w14:paraId="1A0C9928" wp14:textId="2AA51B3C">
      <w:pPr>
        <w:spacing w:after="160" w:line="360" w:lineRule="auto"/>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single"/>
          <w:lang w:val="en-GB"/>
        </w:rPr>
      </w:pPr>
    </w:p>
    <w:p xmlns:wp14="http://schemas.microsoft.com/office/word/2010/wordml" w:rsidP="52918411" w14:paraId="5C5B4B0E" wp14:textId="737C8F16">
      <w:pPr>
        <w:pStyle w:val="Normal"/>
        <w:spacing w:after="160" w:line="360" w:lineRule="auto"/>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single"/>
          <w:lang w:val="en-GB"/>
        </w:rPr>
      </w:pPr>
      <w:r w:rsidRPr="52918411" w:rsidR="2EFD99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single"/>
          <w:lang w:val="en-GB"/>
        </w:rPr>
        <w:t xml:space="preserve">How a school develops one aspect of its SDP: a report that critically reflects on the actions, </w:t>
      </w:r>
      <w:r w:rsidRPr="52918411" w:rsidR="2EFD99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single"/>
          <w:lang w:val="en-GB"/>
        </w:rPr>
        <w:t>impact</w:t>
      </w:r>
      <w:r w:rsidRPr="52918411" w:rsidR="2EFD99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single"/>
          <w:lang w:val="en-GB"/>
        </w:rPr>
        <w:t xml:space="preserve"> and</w:t>
      </w:r>
    </w:p>
    <w:p xmlns:wp14="http://schemas.microsoft.com/office/word/2010/wordml" w:rsidP="52918411" w14:paraId="6529B19B" wp14:textId="76FA1C0E">
      <w:pPr>
        <w:spacing w:after="160" w:line="360" w:lineRule="auto"/>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single"/>
          <w:lang w:val="en-GB"/>
        </w:rPr>
      </w:pPr>
      <w:r w:rsidRPr="52918411" w:rsidR="2EFD99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single"/>
          <w:lang w:val="en-GB"/>
        </w:rPr>
        <w:t xml:space="preserve"> evidence base.</w:t>
      </w:r>
    </w:p>
    <w:p xmlns:wp14="http://schemas.microsoft.com/office/word/2010/wordml" w:rsidP="76E1D829" w14:paraId="5F087250" wp14:textId="7D8381E1">
      <w:pPr>
        <w:pStyle w:val="Normal"/>
        <w:spacing w:after="160" w:line="360" w:lineRule="auto"/>
        <w:jc w:val="center"/>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76E1D829" w14:paraId="58B0E870" wp14:textId="16FC95D2">
      <w:pPr>
        <w:pStyle w:val="Normal"/>
        <w:spacing w:after="160" w:line="360" w:lineRule="auto"/>
        <w:jc w:val="center"/>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52918411" w14:paraId="4CD4B7F0" wp14:textId="6B47A7DC">
      <w:pPr>
        <w:pStyle w:val="Normal"/>
        <w:spacing w:after="160" w:line="360" w:lineRule="auto"/>
        <w:jc w:val="center"/>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76E1D829" w14:paraId="38B226F3" wp14:textId="05D71020">
      <w:pPr>
        <w:pStyle w:val="Normal"/>
        <w:spacing w:after="160" w:line="360" w:lineRule="auto"/>
        <w:jc w:val="center"/>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76E1D829" w14:paraId="66D6FB1F" wp14:textId="27308DB0">
      <w:pPr>
        <w:pStyle w:val="Normal"/>
        <w:spacing w:after="160" w:line="360" w:lineRule="auto"/>
        <w:jc w:val="center"/>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none"/>
          <w:lang w:val="en-GB"/>
        </w:rPr>
      </w:pPr>
      <w:r w:rsidRPr="76E1D829" w:rsidR="000AFAB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none"/>
          <w:lang w:val="en-GB"/>
        </w:rPr>
        <w:t>Kyra Rushton, 2205810</w:t>
      </w:r>
    </w:p>
    <w:p xmlns:wp14="http://schemas.microsoft.com/office/word/2010/wordml" w:rsidP="76E1D829" w14:paraId="48AB38DF" wp14:textId="12CFBAC2">
      <w:pPr>
        <w:pStyle w:val="Normal"/>
        <w:spacing w:after="160" w:line="360"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none"/>
          <w:lang w:val="en-GB"/>
        </w:rPr>
      </w:pPr>
      <w:r w:rsidRPr="76E1D829" w:rsidR="000AFAB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none"/>
          <w:lang w:val="en-GB"/>
        </w:rPr>
        <w:t>Learners, Schools &amp; Communities: where am I teaching?</w:t>
      </w:r>
      <w:r w:rsidRPr="76E1D829" w:rsidR="000AFAB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76E1D829" w14:paraId="0166ABE4" wp14:textId="0FDD6925">
      <w:pPr>
        <w:pStyle w:val="Normal"/>
        <w:spacing w:after="160" w:line="360"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none"/>
          <w:lang w:val="en-GB"/>
        </w:rPr>
      </w:pPr>
      <w:r w:rsidRPr="76E1D829" w:rsidR="21AB82E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none"/>
          <w:lang w:val="en-GB"/>
        </w:rPr>
        <w:t>Primary PGCE, ECAD7003</w:t>
      </w:r>
    </w:p>
    <w:p xmlns:wp14="http://schemas.microsoft.com/office/word/2010/wordml" w:rsidP="76E1D829" w14:paraId="57D18FC5" wp14:textId="683391C0">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76E1D829" w14:paraId="23BFC5AF" wp14:textId="1A6BE662">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76E1D829" w14:paraId="005742CF" wp14:textId="16438F7E">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76E1D829" w14:paraId="5564C371" wp14:textId="33FFC438">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52918411" w14:paraId="220615EB" wp14:textId="388B4816">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w:rsidR="52918411" w:rsidP="52918411" w:rsidRDefault="52918411" w14:paraId="3D9661D5" w14:textId="20604B2C">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76E1D829" w14:paraId="5826A400" wp14:textId="25AA2592">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76E1D829" w14:paraId="5C205014" wp14:textId="5BAC90B9">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76E1D829" w14:paraId="262B0F62" wp14:textId="4BA4D190">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xmlns:wp14="http://schemas.microsoft.com/office/word/2010/wordml" w:rsidP="76E1D829" w14:paraId="51D16934" wp14:textId="4B925BF4">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tbl>
      <w:tblPr>
        <w:tblStyle w:val="TableGrid"/>
        <w:tblW w:w="0" w:type="auto"/>
        <w:tblBorders>
          <w:top w:val="single" w:color="0D0D0D" w:themeColor="text1" w:themeTint="F2" w:sz="4"/>
          <w:left w:val="single" w:color="0D0D0D" w:themeColor="text1" w:themeTint="F2" w:sz="4"/>
          <w:bottom w:val="single" w:color="0D0D0D" w:themeColor="text1" w:themeTint="F2" w:sz="4"/>
          <w:right w:val="single" w:color="0D0D0D" w:themeColor="text1" w:themeTint="F2" w:sz="4"/>
          <w:insideH w:val="single" w:color="0D0D0D" w:themeColor="text1" w:themeTint="F2" w:sz="4"/>
          <w:insideV w:val="single" w:color="0D0D0D" w:themeColor="text1" w:themeTint="F2" w:sz="4"/>
        </w:tblBorders>
        <w:tblLayout w:type="fixed"/>
        <w:tblLook w:val="06A0" w:firstRow="1" w:lastRow="0" w:firstColumn="1" w:lastColumn="0" w:noHBand="1" w:noVBand="1"/>
      </w:tblPr>
      <w:tblGrid>
        <w:gridCol w:w="3005"/>
        <w:gridCol w:w="3005"/>
        <w:gridCol w:w="3095"/>
      </w:tblGrid>
      <w:tr w:rsidR="76E1D829" w:rsidTr="52918411" w14:paraId="12338B5F">
        <w:trPr>
          <w:trHeight w:val="2108"/>
        </w:trPr>
        <w:tc>
          <w:tcPr>
            <w:tcW w:w="3005" w:type="dxa"/>
            <w:tcMar>
              <w:left w:w="108" w:type="dxa"/>
              <w:right w:w="108" w:type="dxa"/>
            </w:tcMar>
            <w:vAlign w:val="top"/>
          </w:tcPr>
          <w:p w:rsidR="76E1D829" w:rsidP="76E1D829" w:rsidRDefault="76E1D829" w14:paraId="67E1472C" w14:textId="064166A9">
            <w:pPr>
              <w:spacing w:line="360" w:lineRule="auto"/>
              <w:rPr>
                <w:rFonts w:ascii="Calibri" w:hAnsi="Calibri" w:eastAsia="Calibri" w:cs="Calibri"/>
                <w:color w:val="000000" w:themeColor="text1" w:themeTint="FF" w:themeShade="FF"/>
              </w:rPr>
            </w:pPr>
            <w:r>
              <w:br/>
            </w:r>
          </w:p>
        </w:tc>
        <w:tc>
          <w:tcPr>
            <w:tcW w:w="3005" w:type="dxa"/>
            <w:tcMar>
              <w:left w:w="108" w:type="dxa"/>
              <w:right w:w="108" w:type="dxa"/>
            </w:tcMar>
            <w:vAlign w:val="top"/>
          </w:tcPr>
          <w:p w:rsidR="76E1D829" w:rsidP="76E1D829" w:rsidRDefault="76E1D829" w14:paraId="5A40B563" w14:textId="7079907B">
            <w:pPr>
              <w:spacing w:line="360" w:lineRule="auto"/>
              <w:rPr>
                <w:rFonts w:ascii="Calibri" w:hAnsi="Calibri" w:eastAsia="Calibri" w:cs="Calibri"/>
                <w:b w:val="1"/>
                <w:bCs w:val="1"/>
                <w:i w:val="0"/>
                <w:iCs w:val="0"/>
                <w:strike w:val="0"/>
                <w:dstrike w:val="0"/>
                <w:color w:val="000000" w:themeColor="text1" w:themeTint="FF" w:themeShade="FF"/>
                <w:sz w:val="24"/>
                <w:szCs w:val="24"/>
                <w:u w:val="none"/>
              </w:rPr>
            </w:pP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Targed</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/target</w:t>
            </w:r>
          </w:p>
        </w:tc>
        <w:tc>
          <w:tcPr>
            <w:tcW w:w="3095" w:type="dxa"/>
            <w:tcMar>
              <w:left w:w="108" w:type="dxa"/>
              <w:right w:w="108" w:type="dxa"/>
            </w:tcMar>
            <w:vAlign w:val="top"/>
          </w:tcPr>
          <w:p w:rsidR="76E1D829" w:rsidP="76E1D829" w:rsidRDefault="76E1D829" w14:paraId="22E37C3D" w14:textId="52F405A6">
            <w:pPr>
              <w:spacing w:line="360" w:lineRule="auto"/>
              <w:rPr>
                <w:rFonts w:ascii="Calibri" w:hAnsi="Calibri" w:eastAsia="Calibri" w:cs="Calibri"/>
                <w:b w:val="1"/>
                <w:bCs w:val="1"/>
                <w:i w:val="0"/>
                <w:iCs w:val="0"/>
                <w:strike w:val="0"/>
                <w:dstrike w:val="0"/>
                <w:color w:val="000000" w:themeColor="text1" w:themeTint="FF" w:themeShade="FF"/>
                <w:sz w:val="24"/>
                <w:szCs w:val="24"/>
                <w:u w:val="none"/>
              </w:rPr>
            </w:pP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Yr</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hyn</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yr</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wyf</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wedi'i</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wneud</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yn</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yr</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aseiniad</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hwn</w:t>
            </w:r>
          </w:p>
          <w:p w:rsidR="76E1D829" w:rsidP="76E1D829" w:rsidRDefault="76E1D829" w14:paraId="74768EDE" w14:textId="00A24077">
            <w:pPr>
              <w:spacing w:line="360" w:lineRule="auto"/>
              <w:rPr>
                <w:rFonts w:ascii="Calibri" w:hAnsi="Calibri" w:eastAsia="Calibri" w:cs="Calibri"/>
                <w:b w:val="1"/>
                <w:bCs w:val="1"/>
                <w:i w:val="0"/>
                <w:iCs w:val="0"/>
                <w:strike w:val="0"/>
                <w:dstrike w:val="0"/>
                <w:color w:val="000000" w:themeColor="text1" w:themeTint="FF" w:themeShade="FF"/>
                <w:sz w:val="24"/>
                <w:szCs w:val="24"/>
                <w:u w:val="none"/>
              </w:rPr>
            </w:pP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What I have done in this assignment...</w:t>
            </w:r>
          </w:p>
          <w:p w:rsidR="76E1D829" w:rsidP="76E1D829" w:rsidRDefault="76E1D829" w14:paraId="12CDD55A" w14:textId="0D17F639">
            <w:pPr>
              <w:spacing w:line="360" w:lineRule="auto"/>
              <w:rPr>
                <w:rFonts w:ascii="Calibri" w:hAnsi="Calibri" w:eastAsia="Calibri" w:cs="Calibri"/>
                <w:color w:val="000000" w:themeColor="text1" w:themeTint="FF" w:themeShade="FF"/>
              </w:rPr>
            </w:pPr>
            <w:r>
              <w:br/>
            </w:r>
          </w:p>
        </w:tc>
      </w:tr>
      <w:tr w:rsidR="76E1D829" w:rsidTr="52918411" w14:paraId="08865B6A">
        <w:trPr>
          <w:trHeight w:val="300"/>
        </w:trPr>
        <w:tc>
          <w:tcPr>
            <w:tcW w:w="3005" w:type="dxa"/>
            <w:tcMar>
              <w:left w:w="108" w:type="dxa"/>
              <w:right w:w="108" w:type="dxa"/>
            </w:tcMar>
            <w:vAlign w:val="top"/>
          </w:tcPr>
          <w:p w:rsidR="76E1D829" w:rsidP="76E1D829" w:rsidRDefault="76E1D829" w14:paraId="36A8173D" w14:textId="52E6BE44">
            <w:pPr>
              <w:spacing w:line="360" w:lineRule="auto"/>
              <w:rPr>
                <w:rFonts w:ascii="Calibri" w:hAnsi="Calibri" w:eastAsia="Calibri" w:cs="Calibri"/>
                <w:b w:val="1"/>
                <w:bCs w:val="1"/>
                <w:i w:val="0"/>
                <w:iCs w:val="0"/>
                <w:strike w:val="0"/>
                <w:dstrike w:val="0"/>
                <w:color w:val="000000" w:themeColor="text1" w:themeTint="FF" w:themeShade="FF"/>
                <w:sz w:val="24"/>
                <w:szCs w:val="24"/>
                <w:u w:val="none"/>
              </w:rPr>
            </w:pP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Targed</w:t>
            </w:r>
            <w:r w:rsidRPr="76E1D829" w:rsidR="76E1D829">
              <w:rPr>
                <w:rFonts w:ascii="Calibri" w:hAnsi="Calibri" w:eastAsia="Calibri" w:cs="Calibri"/>
                <w:b w:val="1"/>
                <w:bCs w:val="1"/>
                <w:i w:val="0"/>
                <w:iCs w:val="0"/>
                <w:strike w:val="0"/>
                <w:dstrike w:val="0"/>
                <w:color w:val="000000" w:themeColor="text1" w:themeTint="FF" w:themeShade="FF"/>
                <w:sz w:val="24"/>
                <w:szCs w:val="24"/>
                <w:u w:val="none"/>
              </w:rPr>
              <w:t>/Target 1</w:t>
            </w:r>
          </w:p>
        </w:tc>
        <w:tc>
          <w:tcPr>
            <w:tcW w:w="3005" w:type="dxa"/>
            <w:tcMar>
              <w:left w:w="108" w:type="dxa"/>
              <w:right w:w="108" w:type="dxa"/>
            </w:tcMar>
            <w:vAlign w:val="top"/>
          </w:tcPr>
          <w:p w:rsidR="77B89FAD" w:rsidP="52918411" w:rsidRDefault="77B89FAD" w14:paraId="7F9EFF59" w14:textId="4D813724">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2918411" w:rsidR="522539BB">
              <w:rPr>
                <w:rFonts w:ascii="Calibri" w:hAnsi="Calibri" w:eastAsia="Calibri" w:cs="Calibri"/>
                <w:b w:val="0"/>
                <w:bCs w:val="0"/>
                <w:i w:val="0"/>
                <w:iCs w:val="0"/>
                <w:caps w:val="0"/>
                <w:smallCaps w:val="0"/>
                <w:noProof w:val="0"/>
                <w:color w:val="000000" w:themeColor="text1" w:themeTint="FF" w:themeShade="FF"/>
                <w:sz w:val="22"/>
                <w:szCs w:val="22"/>
                <w:lang w:val="en-GB"/>
              </w:rPr>
              <w:t>When you identify problems - the limitations of an approach, then always offer a solution or mitigation.</w:t>
            </w:r>
          </w:p>
          <w:p w:rsidR="77B89FAD" w:rsidP="76E1D829" w:rsidRDefault="77B89FAD" w14:paraId="7274F6D0" w14:textId="3EDF1E84">
            <w:pPr>
              <w:spacing w:line="360" w:lineRule="auto"/>
              <w:rPr>
                <w:rFonts w:ascii="Calibri" w:hAnsi="Calibri" w:eastAsia="Calibri" w:cs="Calibri"/>
                <w:color w:val="000000" w:themeColor="text1" w:themeTint="FF" w:themeShade="FF"/>
              </w:rPr>
            </w:pPr>
            <w:r>
              <w:br/>
            </w:r>
          </w:p>
        </w:tc>
        <w:tc>
          <w:tcPr>
            <w:tcW w:w="3095" w:type="dxa"/>
            <w:tcMar>
              <w:left w:w="108" w:type="dxa"/>
              <w:right w:w="108" w:type="dxa"/>
            </w:tcMar>
            <w:vAlign w:val="top"/>
          </w:tcPr>
          <w:p w:rsidR="76E1D829" w:rsidP="52918411" w:rsidRDefault="76E1D829" w14:paraId="5463188F" w14:textId="649ECF0B">
            <w:pPr>
              <w:pStyle w:val="Normal"/>
              <w:spacing w:line="360" w:lineRule="auto"/>
            </w:pPr>
            <w:r w:rsidR="64EC9533">
              <w:rPr/>
              <w:t xml:space="preserve">In this assignment I have </w:t>
            </w:r>
            <w:r w:rsidR="64EC9533">
              <w:rPr/>
              <w:t>attempted</w:t>
            </w:r>
            <w:r w:rsidR="64EC9533">
              <w:rPr/>
              <w:t xml:space="preserve"> to meet this target</w:t>
            </w:r>
            <w:r w:rsidR="77C93281">
              <w:rPr/>
              <w:t>, focusing on</w:t>
            </w:r>
            <w:r w:rsidR="64EC9533">
              <w:rPr/>
              <w:t xml:space="preserve"> the section of the literature review. </w:t>
            </w:r>
            <w:r w:rsidR="443F07CC">
              <w:rPr/>
              <w:t>I have</w:t>
            </w:r>
            <w:r w:rsidR="64EC9533">
              <w:rPr/>
              <w:t xml:space="preserve"> </w:t>
            </w:r>
            <w:r w:rsidR="54F2958C">
              <w:rPr/>
              <w:t>addressed limitations then offered a solution to the identified problem, also using research to support th</w:t>
            </w:r>
            <w:r w:rsidR="571BA51A">
              <w:rPr/>
              <w:t>is.</w:t>
            </w:r>
          </w:p>
        </w:tc>
      </w:tr>
    </w:tbl>
    <w:p w:rsidR="52918411" w:rsidRDefault="52918411" w14:paraId="7CB63B6F" w14:textId="6DC6E9FD"/>
    <w:p xmlns:wp14="http://schemas.microsoft.com/office/word/2010/wordml" w14:paraId="1FE6529B" wp14:textId="101B9285"/>
    <w:p xmlns:wp14="http://schemas.microsoft.com/office/word/2010/wordml" w14:paraId="15487EE8" wp14:textId="5ACDC540">
      <w:r>
        <w:br/>
      </w:r>
    </w:p>
    <w:p xmlns:wp14="http://schemas.microsoft.com/office/word/2010/wordml" w:rsidP="76E1D829" w14:paraId="038194E4" wp14:textId="0963D16E">
      <w:pPr>
        <w:pStyle w:val="Normal"/>
      </w:pPr>
    </w:p>
    <w:p xmlns:wp14="http://schemas.microsoft.com/office/word/2010/wordml" w:rsidP="76E1D829" w14:paraId="5CD7A468" wp14:textId="4F14E72B">
      <w:pPr>
        <w:pStyle w:val="Normal"/>
      </w:pPr>
    </w:p>
    <w:p xmlns:wp14="http://schemas.microsoft.com/office/word/2010/wordml" w:rsidP="76E1D829" w14:paraId="6786D612" wp14:textId="66806BC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highlight w:val="yellow"/>
          <w:u w:val="none"/>
          <w:lang w:val="en-GB"/>
        </w:rPr>
      </w:pPr>
    </w:p>
    <w:p w:rsidR="76E1D829" w:rsidP="76E1D829" w:rsidRDefault="76E1D829" w14:paraId="346E3EF6" w14:textId="39777EAD">
      <w:pPr>
        <w:pStyle w:val="Normal"/>
      </w:pPr>
    </w:p>
    <w:p w:rsidR="76E1D829" w:rsidP="76E1D829" w:rsidRDefault="76E1D829" w14:paraId="6CF0C03F" w14:textId="0D804AEE">
      <w:pPr>
        <w:pStyle w:val="Normal"/>
      </w:pPr>
    </w:p>
    <w:p w:rsidR="76E1D829" w:rsidP="76E1D829" w:rsidRDefault="76E1D829" w14:paraId="6DBC4DED" w14:textId="008FF284">
      <w:pPr>
        <w:pStyle w:val="Normal"/>
      </w:pPr>
    </w:p>
    <w:p w:rsidR="76E1D829" w:rsidP="76E1D829" w:rsidRDefault="76E1D829" w14:paraId="1B9D1A75" w14:textId="7BE2626D">
      <w:pPr>
        <w:pStyle w:val="Normal"/>
      </w:pPr>
    </w:p>
    <w:p w:rsidR="76E1D829" w:rsidP="76E1D829" w:rsidRDefault="76E1D829" w14:paraId="6E9D298A" w14:textId="58AC86F3">
      <w:pPr>
        <w:pStyle w:val="Normal"/>
      </w:pPr>
    </w:p>
    <w:p w:rsidR="76E1D829" w:rsidP="76E1D829" w:rsidRDefault="76E1D829" w14:paraId="69CC8D26" w14:textId="55A89954">
      <w:pPr>
        <w:pStyle w:val="Normal"/>
      </w:pPr>
    </w:p>
    <w:p w:rsidR="76E1D829" w:rsidP="76E1D829" w:rsidRDefault="76E1D829" w14:paraId="666F82D4" w14:textId="1A018478">
      <w:pPr>
        <w:pStyle w:val="Normal"/>
      </w:pPr>
    </w:p>
    <w:p w:rsidR="76E1D829" w:rsidP="76E1D829" w:rsidRDefault="76E1D829" w14:paraId="70AD71A0" w14:textId="72603A1E">
      <w:pPr>
        <w:pStyle w:val="Normal"/>
      </w:pPr>
    </w:p>
    <w:p w:rsidR="3CBA3D08" w:rsidP="52918411" w:rsidRDefault="3CBA3D08" w14:paraId="0144C934" w14:textId="4AA30A5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3CBA3D0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Introduction </w:t>
      </w:r>
    </w:p>
    <w:p w:rsidR="5BD698E4" w:rsidP="52918411" w:rsidRDefault="5BD698E4" w14:paraId="1D81FD5D" w14:textId="49F20885">
      <w:pPr>
        <w:pStyle w:val="Normal"/>
        <w:spacing w:after="160" w:line="360"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52918411" w:rsidR="5BD698E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This report will </w:t>
      </w:r>
      <w:r w:rsidRPr="52918411" w:rsidR="0997484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begin</w:t>
      </w:r>
      <w:r w:rsidRPr="52918411" w:rsidR="5BD698E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by discussing the significance of a school development plan (SDP) and the selected action point from the school's strategic targets. </w:t>
      </w:r>
      <w:r w:rsidRPr="52918411" w:rsidR="5BD698E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Following that, there</w:t>
      </w:r>
      <w:r w:rsidRPr="52918411" w:rsidR="5BD698E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will be an exploration of the school's context, which will lead to a literature review that will highlight similar or differing points of view and perspectives. There will be a discussion about developing an action plan as part of the critical reflection process. This section will concentrate on understanding the processes used by </w:t>
      </w:r>
      <w:r w:rsidRPr="52918411" w:rsidR="1448676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w:t>
      </w:r>
      <w:r w:rsidRPr="52918411" w:rsidR="5BD698E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chool X, such as self-evaluation, involving stakeholders, strategic planning, and measuring impact. </w:t>
      </w:r>
      <w:r w:rsidRPr="52918411" w:rsidR="5BD698E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 co</w:t>
      </w:r>
      <w:r w:rsidRPr="52918411" w:rsidR="5BD698E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nclusion, a reflection will be </w:t>
      </w:r>
      <w:r w:rsidRPr="52918411" w:rsidR="5BD698E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provided</w:t>
      </w:r>
      <w:r w:rsidRPr="52918411" w:rsidR="5BD698E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confirm the understanding of an effective SDP and how the research will inform the next steps in professional and personal development in teaching.</w:t>
      </w:r>
    </w:p>
    <w:p w:rsidR="08F81034" w:rsidP="52918411" w:rsidRDefault="08F81034" w14:paraId="1767029F" w14:textId="48F74C17">
      <w:pPr>
        <w:pStyle w:val="Normal"/>
        <w:spacing w:after="160" w:line="360"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w:t>
      </w:r>
      <w:r w:rsidRPr="52918411" w:rsidR="58FE50A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DP’s</w:t>
      </w:r>
      <w:r w:rsidRPr="52918411" w:rsidR="58FE50A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are strategic documents that guide a school's growth and improvement over time.</w:t>
      </w:r>
      <w:r w:rsidRPr="52918411" w:rsidR="294A284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These plans typically include, among other things, goal</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objecti</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ve</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action plans, and performance indicator</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2918411" w:rsidR="40E37B5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SPD’s</w:t>
      </w:r>
      <w:r w:rsidRPr="52918411" w:rsidR="08F81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purpose is to ensure that the school's activities are in line with its mission and vision, to promote continuous improvement, and to ensure accountability.</w:t>
      </w:r>
    </w:p>
    <w:p w:rsidR="3CBA3D08" w:rsidP="52918411" w:rsidRDefault="3CBA3D08" w14:paraId="53BCC7F9" w14:textId="028FBA81">
      <w:pPr>
        <w:spacing w:after="160" w:line="360"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52918411" w:rsidR="3CBA3D0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w:t>
      </w:r>
      <w:r w:rsidRPr="52918411" w:rsidR="6155BEE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selected action point</w:t>
      </w:r>
      <w:r w:rsidRPr="52918411" w:rsidR="3CBA3D0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focuses </w:t>
      </w:r>
      <w:r w:rsidRPr="52918411" w:rsidR="3CBA3D0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on </w:t>
      </w:r>
      <w:r w:rsidRPr="52918411" w:rsidR="3CBA3D0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w:t>
      </w:r>
      <w:r w:rsidRPr="52918411" w:rsidR="3CBA3D0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objective</w:t>
      </w:r>
      <w:r w:rsidRPr="52918411" w:rsidR="3CBA3D0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ensuring </w:t>
      </w:r>
      <w:r w:rsidRPr="52918411" w:rsidR="212809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he</w:t>
      </w:r>
      <w:r w:rsidRPr="52918411" w:rsidR="3CBA3D0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alth and </w:t>
      </w:r>
      <w:r w:rsidRPr="52918411" w:rsidR="758B169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w:t>
      </w:r>
      <w:r w:rsidRPr="52918411" w:rsidR="3CBA3D0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ellbeing is being permeated through all aspects of school </w:t>
      </w:r>
      <w:r w:rsidRPr="52918411" w:rsidR="4AB6E7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life</w:t>
      </w:r>
      <w:r w:rsidRPr="52918411" w:rsidR="7024CA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2918411" w:rsidR="38043F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52918411" w:rsidR="7024CA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School X</w:t>
      </w:r>
      <w:r w:rsidRPr="52918411" w:rsidR="4F480E9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2918411" w:rsidR="7024CA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2022)</w:t>
      </w:r>
      <w:r w:rsidRPr="52918411" w:rsidR="4AB6E7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2918411" w:rsidR="4AB6E7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In a broader sense, this aspect focuses on creating a welcoming environment for all stakeholders, while acknowledging that good mental health and wellbeing are inherent in the lives of students and everyone. </w:t>
      </w:r>
      <w:r w:rsidRPr="52918411" w:rsidR="474A11B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School X’s </w:t>
      </w:r>
      <w:r w:rsidRPr="52918411" w:rsidR="4AB6E7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strategy focuses on implementing approaches that promote students' social and emotional well-being while also </w:t>
      </w:r>
      <w:r w:rsidRPr="52918411" w:rsidR="4AB6E7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providing</w:t>
      </w:r>
      <w:r w:rsidRPr="52918411" w:rsidR="4AB6E7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opportunities for emotional intelligence development. These approaches aim to help students make more positive life choices and to help them thrive in all aspects of their lives.</w:t>
      </w:r>
    </w:p>
    <w:p w:rsidR="76E1D829" w:rsidP="76E1D829" w:rsidRDefault="76E1D829" w14:paraId="7A58A716" w14:textId="69E4A81E">
      <w:pPr>
        <w:pStyle w:val="Normal"/>
      </w:pPr>
    </w:p>
    <w:p w:rsidR="52918411" w:rsidP="52918411" w:rsidRDefault="52918411" w14:paraId="42B2DFDC" w14:textId="1AE943D8">
      <w:pPr>
        <w:pStyle w:val="Normal"/>
      </w:pPr>
    </w:p>
    <w:p w:rsidR="52918411" w:rsidP="52918411" w:rsidRDefault="52918411" w14:paraId="04A91151" w14:textId="268772E1">
      <w:pPr>
        <w:pStyle w:val="Normal"/>
      </w:pPr>
    </w:p>
    <w:p w:rsidR="52918411" w:rsidP="52918411" w:rsidRDefault="52918411" w14:paraId="1881C3A1" w14:textId="3DE9D4F9">
      <w:pPr>
        <w:pStyle w:val="Normal"/>
      </w:pPr>
    </w:p>
    <w:p w:rsidR="52918411" w:rsidP="52918411" w:rsidRDefault="52918411" w14:paraId="3F51BBAB" w14:textId="00B43538">
      <w:pPr>
        <w:pStyle w:val="Normal"/>
      </w:pPr>
    </w:p>
    <w:p w:rsidR="52918411" w:rsidP="52918411" w:rsidRDefault="52918411" w14:paraId="32533FF8" w14:textId="3BC3E749">
      <w:pPr>
        <w:pStyle w:val="Normal"/>
      </w:pPr>
    </w:p>
    <w:p w:rsidR="52918411" w:rsidP="52918411" w:rsidRDefault="52918411" w14:paraId="2B30F9F7" w14:textId="094EF4B0">
      <w:pPr>
        <w:pStyle w:val="Normal"/>
      </w:pPr>
    </w:p>
    <w:p w:rsidR="3CBA3D08" w:rsidP="52918411" w:rsidRDefault="3CBA3D08" w14:paraId="3BCDE393" w14:textId="19928B1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3CBA3D0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Literature review</w:t>
      </w:r>
    </w:p>
    <w:p w:rsidR="7735225A" w:rsidP="52918411" w:rsidRDefault="7735225A" w14:paraId="29100F53" w14:textId="29FA2A89">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 effective </w:t>
      </w:r>
      <w:r w:rsidRPr="52918411" w:rsidR="563B08DF">
        <w:rPr>
          <w:rFonts w:ascii="Calibri" w:hAnsi="Calibri" w:eastAsia="Calibri" w:cs="Calibri"/>
          <w:b w:val="0"/>
          <w:bCs w:val="0"/>
          <w:i w:val="0"/>
          <w:iCs w:val="0"/>
          <w:caps w:val="0"/>
          <w:smallCaps w:val="0"/>
          <w:noProof w:val="0"/>
          <w:color w:val="000000" w:themeColor="text1" w:themeTint="FF" w:themeShade="FF"/>
          <w:sz w:val="24"/>
          <w:szCs w:val="24"/>
          <w:lang w:val="en-GB"/>
        </w:rPr>
        <w:t>SDP</w:t>
      </w: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a comprehensive document that outlines a school's vision, goals, and strategies for improving student learning and achievement. It is a dynamic process that involves input from all stakeholders, including teachers, parents, students, and community members. The SDP should be based on data-driven decision-making and should focus on creating a positive and inclusive school culture that supports student success.</w:t>
      </w:r>
    </w:p>
    <w:p w:rsidR="7735225A" w:rsidP="52918411" w:rsidRDefault="7735225A" w14:paraId="65F7FD79" w14:textId="70FC8617">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w:t>
      </w: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Fullan (2008</w:t>
      </w: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 effective SDP is characterized by three key components: clarity, coherence, and capacity-building. Clarity refers to a clear understanding of the school's vision, goals, and </w:t>
      </w: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objectives</w:t>
      </w: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how they align with the broader education system. Coherence refers to the alignment between the school's vision and goals, the strategies and actions </w:t>
      </w: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identified</w:t>
      </w: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achieve those goals, and the resources and support </w:t>
      </w: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required</w:t>
      </w:r>
      <w:r w:rsidRPr="52918411" w:rsidR="773522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implement them. Capacity-building refers to the development of the skills and knowledge necessary to implement the SDP successfully.</w:t>
      </w:r>
      <w:r w:rsidRPr="52918411" w:rsidR="2F165F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4918595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is beneficial to note that </w:t>
      </w:r>
      <w:r w:rsidRPr="52918411" w:rsidR="68531347">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52918411" w:rsidR="4918595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chool X’s SDP </w:t>
      </w:r>
      <w:r w:rsidRPr="52918411" w:rsidR="461F57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clearly set out their goals, clarifying the </w:t>
      </w:r>
      <w:r w:rsidRPr="52918411" w:rsidR="461F57E0">
        <w:rPr>
          <w:rFonts w:ascii="Calibri" w:hAnsi="Calibri" w:eastAsia="Calibri" w:cs="Calibri"/>
          <w:b w:val="0"/>
          <w:bCs w:val="0"/>
          <w:i w:val="0"/>
          <w:iCs w:val="0"/>
          <w:caps w:val="0"/>
          <w:smallCaps w:val="0"/>
          <w:noProof w:val="0"/>
          <w:color w:val="000000" w:themeColor="text1" w:themeTint="FF" w:themeShade="FF"/>
          <w:sz w:val="24"/>
          <w:szCs w:val="24"/>
          <w:lang w:val="en-GB"/>
        </w:rPr>
        <w:t>objectives</w:t>
      </w:r>
      <w:r w:rsidRPr="52918411" w:rsidR="461F57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403CF39E">
        <w:rPr>
          <w:rFonts w:ascii="Calibri" w:hAnsi="Calibri" w:eastAsia="Calibri" w:cs="Calibri"/>
          <w:b w:val="0"/>
          <w:bCs w:val="0"/>
          <w:i w:val="0"/>
          <w:iCs w:val="0"/>
          <w:caps w:val="0"/>
          <w:smallCaps w:val="0"/>
          <w:noProof w:val="0"/>
          <w:color w:val="000000" w:themeColor="text1" w:themeTint="FF" w:themeShade="FF"/>
          <w:sz w:val="24"/>
          <w:szCs w:val="24"/>
          <w:lang w:val="en-GB"/>
        </w:rPr>
        <w:t>and specific actions needed to be taken place.</w:t>
      </w:r>
    </w:p>
    <w:p w:rsidR="71895539" w:rsidP="52918411" w:rsidRDefault="71895539" w14:paraId="4B1C50CE" w14:textId="76B35BE4">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71895539">
        <w:rPr>
          <w:rFonts w:ascii="Calibri" w:hAnsi="Calibri" w:eastAsia="Calibri" w:cs="Calibri"/>
          <w:b w:val="0"/>
          <w:bCs w:val="0"/>
          <w:i w:val="0"/>
          <w:iCs w:val="0"/>
          <w:caps w:val="0"/>
          <w:smallCaps w:val="0"/>
          <w:noProof w:val="0"/>
          <w:color w:val="000000" w:themeColor="text1" w:themeTint="FF" w:themeShade="FF"/>
          <w:sz w:val="24"/>
          <w:szCs w:val="24"/>
          <w:lang w:val="en-GB"/>
        </w:rPr>
        <w:t>In addition, a</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 effective </w:t>
      </w:r>
      <w:r w:rsidRPr="52918411" w:rsidR="03D7770F">
        <w:rPr>
          <w:rFonts w:ascii="Calibri" w:hAnsi="Calibri" w:eastAsia="Calibri" w:cs="Calibri"/>
          <w:b w:val="0"/>
          <w:bCs w:val="0"/>
          <w:i w:val="0"/>
          <w:iCs w:val="0"/>
          <w:caps w:val="0"/>
          <w:smallCaps w:val="0"/>
          <w:noProof w:val="0"/>
          <w:color w:val="000000" w:themeColor="text1" w:themeTint="FF" w:themeShade="FF"/>
          <w:sz w:val="24"/>
          <w:szCs w:val="24"/>
          <w:lang w:val="en-GB"/>
        </w:rPr>
        <w:t>SDP</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 a critical tool for school leaders to </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areas of improvement, </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allocate</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resources effectively, and </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progress towards their goals. </w:t>
      </w:r>
      <w:r w:rsidRPr="52918411" w:rsidR="091A16A0">
        <w:rPr>
          <w:rFonts w:ascii="Calibri" w:hAnsi="Calibri" w:eastAsia="Calibri" w:cs="Calibri"/>
          <w:b w:val="0"/>
          <w:bCs w:val="0"/>
          <w:i w:val="0"/>
          <w:iCs w:val="0"/>
          <w:caps w:val="0"/>
          <w:smallCaps w:val="0"/>
          <w:noProof w:val="0"/>
          <w:color w:val="000000" w:themeColor="text1" w:themeTint="FF" w:themeShade="FF"/>
          <w:sz w:val="24"/>
          <w:szCs w:val="24"/>
          <w:lang w:val="en-GB"/>
        </w:rPr>
        <w:t>Research b</w:t>
      </w:r>
      <w:r w:rsidRPr="52918411" w:rsidR="091A16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 </w:t>
      </w:r>
      <w:r w:rsidRPr="52918411" w:rsidR="091A16A0">
        <w:rPr>
          <w:rFonts w:ascii="Calibri" w:hAnsi="Calibri" w:eastAsia="Calibri" w:cs="Calibri"/>
          <w:b w:val="0"/>
          <w:bCs w:val="0"/>
          <w:i w:val="0"/>
          <w:iCs w:val="0"/>
          <w:caps w:val="0"/>
          <w:smallCaps w:val="0"/>
          <w:noProof w:val="0"/>
          <w:color w:val="000000" w:themeColor="text1" w:themeTint="FF" w:themeShade="FF"/>
          <w:sz w:val="24"/>
          <w:szCs w:val="24"/>
          <w:lang w:val="en-GB"/>
        </w:rPr>
        <w:t>Harris and Chapman (2019)</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5DE15C01">
        <w:rPr>
          <w:rFonts w:ascii="Calibri" w:hAnsi="Calibri" w:eastAsia="Calibri" w:cs="Calibri"/>
          <w:b w:val="0"/>
          <w:bCs w:val="0"/>
          <w:i w:val="0"/>
          <w:iCs w:val="0"/>
          <w:caps w:val="0"/>
          <w:smallCaps w:val="0"/>
          <w:noProof w:val="0"/>
          <w:color w:val="000000" w:themeColor="text1" w:themeTint="FF" w:themeShade="FF"/>
          <w:sz w:val="24"/>
          <w:szCs w:val="24"/>
          <w:lang w:val="en-GB"/>
        </w:rPr>
        <w:t>f</w:t>
      </w:r>
      <w:r w:rsidRPr="52918411" w:rsidR="5DE15C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ound that </w:t>
      </w:r>
      <w:bookmarkStart w:name="_Int_3ATDMnHL" w:id="1190310876"/>
      <w:r w:rsidRPr="52918411" w:rsidR="5DE15C01">
        <w:rPr>
          <w:rFonts w:ascii="Calibri" w:hAnsi="Calibri" w:eastAsia="Calibri" w:cs="Calibri"/>
          <w:b w:val="0"/>
          <w:bCs w:val="0"/>
          <w:i w:val="0"/>
          <w:iCs w:val="0"/>
          <w:caps w:val="0"/>
          <w:smallCaps w:val="0"/>
          <w:noProof w:val="0"/>
          <w:color w:val="000000" w:themeColor="text1" w:themeTint="FF" w:themeShade="FF"/>
          <w:sz w:val="24"/>
          <w:szCs w:val="24"/>
          <w:lang w:val="en-GB"/>
        </w:rPr>
        <w:t>a</w:t>
      </w:r>
      <w:bookmarkEnd w:id="1190310876"/>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SDP should include</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a clear vision</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mission statement, goals and </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objectives</w:t>
      </w:r>
      <w:r w:rsidRPr="52918411" w:rsidR="7427FB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align with the school's values and priorities, strategies to achieve those goals, a timeline for implementation, and a plan for monitoring and evaluating progress.</w:t>
      </w:r>
      <w:r w:rsidRPr="52918411" w:rsidR="79A5FE3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5E0766C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should be </w:t>
      </w:r>
      <w:r w:rsidRPr="52918411" w:rsidR="646DFD2A">
        <w:rPr>
          <w:rFonts w:ascii="Calibri" w:hAnsi="Calibri" w:eastAsia="Calibri" w:cs="Calibri"/>
          <w:b w:val="0"/>
          <w:bCs w:val="0"/>
          <w:i w:val="0"/>
          <w:iCs w:val="0"/>
          <w:caps w:val="0"/>
          <w:smallCaps w:val="0"/>
          <w:noProof w:val="0"/>
          <w:color w:val="000000" w:themeColor="text1" w:themeTint="FF" w:themeShade="FF"/>
          <w:sz w:val="24"/>
          <w:szCs w:val="24"/>
          <w:lang w:val="en-GB"/>
        </w:rPr>
        <w:t>acknowledged</w:t>
      </w:r>
      <w:r w:rsidRPr="52918411" w:rsidR="5E0766C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School X c</w:t>
      </w:r>
      <w:r w:rsidRPr="52918411" w:rsidR="259B525F">
        <w:rPr>
          <w:rFonts w:ascii="Calibri" w:hAnsi="Calibri" w:eastAsia="Calibri" w:cs="Calibri"/>
          <w:b w:val="0"/>
          <w:bCs w:val="0"/>
          <w:i w:val="0"/>
          <w:iCs w:val="0"/>
          <w:caps w:val="0"/>
          <w:smallCaps w:val="0"/>
          <w:noProof w:val="0"/>
          <w:color w:val="000000" w:themeColor="text1" w:themeTint="FF" w:themeShade="FF"/>
          <w:sz w:val="24"/>
          <w:szCs w:val="24"/>
          <w:lang w:val="en-GB"/>
        </w:rPr>
        <w:t>onduct</w:t>
      </w:r>
      <w:r w:rsidRPr="52918411" w:rsidR="1EAA26AE">
        <w:rPr>
          <w:rFonts w:ascii="Calibri" w:hAnsi="Calibri" w:eastAsia="Calibri" w:cs="Calibri"/>
          <w:b w:val="0"/>
          <w:bCs w:val="0"/>
          <w:i w:val="0"/>
          <w:iCs w:val="0"/>
          <w:caps w:val="0"/>
          <w:smallCaps w:val="0"/>
          <w:noProof w:val="0"/>
          <w:color w:val="000000" w:themeColor="text1" w:themeTint="FF" w:themeShade="FF"/>
          <w:sz w:val="24"/>
          <w:szCs w:val="24"/>
          <w:lang w:val="en-GB"/>
        </w:rPr>
        <w:t>ed</w:t>
      </w:r>
      <w:r w:rsidRPr="52918411" w:rsidR="259B52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regular progress reviews to assess the effectiveness of the implemented strategies. The school </w:t>
      </w:r>
      <w:r w:rsidRPr="52918411" w:rsidR="259B525F">
        <w:rPr>
          <w:rFonts w:ascii="Calibri" w:hAnsi="Calibri" w:eastAsia="Calibri" w:cs="Calibri"/>
          <w:b w:val="0"/>
          <w:bCs w:val="0"/>
          <w:i w:val="0"/>
          <w:iCs w:val="0"/>
          <w:caps w:val="0"/>
          <w:smallCaps w:val="0"/>
          <w:noProof w:val="0"/>
          <w:color w:val="000000" w:themeColor="text1" w:themeTint="FF" w:themeShade="FF"/>
          <w:sz w:val="24"/>
          <w:szCs w:val="24"/>
          <w:lang w:val="en-GB"/>
        </w:rPr>
        <w:t>establish</w:t>
      </w:r>
      <w:r w:rsidRPr="52918411" w:rsidR="5D25A2DC">
        <w:rPr>
          <w:rFonts w:ascii="Calibri" w:hAnsi="Calibri" w:eastAsia="Calibri" w:cs="Calibri"/>
          <w:b w:val="0"/>
          <w:bCs w:val="0"/>
          <w:i w:val="0"/>
          <w:iCs w:val="0"/>
          <w:caps w:val="0"/>
          <w:smallCaps w:val="0"/>
          <w:noProof w:val="0"/>
          <w:color w:val="000000" w:themeColor="text1" w:themeTint="FF" w:themeShade="FF"/>
          <w:sz w:val="24"/>
          <w:szCs w:val="24"/>
          <w:lang w:val="en-GB"/>
        </w:rPr>
        <w:t>es</w:t>
      </w:r>
      <w:r w:rsidRPr="52918411" w:rsidR="259B52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specific targets and milestones that will be reviewed on a regular basis to ensure that progress towards the desired outcomes is being made. The SDP </w:t>
      </w:r>
      <w:r w:rsidRPr="52918411" w:rsidR="7598282C">
        <w:rPr>
          <w:rFonts w:ascii="Calibri" w:hAnsi="Calibri" w:eastAsia="Calibri" w:cs="Calibri"/>
          <w:b w:val="0"/>
          <w:bCs w:val="0"/>
          <w:i w:val="0"/>
          <w:iCs w:val="0"/>
          <w:caps w:val="0"/>
          <w:smallCaps w:val="0"/>
          <w:noProof w:val="0"/>
          <w:color w:val="000000" w:themeColor="text1" w:themeTint="FF" w:themeShade="FF"/>
          <w:sz w:val="24"/>
          <w:szCs w:val="24"/>
          <w:lang w:val="en-GB"/>
        </w:rPr>
        <w:t>is</w:t>
      </w:r>
      <w:r w:rsidRPr="52918411" w:rsidR="259B52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w:t>
      </w:r>
      <w:r w:rsidRPr="52918411" w:rsidR="259B52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reviewed and updated on a regular basis to ensure that it </w:t>
      </w:r>
      <w:r w:rsidRPr="52918411" w:rsidR="259B525F">
        <w:rPr>
          <w:rFonts w:ascii="Calibri" w:hAnsi="Calibri" w:eastAsia="Calibri" w:cs="Calibri"/>
          <w:b w:val="0"/>
          <w:bCs w:val="0"/>
          <w:i w:val="0"/>
          <w:iCs w:val="0"/>
          <w:caps w:val="0"/>
          <w:smallCaps w:val="0"/>
          <w:noProof w:val="0"/>
          <w:color w:val="000000" w:themeColor="text1" w:themeTint="FF" w:themeShade="FF"/>
          <w:sz w:val="24"/>
          <w:szCs w:val="24"/>
          <w:lang w:val="en-GB"/>
        </w:rPr>
        <w:t>remains</w:t>
      </w:r>
      <w:r w:rsidRPr="52918411" w:rsidR="259B52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relevant and effective.</w:t>
      </w:r>
    </w:p>
    <w:p w:rsidR="52918411" w:rsidP="52918411" w:rsidRDefault="52918411" w14:paraId="410A2561" w14:textId="6751C503">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7A5C01C1" w14:textId="06DA8CD8">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76E1D829" w:rsidP="52918411" w:rsidRDefault="76E1D829" w14:paraId="09046E05" w14:textId="588EFF8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2918411" w:rsidR="7427F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One important aspect of a</w:t>
      </w:r>
      <w:r w:rsidRPr="52918411" w:rsidR="4C57F8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successful </w:t>
      </w:r>
      <w:r w:rsidRPr="52918411" w:rsidR="7427F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SDP is stakeholder involvement. Involving teachers, students, parents, and community members in the development and implementation of the plan can increase buy-in, ownership, and accountability for achieving the desired outcomes </w:t>
      </w:r>
      <w:r w:rsidRPr="52918411" w:rsidR="7427F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(Sackney &amp; Mitchell, 2015)</w:t>
      </w:r>
      <w:r w:rsidRPr="52918411" w:rsidR="7427F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2918411" w:rsidR="1C81F3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Although, i</w:t>
      </w:r>
      <w:r w:rsidRPr="52918411" w:rsidR="7427F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is also essential to consider the contextual factors that may </w:t>
      </w:r>
      <w:r w:rsidRPr="52918411" w:rsidR="7427F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w:t>
      </w:r>
      <w:r w:rsidRPr="52918411" w:rsidR="7427F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success of the SDP, such as the school's resources, student demographics, and community needs </w:t>
      </w:r>
      <w:r w:rsidRPr="52918411" w:rsidR="7427F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2918411" w:rsidR="7427F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Leithwood</w:t>
      </w:r>
      <w:r w:rsidRPr="52918411" w:rsidR="7427F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Harris, &amp; Hopkins, 2008).</w:t>
      </w:r>
      <w:r w:rsidRPr="52918411" w:rsidR="2D540D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2918411" w:rsidR="68D070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Contextual factors such as the community needs are continuously changing,</w:t>
      </w:r>
      <w:r w:rsidRPr="52918411" w:rsidR="68D070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2918411" w:rsidR="38C6CE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52918411" w:rsidR="38C6CEED">
        <w:rPr>
          <w:rFonts w:ascii="Calibri" w:hAnsi="Calibri" w:eastAsia="Calibri" w:cs="Calibri"/>
          <w:b w:val="0"/>
          <w:bCs w:val="0"/>
          <w:i w:val="0"/>
          <w:iCs w:val="0"/>
          <w:caps w:val="0"/>
          <w:smallCaps w:val="0"/>
          <w:noProof w:val="0"/>
          <w:color w:val="000000" w:themeColor="text1" w:themeTint="FF" w:themeShade="FF"/>
          <w:sz w:val="24"/>
          <w:szCs w:val="24"/>
          <w:lang w:val="en-GB"/>
        </w:rPr>
        <w:t>ommunities</w:t>
      </w:r>
      <w:r w:rsidRPr="52918411" w:rsidR="38C6CE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can change due to shifts in demographics, changes in community priorities, or other social and economic factors. A school may need to adapt its curriculum, resources, and programs to meet the evolving needs of the community it serves, </w:t>
      </w:r>
      <w:r w:rsidRPr="52918411" w:rsidR="38C6CE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 the need to be reflective and adaptable is an important aspect of the SDP.</w:t>
      </w:r>
    </w:p>
    <w:p w:rsidR="52918411" w:rsidP="52918411" w:rsidRDefault="52918411" w14:paraId="3DBB3271" w14:textId="2346FBE5">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14FE239" w:rsidP="52918411" w:rsidRDefault="214FE239" w14:paraId="21582D2D" w14:textId="20842930">
      <w:pPr>
        <w:spacing w:line="360" w:lineRule="auto"/>
        <w:rPr>
          <w:rFonts w:ascii="Calibri" w:hAnsi="Calibri" w:eastAsia="Calibri" w:cs="Calibri"/>
          <w:b w:val="0"/>
          <w:bCs w:val="0"/>
          <w:i w:val="0"/>
          <w:iCs w:val="0"/>
          <w:caps w:val="0"/>
          <w:smallCaps w:val="0"/>
          <w:noProof w:val="0"/>
          <w:color w:val="auto"/>
          <w:sz w:val="24"/>
          <w:szCs w:val="24"/>
          <w:highlight w:val="yellow"/>
          <w:lang w:val="en-GB"/>
        </w:rPr>
      </w:pPr>
      <w:r w:rsidRPr="52918411" w:rsidR="214FE239">
        <w:rPr>
          <w:rFonts w:ascii="Calibri" w:hAnsi="Calibri" w:eastAsia="Calibri" w:cs="Calibri"/>
          <w:b w:val="0"/>
          <w:bCs w:val="0"/>
          <w:i w:val="0"/>
          <w:iCs w:val="0"/>
          <w:caps w:val="0"/>
          <w:smallCaps w:val="0"/>
          <w:noProof w:val="0"/>
          <w:color w:val="auto"/>
          <w:sz w:val="24"/>
          <w:szCs w:val="24"/>
          <w:lang w:val="en-GB"/>
        </w:rPr>
        <w:t xml:space="preserve">However, there are also some limitations to </w:t>
      </w:r>
      <w:r w:rsidRPr="52918411" w:rsidR="776BB41E">
        <w:rPr>
          <w:rFonts w:ascii="Calibri" w:hAnsi="Calibri" w:eastAsia="Calibri" w:cs="Calibri"/>
          <w:b w:val="0"/>
          <w:bCs w:val="0"/>
          <w:i w:val="0"/>
          <w:iCs w:val="0"/>
          <w:caps w:val="0"/>
          <w:smallCaps w:val="0"/>
          <w:noProof w:val="0"/>
          <w:color w:val="auto"/>
          <w:sz w:val="24"/>
          <w:szCs w:val="24"/>
          <w:lang w:val="en-GB"/>
        </w:rPr>
        <w:t>SDP’s.</w:t>
      </w:r>
      <w:r w:rsidRPr="52918411" w:rsidR="214FE239">
        <w:rPr>
          <w:rFonts w:ascii="Calibri" w:hAnsi="Calibri" w:eastAsia="Calibri" w:cs="Calibri"/>
          <w:b w:val="0"/>
          <w:bCs w:val="0"/>
          <w:i w:val="0"/>
          <w:iCs w:val="0"/>
          <w:caps w:val="0"/>
          <w:smallCaps w:val="0"/>
          <w:noProof w:val="0"/>
          <w:color w:val="auto"/>
          <w:sz w:val="24"/>
          <w:szCs w:val="24"/>
          <w:lang w:val="en-GB"/>
        </w:rPr>
        <w:t xml:space="preserve"> One limitation is that they can be overly prescriptive and inflexible, particularly if they are developed without adequate input from stakeholders or if they are too narrowly focused on specific outcomes </w:t>
      </w:r>
      <w:r w:rsidRPr="52918411" w:rsidR="214FE239">
        <w:rPr>
          <w:rFonts w:ascii="Calibri" w:hAnsi="Calibri" w:eastAsia="Calibri" w:cs="Calibri"/>
          <w:b w:val="0"/>
          <w:bCs w:val="0"/>
          <w:i w:val="0"/>
          <w:iCs w:val="0"/>
          <w:caps w:val="0"/>
          <w:smallCaps w:val="0"/>
          <w:noProof w:val="0"/>
          <w:color w:val="auto"/>
          <w:sz w:val="24"/>
          <w:szCs w:val="24"/>
          <w:lang w:val="en-GB"/>
        </w:rPr>
        <w:t>(Lambert &amp; Pike, 2020).</w:t>
      </w:r>
      <w:r w:rsidRPr="52918411" w:rsidR="214FE239">
        <w:rPr>
          <w:rFonts w:ascii="Calibri" w:hAnsi="Calibri" w:eastAsia="Calibri" w:cs="Calibri"/>
          <w:b w:val="0"/>
          <w:bCs w:val="0"/>
          <w:i w:val="0"/>
          <w:iCs w:val="0"/>
          <w:caps w:val="0"/>
          <w:smallCaps w:val="0"/>
          <w:noProof w:val="0"/>
          <w:color w:val="auto"/>
          <w:sz w:val="24"/>
          <w:szCs w:val="24"/>
          <w:lang w:val="en-GB"/>
        </w:rPr>
        <w:t xml:space="preserve"> </w:t>
      </w:r>
      <w:r w:rsidRPr="52918411" w:rsidR="214FE239">
        <w:rPr>
          <w:rFonts w:ascii="Calibri" w:hAnsi="Calibri" w:eastAsia="Calibri" w:cs="Calibri"/>
          <w:b w:val="0"/>
          <w:bCs w:val="0"/>
          <w:i w:val="0"/>
          <w:iCs w:val="0"/>
          <w:caps w:val="0"/>
          <w:smallCaps w:val="0"/>
          <w:noProof w:val="0"/>
          <w:color w:val="auto"/>
          <w:sz w:val="24"/>
          <w:szCs w:val="24"/>
          <w:lang w:val="en-GB"/>
        </w:rPr>
        <w:t>To address th</w:t>
      </w:r>
      <w:r w:rsidRPr="52918411" w:rsidR="598AD109">
        <w:rPr>
          <w:rFonts w:ascii="Calibri" w:hAnsi="Calibri" w:eastAsia="Calibri" w:cs="Calibri"/>
          <w:b w:val="0"/>
          <w:bCs w:val="0"/>
          <w:i w:val="0"/>
          <w:iCs w:val="0"/>
          <w:caps w:val="0"/>
          <w:smallCaps w:val="0"/>
          <w:noProof w:val="0"/>
          <w:color w:val="auto"/>
          <w:sz w:val="24"/>
          <w:szCs w:val="24"/>
          <w:lang w:val="en-GB"/>
        </w:rPr>
        <w:t>is</w:t>
      </w:r>
      <w:r w:rsidRPr="52918411" w:rsidR="214FE239">
        <w:rPr>
          <w:rFonts w:ascii="Calibri" w:hAnsi="Calibri" w:eastAsia="Calibri" w:cs="Calibri"/>
          <w:b w:val="0"/>
          <w:bCs w:val="0"/>
          <w:i w:val="0"/>
          <w:iCs w:val="0"/>
          <w:caps w:val="0"/>
          <w:smallCaps w:val="0"/>
          <w:noProof w:val="0"/>
          <w:color w:val="auto"/>
          <w:sz w:val="24"/>
          <w:szCs w:val="24"/>
          <w:lang w:val="en-GB"/>
        </w:rPr>
        <w:t xml:space="preserve"> limitatio</w:t>
      </w:r>
      <w:r w:rsidRPr="52918411" w:rsidR="029E4DCB">
        <w:rPr>
          <w:rFonts w:ascii="Calibri" w:hAnsi="Calibri" w:eastAsia="Calibri" w:cs="Calibri"/>
          <w:b w:val="0"/>
          <w:bCs w:val="0"/>
          <w:i w:val="0"/>
          <w:iCs w:val="0"/>
          <w:caps w:val="0"/>
          <w:smallCaps w:val="0"/>
          <w:noProof w:val="0"/>
          <w:color w:val="auto"/>
          <w:sz w:val="24"/>
          <w:szCs w:val="24"/>
          <w:lang w:val="en-GB"/>
        </w:rPr>
        <w:t>n</w:t>
      </w:r>
      <w:r w:rsidRPr="52918411" w:rsidR="214FE239">
        <w:rPr>
          <w:rFonts w:ascii="Calibri" w:hAnsi="Calibri" w:eastAsia="Calibri" w:cs="Calibri"/>
          <w:b w:val="0"/>
          <w:bCs w:val="0"/>
          <w:i w:val="0"/>
          <w:iCs w:val="0"/>
          <w:caps w:val="0"/>
          <w:smallCaps w:val="0"/>
          <w:noProof w:val="0"/>
          <w:color w:val="auto"/>
          <w:sz w:val="24"/>
          <w:szCs w:val="24"/>
          <w:lang w:val="en-GB"/>
        </w:rPr>
        <w:t xml:space="preserve">, </w:t>
      </w:r>
      <w:r w:rsidRPr="52918411" w:rsidR="2F4BE4CB">
        <w:rPr>
          <w:rFonts w:ascii="Calibri" w:hAnsi="Calibri" w:eastAsia="Calibri" w:cs="Calibri"/>
          <w:b w:val="0"/>
          <w:bCs w:val="0"/>
          <w:i w:val="0"/>
          <w:iCs w:val="0"/>
          <w:caps w:val="0"/>
          <w:smallCaps w:val="0"/>
          <w:noProof w:val="0"/>
          <w:color w:val="auto"/>
          <w:sz w:val="24"/>
          <w:szCs w:val="24"/>
          <w:lang w:val="en-GB"/>
        </w:rPr>
        <w:t xml:space="preserve">research from </w:t>
      </w:r>
      <w:r w:rsidRPr="52918411" w:rsidR="2F4BE4CB">
        <w:rPr>
          <w:rFonts w:ascii="Calibri" w:hAnsi="Calibri" w:eastAsia="Calibri" w:cs="Calibri"/>
          <w:b w:val="0"/>
          <w:bCs w:val="0"/>
          <w:i w:val="0"/>
          <w:iCs w:val="0"/>
          <w:caps w:val="0"/>
          <w:smallCaps w:val="0"/>
          <w:noProof w:val="0"/>
          <w:color w:val="auto"/>
          <w:sz w:val="24"/>
          <w:szCs w:val="24"/>
          <w:lang w:val="en-GB"/>
        </w:rPr>
        <w:t>Hargreaves (2018)</w:t>
      </w:r>
      <w:r w:rsidRPr="52918411" w:rsidR="2F4BE4CB">
        <w:rPr>
          <w:rFonts w:ascii="Calibri" w:hAnsi="Calibri" w:eastAsia="Calibri" w:cs="Calibri"/>
          <w:b w:val="0"/>
          <w:bCs w:val="0"/>
          <w:i w:val="0"/>
          <w:iCs w:val="0"/>
          <w:caps w:val="0"/>
          <w:smallCaps w:val="0"/>
          <w:noProof w:val="0"/>
          <w:color w:val="auto"/>
          <w:sz w:val="24"/>
          <w:szCs w:val="24"/>
          <w:lang w:val="en-GB"/>
        </w:rPr>
        <w:t xml:space="preserve"> suggests that </w:t>
      </w:r>
      <w:bookmarkStart w:name="_Int_bvBKH1vR" w:id="1587084345"/>
      <w:r w:rsidRPr="52918411" w:rsidR="5CF45AC7">
        <w:rPr>
          <w:rFonts w:ascii="Calibri" w:hAnsi="Calibri" w:eastAsia="Calibri" w:cs="Calibri"/>
          <w:b w:val="0"/>
          <w:bCs w:val="0"/>
          <w:i w:val="0"/>
          <w:iCs w:val="0"/>
          <w:caps w:val="0"/>
          <w:smallCaps w:val="0"/>
          <w:noProof w:val="0"/>
          <w:color w:val="auto"/>
          <w:sz w:val="24"/>
          <w:szCs w:val="24"/>
          <w:lang w:val="en-GB"/>
        </w:rPr>
        <w:t>SDP’s</w:t>
      </w:r>
      <w:bookmarkEnd w:id="1587084345"/>
      <w:r w:rsidRPr="52918411" w:rsidR="5CF45AC7">
        <w:rPr>
          <w:rFonts w:ascii="Calibri" w:hAnsi="Calibri" w:eastAsia="Calibri" w:cs="Calibri"/>
          <w:b w:val="0"/>
          <w:bCs w:val="0"/>
          <w:i w:val="0"/>
          <w:iCs w:val="0"/>
          <w:caps w:val="0"/>
          <w:smallCaps w:val="0"/>
          <w:noProof w:val="0"/>
          <w:color w:val="auto"/>
          <w:sz w:val="24"/>
          <w:szCs w:val="24"/>
          <w:lang w:val="en-GB"/>
        </w:rPr>
        <w:t xml:space="preserve"> </w:t>
      </w:r>
      <w:r w:rsidRPr="52918411" w:rsidR="214FE239">
        <w:rPr>
          <w:rFonts w:ascii="Calibri" w:hAnsi="Calibri" w:eastAsia="Calibri" w:cs="Calibri"/>
          <w:b w:val="0"/>
          <w:bCs w:val="0"/>
          <w:i w:val="0"/>
          <w:iCs w:val="0"/>
          <w:caps w:val="0"/>
          <w:smallCaps w:val="0"/>
          <w:noProof w:val="0"/>
          <w:color w:val="auto"/>
          <w:sz w:val="24"/>
          <w:szCs w:val="24"/>
          <w:lang w:val="en-GB"/>
        </w:rPr>
        <w:t xml:space="preserve">should be more flexible, adaptive, and focused on continuous improvement. This approach emphasizes the importance of ongoing evaluation and feedback, as well as the use of data to inform decision-making and adjust the plan as </w:t>
      </w:r>
      <w:r w:rsidRPr="52918411" w:rsidR="55D74435">
        <w:rPr>
          <w:rFonts w:ascii="Calibri" w:hAnsi="Calibri" w:eastAsia="Calibri" w:cs="Calibri"/>
          <w:b w:val="0"/>
          <w:bCs w:val="0"/>
          <w:i w:val="0"/>
          <w:iCs w:val="0"/>
          <w:caps w:val="0"/>
          <w:smallCaps w:val="0"/>
          <w:noProof w:val="0"/>
          <w:color w:val="auto"/>
          <w:sz w:val="24"/>
          <w:szCs w:val="24"/>
          <w:lang w:val="en-GB"/>
        </w:rPr>
        <w:t>needed.</w:t>
      </w:r>
      <w:r w:rsidRPr="52918411" w:rsidR="60726B48">
        <w:rPr>
          <w:rFonts w:ascii="Calibri" w:hAnsi="Calibri" w:eastAsia="Calibri" w:cs="Calibri"/>
          <w:b w:val="0"/>
          <w:bCs w:val="0"/>
          <w:i w:val="0"/>
          <w:iCs w:val="0"/>
          <w:caps w:val="0"/>
          <w:smallCaps w:val="0"/>
          <w:noProof w:val="0"/>
          <w:color w:val="auto"/>
          <w:sz w:val="24"/>
          <w:szCs w:val="24"/>
          <w:lang w:val="en-GB"/>
        </w:rPr>
        <w:t xml:space="preserve"> </w:t>
      </w:r>
    </w:p>
    <w:p w:rsidR="76E1D829" w:rsidP="52918411" w:rsidRDefault="76E1D829" w14:paraId="092046D7" w14:textId="54F4CED6">
      <w:pPr>
        <w:spacing w:line="360" w:lineRule="auto"/>
        <w:rPr>
          <w:rFonts w:ascii="Calibri" w:hAnsi="Calibri" w:eastAsia="Calibri" w:cs="Calibri"/>
          <w:b w:val="0"/>
          <w:bCs w:val="0"/>
          <w:i w:val="0"/>
          <w:iCs w:val="0"/>
          <w:caps w:val="0"/>
          <w:smallCaps w:val="0"/>
          <w:noProof w:val="0"/>
          <w:color w:val="auto"/>
          <w:sz w:val="24"/>
          <w:szCs w:val="24"/>
          <w:lang w:val="en-GB"/>
        </w:rPr>
      </w:pPr>
      <w:r w:rsidRPr="52918411" w:rsidR="476F3614">
        <w:rPr>
          <w:rFonts w:ascii="Calibri" w:hAnsi="Calibri" w:eastAsia="Calibri" w:cs="Calibri"/>
          <w:b w:val="0"/>
          <w:bCs w:val="0"/>
          <w:i w:val="0"/>
          <w:iCs w:val="0"/>
          <w:caps w:val="0"/>
          <w:smallCaps w:val="0"/>
          <w:noProof w:val="0"/>
          <w:color w:val="auto"/>
          <w:sz w:val="24"/>
          <w:szCs w:val="24"/>
          <w:lang w:val="en-GB"/>
        </w:rPr>
        <w:t xml:space="preserve">Health and well-being are becoming increasingly important components of </w:t>
      </w:r>
      <w:r w:rsidRPr="52918411" w:rsidR="71CC9E45">
        <w:rPr>
          <w:rFonts w:ascii="Calibri" w:hAnsi="Calibri" w:eastAsia="Calibri" w:cs="Calibri"/>
          <w:b w:val="0"/>
          <w:bCs w:val="0"/>
          <w:i w:val="0"/>
          <w:iCs w:val="0"/>
          <w:caps w:val="0"/>
          <w:smallCaps w:val="0"/>
          <w:noProof w:val="0"/>
          <w:color w:val="auto"/>
          <w:sz w:val="24"/>
          <w:szCs w:val="24"/>
          <w:lang w:val="en-GB"/>
        </w:rPr>
        <w:t>SDP’s.</w:t>
      </w:r>
      <w:r w:rsidRPr="52918411" w:rsidR="476F3614">
        <w:rPr>
          <w:rFonts w:ascii="Calibri" w:hAnsi="Calibri" w:eastAsia="Calibri" w:cs="Calibri"/>
          <w:b w:val="0"/>
          <w:bCs w:val="0"/>
          <w:i w:val="0"/>
          <w:iCs w:val="0"/>
          <w:caps w:val="0"/>
          <w:smallCaps w:val="0"/>
          <w:noProof w:val="0"/>
          <w:color w:val="auto"/>
          <w:sz w:val="24"/>
          <w:szCs w:val="24"/>
          <w:lang w:val="en-GB"/>
        </w:rPr>
        <w:t xml:space="preserve"> Such plans outline </w:t>
      </w:r>
      <w:r w:rsidRPr="52918411" w:rsidR="476F3614">
        <w:rPr>
          <w:rFonts w:ascii="Calibri" w:hAnsi="Calibri" w:eastAsia="Calibri" w:cs="Calibri"/>
          <w:b w:val="0"/>
          <w:bCs w:val="0"/>
          <w:i w:val="0"/>
          <w:iCs w:val="0"/>
          <w:caps w:val="0"/>
          <w:smallCaps w:val="0"/>
          <w:noProof w:val="0"/>
          <w:color w:val="auto"/>
          <w:sz w:val="24"/>
          <w:szCs w:val="24"/>
          <w:lang w:val="en-GB"/>
        </w:rPr>
        <w:t>objectives</w:t>
      </w:r>
      <w:r w:rsidRPr="52918411" w:rsidR="476F3614">
        <w:rPr>
          <w:rFonts w:ascii="Calibri" w:hAnsi="Calibri" w:eastAsia="Calibri" w:cs="Calibri"/>
          <w:b w:val="0"/>
          <w:bCs w:val="0"/>
          <w:i w:val="0"/>
          <w:iCs w:val="0"/>
          <w:caps w:val="0"/>
          <w:smallCaps w:val="0"/>
          <w:noProof w:val="0"/>
          <w:color w:val="auto"/>
          <w:sz w:val="24"/>
          <w:szCs w:val="24"/>
          <w:lang w:val="en-GB"/>
        </w:rPr>
        <w:t>, goals, and strategies to promote student, teacher, and staff health and well-being. Creating a school environment that recognises good mental health and well-being as inherent to all stakeholders can have both advantages and disadvantages.</w:t>
      </w:r>
    </w:p>
    <w:p w:rsidR="52918411" w:rsidP="52918411" w:rsidRDefault="52918411" w14:paraId="682364F6" w14:textId="21BD5EF1">
      <w:pPr>
        <w:pStyle w:val="Normal"/>
        <w:spacing w:line="360" w:lineRule="auto"/>
        <w:rPr>
          <w:rFonts w:ascii="Calibri" w:hAnsi="Calibri" w:eastAsia="Calibri" w:cs="Calibri"/>
          <w:b w:val="0"/>
          <w:bCs w:val="0"/>
          <w:i w:val="0"/>
          <w:iCs w:val="0"/>
          <w:caps w:val="0"/>
          <w:smallCaps w:val="0"/>
          <w:noProof w:val="0"/>
          <w:color w:val="auto"/>
          <w:sz w:val="24"/>
          <w:szCs w:val="24"/>
          <w:lang w:val="en-GB"/>
        </w:rPr>
      </w:pPr>
    </w:p>
    <w:p w:rsidR="52918411" w:rsidP="52918411" w:rsidRDefault="52918411" w14:paraId="71F0F012" w14:textId="47FACC1B">
      <w:pPr>
        <w:pStyle w:val="Normal"/>
        <w:spacing w:line="360" w:lineRule="auto"/>
        <w:rPr>
          <w:rFonts w:ascii="Calibri" w:hAnsi="Calibri" w:eastAsia="Calibri" w:cs="Calibri"/>
          <w:b w:val="0"/>
          <w:bCs w:val="0"/>
          <w:i w:val="0"/>
          <w:iCs w:val="0"/>
          <w:caps w:val="0"/>
          <w:smallCaps w:val="0"/>
          <w:noProof w:val="0"/>
          <w:color w:val="auto"/>
          <w:sz w:val="24"/>
          <w:szCs w:val="24"/>
          <w:lang w:val="en-GB"/>
        </w:rPr>
      </w:pPr>
    </w:p>
    <w:p w:rsidR="52918411" w:rsidP="52918411" w:rsidRDefault="52918411" w14:paraId="1CAE8AD7" w14:textId="757DC19A">
      <w:pPr>
        <w:pStyle w:val="Normal"/>
        <w:spacing w:line="360" w:lineRule="auto"/>
        <w:rPr>
          <w:rFonts w:ascii="Calibri" w:hAnsi="Calibri" w:eastAsia="Calibri" w:cs="Calibri"/>
          <w:b w:val="0"/>
          <w:bCs w:val="0"/>
          <w:i w:val="0"/>
          <w:iCs w:val="0"/>
          <w:caps w:val="0"/>
          <w:smallCaps w:val="0"/>
          <w:noProof w:val="0"/>
          <w:color w:val="auto"/>
          <w:sz w:val="24"/>
          <w:szCs w:val="24"/>
          <w:lang w:val="en-GB"/>
        </w:rPr>
      </w:pPr>
    </w:p>
    <w:p w:rsidR="52918411" w:rsidP="52918411" w:rsidRDefault="52918411" w14:paraId="508D1B76" w14:textId="0869EE1E">
      <w:pPr>
        <w:pStyle w:val="Normal"/>
        <w:spacing w:line="360" w:lineRule="auto"/>
        <w:rPr>
          <w:rFonts w:ascii="Calibri" w:hAnsi="Calibri" w:eastAsia="Calibri" w:cs="Calibri"/>
          <w:b w:val="0"/>
          <w:bCs w:val="0"/>
          <w:i w:val="0"/>
          <w:iCs w:val="0"/>
          <w:caps w:val="0"/>
          <w:smallCaps w:val="0"/>
          <w:noProof w:val="0"/>
          <w:color w:val="auto"/>
          <w:sz w:val="24"/>
          <w:szCs w:val="24"/>
          <w:lang w:val="en-GB"/>
        </w:rPr>
      </w:pPr>
    </w:p>
    <w:p w:rsidR="52918411" w:rsidP="52918411" w:rsidRDefault="52918411" w14:paraId="12D75B22" w14:textId="6D55BFD3">
      <w:pPr>
        <w:pStyle w:val="Normal"/>
        <w:spacing w:line="360" w:lineRule="auto"/>
        <w:rPr>
          <w:rFonts w:ascii="Calibri" w:hAnsi="Calibri" w:eastAsia="Calibri" w:cs="Calibri"/>
          <w:b w:val="0"/>
          <w:bCs w:val="0"/>
          <w:i w:val="0"/>
          <w:iCs w:val="0"/>
          <w:caps w:val="0"/>
          <w:smallCaps w:val="0"/>
          <w:noProof w:val="0"/>
          <w:color w:val="auto"/>
          <w:sz w:val="24"/>
          <w:szCs w:val="24"/>
          <w:lang w:val="en-GB"/>
        </w:rPr>
      </w:pPr>
    </w:p>
    <w:p w:rsidR="3BF2BA87" w:rsidP="52918411" w:rsidRDefault="3BF2BA87" w14:paraId="113EC4B1" w14:textId="6A09EACC">
      <w:pPr>
        <w:spacing w:line="360"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r w:rsidRPr="52918411" w:rsidR="63E5658A">
        <w:rPr>
          <w:rFonts w:ascii="Calibri" w:hAnsi="Calibri" w:eastAsia="Calibri" w:cs="Calibri"/>
          <w:b w:val="0"/>
          <w:bCs w:val="0"/>
          <w:i w:val="0"/>
          <w:iCs w:val="0"/>
          <w:caps w:val="0"/>
          <w:smallCaps w:val="0"/>
          <w:noProof w:val="0"/>
          <w:color w:val="auto"/>
          <w:sz w:val="24"/>
          <w:szCs w:val="24"/>
          <w:lang w:val="en-GB"/>
        </w:rPr>
        <w:t xml:space="preserve">One </w:t>
      </w:r>
      <w:r w:rsidRPr="52918411" w:rsidR="6163CE00">
        <w:rPr>
          <w:rFonts w:ascii="Calibri" w:hAnsi="Calibri" w:eastAsia="Calibri" w:cs="Calibri"/>
          <w:b w:val="0"/>
          <w:bCs w:val="0"/>
          <w:i w:val="0"/>
          <w:iCs w:val="0"/>
          <w:caps w:val="0"/>
          <w:smallCaps w:val="0"/>
          <w:noProof w:val="0"/>
          <w:color w:val="auto"/>
          <w:sz w:val="24"/>
          <w:szCs w:val="24"/>
          <w:lang w:val="en-GB"/>
        </w:rPr>
        <w:t>a</w:t>
      </w:r>
      <w:r w:rsidRPr="52918411" w:rsidR="63E5658A">
        <w:rPr>
          <w:rFonts w:ascii="Calibri" w:hAnsi="Calibri" w:eastAsia="Calibri" w:cs="Calibri"/>
          <w:b w:val="0"/>
          <w:bCs w:val="0"/>
          <w:i w:val="0"/>
          <w:iCs w:val="0"/>
          <w:caps w:val="0"/>
          <w:smallCaps w:val="0"/>
          <w:noProof w:val="0"/>
          <w:color w:val="auto"/>
          <w:sz w:val="24"/>
          <w:szCs w:val="24"/>
          <w:lang w:val="en-GB"/>
        </w:rPr>
        <w:t>dvantage</w:t>
      </w:r>
      <w:r w:rsidRPr="52918411" w:rsidR="65363C30">
        <w:rPr>
          <w:rFonts w:ascii="Calibri" w:hAnsi="Calibri" w:eastAsia="Calibri" w:cs="Calibri"/>
          <w:b w:val="0"/>
          <w:bCs w:val="0"/>
          <w:i w:val="0"/>
          <w:iCs w:val="0"/>
          <w:caps w:val="0"/>
          <w:smallCaps w:val="0"/>
          <w:noProof w:val="0"/>
          <w:color w:val="auto"/>
          <w:sz w:val="24"/>
          <w:szCs w:val="24"/>
          <w:lang w:val="en-GB"/>
        </w:rPr>
        <w:t xml:space="preserve"> </w:t>
      </w:r>
      <w:r w:rsidRPr="52918411" w:rsidR="63E5658A">
        <w:rPr>
          <w:rFonts w:ascii="Calibri" w:hAnsi="Calibri" w:eastAsia="Calibri" w:cs="Calibri"/>
          <w:b w:val="0"/>
          <w:bCs w:val="0"/>
          <w:i w:val="0"/>
          <w:iCs w:val="0"/>
          <w:caps w:val="0"/>
          <w:smallCaps w:val="0"/>
          <w:noProof w:val="0"/>
          <w:color w:val="auto"/>
          <w:sz w:val="24"/>
          <w:szCs w:val="24"/>
          <w:lang w:val="en-GB"/>
        </w:rPr>
        <w:t>is</w:t>
      </w:r>
      <w:r w:rsidRPr="52918411" w:rsidR="63E5658A">
        <w:rPr>
          <w:rFonts w:ascii="Calibri" w:hAnsi="Calibri" w:eastAsia="Calibri" w:cs="Calibri"/>
          <w:b w:val="0"/>
          <w:bCs w:val="0"/>
          <w:i w:val="0"/>
          <w:iCs w:val="0"/>
          <w:caps w:val="0"/>
          <w:smallCaps w:val="0"/>
          <w:noProof w:val="0"/>
          <w:color w:val="auto"/>
          <w:sz w:val="24"/>
          <w:szCs w:val="24"/>
          <w:lang w:val="en-GB"/>
        </w:rPr>
        <w:t xml:space="preserve"> that it can foster a positive school climate and culture, which can result in increased student engagement, achievement, and well-being </w:t>
      </w:r>
      <w:r w:rsidRPr="52918411" w:rsidR="63E5658A">
        <w:rPr>
          <w:rFonts w:ascii="Calibri" w:hAnsi="Calibri" w:eastAsia="Calibri" w:cs="Calibri"/>
          <w:b w:val="0"/>
          <w:bCs w:val="0"/>
          <w:i w:val="0"/>
          <w:iCs w:val="0"/>
          <w:caps w:val="0"/>
          <w:smallCaps w:val="0"/>
          <w:noProof w:val="0"/>
          <w:color w:val="auto"/>
          <w:sz w:val="24"/>
          <w:szCs w:val="24"/>
          <w:lang w:val="en-GB"/>
        </w:rPr>
        <w:t>(Molnar et al., 2020).</w:t>
      </w:r>
      <w:r w:rsidRPr="52918411" w:rsidR="63E5658A">
        <w:rPr>
          <w:rFonts w:ascii="Calibri" w:hAnsi="Calibri" w:eastAsia="Calibri" w:cs="Calibri"/>
          <w:b w:val="0"/>
          <w:bCs w:val="0"/>
          <w:i w:val="0"/>
          <w:iCs w:val="0"/>
          <w:caps w:val="0"/>
          <w:smallCaps w:val="0"/>
          <w:noProof w:val="0"/>
          <w:color w:val="auto"/>
          <w:sz w:val="24"/>
          <w:szCs w:val="24"/>
          <w:lang w:val="en-GB"/>
        </w:rPr>
        <w:t xml:space="preserve"> Schools can create a supportive environment for students and staff by prioritising mental health and well-being. Furthermore, </w:t>
      </w:r>
      <w:r w:rsidRPr="52918411" w:rsidR="63E5658A">
        <w:rPr>
          <w:rFonts w:ascii="Calibri" w:hAnsi="Calibri" w:eastAsia="Calibri" w:cs="Calibri"/>
          <w:b w:val="0"/>
          <w:bCs w:val="0"/>
          <w:i w:val="0"/>
          <w:iCs w:val="0"/>
          <w:caps w:val="0"/>
          <w:smallCaps w:val="0"/>
          <w:noProof w:val="0"/>
          <w:color w:val="auto"/>
          <w:sz w:val="24"/>
          <w:szCs w:val="24"/>
          <w:lang w:val="en-GB"/>
        </w:rPr>
        <w:t>Bukowski et al (2019)</w:t>
      </w:r>
      <w:r w:rsidRPr="52918411" w:rsidR="63E5658A">
        <w:rPr>
          <w:rFonts w:ascii="Calibri" w:hAnsi="Calibri" w:eastAsia="Calibri" w:cs="Calibri"/>
          <w:b w:val="0"/>
          <w:bCs w:val="0"/>
          <w:i w:val="0"/>
          <w:iCs w:val="0"/>
          <w:caps w:val="0"/>
          <w:smallCaps w:val="0"/>
          <w:noProof w:val="0"/>
          <w:color w:val="auto"/>
          <w:sz w:val="24"/>
          <w:szCs w:val="24"/>
          <w:lang w:val="en-GB"/>
        </w:rPr>
        <w:t xml:space="preserve"> states that this approach can help to reduce the stigma associated with mental health and encourage students and faculty to seek help when necessary. </w:t>
      </w:r>
      <w:r w:rsidRPr="52918411" w:rsidR="48ECA4EA">
        <w:rPr>
          <w:rFonts w:ascii="Calibri" w:hAnsi="Calibri" w:eastAsia="Calibri" w:cs="Calibri"/>
          <w:b w:val="0"/>
          <w:bCs w:val="0"/>
          <w:i w:val="0"/>
          <w:iCs w:val="0"/>
          <w:caps w:val="0"/>
          <w:smallCaps w:val="0"/>
          <w:noProof w:val="0"/>
          <w:color w:val="auto"/>
          <w:sz w:val="24"/>
          <w:szCs w:val="24"/>
          <w:lang w:val="en-GB"/>
        </w:rPr>
        <w:t>F</w:t>
      </w:r>
      <w:r w:rsidRPr="52918411" w:rsidR="48ECA4EA">
        <w:rPr>
          <w:rFonts w:ascii="Calibri" w:hAnsi="Calibri" w:eastAsia="Calibri" w:cs="Calibri"/>
          <w:b w:val="0"/>
          <w:bCs w:val="0"/>
          <w:i w:val="0"/>
          <w:iCs w:val="0"/>
          <w:caps w:val="0"/>
          <w:smallCaps w:val="0"/>
          <w:noProof w:val="0"/>
          <w:color w:val="000000" w:themeColor="text1" w:themeTint="FF" w:themeShade="FF"/>
          <w:sz w:val="24"/>
          <w:szCs w:val="24"/>
          <w:lang w:val="en-GB"/>
        </w:rPr>
        <w:t>ocusing</w:t>
      </w:r>
      <w:r w:rsidRPr="52918411" w:rsidR="48ECA4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health and well-being relates to the second purpose of the new Welsh curriculum, which is to develop students as healthy, confident </w:t>
      </w:r>
      <w:r w:rsidRPr="52918411" w:rsidR="0DF82080">
        <w:rPr>
          <w:rFonts w:ascii="Calibri" w:hAnsi="Calibri" w:eastAsia="Calibri" w:cs="Calibri"/>
          <w:b w:val="0"/>
          <w:bCs w:val="0"/>
          <w:i w:val="0"/>
          <w:iCs w:val="0"/>
          <w:caps w:val="0"/>
          <w:smallCaps w:val="0"/>
          <w:noProof w:val="0"/>
          <w:color w:val="000000" w:themeColor="text1" w:themeTint="FF" w:themeShade="FF"/>
          <w:sz w:val="24"/>
          <w:szCs w:val="24"/>
          <w:lang w:val="en-GB"/>
        </w:rPr>
        <w:t>individuals</w:t>
      </w:r>
      <w:r w:rsidRPr="52918411" w:rsidR="48ECA4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6056B8E6">
        <w:rPr>
          <w:rFonts w:ascii="Calibri" w:hAnsi="Calibri" w:eastAsia="Calibri" w:cs="Calibri"/>
          <w:b w:val="0"/>
          <w:bCs w:val="0"/>
          <w:i w:val="0"/>
          <w:iCs w:val="0"/>
          <w:caps w:val="0"/>
          <w:smallCaps w:val="0"/>
          <w:noProof w:val="0"/>
          <w:color w:val="000000" w:themeColor="text1" w:themeTint="FF" w:themeShade="FF"/>
          <w:sz w:val="24"/>
          <w:szCs w:val="24"/>
          <w:lang w:val="en-GB"/>
        </w:rPr>
        <w:t>(Donaldson, 2015).</w:t>
      </w:r>
    </w:p>
    <w:p w:rsidR="3BF2BA87" w:rsidP="52918411" w:rsidRDefault="3BF2BA87" w14:paraId="4676FADE" w14:textId="5899A26F">
      <w:pPr>
        <w:spacing w:line="360" w:lineRule="auto"/>
        <w:rPr>
          <w:rFonts w:ascii="Calibri" w:hAnsi="Calibri" w:eastAsia="Calibri" w:cs="Calibri"/>
          <w:b w:val="0"/>
          <w:bCs w:val="0"/>
          <w:i w:val="0"/>
          <w:iCs w:val="0"/>
          <w:caps w:val="0"/>
          <w:smallCaps w:val="0"/>
          <w:noProof w:val="0"/>
          <w:color w:val="auto"/>
          <w:sz w:val="24"/>
          <w:szCs w:val="24"/>
          <w:lang w:val="en-GB"/>
        </w:rPr>
      </w:pPr>
      <w:r w:rsidRPr="52918411" w:rsidR="3BF2BA87">
        <w:rPr>
          <w:rFonts w:ascii="Calibri" w:hAnsi="Calibri" w:eastAsia="Calibri" w:cs="Calibri"/>
          <w:b w:val="0"/>
          <w:bCs w:val="0"/>
          <w:i w:val="0"/>
          <w:iCs w:val="0"/>
          <w:caps w:val="0"/>
          <w:smallCaps w:val="0"/>
          <w:noProof w:val="0"/>
          <w:color w:val="auto"/>
          <w:sz w:val="24"/>
          <w:szCs w:val="24"/>
          <w:lang w:val="en-GB"/>
        </w:rPr>
        <w:t>However, there are also some limitations to creating such an environment. One limitation is that it can be challenging to balance the focus on mental health and well-being with academic achi</w:t>
      </w:r>
      <w:r w:rsidRPr="52918411" w:rsidR="3BF2BA87">
        <w:rPr>
          <w:rFonts w:ascii="Calibri" w:hAnsi="Calibri" w:eastAsia="Calibri" w:cs="Calibri"/>
          <w:b w:val="0"/>
          <w:bCs w:val="0"/>
          <w:i w:val="0"/>
          <w:iCs w:val="0"/>
          <w:caps w:val="0"/>
          <w:smallCaps w:val="0"/>
          <w:noProof w:val="0"/>
          <w:color w:val="auto"/>
          <w:sz w:val="24"/>
          <w:szCs w:val="24"/>
          <w:lang w:val="en-GB"/>
        </w:rPr>
        <w:t xml:space="preserve">evement and other priorities </w:t>
      </w:r>
      <w:r w:rsidRPr="52918411" w:rsidR="3BF2BA87">
        <w:rPr>
          <w:rFonts w:ascii="Calibri" w:hAnsi="Calibri" w:eastAsia="Calibri" w:cs="Calibri"/>
          <w:b w:val="0"/>
          <w:bCs w:val="0"/>
          <w:i w:val="0"/>
          <w:iCs w:val="0"/>
          <w:caps w:val="0"/>
          <w:smallCaps w:val="0"/>
          <w:noProof w:val="0"/>
          <w:color w:val="auto"/>
          <w:sz w:val="24"/>
          <w:szCs w:val="24"/>
          <w:lang w:val="en-GB"/>
        </w:rPr>
        <w:t>(Meyers et al., 2019).</w:t>
      </w:r>
      <w:r w:rsidRPr="52918411" w:rsidR="3BF2BA87">
        <w:rPr>
          <w:rFonts w:ascii="Calibri" w:hAnsi="Calibri" w:eastAsia="Calibri" w:cs="Calibri"/>
          <w:b w:val="0"/>
          <w:bCs w:val="0"/>
          <w:i w:val="0"/>
          <w:iCs w:val="0"/>
          <w:caps w:val="0"/>
          <w:smallCaps w:val="0"/>
          <w:noProof w:val="0"/>
          <w:color w:val="auto"/>
          <w:sz w:val="24"/>
          <w:szCs w:val="24"/>
          <w:lang w:val="en-GB"/>
        </w:rPr>
        <w:t xml:space="preserve"> </w:t>
      </w:r>
      <w:r w:rsidRPr="52918411" w:rsidR="058401E0">
        <w:rPr>
          <w:rFonts w:ascii="Calibri" w:hAnsi="Calibri" w:eastAsia="Calibri" w:cs="Calibri"/>
          <w:b w:val="0"/>
          <w:bCs w:val="0"/>
          <w:i w:val="0"/>
          <w:iCs w:val="0"/>
          <w:caps w:val="0"/>
          <w:smallCaps w:val="0"/>
          <w:noProof w:val="0"/>
          <w:color w:val="auto"/>
          <w:sz w:val="24"/>
          <w:szCs w:val="24"/>
          <w:lang w:val="en-GB"/>
        </w:rPr>
        <w:t xml:space="preserve">Additionally, </w:t>
      </w:r>
      <w:r w:rsidRPr="52918411" w:rsidR="058401E0">
        <w:rPr>
          <w:rFonts w:ascii="Calibri" w:hAnsi="Calibri" w:eastAsia="Calibri" w:cs="Calibri"/>
          <w:b w:val="0"/>
          <w:bCs w:val="0"/>
          <w:i w:val="0"/>
          <w:iCs w:val="0"/>
          <w:caps w:val="0"/>
          <w:smallCaps w:val="0"/>
          <w:noProof w:val="0"/>
          <w:color w:val="auto"/>
          <w:sz w:val="24"/>
          <w:szCs w:val="24"/>
          <w:lang w:val="en-GB"/>
        </w:rPr>
        <w:t>Hoagwood</w:t>
      </w:r>
      <w:r w:rsidRPr="52918411" w:rsidR="058401E0">
        <w:rPr>
          <w:rFonts w:ascii="Calibri" w:hAnsi="Calibri" w:eastAsia="Calibri" w:cs="Calibri"/>
          <w:b w:val="0"/>
          <w:bCs w:val="0"/>
          <w:i w:val="0"/>
          <w:iCs w:val="0"/>
          <w:caps w:val="0"/>
          <w:smallCaps w:val="0"/>
          <w:noProof w:val="0"/>
          <w:color w:val="auto"/>
          <w:sz w:val="24"/>
          <w:szCs w:val="24"/>
          <w:lang w:val="en-GB"/>
        </w:rPr>
        <w:t xml:space="preserve"> &amp; Olin (2017</w:t>
      </w:r>
      <w:r w:rsidRPr="52918411" w:rsidR="4E7C54F7">
        <w:rPr>
          <w:rFonts w:ascii="Calibri" w:hAnsi="Calibri" w:eastAsia="Calibri" w:cs="Calibri"/>
          <w:b w:val="0"/>
          <w:bCs w:val="0"/>
          <w:i w:val="0"/>
          <w:iCs w:val="0"/>
          <w:caps w:val="0"/>
          <w:smallCaps w:val="0"/>
          <w:noProof w:val="0"/>
          <w:color w:val="auto"/>
          <w:sz w:val="24"/>
          <w:szCs w:val="24"/>
          <w:lang w:val="en-GB"/>
        </w:rPr>
        <w:t>)</w:t>
      </w:r>
      <w:r w:rsidRPr="52918411" w:rsidR="4E7C54F7">
        <w:rPr>
          <w:rFonts w:ascii="Calibri" w:hAnsi="Calibri" w:eastAsia="Calibri" w:cs="Calibri"/>
          <w:b w:val="0"/>
          <w:bCs w:val="0"/>
          <w:i w:val="0"/>
          <w:iCs w:val="0"/>
          <w:caps w:val="0"/>
          <w:smallCaps w:val="0"/>
          <w:noProof w:val="0"/>
          <w:color w:val="auto"/>
          <w:sz w:val="24"/>
          <w:szCs w:val="24"/>
          <w:lang w:val="en-GB"/>
        </w:rPr>
        <w:t xml:space="preserve"> cla</w:t>
      </w:r>
      <w:r w:rsidRPr="52918411" w:rsidR="4E7C54F7">
        <w:rPr>
          <w:rFonts w:ascii="Calibri" w:hAnsi="Calibri" w:eastAsia="Calibri" w:cs="Calibri"/>
          <w:b w:val="0"/>
          <w:bCs w:val="0"/>
          <w:i w:val="0"/>
          <w:iCs w:val="0"/>
          <w:caps w:val="0"/>
          <w:smallCaps w:val="0"/>
          <w:noProof w:val="0"/>
          <w:color w:val="auto"/>
          <w:sz w:val="24"/>
          <w:szCs w:val="24"/>
          <w:lang w:val="en-GB"/>
        </w:rPr>
        <w:t>im</w:t>
      </w:r>
      <w:r w:rsidRPr="52918411" w:rsidR="4E7C54F7">
        <w:rPr>
          <w:rFonts w:ascii="Calibri" w:hAnsi="Calibri" w:eastAsia="Calibri" w:cs="Calibri"/>
          <w:b w:val="0"/>
          <w:bCs w:val="0"/>
          <w:i w:val="0"/>
          <w:iCs w:val="0"/>
          <w:caps w:val="0"/>
          <w:smallCaps w:val="0"/>
          <w:noProof w:val="0"/>
          <w:color w:val="auto"/>
          <w:sz w:val="24"/>
          <w:szCs w:val="24"/>
          <w:lang w:val="en-GB"/>
        </w:rPr>
        <w:t xml:space="preserve"> that </w:t>
      </w:r>
      <w:r w:rsidRPr="52918411" w:rsidR="3BF2BA87">
        <w:rPr>
          <w:rFonts w:ascii="Calibri" w:hAnsi="Calibri" w:eastAsia="Calibri" w:cs="Calibri"/>
          <w:b w:val="0"/>
          <w:bCs w:val="0"/>
          <w:i w:val="0"/>
          <w:iCs w:val="0"/>
          <w:caps w:val="0"/>
          <w:smallCaps w:val="0"/>
          <w:noProof w:val="0"/>
          <w:color w:val="auto"/>
          <w:sz w:val="24"/>
          <w:szCs w:val="24"/>
          <w:lang w:val="en-GB"/>
        </w:rPr>
        <w:t>it can be difficult to implement effective policies and practices without adequate resources and training</w:t>
      </w:r>
      <w:r w:rsidRPr="52918411" w:rsidR="4428E711">
        <w:rPr>
          <w:rFonts w:ascii="Calibri" w:hAnsi="Calibri" w:eastAsia="Calibri" w:cs="Calibri"/>
          <w:b w:val="0"/>
          <w:bCs w:val="0"/>
          <w:i w:val="0"/>
          <w:iCs w:val="0"/>
          <w:caps w:val="0"/>
          <w:smallCaps w:val="0"/>
          <w:noProof w:val="0"/>
          <w:color w:val="auto"/>
          <w:sz w:val="24"/>
          <w:szCs w:val="24"/>
          <w:lang w:val="en-GB"/>
        </w:rPr>
        <w:t xml:space="preserve">. </w:t>
      </w:r>
      <w:r w:rsidRPr="52918411" w:rsidR="3BF2BA87">
        <w:rPr>
          <w:rFonts w:ascii="Calibri" w:hAnsi="Calibri" w:eastAsia="Calibri" w:cs="Calibri"/>
          <w:b w:val="0"/>
          <w:bCs w:val="0"/>
          <w:i w:val="0"/>
          <w:iCs w:val="0"/>
          <w:caps w:val="0"/>
          <w:smallCaps w:val="0"/>
          <w:noProof w:val="0"/>
          <w:color w:val="auto"/>
          <w:sz w:val="24"/>
          <w:szCs w:val="24"/>
          <w:lang w:val="en-GB"/>
        </w:rPr>
        <w:t>To address these limitations, some researchers have suggested that a comprehensive, whole-school approach is needed to promote mental health and well-</w:t>
      </w:r>
      <w:r w:rsidRPr="52918411" w:rsidR="3BF2BA87">
        <w:rPr>
          <w:rFonts w:ascii="Calibri" w:hAnsi="Calibri" w:eastAsia="Calibri" w:cs="Calibri"/>
          <w:b w:val="0"/>
          <w:bCs w:val="0"/>
          <w:i w:val="0"/>
          <w:iCs w:val="0"/>
          <w:caps w:val="0"/>
          <w:smallCaps w:val="0"/>
          <w:noProof w:val="0"/>
          <w:color w:val="auto"/>
          <w:sz w:val="24"/>
          <w:szCs w:val="24"/>
          <w:lang w:val="en-GB"/>
        </w:rPr>
        <w:t xml:space="preserve">being </w:t>
      </w:r>
      <w:r w:rsidRPr="52918411" w:rsidR="3BF2BA87">
        <w:rPr>
          <w:rFonts w:ascii="Calibri" w:hAnsi="Calibri" w:eastAsia="Calibri" w:cs="Calibri"/>
          <w:b w:val="0"/>
          <w:bCs w:val="0"/>
          <w:i w:val="0"/>
          <w:iCs w:val="0"/>
          <w:caps w:val="0"/>
          <w:smallCaps w:val="0"/>
          <w:noProof w:val="0"/>
          <w:color w:val="auto"/>
          <w:sz w:val="24"/>
          <w:szCs w:val="24"/>
          <w:lang w:val="en-GB"/>
        </w:rPr>
        <w:t xml:space="preserve">(Weare &amp; </w:t>
      </w:r>
      <w:r w:rsidRPr="52918411" w:rsidR="3BF2BA87">
        <w:rPr>
          <w:rFonts w:ascii="Calibri" w:hAnsi="Calibri" w:eastAsia="Calibri" w:cs="Calibri"/>
          <w:b w:val="0"/>
          <w:bCs w:val="0"/>
          <w:i w:val="0"/>
          <w:iCs w:val="0"/>
          <w:caps w:val="0"/>
          <w:smallCaps w:val="0"/>
          <w:noProof w:val="0"/>
          <w:color w:val="auto"/>
          <w:sz w:val="24"/>
          <w:szCs w:val="24"/>
          <w:lang w:val="en-GB"/>
        </w:rPr>
        <w:t>Nind</w:t>
      </w:r>
      <w:r w:rsidRPr="52918411" w:rsidR="3BF2BA87">
        <w:rPr>
          <w:rFonts w:ascii="Calibri" w:hAnsi="Calibri" w:eastAsia="Calibri" w:cs="Calibri"/>
          <w:b w:val="0"/>
          <w:bCs w:val="0"/>
          <w:i w:val="0"/>
          <w:iCs w:val="0"/>
          <w:caps w:val="0"/>
          <w:smallCaps w:val="0"/>
          <w:noProof w:val="0"/>
          <w:color w:val="auto"/>
          <w:sz w:val="24"/>
          <w:szCs w:val="24"/>
          <w:lang w:val="en-GB"/>
        </w:rPr>
        <w:t>, 2011).</w:t>
      </w:r>
      <w:r w:rsidRPr="52918411" w:rsidR="3BF2BA87">
        <w:rPr>
          <w:rFonts w:ascii="Calibri" w:hAnsi="Calibri" w:eastAsia="Calibri" w:cs="Calibri"/>
          <w:b w:val="0"/>
          <w:bCs w:val="0"/>
          <w:i w:val="0"/>
          <w:iCs w:val="0"/>
          <w:caps w:val="0"/>
          <w:smallCaps w:val="0"/>
          <w:noProof w:val="0"/>
          <w:color w:val="auto"/>
          <w:sz w:val="24"/>
          <w:szCs w:val="24"/>
          <w:lang w:val="en-GB"/>
        </w:rPr>
        <w:t xml:space="preserve"> </w:t>
      </w:r>
      <w:r w:rsidRPr="52918411" w:rsidR="3BF2BA87">
        <w:rPr>
          <w:rFonts w:ascii="Calibri" w:hAnsi="Calibri" w:eastAsia="Calibri" w:cs="Calibri"/>
          <w:b w:val="0"/>
          <w:bCs w:val="0"/>
          <w:i w:val="0"/>
          <w:iCs w:val="0"/>
          <w:caps w:val="0"/>
          <w:smallCaps w:val="0"/>
          <w:noProof w:val="0"/>
          <w:color w:val="auto"/>
          <w:sz w:val="24"/>
          <w:szCs w:val="24"/>
          <w:lang w:val="en-GB"/>
        </w:rPr>
        <w:t xml:space="preserve">This approach should involve all stakeholders, including students, staff, parents, and the wider community, and should prioritize prevention and early intervention. Additionally, it should be evidence-based and culturally responsive, </w:t>
      </w:r>
      <w:r w:rsidRPr="52918411" w:rsidR="53039C15">
        <w:rPr>
          <w:rFonts w:ascii="Calibri" w:hAnsi="Calibri" w:eastAsia="Calibri" w:cs="Calibri"/>
          <w:b w:val="0"/>
          <w:bCs w:val="0"/>
          <w:i w:val="0"/>
          <w:iCs w:val="0"/>
          <w:caps w:val="0"/>
          <w:smallCaps w:val="0"/>
          <w:noProof w:val="0"/>
          <w:color w:val="auto"/>
          <w:sz w:val="24"/>
          <w:szCs w:val="24"/>
          <w:lang w:val="en-GB"/>
        </w:rPr>
        <w:t>considering</w:t>
      </w:r>
      <w:r w:rsidRPr="52918411" w:rsidR="3BF2BA87">
        <w:rPr>
          <w:rFonts w:ascii="Calibri" w:hAnsi="Calibri" w:eastAsia="Calibri" w:cs="Calibri"/>
          <w:b w:val="0"/>
          <w:bCs w:val="0"/>
          <w:i w:val="0"/>
          <w:iCs w:val="0"/>
          <w:caps w:val="0"/>
          <w:smallCaps w:val="0"/>
          <w:noProof w:val="0"/>
          <w:color w:val="auto"/>
          <w:sz w:val="24"/>
          <w:szCs w:val="24"/>
          <w:lang w:val="en-GB"/>
        </w:rPr>
        <w:t xml:space="preserve"> the unique needs and contexts of each </w:t>
      </w:r>
      <w:r w:rsidRPr="52918411" w:rsidR="4F70ADD1">
        <w:rPr>
          <w:rFonts w:ascii="Calibri" w:hAnsi="Calibri" w:eastAsia="Calibri" w:cs="Calibri"/>
          <w:b w:val="0"/>
          <w:bCs w:val="0"/>
          <w:i w:val="0"/>
          <w:iCs w:val="0"/>
          <w:caps w:val="0"/>
          <w:smallCaps w:val="0"/>
          <w:noProof w:val="0"/>
          <w:color w:val="auto"/>
          <w:sz w:val="24"/>
          <w:szCs w:val="24"/>
          <w:lang w:val="en-GB"/>
        </w:rPr>
        <w:t xml:space="preserve">school. </w:t>
      </w:r>
    </w:p>
    <w:p w:rsidR="76E1D829" w:rsidP="52918411" w:rsidRDefault="76E1D829" w14:paraId="2661C2D6" w14:textId="3648C633">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3CBA3D08" w:rsidP="52918411" w:rsidRDefault="3CBA3D08" w14:paraId="5FBB2650" w14:textId="37C96E3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3CBA3D0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Developing an action point</w:t>
      </w:r>
    </w:p>
    <w:p w:rsidR="76E1D829" w:rsidP="52918411" w:rsidRDefault="76E1D829" w14:paraId="2B3EE9F9" w14:textId="001FD7FD">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According to</w:t>
      </w:r>
      <w:r w:rsidRPr="52918411" w:rsidR="3B4EE1D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Schoo</w:t>
      </w:r>
      <w:r w:rsidRPr="52918411" w:rsidR="234A41B9">
        <w:rPr>
          <w:rFonts w:ascii="Calibri" w:hAnsi="Calibri" w:eastAsia="Calibri" w:cs="Calibri"/>
          <w:b w:val="0"/>
          <w:bCs w:val="0"/>
          <w:i w:val="0"/>
          <w:iCs w:val="0"/>
          <w:caps w:val="0"/>
          <w:smallCaps w:val="0"/>
          <w:noProof w:val="0"/>
          <w:color w:val="000000" w:themeColor="text1" w:themeTint="FF" w:themeShade="FF"/>
          <w:sz w:val="24"/>
          <w:szCs w:val="24"/>
          <w:lang w:val="en-GB"/>
        </w:rPr>
        <w:t>l X’s</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current </w:t>
      </w:r>
      <w:r w:rsidRPr="52918411" w:rsidR="31A108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SDP </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health and well-being are a priority for the school. The schoo</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 </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identifi</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ed</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priority based on several factors, including their analysis of the school's self-evaluation, discussions wi</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th stakeholders, and national priorities for education i</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n Wales</w:t>
      </w:r>
      <w:r w:rsidRPr="52918411" w:rsidR="1888ED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(School X, 2022). </w:t>
      </w:r>
      <w:r w:rsidRPr="52918411" w:rsidR="569004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school's SDP also references national priorities for education in Wales, which includes a focus on health and well-being. </w:t>
      </w:r>
      <w:r w:rsidRPr="52918411" w:rsidR="1DC53C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52918411" w:rsidR="1DC53C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Welsh Government's Education in Wales: Our National Mission document </w:t>
      </w:r>
      <w:r w:rsidRPr="52918411" w:rsidR="4FC7AB97">
        <w:rPr>
          <w:rFonts w:ascii="Calibri" w:hAnsi="Calibri" w:eastAsia="Calibri" w:cs="Calibri"/>
          <w:b w:val="0"/>
          <w:bCs w:val="0"/>
          <w:i w:val="0"/>
          <w:iCs w:val="0"/>
          <w:caps w:val="0"/>
          <w:smallCaps w:val="0"/>
          <w:noProof w:val="0"/>
          <w:color w:val="000000" w:themeColor="text1" w:themeTint="FF" w:themeShade="FF"/>
          <w:sz w:val="24"/>
          <w:szCs w:val="24"/>
          <w:lang w:val="en-GB"/>
        </w:rPr>
        <w:t>(Welsh Government, 2021</w:t>
      </w:r>
      <w:r w:rsidRPr="52918411" w:rsidR="1DC53C7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2918411" w:rsidR="1DC53C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1DC53C7E">
        <w:rPr>
          <w:rFonts w:ascii="Calibri" w:hAnsi="Calibri" w:eastAsia="Calibri" w:cs="Calibri"/>
          <w:b w:val="0"/>
          <w:bCs w:val="0"/>
          <w:i w:val="0"/>
          <w:iCs w:val="0"/>
          <w:caps w:val="0"/>
          <w:smallCaps w:val="0"/>
          <w:noProof w:val="0"/>
          <w:color w:val="000000" w:themeColor="text1" w:themeTint="FF" w:themeShade="FF"/>
          <w:sz w:val="24"/>
          <w:szCs w:val="24"/>
          <w:lang w:val="en-GB"/>
        </w:rPr>
        <w:t>recognises the significance of promoting learners' health and well-being and outlines several initiatives to support this priority. This includes the creation of a new curriculum with a strong emphasis on health and well-being.</w:t>
      </w:r>
    </w:p>
    <w:p w:rsidR="76E1D829" w:rsidP="52918411" w:rsidRDefault="76E1D829" w14:paraId="6068AD54" w14:textId="72E67F5B">
      <w:pPr>
        <w:pStyle w:val="Normal"/>
        <w:spacing w:after="160" w:line="360" w:lineRule="auto"/>
        <w:rPr>
          <w:rFonts w:ascii="Calibri" w:hAnsi="Calibri" w:eastAsia="Calibri" w:cs="Calibri"/>
          <w:b w:val="0"/>
          <w:bCs w:val="0"/>
          <w:i w:val="0"/>
          <w:iCs w:val="0"/>
          <w:caps w:val="0"/>
          <w:smallCaps w:val="0"/>
          <w:noProof w:val="0"/>
          <w:color w:val="auto" w:themeColor="text1" w:themeTint="FF" w:themeShade="FF"/>
          <w:sz w:val="24"/>
          <w:szCs w:val="24"/>
          <w:lang w:val="en-GB"/>
        </w:rPr>
      </w:pP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Self-evaluation is </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an important step</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school development planning. It entails investigating the school's current practi</w:t>
      </w:r>
      <w:r w:rsidRPr="52918411" w:rsidR="224EB13D">
        <w:rPr>
          <w:rFonts w:ascii="Calibri" w:hAnsi="Calibri" w:eastAsia="Calibri" w:cs="Calibri"/>
          <w:b w:val="0"/>
          <w:bCs w:val="0"/>
          <w:i w:val="0"/>
          <w:iCs w:val="0"/>
          <w:caps w:val="0"/>
          <w:smallCaps w:val="0"/>
          <w:noProof w:val="0"/>
          <w:color w:val="000000" w:themeColor="text1" w:themeTint="FF" w:themeShade="FF"/>
          <w:sz w:val="24"/>
          <w:szCs w:val="24"/>
          <w:lang w:val="en-GB"/>
        </w:rPr>
        <w:t>c</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es, policies, and outcomes </w:t>
      </w:r>
      <w:r w:rsidRPr="52918411" w:rsidR="145C0FE2">
        <w:rPr>
          <w:rFonts w:ascii="Calibri" w:hAnsi="Calibri" w:eastAsia="Calibri" w:cs="Calibri"/>
          <w:b w:val="0"/>
          <w:bCs w:val="0"/>
          <w:i w:val="0"/>
          <w:iCs w:val="0"/>
          <w:caps w:val="0"/>
          <w:smallCaps w:val="0"/>
          <w:noProof w:val="0"/>
          <w:color w:val="000000" w:themeColor="text1" w:themeTint="FF" w:themeShade="FF"/>
          <w:sz w:val="24"/>
          <w:szCs w:val="24"/>
          <w:lang w:val="en-GB"/>
        </w:rPr>
        <w:t>to</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areas for improvement. Self-evaluation </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assists</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schools in </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identifying</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strengths and weaknesses, which is critical in developing an effective </w:t>
      </w:r>
      <w:r w:rsidRPr="52918411" w:rsidR="3297A17C">
        <w:rPr>
          <w:rFonts w:ascii="Calibri" w:hAnsi="Calibri" w:eastAsia="Calibri" w:cs="Calibri"/>
          <w:b w:val="0"/>
          <w:bCs w:val="0"/>
          <w:i w:val="0"/>
          <w:iCs w:val="0"/>
          <w:caps w:val="0"/>
          <w:smallCaps w:val="0"/>
          <w:noProof w:val="0"/>
          <w:color w:val="000000" w:themeColor="text1" w:themeTint="FF" w:themeShade="FF"/>
          <w:sz w:val="24"/>
          <w:szCs w:val="24"/>
          <w:lang w:val="en-GB"/>
        </w:rPr>
        <w:t>SDP</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Schools use various methods, such as surveys, questionnaires, and interviews, to collect feedback from students, teachers, parents, and other stakeholders during the self-evaluation process (</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Ofsted, 2021).</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is important to note that </w:t>
      </w:r>
      <w:r w:rsidRPr="52918411" w:rsidR="59697179">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chool X assessed their students' well-being and </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identified</w:t>
      </w:r>
      <w:r w:rsidRPr="52918411" w:rsidR="3C1EC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areas for improvement. The school recognised that positive mental health and well-being are important components of academic success and that promoting positive mental health, and well-being should be a part of the school's ethos and values.</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school also recognized that pupil</w:t>
      </w:r>
      <w:r w:rsidRPr="52918411" w:rsidR="76D6DC92">
        <w:rPr>
          <w:rFonts w:ascii="Calibri" w:hAnsi="Calibri" w:eastAsia="Calibri" w:cs="Calibri"/>
          <w:b w:val="0"/>
          <w:bCs w:val="0"/>
          <w:i w:val="0"/>
          <w:iCs w:val="0"/>
          <w:caps w:val="0"/>
          <w:smallCaps w:val="0"/>
          <w:noProof w:val="0"/>
          <w:color w:val="000000" w:themeColor="text1" w:themeTint="FF" w:themeShade="FF"/>
          <w:sz w:val="24"/>
          <w:szCs w:val="24"/>
          <w:lang w:val="en-GB"/>
        </w:rPr>
        <w:t>s' health and well-being could</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impact</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learning, attendance, and behaviour</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w:t>
      </w:r>
      <w:r w:rsidRPr="52918411" w:rsidR="06B7FAB7">
        <w:rPr>
          <w:rFonts w:ascii="Calibri" w:hAnsi="Calibri" w:eastAsia="Calibri" w:cs="Calibri"/>
          <w:b w:val="0"/>
          <w:bCs w:val="0"/>
          <w:i w:val="0"/>
          <w:iCs w:val="0"/>
          <w:caps w:val="0"/>
          <w:smallCaps w:val="0"/>
          <w:noProof w:val="0"/>
          <w:color w:val="000000" w:themeColor="text1" w:themeTint="FF" w:themeShade="FF"/>
          <w:sz w:val="24"/>
          <w:szCs w:val="24"/>
          <w:lang w:val="en-GB"/>
        </w:rPr>
        <w:t>school.</w:t>
      </w:r>
      <w:r w:rsidRPr="52918411" w:rsidR="1AF98C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w:t>
      </w:r>
      <w:r w:rsidRPr="52918411" w:rsidR="5C54A704">
        <w:rPr>
          <w:rFonts w:ascii="Calibri" w:hAnsi="Calibri" w:eastAsia="Calibri" w:cs="Calibri"/>
          <w:b w:val="0"/>
          <w:bCs w:val="0"/>
          <w:i w:val="0"/>
          <w:iCs w:val="0"/>
          <w:caps w:val="0"/>
          <w:smallCaps w:val="0"/>
          <w:noProof w:val="0"/>
          <w:color w:val="000000" w:themeColor="text1" w:themeTint="FF" w:themeShade="FF"/>
          <w:sz w:val="24"/>
          <w:szCs w:val="24"/>
          <w:lang w:val="en-GB"/>
        </w:rPr>
        <w:t>his s</w:t>
      </w:r>
      <w:r w:rsidRPr="52918411" w:rsidR="4FE5A9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upports </w:t>
      </w:r>
      <w:r w:rsidRPr="52918411" w:rsidR="08F684CF">
        <w:rPr>
          <w:rFonts w:ascii="Calibri" w:hAnsi="Calibri" w:eastAsia="Calibri" w:cs="Calibri"/>
          <w:b w:val="0"/>
          <w:bCs w:val="0"/>
          <w:i w:val="0"/>
          <w:iCs w:val="0"/>
          <w:caps w:val="0"/>
          <w:smallCaps w:val="0"/>
          <w:noProof w:val="0"/>
          <w:color w:val="000000" w:themeColor="text1" w:themeTint="FF" w:themeShade="FF"/>
          <w:sz w:val="24"/>
          <w:szCs w:val="24"/>
          <w:lang w:val="en-GB"/>
        </w:rPr>
        <w:t>the evidence</w:t>
      </w:r>
      <w:r w:rsidRPr="52918411" w:rsidR="07C78A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previously</w:t>
      </w:r>
      <w:r w:rsidRPr="52918411" w:rsidR="08F684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provided</w:t>
      </w:r>
      <w:r w:rsidRPr="52918411" w:rsidR="08F684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Molnar et al (2020)</w:t>
      </w:r>
      <w:r w:rsidRPr="52918411" w:rsidR="7362F838">
        <w:rPr>
          <w:rFonts w:ascii="Calibri" w:hAnsi="Calibri" w:eastAsia="Calibri" w:cs="Calibri"/>
          <w:b w:val="0"/>
          <w:bCs w:val="0"/>
          <w:i w:val="0"/>
          <w:iCs w:val="0"/>
          <w:caps w:val="0"/>
          <w:smallCaps w:val="0"/>
          <w:noProof w:val="0"/>
          <w:color w:val="000000" w:themeColor="text1" w:themeTint="FF" w:themeShade="FF"/>
          <w:sz w:val="24"/>
          <w:szCs w:val="24"/>
          <w:lang w:val="en-GB"/>
        </w:rPr>
        <w:t>, reinforcing that a positive school culture can encourage student engagement</w:t>
      </w:r>
      <w:r w:rsidRPr="52918411" w:rsidR="0949F130">
        <w:rPr>
          <w:rFonts w:ascii="Calibri" w:hAnsi="Calibri" w:eastAsia="Calibri" w:cs="Calibri"/>
          <w:b w:val="0"/>
          <w:bCs w:val="0"/>
          <w:i w:val="0"/>
          <w:iCs w:val="0"/>
          <w:caps w:val="0"/>
          <w:smallCaps w:val="0"/>
          <w:noProof w:val="0"/>
          <w:color w:val="auto"/>
          <w:sz w:val="24"/>
          <w:szCs w:val="24"/>
          <w:lang w:val="en-GB"/>
        </w:rPr>
        <w:t xml:space="preserve"> and well-being</w:t>
      </w:r>
      <w:r w:rsidRPr="52918411" w:rsidR="6D8093F6">
        <w:rPr>
          <w:rFonts w:ascii="Calibri" w:hAnsi="Calibri" w:eastAsia="Calibri" w:cs="Calibri"/>
          <w:b w:val="0"/>
          <w:bCs w:val="0"/>
          <w:i w:val="0"/>
          <w:iCs w:val="0"/>
          <w:caps w:val="0"/>
          <w:smallCaps w:val="0"/>
          <w:noProof w:val="0"/>
          <w:color w:val="auto"/>
          <w:sz w:val="24"/>
          <w:szCs w:val="24"/>
          <w:lang w:val="en-GB"/>
        </w:rPr>
        <w:t>.</w:t>
      </w:r>
    </w:p>
    <w:p w:rsidR="76E1D829" w:rsidP="52918411" w:rsidRDefault="76E1D829" w14:paraId="17BF1A65" w14:textId="1D77EB67">
      <w:pPr>
        <w:pStyle w:val="Normal"/>
        <w:spacing w:after="160" w:line="360" w:lineRule="auto"/>
        <w:rPr>
          <w:rFonts w:ascii="Calibri" w:hAnsi="Calibri" w:eastAsia="Calibri" w:cs="Calibri"/>
          <w:b w:val="0"/>
          <w:bCs w:val="0"/>
          <w:i w:val="0"/>
          <w:iCs w:val="0"/>
          <w:caps w:val="0"/>
          <w:smallCaps w:val="0"/>
          <w:noProof w:val="0"/>
          <w:color w:val="auto"/>
          <w:sz w:val="24"/>
          <w:szCs w:val="24"/>
          <w:lang w:val="en-GB"/>
        </w:rPr>
      </w:pPr>
    </w:p>
    <w:p w:rsidR="76E1D829" w:rsidP="52918411" w:rsidRDefault="76E1D829" w14:paraId="6918EF71" w14:textId="354F2FD5">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3819E8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critical step in school development planning is data analysis. It entails analysing the school's data to </w:t>
      </w:r>
      <w:r w:rsidRPr="52918411" w:rsidR="3819E80F">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52918411" w:rsidR="3819E8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trends and patterns that can be used to inform the school's decision-ma</w:t>
      </w:r>
      <w:r w:rsidRPr="52918411" w:rsidR="3819E8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king. Schools can analyse their performance using a variety of data sources, such as student assessments, attendance records, and behaviour logs. Data analysis </w:t>
      </w:r>
      <w:r w:rsidRPr="52918411" w:rsidR="3819E80F">
        <w:rPr>
          <w:rFonts w:ascii="Calibri" w:hAnsi="Calibri" w:eastAsia="Calibri" w:cs="Calibri"/>
          <w:b w:val="0"/>
          <w:bCs w:val="0"/>
          <w:i w:val="0"/>
          <w:iCs w:val="0"/>
          <w:caps w:val="0"/>
          <w:smallCaps w:val="0"/>
          <w:noProof w:val="0"/>
          <w:color w:val="000000" w:themeColor="text1" w:themeTint="FF" w:themeShade="FF"/>
          <w:sz w:val="24"/>
          <w:szCs w:val="24"/>
          <w:lang w:val="en-GB"/>
        </w:rPr>
        <w:t>assists</w:t>
      </w:r>
      <w:r w:rsidRPr="52918411" w:rsidR="3819E8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schools in </w:t>
      </w:r>
      <w:r w:rsidRPr="52918411" w:rsidR="3819E80F">
        <w:rPr>
          <w:rFonts w:ascii="Calibri" w:hAnsi="Calibri" w:eastAsia="Calibri" w:cs="Calibri"/>
          <w:b w:val="0"/>
          <w:bCs w:val="0"/>
          <w:i w:val="0"/>
          <w:iCs w:val="0"/>
          <w:caps w:val="0"/>
          <w:smallCaps w:val="0"/>
          <w:noProof w:val="0"/>
          <w:color w:val="000000" w:themeColor="text1" w:themeTint="FF" w:themeShade="FF"/>
          <w:sz w:val="24"/>
          <w:szCs w:val="24"/>
          <w:lang w:val="en-GB"/>
        </w:rPr>
        <w:t>identifying</w:t>
      </w:r>
      <w:r w:rsidRPr="52918411" w:rsidR="3819E8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areas for improvement and tracking progress over time (</w:t>
      </w:r>
      <w:r w:rsidRPr="52918411" w:rsidR="3819E80F">
        <w:rPr>
          <w:rFonts w:ascii="Calibri" w:hAnsi="Calibri" w:eastAsia="Calibri" w:cs="Calibri"/>
          <w:b w:val="0"/>
          <w:bCs w:val="0"/>
          <w:i w:val="0"/>
          <w:iCs w:val="0"/>
          <w:caps w:val="0"/>
          <w:smallCaps w:val="0"/>
          <w:noProof w:val="0"/>
          <w:color w:val="000000" w:themeColor="text1" w:themeTint="FF" w:themeShade="FF"/>
          <w:sz w:val="24"/>
          <w:szCs w:val="24"/>
          <w:lang w:val="en-GB"/>
        </w:rPr>
        <w:t>Department for Education, 2021)</w:t>
      </w:r>
      <w:r w:rsidRPr="52918411" w:rsidR="6F210AB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2918411" w:rsidR="6F210A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289685AA">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52918411" w:rsidR="015D6DC4">
        <w:rPr>
          <w:rFonts w:ascii="Calibri" w:hAnsi="Calibri" w:eastAsia="Calibri" w:cs="Calibri"/>
          <w:b w:val="0"/>
          <w:bCs w:val="0"/>
          <w:i w:val="0"/>
          <w:iCs w:val="0"/>
          <w:caps w:val="0"/>
          <w:smallCaps w:val="0"/>
          <w:noProof w:val="0"/>
          <w:color w:val="000000" w:themeColor="text1" w:themeTint="FF" w:themeShade="FF"/>
          <w:sz w:val="24"/>
          <w:szCs w:val="24"/>
          <w:lang w:val="en-GB"/>
        </w:rPr>
        <w:t>cho</w:t>
      </w:r>
      <w:r w:rsidRPr="52918411" w:rsidR="015D6DC4">
        <w:rPr>
          <w:rFonts w:ascii="Calibri" w:hAnsi="Calibri" w:eastAsia="Calibri" w:cs="Calibri"/>
          <w:b w:val="0"/>
          <w:bCs w:val="0"/>
          <w:i w:val="0"/>
          <w:iCs w:val="0"/>
          <w:caps w:val="0"/>
          <w:smallCaps w:val="0"/>
          <w:noProof w:val="0"/>
          <w:color w:val="000000" w:themeColor="text1" w:themeTint="FF" w:themeShade="FF"/>
          <w:sz w:val="24"/>
          <w:szCs w:val="24"/>
          <w:lang w:val="en-GB"/>
        </w:rPr>
        <w:t>ol</w:t>
      </w:r>
      <w:r w:rsidRPr="52918411" w:rsidR="5B932BB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X</w:t>
      </w:r>
      <w:r w:rsidRPr="52918411" w:rsidR="015D6D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conduct</w:t>
      </w:r>
      <w:r w:rsidRPr="52918411" w:rsidR="203D265B">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52918411" w:rsidR="015D6D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regular reviews of progress to evaluate the effectiveness of the strategies implemented. The school will set specific targets and milestones, which will be regularly reviewed </w:t>
      </w:r>
      <w:r w:rsidRPr="52918411" w:rsidR="2EB377BB">
        <w:rPr>
          <w:rFonts w:ascii="Calibri" w:hAnsi="Calibri" w:eastAsia="Calibri" w:cs="Calibri"/>
          <w:b w:val="0"/>
          <w:bCs w:val="0"/>
          <w:i w:val="0"/>
          <w:iCs w:val="0"/>
          <w:caps w:val="0"/>
          <w:smallCaps w:val="0"/>
          <w:noProof w:val="0"/>
          <w:color w:val="000000" w:themeColor="text1" w:themeTint="FF" w:themeShade="FF"/>
          <w:sz w:val="24"/>
          <w:szCs w:val="24"/>
          <w:lang w:val="en-GB"/>
        </w:rPr>
        <w:t>each term t</w:t>
      </w:r>
      <w:r w:rsidRPr="52918411" w:rsidR="015D6D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 ensure that progress is being made towards achieving the desired outcomes. The school will also regularly review and update the SDP to ensure that it </w:t>
      </w:r>
      <w:r w:rsidRPr="52918411" w:rsidR="015D6DC4">
        <w:rPr>
          <w:rFonts w:ascii="Calibri" w:hAnsi="Calibri" w:eastAsia="Calibri" w:cs="Calibri"/>
          <w:b w:val="0"/>
          <w:bCs w:val="0"/>
          <w:i w:val="0"/>
          <w:iCs w:val="0"/>
          <w:caps w:val="0"/>
          <w:smallCaps w:val="0"/>
          <w:noProof w:val="0"/>
          <w:color w:val="000000" w:themeColor="text1" w:themeTint="FF" w:themeShade="FF"/>
          <w:sz w:val="24"/>
          <w:szCs w:val="24"/>
          <w:lang w:val="en-GB"/>
        </w:rPr>
        <w:t>remains</w:t>
      </w:r>
      <w:r w:rsidRPr="52918411" w:rsidR="015D6D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relevant and effective.</w:t>
      </w:r>
      <w:r w:rsidRPr="52918411" w:rsidR="275F59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6E1D829" w:rsidP="52918411" w:rsidRDefault="76E1D829" w14:paraId="2272F0CE" w14:textId="7D2E1127">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6E1D829" w:rsidP="52918411" w:rsidRDefault="76E1D829" w14:paraId="17D5C981" w14:textId="5CE743A2">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6E1D829" w:rsidP="52918411" w:rsidRDefault="76E1D829" w14:paraId="127496A4" w14:textId="2BB8B464">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6E1D829" w:rsidP="52918411" w:rsidRDefault="76E1D829" w14:paraId="4D76B46C" w14:textId="49AF8C81">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r w:rsidRPr="52918411" w:rsidR="015D6DC4">
        <w:rPr>
          <w:rFonts w:ascii="Calibri" w:hAnsi="Calibri" w:eastAsia="Calibri" w:cs="Calibri"/>
          <w:b w:val="0"/>
          <w:bCs w:val="0"/>
          <w:i w:val="0"/>
          <w:iCs w:val="0"/>
          <w:caps w:val="0"/>
          <w:smallCaps w:val="0"/>
          <w:noProof w:val="0"/>
          <w:color w:val="000000" w:themeColor="text1" w:themeTint="FF" w:themeShade="FF"/>
          <w:sz w:val="24"/>
          <w:szCs w:val="24"/>
          <w:lang w:val="en-GB"/>
        </w:rPr>
        <w:t>Another method the school use</w:t>
      </w:r>
      <w:r w:rsidRPr="52918411" w:rsidR="48A4C59D">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52918411" w:rsidR="015D6D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measure impact is seeking feedback from stakeholders, including pupils, parents, and staff. The school will gather feedback through surveys, focus groups, and other methods to gain an understanding of the impact of the SDP on the school community.</w:t>
      </w:r>
      <w:r w:rsidRPr="52918411" w:rsidR="560B46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604AEB76">
        <w:rPr>
          <w:rFonts w:ascii="Calibri" w:hAnsi="Calibri" w:eastAsia="Calibri" w:cs="Calibri"/>
          <w:b w:val="0"/>
          <w:bCs w:val="0"/>
          <w:i w:val="0"/>
          <w:iCs w:val="0"/>
          <w:caps w:val="0"/>
          <w:smallCaps w:val="0"/>
          <w:noProof w:val="0"/>
          <w:color w:val="000000" w:themeColor="text1" w:themeTint="FF" w:themeShade="FF"/>
          <w:sz w:val="24"/>
          <w:szCs w:val="24"/>
          <w:lang w:val="en-GB"/>
        </w:rPr>
        <w:t>Furthermore,</w:t>
      </w:r>
      <w:r w:rsidRPr="52918411" w:rsidR="53D9CE6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School X has discussed health and well-being with</w:t>
      </w:r>
      <w:r w:rsidRPr="52918411" w:rsidR="46CCCF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355DB923">
        <w:rPr>
          <w:rFonts w:ascii="Calibri" w:hAnsi="Calibri" w:eastAsia="Calibri" w:cs="Calibri"/>
          <w:b w:val="0"/>
          <w:bCs w:val="0"/>
          <w:i w:val="0"/>
          <w:iCs w:val="0"/>
          <w:caps w:val="0"/>
          <w:smallCaps w:val="0"/>
          <w:noProof w:val="0"/>
          <w:color w:val="000000" w:themeColor="text1" w:themeTint="FF" w:themeShade="FF"/>
          <w:sz w:val="24"/>
          <w:szCs w:val="24"/>
          <w:lang w:val="en-GB"/>
        </w:rPr>
        <w:t>all stakeholders</w:t>
      </w:r>
      <w:r w:rsidRPr="52918411" w:rsidR="2148679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such as involved cluster schools, </w:t>
      </w:r>
      <w:r w:rsidRPr="52918411" w:rsidR="161A09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liaising with link governors, </w:t>
      </w:r>
      <w:r w:rsidRPr="52918411" w:rsidR="2148679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network leads to the pupils </w:t>
      </w:r>
      <w:r w:rsidRPr="52918411" w:rsidR="27AEFDF5">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52918411" w:rsidR="21486791">
        <w:rPr>
          <w:rFonts w:ascii="Calibri" w:hAnsi="Calibri" w:eastAsia="Calibri" w:cs="Calibri"/>
          <w:b w:val="0"/>
          <w:bCs w:val="0"/>
          <w:i w:val="0"/>
          <w:iCs w:val="0"/>
          <w:caps w:val="0"/>
          <w:smallCaps w:val="0"/>
          <w:noProof w:val="0"/>
          <w:color w:val="000000" w:themeColor="text1" w:themeTint="FF" w:themeShade="FF"/>
          <w:sz w:val="24"/>
          <w:szCs w:val="24"/>
          <w:lang w:val="en-GB"/>
        </w:rPr>
        <w:t>nd the community</w:t>
      </w:r>
      <w:r w:rsidRPr="52918411" w:rsidR="5A185ACA">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2918411" w:rsidR="355DB9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53D9CE6E">
        <w:rPr>
          <w:rFonts w:ascii="Calibri" w:hAnsi="Calibri" w:eastAsia="Calibri" w:cs="Calibri"/>
          <w:b w:val="0"/>
          <w:bCs w:val="0"/>
          <w:i w:val="0"/>
          <w:iCs w:val="0"/>
          <w:caps w:val="0"/>
          <w:smallCaps w:val="0"/>
          <w:noProof w:val="0"/>
          <w:color w:val="000000" w:themeColor="text1" w:themeTint="FF" w:themeShade="FF"/>
          <w:sz w:val="24"/>
          <w:szCs w:val="24"/>
          <w:lang w:val="en-GB"/>
        </w:rPr>
        <w:t>Through this consultation</w:t>
      </w:r>
      <w:r w:rsidRPr="52918411" w:rsidR="1037A5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feedback </w:t>
      </w:r>
      <w:r w:rsidRPr="52918411" w:rsidR="1037A58D">
        <w:rPr>
          <w:rFonts w:ascii="Calibri" w:hAnsi="Calibri" w:eastAsia="Calibri" w:cs="Calibri"/>
          <w:b w:val="0"/>
          <w:bCs w:val="0"/>
          <w:i w:val="0"/>
          <w:iCs w:val="0"/>
          <w:caps w:val="0"/>
          <w:smallCaps w:val="0"/>
          <w:noProof w:val="0"/>
          <w:color w:val="000000" w:themeColor="text1" w:themeTint="FF" w:themeShade="FF"/>
          <w:sz w:val="24"/>
          <w:szCs w:val="24"/>
          <w:lang w:val="en-GB"/>
        </w:rPr>
        <w:t>from t</w:t>
      </w:r>
      <w:r w:rsidRPr="52918411" w:rsidR="1037A58D">
        <w:rPr>
          <w:rFonts w:ascii="Calibri" w:hAnsi="Calibri" w:eastAsia="Calibri" w:cs="Calibri"/>
          <w:b w:val="0"/>
          <w:bCs w:val="0"/>
          <w:i w:val="0"/>
          <w:iCs w:val="0"/>
          <w:caps w:val="0"/>
          <w:smallCaps w:val="0"/>
          <w:noProof w:val="0"/>
          <w:color w:val="000000" w:themeColor="text1" w:themeTint="FF" w:themeShade="FF"/>
          <w:sz w:val="24"/>
          <w:szCs w:val="24"/>
          <w:lang w:val="en-GB"/>
        </w:rPr>
        <w:t>ermly meetings</w:t>
      </w:r>
      <w:r w:rsidRPr="52918411" w:rsidR="53D9CE6E">
        <w:rPr>
          <w:rFonts w:ascii="Calibri" w:hAnsi="Calibri" w:eastAsia="Calibri" w:cs="Calibri"/>
          <w:b w:val="0"/>
          <w:bCs w:val="0"/>
          <w:i w:val="0"/>
          <w:iCs w:val="0"/>
          <w:caps w:val="0"/>
          <w:smallCaps w:val="0"/>
          <w:noProof w:val="0"/>
          <w:color w:val="000000" w:themeColor="text1" w:themeTint="FF" w:themeShade="FF"/>
          <w:sz w:val="24"/>
          <w:szCs w:val="24"/>
          <w:lang w:val="en-GB"/>
        </w:rPr>
        <w:t>, the school recognized that there is a need for more support for pupils with mental health and well-being needs. The school also acknowledged that staff and pupils needed more support to help them manage thei</w:t>
      </w:r>
      <w:r w:rsidRPr="52918411" w:rsidR="53D9CE6E">
        <w:rPr>
          <w:rFonts w:ascii="Calibri" w:hAnsi="Calibri" w:eastAsia="Calibri" w:cs="Calibri"/>
          <w:b w:val="0"/>
          <w:bCs w:val="0"/>
          <w:i w:val="0"/>
          <w:iCs w:val="0"/>
          <w:caps w:val="0"/>
          <w:smallCaps w:val="0"/>
          <w:noProof w:val="0"/>
          <w:color w:val="000000" w:themeColor="text1" w:themeTint="FF" w:themeShade="FF"/>
          <w:sz w:val="24"/>
          <w:szCs w:val="24"/>
          <w:lang w:val="en-GB"/>
        </w:rPr>
        <w:t>r s</w:t>
      </w:r>
      <w:r w:rsidRPr="52918411" w:rsidR="53D9CE6E">
        <w:rPr>
          <w:rFonts w:ascii="Calibri" w:hAnsi="Calibri" w:eastAsia="Calibri" w:cs="Calibri"/>
          <w:b w:val="0"/>
          <w:bCs w:val="0"/>
          <w:i w:val="0"/>
          <w:iCs w:val="0"/>
          <w:caps w:val="0"/>
          <w:smallCaps w:val="0"/>
          <w:noProof w:val="0"/>
          <w:color w:val="000000" w:themeColor="text1" w:themeTint="FF" w:themeShade="FF"/>
          <w:sz w:val="24"/>
          <w:szCs w:val="24"/>
          <w:lang w:val="en-GB"/>
        </w:rPr>
        <w:t>tress levels</w:t>
      </w:r>
      <w:r w:rsidRPr="52918411" w:rsidR="53D9CE6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6E1D829" w:rsidP="52918411" w:rsidRDefault="76E1D829" w14:paraId="12FF263A" w14:textId="42608165">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76E1D829" w:rsidP="52918411" w:rsidRDefault="76E1D829" w14:paraId="46F8AEC5" w14:textId="60ADC201">
      <w:pPr>
        <w:pStyle w:val="Normal"/>
        <w:spacing w:after="160"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068C2C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Measuring impact is the final process in school development planning. It involves evaluating the effectiveness of the school's improvement efforts. Measuring impact helps schools understand whether their strategies are working and </w:t>
      </w:r>
      <w:r w:rsidRPr="52918411" w:rsidR="072E7CD2">
        <w:rPr>
          <w:rFonts w:ascii="Calibri" w:hAnsi="Calibri" w:eastAsia="Calibri" w:cs="Calibri"/>
          <w:b w:val="0"/>
          <w:bCs w:val="0"/>
          <w:i w:val="0"/>
          <w:iCs w:val="0"/>
          <w:caps w:val="0"/>
          <w:smallCaps w:val="0"/>
          <w:noProof w:val="0"/>
          <w:color w:val="000000" w:themeColor="text1" w:themeTint="FF" w:themeShade="FF"/>
          <w:sz w:val="24"/>
          <w:szCs w:val="24"/>
          <w:lang w:val="en-GB"/>
        </w:rPr>
        <w:t>adjust</w:t>
      </w:r>
      <w:r w:rsidRPr="52918411" w:rsidR="068C2C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needed. Schools can use various methods, such as student assessments, surveys, and focus groups, to measure their impact (National School Boards Association, 2021).</w:t>
      </w:r>
      <w:r w:rsidRPr="52918411" w:rsidR="3F6CCB9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example, </w:t>
      </w:r>
      <w:r w:rsidRPr="52918411" w:rsidR="0E80AC9E">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52918411" w:rsidR="3F6CCB9F">
        <w:rPr>
          <w:rFonts w:ascii="Calibri" w:hAnsi="Calibri" w:eastAsia="Calibri" w:cs="Calibri"/>
          <w:b w:val="0"/>
          <w:bCs w:val="0"/>
          <w:i w:val="0"/>
          <w:iCs w:val="0"/>
          <w:caps w:val="0"/>
          <w:smallCaps w:val="0"/>
          <w:noProof w:val="0"/>
          <w:color w:val="000000" w:themeColor="text1" w:themeTint="FF" w:themeShade="FF"/>
          <w:sz w:val="24"/>
          <w:szCs w:val="24"/>
          <w:lang w:val="en-GB"/>
        </w:rPr>
        <w:t>chool</w:t>
      </w:r>
      <w:r w:rsidRPr="52918411" w:rsidR="3F6CCB9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X</w:t>
      </w:r>
      <w:r w:rsidRPr="52918411" w:rsidR="3F6CCB9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2195B9AB">
        <w:rPr>
          <w:rFonts w:ascii="Calibri" w:hAnsi="Calibri" w:eastAsia="Calibri" w:cs="Calibri"/>
          <w:b w:val="0"/>
          <w:bCs w:val="0"/>
          <w:i w:val="0"/>
          <w:iCs w:val="0"/>
          <w:caps w:val="0"/>
          <w:smallCaps w:val="0"/>
          <w:noProof w:val="0"/>
          <w:color w:val="000000" w:themeColor="text1" w:themeTint="FF" w:themeShade="FF"/>
          <w:sz w:val="24"/>
          <w:szCs w:val="24"/>
          <w:lang w:val="en-GB"/>
        </w:rPr>
        <w:t>tracks</w:t>
      </w:r>
      <w:r w:rsidRPr="52918411" w:rsidR="3F6CCB9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52918411" w:rsidR="3F6CCB9F">
        <w:rPr>
          <w:rFonts w:ascii="Calibri" w:hAnsi="Calibri" w:eastAsia="Calibri" w:cs="Calibri"/>
          <w:b w:val="0"/>
          <w:bCs w:val="0"/>
          <w:i w:val="0"/>
          <w:iCs w:val="0"/>
          <w:caps w:val="0"/>
          <w:smallCaps w:val="0"/>
          <w:noProof w:val="0"/>
          <w:color w:val="000000" w:themeColor="text1" w:themeTint="FF" w:themeShade="FF"/>
          <w:sz w:val="24"/>
          <w:szCs w:val="24"/>
          <w:lang w:val="en-GB"/>
        </w:rPr>
        <w:t>mon</w:t>
      </w:r>
      <w:r w:rsidRPr="52918411" w:rsidR="669140EB">
        <w:rPr>
          <w:rFonts w:ascii="Calibri" w:hAnsi="Calibri" w:eastAsia="Calibri" w:cs="Calibri"/>
          <w:b w:val="0"/>
          <w:bCs w:val="0"/>
          <w:i w:val="0"/>
          <w:iCs w:val="0"/>
          <w:caps w:val="0"/>
          <w:smallCaps w:val="0"/>
          <w:noProof w:val="0"/>
          <w:color w:val="000000" w:themeColor="text1" w:themeTint="FF" w:themeShade="FF"/>
          <w:sz w:val="24"/>
          <w:szCs w:val="24"/>
          <w:lang w:val="en-GB"/>
        </w:rPr>
        <w:t>itors</w:t>
      </w:r>
      <w:r w:rsidRPr="52918411" w:rsidR="669140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3C30522E">
        <w:rPr>
          <w:rFonts w:ascii="Calibri" w:hAnsi="Calibri" w:eastAsia="Calibri" w:cs="Calibri"/>
          <w:b w:val="0"/>
          <w:bCs w:val="0"/>
          <w:i w:val="0"/>
          <w:iCs w:val="0"/>
          <w:caps w:val="0"/>
          <w:smallCaps w:val="0"/>
          <w:noProof w:val="0"/>
          <w:color w:val="000000" w:themeColor="text1" w:themeTint="FF" w:themeShade="FF"/>
          <w:sz w:val="24"/>
          <w:szCs w:val="24"/>
          <w:lang w:val="en-GB"/>
        </w:rPr>
        <w:t>the well</w:t>
      </w:r>
      <w:r w:rsidRPr="52918411" w:rsidR="60941C91">
        <w:rPr>
          <w:rFonts w:ascii="Calibri" w:hAnsi="Calibri" w:eastAsia="Calibri" w:cs="Calibri"/>
          <w:b w:val="0"/>
          <w:bCs w:val="0"/>
          <w:i w:val="0"/>
          <w:iCs w:val="0"/>
          <w:caps w:val="0"/>
          <w:smallCaps w:val="0"/>
          <w:noProof w:val="0"/>
          <w:color w:val="000000" w:themeColor="text1" w:themeTint="FF" w:themeShade="FF"/>
          <w:sz w:val="24"/>
          <w:szCs w:val="24"/>
          <w:lang w:val="en-GB"/>
        </w:rPr>
        <w:t>-being</w:t>
      </w:r>
      <w:r w:rsidRPr="52918411" w:rsidR="3F6CCB9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pupils </w:t>
      </w:r>
      <w:r w:rsidRPr="52918411" w:rsidR="77B2874E">
        <w:rPr>
          <w:rFonts w:ascii="Calibri" w:hAnsi="Calibri" w:eastAsia="Calibri" w:cs="Calibri"/>
          <w:b w:val="0"/>
          <w:bCs w:val="0"/>
          <w:i w:val="0"/>
          <w:iCs w:val="0"/>
          <w:caps w:val="0"/>
          <w:smallCaps w:val="0"/>
          <w:noProof w:val="0"/>
          <w:color w:val="000000" w:themeColor="text1" w:themeTint="FF" w:themeShade="FF"/>
          <w:sz w:val="24"/>
          <w:szCs w:val="24"/>
          <w:lang w:val="en-GB"/>
        </w:rPr>
        <w:t>using</w:t>
      </w:r>
      <w:r w:rsidRPr="52918411" w:rsidR="3F6CCB9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0A974E20">
        <w:rPr>
          <w:rFonts w:ascii="Calibri" w:hAnsi="Calibri" w:eastAsia="Calibri" w:cs="Calibri"/>
          <w:b w:val="0"/>
          <w:bCs w:val="0"/>
          <w:i w:val="0"/>
          <w:iCs w:val="0"/>
          <w:caps w:val="0"/>
          <w:smallCaps w:val="0"/>
          <w:noProof w:val="0"/>
          <w:color w:val="000000" w:themeColor="text1" w:themeTint="FF" w:themeShade="FF"/>
          <w:sz w:val="24"/>
          <w:szCs w:val="24"/>
          <w:lang w:val="en-GB"/>
        </w:rPr>
        <w:t>the positive emotion, engagement, relationships, meaning and accomplishment profile tool (PERMA)</w:t>
      </w:r>
      <w:r w:rsidRPr="52918411" w:rsidR="2441C2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w:t>
      </w:r>
      <w:r w:rsidRPr="52918411" w:rsidR="2F89899C">
        <w:rPr>
          <w:rFonts w:ascii="Calibri" w:hAnsi="Calibri" w:eastAsia="Calibri" w:cs="Calibri"/>
          <w:b w:val="0"/>
          <w:bCs w:val="0"/>
          <w:i w:val="0"/>
          <w:iCs w:val="0"/>
          <w:caps w:val="0"/>
          <w:smallCaps w:val="0"/>
          <w:noProof w:val="0"/>
          <w:color w:val="000000" w:themeColor="text1" w:themeTint="FF" w:themeShade="FF"/>
          <w:sz w:val="24"/>
          <w:szCs w:val="24"/>
          <w:lang w:val="en-GB"/>
        </w:rPr>
        <w:t>motional, Literacy support assistant (</w:t>
      </w:r>
      <w:r w:rsidRPr="52918411" w:rsidR="2441C2DC">
        <w:rPr>
          <w:rFonts w:ascii="Calibri" w:hAnsi="Calibri" w:eastAsia="Calibri" w:cs="Calibri"/>
          <w:b w:val="0"/>
          <w:bCs w:val="0"/>
          <w:i w:val="0"/>
          <w:iCs w:val="0"/>
          <w:caps w:val="0"/>
          <w:smallCaps w:val="0"/>
          <w:noProof w:val="0"/>
          <w:color w:val="000000" w:themeColor="text1" w:themeTint="FF" w:themeShade="FF"/>
          <w:sz w:val="24"/>
          <w:szCs w:val="24"/>
          <w:lang w:val="en-GB"/>
        </w:rPr>
        <w:t>ELSA</w:t>
      </w:r>
      <w:r w:rsidRPr="52918411" w:rsidR="7B5B75E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2918411" w:rsidR="2441C2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through </w:t>
      </w:r>
      <w:r w:rsidRPr="52918411" w:rsidR="2441C2D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small group intervention</w:t>
      </w:r>
      <w:r w:rsidRPr="52918411" w:rsidR="65C48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(School X, 2022)</w:t>
      </w:r>
      <w:r w:rsidRPr="52918411" w:rsidR="3313862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2918411" w:rsidR="148621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is beneficial to </w:t>
      </w:r>
      <w:r w:rsidRPr="52918411" w:rsidR="655665D7">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52918411" w:rsidR="148621BE">
        <w:rPr>
          <w:rFonts w:ascii="Calibri" w:hAnsi="Calibri" w:eastAsia="Calibri" w:cs="Calibri"/>
          <w:b w:val="0"/>
          <w:bCs w:val="0"/>
          <w:i w:val="0"/>
          <w:iCs w:val="0"/>
          <w:caps w:val="0"/>
          <w:smallCaps w:val="0"/>
          <w:noProof w:val="0"/>
          <w:color w:val="000000" w:themeColor="text1" w:themeTint="FF" w:themeShade="FF"/>
          <w:sz w:val="24"/>
          <w:szCs w:val="24"/>
          <w:lang w:val="en-GB"/>
        </w:rPr>
        <w:t>ote that School X’s PERMA results</w:t>
      </w:r>
      <w:r w:rsidRPr="52918411" w:rsidR="148621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148621BE">
        <w:rPr>
          <w:rFonts w:ascii="Calibri" w:hAnsi="Calibri" w:eastAsia="Calibri" w:cs="Calibri"/>
          <w:b w:val="0"/>
          <w:bCs w:val="0"/>
          <w:i w:val="0"/>
          <w:iCs w:val="0"/>
          <w:caps w:val="0"/>
          <w:smallCaps w:val="0"/>
          <w:noProof w:val="0"/>
          <w:color w:val="000000" w:themeColor="text1" w:themeTint="FF" w:themeShade="FF"/>
          <w:sz w:val="24"/>
          <w:szCs w:val="24"/>
          <w:lang w:val="en-GB"/>
        </w:rPr>
        <w:t>were</w:t>
      </w:r>
      <w:r w:rsidRPr="52918411" w:rsidR="383ACA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84% </w:t>
      </w:r>
      <w:r w:rsidRPr="52918411" w:rsidR="532B06EF">
        <w:rPr>
          <w:rFonts w:ascii="Calibri" w:hAnsi="Calibri" w:eastAsia="Calibri" w:cs="Calibri"/>
          <w:b w:val="0"/>
          <w:bCs w:val="0"/>
          <w:i w:val="0"/>
          <w:iCs w:val="0"/>
          <w:caps w:val="0"/>
          <w:smallCaps w:val="0"/>
          <w:noProof w:val="0"/>
          <w:color w:val="000000" w:themeColor="text1" w:themeTint="FF" w:themeShade="FF"/>
          <w:sz w:val="24"/>
          <w:szCs w:val="24"/>
          <w:lang w:val="en-GB"/>
        </w:rPr>
        <w:t>positive</w:t>
      </w:r>
      <w:r w:rsidRPr="52918411" w:rsidR="383ACA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emotions, 74% engagement</w:t>
      </w:r>
      <w:r w:rsidRPr="52918411" w:rsidR="380B782B">
        <w:rPr>
          <w:rFonts w:ascii="Calibri" w:hAnsi="Calibri" w:eastAsia="Calibri" w:cs="Calibri"/>
          <w:b w:val="0"/>
          <w:bCs w:val="0"/>
          <w:i w:val="0"/>
          <w:iCs w:val="0"/>
          <w:caps w:val="0"/>
          <w:smallCaps w:val="0"/>
          <w:noProof w:val="0"/>
          <w:color w:val="000000" w:themeColor="text1" w:themeTint="FF" w:themeShade="FF"/>
          <w:sz w:val="24"/>
          <w:szCs w:val="24"/>
          <w:lang w:val="en-GB"/>
        </w:rPr>
        <w:t>, 89% relationships, 79% accomplishment and 38% negative emotions</w:t>
      </w:r>
      <w:r w:rsidRPr="52918411" w:rsidR="739ADA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These figures justify the effectiveness of measuring </w:t>
      </w:r>
      <w:r w:rsidRPr="52918411" w:rsidR="3E88B9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impact </w:t>
      </w:r>
      <w:r w:rsidRPr="52918411" w:rsidR="1DDB2C78">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52918411" w:rsidR="3E88B9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 health and wellbeing in </w:t>
      </w:r>
      <w:r w:rsidRPr="52918411" w:rsidR="218B8D3F">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52918411" w:rsidR="3E88B9DF">
        <w:rPr>
          <w:rFonts w:ascii="Calibri" w:hAnsi="Calibri" w:eastAsia="Calibri" w:cs="Calibri"/>
          <w:b w:val="0"/>
          <w:bCs w:val="0"/>
          <w:i w:val="0"/>
          <w:iCs w:val="0"/>
          <w:caps w:val="0"/>
          <w:smallCaps w:val="0"/>
          <w:noProof w:val="0"/>
          <w:color w:val="000000" w:themeColor="text1" w:themeTint="FF" w:themeShade="FF"/>
          <w:sz w:val="24"/>
          <w:szCs w:val="24"/>
          <w:lang w:val="en-GB"/>
        </w:rPr>
        <w:t>chool X</w:t>
      </w:r>
      <w:r w:rsidRPr="52918411" w:rsidR="3E6FCB8F">
        <w:rPr>
          <w:rFonts w:ascii="Calibri" w:hAnsi="Calibri" w:eastAsia="Calibri" w:cs="Calibri"/>
          <w:b w:val="0"/>
          <w:bCs w:val="0"/>
          <w:i w:val="0"/>
          <w:iCs w:val="0"/>
          <w:caps w:val="0"/>
          <w:smallCaps w:val="0"/>
          <w:noProof w:val="0"/>
          <w:color w:val="000000" w:themeColor="text1" w:themeTint="FF" w:themeShade="FF"/>
          <w:sz w:val="24"/>
          <w:szCs w:val="24"/>
          <w:lang w:val="en-GB"/>
        </w:rPr>
        <w:t>. It</w:t>
      </w:r>
      <w:r w:rsidRPr="52918411" w:rsidR="3E88B9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allows for targeted support a</w:t>
      </w:r>
      <w:r w:rsidRPr="52918411" w:rsidR="09686AB5">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52918411" w:rsidR="3E88B9DF">
        <w:rPr>
          <w:rFonts w:ascii="Calibri" w:hAnsi="Calibri" w:eastAsia="Calibri" w:cs="Calibri"/>
          <w:b w:val="0"/>
          <w:bCs w:val="0"/>
          <w:i w:val="0"/>
          <w:iCs w:val="0"/>
          <w:caps w:val="0"/>
          <w:smallCaps w:val="0"/>
          <w:noProof w:val="0"/>
          <w:color w:val="000000" w:themeColor="text1" w:themeTint="FF" w:themeShade="FF"/>
          <w:sz w:val="24"/>
          <w:szCs w:val="24"/>
          <w:lang w:val="en-GB"/>
        </w:rPr>
        <w:t>d intervention one a week for those pupils that may be at risk</w:t>
      </w:r>
      <w:r w:rsidRPr="52918411" w:rsidR="4E8215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to track and </w:t>
      </w:r>
      <w:r w:rsidRPr="52918411" w:rsidR="4E82154C">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52918411" w:rsidR="4E8215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well-being of all pupils </w:t>
      </w:r>
      <w:r w:rsidRPr="52918411" w:rsidR="17C15E31">
        <w:rPr>
          <w:rFonts w:ascii="Calibri" w:hAnsi="Calibri" w:eastAsia="Calibri" w:cs="Calibri"/>
          <w:b w:val="0"/>
          <w:bCs w:val="0"/>
          <w:i w:val="0"/>
          <w:iCs w:val="0"/>
          <w:caps w:val="0"/>
          <w:smallCaps w:val="0"/>
          <w:noProof w:val="0"/>
          <w:color w:val="000000" w:themeColor="text1" w:themeTint="FF" w:themeShade="FF"/>
          <w:sz w:val="24"/>
          <w:szCs w:val="24"/>
          <w:lang w:val="en-GB"/>
        </w:rPr>
        <w:t>in the school.</w:t>
      </w:r>
    </w:p>
    <w:p w:rsidR="76E1D829" w:rsidP="52918411" w:rsidRDefault="76E1D829" w14:paraId="2B9B3E95" w14:textId="544FE6A7">
      <w:pPr>
        <w:pStyle w:val="Normal"/>
        <w:spacing w:after="160" w:line="360"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highlight w:val="yellow"/>
          <w:u w:val="none"/>
          <w:lang w:val="en-GB"/>
        </w:rPr>
      </w:pPr>
    </w:p>
    <w:p w:rsidR="3CBA3D08" w:rsidP="52918411" w:rsidRDefault="3CBA3D08" w14:paraId="03138907" w14:textId="0687E37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3CBA3D0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Reflection and evaluation </w:t>
      </w:r>
    </w:p>
    <w:p w:rsidR="731C5BD2" w:rsidP="52918411" w:rsidRDefault="731C5BD2" w14:paraId="212C2C47" w14:textId="426859A3">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The S</w:t>
      </w:r>
      <w:r w:rsidRPr="52918411" w:rsidR="0881D8B9">
        <w:rPr>
          <w:rFonts w:ascii="Calibri" w:hAnsi="Calibri" w:eastAsia="Calibri" w:cs="Calibri"/>
          <w:b w:val="0"/>
          <w:bCs w:val="0"/>
          <w:i w:val="0"/>
          <w:iCs w:val="0"/>
          <w:caps w:val="0"/>
          <w:smallCaps w:val="0"/>
          <w:noProof w:val="0"/>
          <w:color w:val="000000" w:themeColor="text1" w:themeTint="FF" w:themeShade="FF"/>
          <w:sz w:val="24"/>
          <w:szCs w:val="24"/>
          <w:lang w:val="en-GB"/>
        </w:rPr>
        <w:t>DP for</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0900A0AF">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chool X focuses on improving the school's educational practices and promoting well-being among staff and pupils. The plan acknowledges the importance of mental health and well-being for students and teachers ali</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ke, </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it aims to promote well-being through various activities, including mental health training for staff, the implementation of a positive </w:t>
      </w:r>
      <w:r w:rsidRPr="52918411" w:rsidR="651E5F75">
        <w:rPr>
          <w:rFonts w:ascii="Calibri" w:hAnsi="Calibri" w:eastAsia="Calibri" w:cs="Calibri"/>
          <w:b w:val="0"/>
          <w:bCs w:val="0"/>
          <w:i w:val="0"/>
          <w:iCs w:val="0"/>
          <w:caps w:val="0"/>
          <w:smallCaps w:val="0"/>
          <w:noProof w:val="0"/>
          <w:color w:val="000000" w:themeColor="text1" w:themeTint="FF" w:themeShade="FF"/>
          <w:sz w:val="24"/>
          <w:szCs w:val="24"/>
          <w:lang w:val="en-GB"/>
        </w:rPr>
        <w:t>behaviour</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system, and the provision of mindfulness sessions for </w:t>
      </w:r>
      <w:r w:rsidRPr="52918411" w:rsidR="3A8861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students. </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he school has made</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significant progres</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promoting health and well-being, with notable achievements in staff training and the implementation of a positive </w:t>
      </w:r>
      <w:r w:rsidRPr="52918411" w:rsidR="30D91E65">
        <w:rPr>
          <w:rFonts w:ascii="Calibri" w:hAnsi="Calibri" w:eastAsia="Calibri" w:cs="Calibri"/>
          <w:b w:val="0"/>
          <w:bCs w:val="0"/>
          <w:i w:val="0"/>
          <w:iCs w:val="0"/>
          <w:caps w:val="0"/>
          <w:smallCaps w:val="0"/>
          <w:noProof w:val="0"/>
          <w:color w:val="000000" w:themeColor="text1" w:themeTint="FF" w:themeShade="FF"/>
          <w:sz w:val="24"/>
          <w:szCs w:val="24"/>
          <w:lang w:val="en-GB"/>
        </w:rPr>
        <w:t>behaviour</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system. However, there is room for improvement, particularly in terms of involving parents and the wider community in well-being initiatives and addressing the mental health needs of vulnerable students.</w:t>
      </w:r>
    </w:p>
    <w:p w:rsidR="52918411" w:rsidP="52918411" w:rsidRDefault="52918411" w14:paraId="03D5255E" w14:textId="3C858C09">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31C5BD2" w:rsidP="52918411" w:rsidRDefault="731C5BD2" w14:paraId="004ABB8F" w14:textId="1F0AEDF0">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Based on knowledge of theory and practice, there are several practical suggestions that could be implemented to </w:t>
      </w:r>
      <w:r w:rsidRPr="52918411" w:rsidR="3081A1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further </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promote well-being a</w:t>
      </w:r>
      <w:r w:rsidRPr="52918411" w:rsidR="1D5CAE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 school X. </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These</w:t>
      </w:r>
      <w:r w:rsidRPr="52918411" w:rsidR="1492461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could</w:t>
      </w:r>
      <w:r w:rsidRPr="52918411" w:rsidR="731C5B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include involving parents and the wider community in well-being initiatives, </w:t>
      </w:r>
      <w:r w:rsidRPr="52918411" w:rsidR="5C77D4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to </w:t>
      </w:r>
      <w:r w:rsidRPr="52918411" w:rsidR="159B63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enhance staff training and development to ensure that teachers have the necessary skills to deliver high-quality education. </w:t>
      </w:r>
      <w:r w:rsidRPr="52918411" w:rsidR="159B63F8">
        <w:rPr>
          <w:rFonts w:ascii="Calibri" w:hAnsi="Calibri" w:eastAsia="Calibri" w:cs="Calibri"/>
          <w:b w:val="0"/>
          <w:bCs w:val="0"/>
          <w:i w:val="0"/>
          <w:iCs w:val="0"/>
          <w:caps w:val="0"/>
          <w:smallCaps w:val="0"/>
          <w:noProof w:val="0"/>
          <w:color w:val="000000" w:themeColor="text1" w:themeTint="FF" w:themeShade="FF"/>
          <w:sz w:val="24"/>
          <w:szCs w:val="24"/>
          <w:lang w:val="en-GB"/>
        </w:rPr>
        <w:t>To improve in these areas, the school could consider incorporating evidence-based strategies such as providing ongoing professional development opportunities for teachers to improve their instructional practices. Moreover, the school could implement effective communication strategies to engage parents and encourage them to take an active role in their child's learning.</w:t>
      </w:r>
    </w:p>
    <w:p w:rsidR="52918411" w:rsidP="52918411" w:rsidRDefault="52918411" w14:paraId="77B11117" w14:textId="1CDDBC6B">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A7A7155" w:rsidP="52918411" w:rsidRDefault="3A7A7155" w14:paraId="28A3CF39" w14:textId="3CDFCD27">
      <w:pPr>
        <w:pStyle w:val="Normal"/>
        <w:bidi w:val="0"/>
        <w:spacing w:after="160" w:line="360" w:lineRule="auto"/>
        <w:ind w:left="0"/>
        <w:rPr>
          <w:sz w:val="24"/>
          <w:szCs w:val="24"/>
        </w:rPr>
      </w:pPr>
      <w:r w:rsidRPr="52918411" w:rsidR="3A7A7155">
        <w:rPr>
          <w:sz w:val="24"/>
          <w:szCs w:val="24"/>
        </w:rPr>
        <w:t xml:space="preserve">In </w:t>
      </w:r>
      <w:r w:rsidRPr="52918411" w:rsidR="3413DAF1">
        <w:rPr>
          <w:sz w:val="24"/>
          <w:szCs w:val="24"/>
        </w:rPr>
        <w:t>summary</w:t>
      </w:r>
      <w:r w:rsidRPr="52918411" w:rsidR="3A7A7155">
        <w:rPr>
          <w:sz w:val="24"/>
          <w:szCs w:val="24"/>
        </w:rPr>
        <w:t xml:space="preserve">, </w:t>
      </w:r>
      <w:r w:rsidRPr="52918411" w:rsidR="081E86CA">
        <w:rPr>
          <w:sz w:val="24"/>
          <w:szCs w:val="24"/>
        </w:rPr>
        <w:t>SDP’s</w:t>
      </w:r>
      <w:r w:rsidRPr="52918411" w:rsidR="3A7A7155">
        <w:rPr>
          <w:sz w:val="24"/>
          <w:szCs w:val="24"/>
        </w:rPr>
        <w:t xml:space="preserve"> </w:t>
      </w:r>
      <w:r w:rsidRPr="52918411" w:rsidR="3A7A7155">
        <w:rPr>
          <w:sz w:val="24"/>
          <w:szCs w:val="24"/>
        </w:rPr>
        <w:t xml:space="preserve">can </w:t>
      </w:r>
      <w:r w:rsidRPr="52918411" w:rsidR="3A7A7155">
        <w:rPr>
          <w:sz w:val="24"/>
          <w:szCs w:val="24"/>
        </w:rPr>
        <w:t>provide</w:t>
      </w:r>
      <w:r w:rsidRPr="52918411" w:rsidR="3A7A7155">
        <w:rPr>
          <w:sz w:val="24"/>
          <w:szCs w:val="24"/>
        </w:rPr>
        <w:t xml:space="preserve"> a framework for improving teaching and learning practi</w:t>
      </w:r>
      <w:r w:rsidRPr="52918411" w:rsidR="2BDCB86D">
        <w:rPr>
          <w:sz w:val="24"/>
          <w:szCs w:val="24"/>
        </w:rPr>
        <w:t>c</w:t>
      </w:r>
      <w:r w:rsidRPr="52918411" w:rsidR="3A7A7155">
        <w:rPr>
          <w:sz w:val="24"/>
          <w:szCs w:val="24"/>
        </w:rPr>
        <w:t xml:space="preserve">es, which </w:t>
      </w:r>
      <w:r w:rsidRPr="52918411" w:rsidR="02A06E5F">
        <w:rPr>
          <w:sz w:val="24"/>
          <w:szCs w:val="24"/>
        </w:rPr>
        <w:t>will</w:t>
      </w:r>
      <w:r w:rsidRPr="52918411" w:rsidR="3A7A7155">
        <w:rPr>
          <w:sz w:val="24"/>
          <w:szCs w:val="24"/>
        </w:rPr>
        <w:t xml:space="preserve"> </w:t>
      </w:r>
      <w:r w:rsidRPr="52918411" w:rsidR="3A7A7155">
        <w:rPr>
          <w:sz w:val="24"/>
          <w:szCs w:val="24"/>
        </w:rPr>
        <w:t>impact</w:t>
      </w:r>
      <w:r w:rsidRPr="52918411" w:rsidR="3A7A7155">
        <w:rPr>
          <w:sz w:val="24"/>
          <w:szCs w:val="24"/>
        </w:rPr>
        <w:t xml:space="preserve"> </w:t>
      </w:r>
      <w:r w:rsidRPr="52918411" w:rsidR="03A2AC55">
        <w:rPr>
          <w:sz w:val="24"/>
          <w:szCs w:val="24"/>
        </w:rPr>
        <w:t>my</w:t>
      </w:r>
      <w:r w:rsidRPr="52918411" w:rsidR="3A7A7155">
        <w:rPr>
          <w:sz w:val="24"/>
          <w:szCs w:val="24"/>
        </w:rPr>
        <w:t xml:space="preserve"> future </w:t>
      </w:r>
      <w:r w:rsidRPr="52918411" w:rsidR="7FE76445">
        <w:rPr>
          <w:sz w:val="24"/>
          <w:szCs w:val="24"/>
        </w:rPr>
        <w:t>studie</w:t>
      </w:r>
      <w:r w:rsidRPr="52918411" w:rsidR="3A7A7155">
        <w:rPr>
          <w:sz w:val="24"/>
          <w:szCs w:val="24"/>
        </w:rPr>
        <w:t>s a student teacher in a variety of ways.</w:t>
      </w:r>
      <w:r w:rsidRPr="52918411" w:rsidR="71A1B8BF">
        <w:rPr>
          <w:sz w:val="24"/>
          <w:szCs w:val="24"/>
        </w:rPr>
        <w:t xml:space="preserve"> </w:t>
      </w:r>
      <w:r w:rsidRPr="52918411" w:rsidR="71A1B8BF">
        <w:rPr>
          <w:sz w:val="24"/>
          <w:szCs w:val="24"/>
        </w:rPr>
        <w:t>SDP’s</w:t>
      </w:r>
      <w:r w:rsidRPr="52918411" w:rsidR="71A1B8BF">
        <w:rPr>
          <w:sz w:val="24"/>
          <w:szCs w:val="24"/>
        </w:rPr>
        <w:t xml:space="preserve"> m</w:t>
      </w:r>
      <w:r w:rsidRPr="52918411" w:rsidR="71A1B8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ay emphasise the importance of promoting student-</w:t>
      </w:r>
      <w:r w:rsidRPr="52918411" w:rsidR="0D0D1F5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centred</w:t>
      </w:r>
      <w:r w:rsidRPr="52918411" w:rsidR="71A1B8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learning approaches that prioritise individual learners' needs, interests, and learning styles, thus encouraging </w:t>
      </w:r>
      <w:r w:rsidRPr="52918411" w:rsidR="3D151C8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myself</w:t>
      </w:r>
      <w:r w:rsidRPr="52918411" w:rsidR="055AFFD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w:t>
      </w:r>
      <w:r w:rsidRPr="52918411" w:rsidR="29584E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create</w:t>
      </w:r>
      <w:r w:rsidRPr="52918411" w:rsidR="055AFFD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2918411" w:rsidR="71A1B8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more learner-</w:t>
      </w:r>
      <w:r w:rsidRPr="52918411" w:rsidR="72BBB85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centred</w:t>
      </w:r>
      <w:r w:rsidRPr="52918411" w:rsidR="71A1B8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lesson plans and activities.</w:t>
      </w:r>
      <w:r w:rsidRPr="52918411" w:rsidR="39CB80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Assessment for learning may be prioritised in the school development plan, which involves using formative assessment methods to gather feedback on students' progress and adapting teaching methods accordingly. This may lead me to implement more formative assessment practises in my own teaching in the future and place a greater emphasis on </w:t>
      </w:r>
      <w:r w:rsidRPr="52918411" w:rsidR="39CB80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providing</w:t>
      </w:r>
      <w:r w:rsidRPr="52918411" w:rsidR="39CB80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regular feedback to the students.</w:t>
      </w:r>
      <w:r w:rsidRPr="52918411" w:rsidR="5FE4135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Moreover, to improve teaching quality and student outcomes, the SDP may prioritise teacher collaboration and ongoing professional development. This may encourage me to seek out professional development opportunities and collaborate with my peers to improve my teaching practice.</w:t>
      </w:r>
      <w:r w:rsidRPr="52918411" w:rsidR="3A7A7155">
        <w:rPr>
          <w:sz w:val="24"/>
          <w:szCs w:val="24"/>
        </w:rPr>
        <w:t xml:space="preserve"> </w:t>
      </w:r>
    </w:p>
    <w:p w:rsidR="52918411" w:rsidP="52918411" w:rsidRDefault="52918411" w14:paraId="33021268" w14:textId="3AC08883">
      <w:pPr>
        <w:pStyle w:val="Normal"/>
        <w:bidi w:val="0"/>
        <w:spacing w:after="160" w:line="360" w:lineRule="auto"/>
        <w:ind w:left="0"/>
        <w:rPr>
          <w:sz w:val="24"/>
          <w:szCs w:val="24"/>
        </w:rPr>
      </w:pPr>
    </w:p>
    <w:p w:rsidR="52918411" w:rsidP="52918411" w:rsidRDefault="52918411" w14:paraId="42C5C258" w14:textId="1BC64827">
      <w:pPr>
        <w:pStyle w:val="Normal"/>
        <w:bidi w:val="0"/>
        <w:spacing w:after="160" w:line="360" w:lineRule="auto"/>
        <w:ind w:left="0"/>
        <w:rPr>
          <w:sz w:val="24"/>
          <w:szCs w:val="24"/>
        </w:rPr>
      </w:pPr>
    </w:p>
    <w:p w:rsidR="3CBA3D08" w:rsidP="52918411" w:rsidRDefault="3CBA3D08" w14:paraId="0A386FC0" w14:textId="79973F0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2918411" w:rsidR="3CBA3D0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Conclusion </w:t>
      </w:r>
    </w:p>
    <w:p w:rsidR="4B370B32" w:rsidP="52918411" w:rsidRDefault="4B370B32" w14:paraId="175AFDEF" w14:textId="3504BA86">
      <w:pPr>
        <w:pStyle w:val="Normal"/>
        <w:spacing w:line="360" w:lineRule="auto"/>
        <w:rPr>
          <w:sz w:val="24"/>
          <w:szCs w:val="24"/>
        </w:rPr>
      </w:pPr>
      <w:r w:rsidRPr="52918411" w:rsidR="4B370B32">
        <w:rPr>
          <w:rFonts w:ascii="Calibri" w:hAnsi="Calibri" w:eastAsia="Calibri" w:cs="Calibri"/>
          <w:b w:val="0"/>
          <w:bCs w:val="0"/>
          <w:i w:val="0"/>
          <w:iCs w:val="0"/>
          <w:caps w:val="0"/>
          <w:smallCaps w:val="0"/>
          <w:noProof w:val="0"/>
          <w:color w:val="auto"/>
          <w:sz w:val="24"/>
          <w:szCs w:val="24"/>
          <w:lang w:val="en-GB"/>
        </w:rPr>
        <w:t xml:space="preserve">In conclusion, creating an environment in school that acknowledges good mental health and well-being as intrinsic to all stakeholders can have several strengths and limitations. While this approach can promote a positive school climate and reduce stigma, it can also be challenging to balance with other priorities and to implement effectively. A comprehensive, evidence-based, and culturally responsive approach is needed to promote mental health and well-being in schools. </w:t>
      </w:r>
      <w:r w:rsidRPr="52918411" w:rsidR="60307270">
        <w:rPr>
          <w:rFonts w:ascii="Calibri" w:hAnsi="Calibri" w:eastAsia="Calibri" w:cs="Calibri"/>
          <w:b w:val="0"/>
          <w:bCs w:val="0"/>
          <w:i w:val="0"/>
          <w:iCs w:val="0"/>
          <w:caps w:val="0"/>
          <w:smallCaps w:val="0"/>
          <w:noProof w:val="0"/>
          <w:color w:val="auto"/>
          <w:sz w:val="24"/>
          <w:szCs w:val="24"/>
          <w:lang w:val="en-GB"/>
        </w:rPr>
        <w:t>T</w:t>
      </w:r>
      <w:r w:rsidRPr="52918411" w:rsidR="16CF2DE4">
        <w:rPr>
          <w:rFonts w:ascii="Calibri" w:hAnsi="Calibri" w:eastAsia="Calibri" w:cs="Calibri"/>
          <w:b w:val="0"/>
          <w:bCs w:val="0"/>
          <w:i w:val="0"/>
          <w:iCs w:val="0"/>
          <w:caps w:val="0"/>
          <w:smallCaps w:val="0"/>
          <w:noProof w:val="0"/>
          <w:color w:val="auto"/>
          <w:sz w:val="24"/>
          <w:szCs w:val="24"/>
          <w:lang w:val="en-GB"/>
        </w:rPr>
        <w:t xml:space="preserve">o </w:t>
      </w:r>
      <w:r w:rsidRPr="52918411" w:rsidR="16CF2DE4">
        <w:rPr>
          <w:rFonts w:ascii="Calibri" w:hAnsi="Calibri" w:eastAsia="Calibri" w:cs="Calibri"/>
          <w:b w:val="0"/>
          <w:bCs w:val="0"/>
          <w:i w:val="0"/>
          <w:iCs w:val="0"/>
          <w:caps w:val="0"/>
          <w:smallCaps w:val="0"/>
          <w:noProof w:val="0"/>
          <w:color w:val="auto"/>
          <w:sz w:val="24"/>
          <w:szCs w:val="24"/>
          <w:lang w:val="en-GB"/>
        </w:rPr>
        <w:t>summarise</w:t>
      </w:r>
      <w:r w:rsidRPr="52918411" w:rsidR="16CF2DE4">
        <w:rPr>
          <w:rFonts w:ascii="Calibri" w:hAnsi="Calibri" w:eastAsia="Calibri" w:cs="Calibri"/>
          <w:b w:val="0"/>
          <w:bCs w:val="0"/>
          <w:i w:val="0"/>
          <w:iCs w:val="0"/>
          <w:caps w:val="0"/>
          <w:smallCaps w:val="0"/>
          <w:noProof w:val="0"/>
          <w:color w:val="auto"/>
          <w:sz w:val="24"/>
          <w:szCs w:val="24"/>
          <w:lang w:val="en-GB"/>
        </w:rPr>
        <w:t xml:space="preserve">, an </w:t>
      </w:r>
      <w:r w:rsidRPr="52918411" w:rsidR="4B370B32">
        <w:rPr>
          <w:rFonts w:ascii="Calibri" w:hAnsi="Calibri" w:eastAsia="Calibri" w:cs="Calibri"/>
          <w:b w:val="0"/>
          <w:bCs w:val="0"/>
          <w:i w:val="0"/>
          <w:iCs w:val="0"/>
          <w:caps w:val="0"/>
          <w:smallCaps w:val="0"/>
          <w:noProof w:val="0"/>
          <w:color w:val="000000" w:themeColor="text1" w:themeTint="FF" w:themeShade="FF"/>
          <w:sz w:val="24"/>
          <w:szCs w:val="24"/>
          <w:lang w:val="en-GB"/>
        </w:rPr>
        <w:t>effective SDP is a comprehensive and collaborative plan that aligns with the school's values, priorities, and resources, and includes strategies and actions to improve student learning and achievement. It is essential to involve stakeholders and consider contextual factors to ensure the plan's success.</w:t>
      </w:r>
      <w:r w:rsidRPr="52918411" w:rsidR="4B370B32">
        <w:rPr>
          <w:rFonts w:ascii="Calibri" w:hAnsi="Calibri" w:eastAsia="Calibri" w:cs="Calibri"/>
          <w:b w:val="0"/>
          <w:bCs w:val="0"/>
          <w:i w:val="0"/>
          <w:iCs w:val="0"/>
          <w:caps w:val="0"/>
          <w:smallCaps w:val="0"/>
          <w:noProof w:val="0"/>
          <w:color w:val="auto"/>
          <w:sz w:val="24"/>
          <w:szCs w:val="24"/>
          <w:lang w:val="en-GB"/>
        </w:rPr>
        <w:t xml:space="preserve"> </w:t>
      </w:r>
      <w:r w:rsidRPr="52918411" w:rsidR="66AC7731">
        <w:rPr>
          <w:rFonts w:ascii="Calibri" w:hAnsi="Calibri" w:eastAsia="Calibri" w:cs="Calibri"/>
          <w:b w:val="0"/>
          <w:bCs w:val="0"/>
          <w:i w:val="0"/>
          <w:iCs w:val="0"/>
          <w:caps w:val="0"/>
          <w:smallCaps w:val="0"/>
          <w:noProof w:val="0"/>
          <w:color w:val="auto"/>
          <w:sz w:val="24"/>
          <w:szCs w:val="24"/>
          <w:lang w:val="en-GB"/>
        </w:rPr>
        <w:t xml:space="preserve">SDP’s </w:t>
      </w:r>
      <w:r w:rsidRPr="52918411" w:rsidR="4B370B32">
        <w:rPr>
          <w:rFonts w:ascii="Calibri" w:hAnsi="Calibri" w:eastAsia="Calibri" w:cs="Calibri"/>
          <w:b w:val="0"/>
          <w:bCs w:val="0"/>
          <w:i w:val="0"/>
          <w:iCs w:val="0"/>
          <w:caps w:val="0"/>
          <w:smallCaps w:val="0"/>
          <w:noProof w:val="0"/>
          <w:color w:val="auto"/>
          <w:sz w:val="24"/>
          <w:szCs w:val="24"/>
          <w:lang w:val="en-GB"/>
        </w:rPr>
        <w:t>can be a valuable tool for guiding the growth and improvement of schools</w:t>
      </w:r>
      <w:r w:rsidRPr="52918411" w:rsidR="051323C3">
        <w:rPr>
          <w:rFonts w:ascii="Calibri" w:hAnsi="Calibri" w:eastAsia="Calibri" w:cs="Calibri"/>
          <w:b w:val="0"/>
          <w:bCs w:val="0"/>
          <w:i w:val="0"/>
          <w:iCs w:val="0"/>
          <w:caps w:val="0"/>
          <w:smallCaps w:val="0"/>
          <w:noProof w:val="0"/>
          <w:color w:val="auto"/>
          <w:sz w:val="24"/>
          <w:szCs w:val="24"/>
          <w:lang w:val="en-GB"/>
        </w:rPr>
        <w:t xml:space="preserve"> h</w:t>
      </w:r>
      <w:r w:rsidRPr="52918411" w:rsidR="4B370B32">
        <w:rPr>
          <w:rFonts w:ascii="Calibri" w:hAnsi="Calibri" w:eastAsia="Calibri" w:cs="Calibri"/>
          <w:b w:val="0"/>
          <w:bCs w:val="0"/>
          <w:i w:val="0"/>
          <w:iCs w:val="0"/>
          <w:caps w:val="0"/>
          <w:smallCaps w:val="0"/>
          <w:noProof w:val="0"/>
          <w:color w:val="auto"/>
          <w:sz w:val="24"/>
          <w:szCs w:val="24"/>
          <w:lang w:val="en-GB"/>
        </w:rPr>
        <w:t>owever, it is important to recognize their strengths and limitations and to develop plans that are flexible, collaborative, and focused on continuous improvement.</w:t>
      </w:r>
      <w:r w:rsidRPr="52918411" w:rsidR="30A75C3D">
        <w:rPr>
          <w:rFonts w:ascii="Calibri" w:hAnsi="Calibri" w:eastAsia="Calibri" w:cs="Calibri"/>
          <w:b w:val="0"/>
          <w:bCs w:val="0"/>
          <w:i w:val="0"/>
          <w:iCs w:val="0"/>
          <w:caps w:val="0"/>
          <w:smallCaps w:val="0"/>
          <w:noProof w:val="0"/>
          <w:color w:val="auto"/>
          <w:sz w:val="24"/>
          <w:szCs w:val="24"/>
          <w:lang w:val="en-GB"/>
        </w:rPr>
        <w:t xml:space="preserve"> </w:t>
      </w:r>
      <w:r w:rsidRPr="52918411" w:rsidR="30A75C3D">
        <w:rPr>
          <w:sz w:val="24"/>
          <w:szCs w:val="24"/>
        </w:rPr>
        <w:t>This r</w:t>
      </w:r>
      <w:r w:rsidRPr="52918411" w:rsidR="30A75C3D">
        <w:rPr>
          <w:sz w:val="24"/>
          <w:szCs w:val="24"/>
        </w:rPr>
        <w:t>esearch will encourage me to contribute to a school's success in the future, while also improving my own teaching practice by aligning my teaching approach with the school's goals an</w:t>
      </w:r>
      <w:r w:rsidRPr="52918411" w:rsidR="30A75C3D">
        <w:rPr>
          <w:sz w:val="24"/>
          <w:szCs w:val="24"/>
        </w:rPr>
        <w:t>d</w:t>
      </w:r>
      <w:r w:rsidRPr="52918411" w:rsidR="30A75C3D">
        <w:rPr>
          <w:sz w:val="24"/>
          <w:szCs w:val="24"/>
        </w:rPr>
        <w:t xml:space="preserve"> </w:t>
      </w:r>
      <w:r w:rsidRPr="52918411" w:rsidR="30A75C3D">
        <w:rPr>
          <w:sz w:val="24"/>
          <w:szCs w:val="24"/>
        </w:rPr>
        <w:t>objectiv</w:t>
      </w:r>
      <w:r w:rsidRPr="52918411" w:rsidR="30A75C3D">
        <w:rPr>
          <w:sz w:val="24"/>
          <w:szCs w:val="24"/>
        </w:rPr>
        <w:t>e</w:t>
      </w:r>
      <w:r w:rsidRPr="52918411" w:rsidR="30A75C3D">
        <w:rPr>
          <w:sz w:val="24"/>
          <w:szCs w:val="24"/>
        </w:rPr>
        <w:t>s</w:t>
      </w:r>
      <w:r w:rsidRPr="52918411" w:rsidR="30A75C3D">
        <w:rPr>
          <w:sz w:val="24"/>
          <w:szCs w:val="24"/>
        </w:rPr>
        <w:t>.</w:t>
      </w:r>
    </w:p>
    <w:p w:rsidR="52918411" w:rsidP="52918411" w:rsidRDefault="52918411" w14:paraId="5136307B" w14:textId="73F60C14">
      <w:pPr>
        <w:pStyle w:val="Normal"/>
        <w:spacing w:line="360" w:lineRule="auto"/>
        <w:rPr>
          <w:rFonts w:ascii="Calibri" w:hAnsi="Calibri" w:eastAsia="Calibri" w:cs="Calibri"/>
          <w:b w:val="0"/>
          <w:bCs w:val="0"/>
          <w:i w:val="0"/>
          <w:iCs w:val="0"/>
          <w:caps w:val="0"/>
          <w:smallCaps w:val="0"/>
          <w:noProof w:val="0"/>
          <w:color w:val="auto"/>
          <w:sz w:val="24"/>
          <w:szCs w:val="24"/>
          <w:highlight w:val="yellow"/>
          <w:lang w:val="en-GB"/>
        </w:rPr>
      </w:pPr>
    </w:p>
    <w:p w:rsidR="52918411" w:rsidP="52918411" w:rsidRDefault="52918411" w14:paraId="6D756B17" w14:textId="1BF852B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31F57D0F" w14:textId="5AB885C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3B9E7F7E" w14:textId="6A8AD22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17013708" w14:textId="665A5B3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41EC64F1" w14:textId="6F9994D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1A1AFDAA" w14:textId="77544C1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613B91C2" w14:textId="24FCEE9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6293BF1C" w14:textId="13D9C03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2C7AE8AC" w14:textId="0F5571A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38055B33" w14:textId="1F512AE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39BCB6FB" w14:textId="2A36E6C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76E1D829" w:rsidP="52918411" w:rsidRDefault="76E1D829" w14:paraId="22BBE903" w14:textId="3A0429B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52918411" w:rsidP="52918411" w:rsidRDefault="52918411" w14:paraId="350EB2D7" w14:textId="26FE19D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p>
    <w:p w:rsidR="76E1D829" w:rsidP="76E1D829" w:rsidRDefault="76E1D829" w14:paraId="4F184966" w14:textId="4D2665AB">
      <w:pPr>
        <w:pStyle w:val="Normal"/>
        <w:rPr>
          <w:rFonts w:ascii="Calibri" w:hAnsi="Calibri" w:eastAsia="Calibri" w:cs="Calibri" w:asciiTheme="minorAscii" w:hAnsiTheme="minorAscii" w:eastAsiaTheme="minorAscii" w:cstheme="minorAscii"/>
          <w:sz w:val="36"/>
          <w:szCs w:val="36"/>
          <w:u w:val="single"/>
        </w:rPr>
      </w:pPr>
      <w:r w:rsidRPr="52918411" w:rsidR="3ABCDF66">
        <w:rPr>
          <w:rFonts w:ascii="Calibri" w:hAnsi="Calibri" w:eastAsia="Calibri" w:cs="Calibri" w:asciiTheme="minorAscii" w:hAnsiTheme="minorAscii" w:eastAsiaTheme="minorAscii" w:cstheme="minorAscii"/>
          <w:sz w:val="36"/>
          <w:szCs w:val="36"/>
          <w:u w:val="single"/>
        </w:rPr>
        <w:t>Reference</w:t>
      </w:r>
      <w:r w:rsidRPr="52918411" w:rsidR="2FB0DBBD">
        <w:rPr>
          <w:rFonts w:ascii="Calibri" w:hAnsi="Calibri" w:eastAsia="Calibri" w:cs="Calibri" w:asciiTheme="minorAscii" w:hAnsiTheme="minorAscii" w:eastAsiaTheme="minorAscii" w:cstheme="minorAscii"/>
          <w:sz w:val="36"/>
          <w:szCs w:val="36"/>
          <w:u w:val="single"/>
        </w:rPr>
        <w:t xml:space="preserve"> list</w:t>
      </w:r>
    </w:p>
    <w:p w:rsidR="3ABCDF66" w:rsidP="52918411" w:rsidRDefault="3ABCDF66" w14:paraId="413B7D95" w14:textId="772F310B">
      <w:pPr>
        <w:pStyle w:val="ListParagraph"/>
        <w:numPr>
          <w:ilvl w:val="0"/>
          <w:numId w:val="21"/>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Bukowski, W. M., Sippola, L. K., Hoza, B., &amp; Newcomb, A. F. (2019) </w:t>
      </w:r>
      <w:r w:rsidRPr="52918411" w:rsidR="3ABCDF6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u w:val="none"/>
          <w:lang w:val="en-GB"/>
        </w:rPr>
        <w:t>The role of schools in promoting mental health. Child Development Perspectives,</w:t>
      </w: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13(2), 106-111.</w:t>
      </w:r>
    </w:p>
    <w:p w:rsidR="3611FC68" w:rsidP="52918411" w:rsidRDefault="3611FC68" w14:paraId="407D1ECD" w14:textId="1DCBB3FD">
      <w:pPr>
        <w:pStyle w:val="ListParagraph"/>
        <w:numPr>
          <w:ilvl w:val="0"/>
          <w:numId w:val="21"/>
        </w:numPr>
        <w:spacing w:line="360" w:lineRule="auto"/>
        <w:rPr>
          <w:color w:val="000000" w:themeColor="text1" w:themeTint="FF" w:themeShade="FF"/>
        </w:rPr>
      </w:pPr>
      <w:r w:rsidRPr="52918411" w:rsidR="3611FC6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Department for Education. (2021) </w:t>
      </w:r>
      <w:r w:rsidRPr="52918411" w:rsidR="3611FC68">
        <w:rPr>
          <w:rFonts w:ascii="Calibri" w:hAnsi="Calibri" w:eastAsia="Calibri" w:cs="Calibri"/>
          <w:b w:val="0"/>
          <w:bCs w:val="0"/>
          <w:i w:val="1"/>
          <w:iCs w:val="1"/>
          <w:caps w:val="0"/>
          <w:smallCaps w:val="0"/>
          <w:noProof w:val="0"/>
          <w:color w:val="000000" w:themeColor="text1" w:themeTint="FF" w:themeShade="FF"/>
          <w:sz w:val="24"/>
          <w:szCs w:val="24"/>
          <w:lang w:val="en-GB"/>
        </w:rPr>
        <w:t>Analyse School Performance</w:t>
      </w:r>
      <w:r w:rsidRPr="52918411" w:rsidR="3611FC6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52918411" w:rsidR="3611FC6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e7a644be93fb4029">
        <w:r w:rsidRPr="52918411" w:rsidR="3611FC68">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GB"/>
          </w:rPr>
          <w:t>https://www.gov.uk/school-performance-tables.</w:t>
        </w:r>
      </w:hyperlink>
    </w:p>
    <w:p w:rsidR="59F02282" w:rsidP="52918411" w:rsidRDefault="59F02282" w14:paraId="36A6203E" w14:textId="2CED2A43">
      <w:pPr>
        <w:pStyle w:val="ListParagraph"/>
        <w:numPr>
          <w:ilvl w:val="0"/>
          <w:numId w:val="21"/>
        </w:numPr>
        <w:spacing w:line="360" w:lineRule="auto"/>
        <w:rPr>
          <w:b w:val="0"/>
          <w:bCs w:val="0"/>
          <w:i w:val="0"/>
          <w:iCs w:val="0"/>
          <w:caps w:val="0"/>
          <w:smallCaps w:val="0"/>
          <w:noProof w:val="0"/>
          <w:color w:val="auto"/>
          <w:sz w:val="24"/>
          <w:szCs w:val="24"/>
          <w:lang w:val="en-GB"/>
        </w:rPr>
      </w:pPr>
      <w:r w:rsidRPr="52918411" w:rsidR="59F02282">
        <w:rPr>
          <w:b w:val="0"/>
          <w:bCs w:val="0"/>
          <w:i w:val="0"/>
          <w:iCs w:val="0"/>
          <w:caps w:val="0"/>
          <w:smallCaps w:val="0"/>
          <w:noProof w:val="0"/>
          <w:color w:val="auto"/>
          <w:sz w:val="24"/>
          <w:szCs w:val="24"/>
          <w:lang w:val="en-GB"/>
        </w:rPr>
        <w:t xml:space="preserve">Donaldson, G. (2015) </w:t>
      </w:r>
      <w:r w:rsidRPr="52918411" w:rsidR="59F02282">
        <w:rPr>
          <w:b w:val="0"/>
          <w:bCs w:val="0"/>
          <w:i w:val="1"/>
          <w:iCs w:val="1"/>
          <w:caps w:val="0"/>
          <w:smallCaps w:val="0"/>
          <w:noProof w:val="0"/>
          <w:color w:val="auto"/>
          <w:sz w:val="24"/>
          <w:szCs w:val="24"/>
          <w:lang w:val="en-GB"/>
        </w:rPr>
        <w:t xml:space="preserve">Successful Futures: Independent Review of Curriculum and Assessment Arrangements in Wales. </w:t>
      </w:r>
      <w:r w:rsidRPr="52918411" w:rsidR="59F02282">
        <w:rPr>
          <w:b w:val="0"/>
          <w:bCs w:val="0"/>
          <w:i w:val="0"/>
          <w:iCs w:val="0"/>
          <w:caps w:val="0"/>
          <w:smallCaps w:val="0"/>
          <w:noProof w:val="0"/>
          <w:color w:val="auto"/>
          <w:sz w:val="24"/>
          <w:szCs w:val="24"/>
          <w:lang w:val="en-GB"/>
        </w:rPr>
        <w:t>Cardiff: Welsh Government, pp. 9-14.</w:t>
      </w:r>
    </w:p>
    <w:p w:rsidR="3611FC68" w:rsidP="52918411" w:rsidRDefault="3611FC68" w14:paraId="67A6D9DC" w14:textId="3EAF736D">
      <w:pPr>
        <w:pStyle w:val="ListParagraph"/>
        <w:numPr>
          <w:ilvl w:val="0"/>
          <w:numId w:val="21"/>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2918411" w:rsidR="3611FC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Fullan, M. (2008) </w:t>
      </w:r>
      <w:r w:rsidRPr="52918411" w:rsidR="3611FC6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six secrets of change: What the best leaders do to help their organizations survive and thrive.</w:t>
      </w:r>
      <w:r w:rsidRPr="52918411" w:rsidR="3611FC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John Wiley &amp; Sons.</w:t>
      </w:r>
    </w:p>
    <w:p w:rsidR="1E813B02" w:rsidP="52918411" w:rsidRDefault="1E813B02" w14:paraId="77AD0F6E" w14:textId="69530FBA">
      <w:pPr>
        <w:pStyle w:val="ListParagraph"/>
        <w:numPr>
          <w:ilvl w:val="0"/>
          <w:numId w:val="21"/>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52918411" w:rsidR="1E813B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Hargreaves, A. (2018) </w:t>
      </w:r>
      <w:r w:rsidRPr="52918411" w:rsidR="1E813B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u w:val="none"/>
          <w:lang w:val="en-GB"/>
        </w:rPr>
        <w:t>Moving beyond improvement: Growing the field of educational change.</w:t>
      </w:r>
      <w:r w:rsidRPr="52918411" w:rsidR="1E813B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Educational Research for Policy and Practice, 17(1), 3-13.</w:t>
      </w:r>
    </w:p>
    <w:p w:rsidR="7DD3AD9A" w:rsidP="52918411" w:rsidRDefault="7DD3AD9A" w14:paraId="0C8688DC" w14:textId="50749942">
      <w:pPr>
        <w:pStyle w:val="ListParagraph"/>
        <w:numPr>
          <w:ilvl w:val="0"/>
          <w:numId w:val="21"/>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2918411" w:rsidR="7DD3AD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Harris, A., &amp; Chapman, C. (2019)</w:t>
      </w:r>
      <w:r w:rsidRPr="52918411" w:rsidR="7DD3AD9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Leading, </w:t>
      </w:r>
      <w:r w:rsidRPr="52918411" w:rsidR="7DD3AD9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learning</w:t>
      </w:r>
      <w:r w:rsidRPr="52918411" w:rsidR="7DD3AD9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and improving: An introduction to leadership and quality improvement</w:t>
      </w:r>
      <w:r w:rsidRPr="52918411" w:rsidR="7DD3AD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Routledge.</w:t>
      </w:r>
    </w:p>
    <w:p w:rsidR="3ABCDF66" w:rsidP="52918411" w:rsidRDefault="3ABCDF66" w14:paraId="47C8461F" w14:textId="49FF13C9">
      <w:pPr>
        <w:pStyle w:val="ListParagraph"/>
        <w:numPr>
          <w:ilvl w:val="0"/>
          <w:numId w:val="21"/>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Hoagwood</w:t>
      </w: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K. E., &amp; Olin, S. S. (2017)</w:t>
      </w:r>
      <w:r w:rsidRPr="52918411" w:rsidR="4D4E5A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52918411" w:rsidR="3ABCDF6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u w:val="none"/>
          <w:lang w:val="en-GB"/>
        </w:rPr>
        <w:t xml:space="preserve">The NIMH blueprint for change report: Research priorities in child and adolescent mental health. </w:t>
      </w: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Journal of the American Academy of Child &amp; Adolescent Psychiatry, 56(9), 756-757.</w:t>
      </w:r>
    </w:p>
    <w:p w:rsidR="42DF2930" w:rsidP="52918411" w:rsidRDefault="42DF2930" w14:paraId="1D13C1F8" w14:textId="01D393DA">
      <w:pPr>
        <w:pStyle w:val="ListParagraph"/>
        <w:numPr>
          <w:ilvl w:val="0"/>
          <w:numId w:val="21"/>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52918411" w:rsidR="42DF29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Lambert, D., &amp; Pike, A. (2020) </w:t>
      </w:r>
      <w:r w:rsidRPr="52918411" w:rsidR="42DF293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u w:val="none"/>
          <w:lang w:val="en-GB"/>
        </w:rPr>
        <w:t xml:space="preserve">School improvement planning: A critical review of the literature. </w:t>
      </w:r>
      <w:r w:rsidRPr="52918411" w:rsidR="42DF29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Journal of Educational Administration, 58(6), 727-746.</w:t>
      </w:r>
    </w:p>
    <w:p w:rsidR="42DF2930" w:rsidP="52918411" w:rsidRDefault="42DF2930" w14:paraId="6E000450" w14:textId="743FA051">
      <w:pPr>
        <w:pStyle w:val="ListParagraph"/>
        <w:numPr>
          <w:ilvl w:val="0"/>
          <w:numId w:val="21"/>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2918411" w:rsidR="42DF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Leithwood</w:t>
      </w:r>
      <w:r w:rsidRPr="52918411" w:rsidR="42DF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K., Harris, A., &amp; Hopkins, D. (2008) </w:t>
      </w:r>
      <w:r w:rsidRPr="52918411" w:rsidR="42DF293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Seven strong claims about successful school leadership</w:t>
      </w:r>
      <w:r w:rsidRPr="52918411" w:rsidR="42DF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School leadership &amp; management, 28(1), 27-42.</w:t>
      </w:r>
    </w:p>
    <w:p w:rsidR="3ABCDF66" w:rsidP="52918411" w:rsidRDefault="3ABCDF66" w14:paraId="7CB7C173" w14:textId="0D09F0C1">
      <w:pPr>
        <w:pStyle w:val="ListParagraph"/>
        <w:numPr>
          <w:ilvl w:val="0"/>
          <w:numId w:val="21"/>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Meyers, L., Gillham, J., </w:t>
      </w: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Vanderleeuw</w:t>
      </w: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J., &amp; Linklater, R. (2019). </w:t>
      </w:r>
      <w:r w:rsidRPr="52918411" w:rsidR="3ABCDF6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u w:val="none"/>
          <w:lang w:val="en-GB"/>
        </w:rPr>
        <w:t xml:space="preserve">Promoting positive mental health in schools: A whole school approach. </w:t>
      </w: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Canadian Journal of School Psychology, 34(2), 93-108.</w:t>
      </w:r>
    </w:p>
    <w:p w:rsidR="3ABCDF66" w:rsidP="52918411" w:rsidRDefault="3ABCDF66" w14:paraId="7B88F334" w14:textId="45A3BA62">
      <w:pPr>
        <w:pStyle w:val="ListParagraph"/>
        <w:numPr>
          <w:ilvl w:val="0"/>
          <w:numId w:val="21"/>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Molnar, B. E., Gortmaker, S. L., Bull, F. C., Buka, S. L., &amp; Arora, M. (2020). </w:t>
      </w:r>
      <w:r w:rsidRPr="52918411" w:rsidR="3ABCDF6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u w:val="none"/>
          <w:lang w:val="en-GB"/>
        </w:rPr>
        <w:t>Positive mental health in schools: An international comparison.</w:t>
      </w: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Health Education, 120(2), 167-179.</w:t>
      </w:r>
    </w:p>
    <w:p w:rsidR="460B57D5" w:rsidP="52918411" w:rsidRDefault="460B57D5" w14:paraId="0C569050" w14:textId="518395D8">
      <w:pPr>
        <w:pStyle w:val="ListParagraph"/>
        <w:numPr>
          <w:ilvl w:val="0"/>
          <w:numId w:val="21"/>
        </w:numPr>
        <w:spacing w:line="360" w:lineRule="auto"/>
        <w:rPr>
          <w:color w:val="auto"/>
        </w:rPr>
      </w:pPr>
      <w:r w:rsidRPr="52918411" w:rsidR="460B57D5">
        <w:rPr>
          <w:rFonts w:ascii="Calibri" w:hAnsi="Calibri" w:eastAsia="Calibri" w:cs="Calibri"/>
          <w:b w:val="0"/>
          <w:bCs w:val="0"/>
          <w:i w:val="0"/>
          <w:iCs w:val="0"/>
          <w:caps w:val="0"/>
          <w:smallCaps w:val="0"/>
          <w:noProof w:val="0"/>
          <w:color w:val="auto"/>
          <w:sz w:val="24"/>
          <w:szCs w:val="24"/>
          <w:lang w:val="en-GB"/>
        </w:rPr>
        <w:t xml:space="preserve">National School Boards Association. (2021) </w:t>
      </w:r>
      <w:r w:rsidRPr="52918411" w:rsidR="460B57D5">
        <w:rPr>
          <w:rFonts w:ascii="Calibri" w:hAnsi="Calibri" w:eastAsia="Calibri" w:cs="Calibri"/>
          <w:b w:val="0"/>
          <w:bCs w:val="0"/>
          <w:i w:val="1"/>
          <w:iCs w:val="1"/>
          <w:caps w:val="0"/>
          <w:smallCaps w:val="0"/>
          <w:noProof w:val="0"/>
          <w:color w:val="auto"/>
          <w:sz w:val="24"/>
          <w:szCs w:val="24"/>
          <w:lang w:val="en-GB"/>
        </w:rPr>
        <w:t>Measuring impact: Evaluating school district success.</w:t>
      </w:r>
      <w:r w:rsidRPr="52918411" w:rsidR="460B57D5">
        <w:rPr>
          <w:rFonts w:ascii="Calibri" w:hAnsi="Calibri" w:eastAsia="Calibri" w:cs="Calibri"/>
          <w:b w:val="0"/>
          <w:bCs w:val="0"/>
          <w:i w:val="0"/>
          <w:iCs w:val="0"/>
          <w:caps w:val="0"/>
          <w:smallCaps w:val="0"/>
          <w:noProof w:val="0"/>
          <w:color w:val="auto"/>
          <w:sz w:val="24"/>
          <w:szCs w:val="24"/>
          <w:lang w:val="en-GB"/>
        </w:rPr>
        <w:t xml:space="preserve"> </w:t>
      </w:r>
      <w:hyperlink r:id="R313b6b607ce840f4">
        <w:r w:rsidRPr="52918411" w:rsidR="460B57D5">
          <w:rPr>
            <w:rStyle w:val="Hyperlink"/>
            <w:rFonts w:ascii="Calibri" w:hAnsi="Calibri" w:eastAsia="Calibri" w:cs="Calibri"/>
            <w:b w:val="0"/>
            <w:bCs w:val="0"/>
            <w:i w:val="0"/>
            <w:iCs w:val="0"/>
            <w:caps w:val="0"/>
            <w:smallCaps w:val="0"/>
            <w:strike w:val="0"/>
            <w:dstrike w:val="0"/>
            <w:noProof w:val="0"/>
            <w:color w:val="auto"/>
            <w:sz w:val="24"/>
            <w:szCs w:val="24"/>
            <w:lang w:val="en-GB"/>
          </w:rPr>
          <w:t>https://www.nsba.org/advocacy/federal-legislative-priorities/accountability/measuring-impact-evaluating-school-district-success</w:t>
        </w:r>
      </w:hyperlink>
    </w:p>
    <w:p w:rsidR="52918411" w:rsidP="52918411" w:rsidRDefault="52918411" w14:paraId="42CD0C6D" w14:textId="550A6BD4">
      <w:pPr>
        <w:pStyle w:val="Normal"/>
        <w:spacing w:line="360" w:lineRule="auto"/>
        <w:ind w:left="0"/>
        <w:rPr>
          <w:color w:val="auto"/>
        </w:rPr>
      </w:pPr>
    </w:p>
    <w:p w:rsidR="7B1D77FD" w:rsidP="52918411" w:rsidRDefault="7B1D77FD" w14:paraId="5E67153E" w14:textId="64DD7224">
      <w:pPr>
        <w:pStyle w:val="ListParagraph"/>
        <w:numPr>
          <w:ilvl w:val="0"/>
          <w:numId w:val="21"/>
        </w:numPr>
        <w:spacing w:line="360" w:lineRule="auto"/>
        <w:rPr>
          <w:color w:val="auto"/>
        </w:rPr>
      </w:pPr>
      <w:r w:rsidRPr="52918411" w:rsidR="7B1D77FD">
        <w:rPr>
          <w:b w:val="0"/>
          <w:bCs w:val="0"/>
          <w:i w:val="0"/>
          <w:iCs w:val="0"/>
          <w:caps w:val="0"/>
          <w:smallCaps w:val="0"/>
          <w:noProof w:val="0"/>
          <w:color w:val="auto"/>
          <w:sz w:val="24"/>
          <w:szCs w:val="24"/>
          <w:lang w:val="en-GB"/>
        </w:rPr>
        <w:t xml:space="preserve">Ofsted. (2021) </w:t>
      </w:r>
      <w:r w:rsidRPr="52918411" w:rsidR="7B1D77FD">
        <w:rPr>
          <w:b w:val="0"/>
          <w:bCs w:val="0"/>
          <w:i w:val="1"/>
          <w:iCs w:val="1"/>
          <w:caps w:val="0"/>
          <w:smallCaps w:val="0"/>
          <w:noProof w:val="0"/>
          <w:color w:val="auto"/>
          <w:sz w:val="24"/>
          <w:szCs w:val="24"/>
          <w:lang w:val="en-GB"/>
        </w:rPr>
        <w:t xml:space="preserve">School inspection handbook.  </w:t>
      </w:r>
      <w:hyperlink r:id="Re72c42f7c5314c4e">
        <w:r w:rsidRPr="52918411" w:rsidR="7B1D77FD">
          <w:rPr>
            <w:rStyle w:val="Hyperlink"/>
            <w:b w:val="0"/>
            <w:bCs w:val="0"/>
            <w:i w:val="0"/>
            <w:iCs w:val="0"/>
            <w:caps w:val="0"/>
            <w:smallCaps w:val="0"/>
            <w:strike w:val="0"/>
            <w:dstrike w:val="0"/>
            <w:noProof w:val="0"/>
            <w:color w:val="auto"/>
            <w:sz w:val="24"/>
            <w:szCs w:val="24"/>
            <w:lang w:val="en-GB"/>
          </w:rPr>
          <w:t>https://assets.publishing.service.gov.uk/government/uploads/system/uploads/attachment_data/file/1009690/School_inspection_handbook_section_5.pdf</w:t>
        </w:r>
      </w:hyperlink>
    </w:p>
    <w:p w:rsidR="76E1D829" w:rsidP="52918411" w:rsidRDefault="76E1D829" w14:paraId="08D7D039" w14:textId="224A15CD">
      <w:pPr>
        <w:pStyle w:val="ListParagraph"/>
        <w:numPr>
          <w:ilvl w:val="0"/>
          <w:numId w:val="21"/>
        </w:numPr>
        <w:spacing w:line="36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ackney, L., &amp; Mitchell, C. (2015)</w:t>
      </w:r>
      <w:r w:rsidRPr="52918411" w:rsidR="5A6FEA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2918411" w:rsidR="3ABCDF6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Creating strategic school improvement plans: Collaborating for success. </w:t>
      </w:r>
      <w:r w:rsidRPr="52918411" w:rsidR="3ABCDF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Corwin Press.</w:t>
      </w:r>
    </w:p>
    <w:p w:rsidR="76E1D829" w:rsidP="52918411" w:rsidRDefault="76E1D829" w14:paraId="5D975D42" w14:textId="6D8AB453">
      <w:pPr>
        <w:pStyle w:val="ListParagraph"/>
        <w:numPr>
          <w:ilvl w:val="0"/>
          <w:numId w:val="21"/>
        </w:numPr>
        <w:spacing w:line="360" w:lineRule="auto"/>
        <w:ind/>
        <w:rPr>
          <w:color w:val="auto"/>
        </w:rPr>
      </w:pPr>
      <w:r w:rsidRPr="52918411" w:rsidR="0A6BC181">
        <w:rPr>
          <w:b w:val="0"/>
          <w:bCs w:val="0"/>
          <w:i w:val="0"/>
          <w:iCs w:val="0"/>
          <w:caps w:val="0"/>
          <w:smallCaps w:val="0"/>
          <w:noProof w:val="0"/>
          <w:color w:val="auto"/>
          <w:sz w:val="24"/>
          <w:szCs w:val="24"/>
          <w:lang w:val="en-GB"/>
        </w:rPr>
        <w:t xml:space="preserve">School X. (2022) </w:t>
      </w:r>
      <w:r w:rsidRPr="52918411" w:rsidR="0A6BC181">
        <w:rPr>
          <w:b w:val="0"/>
          <w:bCs w:val="0"/>
          <w:i w:val="1"/>
          <w:iCs w:val="1"/>
          <w:caps w:val="0"/>
          <w:smallCaps w:val="0"/>
          <w:noProof w:val="0"/>
          <w:color w:val="auto"/>
          <w:sz w:val="24"/>
          <w:szCs w:val="24"/>
          <w:lang w:val="en-GB"/>
        </w:rPr>
        <w:t>School Development Plan 22-23.</w:t>
      </w:r>
      <w:r w:rsidRPr="52918411" w:rsidR="0A6BC181">
        <w:rPr>
          <w:b w:val="0"/>
          <w:bCs w:val="0"/>
          <w:i w:val="0"/>
          <w:iCs w:val="0"/>
          <w:caps w:val="0"/>
          <w:smallCaps w:val="0"/>
          <w:noProof w:val="0"/>
          <w:color w:val="auto"/>
          <w:sz w:val="24"/>
          <w:szCs w:val="24"/>
          <w:lang w:val="en-GB"/>
        </w:rPr>
        <w:t xml:space="preserve"> XXXXXXXX Primary School. </w:t>
      </w:r>
      <w:hyperlink r:id="R5d465f1f125c4a4f">
        <w:r w:rsidRPr="52918411" w:rsidR="0A6BC181">
          <w:rPr>
            <w:rStyle w:val="Hyperlink"/>
            <w:b w:val="0"/>
            <w:bCs w:val="0"/>
            <w:i w:val="0"/>
            <w:iCs w:val="0"/>
            <w:caps w:val="0"/>
            <w:smallCaps w:val="0"/>
            <w:strike w:val="0"/>
            <w:dstrike w:val="0"/>
            <w:noProof w:val="0"/>
            <w:color w:val="auto"/>
            <w:sz w:val="24"/>
            <w:szCs w:val="24"/>
            <w:lang w:val="en-GB"/>
          </w:rPr>
          <w:t>https://www.XXXXXXXXXXXXXprimary.cymru/school-development-plan-22-23/</w:t>
        </w:r>
      </w:hyperlink>
    </w:p>
    <w:p w:rsidR="76E1D829" w:rsidP="52918411" w:rsidRDefault="76E1D829" w14:paraId="26A6D74F" w14:textId="52EBC98F">
      <w:pPr>
        <w:pStyle w:val="ListParagraph"/>
        <w:numPr>
          <w:ilvl w:val="0"/>
          <w:numId w:val="21"/>
        </w:numPr>
        <w:spacing w:line="360" w:lineRule="auto"/>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52918411" w:rsidR="181AA4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Weare, K., &amp; </w:t>
      </w:r>
      <w:r w:rsidRPr="52918411" w:rsidR="181AA4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Nind</w:t>
      </w:r>
      <w:r w:rsidRPr="52918411" w:rsidR="181AA4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M. (2011)</w:t>
      </w:r>
      <w:r w:rsidRPr="52918411" w:rsidR="4028F3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52918411" w:rsidR="181AA49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u w:val="none"/>
          <w:lang w:val="en-GB"/>
        </w:rPr>
        <w:t xml:space="preserve">Mental health promotion and problem prevention in schools: What does the evidence say? </w:t>
      </w:r>
      <w:r w:rsidRPr="52918411" w:rsidR="181AA4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Health Promotion International, 26, i29-i69.</w:t>
      </w:r>
    </w:p>
    <w:p w:rsidR="76E1D829" w:rsidP="52918411" w:rsidRDefault="76E1D829" w14:paraId="47A27979" w14:textId="374EFE42">
      <w:pPr>
        <w:pStyle w:val="ListParagraph"/>
        <w:numPr>
          <w:ilvl w:val="0"/>
          <w:numId w:val="21"/>
        </w:numPr>
        <w:spacing w:line="360" w:lineRule="auto"/>
        <w:ind/>
        <w:rPr>
          <w:color w:val="000000" w:themeColor="text1" w:themeTint="FF" w:themeShade="FF"/>
        </w:rPr>
      </w:pPr>
      <w:r w:rsidRPr="52918411" w:rsidR="1B1C8D78">
        <w:rPr>
          <w:b w:val="0"/>
          <w:bCs w:val="0"/>
          <w:i w:val="0"/>
          <w:iCs w:val="0"/>
          <w:caps w:val="0"/>
          <w:smallCaps w:val="0"/>
          <w:noProof w:val="0"/>
          <w:color w:val="000000" w:themeColor="text1" w:themeTint="FF" w:themeShade="FF"/>
          <w:sz w:val="24"/>
          <w:szCs w:val="24"/>
          <w:lang w:val="en-GB"/>
        </w:rPr>
        <w:t xml:space="preserve">Welsh Government. (2021) </w:t>
      </w:r>
      <w:r w:rsidRPr="52918411" w:rsidR="1B1C8D78">
        <w:rPr>
          <w:b w:val="0"/>
          <w:bCs w:val="0"/>
          <w:i w:val="1"/>
          <w:iCs w:val="1"/>
          <w:caps w:val="0"/>
          <w:smallCaps w:val="0"/>
          <w:noProof w:val="0"/>
          <w:color w:val="000000" w:themeColor="text1" w:themeTint="FF" w:themeShade="FF"/>
          <w:sz w:val="24"/>
          <w:szCs w:val="24"/>
          <w:lang w:val="en-GB"/>
        </w:rPr>
        <w:t>Education in Wales: Our National Mission.</w:t>
      </w:r>
      <w:r w:rsidRPr="52918411" w:rsidR="1B1C8D78">
        <w:rPr>
          <w:b w:val="0"/>
          <w:bCs w:val="0"/>
          <w:i w:val="0"/>
          <w:iCs w:val="0"/>
          <w:caps w:val="0"/>
          <w:smallCaps w:val="0"/>
          <w:noProof w:val="0"/>
          <w:color w:val="000000" w:themeColor="text1" w:themeTint="FF" w:themeShade="FF"/>
          <w:sz w:val="24"/>
          <w:szCs w:val="24"/>
          <w:lang w:val="en-GB"/>
        </w:rPr>
        <w:t xml:space="preserve"> </w:t>
      </w:r>
      <w:hyperlink r:id="Re5c9964f8e1c4153">
        <w:r w:rsidRPr="52918411" w:rsidR="1B1C8D78">
          <w:rPr>
            <w:rStyle w:val="Hyperlink"/>
            <w:b w:val="0"/>
            <w:bCs w:val="0"/>
            <w:i w:val="0"/>
            <w:iCs w:val="0"/>
            <w:caps w:val="0"/>
            <w:smallCaps w:val="0"/>
            <w:strike w:val="0"/>
            <w:dstrike w:val="0"/>
            <w:noProof w:val="0"/>
            <w:color w:val="000000" w:themeColor="text1" w:themeTint="FF" w:themeShade="FF"/>
            <w:sz w:val="24"/>
            <w:szCs w:val="24"/>
            <w:lang w:val="en-GB"/>
          </w:rPr>
          <w:t>https://gov.wales/education-wales-our-national-mission-0</w:t>
        </w:r>
        <w:r w:rsidRPr="52918411" w:rsidR="49DE5EB2">
          <w:rPr>
            <w:rStyle w:val="Hyperlink"/>
            <w:b w:val="0"/>
            <w:bCs w:val="0"/>
            <w:i w:val="0"/>
            <w:iCs w:val="0"/>
            <w:caps w:val="0"/>
            <w:smallCaps w:val="0"/>
            <w:strike w:val="0"/>
            <w:dstrike w:val="0"/>
            <w:noProof w:val="0"/>
            <w:color w:val="000000" w:themeColor="text1" w:themeTint="FF" w:themeShade="FF"/>
            <w:sz w:val="24"/>
            <w:szCs w:val="24"/>
            <w:lang w:val="en-GB"/>
          </w:rPr>
          <w:t>.</w:t>
        </w:r>
      </w:hyperlink>
    </w:p>
    <w:p w:rsidR="76E1D829" w:rsidP="52918411" w:rsidRDefault="76E1D829" w14:paraId="6C2A9EA2" w14:textId="376FA733">
      <w:pPr>
        <w:pStyle w:val="ListParagraph"/>
        <w:spacing w:line="360" w:lineRule="auto"/>
        <w:ind/>
        <w:rPr>
          <w:rFonts w:ascii="Calibri" w:hAnsi="Calibri" w:eastAsia="Calibri" w:cs="Calibri"/>
          <w:b w:val="0"/>
          <w:bCs w:val="0"/>
          <w:i w:val="0"/>
          <w:iCs w:val="0"/>
          <w:caps w:val="0"/>
          <w:smallCaps w:val="0"/>
          <w:strike w:val="0"/>
          <w:dstrike w:val="0"/>
          <w:noProof w:val="0"/>
          <w:color w:val="auto"/>
          <w:sz w:val="24"/>
          <w:szCs w:val="24"/>
          <w:highlight w:val="yellow"/>
          <w:lang w:val="en-GB"/>
        </w:rPr>
      </w:pPr>
    </w:p>
    <w:sectPr>
      <w:pgSz w:w="11906" w:h="16838" w:orient="portrait"/>
      <w:pgMar w:top="1440" w:right="1440" w:bottom="1440" w:left="1440" w:header="720" w:footer="720" w:gutter="0"/>
      <w:cols w:space="720"/>
      <w:docGrid w:linePitch="360"/>
      <w:headerReference w:type="default" r:id="R8a1fa6065632423e"/>
      <w:footerReference w:type="default" r:id="R1ad14a024dc94a5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6E1D829" w:rsidTr="76E1D829" w14:paraId="1BC713E1">
      <w:trPr>
        <w:trHeight w:val="300"/>
      </w:trPr>
      <w:tc>
        <w:tcPr>
          <w:tcW w:w="3005" w:type="dxa"/>
          <w:tcMar/>
        </w:tcPr>
        <w:p w:rsidR="76E1D829" w:rsidP="76E1D829" w:rsidRDefault="76E1D829" w14:paraId="553A3EA5" w14:textId="5A9BDF29">
          <w:pPr>
            <w:pStyle w:val="Header"/>
            <w:bidi w:val="0"/>
            <w:ind w:left="-115"/>
            <w:jc w:val="left"/>
          </w:pPr>
        </w:p>
      </w:tc>
      <w:tc>
        <w:tcPr>
          <w:tcW w:w="3005" w:type="dxa"/>
          <w:tcMar/>
        </w:tcPr>
        <w:p w:rsidR="76E1D829" w:rsidP="76E1D829" w:rsidRDefault="76E1D829" w14:paraId="3448385F" w14:textId="30AA1F8B">
          <w:pPr>
            <w:pStyle w:val="Header"/>
            <w:bidi w:val="0"/>
            <w:jc w:val="center"/>
          </w:pPr>
        </w:p>
      </w:tc>
      <w:tc>
        <w:tcPr>
          <w:tcW w:w="3005" w:type="dxa"/>
          <w:tcMar/>
        </w:tcPr>
        <w:p w:rsidR="76E1D829" w:rsidP="76E1D829" w:rsidRDefault="76E1D829" w14:paraId="224C40F4" w14:textId="7856BF65">
          <w:pPr>
            <w:pStyle w:val="Header"/>
            <w:bidi w:val="0"/>
            <w:ind w:right="-115"/>
            <w:jc w:val="right"/>
          </w:pPr>
        </w:p>
      </w:tc>
    </w:tr>
  </w:tbl>
  <w:p w:rsidR="76E1D829" w:rsidP="76E1D829" w:rsidRDefault="76E1D829" w14:paraId="7DF20AFE" w14:textId="6E376E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6097"/>
    </w:tblGrid>
    <w:tr w:rsidR="76E1D829" w:rsidTr="76E1D829" w14:paraId="596A9651">
      <w:trPr>
        <w:trHeight w:val="300"/>
      </w:trPr>
      <w:tc>
        <w:tcPr>
          <w:tcW w:w="3005" w:type="dxa"/>
          <w:tcMar/>
        </w:tcPr>
        <w:p w:rsidR="76E1D829" w:rsidRDefault="76E1D829" w14:paraId="329A5CF2" w14:textId="6F0573FD">
          <w:r w:rsidRPr="76E1D829" w:rsidR="76E1D829">
            <w:rPr>
              <w:rFonts w:ascii="Arial" w:hAnsi="Arial" w:eastAsia="Arial" w:cs="Arial"/>
              <w:b w:val="0"/>
              <w:bCs w:val="0"/>
              <w:i w:val="0"/>
              <w:iCs w:val="0"/>
              <w:strike w:val="0"/>
              <w:dstrike w:val="0"/>
              <w:color w:val="000000" w:themeColor="text1" w:themeTint="FF" w:themeShade="FF"/>
              <w:sz w:val="22"/>
              <w:szCs w:val="22"/>
              <w:u w:val="none"/>
            </w:rPr>
            <w:t>ECAD7003</w:t>
          </w:r>
        </w:p>
      </w:tc>
      <w:tc>
        <w:tcPr>
          <w:tcW w:w="6097" w:type="dxa"/>
          <w:tcMar/>
        </w:tcPr>
        <w:p w:rsidR="76E1D829" w:rsidP="76E1D829" w:rsidRDefault="76E1D829" w14:paraId="78CC0384" w14:textId="3BF520E8">
          <w:pPr>
            <w:bidi w:val="0"/>
            <w:jc w:val="right"/>
          </w:pPr>
          <w:r w:rsidRPr="76E1D829" w:rsidR="76E1D829">
            <w:rPr>
              <w:rFonts w:ascii="Arial" w:hAnsi="Arial" w:eastAsia="Arial" w:cs="Arial"/>
              <w:b w:val="0"/>
              <w:bCs w:val="0"/>
              <w:i w:val="0"/>
              <w:iCs w:val="0"/>
              <w:strike w:val="0"/>
              <w:dstrike w:val="0"/>
              <w:color w:val="000000" w:themeColor="text1" w:themeTint="FF" w:themeShade="FF"/>
              <w:sz w:val="22"/>
              <w:szCs w:val="22"/>
              <w:u w:val="none"/>
            </w:rPr>
            <w:t>Rhif Myfyriwr / Student Number: 2205810</w:t>
          </w:r>
        </w:p>
        <w:p w:rsidR="76E1D829" w:rsidP="76E1D829" w:rsidRDefault="76E1D829" w14:paraId="2318A322" w14:textId="14B6DC55">
          <w:pPr>
            <w:pStyle w:val="Header"/>
            <w:bidi w:val="0"/>
            <w:ind w:right="-115"/>
            <w:jc w:val="right"/>
          </w:pPr>
        </w:p>
      </w:tc>
    </w:tr>
  </w:tbl>
  <w:p w:rsidR="76E1D829" w:rsidP="76E1D829" w:rsidRDefault="76E1D829" w14:paraId="4D5A4392" w14:textId="771A91FB">
    <w:pPr>
      <w:pStyle w:val="Header"/>
      <w:bidi w:val="0"/>
    </w:pPr>
  </w:p>
</w:hdr>
</file>

<file path=word/intelligence2.xml><?xml version="1.0" encoding="utf-8"?>
<int2:intelligence xmlns:int2="http://schemas.microsoft.com/office/intelligence/2020/intelligence">
  <int2:observations>
    <int2:textHash int2:hashCode="7heGzPaNdDkTrk" int2:id="X59v7Pa0">
      <int2:state int2:type="AugLoop_Text_Critique" int2:value="Rejected"/>
    </int2:textHash>
    <int2:textHash int2:hashCode="Tt2Ln4dzaTE23G" int2:id="FDN1DFCQ">
      <int2:state int2:type="AugLoop_Text_Critique" int2:value="Rejected"/>
    </int2:textHash>
    <int2:textHash int2:hashCode="PE+65wBHFlZdOy" int2:id="UbHHRUq7">
      <int2:state int2:type="AugLoop_Text_Critique" int2:value="Rejected"/>
    </int2:textHash>
    <int2:textHash int2:hashCode="Tk/MTU+v1Vv5xV" int2:id="3m75TcwD">
      <int2:state int2:type="AugLoop_Text_Critique" int2:value="Rejected"/>
    </int2:textHash>
    <int2:textHash int2:hashCode="3pwhnRBOLxp/Jj" int2:id="OQUMLLEu">
      <int2:state int2:type="AugLoop_Text_Critique" int2:value="Rejected"/>
    </int2:textHash>
    <int2:bookmark int2:bookmarkName="_Int_bvBKH1vR" int2:invalidationBookmarkName="" int2:hashCode="xdSIiivgzqw0Zp" int2:id="6oRuSpw3">
      <int2:state int2:type="AugLoop_Text_Critique" int2:value="Rejected"/>
    </int2:bookmark>
    <int2:bookmark int2:bookmarkName="_Int_3ATDMnHL" int2:invalidationBookmarkName="" int2:hashCode="hvfkN/qlp/zhXR" int2:id="LnnlEQd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6b8b77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d6571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298ff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8a47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bd5a1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45c9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b9c74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b50bd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b206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f913e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430fb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16ac8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ac10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203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a4fe3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93cb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a86e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a5f6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ba2d2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f502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77f7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b901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636665"/>
    <w:rsid w:val="000AFAB0"/>
    <w:rsid w:val="00A4E58E"/>
    <w:rsid w:val="00E7DD79"/>
    <w:rsid w:val="0107B3F0"/>
    <w:rsid w:val="01175DB8"/>
    <w:rsid w:val="015D6DC4"/>
    <w:rsid w:val="01967D53"/>
    <w:rsid w:val="01E75B4D"/>
    <w:rsid w:val="02324194"/>
    <w:rsid w:val="0240D504"/>
    <w:rsid w:val="029E4DCB"/>
    <w:rsid w:val="02A06E5F"/>
    <w:rsid w:val="02B27310"/>
    <w:rsid w:val="03832BAE"/>
    <w:rsid w:val="03A2AC55"/>
    <w:rsid w:val="03CFA664"/>
    <w:rsid w:val="03D7770F"/>
    <w:rsid w:val="041F7E3B"/>
    <w:rsid w:val="04276A62"/>
    <w:rsid w:val="044E4371"/>
    <w:rsid w:val="04BAE769"/>
    <w:rsid w:val="051323C3"/>
    <w:rsid w:val="051821CB"/>
    <w:rsid w:val="055AFFDE"/>
    <w:rsid w:val="058401E0"/>
    <w:rsid w:val="0586416B"/>
    <w:rsid w:val="05AA68A5"/>
    <w:rsid w:val="05CBECDD"/>
    <w:rsid w:val="05CF0747"/>
    <w:rsid w:val="067B6AD3"/>
    <w:rsid w:val="068C2C55"/>
    <w:rsid w:val="06B7FAB7"/>
    <w:rsid w:val="06DE51DD"/>
    <w:rsid w:val="06DE51DD"/>
    <w:rsid w:val="0701597B"/>
    <w:rsid w:val="071785DE"/>
    <w:rsid w:val="07225D7A"/>
    <w:rsid w:val="072E7CD2"/>
    <w:rsid w:val="074E40EB"/>
    <w:rsid w:val="0776F574"/>
    <w:rsid w:val="07985A40"/>
    <w:rsid w:val="07C78AFA"/>
    <w:rsid w:val="08195C7A"/>
    <w:rsid w:val="081E86CA"/>
    <w:rsid w:val="0821C7F1"/>
    <w:rsid w:val="084C3D87"/>
    <w:rsid w:val="086F405B"/>
    <w:rsid w:val="0881D8B9"/>
    <w:rsid w:val="08CB0FE2"/>
    <w:rsid w:val="08F684CF"/>
    <w:rsid w:val="08F81034"/>
    <w:rsid w:val="0900A0AF"/>
    <w:rsid w:val="09074C34"/>
    <w:rsid w:val="091A16A0"/>
    <w:rsid w:val="0949F130"/>
    <w:rsid w:val="09686AB5"/>
    <w:rsid w:val="0981A940"/>
    <w:rsid w:val="0997484F"/>
    <w:rsid w:val="099788B4"/>
    <w:rsid w:val="099788B4"/>
    <w:rsid w:val="09B52CDB"/>
    <w:rsid w:val="09BD9852"/>
    <w:rsid w:val="09BD9852"/>
    <w:rsid w:val="0A4F26A0"/>
    <w:rsid w:val="0A6BC181"/>
    <w:rsid w:val="0A974E20"/>
    <w:rsid w:val="0B24373C"/>
    <w:rsid w:val="0B5968B3"/>
    <w:rsid w:val="0B5D7D4E"/>
    <w:rsid w:val="0C143B46"/>
    <w:rsid w:val="0C1ACCFA"/>
    <w:rsid w:val="0C96B61F"/>
    <w:rsid w:val="0D0D1F5A"/>
    <w:rsid w:val="0D593685"/>
    <w:rsid w:val="0D89AE3B"/>
    <w:rsid w:val="0DB00BA7"/>
    <w:rsid w:val="0DD31910"/>
    <w:rsid w:val="0DF82080"/>
    <w:rsid w:val="0E13C3E5"/>
    <w:rsid w:val="0E287FD4"/>
    <w:rsid w:val="0E41D80E"/>
    <w:rsid w:val="0E41D80E"/>
    <w:rsid w:val="0E80AC9E"/>
    <w:rsid w:val="0EAD5EAF"/>
    <w:rsid w:val="0F0A24D0"/>
    <w:rsid w:val="0F0A53F7"/>
    <w:rsid w:val="0F230C17"/>
    <w:rsid w:val="0F7AC730"/>
    <w:rsid w:val="1035F068"/>
    <w:rsid w:val="1037A58D"/>
    <w:rsid w:val="103E6EBC"/>
    <w:rsid w:val="103E6EBC"/>
    <w:rsid w:val="1086C45B"/>
    <w:rsid w:val="11E85322"/>
    <w:rsid w:val="12A1BF2A"/>
    <w:rsid w:val="12B267F2"/>
    <w:rsid w:val="1374AC9D"/>
    <w:rsid w:val="13A6F563"/>
    <w:rsid w:val="13A95742"/>
    <w:rsid w:val="13DBA9FB"/>
    <w:rsid w:val="14082753"/>
    <w:rsid w:val="141F4D2B"/>
    <w:rsid w:val="144221A1"/>
    <w:rsid w:val="1448676F"/>
    <w:rsid w:val="145C0FE2"/>
    <w:rsid w:val="146D5B78"/>
    <w:rsid w:val="148621BE"/>
    <w:rsid w:val="14924614"/>
    <w:rsid w:val="14B3CFD3"/>
    <w:rsid w:val="14EB3737"/>
    <w:rsid w:val="14FA1EF2"/>
    <w:rsid w:val="151F0791"/>
    <w:rsid w:val="1524478A"/>
    <w:rsid w:val="157299D5"/>
    <w:rsid w:val="15777A5C"/>
    <w:rsid w:val="159B63F8"/>
    <w:rsid w:val="15EF496E"/>
    <w:rsid w:val="15F688C6"/>
    <w:rsid w:val="161A09CF"/>
    <w:rsid w:val="1658294F"/>
    <w:rsid w:val="166FFC2D"/>
    <w:rsid w:val="16936D4B"/>
    <w:rsid w:val="16CF2DE4"/>
    <w:rsid w:val="1714F59F"/>
    <w:rsid w:val="175A10FE"/>
    <w:rsid w:val="176A7873"/>
    <w:rsid w:val="17736CDF"/>
    <w:rsid w:val="17736CDF"/>
    <w:rsid w:val="1775304D"/>
    <w:rsid w:val="1785D915"/>
    <w:rsid w:val="17A946C5"/>
    <w:rsid w:val="17AEAF2D"/>
    <w:rsid w:val="17B87D04"/>
    <w:rsid w:val="17C15E31"/>
    <w:rsid w:val="17C531A9"/>
    <w:rsid w:val="180B5F07"/>
    <w:rsid w:val="181AA49E"/>
    <w:rsid w:val="1873EE70"/>
    <w:rsid w:val="1888ED74"/>
    <w:rsid w:val="18AA3A97"/>
    <w:rsid w:val="19357B79"/>
    <w:rsid w:val="1947E390"/>
    <w:rsid w:val="19D11CE5"/>
    <w:rsid w:val="19EA922C"/>
    <w:rsid w:val="19F1EF09"/>
    <w:rsid w:val="1A95AF8F"/>
    <w:rsid w:val="1ABD79D7"/>
    <w:rsid w:val="1ADB9645"/>
    <w:rsid w:val="1AEBDC91"/>
    <w:rsid w:val="1AF98C36"/>
    <w:rsid w:val="1B1C8D78"/>
    <w:rsid w:val="1B356CDC"/>
    <w:rsid w:val="1B61970C"/>
    <w:rsid w:val="1C0E3801"/>
    <w:rsid w:val="1C7CB7E8"/>
    <w:rsid w:val="1C81F3D0"/>
    <w:rsid w:val="1CA10CFA"/>
    <w:rsid w:val="1CAE4276"/>
    <w:rsid w:val="1CFD676D"/>
    <w:rsid w:val="1D08BDA7"/>
    <w:rsid w:val="1D1E2203"/>
    <w:rsid w:val="1D5C89C3"/>
    <w:rsid w:val="1D5CAE43"/>
    <w:rsid w:val="1DAA0862"/>
    <w:rsid w:val="1DC53C7E"/>
    <w:rsid w:val="1DDB2C78"/>
    <w:rsid w:val="1E3CDD5B"/>
    <w:rsid w:val="1E813B02"/>
    <w:rsid w:val="1EAA26AE"/>
    <w:rsid w:val="1ED9905B"/>
    <w:rsid w:val="1EF85A24"/>
    <w:rsid w:val="1F07A553"/>
    <w:rsid w:val="1F07A553"/>
    <w:rsid w:val="1F3B8AAB"/>
    <w:rsid w:val="1F471668"/>
    <w:rsid w:val="1F69ED58"/>
    <w:rsid w:val="2004A1B6"/>
    <w:rsid w:val="203D265B"/>
    <w:rsid w:val="20643CF9"/>
    <w:rsid w:val="20DC9D59"/>
    <w:rsid w:val="212809B5"/>
    <w:rsid w:val="212CBB5B"/>
    <w:rsid w:val="213D5422"/>
    <w:rsid w:val="21486791"/>
    <w:rsid w:val="214FE239"/>
    <w:rsid w:val="216C0095"/>
    <w:rsid w:val="218B8D3F"/>
    <w:rsid w:val="2195B9AB"/>
    <w:rsid w:val="21978A20"/>
    <w:rsid w:val="21A60645"/>
    <w:rsid w:val="21AB82E3"/>
    <w:rsid w:val="21C800FC"/>
    <w:rsid w:val="21C800FC"/>
    <w:rsid w:val="2200AF7B"/>
    <w:rsid w:val="222FFAE6"/>
    <w:rsid w:val="222FFAE6"/>
    <w:rsid w:val="224EB13D"/>
    <w:rsid w:val="22A4ED99"/>
    <w:rsid w:val="22C88BBC"/>
    <w:rsid w:val="22D5BDD1"/>
    <w:rsid w:val="22DC3B8D"/>
    <w:rsid w:val="22F0C3E1"/>
    <w:rsid w:val="23104E7E"/>
    <w:rsid w:val="233097FA"/>
    <w:rsid w:val="233097FA"/>
    <w:rsid w:val="233DE4C4"/>
    <w:rsid w:val="234A41B9"/>
    <w:rsid w:val="236CA8F1"/>
    <w:rsid w:val="2385347B"/>
    <w:rsid w:val="238BA27A"/>
    <w:rsid w:val="2440BDFA"/>
    <w:rsid w:val="2441C2DC"/>
    <w:rsid w:val="248F698A"/>
    <w:rsid w:val="248F698A"/>
    <w:rsid w:val="24D9B525"/>
    <w:rsid w:val="25087952"/>
    <w:rsid w:val="25183042"/>
    <w:rsid w:val="25450B72"/>
    <w:rsid w:val="255A536B"/>
    <w:rsid w:val="255F698B"/>
    <w:rsid w:val="259B525F"/>
    <w:rsid w:val="25E91B37"/>
    <w:rsid w:val="262B39EB"/>
    <w:rsid w:val="26616765"/>
    <w:rsid w:val="26C3433C"/>
    <w:rsid w:val="26C69EA1"/>
    <w:rsid w:val="26D85F97"/>
    <w:rsid w:val="26FB39EC"/>
    <w:rsid w:val="275F5987"/>
    <w:rsid w:val="2770684C"/>
    <w:rsid w:val="2774FF3D"/>
    <w:rsid w:val="27785EBC"/>
    <w:rsid w:val="27997B01"/>
    <w:rsid w:val="27AEFDF5"/>
    <w:rsid w:val="27E3BFA1"/>
    <w:rsid w:val="280514B9"/>
    <w:rsid w:val="284FD104"/>
    <w:rsid w:val="28636665"/>
    <w:rsid w:val="28683179"/>
    <w:rsid w:val="289685AA"/>
    <w:rsid w:val="28970A4D"/>
    <w:rsid w:val="28F9C7B8"/>
    <w:rsid w:val="2907A7FB"/>
    <w:rsid w:val="29142F1D"/>
    <w:rsid w:val="293FBAC6"/>
    <w:rsid w:val="294A284C"/>
    <w:rsid w:val="29584EB5"/>
    <w:rsid w:val="29C7A407"/>
    <w:rsid w:val="2A32DAAE"/>
    <w:rsid w:val="2AA2E6A8"/>
    <w:rsid w:val="2AAFFF7E"/>
    <w:rsid w:val="2AED14C0"/>
    <w:rsid w:val="2AED14C0"/>
    <w:rsid w:val="2B25B443"/>
    <w:rsid w:val="2B632600"/>
    <w:rsid w:val="2B6FA483"/>
    <w:rsid w:val="2B8771C6"/>
    <w:rsid w:val="2B8C06B3"/>
    <w:rsid w:val="2B95631A"/>
    <w:rsid w:val="2B95631A"/>
    <w:rsid w:val="2BD89B6B"/>
    <w:rsid w:val="2BDCB86D"/>
    <w:rsid w:val="2C487060"/>
    <w:rsid w:val="2C885A6E"/>
    <w:rsid w:val="2C88E521"/>
    <w:rsid w:val="2CC450E4"/>
    <w:rsid w:val="2CFAA620"/>
    <w:rsid w:val="2D395FD0"/>
    <w:rsid w:val="2D540D9B"/>
    <w:rsid w:val="2DB65B01"/>
    <w:rsid w:val="2E132BE9"/>
    <w:rsid w:val="2E530125"/>
    <w:rsid w:val="2EB377BB"/>
    <w:rsid w:val="2EFD99D2"/>
    <w:rsid w:val="2F03F567"/>
    <w:rsid w:val="2F09F776"/>
    <w:rsid w:val="2F103C2D"/>
    <w:rsid w:val="2F165F23"/>
    <w:rsid w:val="2F4BE4CB"/>
    <w:rsid w:val="2F8175D2"/>
    <w:rsid w:val="2F89899C"/>
    <w:rsid w:val="2FB0DBBD"/>
    <w:rsid w:val="2FDCABCF"/>
    <w:rsid w:val="2FEED186"/>
    <w:rsid w:val="300F1B02"/>
    <w:rsid w:val="300F1B02"/>
    <w:rsid w:val="3081A126"/>
    <w:rsid w:val="30A75C3D"/>
    <w:rsid w:val="30D91E65"/>
    <w:rsid w:val="30E7AD6A"/>
    <w:rsid w:val="31008CC8"/>
    <w:rsid w:val="31367350"/>
    <w:rsid w:val="313E7E6F"/>
    <w:rsid w:val="314A169F"/>
    <w:rsid w:val="315F8FD2"/>
    <w:rsid w:val="318AA1E7"/>
    <w:rsid w:val="3193DE25"/>
    <w:rsid w:val="31A108D4"/>
    <w:rsid w:val="31C135B6"/>
    <w:rsid w:val="31C99625"/>
    <w:rsid w:val="3228D253"/>
    <w:rsid w:val="3297A17C"/>
    <w:rsid w:val="32DA4ED0"/>
    <w:rsid w:val="32E23F14"/>
    <w:rsid w:val="32E69D0C"/>
    <w:rsid w:val="32F78F2D"/>
    <w:rsid w:val="3313862D"/>
    <w:rsid w:val="3373DFD1"/>
    <w:rsid w:val="33986D34"/>
    <w:rsid w:val="340254AF"/>
    <w:rsid w:val="3413DAF1"/>
    <w:rsid w:val="34935F8E"/>
    <w:rsid w:val="34C242A9"/>
    <w:rsid w:val="34C50A60"/>
    <w:rsid w:val="34CA302F"/>
    <w:rsid w:val="34CB7EE7"/>
    <w:rsid w:val="3536E793"/>
    <w:rsid w:val="354862D6"/>
    <w:rsid w:val="355DB923"/>
    <w:rsid w:val="359879B8"/>
    <w:rsid w:val="35C49C24"/>
    <w:rsid w:val="35CD0D82"/>
    <w:rsid w:val="35D7F9FA"/>
    <w:rsid w:val="35D9E932"/>
    <w:rsid w:val="35FA9FAB"/>
    <w:rsid w:val="3608431A"/>
    <w:rsid w:val="3611FC68"/>
    <w:rsid w:val="365E130A"/>
    <w:rsid w:val="36660090"/>
    <w:rsid w:val="36674F48"/>
    <w:rsid w:val="36CA108E"/>
    <w:rsid w:val="3775B993"/>
    <w:rsid w:val="37F9E36B"/>
    <w:rsid w:val="38043F6D"/>
    <w:rsid w:val="380B782B"/>
    <w:rsid w:val="3819E80F"/>
    <w:rsid w:val="383ACA9C"/>
    <w:rsid w:val="384375A8"/>
    <w:rsid w:val="388EBF10"/>
    <w:rsid w:val="38C6CEED"/>
    <w:rsid w:val="3920ABCD"/>
    <w:rsid w:val="3955DE90"/>
    <w:rsid w:val="39CB803E"/>
    <w:rsid w:val="3A709061"/>
    <w:rsid w:val="3A7A7155"/>
    <w:rsid w:val="3A886121"/>
    <w:rsid w:val="3ABCDF66"/>
    <w:rsid w:val="3AD63447"/>
    <w:rsid w:val="3B4EE1DE"/>
    <w:rsid w:val="3B565AB8"/>
    <w:rsid w:val="3BEF696E"/>
    <w:rsid w:val="3BF2BA87"/>
    <w:rsid w:val="3C160269"/>
    <w:rsid w:val="3C1EC4F9"/>
    <w:rsid w:val="3C30522E"/>
    <w:rsid w:val="3C492AB6"/>
    <w:rsid w:val="3C7338C4"/>
    <w:rsid w:val="3CBA3D08"/>
    <w:rsid w:val="3D151C89"/>
    <w:rsid w:val="3D30A6F2"/>
    <w:rsid w:val="3D3497CF"/>
    <w:rsid w:val="3D4D535C"/>
    <w:rsid w:val="3D6A560A"/>
    <w:rsid w:val="3DB1D2CA"/>
    <w:rsid w:val="3DE4FB17"/>
    <w:rsid w:val="3E0DFC47"/>
    <w:rsid w:val="3E6FCB8F"/>
    <w:rsid w:val="3E8546B6"/>
    <w:rsid w:val="3E88B9DF"/>
    <w:rsid w:val="3E9306D3"/>
    <w:rsid w:val="3EB3B956"/>
    <w:rsid w:val="3ED4FF21"/>
    <w:rsid w:val="3EF68255"/>
    <w:rsid w:val="3EF68255"/>
    <w:rsid w:val="3F03EA49"/>
    <w:rsid w:val="3F4DA32B"/>
    <w:rsid w:val="3F6CCB9F"/>
    <w:rsid w:val="3F80CB78"/>
    <w:rsid w:val="3FA019F8"/>
    <w:rsid w:val="400CE2D6"/>
    <w:rsid w:val="4028F393"/>
    <w:rsid w:val="402ED734"/>
    <w:rsid w:val="402ED734"/>
    <w:rsid w:val="403CF39E"/>
    <w:rsid w:val="405D1608"/>
    <w:rsid w:val="406F0E75"/>
    <w:rsid w:val="4081A286"/>
    <w:rsid w:val="40C02D82"/>
    <w:rsid w:val="40E37B52"/>
    <w:rsid w:val="40FFD962"/>
    <w:rsid w:val="413B7C53"/>
    <w:rsid w:val="4146A9E7"/>
    <w:rsid w:val="4146A9E7"/>
    <w:rsid w:val="415FC800"/>
    <w:rsid w:val="41CAA795"/>
    <w:rsid w:val="428543ED"/>
    <w:rsid w:val="42DF2930"/>
    <w:rsid w:val="431552B0"/>
    <w:rsid w:val="4321EDBE"/>
    <w:rsid w:val="432FE0A8"/>
    <w:rsid w:val="43313230"/>
    <w:rsid w:val="436677F6"/>
    <w:rsid w:val="438D5C62"/>
    <w:rsid w:val="4391685E"/>
    <w:rsid w:val="43D98FC7"/>
    <w:rsid w:val="44093B37"/>
    <w:rsid w:val="44093B37"/>
    <w:rsid w:val="44265410"/>
    <w:rsid w:val="4428E711"/>
    <w:rsid w:val="443F07CC"/>
    <w:rsid w:val="447E4AA9"/>
    <w:rsid w:val="44804FC9"/>
    <w:rsid w:val="44BDBE1F"/>
    <w:rsid w:val="45182917"/>
    <w:rsid w:val="45263E48"/>
    <w:rsid w:val="45281996"/>
    <w:rsid w:val="456B1DCA"/>
    <w:rsid w:val="45B30109"/>
    <w:rsid w:val="460B57D5"/>
    <w:rsid w:val="46174902"/>
    <w:rsid w:val="461F57E0"/>
    <w:rsid w:val="4650F2C0"/>
    <w:rsid w:val="46703C11"/>
    <w:rsid w:val="46C90920"/>
    <w:rsid w:val="46CCCFC2"/>
    <w:rsid w:val="46E01106"/>
    <w:rsid w:val="46E15C4A"/>
    <w:rsid w:val="47113089"/>
    <w:rsid w:val="473269DE"/>
    <w:rsid w:val="4734ADE9"/>
    <w:rsid w:val="474A11B6"/>
    <w:rsid w:val="476F3614"/>
    <w:rsid w:val="47B31963"/>
    <w:rsid w:val="47BEFBD1"/>
    <w:rsid w:val="47ECC321"/>
    <w:rsid w:val="487BE167"/>
    <w:rsid w:val="488C99A5"/>
    <w:rsid w:val="48A4C59D"/>
    <w:rsid w:val="48CAD5A8"/>
    <w:rsid w:val="48ECA4EA"/>
    <w:rsid w:val="49185950"/>
    <w:rsid w:val="494F08F8"/>
    <w:rsid w:val="49889382"/>
    <w:rsid w:val="49DE5EB2"/>
    <w:rsid w:val="4A25C008"/>
    <w:rsid w:val="4A469CF0"/>
    <w:rsid w:val="4AB6E701"/>
    <w:rsid w:val="4ABBF5F8"/>
    <w:rsid w:val="4AEAD959"/>
    <w:rsid w:val="4B1C59E3"/>
    <w:rsid w:val="4B1F505B"/>
    <w:rsid w:val="4B2463E3"/>
    <w:rsid w:val="4B370B32"/>
    <w:rsid w:val="4B3C7D0C"/>
    <w:rsid w:val="4B84E082"/>
    <w:rsid w:val="4C57F8BF"/>
    <w:rsid w:val="4C868A86"/>
    <w:rsid w:val="4C901F44"/>
    <w:rsid w:val="4C998A87"/>
    <w:rsid w:val="4D4E5AEB"/>
    <w:rsid w:val="4D73380A"/>
    <w:rsid w:val="4D7E3DB2"/>
    <w:rsid w:val="4DD335F0"/>
    <w:rsid w:val="4DF396BA"/>
    <w:rsid w:val="4E02DDD9"/>
    <w:rsid w:val="4E53FAA5"/>
    <w:rsid w:val="4E5C04A5"/>
    <w:rsid w:val="4E7C54F7"/>
    <w:rsid w:val="4E82154C"/>
    <w:rsid w:val="4EBBB987"/>
    <w:rsid w:val="4EBBB987"/>
    <w:rsid w:val="4EC4ADC4"/>
    <w:rsid w:val="4F480E94"/>
    <w:rsid w:val="4F63453B"/>
    <w:rsid w:val="4F6D381F"/>
    <w:rsid w:val="4F6D381F"/>
    <w:rsid w:val="4F70ADD1"/>
    <w:rsid w:val="4F80850C"/>
    <w:rsid w:val="4FB08C04"/>
    <w:rsid w:val="4FC7AB97"/>
    <w:rsid w:val="4FD12B49"/>
    <w:rsid w:val="4FE2C075"/>
    <w:rsid w:val="4FE2C075"/>
    <w:rsid w:val="4FE5A9A2"/>
    <w:rsid w:val="4FEEBEF4"/>
    <w:rsid w:val="50B4C043"/>
    <w:rsid w:val="50C6773B"/>
    <w:rsid w:val="50EA4300"/>
    <w:rsid w:val="51090880"/>
    <w:rsid w:val="516CFBAA"/>
    <w:rsid w:val="517E90D6"/>
    <w:rsid w:val="519388ED"/>
    <w:rsid w:val="522539BB"/>
    <w:rsid w:val="52575DEF"/>
    <w:rsid w:val="526635FD"/>
    <w:rsid w:val="52918411"/>
    <w:rsid w:val="52997197"/>
    <w:rsid w:val="52A4D8E1"/>
    <w:rsid w:val="53039C15"/>
    <w:rsid w:val="531DEE68"/>
    <w:rsid w:val="532B06EF"/>
    <w:rsid w:val="53313390"/>
    <w:rsid w:val="53C1EAA3"/>
    <w:rsid w:val="53C9E113"/>
    <w:rsid w:val="53D338A8"/>
    <w:rsid w:val="53D338A8"/>
    <w:rsid w:val="53D9CE6E"/>
    <w:rsid w:val="53F32E50"/>
    <w:rsid w:val="53F32E50"/>
    <w:rsid w:val="543541F8"/>
    <w:rsid w:val="545ED812"/>
    <w:rsid w:val="54E71F5F"/>
    <w:rsid w:val="54F2958C"/>
    <w:rsid w:val="5514E15E"/>
    <w:rsid w:val="558EFEB1"/>
    <w:rsid w:val="55BA8BE8"/>
    <w:rsid w:val="55D74435"/>
    <w:rsid w:val="55E7692D"/>
    <w:rsid w:val="560B468A"/>
    <w:rsid w:val="56244DA4"/>
    <w:rsid w:val="56244DA4"/>
    <w:rsid w:val="563B08DF"/>
    <w:rsid w:val="56534165"/>
    <w:rsid w:val="566945E7"/>
    <w:rsid w:val="567F46E5"/>
    <w:rsid w:val="5690040B"/>
    <w:rsid w:val="569A6FFA"/>
    <w:rsid w:val="56A7EFD8"/>
    <w:rsid w:val="56DD6753"/>
    <w:rsid w:val="56F468FF"/>
    <w:rsid w:val="571BA51A"/>
    <w:rsid w:val="5732520D"/>
    <w:rsid w:val="576CE2BA"/>
    <w:rsid w:val="577C0622"/>
    <w:rsid w:val="57EDD25A"/>
    <w:rsid w:val="580AD471"/>
    <w:rsid w:val="5828C8CD"/>
    <w:rsid w:val="58FE50AE"/>
    <w:rsid w:val="595579EF"/>
    <w:rsid w:val="59697179"/>
    <w:rsid w:val="598AD109"/>
    <w:rsid w:val="59BEE26E"/>
    <w:rsid w:val="59DAE383"/>
    <w:rsid w:val="59F02282"/>
    <w:rsid w:val="5A016F88"/>
    <w:rsid w:val="5A16AD2F"/>
    <w:rsid w:val="5A185ACA"/>
    <w:rsid w:val="5A3889D3"/>
    <w:rsid w:val="5A392297"/>
    <w:rsid w:val="5A553476"/>
    <w:rsid w:val="5A6FEA96"/>
    <w:rsid w:val="5AEBA16B"/>
    <w:rsid w:val="5AF4B6AE"/>
    <w:rsid w:val="5B25731C"/>
    <w:rsid w:val="5B932BBC"/>
    <w:rsid w:val="5BD698E4"/>
    <w:rsid w:val="5C4960F4"/>
    <w:rsid w:val="5C49901B"/>
    <w:rsid w:val="5C54A704"/>
    <w:rsid w:val="5C77D46F"/>
    <w:rsid w:val="5CA44089"/>
    <w:rsid w:val="5CB30086"/>
    <w:rsid w:val="5CB30086"/>
    <w:rsid w:val="5CF45AC7"/>
    <w:rsid w:val="5D25A2DC"/>
    <w:rsid w:val="5D2F2626"/>
    <w:rsid w:val="5D5598D9"/>
    <w:rsid w:val="5DB0F2A4"/>
    <w:rsid w:val="5DDA3698"/>
    <w:rsid w:val="5DE15C01"/>
    <w:rsid w:val="5DF78D33"/>
    <w:rsid w:val="5E0766C6"/>
    <w:rsid w:val="5E12B80D"/>
    <w:rsid w:val="5E78FA50"/>
    <w:rsid w:val="5E995F46"/>
    <w:rsid w:val="5E9F120D"/>
    <w:rsid w:val="5EE1D6BD"/>
    <w:rsid w:val="5F1E6F81"/>
    <w:rsid w:val="5F32D41D"/>
    <w:rsid w:val="5F7F15BE"/>
    <w:rsid w:val="5F8EB5D0"/>
    <w:rsid w:val="5FE4135B"/>
    <w:rsid w:val="5FE78EB0"/>
    <w:rsid w:val="60307270"/>
    <w:rsid w:val="604AEB76"/>
    <w:rsid w:val="6056B8E6"/>
    <w:rsid w:val="60726B48"/>
    <w:rsid w:val="60941C91"/>
    <w:rsid w:val="60D339B8"/>
    <w:rsid w:val="6113C500"/>
    <w:rsid w:val="614A58CF"/>
    <w:rsid w:val="6155BEE0"/>
    <w:rsid w:val="6163CE00"/>
    <w:rsid w:val="61794C04"/>
    <w:rsid w:val="6195F40C"/>
    <w:rsid w:val="61C2418D"/>
    <w:rsid w:val="61D7CACB"/>
    <w:rsid w:val="621BF5DC"/>
    <w:rsid w:val="626371E9"/>
    <w:rsid w:val="62834067"/>
    <w:rsid w:val="62887793"/>
    <w:rsid w:val="6318DC73"/>
    <w:rsid w:val="635E11EE"/>
    <w:rsid w:val="6369FE9E"/>
    <w:rsid w:val="63D5E35E"/>
    <w:rsid w:val="63E5658A"/>
    <w:rsid w:val="63F9404F"/>
    <w:rsid w:val="640F3C36"/>
    <w:rsid w:val="645286E1"/>
    <w:rsid w:val="646DFD2A"/>
    <w:rsid w:val="6494D73C"/>
    <w:rsid w:val="64B4ACD4"/>
    <w:rsid w:val="64EC9533"/>
    <w:rsid w:val="65090EA3"/>
    <w:rsid w:val="651E5F75"/>
    <w:rsid w:val="65363C30"/>
    <w:rsid w:val="65434931"/>
    <w:rsid w:val="655665D7"/>
    <w:rsid w:val="65906AC7"/>
    <w:rsid w:val="659510B0"/>
    <w:rsid w:val="65C48773"/>
    <w:rsid w:val="6615D363"/>
    <w:rsid w:val="6643780D"/>
    <w:rsid w:val="66507D35"/>
    <w:rsid w:val="66507D35"/>
    <w:rsid w:val="669140EB"/>
    <w:rsid w:val="66A03E2E"/>
    <w:rsid w:val="66AC7731"/>
    <w:rsid w:val="670A4A31"/>
    <w:rsid w:val="6728EABA"/>
    <w:rsid w:val="672C3B28"/>
    <w:rsid w:val="674E4B7C"/>
    <w:rsid w:val="675E83B9"/>
    <w:rsid w:val="677258B1"/>
    <w:rsid w:val="67EC4D96"/>
    <w:rsid w:val="6817E229"/>
    <w:rsid w:val="681BD920"/>
    <w:rsid w:val="6823106D"/>
    <w:rsid w:val="68531347"/>
    <w:rsid w:val="68A0D330"/>
    <w:rsid w:val="68B96F6A"/>
    <w:rsid w:val="68D07027"/>
    <w:rsid w:val="692EF362"/>
    <w:rsid w:val="69604C97"/>
    <w:rsid w:val="69881DF7"/>
    <w:rsid w:val="69EC9B4C"/>
    <w:rsid w:val="6AE94486"/>
    <w:rsid w:val="6AF769FA"/>
    <w:rsid w:val="6B088EA6"/>
    <w:rsid w:val="6B5AB12F"/>
    <w:rsid w:val="6C687260"/>
    <w:rsid w:val="6C6B34A1"/>
    <w:rsid w:val="6C8514E7"/>
    <w:rsid w:val="6CE94F7B"/>
    <w:rsid w:val="6D27C2CE"/>
    <w:rsid w:val="6D8093F6"/>
    <w:rsid w:val="6D982C3E"/>
    <w:rsid w:val="6D9B8AAE"/>
    <w:rsid w:val="6DD366A9"/>
    <w:rsid w:val="6DD366A9"/>
    <w:rsid w:val="6DF0E524"/>
    <w:rsid w:val="6E8A13ED"/>
    <w:rsid w:val="6EC3932F"/>
    <w:rsid w:val="6EC3932F"/>
    <w:rsid w:val="6F210AB9"/>
    <w:rsid w:val="6F5F57C4"/>
    <w:rsid w:val="6F9AED32"/>
    <w:rsid w:val="6FCB2BEC"/>
    <w:rsid w:val="7006A9AF"/>
    <w:rsid w:val="7024CA7D"/>
    <w:rsid w:val="70356DF1"/>
    <w:rsid w:val="70470D1A"/>
    <w:rsid w:val="707FBAE5"/>
    <w:rsid w:val="70FBAB42"/>
    <w:rsid w:val="7158860A"/>
    <w:rsid w:val="71895539"/>
    <w:rsid w:val="71A1B8BF"/>
    <w:rsid w:val="71C450AB"/>
    <w:rsid w:val="71C4AE24"/>
    <w:rsid w:val="71C9F2B3"/>
    <w:rsid w:val="71CC9E45"/>
    <w:rsid w:val="71E2DD7B"/>
    <w:rsid w:val="720E6706"/>
    <w:rsid w:val="7247B576"/>
    <w:rsid w:val="7288F293"/>
    <w:rsid w:val="72A94A6F"/>
    <w:rsid w:val="72A94A6F"/>
    <w:rsid w:val="72BBB852"/>
    <w:rsid w:val="72C06973"/>
    <w:rsid w:val="72F4566B"/>
    <w:rsid w:val="731C5BD2"/>
    <w:rsid w:val="7321513B"/>
    <w:rsid w:val="7362F838"/>
    <w:rsid w:val="738D30AB"/>
    <w:rsid w:val="739ADA07"/>
    <w:rsid w:val="73A67A1D"/>
    <w:rsid w:val="73C1D3CB"/>
    <w:rsid w:val="73E385D7"/>
    <w:rsid w:val="74076DC2"/>
    <w:rsid w:val="7413006A"/>
    <w:rsid w:val="7427FBA9"/>
    <w:rsid w:val="746D92E9"/>
    <w:rsid w:val="7476BA22"/>
    <w:rsid w:val="756EF5BF"/>
    <w:rsid w:val="758B1692"/>
    <w:rsid w:val="7598282C"/>
    <w:rsid w:val="75AA1338"/>
    <w:rsid w:val="7609634A"/>
    <w:rsid w:val="76BB8CF7"/>
    <w:rsid w:val="76D6DC92"/>
    <w:rsid w:val="76DF15A2"/>
    <w:rsid w:val="76E130C1"/>
    <w:rsid w:val="76E1D829"/>
    <w:rsid w:val="770E94EE"/>
    <w:rsid w:val="7735225A"/>
    <w:rsid w:val="773D7B87"/>
    <w:rsid w:val="773D7B87"/>
    <w:rsid w:val="776BB41E"/>
    <w:rsid w:val="77B2874E"/>
    <w:rsid w:val="77B89FAD"/>
    <w:rsid w:val="77C93281"/>
    <w:rsid w:val="78325431"/>
    <w:rsid w:val="7895B942"/>
    <w:rsid w:val="7895B942"/>
    <w:rsid w:val="78C6ADEA"/>
    <w:rsid w:val="78DCCB93"/>
    <w:rsid w:val="79788F02"/>
    <w:rsid w:val="7996744B"/>
    <w:rsid w:val="79A5FE37"/>
    <w:rsid w:val="79EB64C2"/>
    <w:rsid w:val="79F3C70F"/>
    <w:rsid w:val="7A451911"/>
    <w:rsid w:val="7A52C75B"/>
    <w:rsid w:val="7A7AFF06"/>
    <w:rsid w:val="7A88533D"/>
    <w:rsid w:val="7A88533D"/>
    <w:rsid w:val="7AAB80CD"/>
    <w:rsid w:val="7B1D77FD"/>
    <w:rsid w:val="7B3244AC"/>
    <w:rsid w:val="7B5B75E4"/>
    <w:rsid w:val="7B800131"/>
    <w:rsid w:val="7B9C9129"/>
    <w:rsid w:val="7BB286C5"/>
    <w:rsid w:val="7BB286C5"/>
    <w:rsid w:val="7BEE97BC"/>
    <w:rsid w:val="7C146C55"/>
    <w:rsid w:val="7C223314"/>
    <w:rsid w:val="7CA32637"/>
    <w:rsid w:val="7D0937BC"/>
    <w:rsid w:val="7D7CB9D3"/>
    <w:rsid w:val="7D8A681D"/>
    <w:rsid w:val="7DD3AD9A"/>
    <w:rsid w:val="7DD97203"/>
    <w:rsid w:val="7DFDB279"/>
    <w:rsid w:val="7E6D8404"/>
    <w:rsid w:val="7EA8E046"/>
    <w:rsid w:val="7EB7B854"/>
    <w:rsid w:val="7ED431EB"/>
    <w:rsid w:val="7ED431EB"/>
    <w:rsid w:val="7F35EF6E"/>
    <w:rsid w:val="7F7AD24D"/>
    <w:rsid w:val="7F9982DA"/>
    <w:rsid w:val="7FA3897B"/>
    <w:rsid w:val="7FDAE9D7"/>
    <w:rsid w:val="7FE06184"/>
    <w:rsid w:val="7FE76445"/>
    <w:rsid w:val="7FFBC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36665"/>
  <w15:chartTrackingRefBased/>
  <w15:docId w15:val="{00F66A7E-67EF-47EA-92B5-995AFB3843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a1fa6065632423e" /><Relationship Type="http://schemas.openxmlformats.org/officeDocument/2006/relationships/footer" Target="/word/footer.xml" Id="R1ad14a024dc94a53" /><Relationship Type="http://schemas.openxmlformats.org/officeDocument/2006/relationships/numbering" Target="/word/numbering.xml" Id="R4fbc7353a1c74942" /><Relationship Type="http://schemas.openxmlformats.org/officeDocument/2006/relationships/hyperlink" Target="https://www.gov.uk/school-performance-tables." TargetMode="External" Id="Re7a644be93fb4029" /><Relationship Type="http://schemas.openxmlformats.org/officeDocument/2006/relationships/hyperlink" Target="https://www.nsba.org/advocacy/federal-legislative-priorities/accountability/measuring-impact-evaluating-school-district-success" TargetMode="External" Id="R313b6b607ce840f4" /><Relationship Type="http://schemas.openxmlformats.org/officeDocument/2006/relationships/hyperlink" Target="https://assets.publishing.service.gov.uk/government/uploads/system/uploads/attachment_data/file/1009690/School_inspection_handbook_section_5.pdf" TargetMode="External" Id="Re72c42f7c5314c4e" /><Relationship Type="http://schemas.openxmlformats.org/officeDocument/2006/relationships/hyperlink" Target="https://www.gwauncelynprimary.cymru/school-development-plan-22-23/" TargetMode="External" Id="R5d465f1f125c4a4f" /><Relationship Type="http://schemas.openxmlformats.org/officeDocument/2006/relationships/hyperlink" Target="https://gov.wales/education-wales-our-national-mission-0." TargetMode="External" Id="Re5c9964f8e1c4153" /><Relationship Type="http://schemas.microsoft.com/office/2020/10/relationships/intelligence" Target="/word/intelligence2.xml" Id="R14bb564db0e849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Kyra Rushton (2205810)</dc:creator>
  <keywords/>
  <dc:description/>
  <lastModifiedBy>Kyra Rushton (2205810)</lastModifiedBy>
  <revision>3</revision>
  <dcterms:created xsi:type="dcterms:W3CDTF">2023-04-03T12:15:26.3834891Z</dcterms:created>
  <dcterms:modified xsi:type="dcterms:W3CDTF">2023-04-15T21:54:20.6323534Z</dcterms:modified>
</coreProperties>
</file>