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D055FD" w14:textId="77777777" w:rsidR="005A7D6E" w:rsidRDefault="005A7D6E">
      <w:pPr>
        <w:rPr>
          <w:rFonts w:ascii="Arial" w:hAnsi="Arial" w:cs="Arial"/>
          <w:b/>
          <w:bCs/>
          <w:sz w:val="32"/>
          <w:szCs w:val="32"/>
        </w:rPr>
      </w:pPr>
    </w:p>
    <w:p w14:paraId="146A7C3D" w14:textId="77777777" w:rsidR="005A7D6E" w:rsidRDefault="005A7D6E">
      <w:pPr>
        <w:rPr>
          <w:rFonts w:ascii="Arial" w:hAnsi="Arial" w:cs="Arial"/>
          <w:b/>
          <w:bCs/>
          <w:sz w:val="32"/>
          <w:szCs w:val="32"/>
        </w:rPr>
      </w:pPr>
    </w:p>
    <w:p w14:paraId="011680EC" w14:textId="337656BB" w:rsidR="005A7D6E" w:rsidRDefault="005A7D6E">
      <w:pPr>
        <w:rPr>
          <w:rFonts w:ascii="Arial" w:hAnsi="Arial" w:cs="Arial"/>
          <w:b/>
          <w:bCs/>
          <w:sz w:val="32"/>
          <w:szCs w:val="32"/>
        </w:rPr>
      </w:pPr>
    </w:p>
    <w:p w14:paraId="144A2128" w14:textId="77777777" w:rsidR="005A7D6E" w:rsidRDefault="005A7D6E">
      <w:pPr>
        <w:rPr>
          <w:rFonts w:ascii="Arial" w:hAnsi="Arial" w:cs="Arial"/>
          <w:b/>
          <w:bCs/>
          <w:sz w:val="32"/>
          <w:szCs w:val="32"/>
        </w:rPr>
      </w:pPr>
    </w:p>
    <w:p w14:paraId="009DBCD7" w14:textId="7FA4ABD8" w:rsidR="005A7D6E" w:rsidRDefault="005A7D6E">
      <w:pPr>
        <w:rPr>
          <w:rFonts w:ascii="Arial" w:hAnsi="Arial" w:cs="Arial"/>
          <w:b/>
          <w:bCs/>
          <w:sz w:val="32"/>
          <w:szCs w:val="32"/>
        </w:rPr>
      </w:pPr>
    </w:p>
    <w:p w14:paraId="6B6187EF" w14:textId="17A8CF71" w:rsidR="005A7D6E" w:rsidRDefault="005A7D6E">
      <w:pPr>
        <w:rPr>
          <w:rFonts w:ascii="Arial" w:hAnsi="Arial" w:cs="Arial"/>
          <w:b/>
          <w:bCs/>
          <w:sz w:val="32"/>
          <w:szCs w:val="32"/>
        </w:rPr>
      </w:pPr>
    </w:p>
    <w:p w14:paraId="422AE004" w14:textId="77777777" w:rsidR="005A7D6E" w:rsidRDefault="005A7D6E">
      <w:pPr>
        <w:rPr>
          <w:rFonts w:ascii="Arial" w:hAnsi="Arial" w:cs="Arial"/>
          <w:b/>
          <w:bCs/>
          <w:sz w:val="32"/>
          <w:szCs w:val="32"/>
        </w:rPr>
      </w:pPr>
    </w:p>
    <w:p w14:paraId="5876E6C0" w14:textId="77777777" w:rsidR="005A7D6E" w:rsidRDefault="005A7D6E">
      <w:pPr>
        <w:rPr>
          <w:rFonts w:ascii="Arial" w:hAnsi="Arial" w:cs="Arial"/>
          <w:b/>
          <w:bCs/>
          <w:sz w:val="32"/>
          <w:szCs w:val="32"/>
        </w:rPr>
      </w:pPr>
    </w:p>
    <w:p w14:paraId="7F551C65" w14:textId="77777777" w:rsidR="005A7D6E" w:rsidRDefault="005A7D6E">
      <w:pPr>
        <w:rPr>
          <w:rFonts w:ascii="Arial" w:hAnsi="Arial" w:cs="Arial"/>
          <w:b/>
          <w:bCs/>
          <w:sz w:val="32"/>
          <w:szCs w:val="32"/>
        </w:rPr>
      </w:pPr>
    </w:p>
    <w:p w14:paraId="1EF1C1D9" w14:textId="05F2A6DA" w:rsidR="005A7D6E" w:rsidRPr="005A7D6E" w:rsidRDefault="005A7D6E">
      <w:pPr>
        <w:rPr>
          <w:rFonts w:ascii="Arial" w:hAnsi="Arial" w:cs="Arial"/>
          <w:sz w:val="32"/>
          <w:szCs w:val="32"/>
        </w:rPr>
      </w:pPr>
      <w:r w:rsidRPr="005A7D6E">
        <w:rPr>
          <w:rFonts w:ascii="Arial" w:hAnsi="Arial" w:cs="Arial"/>
          <w:b/>
          <w:bCs/>
          <w:sz w:val="32"/>
          <w:szCs w:val="32"/>
        </w:rPr>
        <w:t>Name</w:t>
      </w:r>
      <w:r w:rsidRPr="005A7D6E">
        <w:rPr>
          <w:rFonts w:ascii="Arial" w:hAnsi="Arial" w:cs="Arial"/>
          <w:sz w:val="32"/>
          <w:szCs w:val="32"/>
        </w:rPr>
        <w:t xml:space="preserve">: </w:t>
      </w:r>
      <w:r w:rsidR="00D65D29">
        <w:rPr>
          <w:rFonts w:ascii="Arial" w:hAnsi="Arial" w:cs="Arial"/>
          <w:sz w:val="32"/>
          <w:szCs w:val="32"/>
        </w:rPr>
        <w:t>Georgeta</w:t>
      </w:r>
      <w:r w:rsidR="00FA713F">
        <w:rPr>
          <w:rFonts w:ascii="Arial" w:hAnsi="Arial" w:cs="Arial"/>
          <w:sz w:val="32"/>
          <w:szCs w:val="32"/>
        </w:rPr>
        <w:t xml:space="preserve"> Antoche</w:t>
      </w:r>
    </w:p>
    <w:p w14:paraId="5D5E246A" w14:textId="1A84BFDD" w:rsidR="005A7D6E" w:rsidRPr="005A7D6E" w:rsidRDefault="005A7D6E">
      <w:pPr>
        <w:rPr>
          <w:rFonts w:ascii="Arial" w:hAnsi="Arial" w:cs="Arial"/>
          <w:sz w:val="32"/>
          <w:szCs w:val="32"/>
        </w:rPr>
      </w:pPr>
      <w:r w:rsidRPr="005A7D6E">
        <w:rPr>
          <w:rFonts w:ascii="Arial" w:hAnsi="Arial" w:cs="Arial"/>
          <w:b/>
          <w:bCs/>
          <w:sz w:val="32"/>
          <w:szCs w:val="32"/>
        </w:rPr>
        <w:t>Student</w:t>
      </w:r>
      <w:r w:rsidRPr="005A7D6E">
        <w:rPr>
          <w:rFonts w:ascii="Arial" w:hAnsi="Arial" w:cs="Arial"/>
          <w:sz w:val="32"/>
          <w:szCs w:val="32"/>
        </w:rPr>
        <w:t xml:space="preserve"> </w:t>
      </w:r>
      <w:r w:rsidRPr="005A7D6E">
        <w:rPr>
          <w:rFonts w:ascii="Arial" w:hAnsi="Arial" w:cs="Arial"/>
          <w:b/>
          <w:bCs/>
          <w:sz w:val="32"/>
          <w:szCs w:val="32"/>
        </w:rPr>
        <w:t>ID</w:t>
      </w:r>
      <w:r w:rsidRPr="005A7D6E">
        <w:rPr>
          <w:rFonts w:ascii="Arial" w:hAnsi="Arial" w:cs="Arial"/>
          <w:sz w:val="32"/>
          <w:szCs w:val="32"/>
        </w:rPr>
        <w:t xml:space="preserve">: </w:t>
      </w:r>
      <w:r w:rsidR="00FA713F" w:rsidRPr="00FA713F">
        <w:rPr>
          <w:rFonts w:ascii="Arial" w:hAnsi="Arial" w:cs="Arial"/>
          <w:sz w:val="32"/>
          <w:szCs w:val="32"/>
        </w:rPr>
        <w:t>1816337</w:t>
      </w:r>
    </w:p>
    <w:p w14:paraId="55FC649A" w14:textId="2275F3FB" w:rsidR="005A7D6E" w:rsidRDefault="005A7D6E">
      <w:pPr>
        <w:rPr>
          <w:rFonts w:ascii="Arial" w:hAnsi="Arial" w:cs="Arial"/>
          <w:sz w:val="32"/>
          <w:szCs w:val="32"/>
        </w:rPr>
      </w:pPr>
      <w:r w:rsidRPr="005A7D6E">
        <w:rPr>
          <w:rFonts w:ascii="Arial" w:hAnsi="Arial" w:cs="Arial"/>
          <w:b/>
          <w:bCs/>
          <w:sz w:val="32"/>
          <w:szCs w:val="32"/>
        </w:rPr>
        <w:t>Module</w:t>
      </w:r>
      <w:r w:rsidRPr="005A7D6E">
        <w:rPr>
          <w:rFonts w:ascii="Arial" w:hAnsi="Arial" w:cs="Arial"/>
          <w:sz w:val="32"/>
          <w:szCs w:val="32"/>
        </w:rPr>
        <w:t xml:space="preserve">: Foreign Languages and cultural awareness </w:t>
      </w:r>
    </w:p>
    <w:p w14:paraId="221DA2FA" w14:textId="01E0DB9D" w:rsidR="005A7D6E" w:rsidRDefault="005A7D6E">
      <w:pPr>
        <w:rPr>
          <w:rFonts w:ascii="Arial" w:hAnsi="Arial" w:cs="Arial"/>
          <w:sz w:val="32"/>
          <w:szCs w:val="32"/>
        </w:rPr>
      </w:pPr>
      <w:r>
        <w:rPr>
          <w:rFonts w:ascii="Arial" w:hAnsi="Arial" w:cs="Arial"/>
          <w:b/>
          <w:bCs/>
          <w:sz w:val="32"/>
          <w:szCs w:val="32"/>
        </w:rPr>
        <w:t xml:space="preserve">Lecturer: </w:t>
      </w:r>
      <w:r>
        <w:rPr>
          <w:rFonts w:ascii="Arial" w:hAnsi="Arial" w:cs="Arial"/>
          <w:sz w:val="32"/>
          <w:szCs w:val="32"/>
        </w:rPr>
        <w:t xml:space="preserve">Dr. Olu Adegbite </w:t>
      </w:r>
    </w:p>
    <w:p w14:paraId="2A55C790" w14:textId="37D5BBA1" w:rsidR="005A7D6E" w:rsidRDefault="005A7D6E">
      <w:pPr>
        <w:rPr>
          <w:rFonts w:ascii="Arial" w:hAnsi="Arial" w:cs="Arial"/>
          <w:sz w:val="32"/>
          <w:szCs w:val="32"/>
        </w:rPr>
      </w:pPr>
    </w:p>
    <w:p w14:paraId="1D8BD194" w14:textId="17F3D630" w:rsidR="005A7D6E" w:rsidRDefault="005A7D6E">
      <w:pPr>
        <w:rPr>
          <w:rFonts w:ascii="Arial" w:hAnsi="Arial" w:cs="Arial"/>
          <w:sz w:val="32"/>
          <w:szCs w:val="32"/>
        </w:rPr>
      </w:pPr>
    </w:p>
    <w:p w14:paraId="006CA47E" w14:textId="62EF19F6" w:rsidR="005A7D6E" w:rsidRDefault="005A7D6E">
      <w:pPr>
        <w:rPr>
          <w:rFonts w:ascii="Arial" w:hAnsi="Arial" w:cs="Arial"/>
          <w:sz w:val="32"/>
          <w:szCs w:val="32"/>
        </w:rPr>
      </w:pPr>
    </w:p>
    <w:p w14:paraId="09C3E84F" w14:textId="3BB3D9E5" w:rsidR="005A7D6E" w:rsidRDefault="005A7D6E">
      <w:pPr>
        <w:rPr>
          <w:rFonts w:ascii="Arial" w:hAnsi="Arial" w:cs="Arial"/>
          <w:sz w:val="32"/>
          <w:szCs w:val="32"/>
        </w:rPr>
      </w:pPr>
    </w:p>
    <w:p w14:paraId="7DBAECB2" w14:textId="071765F3" w:rsidR="005A7D6E" w:rsidRDefault="005A7D6E">
      <w:pPr>
        <w:rPr>
          <w:rFonts w:ascii="Arial" w:hAnsi="Arial" w:cs="Arial"/>
          <w:sz w:val="32"/>
          <w:szCs w:val="32"/>
        </w:rPr>
      </w:pPr>
    </w:p>
    <w:p w14:paraId="27AEC35E" w14:textId="7689A771" w:rsidR="005A7D6E" w:rsidRDefault="005A7D6E">
      <w:pPr>
        <w:rPr>
          <w:rFonts w:ascii="Arial" w:hAnsi="Arial" w:cs="Arial"/>
          <w:sz w:val="32"/>
          <w:szCs w:val="32"/>
        </w:rPr>
      </w:pPr>
    </w:p>
    <w:p w14:paraId="19E98008" w14:textId="2DE16EA0" w:rsidR="005A7D6E" w:rsidRDefault="005A7D6E">
      <w:pPr>
        <w:rPr>
          <w:rFonts w:ascii="Arial" w:hAnsi="Arial" w:cs="Arial"/>
          <w:sz w:val="32"/>
          <w:szCs w:val="32"/>
        </w:rPr>
      </w:pPr>
    </w:p>
    <w:p w14:paraId="3C5DC10C" w14:textId="73C3C9CA" w:rsidR="005A7D6E" w:rsidRDefault="005A7D6E">
      <w:pPr>
        <w:rPr>
          <w:rFonts w:ascii="Arial" w:hAnsi="Arial" w:cs="Arial"/>
          <w:sz w:val="32"/>
          <w:szCs w:val="32"/>
        </w:rPr>
      </w:pPr>
    </w:p>
    <w:p w14:paraId="392141D2" w14:textId="4BE6DD72" w:rsidR="005A7D6E" w:rsidRDefault="005A7D6E">
      <w:pPr>
        <w:rPr>
          <w:rFonts w:ascii="Arial" w:hAnsi="Arial" w:cs="Arial"/>
          <w:sz w:val="32"/>
          <w:szCs w:val="32"/>
        </w:rPr>
      </w:pPr>
    </w:p>
    <w:p w14:paraId="72CA352E" w14:textId="52670C96" w:rsidR="005A7D6E" w:rsidRDefault="005A7D6E">
      <w:pPr>
        <w:rPr>
          <w:rFonts w:ascii="Arial" w:hAnsi="Arial" w:cs="Arial"/>
          <w:sz w:val="32"/>
          <w:szCs w:val="32"/>
        </w:rPr>
      </w:pPr>
    </w:p>
    <w:p w14:paraId="565ABF77" w14:textId="70E3AABE" w:rsidR="005A7D6E" w:rsidRDefault="005A7D6E">
      <w:pPr>
        <w:rPr>
          <w:rFonts w:ascii="Arial" w:hAnsi="Arial" w:cs="Arial"/>
          <w:sz w:val="32"/>
          <w:szCs w:val="32"/>
        </w:rPr>
      </w:pPr>
    </w:p>
    <w:p w14:paraId="5E642EF3" w14:textId="77777777" w:rsidR="005A7D6E" w:rsidRDefault="005A7D6E">
      <w:pPr>
        <w:rPr>
          <w:rFonts w:ascii="Arial" w:hAnsi="Arial" w:cs="Arial"/>
          <w:b/>
          <w:bCs/>
          <w:sz w:val="40"/>
          <w:szCs w:val="40"/>
          <w:u w:val="single"/>
        </w:rPr>
      </w:pPr>
    </w:p>
    <w:p w14:paraId="32427056" w14:textId="77777777" w:rsidR="005A7D6E" w:rsidRDefault="005A7D6E">
      <w:pPr>
        <w:rPr>
          <w:rFonts w:ascii="Arial" w:hAnsi="Arial" w:cs="Arial"/>
          <w:b/>
          <w:bCs/>
          <w:sz w:val="40"/>
          <w:szCs w:val="40"/>
          <w:u w:val="single"/>
        </w:rPr>
      </w:pPr>
    </w:p>
    <w:p w14:paraId="5768BAC6" w14:textId="77777777" w:rsidR="005A7D6E" w:rsidRDefault="005A7D6E">
      <w:pPr>
        <w:rPr>
          <w:rFonts w:ascii="Arial" w:hAnsi="Arial" w:cs="Arial"/>
          <w:b/>
          <w:bCs/>
          <w:sz w:val="40"/>
          <w:szCs w:val="40"/>
          <w:u w:val="single"/>
        </w:rPr>
      </w:pPr>
    </w:p>
    <w:p w14:paraId="05DD6497" w14:textId="77777777" w:rsidR="005A7D6E" w:rsidRDefault="005A7D6E">
      <w:pPr>
        <w:rPr>
          <w:rFonts w:ascii="Arial" w:hAnsi="Arial" w:cs="Arial"/>
          <w:b/>
          <w:bCs/>
          <w:sz w:val="40"/>
          <w:szCs w:val="40"/>
          <w:u w:val="single"/>
        </w:rPr>
      </w:pPr>
    </w:p>
    <w:p w14:paraId="5F733206" w14:textId="77777777" w:rsidR="005A7D6E" w:rsidRDefault="005A7D6E">
      <w:pPr>
        <w:rPr>
          <w:rFonts w:ascii="Arial" w:hAnsi="Arial" w:cs="Arial"/>
          <w:b/>
          <w:bCs/>
          <w:sz w:val="40"/>
          <w:szCs w:val="40"/>
          <w:u w:val="single"/>
        </w:rPr>
      </w:pPr>
    </w:p>
    <w:p w14:paraId="4638E45B" w14:textId="77777777" w:rsidR="005A7D6E" w:rsidRDefault="005A7D6E">
      <w:pPr>
        <w:rPr>
          <w:rFonts w:ascii="Arial" w:hAnsi="Arial" w:cs="Arial"/>
          <w:b/>
          <w:bCs/>
          <w:sz w:val="40"/>
          <w:szCs w:val="40"/>
          <w:u w:val="single"/>
        </w:rPr>
      </w:pPr>
    </w:p>
    <w:p w14:paraId="53324E86" w14:textId="6152F2C9" w:rsidR="005A7D6E" w:rsidRDefault="005A7D6E">
      <w:pPr>
        <w:rPr>
          <w:rFonts w:ascii="Arial" w:hAnsi="Arial" w:cs="Arial"/>
          <w:b/>
          <w:bCs/>
          <w:sz w:val="40"/>
          <w:szCs w:val="40"/>
          <w:u w:val="single"/>
        </w:rPr>
      </w:pPr>
      <w:r w:rsidRPr="005A7D6E">
        <w:rPr>
          <w:rFonts w:ascii="Arial" w:hAnsi="Arial" w:cs="Arial"/>
          <w:b/>
          <w:bCs/>
          <w:sz w:val="40"/>
          <w:szCs w:val="40"/>
          <w:u w:val="single"/>
        </w:rPr>
        <w:t>Table of contents</w:t>
      </w:r>
    </w:p>
    <w:p w14:paraId="722B33FC" w14:textId="690C4379" w:rsidR="005A7D6E" w:rsidRDefault="005A7D6E">
      <w:pPr>
        <w:rPr>
          <w:rFonts w:ascii="Arial" w:hAnsi="Arial" w:cs="Arial"/>
          <w:sz w:val="36"/>
          <w:szCs w:val="36"/>
        </w:rPr>
      </w:pPr>
      <w:r>
        <w:rPr>
          <w:rFonts w:ascii="Arial" w:hAnsi="Arial" w:cs="Arial"/>
          <w:sz w:val="36"/>
          <w:szCs w:val="36"/>
        </w:rPr>
        <w:t>Introduction…………………………………………….pg.03</w:t>
      </w:r>
    </w:p>
    <w:p w14:paraId="23AC439A" w14:textId="44F95C17" w:rsidR="005A7D6E" w:rsidRDefault="005A7D6E">
      <w:pPr>
        <w:rPr>
          <w:rFonts w:ascii="Arial" w:hAnsi="Arial" w:cs="Arial"/>
          <w:sz w:val="36"/>
          <w:szCs w:val="36"/>
        </w:rPr>
      </w:pPr>
      <w:r>
        <w:rPr>
          <w:rFonts w:ascii="Arial" w:hAnsi="Arial" w:cs="Arial"/>
          <w:sz w:val="36"/>
          <w:szCs w:val="36"/>
        </w:rPr>
        <w:t>What is cultural awareness?....................................pg.03</w:t>
      </w:r>
    </w:p>
    <w:p w14:paraId="7E46485C" w14:textId="50F1229E" w:rsidR="005A7D6E" w:rsidRDefault="005A7D6E">
      <w:pPr>
        <w:rPr>
          <w:rFonts w:ascii="Arial" w:hAnsi="Arial" w:cs="Arial"/>
          <w:sz w:val="36"/>
          <w:szCs w:val="36"/>
        </w:rPr>
      </w:pPr>
      <w:r>
        <w:rPr>
          <w:rFonts w:ascii="Arial" w:hAnsi="Arial" w:cs="Arial"/>
          <w:sz w:val="36"/>
          <w:szCs w:val="36"/>
        </w:rPr>
        <w:t>Chosen countries to discuss…………………………pg.0</w:t>
      </w:r>
      <w:r w:rsidR="00E4193B">
        <w:rPr>
          <w:rFonts w:ascii="Arial" w:hAnsi="Arial" w:cs="Arial"/>
          <w:sz w:val="36"/>
          <w:szCs w:val="36"/>
        </w:rPr>
        <w:t>4</w:t>
      </w:r>
    </w:p>
    <w:p w14:paraId="397B9155" w14:textId="54CCF317" w:rsidR="005A7D6E" w:rsidRDefault="005A7D6E">
      <w:pPr>
        <w:rPr>
          <w:rFonts w:ascii="Arial" w:hAnsi="Arial" w:cs="Arial"/>
          <w:sz w:val="36"/>
          <w:szCs w:val="36"/>
        </w:rPr>
      </w:pPr>
      <w:r>
        <w:rPr>
          <w:rFonts w:ascii="Arial" w:hAnsi="Arial" w:cs="Arial"/>
          <w:sz w:val="36"/>
          <w:szCs w:val="36"/>
        </w:rPr>
        <w:t>Importance of employee behaviour…………………pg.</w:t>
      </w:r>
      <w:r w:rsidR="00E4193B">
        <w:rPr>
          <w:rFonts w:ascii="Arial" w:hAnsi="Arial" w:cs="Arial"/>
          <w:sz w:val="36"/>
          <w:szCs w:val="36"/>
        </w:rPr>
        <w:t>05</w:t>
      </w:r>
      <w:r>
        <w:rPr>
          <w:rFonts w:ascii="Arial" w:hAnsi="Arial" w:cs="Arial"/>
          <w:sz w:val="36"/>
          <w:szCs w:val="36"/>
        </w:rPr>
        <w:t xml:space="preserve">                     </w:t>
      </w:r>
    </w:p>
    <w:p w14:paraId="358AAF21" w14:textId="761316E4" w:rsidR="005A7D6E" w:rsidRDefault="005A7D6E">
      <w:pPr>
        <w:rPr>
          <w:rFonts w:ascii="Arial" w:hAnsi="Arial" w:cs="Arial"/>
          <w:sz w:val="36"/>
          <w:szCs w:val="36"/>
        </w:rPr>
      </w:pPr>
      <w:r>
        <w:rPr>
          <w:rFonts w:ascii="Arial" w:hAnsi="Arial" w:cs="Arial"/>
          <w:sz w:val="36"/>
          <w:szCs w:val="36"/>
        </w:rPr>
        <w:t xml:space="preserve">Do and Don’ts table…………………………………pg. </w:t>
      </w:r>
      <w:r w:rsidR="00E4193B">
        <w:rPr>
          <w:rFonts w:ascii="Arial" w:hAnsi="Arial" w:cs="Arial"/>
          <w:sz w:val="36"/>
          <w:szCs w:val="36"/>
        </w:rPr>
        <w:t>06</w:t>
      </w:r>
      <w:r>
        <w:rPr>
          <w:rFonts w:ascii="Arial" w:hAnsi="Arial" w:cs="Arial"/>
          <w:sz w:val="36"/>
          <w:szCs w:val="36"/>
        </w:rPr>
        <w:t xml:space="preserve">                            </w:t>
      </w:r>
    </w:p>
    <w:p w14:paraId="63539ADD" w14:textId="701AAE40" w:rsidR="005A7D6E" w:rsidRDefault="005A7D6E">
      <w:pPr>
        <w:rPr>
          <w:rFonts w:ascii="Arial" w:hAnsi="Arial" w:cs="Arial"/>
          <w:sz w:val="36"/>
          <w:szCs w:val="36"/>
        </w:rPr>
      </w:pPr>
      <w:r>
        <w:rPr>
          <w:rFonts w:ascii="Arial" w:hAnsi="Arial" w:cs="Arial"/>
          <w:sz w:val="36"/>
          <w:szCs w:val="36"/>
        </w:rPr>
        <w:t xml:space="preserve">Conclusion……………………………………………pg. </w:t>
      </w:r>
      <w:r w:rsidR="00E4193B">
        <w:rPr>
          <w:rFonts w:ascii="Arial" w:hAnsi="Arial" w:cs="Arial"/>
          <w:sz w:val="36"/>
          <w:szCs w:val="36"/>
        </w:rPr>
        <w:t>06</w:t>
      </w:r>
    </w:p>
    <w:p w14:paraId="50FA8193" w14:textId="1FD1A847" w:rsidR="005A7D6E" w:rsidRDefault="005A7D6E">
      <w:pPr>
        <w:rPr>
          <w:rFonts w:ascii="Arial" w:hAnsi="Arial" w:cs="Arial"/>
          <w:sz w:val="36"/>
          <w:szCs w:val="36"/>
        </w:rPr>
      </w:pPr>
      <w:r>
        <w:rPr>
          <w:rFonts w:ascii="Arial" w:hAnsi="Arial" w:cs="Arial"/>
          <w:sz w:val="36"/>
          <w:szCs w:val="36"/>
        </w:rPr>
        <w:t>References……………………………………………pg</w:t>
      </w:r>
      <w:r w:rsidR="00E4193B">
        <w:rPr>
          <w:rFonts w:ascii="Arial" w:hAnsi="Arial" w:cs="Arial"/>
          <w:sz w:val="36"/>
          <w:szCs w:val="36"/>
        </w:rPr>
        <w:t>.07</w:t>
      </w:r>
      <w:r>
        <w:rPr>
          <w:rFonts w:ascii="Arial" w:hAnsi="Arial" w:cs="Arial"/>
          <w:sz w:val="36"/>
          <w:szCs w:val="36"/>
        </w:rPr>
        <w:t xml:space="preserve">. </w:t>
      </w:r>
    </w:p>
    <w:p w14:paraId="5A80CE3C" w14:textId="1A74AF23" w:rsidR="0060108D" w:rsidRDefault="0060108D">
      <w:pPr>
        <w:rPr>
          <w:rFonts w:ascii="Arial" w:hAnsi="Arial" w:cs="Arial"/>
          <w:sz w:val="36"/>
          <w:szCs w:val="36"/>
        </w:rPr>
      </w:pPr>
    </w:p>
    <w:p w14:paraId="096F954E" w14:textId="426330CB" w:rsidR="0060108D" w:rsidRDefault="0060108D">
      <w:pPr>
        <w:rPr>
          <w:rFonts w:ascii="Arial" w:hAnsi="Arial" w:cs="Arial"/>
          <w:sz w:val="36"/>
          <w:szCs w:val="36"/>
        </w:rPr>
      </w:pPr>
    </w:p>
    <w:p w14:paraId="7253A52C" w14:textId="0DF4897D" w:rsidR="00D65D29" w:rsidRDefault="00D65D29">
      <w:pPr>
        <w:rPr>
          <w:rFonts w:ascii="Arial" w:hAnsi="Arial" w:cs="Arial"/>
          <w:sz w:val="36"/>
          <w:szCs w:val="36"/>
        </w:rPr>
      </w:pPr>
    </w:p>
    <w:p w14:paraId="794B47AA" w14:textId="58093AFE" w:rsidR="00D65D29" w:rsidRDefault="00D65D29">
      <w:pPr>
        <w:rPr>
          <w:rFonts w:ascii="Arial" w:hAnsi="Arial" w:cs="Arial"/>
          <w:sz w:val="36"/>
          <w:szCs w:val="36"/>
        </w:rPr>
      </w:pPr>
    </w:p>
    <w:p w14:paraId="75291463" w14:textId="44000C4E" w:rsidR="00D65D29" w:rsidRDefault="00D65D29">
      <w:pPr>
        <w:rPr>
          <w:rFonts w:ascii="Arial" w:hAnsi="Arial" w:cs="Arial"/>
          <w:sz w:val="36"/>
          <w:szCs w:val="36"/>
        </w:rPr>
      </w:pPr>
    </w:p>
    <w:p w14:paraId="50E4ED5E" w14:textId="7973119A" w:rsidR="00D65D29" w:rsidRDefault="00D65D29">
      <w:pPr>
        <w:rPr>
          <w:rFonts w:ascii="Arial" w:hAnsi="Arial" w:cs="Arial"/>
          <w:sz w:val="36"/>
          <w:szCs w:val="36"/>
        </w:rPr>
      </w:pPr>
    </w:p>
    <w:p w14:paraId="4E7734B5" w14:textId="4E2DF605" w:rsidR="00D65D29" w:rsidRDefault="00D65D29">
      <w:pPr>
        <w:rPr>
          <w:rFonts w:ascii="Arial" w:hAnsi="Arial" w:cs="Arial"/>
          <w:sz w:val="36"/>
          <w:szCs w:val="36"/>
        </w:rPr>
      </w:pPr>
    </w:p>
    <w:p w14:paraId="5443F7BB" w14:textId="4E839993" w:rsidR="00D65D29" w:rsidRDefault="00D65D29">
      <w:pPr>
        <w:rPr>
          <w:rFonts w:ascii="Arial" w:hAnsi="Arial" w:cs="Arial"/>
          <w:sz w:val="36"/>
          <w:szCs w:val="36"/>
        </w:rPr>
      </w:pPr>
    </w:p>
    <w:p w14:paraId="29A771AC" w14:textId="17C0A216" w:rsidR="00D65D29" w:rsidRDefault="00D65D29">
      <w:pPr>
        <w:rPr>
          <w:rFonts w:ascii="Arial" w:hAnsi="Arial" w:cs="Arial"/>
          <w:sz w:val="36"/>
          <w:szCs w:val="36"/>
        </w:rPr>
      </w:pPr>
    </w:p>
    <w:p w14:paraId="250B77CF" w14:textId="28123CC4" w:rsidR="00D65D29" w:rsidRDefault="00D65D29" w:rsidP="00D65D29">
      <w:pPr>
        <w:jc w:val="center"/>
        <w:rPr>
          <w:rFonts w:ascii="Arial" w:hAnsi="Arial" w:cs="Arial"/>
          <w:b/>
          <w:bCs/>
          <w:sz w:val="36"/>
          <w:szCs w:val="36"/>
        </w:rPr>
      </w:pPr>
      <w:r>
        <w:rPr>
          <w:rFonts w:ascii="Arial" w:hAnsi="Arial" w:cs="Arial"/>
          <w:b/>
          <w:bCs/>
          <w:sz w:val="36"/>
          <w:szCs w:val="36"/>
        </w:rPr>
        <w:lastRenderedPageBreak/>
        <w:t>Introduction</w:t>
      </w:r>
    </w:p>
    <w:p w14:paraId="5EB1EE56" w14:textId="4A0B57FA" w:rsidR="00D65D29" w:rsidRDefault="00D65D29" w:rsidP="00D65D29">
      <w:pPr>
        <w:rPr>
          <w:rFonts w:ascii="Arial" w:hAnsi="Arial" w:cs="Arial"/>
          <w:sz w:val="24"/>
          <w:szCs w:val="24"/>
        </w:rPr>
      </w:pPr>
      <w:r>
        <w:rPr>
          <w:rFonts w:ascii="Arial" w:hAnsi="Arial" w:cs="Arial"/>
          <w:sz w:val="24"/>
          <w:szCs w:val="24"/>
        </w:rPr>
        <w:t>The purpose of this report is  to discuss the cultural awareness within the hospitality industry and to discuss the importance of the employee behaviour, having at the base of the discussion two countries with a high touristic level</w:t>
      </w:r>
      <w:r w:rsidR="00FD0F17">
        <w:rPr>
          <w:rFonts w:ascii="Arial" w:hAnsi="Arial" w:cs="Arial"/>
          <w:sz w:val="24"/>
          <w:szCs w:val="24"/>
        </w:rPr>
        <w:t xml:space="preserve"> that follows to be compared using examples of how employees must behave with international tourists. The structure of the report will be initiated in a way that will develop the idea of handbook for employees and this because this is something that is necessary in all international hotels as all the tourists deserve to be treated as they wish and as they expect. Along with the report, there will be a table of do and don’ts for the employees, providing next to this argument of the do’s and don’ts.</w:t>
      </w:r>
    </w:p>
    <w:p w14:paraId="17A9472A" w14:textId="169C36D4" w:rsidR="00FD0F17" w:rsidRDefault="00C82F98" w:rsidP="00D65D29">
      <w:pPr>
        <w:rPr>
          <w:rFonts w:ascii="Arial" w:hAnsi="Arial" w:cs="Arial"/>
          <w:sz w:val="24"/>
          <w:szCs w:val="24"/>
        </w:rPr>
      </w:pPr>
      <w:r>
        <w:rPr>
          <w:rFonts w:ascii="Arial" w:hAnsi="Arial" w:cs="Arial"/>
          <w:sz w:val="24"/>
          <w:szCs w:val="24"/>
        </w:rPr>
        <w:t>Culture on its own is defined as being difficult and simple in the same time and this because of the fact that</w:t>
      </w:r>
      <w:r w:rsidR="00AB77BD">
        <w:rPr>
          <w:rFonts w:ascii="Arial" w:hAnsi="Arial" w:cs="Arial"/>
          <w:sz w:val="24"/>
          <w:szCs w:val="24"/>
        </w:rPr>
        <w:t xml:space="preserve"> culture is a multidimensional concept (Steers, et al, 2016(.</w:t>
      </w:r>
      <w:r w:rsidR="00291ED6">
        <w:rPr>
          <w:rFonts w:ascii="Arial" w:hAnsi="Arial" w:cs="Arial"/>
          <w:sz w:val="24"/>
          <w:szCs w:val="24"/>
        </w:rPr>
        <w:t xml:space="preserve"> Cultural awareness is defined as being the sensitivity to the similarities</w:t>
      </w:r>
      <w:r w:rsidR="0054233C">
        <w:rPr>
          <w:rFonts w:ascii="Arial" w:hAnsi="Arial" w:cs="Arial"/>
          <w:sz w:val="24"/>
          <w:szCs w:val="24"/>
        </w:rPr>
        <w:t xml:space="preserve"> and differences that exist between two different cultures and the use of the sensitivity in the </w:t>
      </w:r>
      <w:r>
        <w:rPr>
          <w:rFonts w:ascii="Arial" w:hAnsi="Arial" w:cs="Arial"/>
          <w:sz w:val="24"/>
          <w:szCs w:val="24"/>
        </w:rPr>
        <w:t>effectiveness</w:t>
      </w:r>
      <w:r w:rsidR="0054233C">
        <w:rPr>
          <w:rFonts w:ascii="Arial" w:hAnsi="Arial" w:cs="Arial"/>
          <w:sz w:val="24"/>
          <w:szCs w:val="24"/>
        </w:rPr>
        <w:t xml:space="preserve"> of</w:t>
      </w:r>
      <w:r>
        <w:rPr>
          <w:rFonts w:ascii="Arial" w:hAnsi="Arial" w:cs="Arial"/>
          <w:sz w:val="24"/>
          <w:szCs w:val="24"/>
        </w:rPr>
        <w:t xml:space="preserve"> the communication with the members form the other cultural group (Macmillan Education, 2020). The chosen countries that are about to be discussed within this report are the North Korea and France, both of being so developed in terms of tourism and hospitality industry. </w:t>
      </w:r>
    </w:p>
    <w:p w14:paraId="42A39919" w14:textId="5E75457B" w:rsidR="00C82F98" w:rsidRDefault="00C82F98" w:rsidP="00C82F98">
      <w:pPr>
        <w:jc w:val="center"/>
        <w:rPr>
          <w:rFonts w:ascii="Arial" w:hAnsi="Arial" w:cs="Arial"/>
          <w:b/>
          <w:bCs/>
          <w:sz w:val="36"/>
          <w:szCs w:val="36"/>
        </w:rPr>
      </w:pPr>
      <w:r>
        <w:rPr>
          <w:rFonts w:ascii="Arial" w:hAnsi="Arial" w:cs="Arial"/>
          <w:b/>
          <w:bCs/>
          <w:sz w:val="36"/>
          <w:szCs w:val="36"/>
        </w:rPr>
        <w:t>What is cultural awareness?</w:t>
      </w:r>
    </w:p>
    <w:p w14:paraId="53F77818" w14:textId="46D7FDFB" w:rsidR="00C82F98" w:rsidRDefault="00AB77BD" w:rsidP="00AB77BD">
      <w:pPr>
        <w:rPr>
          <w:rFonts w:ascii="Arial" w:hAnsi="Arial" w:cs="Arial"/>
          <w:sz w:val="24"/>
          <w:szCs w:val="24"/>
        </w:rPr>
      </w:pPr>
      <w:r>
        <w:rPr>
          <w:rFonts w:ascii="Arial" w:hAnsi="Arial" w:cs="Arial"/>
          <w:sz w:val="24"/>
          <w:szCs w:val="24"/>
        </w:rPr>
        <w:t xml:space="preserve">As mentioned in the introduction cultural awareness in so important for the hospitality industry because hospitality and tourism is about people, people from everywhere and all the time these people need to be well-managed with the services that are provide. As a result to this, at the base of cultural awareness is communication and one reason that explains this is that international hotels may communicate between them and all the departments must be related too to not fail in understanding the cultural differences and making abstraction to them (Tschudy, D. 2016). </w:t>
      </w:r>
    </w:p>
    <w:p w14:paraId="673772C1" w14:textId="6A04F6BC" w:rsidR="00AB77BD" w:rsidRDefault="00AB77BD" w:rsidP="00AB77BD">
      <w:pPr>
        <w:rPr>
          <w:rFonts w:ascii="Arial" w:hAnsi="Arial" w:cs="Arial"/>
          <w:sz w:val="24"/>
          <w:szCs w:val="24"/>
        </w:rPr>
      </w:pPr>
      <w:r>
        <w:rPr>
          <w:rFonts w:ascii="Arial" w:hAnsi="Arial" w:cs="Arial"/>
          <w:sz w:val="24"/>
          <w:szCs w:val="24"/>
        </w:rPr>
        <w:t xml:space="preserve">Each hotel in the world must see the cultural competences </w:t>
      </w:r>
      <w:r w:rsidR="00DC5D6A">
        <w:rPr>
          <w:rFonts w:ascii="Arial" w:hAnsi="Arial" w:cs="Arial"/>
          <w:sz w:val="24"/>
          <w:szCs w:val="24"/>
        </w:rPr>
        <w:t xml:space="preserve">as a necessity just as Marriott does, thing that is need through their quote “Embracing differences is part of the way we do business around the world and essential to our success” (Marriott, 2019), therefore, because Marriott mentions about their success that comes once they show respect facing other cultures. </w:t>
      </w:r>
    </w:p>
    <w:p w14:paraId="5B7A6D93" w14:textId="4BF53A1A" w:rsidR="00C210E0" w:rsidRDefault="00C210E0" w:rsidP="00AB77BD">
      <w:pPr>
        <w:rPr>
          <w:rFonts w:ascii="Arial" w:hAnsi="Arial" w:cs="Arial"/>
          <w:sz w:val="24"/>
          <w:szCs w:val="24"/>
        </w:rPr>
      </w:pPr>
      <w:r>
        <w:rPr>
          <w:rFonts w:ascii="Arial" w:hAnsi="Arial" w:cs="Arial"/>
          <w:sz w:val="24"/>
          <w:szCs w:val="24"/>
        </w:rPr>
        <w:t xml:space="preserve">By having under consideration cultural awareness the members of staff must think about the guest behaviour which differs depending on the location they are coming from, the reputation they have in the society the business service and their response to the members of staff, all these behaviours differ from culture to another and as mentioned, it massively important to know how to treat each behaviour to be able to understand what the guest expects back (Kilburn, 2018). </w:t>
      </w:r>
    </w:p>
    <w:p w14:paraId="19C2DD47" w14:textId="63AF9A7F" w:rsidR="00E4193B" w:rsidRDefault="00E4193B" w:rsidP="00AB77BD">
      <w:pPr>
        <w:rPr>
          <w:rFonts w:ascii="Arial" w:hAnsi="Arial" w:cs="Arial"/>
          <w:sz w:val="24"/>
          <w:szCs w:val="24"/>
        </w:rPr>
      </w:pPr>
    </w:p>
    <w:p w14:paraId="62C6F2B2" w14:textId="05597A79" w:rsidR="00E4193B" w:rsidRDefault="00E4193B" w:rsidP="00AB77BD">
      <w:pPr>
        <w:rPr>
          <w:rFonts w:ascii="Arial" w:hAnsi="Arial" w:cs="Arial"/>
          <w:sz w:val="24"/>
          <w:szCs w:val="24"/>
        </w:rPr>
      </w:pPr>
    </w:p>
    <w:p w14:paraId="54BC2555" w14:textId="77777777" w:rsidR="00E4193B" w:rsidRPr="00AB77BD" w:rsidRDefault="00E4193B" w:rsidP="00AB77BD">
      <w:pPr>
        <w:rPr>
          <w:rFonts w:ascii="Arial" w:hAnsi="Arial" w:cs="Arial"/>
          <w:sz w:val="24"/>
          <w:szCs w:val="24"/>
        </w:rPr>
      </w:pPr>
    </w:p>
    <w:p w14:paraId="1DEC373C" w14:textId="380DFB43" w:rsidR="00C210E0" w:rsidRDefault="00C210E0" w:rsidP="00C210E0">
      <w:pPr>
        <w:jc w:val="center"/>
        <w:rPr>
          <w:rFonts w:ascii="Arial" w:hAnsi="Arial" w:cs="Arial"/>
          <w:b/>
          <w:bCs/>
          <w:sz w:val="36"/>
          <w:szCs w:val="36"/>
        </w:rPr>
      </w:pPr>
      <w:r>
        <w:rPr>
          <w:rFonts w:ascii="Arial" w:hAnsi="Arial" w:cs="Arial"/>
          <w:b/>
          <w:bCs/>
          <w:sz w:val="36"/>
          <w:szCs w:val="36"/>
        </w:rPr>
        <w:lastRenderedPageBreak/>
        <w:t>Chosen countries to discuss</w:t>
      </w:r>
    </w:p>
    <w:p w14:paraId="0B6D00FA" w14:textId="57B20FAC" w:rsidR="00C210E0" w:rsidRDefault="00C210E0" w:rsidP="00C210E0">
      <w:pPr>
        <w:rPr>
          <w:rFonts w:ascii="Arial" w:hAnsi="Arial" w:cs="Arial"/>
          <w:sz w:val="24"/>
          <w:szCs w:val="24"/>
        </w:rPr>
      </w:pPr>
      <w:r>
        <w:rPr>
          <w:rFonts w:ascii="Arial" w:hAnsi="Arial" w:cs="Arial"/>
          <w:sz w:val="24"/>
          <w:szCs w:val="24"/>
        </w:rPr>
        <w:t xml:space="preserve">The introduction mentions the fact that the two countries that are chosen for this report are north Korea and France and this because of </w:t>
      </w:r>
      <w:r w:rsidR="00D07444">
        <w:rPr>
          <w:rFonts w:ascii="Arial" w:hAnsi="Arial" w:cs="Arial"/>
          <w:sz w:val="24"/>
          <w:szCs w:val="24"/>
        </w:rPr>
        <w:t xml:space="preserve">the level they have in the hospitality industry and tourism as well as the amount of international guests and travellers they do have every year all seasons. </w:t>
      </w:r>
    </w:p>
    <w:p w14:paraId="44053D3E" w14:textId="7D1EBD67" w:rsidR="000F33A9" w:rsidRDefault="00D07444" w:rsidP="00C210E0">
      <w:pPr>
        <w:rPr>
          <w:rFonts w:ascii="Arial" w:hAnsi="Arial" w:cs="Arial"/>
          <w:sz w:val="24"/>
          <w:szCs w:val="24"/>
        </w:rPr>
      </w:pPr>
      <w:r>
        <w:rPr>
          <w:rFonts w:ascii="Arial" w:hAnsi="Arial" w:cs="Arial"/>
          <w:sz w:val="24"/>
          <w:szCs w:val="24"/>
        </w:rPr>
        <w:t>In the first place, North Korea is a country that has got plenty of resorts that are visited by a lot of people all the time, next to the resorts there are the tallest buildings that are so attractive for people from everywhere (Cahill, 2018). More to add about North Korea, is that everyone is speaking about their traditions in food and dances generally, saying about how fabulous they are (</w:t>
      </w:r>
      <w:r w:rsidR="00104DAE">
        <w:rPr>
          <w:rFonts w:ascii="Arial" w:hAnsi="Arial" w:cs="Arial"/>
          <w:sz w:val="24"/>
          <w:szCs w:val="24"/>
        </w:rPr>
        <w:t>Haupt, 2017)</w:t>
      </w:r>
      <w:r>
        <w:rPr>
          <w:rFonts w:ascii="Arial" w:hAnsi="Arial" w:cs="Arial"/>
          <w:sz w:val="24"/>
          <w:szCs w:val="24"/>
        </w:rPr>
        <w:t>.</w:t>
      </w:r>
      <w:r w:rsidR="00104DAE">
        <w:rPr>
          <w:rFonts w:ascii="Arial" w:hAnsi="Arial" w:cs="Arial"/>
          <w:sz w:val="24"/>
          <w:szCs w:val="24"/>
        </w:rPr>
        <w:t xml:space="preserve"> Next to the absolute attractive things from North Korea there are also negative things that are keeping tourists away. For example, the main thing that is mentioned about North Korea is that it is an absolute </w:t>
      </w:r>
      <w:r w:rsidR="00590418">
        <w:rPr>
          <w:rFonts w:ascii="Arial" w:hAnsi="Arial" w:cs="Arial"/>
          <w:sz w:val="24"/>
          <w:szCs w:val="24"/>
        </w:rPr>
        <w:t>democratic</w:t>
      </w:r>
      <w:r w:rsidR="00104DAE">
        <w:rPr>
          <w:rFonts w:ascii="Arial" w:hAnsi="Arial" w:cs="Arial"/>
          <w:sz w:val="24"/>
          <w:szCs w:val="24"/>
        </w:rPr>
        <w:t xml:space="preserve"> </w:t>
      </w:r>
      <w:r w:rsidR="00590418">
        <w:rPr>
          <w:rFonts w:ascii="Arial" w:hAnsi="Arial" w:cs="Arial"/>
          <w:sz w:val="24"/>
          <w:szCs w:val="24"/>
        </w:rPr>
        <w:t xml:space="preserve">and extremely expensive. For example, Laukaitis (2019), has spoken about its own experience and it did say that the holiday to North Korea really does not worth. He does say that in a week time he did spend $2000 on accommodation, </w:t>
      </w:r>
      <w:r w:rsidR="00073A87">
        <w:rPr>
          <w:rFonts w:ascii="Arial" w:hAnsi="Arial" w:cs="Arial"/>
          <w:sz w:val="24"/>
          <w:szCs w:val="24"/>
        </w:rPr>
        <w:t>food,</w:t>
      </w:r>
      <w:r w:rsidR="00590418">
        <w:rPr>
          <w:rFonts w:ascii="Arial" w:hAnsi="Arial" w:cs="Arial"/>
          <w:sz w:val="24"/>
          <w:szCs w:val="24"/>
        </w:rPr>
        <w:t xml:space="preserve"> and transport only. More to add about its experience, it does say that the people are still living in the past and the services that are provided there really do not worth the money </w:t>
      </w:r>
      <w:r w:rsidR="000F33A9">
        <w:rPr>
          <w:rFonts w:ascii="Arial" w:hAnsi="Arial" w:cs="Arial"/>
          <w:sz w:val="24"/>
          <w:szCs w:val="24"/>
        </w:rPr>
        <w:t xml:space="preserve">especially because the members of staff are not paying too much attention to the way the guests are feeling. Everyone is following the same </w:t>
      </w:r>
      <w:r w:rsidR="00073A87">
        <w:rPr>
          <w:rFonts w:ascii="Arial" w:hAnsi="Arial" w:cs="Arial"/>
          <w:sz w:val="24"/>
          <w:szCs w:val="24"/>
        </w:rPr>
        <w:t>rules,</w:t>
      </w:r>
      <w:r w:rsidR="000F33A9">
        <w:rPr>
          <w:rFonts w:ascii="Arial" w:hAnsi="Arial" w:cs="Arial"/>
          <w:sz w:val="24"/>
          <w:szCs w:val="24"/>
        </w:rPr>
        <w:t xml:space="preserve"> and everyone is guided by the world that existed in the past. For example, in hotels the concerts with the traditional dances are still promoted and outlined all the time even if the guests are expecting something else. Benjamin Habib, a lecturer in international relations said about North Korean Restaurants that “the capacity of the restaurants to generate foreign currency for the regime is small in comparison to other illicit activities (Burton-Bradley, 2019)</w:t>
      </w:r>
    </w:p>
    <w:p w14:paraId="05C435DF" w14:textId="2E0E014D" w:rsidR="00B46AFF" w:rsidRDefault="00104DAE" w:rsidP="00C210E0">
      <w:pPr>
        <w:rPr>
          <w:rFonts w:ascii="Arial" w:hAnsi="Arial" w:cs="Arial"/>
          <w:sz w:val="24"/>
          <w:szCs w:val="24"/>
        </w:rPr>
      </w:pPr>
      <w:r>
        <w:rPr>
          <w:rFonts w:ascii="Arial" w:hAnsi="Arial" w:cs="Arial"/>
          <w:sz w:val="24"/>
          <w:szCs w:val="24"/>
        </w:rPr>
        <w:t xml:space="preserve">Now, focusing on </w:t>
      </w:r>
      <w:r w:rsidR="00073A87">
        <w:rPr>
          <w:rFonts w:ascii="Arial" w:hAnsi="Arial" w:cs="Arial"/>
          <w:sz w:val="24"/>
          <w:szCs w:val="24"/>
        </w:rPr>
        <w:t>France, it is known as being the country with the most beautiful places in the world. For example, France has got touristic attractions, cities of cultural interests and many other things such as food, traditions…(Andre, 2019). France as a country is respecting cultural awareness and this could have been seen even since the end of the world war II when the country has become a culture that promotes diversity. When it comes to cultural awareness and the hospitality industry, it is important to mention that France is a country that is guiding after the fact that the managerial teams and that the members of staff are the ones that must treat the guests culturally right, this means that the managers need to appreciate the cultural value, the cultural behaviours and the differences between each person</w:t>
      </w:r>
      <w:r w:rsidR="00835621">
        <w:rPr>
          <w:rFonts w:ascii="Arial" w:hAnsi="Arial" w:cs="Arial"/>
          <w:sz w:val="24"/>
          <w:szCs w:val="24"/>
        </w:rPr>
        <w:t xml:space="preserve"> (Djauhar, R. H. 2011). Considering the fact that there are 200million international visitors each </w:t>
      </w:r>
      <w:r w:rsidR="00437054">
        <w:rPr>
          <w:rFonts w:ascii="Arial" w:hAnsi="Arial" w:cs="Arial"/>
          <w:sz w:val="24"/>
          <w:szCs w:val="24"/>
        </w:rPr>
        <w:t xml:space="preserve">year (Luty, 2020), thing that demonstrates the fact that the employees are definitely doing their work right and the employees are respecting the people from everywhere. The only cliché between the tourists and employee in France is the language which stays between everyone, but even with this issue they still manage to understand each other within intermediary resources such as English language which is known by most of the customers or through google translate services. </w:t>
      </w:r>
      <w:r w:rsidR="00B46AFF">
        <w:rPr>
          <w:rFonts w:ascii="Arial" w:hAnsi="Arial" w:cs="Arial"/>
          <w:sz w:val="24"/>
          <w:szCs w:val="24"/>
        </w:rPr>
        <w:t xml:space="preserve">The most appreciated towns by tourists in France are Paris, Nice,St Tropez, Brittany, and many others, but </w:t>
      </w:r>
      <w:r w:rsidR="00B46AFF">
        <w:rPr>
          <w:rFonts w:ascii="Arial" w:hAnsi="Arial" w:cs="Arial"/>
          <w:sz w:val="24"/>
          <w:szCs w:val="24"/>
        </w:rPr>
        <w:lastRenderedPageBreak/>
        <w:t xml:space="preserve">the most cultural and appreciated is Paris and it is known as being a cultural town (Johnson, M. (2020). </w:t>
      </w:r>
    </w:p>
    <w:p w14:paraId="0E630CA4" w14:textId="0A1CC408" w:rsidR="00B46AFF" w:rsidRPr="000F2321" w:rsidRDefault="000F2321" w:rsidP="000F2321">
      <w:pPr>
        <w:rPr>
          <w:rFonts w:ascii="Arial" w:hAnsi="Arial" w:cs="Arial"/>
          <w:sz w:val="24"/>
          <w:szCs w:val="24"/>
        </w:rPr>
      </w:pPr>
      <w:r>
        <w:rPr>
          <w:rFonts w:ascii="Arial" w:hAnsi="Arial" w:cs="Arial"/>
          <w:sz w:val="24"/>
          <w:szCs w:val="24"/>
        </w:rPr>
        <w:t xml:space="preserve">As a quick comparation of the two countries, the biggest difference between the two countries is clearly visible and the main thing to say is the France is a hundred time better at cultural awareness and general foreign respect comparing to the North Korea and even the statistics are showing this. As a further advice for the North Korea, the money that are accumulated by the government must start to be better spend in the society, and in the services that are provided continuously to people that are coming in the country. The harmony of the country must be changed in the North Korea as a country looking like that must have people that have the ability of maintaining and raising the standards all the time. </w:t>
      </w:r>
    </w:p>
    <w:p w14:paraId="5F0C2A08" w14:textId="1CE20B4D" w:rsidR="00B46AFF" w:rsidRDefault="00B46AFF" w:rsidP="00C210E0">
      <w:pPr>
        <w:jc w:val="center"/>
        <w:rPr>
          <w:rFonts w:ascii="Arial" w:hAnsi="Arial" w:cs="Arial"/>
          <w:b/>
          <w:bCs/>
          <w:sz w:val="36"/>
          <w:szCs w:val="36"/>
        </w:rPr>
      </w:pPr>
      <w:r>
        <w:rPr>
          <w:rFonts w:ascii="Arial" w:hAnsi="Arial" w:cs="Arial"/>
          <w:b/>
          <w:bCs/>
          <w:sz w:val="36"/>
          <w:szCs w:val="36"/>
        </w:rPr>
        <w:t xml:space="preserve">Importance of employee behaviour </w:t>
      </w:r>
    </w:p>
    <w:p w14:paraId="26D85C12" w14:textId="349EE17B" w:rsidR="00B46AFF" w:rsidRDefault="00B46AFF" w:rsidP="00B46AFF">
      <w:pPr>
        <w:rPr>
          <w:rFonts w:ascii="Arial" w:hAnsi="Arial" w:cs="Arial"/>
          <w:sz w:val="24"/>
          <w:szCs w:val="24"/>
        </w:rPr>
      </w:pPr>
      <w:r>
        <w:rPr>
          <w:rFonts w:ascii="Arial" w:hAnsi="Arial" w:cs="Arial"/>
          <w:sz w:val="24"/>
          <w:szCs w:val="24"/>
        </w:rPr>
        <w:t xml:space="preserve">The behaviour of employees facing the international tourists is massively important and the skills of the employees facing culture is again super important and this because “the skills development is a thing that plays a crucial role if advanced </w:t>
      </w:r>
      <w:r w:rsidR="002A404A">
        <w:rPr>
          <w:rFonts w:ascii="Arial" w:hAnsi="Arial" w:cs="Arial"/>
          <w:sz w:val="24"/>
          <w:szCs w:val="24"/>
        </w:rPr>
        <w:t>employee behaviours as it leads to a better performance of staff” (Rachid, M.; Zeffane 1994).</w:t>
      </w:r>
    </w:p>
    <w:p w14:paraId="4E3D0453" w14:textId="117131D1" w:rsidR="002A404A" w:rsidRDefault="002A404A" w:rsidP="00B46AFF">
      <w:pPr>
        <w:rPr>
          <w:rFonts w:ascii="Arial" w:hAnsi="Arial" w:cs="Arial"/>
          <w:sz w:val="24"/>
          <w:szCs w:val="24"/>
        </w:rPr>
      </w:pPr>
      <w:r>
        <w:rPr>
          <w:rFonts w:ascii="Arial" w:hAnsi="Arial" w:cs="Arial"/>
          <w:sz w:val="24"/>
          <w:szCs w:val="24"/>
        </w:rPr>
        <w:t xml:space="preserve">For the employees to work right within the cultural awareness, they must follow the SERVQUAL framework </w:t>
      </w:r>
      <w:r w:rsidR="000F2321">
        <w:rPr>
          <w:rFonts w:ascii="Arial" w:hAnsi="Arial" w:cs="Arial"/>
          <w:sz w:val="24"/>
          <w:szCs w:val="24"/>
        </w:rPr>
        <w:t>(Parasuraman et al, 1988)</w:t>
      </w:r>
      <w:r w:rsidR="001D686F">
        <w:rPr>
          <w:rFonts w:ascii="Arial" w:hAnsi="Arial" w:cs="Arial"/>
          <w:sz w:val="24"/>
          <w:szCs w:val="24"/>
        </w:rPr>
        <w:t xml:space="preserve">. This model has be initiated for hospitality members, retailers and firms generally that needed support with the customer services (Fripp, 2016). The SERVQUAL Model includes </w:t>
      </w:r>
      <w:r>
        <w:rPr>
          <w:rFonts w:ascii="Arial" w:hAnsi="Arial" w:cs="Arial"/>
          <w:sz w:val="24"/>
          <w:szCs w:val="24"/>
        </w:rPr>
        <w:t>outlines five different dimensions</w:t>
      </w:r>
      <w:r w:rsidR="00381B2B">
        <w:rPr>
          <w:rFonts w:ascii="Arial" w:hAnsi="Arial" w:cs="Arial"/>
          <w:sz w:val="24"/>
          <w:szCs w:val="24"/>
        </w:rPr>
        <w:t xml:space="preserve"> (Ladhari, et al 2011)</w:t>
      </w:r>
      <w:r>
        <w:rPr>
          <w:rFonts w:ascii="Arial" w:hAnsi="Arial" w:cs="Arial"/>
          <w:sz w:val="24"/>
          <w:szCs w:val="24"/>
        </w:rPr>
        <w:t>, and these are:</w:t>
      </w:r>
      <w:r w:rsidR="00381B2B">
        <w:rPr>
          <w:rFonts w:ascii="Arial" w:hAnsi="Arial" w:cs="Arial"/>
          <w:sz w:val="24"/>
          <w:szCs w:val="24"/>
        </w:rPr>
        <w:t xml:space="preserve"> </w:t>
      </w:r>
    </w:p>
    <w:p w14:paraId="1C3E3CF4" w14:textId="5F5C1DD6" w:rsidR="002A404A" w:rsidRPr="001D686F" w:rsidRDefault="002A404A" w:rsidP="002A404A">
      <w:pPr>
        <w:pStyle w:val="ListParagraph"/>
        <w:numPr>
          <w:ilvl w:val="0"/>
          <w:numId w:val="1"/>
        </w:numPr>
        <w:rPr>
          <w:rFonts w:ascii="Arial" w:hAnsi="Arial" w:cs="Arial"/>
          <w:b/>
          <w:bCs/>
          <w:i/>
          <w:iCs/>
          <w:sz w:val="24"/>
          <w:szCs w:val="24"/>
        </w:rPr>
      </w:pPr>
      <w:r w:rsidRPr="001D686F">
        <w:rPr>
          <w:rFonts w:ascii="Arial" w:hAnsi="Arial" w:cs="Arial"/>
          <w:b/>
          <w:bCs/>
          <w:i/>
          <w:iCs/>
          <w:sz w:val="24"/>
          <w:szCs w:val="24"/>
        </w:rPr>
        <w:t>Tangibles</w:t>
      </w:r>
      <w:r w:rsidR="001D686F">
        <w:rPr>
          <w:rFonts w:ascii="Arial" w:hAnsi="Arial" w:cs="Arial"/>
          <w:b/>
          <w:bCs/>
          <w:i/>
          <w:iCs/>
          <w:sz w:val="24"/>
          <w:szCs w:val="24"/>
        </w:rPr>
        <w:t>-</w:t>
      </w:r>
      <w:r w:rsidR="001D686F">
        <w:rPr>
          <w:rFonts w:ascii="Arial" w:hAnsi="Arial" w:cs="Arial"/>
          <w:sz w:val="24"/>
          <w:szCs w:val="24"/>
        </w:rPr>
        <w:t xml:space="preserve"> is referring to the physical facilities that are provided. This therefore speaks about the physical services that are about to be used by guests in order to test the quality of the hotel and of the services.</w:t>
      </w:r>
    </w:p>
    <w:p w14:paraId="6D5900EF" w14:textId="6B9C2C07" w:rsidR="002A404A" w:rsidRPr="001D686F" w:rsidRDefault="002A404A" w:rsidP="002A404A">
      <w:pPr>
        <w:pStyle w:val="ListParagraph"/>
        <w:numPr>
          <w:ilvl w:val="0"/>
          <w:numId w:val="1"/>
        </w:numPr>
        <w:rPr>
          <w:rFonts w:ascii="Arial" w:hAnsi="Arial" w:cs="Arial"/>
          <w:b/>
          <w:bCs/>
          <w:i/>
          <w:iCs/>
          <w:sz w:val="24"/>
          <w:szCs w:val="24"/>
        </w:rPr>
      </w:pPr>
      <w:r w:rsidRPr="001D686F">
        <w:rPr>
          <w:rFonts w:ascii="Arial" w:hAnsi="Arial" w:cs="Arial"/>
          <w:b/>
          <w:bCs/>
          <w:i/>
          <w:iCs/>
          <w:sz w:val="24"/>
          <w:szCs w:val="24"/>
        </w:rPr>
        <w:t>Reliability</w:t>
      </w:r>
      <w:r w:rsidR="001D686F">
        <w:rPr>
          <w:rFonts w:ascii="Arial" w:hAnsi="Arial" w:cs="Arial"/>
          <w:b/>
          <w:bCs/>
          <w:i/>
          <w:iCs/>
          <w:sz w:val="24"/>
          <w:szCs w:val="24"/>
        </w:rPr>
        <w:t>-</w:t>
      </w:r>
      <w:r w:rsidR="001D686F">
        <w:rPr>
          <w:rFonts w:ascii="Arial" w:hAnsi="Arial" w:cs="Arial"/>
          <w:sz w:val="24"/>
          <w:szCs w:val="24"/>
        </w:rPr>
        <w:t xml:space="preserve">Is the dimension that speaks about how correct the services are performed at the first time. Next to that, reliability shows to the organisation how promises are fulfilled. As a result to this dimension, once the customers are coming from international sides, it is exaggeratedly important to maintain a good relation within the guests to ensure that they are alright with all the updates facing their requirements or facing the things that have been promised to them. </w:t>
      </w:r>
    </w:p>
    <w:p w14:paraId="38CD030C" w14:textId="2C4526B6" w:rsidR="002A404A" w:rsidRPr="001D686F" w:rsidRDefault="002A404A" w:rsidP="002A404A">
      <w:pPr>
        <w:pStyle w:val="ListParagraph"/>
        <w:numPr>
          <w:ilvl w:val="0"/>
          <w:numId w:val="1"/>
        </w:numPr>
        <w:rPr>
          <w:rFonts w:ascii="Arial" w:hAnsi="Arial" w:cs="Arial"/>
          <w:b/>
          <w:bCs/>
          <w:i/>
          <w:iCs/>
          <w:sz w:val="24"/>
          <w:szCs w:val="24"/>
        </w:rPr>
      </w:pPr>
      <w:r w:rsidRPr="001D686F">
        <w:rPr>
          <w:rFonts w:ascii="Arial" w:hAnsi="Arial" w:cs="Arial"/>
          <w:b/>
          <w:bCs/>
          <w:i/>
          <w:iCs/>
          <w:sz w:val="24"/>
          <w:szCs w:val="24"/>
        </w:rPr>
        <w:t>Responsiveness</w:t>
      </w:r>
      <w:r w:rsidR="001D686F">
        <w:rPr>
          <w:rFonts w:ascii="Arial" w:hAnsi="Arial" w:cs="Arial"/>
          <w:b/>
          <w:bCs/>
          <w:i/>
          <w:iCs/>
          <w:sz w:val="24"/>
          <w:szCs w:val="24"/>
        </w:rPr>
        <w:t>-</w:t>
      </w:r>
      <w:r w:rsidR="001D686F">
        <w:rPr>
          <w:rFonts w:ascii="Arial" w:hAnsi="Arial" w:cs="Arial"/>
          <w:sz w:val="24"/>
          <w:szCs w:val="24"/>
        </w:rPr>
        <w:t xml:space="preserve">This dimension involve </w:t>
      </w:r>
      <w:r w:rsidR="00381B2B">
        <w:rPr>
          <w:rFonts w:ascii="Arial" w:hAnsi="Arial" w:cs="Arial"/>
          <w:sz w:val="24"/>
          <w:szCs w:val="24"/>
        </w:rPr>
        <w:t>strong communication skills as it is important to communicate to the customers exact when everything is going to be done and it is at the same time important to respond actively to their requests.</w:t>
      </w:r>
    </w:p>
    <w:p w14:paraId="68B06F8C" w14:textId="13A37B93" w:rsidR="002A404A" w:rsidRPr="001D686F" w:rsidRDefault="002A404A" w:rsidP="002A404A">
      <w:pPr>
        <w:pStyle w:val="ListParagraph"/>
        <w:numPr>
          <w:ilvl w:val="0"/>
          <w:numId w:val="1"/>
        </w:numPr>
        <w:rPr>
          <w:rFonts w:ascii="Arial" w:hAnsi="Arial" w:cs="Arial"/>
          <w:b/>
          <w:bCs/>
          <w:i/>
          <w:iCs/>
          <w:sz w:val="24"/>
          <w:szCs w:val="24"/>
        </w:rPr>
      </w:pPr>
      <w:r w:rsidRPr="001D686F">
        <w:rPr>
          <w:rFonts w:ascii="Arial" w:hAnsi="Arial" w:cs="Arial"/>
          <w:b/>
          <w:bCs/>
          <w:i/>
          <w:iCs/>
          <w:sz w:val="24"/>
          <w:szCs w:val="24"/>
        </w:rPr>
        <w:t>Assurance</w:t>
      </w:r>
      <w:r w:rsidR="00381B2B">
        <w:rPr>
          <w:rFonts w:ascii="Arial" w:hAnsi="Arial" w:cs="Arial"/>
          <w:b/>
          <w:bCs/>
          <w:i/>
          <w:iCs/>
          <w:sz w:val="24"/>
          <w:szCs w:val="24"/>
        </w:rPr>
        <w:t>-</w:t>
      </w:r>
      <w:r w:rsidR="00381B2B">
        <w:rPr>
          <w:rFonts w:ascii="Arial" w:hAnsi="Arial" w:cs="Arial"/>
          <w:b/>
          <w:bCs/>
          <w:sz w:val="24"/>
          <w:szCs w:val="24"/>
        </w:rPr>
        <w:t xml:space="preserve"> </w:t>
      </w:r>
      <w:r w:rsidR="00381B2B">
        <w:rPr>
          <w:rFonts w:ascii="Arial" w:hAnsi="Arial" w:cs="Arial"/>
          <w:sz w:val="24"/>
          <w:szCs w:val="24"/>
        </w:rPr>
        <w:t xml:space="preserve">Is defined as being the employees’ courtesy and knowledge, their ability of transferring the confidence and trust to the guest. The most usual thing said by researchers is that the quality is varied. Moreover, assurance refers to keeping customers informed in their native language and act friendly no matter what. </w:t>
      </w:r>
    </w:p>
    <w:p w14:paraId="1B2FE503" w14:textId="1B82B51B" w:rsidR="00381B2B" w:rsidRPr="00381B2B" w:rsidRDefault="002A404A" w:rsidP="00381B2B">
      <w:pPr>
        <w:pStyle w:val="ListParagraph"/>
        <w:numPr>
          <w:ilvl w:val="0"/>
          <w:numId w:val="1"/>
        </w:numPr>
        <w:rPr>
          <w:rFonts w:ascii="Arial" w:hAnsi="Arial" w:cs="Arial"/>
          <w:b/>
          <w:bCs/>
          <w:i/>
          <w:iCs/>
          <w:sz w:val="24"/>
          <w:szCs w:val="24"/>
        </w:rPr>
      </w:pPr>
      <w:r w:rsidRPr="001D686F">
        <w:rPr>
          <w:rFonts w:ascii="Arial" w:hAnsi="Arial" w:cs="Arial"/>
          <w:b/>
          <w:bCs/>
          <w:i/>
          <w:iCs/>
          <w:sz w:val="24"/>
          <w:szCs w:val="24"/>
        </w:rPr>
        <w:t>Empathy</w:t>
      </w:r>
      <w:r w:rsidR="00381B2B">
        <w:rPr>
          <w:rFonts w:ascii="Arial" w:hAnsi="Arial" w:cs="Arial"/>
          <w:b/>
          <w:bCs/>
          <w:i/>
          <w:iCs/>
          <w:sz w:val="24"/>
          <w:szCs w:val="24"/>
        </w:rPr>
        <w:t>-</w:t>
      </w:r>
      <w:r w:rsidR="00381B2B">
        <w:rPr>
          <w:rFonts w:ascii="Arial" w:hAnsi="Arial" w:cs="Arial"/>
          <w:sz w:val="24"/>
          <w:szCs w:val="24"/>
        </w:rPr>
        <w:t xml:space="preserve"> Refers to the compassion that is build between employee and guest, for example, there important aspects that are supporting the guest to </w:t>
      </w:r>
      <w:r w:rsidR="00381B2B">
        <w:rPr>
          <w:rFonts w:ascii="Arial" w:hAnsi="Arial" w:cs="Arial"/>
          <w:sz w:val="24"/>
          <w:szCs w:val="24"/>
        </w:rPr>
        <w:lastRenderedPageBreak/>
        <w:t xml:space="preserve">form a great impression even from the start, some simple manners and simple nice words can build the trust and the good impression of the guest. </w:t>
      </w:r>
    </w:p>
    <w:p w14:paraId="006A859C" w14:textId="77777777" w:rsidR="00381B2B" w:rsidRPr="00381B2B" w:rsidRDefault="00381B2B" w:rsidP="00381B2B">
      <w:pPr>
        <w:rPr>
          <w:rFonts w:ascii="Arial" w:hAnsi="Arial" w:cs="Arial"/>
          <w:sz w:val="24"/>
          <w:szCs w:val="24"/>
        </w:rPr>
      </w:pPr>
    </w:p>
    <w:p w14:paraId="18515AB8" w14:textId="77777777" w:rsidR="00381B2B" w:rsidRDefault="00381B2B" w:rsidP="00C210E0">
      <w:pPr>
        <w:jc w:val="center"/>
        <w:rPr>
          <w:rFonts w:ascii="Arial" w:hAnsi="Arial" w:cs="Arial"/>
          <w:b/>
          <w:bCs/>
          <w:sz w:val="36"/>
          <w:szCs w:val="36"/>
        </w:rPr>
      </w:pPr>
    </w:p>
    <w:p w14:paraId="4078D313" w14:textId="2BB4B6C9" w:rsidR="00381B2B" w:rsidRDefault="00381B2B" w:rsidP="00C210E0">
      <w:pPr>
        <w:jc w:val="center"/>
        <w:rPr>
          <w:rFonts w:ascii="Arial" w:hAnsi="Arial" w:cs="Arial"/>
          <w:b/>
          <w:bCs/>
          <w:sz w:val="36"/>
          <w:szCs w:val="36"/>
        </w:rPr>
      </w:pPr>
      <w:r>
        <w:rPr>
          <w:rFonts w:ascii="Arial" w:hAnsi="Arial" w:cs="Arial"/>
          <w:b/>
          <w:bCs/>
          <w:sz w:val="36"/>
          <w:szCs w:val="36"/>
        </w:rPr>
        <w:t xml:space="preserve">Do and Don’ts </w:t>
      </w:r>
    </w:p>
    <w:tbl>
      <w:tblPr>
        <w:tblStyle w:val="TableGrid"/>
        <w:tblW w:w="0" w:type="auto"/>
        <w:tblLook w:val="04A0" w:firstRow="1" w:lastRow="0" w:firstColumn="1" w:lastColumn="0" w:noHBand="0" w:noVBand="1"/>
      </w:tblPr>
      <w:tblGrid>
        <w:gridCol w:w="4508"/>
        <w:gridCol w:w="4508"/>
      </w:tblGrid>
      <w:tr w:rsidR="00381B2B" w14:paraId="44639C43" w14:textId="77777777" w:rsidTr="00381B2B">
        <w:tc>
          <w:tcPr>
            <w:tcW w:w="4508" w:type="dxa"/>
          </w:tcPr>
          <w:p w14:paraId="24CC8D7E" w14:textId="52506302" w:rsidR="00381B2B" w:rsidRPr="00381B2B" w:rsidRDefault="00381B2B" w:rsidP="00C210E0">
            <w:pPr>
              <w:jc w:val="center"/>
              <w:rPr>
                <w:rFonts w:ascii="Arial" w:hAnsi="Arial" w:cs="Arial"/>
                <w:b/>
                <w:bCs/>
                <w:sz w:val="36"/>
                <w:szCs w:val="36"/>
                <w:u w:val="single"/>
              </w:rPr>
            </w:pPr>
            <w:r w:rsidRPr="00381B2B">
              <w:rPr>
                <w:rFonts w:ascii="Arial" w:hAnsi="Arial" w:cs="Arial"/>
                <w:b/>
                <w:bCs/>
                <w:sz w:val="36"/>
                <w:szCs w:val="36"/>
                <w:u w:val="single"/>
              </w:rPr>
              <w:t>Do</w:t>
            </w:r>
          </w:p>
        </w:tc>
        <w:tc>
          <w:tcPr>
            <w:tcW w:w="4508" w:type="dxa"/>
          </w:tcPr>
          <w:p w14:paraId="565CE254" w14:textId="0E220581" w:rsidR="00381B2B" w:rsidRDefault="00381B2B" w:rsidP="00C210E0">
            <w:pPr>
              <w:jc w:val="center"/>
              <w:rPr>
                <w:rFonts w:ascii="Arial" w:hAnsi="Arial" w:cs="Arial"/>
                <w:b/>
                <w:bCs/>
                <w:sz w:val="36"/>
                <w:szCs w:val="36"/>
              </w:rPr>
            </w:pPr>
            <w:r w:rsidRPr="00381B2B">
              <w:rPr>
                <w:rFonts w:ascii="Arial" w:hAnsi="Arial" w:cs="Arial"/>
                <w:b/>
                <w:bCs/>
                <w:sz w:val="36"/>
                <w:szCs w:val="36"/>
                <w:u w:val="single"/>
              </w:rPr>
              <w:t>Don’ts</w:t>
            </w:r>
            <w:r>
              <w:rPr>
                <w:rFonts w:ascii="Arial" w:hAnsi="Arial" w:cs="Arial"/>
                <w:b/>
                <w:bCs/>
                <w:sz w:val="36"/>
                <w:szCs w:val="36"/>
              </w:rPr>
              <w:t xml:space="preserve"> </w:t>
            </w:r>
          </w:p>
        </w:tc>
      </w:tr>
      <w:tr w:rsidR="00381B2B" w14:paraId="5175E7D7" w14:textId="77777777" w:rsidTr="00381B2B">
        <w:tc>
          <w:tcPr>
            <w:tcW w:w="4508" w:type="dxa"/>
          </w:tcPr>
          <w:p w14:paraId="3C6E97D2" w14:textId="3EBA707B" w:rsidR="00381B2B" w:rsidRPr="00381B2B" w:rsidRDefault="00381B2B" w:rsidP="00381B2B">
            <w:pPr>
              <w:rPr>
                <w:rFonts w:ascii="Arial" w:hAnsi="Arial" w:cs="Arial"/>
                <w:sz w:val="24"/>
                <w:szCs w:val="24"/>
              </w:rPr>
            </w:pPr>
            <w:r>
              <w:rPr>
                <w:rFonts w:ascii="Arial" w:hAnsi="Arial" w:cs="Arial"/>
                <w:sz w:val="24"/>
                <w:szCs w:val="24"/>
              </w:rPr>
              <w:t>Respect all the tourists no matter where they are coming from</w:t>
            </w:r>
          </w:p>
        </w:tc>
        <w:tc>
          <w:tcPr>
            <w:tcW w:w="4508" w:type="dxa"/>
          </w:tcPr>
          <w:p w14:paraId="79C33930" w14:textId="375FA781" w:rsidR="00381B2B" w:rsidRPr="00381B2B" w:rsidRDefault="00381B2B" w:rsidP="00381B2B">
            <w:pPr>
              <w:rPr>
                <w:rFonts w:ascii="Arial" w:hAnsi="Arial" w:cs="Arial"/>
                <w:sz w:val="24"/>
                <w:szCs w:val="24"/>
              </w:rPr>
            </w:pPr>
            <w:r>
              <w:rPr>
                <w:rFonts w:ascii="Arial" w:hAnsi="Arial" w:cs="Arial"/>
                <w:sz w:val="24"/>
                <w:szCs w:val="24"/>
              </w:rPr>
              <w:t xml:space="preserve">Laugh while the tourist is speaking in its native language as it will look like you are laughing at what they are saying </w:t>
            </w:r>
          </w:p>
        </w:tc>
      </w:tr>
      <w:tr w:rsidR="00381B2B" w14:paraId="75E249EF" w14:textId="77777777" w:rsidTr="00381B2B">
        <w:tc>
          <w:tcPr>
            <w:tcW w:w="4508" w:type="dxa"/>
          </w:tcPr>
          <w:p w14:paraId="334BF142" w14:textId="179F619D" w:rsidR="00381B2B" w:rsidRPr="00E4193B" w:rsidRDefault="00381B2B" w:rsidP="00381B2B">
            <w:pPr>
              <w:tabs>
                <w:tab w:val="left" w:pos="623"/>
              </w:tabs>
              <w:rPr>
                <w:rFonts w:ascii="Arial" w:hAnsi="Arial" w:cs="Arial"/>
                <w:sz w:val="24"/>
                <w:szCs w:val="24"/>
              </w:rPr>
            </w:pPr>
            <w:r w:rsidRPr="00E4193B">
              <w:rPr>
                <w:rFonts w:ascii="Arial" w:hAnsi="Arial" w:cs="Arial"/>
                <w:sz w:val="24"/>
                <w:szCs w:val="24"/>
              </w:rPr>
              <w:t>Try to communicate as much as possible to prove to the traveller that they made the right choice when choosing the hotel</w:t>
            </w:r>
          </w:p>
        </w:tc>
        <w:tc>
          <w:tcPr>
            <w:tcW w:w="4508" w:type="dxa"/>
          </w:tcPr>
          <w:p w14:paraId="037335C4" w14:textId="34467617" w:rsidR="00381B2B" w:rsidRPr="00E4193B" w:rsidRDefault="00381B2B" w:rsidP="00C210E0">
            <w:pPr>
              <w:jc w:val="center"/>
              <w:rPr>
                <w:rFonts w:ascii="Arial" w:hAnsi="Arial" w:cs="Arial"/>
                <w:sz w:val="24"/>
                <w:szCs w:val="24"/>
              </w:rPr>
            </w:pPr>
            <w:r w:rsidRPr="00E4193B">
              <w:rPr>
                <w:rFonts w:ascii="Arial" w:hAnsi="Arial" w:cs="Arial"/>
                <w:sz w:val="24"/>
                <w:szCs w:val="24"/>
              </w:rPr>
              <w:t>Speak to quick as the international travellers do not always speak good English, France…</w:t>
            </w:r>
          </w:p>
        </w:tc>
      </w:tr>
      <w:tr w:rsidR="00381B2B" w14:paraId="68A213A3" w14:textId="77777777" w:rsidTr="00381B2B">
        <w:tc>
          <w:tcPr>
            <w:tcW w:w="4508" w:type="dxa"/>
          </w:tcPr>
          <w:p w14:paraId="053B5CB3" w14:textId="589B2C82" w:rsidR="00381B2B" w:rsidRPr="00E4193B" w:rsidRDefault="00E4193B" w:rsidP="00C210E0">
            <w:pPr>
              <w:jc w:val="center"/>
              <w:rPr>
                <w:rFonts w:ascii="Arial" w:hAnsi="Arial" w:cs="Arial"/>
                <w:sz w:val="24"/>
                <w:szCs w:val="24"/>
              </w:rPr>
            </w:pPr>
            <w:r w:rsidRPr="00E4193B">
              <w:rPr>
                <w:rFonts w:ascii="Arial" w:hAnsi="Arial" w:cs="Arial"/>
                <w:sz w:val="24"/>
                <w:szCs w:val="24"/>
              </w:rPr>
              <w:t xml:space="preserve">Treat the international guests the same as the other ones </w:t>
            </w:r>
          </w:p>
        </w:tc>
        <w:tc>
          <w:tcPr>
            <w:tcW w:w="4508" w:type="dxa"/>
          </w:tcPr>
          <w:p w14:paraId="515FF0B4" w14:textId="5C103993" w:rsidR="00381B2B" w:rsidRPr="00E4193B" w:rsidRDefault="00E4193B" w:rsidP="00C210E0">
            <w:pPr>
              <w:jc w:val="center"/>
              <w:rPr>
                <w:rFonts w:ascii="Arial" w:hAnsi="Arial" w:cs="Arial"/>
                <w:sz w:val="24"/>
                <w:szCs w:val="24"/>
              </w:rPr>
            </w:pPr>
            <w:r w:rsidRPr="00E4193B">
              <w:rPr>
                <w:rFonts w:ascii="Arial" w:hAnsi="Arial" w:cs="Arial"/>
                <w:sz w:val="24"/>
                <w:szCs w:val="24"/>
              </w:rPr>
              <w:t xml:space="preserve">Suffocate the person with questions or etc as they might feel uncomfortable </w:t>
            </w:r>
          </w:p>
        </w:tc>
      </w:tr>
      <w:tr w:rsidR="00381B2B" w14:paraId="33C70029" w14:textId="77777777" w:rsidTr="00381B2B">
        <w:tc>
          <w:tcPr>
            <w:tcW w:w="4508" w:type="dxa"/>
          </w:tcPr>
          <w:p w14:paraId="2CD843C9" w14:textId="76ADF9DD" w:rsidR="00381B2B" w:rsidRPr="00E4193B" w:rsidRDefault="00E4193B" w:rsidP="00C210E0">
            <w:pPr>
              <w:jc w:val="center"/>
              <w:rPr>
                <w:rFonts w:ascii="Arial" w:hAnsi="Arial" w:cs="Arial"/>
                <w:sz w:val="24"/>
                <w:szCs w:val="24"/>
              </w:rPr>
            </w:pPr>
            <w:r w:rsidRPr="00E4193B">
              <w:rPr>
                <w:rFonts w:ascii="Arial" w:hAnsi="Arial" w:cs="Arial"/>
                <w:sz w:val="24"/>
                <w:szCs w:val="24"/>
              </w:rPr>
              <w:t xml:space="preserve">Ask if you can help with anything especially because the tourists are in a completely new area and </w:t>
            </w:r>
          </w:p>
        </w:tc>
        <w:tc>
          <w:tcPr>
            <w:tcW w:w="4508" w:type="dxa"/>
          </w:tcPr>
          <w:p w14:paraId="7FAD3B40" w14:textId="615DD029" w:rsidR="00381B2B" w:rsidRPr="00E4193B" w:rsidRDefault="00E4193B" w:rsidP="00C210E0">
            <w:pPr>
              <w:jc w:val="center"/>
              <w:rPr>
                <w:rFonts w:ascii="Arial" w:hAnsi="Arial" w:cs="Arial"/>
                <w:sz w:val="24"/>
                <w:szCs w:val="24"/>
              </w:rPr>
            </w:pPr>
            <w:r w:rsidRPr="00E4193B">
              <w:rPr>
                <w:rFonts w:ascii="Arial" w:hAnsi="Arial" w:cs="Arial"/>
                <w:sz w:val="24"/>
                <w:szCs w:val="24"/>
              </w:rPr>
              <w:t xml:space="preserve">Do not act weird facing the traditions of people </w:t>
            </w:r>
          </w:p>
        </w:tc>
      </w:tr>
    </w:tbl>
    <w:p w14:paraId="4ED501E1" w14:textId="77777777" w:rsidR="00381B2B" w:rsidRDefault="00381B2B" w:rsidP="00C210E0">
      <w:pPr>
        <w:jc w:val="center"/>
        <w:rPr>
          <w:rFonts w:ascii="Arial" w:hAnsi="Arial" w:cs="Arial"/>
          <w:b/>
          <w:bCs/>
          <w:sz w:val="36"/>
          <w:szCs w:val="36"/>
        </w:rPr>
      </w:pPr>
    </w:p>
    <w:p w14:paraId="3871A35D" w14:textId="237C1102" w:rsidR="00E4193B" w:rsidRDefault="00E4193B" w:rsidP="00C210E0">
      <w:pPr>
        <w:jc w:val="center"/>
        <w:rPr>
          <w:rFonts w:ascii="Arial" w:hAnsi="Arial" w:cs="Arial"/>
          <w:b/>
          <w:bCs/>
          <w:sz w:val="36"/>
          <w:szCs w:val="36"/>
        </w:rPr>
      </w:pPr>
      <w:r>
        <w:rPr>
          <w:rFonts w:ascii="Arial" w:hAnsi="Arial" w:cs="Arial"/>
          <w:b/>
          <w:bCs/>
          <w:sz w:val="36"/>
          <w:szCs w:val="36"/>
        </w:rPr>
        <w:t>Conclusion</w:t>
      </w:r>
    </w:p>
    <w:p w14:paraId="28DF1A10" w14:textId="77777777" w:rsidR="00E4193B" w:rsidRDefault="00E4193B" w:rsidP="00E4193B">
      <w:pPr>
        <w:rPr>
          <w:rFonts w:ascii="Arial" w:hAnsi="Arial" w:cs="Arial"/>
          <w:sz w:val="24"/>
          <w:szCs w:val="24"/>
        </w:rPr>
      </w:pPr>
      <w:r>
        <w:rPr>
          <w:rFonts w:ascii="Arial" w:hAnsi="Arial" w:cs="Arial"/>
          <w:sz w:val="24"/>
          <w:szCs w:val="24"/>
        </w:rPr>
        <w:t>The report has identified the key differences between France and North Korea, so Korea as a country needs massive improvements, improvements that need to be done from the government money. Going further, the report has proved the France is one the most visited country in the western Europe.</w:t>
      </w:r>
    </w:p>
    <w:p w14:paraId="69A550F1" w14:textId="0BE9B7B1" w:rsidR="00E4193B" w:rsidRPr="00E4193B" w:rsidRDefault="00E4193B" w:rsidP="00E4193B">
      <w:pPr>
        <w:rPr>
          <w:rFonts w:ascii="Arial" w:hAnsi="Arial" w:cs="Arial"/>
          <w:sz w:val="24"/>
          <w:szCs w:val="24"/>
        </w:rPr>
      </w:pPr>
      <w:r>
        <w:rPr>
          <w:rFonts w:ascii="Arial" w:hAnsi="Arial" w:cs="Arial"/>
          <w:sz w:val="24"/>
          <w:szCs w:val="24"/>
        </w:rPr>
        <w:t xml:space="preserve">As a final result to the report, cultural awareness is super important in all the environments but in the hospitality industry is not just important is exaggeratedly important as there is continuous interaction with customers from the worldwide. a </w:t>
      </w:r>
    </w:p>
    <w:p w14:paraId="390386BE" w14:textId="77777777" w:rsidR="00E4193B" w:rsidRDefault="00E4193B" w:rsidP="00C210E0">
      <w:pPr>
        <w:jc w:val="center"/>
        <w:rPr>
          <w:rFonts w:ascii="Arial" w:hAnsi="Arial" w:cs="Arial"/>
          <w:b/>
          <w:bCs/>
          <w:sz w:val="36"/>
          <w:szCs w:val="36"/>
        </w:rPr>
      </w:pPr>
    </w:p>
    <w:p w14:paraId="7003F300" w14:textId="77777777" w:rsidR="00E4193B" w:rsidRDefault="00E4193B" w:rsidP="00C210E0">
      <w:pPr>
        <w:jc w:val="center"/>
        <w:rPr>
          <w:rFonts w:ascii="Arial" w:hAnsi="Arial" w:cs="Arial"/>
          <w:b/>
          <w:bCs/>
          <w:sz w:val="36"/>
          <w:szCs w:val="36"/>
        </w:rPr>
      </w:pPr>
    </w:p>
    <w:p w14:paraId="07E1011F" w14:textId="77777777" w:rsidR="00E4193B" w:rsidRDefault="00E4193B" w:rsidP="00C210E0">
      <w:pPr>
        <w:jc w:val="center"/>
        <w:rPr>
          <w:rFonts w:ascii="Arial" w:hAnsi="Arial" w:cs="Arial"/>
          <w:b/>
          <w:bCs/>
          <w:sz w:val="36"/>
          <w:szCs w:val="36"/>
        </w:rPr>
      </w:pPr>
    </w:p>
    <w:p w14:paraId="0F320DBE" w14:textId="77777777" w:rsidR="00E4193B" w:rsidRDefault="00E4193B" w:rsidP="00C210E0">
      <w:pPr>
        <w:jc w:val="center"/>
        <w:rPr>
          <w:rFonts w:ascii="Arial" w:hAnsi="Arial" w:cs="Arial"/>
          <w:b/>
          <w:bCs/>
          <w:sz w:val="36"/>
          <w:szCs w:val="36"/>
        </w:rPr>
      </w:pPr>
    </w:p>
    <w:p w14:paraId="2A57131D" w14:textId="77777777" w:rsidR="00E4193B" w:rsidRDefault="00E4193B" w:rsidP="00C210E0">
      <w:pPr>
        <w:jc w:val="center"/>
        <w:rPr>
          <w:rFonts w:ascii="Arial" w:hAnsi="Arial" w:cs="Arial"/>
          <w:b/>
          <w:bCs/>
          <w:sz w:val="36"/>
          <w:szCs w:val="36"/>
        </w:rPr>
      </w:pPr>
    </w:p>
    <w:p w14:paraId="2FDE040F" w14:textId="77777777" w:rsidR="00E4193B" w:rsidRDefault="00E4193B" w:rsidP="00C210E0">
      <w:pPr>
        <w:jc w:val="center"/>
        <w:rPr>
          <w:rFonts w:ascii="Arial" w:hAnsi="Arial" w:cs="Arial"/>
          <w:b/>
          <w:bCs/>
          <w:sz w:val="36"/>
          <w:szCs w:val="36"/>
        </w:rPr>
      </w:pPr>
    </w:p>
    <w:p w14:paraId="39F6A7E4" w14:textId="77777777" w:rsidR="00E4193B" w:rsidRDefault="00E4193B" w:rsidP="00E4193B">
      <w:pPr>
        <w:rPr>
          <w:rFonts w:ascii="Arial" w:hAnsi="Arial" w:cs="Arial"/>
          <w:b/>
          <w:bCs/>
          <w:sz w:val="36"/>
          <w:szCs w:val="36"/>
        </w:rPr>
      </w:pPr>
    </w:p>
    <w:p w14:paraId="2806C47B" w14:textId="77777777" w:rsidR="00E4193B" w:rsidRDefault="00E4193B" w:rsidP="00C210E0">
      <w:pPr>
        <w:jc w:val="center"/>
        <w:rPr>
          <w:rFonts w:ascii="Arial" w:hAnsi="Arial" w:cs="Arial"/>
          <w:b/>
          <w:bCs/>
          <w:sz w:val="36"/>
          <w:szCs w:val="36"/>
        </w:rPr>
      </w:pPr>
    </w:p>
    <w:p w14:paraId="5237B07B" w14:textId="3073223D" w:rsidR="00C82F98" w:rsidRDefault="00C82F98" w:rsidP="00E4193B">
      <w:pPr>
        <w:rPr>
          <w:rFonts w:ascii="Arial" w:hAnsi="Arial" w:cs="Arial"/>
          <w:b/>
          <w:bCs/>
          <w:sz w:val="36"/>
          <w:szCs w:val="36"/>
        </w:rPr>
      </w:pPr>
      <w:r w:rsidRPr="00C82F98">
        <w:rPr>
          <w:rFonts w:ascii="Arial" w:hAnsi="Arial" w:cs="Arial"/>
          <w:b/>
          <w:bCs/>
          <w:sz w:val="36"/>
          <w:szCs w:val="36"/>
        </w:rPr>
        <w:t>References</w:t>
      </w:r>
    </w:p>
    <w:p w14:paraId="3360C610" w14:textId="6D1D66FB" w:rsidR="00073A87" w:rsidRDefault="00073A87" w:rsidP="00C82F98">
      <w:pPr>
        <w:rPr>
          <w:rFonts w:ascii="Arial" w:hAnsi="Arial" w:cs="Arial"/>
          <w:sz w:val="24"/>
          <w:szCs w:val="24"/>
        </w:rPr>
      </w:pPr>
      <w:r>
        <w:rPr>
          <w:rFonts w:ascii="Arial" w:hAnsi="Arial" w:cs="Arial"/>
          <w:sz w:val="24"/>
          <w:szCs w:val="24"/>
        </w:rPr>
        <w:t xml:space="preserve">Andre, A.(2019), “Why France is the most popular tourist destination in the world”, [online[ available on: </w:t>
      </w:r>
      <w:hyperlink r:id="rId7" w:history="1">
        <w:r>
          <w:rPr>
            <w:rStyle w:val="Hyperlink"/>
          </w:rPr>
          <w:t>https://www.annieandre.com/why-france-most-popular-tourist-destination/</w:t>
        </w:r>
      </w:hyperlink>
      <w:r>
        <w:t xml:space="preserve"> </w:t>
      </w:r>
      <w:r>
        <w:rPr>
          <w:rFonts w:ascii="Arial" w:hAnsi="Arial" w:cs="Arial"/>
          <w:sz w:val="24"/>
          <w:szCs w:val="24"/>
        </w:rPr>
        <w:t>accessed on: 28 July 2020</w:t>
      </w:r>
    </w:p>
    <w:p w14:paraId="431D9E53" w14:textId="2A4EFD86" w:rsidR="000F33A9" w:rsidRDefault="000F33A9" w:rsidP="00C82F98">
      <w:pPr>
        <w:rPr>
          <w:rFonts w:ascii="Arial" w:hAnsi="Arial" w:cs="Arial"/>
          <w:sz w:val="24"/>
          <w:szCs w:val="24"/>
        </w:rPr>
      </w:pPr>
      <w:r>
        <w:rPr>
          <w:rFonts w:ascii="Arial" w:hAnsi="Arial" w:cs="Arial"/>
          <w:sz w:val="24"/>
          <w:szCs w:val="24"/>
        </w:rPr>
        <w:t xml:space="preserve">Burton-Bradley, R. (2019), “North Korea’s global restaurant empire faces uncertainty as sanctions begin to bite this year”, [online] available on: </w:t>
      </w:r>
      <w:hyperlink r:id="rId8" w:history="1">
        <w:r w:rsidR="00073A87">
          <w:rPr>
            <w:rStyle w:val="Hyperlink"/>
          </w:rPr>
          <w:t>https://www.abc.net.au/news/2019-03-24/is-it-last-call-for-north-koreas-restaurant-empire/10911500?nw=0</w:t>
        </w:r>
      </w:hyperlink>
      <w:r w:rsidR="00073A87">
        <w:t xml:space="preserve"> </w:t>
      </w:r>
      <w:r>
        <w:rPr>
          <w:rFonts w:ascii="Arial" w:hAnsi="Arial" w:cs="Arial"/>
          <w:sz w:val="24"/>
          <w:szCs w:val="24"/>
        </w:rPr>
        <w:t>accessed on: 28</w:t>
      </w:r>
      <w:r w:rsidR="00073A87">
        <w:rPr>
          <w:rFonts w:ascii="Arial" w:hAnsi="Arial" w:cs="Arial"/>
          <w:sz w:val="24"/>
          <w:szCs w:val="24"/>
        </w:rPr>
        <w:t xml:space="preserve"> July </w:t>
      </w:r>
      <w:r>
        <w:rPr>
          <w:rFonts w:ascii="Arial" w:hAnsi="Arial" w:cs="Arial"/>
          <w:sz w:val="24"/>
          <w:szCs w:val="24"/>
        </w:rPr>
        <w:t>2020</w:t>
      </w:r>
    </w:p>
    <w:p w14:paraId="1A44ED2E" w14:textId="64EF15A1" w:rsidR="00D07444" w:rsidRDefault="00D07444" w:rsidP="00C82F98">
      <w:pPr>
        <w:rPr>
          <w:rFonts w:ascii="Arial" w:hAnsi="Arial" w:cs="Arial"/>
          <w:sz w:val="24"/>
          <w:szCs w:val="24"/>
        </w:rPr>
      </w:pPr>
      <w:r>
        <w:rPr>
          <w:rFonts w:ascii="Arial" w:hAnsi="Arial" w:cs="Arial"/>
          <w:sz w:val="24"/>
          <w:szCs w:val="24"/>
        </w:rPr>
        <w:t xml:space="preserve">Cahill, J. (2018), “Reasons why you should visit North Korea”, [online] available on: </w:t>
      </w:r>
      <w:hyperlink r:id="rId9" w:history="1">
        <w:r>
          <w:rPr>
            <w:rStyle w:val="Hyperlink"/>
          </w:rPr>
          <w:t>https://www.gotravelyourway.com/2018/03/16/10-reasons-why-you-should-travel-to-north-korea/</w:t>
        </w:r>
      </w:hyperlink>
      <w:r>
        <w:rPr>
          <w:rFonts w:ascii="Arial" w:hAnsi="Arial" w:cs="Arial"/>
          <w:sz w:val="24"/>
          <w:szCs w:val="24"/>
        </w:rPr>
        <w:t>accessed on: 28 July 2020</w:t>
      </w:r>
    </w:p>
    <w:p w14:paraId="11F2EFC0" w14:textId="380E5BA2" w:rsidR="00835621" w:rsidRDefault="00835621" w:rsidP="00C82F98">
      <w:pPr>
        <w:rPr>
          <w:rFonts w:ascii="Arial" w:hAnsi="Arial" w:cs="Arial"/>
          <w:sz w:val="24"/>
          <w:szCs w:val="24"/>
        </w:rPr>
      </w:pPr>
      <w:r>
        <w:rPr>
          <w:rFonts w:ascii="Arial" w:hAnsi="Arial" w:cs="Arial"/>
          <w:sz w:val="24"/>
          <w:szCs w:val="24"/>
        </w:rPr>
        <w:t xml:space="preserve">Djauhar, R. H. (2011), “The importance of understanding cultural awareness”, [online] available on: </w:t>
      </w:r>
      <w:hyperlink r:id="rId10" w:history="1">
        <w:r>
          <w:rPr>
            <w:rStyle w:val="Hyperlink"/>
          </w:rPr>
          <w:t>https://www.researchgate.net/publication/308943184_The_Importance_of_Understanding_Cultural_Awareness_for_Managers_in_the_Hospitality_Industry_in_Indonesia</w:t>
        </w:r>
      </w:hyperlink>
      <w:r>
        <w:t xml:space="preserve"> </w:t>
      </w:r>
      <w:r>
        <w:rPr>
          <w:rFonts w:ascii="Arial" w:hAnsi="Arial" w:cs="Arial"/>
          <w:sz w:val="24"/>
          <w:szCs w:val="24"/>
        </w:rPr>
        <w:t>accessed on: 28 July 2020</w:t>
      </w:r>
    </w:p>
    <w:p w14:paraId="16168D81" w14:textId="2161723D" w:rsidR="001D686F" w:rsidRDefault="001D686F" w:rsidP="00C82F98">
      <w:pPr>
        <w:rPr>
          <w:rFonts w:ascii="Arial" w:hAnsi="Arial" w:cs="Arial"/>
          <w:sz w:val="24"/>
          <w:szCs w:val="24"/>
        </w:rPr>
      </w:pPr>
      <w:r>
        <w:rPr>
          <w:rFonts w:ascii="Arial" w:hAnsi="Arial" w:cs="Arial"/>
          <w:sz w:val="24"/>
          <w:szCs w:val="24"/>
        </w:rPr>
        <w:t xml:space="preserve">Fripp, G. (2016), “Understanding the SERVQUAL model”, [online] available on: </w:t>
      </w:r>
      <w:hyperlink r:id="rId11" w:history="1">
        <w:r>
          <w:rPr>
            <w:rStyle w:val="Hyperlink"/>
          </w:rPr>
          <w:t>https://www.marketingstudyguide.com/understanding-the-servqual-model/</w:t>
        </w:r>
      </w:hyperlink>
      <w:r>
        <w:rPr>
          <w:rFonts w:ascii="Arial" w:hAnsi="Arial" w:cs="Arial"/>
          <w:sz w:val="24"/>
          <w:szCs w:val="24"/>
        </w:rPr>
        <w:t>accessed on: 29 July 2020</w:t>
      </w:r>
    </w:p>
    <w:p w14:paraId="4DD45A4F" w14:textId="14D04C94" w:rsidR="00104DAE" w:rsidRDefault="00104DAE" w:rsidP="00C82F98">
      <w:pPr>
        <w:rPr>
          <w:rFonts w:ascii="Arial" w:hAnsi="Arial" w:cs="Arial"/>
          <w:sz w:val="24"/>
          <w:szCs w:val="24"/>
        </w:rPr>
      </w:pPr>
      <w:r>
        <w:rPr>
          <w:rFonts w:ascii="Arial" w:hAnsi="Arial" w:cs="Arial"/>
          <w:sz w:val="24"/>
          <w:szCs w:val="24"/>
        </w:rPr>
        <w:t xml:space="preserve">Haupt, T. (2017), “North Korean Tourism”, [online] available on: </w:t>
      </w:r>
      <w:hyperlink r:id="rId12" w:history="1">
        <w:r>
          <w:rPr>
            <w:rStyle w:val="Hyperlink"/>
          </w:rPr>
          <w:t>https://www.tourism-review.com/north-korean-tourism-industry-awaits-wonsan-resort-news10334</w:t>
        </w:r>
      </w:hyperlink>
      <w:r>
        <w:rPr>
          <w:rFonts w:ascii="Arial" w:hAnsi="Arial" w:cs="Arial"/>
          <w:sz w:val="24"/>
          <w:szCs w:val="24"/>
        </w:rPr>
        <w:t xml:space="preserve"> accessed on: 28 July 2020</w:t>
      </w:r>
    </w:p>
    <w:p w14:paraId="33657EC0" w14:textId="7CB58DFE" w:rsidR="00B46AFF" w:rsidRDefault="00B46AFF" w:rsidP="00C82F98">
      <w:pPr>
        <w:rPr>
          <w:rFonts w:ascii="Arial" w:hAnsi="Arial" w:cs="Arial"/>
          <w:sz w:val="24"/>
          <w:szCs w:val="24"/>
        </w:rPr>
      </w:pPr>
      <w:r>
        <w:rPr>
          <w:rFonts w:ascii="Arial" w:hAnsi="Arial" w:cs="Arial"/>
          <w:sz w:val="24"/>
          <w:szCs w:val="24"/>
        </w:rPr>
        <w:t xml:space="preserve">Johnson, M. (2020), “10+ Awesome things to do in France”, [online] available on: </w:t>
      </w:r>
      <w:hyperlink r:id="rId13" w:history="1">
        <w:r>
          <w:rPr>
            <w:rStyle w:val="Hyperlink"/>
          </w:rPr>
          <w:t>https://www.oliverstravels.com/blog/15-most-beautiful-towns-and-villages-in-france/</w:t>
        </w:r>
      </w:hyperlink>
      <w:r>
        <w:rPr>
          <w:rFonts w:ascii="Arial" w:hAnsi="Arial" w:cs="Arial"/>
          <w:sz w:val="24"/>
          <w:szCs w:val="24"/>
        </w:rPr>
        <w:t xml:space="preserve">accessed on: 29 July 2020 </w:t>
      </w:r>
    </w:p>
    <w:p w14:paraId="0BB638D9" w14:textId="2FBC1A1C" w:rsidR="00B46AFF" w:rsidRDefault="00C210E0" w:rsidP="00C82F98">
      <w:pPr>
        <w:rPr>
          <w:rFonts w:ascii="Arial" w:hAnsi="Arial" w:cs="Arial"/>
          <w:sz w:val="24"/>
          <w:szCs w:val="24"/>
        </w:rPr>
      </w:pPr>
      <w:r>
        <w:rPr>
          <w:rFonts w:ascii="Arial" w:hAnsi="Arial" w:cs="Arial"/>
          <w:sz w:val="24"/>
          <w:szCs w:val="24"/>
        </w:rPr>
        <w:t xml:space="preserve">Kilburn, H. (2018), “Understanding guest’s behaviours”, [online] available on: </w:t>
      </w:r>
      <w:hyperlink r:id="rId14" w:history="1">
        <w:r>
          <w:rPr>
            <w:rStyle w:val="Hyperlink"/>
          </w:rPr>
          <w:t>https://hoteldesigns.net/industry-news/quality-time-solo-travel-trend-takes-off/</w:t>
        </w:r>
      </w:hyperlink>
      <w:r>
        <w:rPr>
          <w:rFonts w:ascii="Arial" w:hAnsi="Arial" w:cs="Arial"/>
          <w:sz w:val="24"/>
          <w:szCs w:val="24"/>
        </w:rPr>
        <w:t>accessed on: 28 July 2020</w:t>
      </w:r>
    </w:p>
    <w:p w14:paraId="55F87EAC" w14:textId="6DDCDCA9" w:rsidR="00381B2B" w:rsidRPr="00381B2B" w:rsidRDefault="00381B2B" w:rsidP="00C82F98">
      <w:pPr>
        <w:rPr>
          <w:rFonts w:ascii="Arial" w:hAnsi="Arial" w:cs="Arial"/>
          <w:sz w:val="24"/>
          <w:szCs w:val="24"/>
        </w:rPr>
      </w:pPr>
      <w:r>
        <w:rPr>
          <w:rFonts w:ascii="Arial" w:hAnsi="Arial" w:cs="Arial"/>
          <w:sz w:val="24"/>
          <w:szCs w:val="24"/>
        </w:rPr>
        <w:t xml:space="preserve">Ladhari, R. Souiden, N. “Determinants of loyalty and recommendation”, </w:t>
      </w:r>
      <w:r>
        <w:rPr>
          <w:rFonts w:ascii="Arial" w:hAnsi="Arial" w:cs="Arial"/>
          <w:b/>
          <w:bCs/>
          <w:i/>
          <w:iCs/>
          <w:sz w:val="24"/>
          <w:szCs w:val="24"/>
        </w:rPr>
        <w:t>the role of perceive service quality, emotional satisfaction and image”</w:t>
      </w:r>
      <w:r>
        <w:rPr>
          <w:rFonts w:ascii="Arial" w:hAnsi="Arial" w:cs="Arial"/>
          <w:sz w:val="24"/>
          <w:szCs w:val="24"/>
        </w:rPr>
        <w:t xml:space="preserve"> </w:t>
      </w:r>
    </w:p>
    <w:p w14:paraId="24B7EADA" w14:textId="3E90D998" w:rsidR="00437054" w:rsidRDefault="00437054" w:rsidP="00C82F98">
      <w:pPr>
        <w:rPr>
          <w:rFonts w:ascii="Arial" w:hAnsi="Arial" w:cs="Arial"/>
          <w:sz w:val="24"/>
          <w:szCs w:val="24"/>
        </w:rPr>
      </w:pPr>
      <w:r>
        <w:rPr>
          <w:rFonts w:ascii="Arial" w:hAnsi="Arial" w:cs="Arial"/>
          <w:sz w:val="24"/>
          <w:szCs w:val="24"/>
        </w:rPr>
        <w:t xml:space="preserve">Luty, J. (2020), “Travel and tourism in France statistics facts”, [online] available on: </w:t>
      </w:r>
      <w:hyperlink r:id="rId15" w:history="1">
        <w:r>
          <w:rPr>
            <w:rStyle w:val="Hyperlink"/>
          </w:rPr>
          <w:t>https://www.statista.com/topics/3768/travel-and-tourism-in-france/</w:t>
        </w:r>
      </w:hyperlink>
      <w:r>
        <w:t xml:space="preserve"> </w:t>
      </w:r>
      <w:r>
        <w:rPr>
          <w:rFonts w:ascii="Arial" w:hAnsi="Arial" w:cs="Arial"/>
          <w:sz w:val="24"/>
          <w:szCs w:val="24"/>
        </w:rPr>
        <w:t>accessed on: 29 July 2020</w:t>
      </w:r>
    </w:p>
    <w:p w14:paraId="135E7CFA" w14:textId="3411294E" w:rsidR="00C82F98" w:rsidRDefault="00C82F98" w:rsidP="00C82F98">
      <w:pPr>
        <w:rPr>
          <w:rFonts w:ascii="Arial" w:hAnsi="Arial" w:cs="Arial"/>
          <w:sz w:val="24"/>
          <w:szCs w:val="24"/>
        </w:rPr>
      </w:pPr>
      <w:r>
        <w:rPr>
          <w:rFonts w:ascii="Arial" w:hAnsi="Arial" w:cs="Arial"/>
          <w:sz w:val="24"/>
          <w:szCs w:val="24"/>
        </w:rPr>
        <w:t xml:space="preserve">Macmillan Education, (2020), “Cultural Awareness”, [online] available on: </w:t>
      </w:r>
      <w:hyperlink r:id="rId16" w:history="1">
        <w:r>
          <w:rPr>
            <w:rStyle w:val="Hyperlink"/>
          </w:rPr>
          <w:t>https://www.macmillanenglish.com/blog-resources/article/cultural-awareness-1</w:t>
        </w:r>
      </w:hyperlink>
      <w:r>
        <w:t xml:space="preserve"> </w:t>
      </w:r>
      <w:r>
        <w:rPr>
          <w:rFonts w:ascii="Arial" w:hAnsi="Arial" w:cs="Arial"/>
          <w:sz w:val="24"/>
          <w:szCs w:val="24"/>
        </w:rPr>
        <w:t>accessed on: 28 July 2020</w:t>
      </w:r>
    </w:p>
    <w:p w14:paraId="116A6B6F" w14:textId="7E4166B4" w:rsidR="000F2321" w:rsidRPr="000F2321" w:rsidRDefault="000F2321" w:rsidP="00C82F98">
      <w:pPr>
        <w:rPr>
          <w:rFonts w:ascii="Arial" w:hAnsi="Arial" w:cs="Arial"/>
          <w:sz w:val="24"/>
          <w:szCs w:val="24"/>
        </w:rPr>
      </w:pPr>
      <w:r>
        <w:rPr>
          <w:rFonts w:ascii="Arial" w:hAnsi="Arial" w:cs="Arial"/>
          <w:sz w:val="24"/>
          <w:szCs w:val="24"/>
        </w:rPr>
        <w:lastRenderedPageBreak/>
        <w:t xml:space="preserve">Pasuraman, A. Zeithaml, V. A and Berry, L.L. “SERVQUAL”, </w:t>
      </w:r>
      <w:r>
        <w:rPr>
          <w:rFonts w:ascii="Arial" w:hAnsi="Arial" w:cs="Arial"/>
          <w:b/>
          <w:bCs/>
          <w:i/>
          <w:iCs/>
          <w:sz w:val="24"/>
          <w:szCs w:val="24"/>
        </w:rPr>
        <w:t xml:space="preserve">A multiple-item scale for measuring customer perceptions of service quality”, </w:t>
      </w:r>
      <w:r>
        <w:rPr>
          <w:rFonts w:ascii="Arial" w:hAnsi="Arial" w:cs="Arial"/>
          <w:sz w:val="24"/>
          <w:szCs w:val="24"/>
        </w:rPr>
        <w:t>report no. 86-108. Cambridge MA: Marketing Science Institute, August 1986</w:t>
      </w:r>
    </w:p>
    <w:p w14:paraId="34E1ACFA" w14:textId="266CB076" w:rsidR="002A404A" w:rsidRPr="002A404A" w:rsidRDefault="002A404A" w:rsidP="00C82F98">
      <w:pPr>
        <w:rPr>
          <w:rFonts w:ascii="Arial" w:hAnsi="Arial" w:cs="Arial"/>
          <w:b/>
          <w:bCs/>
          <w:i/>
          <w:iCs/>
          <w:sz w:val="24"/>
          <w:szCs w:val="24"/>
        </w:rPr>
      </w:pPr>
      <w:r>
        <w:rPr>
          <w:rFonts w:ascii="Arial" w:hAnsi="Arial" w:cs="Arial"/>
          <w:sz w:val="24"/>
          <w:szCs w:val="24"/>
        </w:rPr>
        <w:t xml:space="preserve">Rachid, M. Zeffane, R. (1994), “Understanding employee turnover”, </w:t>
      </w:r>
      <w:r>
        <w:rPr>
          <w:rFonts w:ascii="Arial" w:hAnsi="Arial" w:cs="Arial"/>
          <w:b/>
          <w:bCs/>
          <w:i/>
          <w:iCs/>
          <w:sz w:val="24"/>
          <w:szCs w:val="24"/>
        </w:rPr>
        <w:t>The need for a contingency approach, vol. 15 no. 09</w:t>
      </w:r>
    </w:p>
    <w:p w14:paraId="7641E769" w14:textId="304ACA4D" w:rsidR="00AB77BD" w:rsidRDefault="00AB77BD" w:rsidP="00C82F98">
      <w:pPr>
        <w:rPr>
          <w:rFonts w:ascii="Arial" w:hAnsi="Arial" w:cs="Arial"/>
          <w:sz w:val="24"/>
          <w:szCs w:val="24"/>
        </w:rPr>
      </w:pPr>
      <w:r>
        <w:rPr>
          <w:rFonts w:ascii="Arial" w:hAnsi="Arial" w:cs="Arial"/>
          <w:sz w:val="24"/>
          <w:szCs w:val="24"/>
        </w:rPr>
        <w:t>Steers, R. M., Nardon, L., and Sanchez-Runde, C. J. (2016), “Management across cultures”, 3</w:t>
      </w:r>
      <w:r w:rsidRPr="00AB77BD">
        <w:rPr>
          <w:rFonts w:ascii="Arial" w:hAnsi="Arial" w:cs="Arial"/>
          <w:sz w:val="24"/>
          <w:szCs w:val="24"/>
          <w:vertAlign w:val="superscript"/>
        </w:rPr>
        <w:t>rd</w:t>
      </w:r>
      <w:r>
        <w:rPr>
          <w:rFonts w:ascii="Arial" w:hAnsi="Arial" w:cs="Arial"/>
          <w:sz w:val="24"/>
          <w:szCs w:val="24"/>
        </w:rPr>
        <w:t xml:space="preserve"> edition, Cambridge University Press </w:t>
      </w:r>
    </w:p>
    <w:p w14:paraId="403FBCAC" w14:textId="0DB80D78" w:rsidR="00AB77BD" w:rsidRPr="00C82F98" w:rsidRDefault="00AB77BD" w:rsidP="00C82F98">
      <w:pPr>
        <w:rPr>
          <w:rFonts w:ascii="Arial" w:hAnsi="Arial" w:cs="Arial"/>
          <w:sz w:val="24"/>
          <w:szCs w:val="24"/>
        </w:rPr>
      </w:pPr>
      <w:r>
        <w:rPr>
          <w:rFonts w:ascii="Arial" w:hAnsi="Arial" w:cs="Arial"/>
          <w:sz w:val="24"/>
          <w:szCs w:val="24"/>
        </w:rPr>
        <w:t xml:space="preserve">Tschudy, D. (2016), “Why cross-cultural competence matters in the global hospitality industries”, [online] available on: </w:t>
      </w:r>
      <w:hyperlink r:id="rId17" w:history="1">
        <w:r w:rsidRPr="00AB77BD">
          <w:rPr>
            <w:rStyle w:val="Hyperlink"/>
            <w:rFonts w:ascii="Arial" w:hAnsi="Arial" w:cs="Arial"/>
            <w:sz w:val="24"/>
            <w:szCs w:val="24"/>
          </w:rPr>
          <w:t>https://kongres-magazine.eu/2016/01/why-cross-cultural-competence-matters-in-the-global-hospitality-industries/</w:t>
        </w:r>
      </w:hyperlink>
      <w:r w:rsidRPr="00AB77BD">
        <w:rPr>
          <w:rFonts w:ascii="Arial" w:hAnsi="Arial" w:cs="Arial"/>
          <w:sz w:val="24"/>
          <w:szCs w:val="24"/>
        </w:rPr>
        <w:t xml:space="preserve">, </w:t>
      </w:r>
      <w:r>
        <w:rPr>
          <w:rFonts w:ascii="Arial" w:hAnsi="Arial" w:cs="Arial"/>
          <w:sz w:val="24"/>
          <w:szCs w:val="24"/>
        </w:rPr>
        <w:t xml:space="preserve"> accessed on: 27 July 2020</w:t>
      </w:r>
    </w:p>
    <w:sectPr w:rsidR="00AB77BD" w:rsidRPr="00C82F9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ED037" w14:textId="77777777" w:rsidR="00C47CE1" w:rsidRDefault="00C47CE1" w:rsidP="005A7D6E">
      <w:pPr>
        <w:spacing w:after="0" w:line="240" w:lineRule="auto"/>
      </w:pPr>
      <w:r>
        <w:separator/>
      </w:r>
    </w:p>
  </w:endnote>
  <w:endnote w:type="continuationSeparator" w:id="0">
    <w:p w14:paraId="64037FB6" w14:textId="77777777" w:rsidR="00C47CE1" w:rsidRDefault="00C47CE1" w:rsidP="005A7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7118925"/>
      <w:docPartObj>
        <w:docPartGallery w:val="Page Numbers (Bottom of Page)"/>
        <w:docPartUnique/>
      </w:docPartObj>
    </w:sdtPr>
    <w:sdtEndPr>
      <w:rPr>
        <w:noProof/>
      </w:rPr>
    </w:sdtEndPr>
    <w:sdtContent>
      <w:p w14:paraId="0788D879" w14:textId="2359DE2C" w:rsidR="005A7D6E" w:rsidRDefault="005A7D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713BF1" w14:textId="77777777" w:rsidR="005A7D6E" w:rsidRDefault="005A7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828272" w14:textId="77777777" w:rsidR="00C47CE1" w:rsidRDefault="00C47CE1" w:rsidP="005A7D6E">
      <w:pPr>
        <w:spacing w:after="0" w:line="240" w:lineRule="auto"/>
      </w:pPr>
      <w:r>
        <w:separator/>
      </w:r>
    </w:p>
  </w:footnote>
  <w:footnote w:type="continuationSeparator" w:id="0">
    <w:p w14:paraId="560549C1" w14:textId="77777777" w:rsidR="00C47CE1" w:rsidRDefault="00C47CE1" w:rsidP="005A7D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804C4E"/>
    <w:multiLevelType w:val="hybridMultilevel"/>
    <w:tmpl w:val="46EC1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D6E"/>
    <w:rsid w:val="00073A87"/>
    <w:rsid w:val="000F2321"/>
    <w:rsid w:val="000F33A9"/>
    <w:rsid w:val="00104DAE"/>
    <w:rsid w:val="001D686F"/>
    <w:rsid w:val="00275773"/>
    <w:rsid w:val="00291ED6"/>
    <w:rsid w:val="002A404A"/>
    <w:rsid w:val="00381B2B"/>
    <w:rsid w:val="00437054"/>
    <w:rsid w:val="0054233C"/>
    <w:rsid w:val="00590418"/>
    <w:rsid w:val="005A7D6E"/>
    <w:rsid w:val="0060108D"/>
    <w:rsid w:val="00835621"/>
    <w:rsid w:val="00AB77BD"/>
    <w:rsid w:val="00B46AFF"/>
    <w:rsid w:val="00C210E0"/>
    <w:rsid w:val="00C47CE1"/>
    <w:rsid w:val="00C82F98"/>
    <w:rsid w:val="00D07444"/>
    <w:rsid w:val="00D65D29"/>
    <w:rsid w:val="00DC5D6A"/>
    <w:rsid w:val="00E25D60"/>
    <w:rsid w:val="00E4193B"/>
    <w:rsid w:val="00FA713F"/>
    <w:rsid w:val="00FD0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FCBB2"/>
  <w15:chartTrackingRefBased/>
  <w15:docId w15:val="{669FDE5A-C65A-4B7F-8097-CF13E005F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7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D6E"/>
  </w:style>
  <w:style w:type="paragraph" w:styleId="Footer">
    <w:name w:val="footer"/>
    <w:basedOn w:val="Normal"/>
    <w:link w:val="FooterChar"/>
    <w:uiPriority w:val="99"/>
    <w:unhideWhenUsed/>
    <w:rsid w:val="005A7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D6E"/>
  </w:style>
  <w:style w:type="character" w:styleId="Hyperlink">
    <w:name w:val="Hyperlink"/>
    <w:basedOn w:val="DefaultParagraphFont"/>
    <w:uiPriority w:val="99"/>
    <w:unhideWhenUsed/>
    <w:rsid w:val="00C82F98"/>
    <w:rPr>
      <w:color w:val="0000FF"/>
      <w:u w:val="single"/>
    </w:rPr>
  </w:style>
  <w:style w:type="character" w:styleId="UnresolvedMention">
    <w:name w:val="Unresolved Mention"/>
    <w:basedOn w:val="DefaultParagraphFont"/>
    <w:uiPriority w:val="99"/>
    <w:semiHidden/>
    <w:unhideWhenUsed/>
    <w:rsid w:val="00AB77BD"/>
    <w:rPr>
      <w:color w:val="605E5C"/>
      <w:shd w:val="clear" w:color="auto" w:fill="E1DFDD"/>
    </w:rPr>
  </w:style>
  <w:style w:type="paragraph" w:styleId="ListParagraph">
    <w:name w:val="List Paragraph"/>
    <w:basedOn w:val="Normal"/>
    <w:uiPriority w:val="34"/>
    <w:qFormat/>
    <w:rsid w:val="002A404A"/>
    <w:pPr>
      <w:ind w:left="720"/>
      <w:contextualSpacing/>
    </w:pPr>
  </w:style>
  <w:style w:type="table" w:styleId="TableGrid">
    <w:name w:val="Table Grid"/>
    <w:basedOn w:val="TableNormal"/>
    <w:uiPriority w:val="39"/>
    <w:rsid w:val="00381B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c.net.au/news/2019-03-24/is-it-last-call-for-north-koreas-restaurant-empire/10911500?nw=0" TargetMode="External"/><Relationship Id="rId13" Type="http://schemas.openxmlformats.org/officeDocument/2006/relationships/hyperlink" Target="https://www.oliverstravels.com/blog/15-most-beautiful-towns-and-villages-in-franc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nnieandre.com/why-france-most-popular-tourist-destination/" TargetMode="External"/><Relationship Id="rId12" Type="http://schemas.openxmlformats.org/officeDocument/2006/relationships/hyperlink" Target="https://www.tourism-review.com/north-korean-tourism-industry-awaits-wonsan-resort-news10334" TargetMode="External"/><Relationship Id="rId17" Type="http://schemas.openxmlformats.org/officeDocument/2006/relationships/hyperlink" Target="https://kongres-magazine.eu/2016/01/why-cross-cultural-competence-matters-in-the-global-hospitality-industries/" TargetMode="External"/><Relationship Id="rId2" Type="http://schemas.openxmlformats.org/officeDocument/2006/relationships/styles" Target="styles.xml"/><Relationship Id="rId16" Type="http://schemas.openxmlformats.org/officeDocument/2006/relationships/hyperlink" Target="https://www.macmillanenglish.com/blog-resources/article/cultural-awareness-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studyguide.com/understanding-the-servqual-model/" TargetMode="External"/><Relationship Id="rId5" Type="http://schemas.openxmlformats.org/officeDocument/2006/relationships/footnotes" Target="footnotes.xml"/><Relationship Id="rId15" Type="http://schemas.openxmlformats.org/officeDocument/2006/relationships/hyperlink" Target="https://www.statista.com/topics/3768/travel-and-tourism-in-france/" TargetMode="External"/><Relationship Id="rId10" Type="http://schemas.openxmlformats.org/officeDocument/2006/relationships/hyperlink" Target="https://www.researchgate.net/publication/308943184_The_Importance_of_Understanding_Cultural_Awareness_for_Managers_in_the_Hospitality_Industry_in_Indonesi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travelyourway.com/2018/03/16/10-reasons-why-you-should-travel-to-north-korea/" TargetMode="External"/><Relationship Id="rId14" Type="http://schemas.openxmlformats.org/officeDocument/2006/relationships/hyperlink" Target="https://hoteldesigns.net/industry-news/quality-time-solo-travel-trend-takes-o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1063</TotalTime>
  <Pages>8</Pages>
  <Words>2292</Words>
  <Characters>13066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Adnana Ailenii</cp:lastModifiedBy>
  <cp:revision>5</cp:revision>
  <dcterms:created xsi:type="dcterms:W3CDTF">2020-07-28T05:11:00Z</dcterms:created>
  <dcterms:modified xsi:type="dcterms:W3CDTF">2020-07-29T15:19:00Z</dcterms:modified>
</cp:coreProperties>
</file>