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EA966" w14:textId="7BFBF4EB" w:rsidR="00681412" w:rsidRDefault="00681412" w:rsidP="00681412">
      <w:pPr>
        <w:rPr>
          <w:b/>
          <w:bCs/>
        </w:rPr>
      </w:pPr>
    </w:p>
    <w:p w14:paraId="5F28C28E" w14:textId="79B10F05" w:rsidR="00681412" w:rsidRPr="00681412" w:rsidRDefault="00B92161" w:rsidP="00A55A02">
      <w:pPr>
        <w:pStyle w:val="Heading1"/>
      </w:pPr>
      <w:r>
        <w:t xml:space="preserve">             </w:t>
      </w:r>
      <w:r w:rsidR="00681412" w:rsidRPr="00681412">
        <w:t>Environmental Analysis of Automobile Industry: Tesla Motors Case Study</w:t>
      </w:r>
    </w:p>
    <w:p w14:paraId="58C0CB08" w14:textId="77777777" w:rsidR="00681412" w:rsidRDefault="00681412" w:rsidP="00681412">
      <w:pPr>
        <w:ind w:firstLine="720"/>
        <w:jc w:val="center"/>
        <w:rPr>
          <w:b/>
          <w:bCs/>
        </w:rPr>
      </w:pPr>
    </w:p>
    <w:p w14:paraId="7739C5BF" w14:textId="77777777" w:rsidR="00681412" w:rsidRDefault="00681412" w:rsidP="00681412">
      <w:pPr>
        <w:ind w:firstLine="720"/>
        <w:jc w:val="center"/>
        <w:rPr>
          <w:b/>
          <w:bCs/>
        </w:rPr>
      </w:pPr>
    </w:p>
    <w:p w14:paraId="7E643A67" w14:textId="77777777" w:rsidR="00681412" w:rsidRPr="009956B8" w:rsidRDefault="00681412" w:rsidP="00681412">
      <w:pPr>
        <w:ind w:firstLine="720"/>
        <w:jc w:val="center"/>
      </w:pPr>
    </w:p>
    <w:p w14:paraId="662171BC" w14:textId="052031CB" w:rsidR="00681412" w:rsidRPr="009956B8" w:rsidRDefault="00681412" w:rsidP="00681412">
      <w:pPr>
        <w:ind w:firstLine="720"/>
        <w:jc w:val="center"/>
      </w:pPr>
      <w:r w:rsidRPr="009956B8">
        <w:t>Student Name</w:t>
      </w:r>
      <w:r w:rsidR="00B92161">
        <w:t>: Xenia Mariana Paun</w:t>
      </w:r>
    </w:p>
    <w:p w14:paraId="2C151DED" w14:textId="38D2C638" w:rsidR="00681412" w:rsidRDefault="00681412" w:rsidP="00681412">
      <w:pPr>
        <w:ind w:firstLine="720"/>
        <w:jc w:val="center"/>
      </w:pPr>
      <w:r w:rsidRPr="009956B8">
        <w:t xml:space="preserve">Institutional </w:t>
      </w:r>
      <w:r w:rsidR="00B92161" w:rsidRPr="009956B8">
        <w:t>Affiliation</w:t>
      </w:r>
      <w:r w:rsidR="00B92161">
        <w:t xml:space="preserve">: University of Wales </w:t>
      </w:r>
    </w:p>
    <w:p w14:paraId="090B1868" w14:textId="62FA4288" w:rsidR="00B92161" w:rsidRPr="009956B8" w:rsidRDefault="00B92161" w:rsidP="00681412">
      <w:pPr>
        <w:ind w:firstLine="720"/>
        <w:jc w:val="center"/>
      </w:pPr>
      <w:r>
        <w:t>Trinity Saint David</w:t>
      </w:r>
    </w:p>
    <w:p w14:paraId="09E54464" w14:textId="34EDD3DE" w:rsidR="00B92161" w:rsidRDefault="00681412" w:rsidP="00681412">
      <w:pPr>
        <w:ind w:firstLine="720"/>
        <w:jc w:val="center"/>
      </w:pPr>
      <w:r w:rsidRPr="009956B8">
        <w:t xml:space="preserve">Course </w:t>
      </w:r>
      <w:r w:rsidR="00B92161" w:rsidRPr="009956B8">
        <w:t>Name</w:t>
      </w:r>
      <w:r w:rsidR="00B92161">
        <w:t>: BA Business Management</w:t>
      </w:r>
    </w:p>
    <w:p w14:paraId="4129E4C4" w14:textId="1252B48D" w:rsidR="00681412" w:rsidRPr="009956B8" w:rsidRDefault="00B92161" w:rsidP="00681412">
      <w:pPr>
        <w:ind w:firstLine="720"/>
        <w:jc w:val="center"/>
      </w:pPr>
      <w:r>
        <w:t>The Global Business Environment</w:t>
      </w:r>
    </w:p>
    <w:p w14:paraId="7F39FA9B" w14:textId="4756A272" w:rsidR="00681412" w:rsidRPr="009956B8" w:rsidRDefault="00681412" w:rsidP="00681412">
      <w:pPr>
        <w:ind w:firstLine="720"/>
        <w:jc w:val="center"/>
      </w:pPr>
      <w:r w:rsidRPr="009956B8">
        <w:t>Date</w:t>
      </w:r>
      <w:r w:rsidR="00B92161">
        <w:t>:09/01/2022</w:t>
      </w:r>
    </w:p>
    <w:p w14:paraId="12458915" w14:textId="77777777" w:rsidR="00681412" w:rsidRDefault="00681412" w:rsidP="00681412">
      <w:pPr>
        <w:jc w:val="center"/>
        <w:rPr>
          <w:b/>
          <w:bCs/>
        </w:rPr>
      </w:pPr>
    </w:p>
    <w:p w14:paraId="2FDA6294" w14:textId="77777777" w:rsidR="00681412" w:rsidRDefault="00681412" w:rsidP="00681412">
      <w:pPr>
        <w:jc w:val="center"/>
        <w:rPr>
          <w:b/>
          <w:bCs/>
        </w:rPr>
      </w:pPr>
    </w:p>
    <w:p w14:paraId="10549B8D" w14:textId="77777777" w:rsidR="00681412" w:rsidRDefault="00681412" w:rsidP="00681412">
      <w:pPr>
        <w:jc w:val="center"/>
        <w:rPr>
          <w:b/>
          <w:bCs/>
        </w:rPr>
      </w:pPr>
    </w:p>
    <w:p w14:paraId="69B7FC58" w14:textId="77777777" w:rsidR="00681412" w:rsidRDefault="00681412" w:rsidP="00681412">
      <w:pPr>
        <w:jc w:val="center"/>
        <w:rPr>
          <w:b/>
          <w:bCs/>
        </w:rPr>
      </w:pPr>
    </w:p>
    <w:p w14:paraId="2E7D3515" w14:textId="77777777" w:rsidR="00681412" w:rsidRDefault="00681412" w:rsidP="00681412">
      <w:pPr>
        <w:jc w:val="center"/>
        <w:rPr>
          <w:b/>
          <w:bCs/>
        </w:rPr>
      </w:pPr>
    </w:p>
    <w:p w14:paraId="4BBF2730" w14:textId="77777777" w:rsidR="00681412" w:rsidRDefault="00681412" w:rsidP="00681412">
      <w:pPr>
        <w:jc w:val="center"/>
        <w:rPr>
          <w:b/>
          <w:bCs/>
        </w:rPr>
      </w:pPr>
    </w:p>
    <w:p w14:paraId="1C88F77A" w14:textId="77777777" w:rsidR="00681412" w:rsidRDefault="00681412" w:rsidP="00681412">
      <w:pPr>
        <w:jc w:val="center"/>
        <w:rPr>
          <w:b/>
          <w:bCs/>
        </w:rPr>
      </w:pPr>
    </w:p>
    <w:p w14:paraId="5F6AEC92" w14:textId="77777777" w:rsidR="00681412" w:rsidRDefault="00681412" w:rsidP="00681412">
      <w:pPr>
        <w:jc w:val="center"/>
        <w:rPr>
          <w:b/>
          <w:bCs/>
        </w:rPr>
      </w:pPr>
    </w:p>
    <w:p w14:paraId="0FB98ED7" w14:textId="77777777" w:rsidR="00681412" w:rsidRDefault="00681412" w:rsidP="00681412">
      <w:pPr>
        <w:jc w:val="center"/>
        <w:rPr>
          <w:b/>
          <w:bCs/>
        </w:rPr>
      </w:pPr>
    </w:p>
    <w:p w14:paraId="076997A0" w14:textId="77777777" w:rsidR="00681412" w:rsidRDefault="00681412" w:rsidP="00681412">
      <w:pPr>
        <w:rPr>
          <w:b/>
          <w:bCs/>
        </w:rPr>
      </w:pPr>
    </w:p>
    <w:p w14:paraId="56F2F8C2" w14:textId="7E57BFE4" w:rsidR="00691A94" w:rsidRPr="00A55A02" w:rsidRDefault="00691A94" w:rsidP="00A55A02">
      <w:pPr>
        <w:pStyle w:val="Heading1"/>
      </w:pPr>
      <w:r w:rsidRPr="00A55A02">
        <w:t>Environmental Analysis of Automobile Industry: Tesla Motors Case Study</w:t>
      </w:r>
    </w:p>
    <w:p w14:paraId="1CE4C765" w14:textId="77777777" w:rsidR="00A55A02" w:rsidRDefault="00A55A02" w:rsidP="00A55A02">
      <w:pPr>
        <w:ind w:firstLine="720"/>
      </w:pPr>
      <w:r>
        <w:t xml:space="preserve">Today's Business environments are rapidly changing due to rising technological advancements, development in emerging markets, and shifting consumer expectations and sustainability policies worldwide. Reports on Electric vehicle segments have documented similar factors pushing towards EV adoption. But much of mainstream acceptance in Electric vehicles can also be attributed to Tesla and its compelling business model. In the second quarter of 2021, despite Tesla reporting its records earnings, the company made fundamental shifts in business strategy to meet potential supply chain and foreign markets (Einhorn &amp; Rauwald,2020). In the following sections, we will perform a comprehensive analysis of Tesla's domestic and international business interactions and their implications on its business strategy.   </w:t>
      </w:r>
    </w:p>
    <w:p w14:paraId="0FC224FE" w14:textId="77777777" w:rsidR="00A55A02" w:rsidRPr="00A55A02" w:rsidRDefault="00A55A02" w:rsidP="00A55A02">
      <w:pPr>
        <w:pStyle w:val="Heading1"/>
      </w:pPr>
      <w:r w:rsidRPr="00A55A02">
        <w:t xml:space="preserve">Company Background and Historical Summary  </w:t>
      </w:r>
    </w:p>
    <w:p w14:paraId="2611D9B3" w14:textId="5674EA81" w:rsidR="00A55A02" w:rsidRDefault="00A55A02" w:rsidP="00A55A02">
      <w:r>
        <w:t xml:space="preserve"> </w:t>
      </w:r>
      <w:r>
        <w:tab/>
        <w:t xml:space="preserve">TESLA Inc is a Texas-based electric company with a core mission to pioneer sustainable transportation by bringing electric cars to mainstream automotive markets. TESLA is currently executing its internal and foreign business strategies in line with this mission. With a bold, disruptive mission, Tesla planned to produce electric cars without compromises which informed their first concept car, the Tesla roadster electric, launched in 2009 (Sharma, 2016). In later years, the companies' subsequent releases have followed a wide range of vehicles, including affordable family cars. According to Dobbs (2014), technology-based products exhibit initial high unit costs that informed the Tesla Roadster model. Tesla's master plan was to build high premium cars for affluent, aspirational customers who cared less about pricing and then increased mass adoption with more affordable units in successive releases. A big part of Tesla's current objective is building the world's best electric cars by strategically weaving a business that competes in innovation, dependability, and dependability in its vehicle domestics and global production.  </w:t>
      </w:r>
    </w:p>
    <w:p w14:paraId="15D96F10" w14:textId="77777777" w:rsidR="00A55A02" w:rsidRDefault="00A55A02" w:rsidP="00A55A02">
      <w:r>
        <w:t>.</w:t>
      </w:r>
    </w:p>
    <w:p w14:paraId="518673C8" w14:textId="77777777" w:rsidR="00A55A02" w:rsidRPr="00A55A02" w:rsidRDefault="00A55A02" w:rsidP="00A55A02">
      <w:pPr>
        <w:pStyle w:val="Heading2"/>
      </w:pPr>
      <w:r w:rsidRPr="00A55A02">
        <w:t>Internal Analysis</w:t>
      </w:r>
    </w:p>
    <w:p w14:paraId="2E1497A0" w14:textId="77777777" w:rsidR="00A55A02" w:rsidRPr="00A55A02" w:rsidRDefault="00A55A02" w:rsidP="00A55A02">
      <w:pPr>
        <w:pStyle w:val="Heading3"/>
      </w:pPr>
      <w:r w:rsidRPr="00A55A02">
        <w:t>Segmentation and Targeting</w:t>
      </w:r>
    </w:p>
    <w:p w14:paraId="6709920A" w14:textId="77777777" w:rsidR="00A55A02" w:rsidRDefault="00A55A02" w:rsidP="00E421A2">
      <w:pPr>
        <w:ind w:firstLine="720"/>
      </w:pPr>
      <w:r>
        <w:t>Even before EV adoption, the automotive industry has often been characterized by several competitions and several barriers to entry. Tesla was very unprofitable, and the company needed a solid grounding in business strategy and visionary leadership. Over time, Tesla adopted an innovative, driven transformative vision that steered them towards an organization with strategic intent (Sharma, 2016).  The company cited this approach due to the competitive nature of the automobile industry and little economies of scale they had. The roadster had better competitive leverage being the first electric high-performance sports car. It would later produce 2500 units of these vehicles before terminating operations in 2012 (Sharma, 2016). Upon delivering its concept car TESLA's next move was to develop its brands around a competitive business model. The business model would follow a three-phased approach that included servicing, charging, and selling its electric vehicles.</w:t>
      </w:r>
    </w:p>
    <w:p w14:paraId="75347D52" w14:textId="77777777" w:rsidR="00A55A02" w:rsidRDefault="00A55A02" w:rsidP="00A55A02">
      <w:pPr>
        <w:pStyle w:val="Heading3"/>
      </w:pPr>
      <w:r>
        <w:t>Processes</w:t>
      </w:r>
    </w:p>
    <w:p w14:paraId="79B89E02" w14:textId="581EC3A2" w:rsidR="00A55A02" w:rsidRDefault="00A55A02" w:rsidP="00E421A2">
      <w:pPr>
        <w:ind w:firstLine="720"/>
      </w:pPr>
      <w:r>
        <w:t>Direct sales informed Tesla's first unique business component. While most car brands followed a car dealership approach in selling and distributing their products, TESLA created a global network of company-owned galleries and showrooms, especially in urban locations (Einhorn &amp; Rauwald,2020). This move created a fundamental shift in product development and customer buying experience. Service staff deals directly with customers with little room for potential conflicts of interest that characterize car dealerships. In addition, Tesla Service Plus Center offers an extensive combination of a service center, retail. Currently, the company has over 400 service locations around the world</w:t>
      </w:r>
      <w:r w:rsidR="00C56D9B">
        <w:t xml:space="preserve"> (Gupta &amp; </w:t>
      </w:r>
      <w:proofErr w:type="spellStart"/>
      <w:r w:rsidR="00C56D9B" w:rsidRPr="00611C18">
        <w:t>Gianchandani</w:t>
      </w:r>
      <w:proofErr w:type="spellEnd"/>
      <w:r w:rsidR="00C56D9B">
        <w:t>, 2020)</w:t>
      </w:r>
      <w:r>
        <w:t>. The company also provide a simulated customizable online expertise where customer can test and customize designs before making a purchase (Einhorn &amp; Rauwald,2020). To further increase adoption, the company has created a network of supercharging stations where Tesla drivers get their vehicles charged to capacity in about half an hour without any charges.</w:t>
      </w:r>
    </w:p>
    <w:p w14:paraId="3A92B03B" w14:textId="78F2C3B3" w:rsidR="00A55A02" w:rsidRDefault="00E421A2" w:rsidP="00E421A2">
      <w:pPr>
        <w:ind w:firstLine="720"/>
      </w:pPr>
      <w:r>
        <w:t>Moreover, on</w:t>
      </w:r>
      <w:r w:rsidR="00A55A02">
        <w:t xml:space="preserve"> the product front, Tesla rolled out its first SUV, the Model X, in 2015. It launched the Model Y and Model 3 series, targeting mass markets and budget consumers (Einhorn &amp; Rauwald,2020). The company also sells solar panels and provisions solar roofing services. Tesla also produces a semi-truck with efficient energy consumption running 400miles on a 30-minute charged battery. The company announced a supercharged version of the original roadster model in their latest updates. The company also sells solar panels and provisions solar roofing services.  </w:t>
      </w:r>
    </w:p>
    <w:p w14:paraId="287FAADD" w14:textId="77777777" w:rsidR="00A55A02" w:rsidRDefault="00A55A02" w:rsidP="00A55A02">
      <w:pPr>
        <w:pStyle w:val="Heading3"/>
      </w:pPr>
      <w:r>
        <w:t>Positioning</w:t>
      </w:r>
    </w:p>
    <w:p w14:paraId="44CABB8C" w14:textId="77777777" w:rsidR="00A55A02" w:rsidRDefault="00A55A02" w:rsidP="00E421A2">
      <w:pPr>
        <w:ind w:firstLine="720"/>
      </w:pPr>
      <w:r>
        <w:t>Although Tesla positions itself as an electric high-end automobile company, most industry experts view Tesla as a technology company. Perhaps its stocks rallied by 300 percent in 2013, with a subsequent 740 percent in 2020 (Einhorn &amp; Rauwald,2020). The company shares a similar growth rate to rival companies in tech. Besides disruption, Tesla has embraced and weaved a competitive business model in a stodgy automobile industry producing high-end luxury vehicles and selling directly to consumers. Tesla provides a wholesome loyal following, much like the approach in iconic tech companies. Contrary to Industry conventions, Tesla focused on creating unique, compelling cars that would inevitably initiate demand instead of mass-producing relatively affordable cars that it could easily market.</w:t>
      </w:r>
    </w:p>
    <w:p w14:paraId="3089CCD7" w14:textId="77777777" w:rsidR="00A55A02" w:rsidRDefault="00A55A02" w:rsidP="00A55A02"/>
    <w:p w14:paraId="31842BEC" w14:textId="77777777" w:rsidR="00A55A02" w:rsidRDefault="00A55A02" w:rsidP="00A55A02">
      <w:pPr>
        <w:pStyle w:val="Heading2"/>
      </w:pPr>
      <w:r>
        <w:t>External Analysis and Strategic Implications</w:t>
      </w:r>
    </w:p>
    <w:p w14:paraId="3695D214" w14:textId="77777777" w:rsidR="00A55A02" w:rsidRDefault="00A55A02" w:rsidP="00A55A02">
      <w:pPr>
        <w:pStyle w:val="Heading3"/>
      </w:pPr>
      <w:r>
        <w:t>Political</w:t>
      </w:r>
    </w:p>
    <w:p w14:paraId="2CA91ED6" w14:textId="77777777" w:rsidR="00A55A02" w:rsidRDefault="00A55A02" w:rsidP="00E421A2">
      <w:pPr>
        <w:ind w:firstLine="720"/>
      </w:pPr>
      <w:r>
        <w:t>Being one of the largest industries in the United States, the automotive industry contributes significantly to the United States GDP. The automotive sector employs roughly 2.8 million workers, which amounts to over $130 billion in annual compensation (Li-</w:t>
      </w:r>
      <w:proofErr w:type="spellStart"/>
      <w:r>
        <w:t>JiTu</w:t>
      </w:r>
      <w:proofErr w:type="spellEnd"/>
      <w:r>
        <w:t xml:space="preserve"> et al., 2021). In the United States, Ford, Chrysler, and General Motors are Tesla's closest competitors based on their investments in production, R&amp;D costs, exports and sales figures (Perkins &amp; Murmann, 2018). Together, the companies have two-thirds of the automobile workers and produce about one and half times their vehicles in the United States (Einhorn &amp; Rauwald,2020).  Being a capital-intensive industry, economies of scale play a crucial role in the competition. With the increasing adoption of electric vehicles, the business strategy creates a sustainable competitive advantage in Tesla's mass-market ambitions. </w:t>
      </w:r>
    </w:p>
    <w:p w14:paraId="6F10BBD9" w14:textId="77777777" w:rsidR="00A55A02" w:rsidRDefault="00A55A02" w:rsidP="00A55A02">
      <w:pPr>
        <w:pStyle w:val="Heading3"/>
      </w:pPr>
      <w:r>
        <w:t>Environmental &amp; Technology Impact</w:t>
      </w:r>
    </w:p>
    <w:p w14:paraId="7003784D" w14:textId="1561ED5C" w:rsidR="00A55A02" w:rsidRDefault="00E421A2" w:rsidP="00E421A2">
      <w:pPr>
        <w:ind w:firstLine="720"/>
      </w:pPr>
      <w:r>
        <w:t>T</w:t>
      </w:r>
      <w:r w:rsidR="00A55A02">
        <w:t>he high energy and emission standards for CO2 reduction meant drastic research and advancement in the automobile industry. Regulators overseeing such efforts provide credit extensions to automakers making clean energy fronts. Tesla battery packs and powertrain systems have been critical in providing durable and efficient power. For instance, the car of the year award for Model S and Model 3 competitive price at $35000 during launch speaks to technology vibrancy at the company (Einhorn &amp; Rauwald,2020). By contrast, advancement in gasoline technology poses a considerable threat to Tesla's green revolution. To counter such effects, Tesla has an open patent policy to enhance collaboration within and outside its business ecosystems. The company's strategic partnership with Toyota and Daimler is to further electric advancement adoption in the auto industry.</w:t>
      </w:r>
    </w:p>
    <w:p w14:paraId="502B2792" w14:textId="77777777" w:rsidR="00A55A02" w:rsidRDefault="00A55A02" w:rsidP="00A55A02">
      <w:pPr>
        <w:pStyle w:val="Heading3"/>
      </w:pPr>
      <w:r>
        <w:t>Social Impact</w:t>
      </w:r>
    </w:p>
    <w:p w14:paraId="2299E0C9" w14:textId="59C9E278" w:rsidR="00A55A02" w:rsidRDefault="00A55A02" w:rsidP="00E421A2">
      <w:pPr>
        <w:ind w:firstLine="720"/>
      </w:pPr>
      <w:r>
        <w:t>Climate change has provided a real consumer behavior shift towards environmental concerns. Today, most consumers in the United States, Europe, and Asian markets for social status and ecological pride in owning an electric car (Einhorn &amp; Rauwald,2020).  Some also aspire to own EVs as a status pride for environmental conservation. Tesla is reputed for high-performance, efficient vehicles, with state-of-the-art designs positioning them along with competitors like Audi and Mercedes. Although the trend towards EVs is growing, Tesla needs to create more awareness for wider mass markets. Tesla's strategic model 3 rollout was a huge incentive boost for gaining traction in potential markets.</w:t>
      </w:r>
    </w:p>
    <w:p w14:paraId="04514335" w14:textId="77777777" w:rsidR="00A55A02" w:rsidRDefault="00A55A02" w:rsidP="00A55A02">
      <w:pPr>
        <w:pStyle w:val="Heading2"/>
      </w:pPr>
      <w:r>
        <w:t xml:space="preserve">Porter's Five Forces </w:t>
      </w:r>
    </w:p>
    <w:p w14:paraId="3C8C06F8" w14:textId="77777777" w:rsidR="00A55A02" w:rsidRDefault="00A55A02" w:rsidP="00E421A2">
      <w:pPr>
        <w:ind w:firstLine="720"/>
      </w:pPr>
      <w:r>
        <w:t>The firm maintains its returns through a strategic process outlined in the following five forces in the global automobile industry.  Porter's five forces analysis is a strategic management tool developed by Michael Porter to contextualize a firm's competitive landscape in the external business environment.</w:t>
      </w:r>
    </w:p>
    <w:p w14:paraId="62F43334" w14:textId="77777777" w:rsidR="00A55A02" w:rsidRDefault="00A55A02" w:rsidP="00A55A02">
      <w:pPr>
        <w:pStyle w:val="Heading3"/>
      </w:pPr>
      <w:r>
        <w:t>The threat of New Entrants</w:t>
      </w:r>
    </w:p>
    <w:p w14:paraId="0F6B3CAC" w14:textId="5BFEE19E" w:rsidR="00A55A02" w:rsidRDefault="00A55A02" w:rsidP="00E421A2">
      <w:pPr>
        <w:ind w:firstLine="720"/>
      </w:pPr>
      <w:r>
        <w:t xml:space="preserve">Electric vehicles are currently a niche market with low barriers to entry. But high-cost power train technology, R &amp; D, and battery development may threaten potential entrants (Dobbs, 2014; Perkins &amp; Murmann, 2018). Tesla's main concern should be long-running hydro-based automakers that are currently shifting directions and adopting electrification. Further, lowering gasoline and fuel efficiencies costs makes it convenient for consumers to maintain gasoline-powered cars. New entrants from established markets can leverage resources and create </w:t>
      </w:r>
      <w:proofErr w:type="spellStart"/>
      <w:proofErr w:type="gramStart"/>
      <w:r>
        <w:t>competition.Furthermore</w:t>
      </w:r>
      <w:proofErr w:type="spellEnd"/>
      <w:proofErr w:type="gramEnd"/>
      <w:r>
        <w:t>, Tesla needs to overcome infrastructural challenges limiting mass adoption (Einhorn &amp; Rauwald,2020). To cross from niche market to international operation, Tesla plans a massive installation of supercharging stations across Europe, Asia, and the United States. But the company's open and collaborative, along with strong business models, still offers strong business potentials.</w:t>
      </w:r>
    </w:p>
    <w:p w14:paraId="200340B8" w14:textId="77777777" w:rsidR="00A55A02" w:rsidRDefault="00A55A02" w:rsidP="00A55A02">
      <w:pPr>
        <w:pStyle w:val="Heading3"/>
      </w:pPr>
      <w:r>
        <w:t>Substitute Products or Services</w:t>
      </w:r>
    </w:p>
    <w:p w14:paraId="3C5624AD" w14:textId="45203C08" w:rsidR="00A55A02" w:rsidRDefault="00A55A02" w:rsidP="00E421A2">
      <w:pPr>
        <w:ind w:firstLine="720"/>
      </w:pPr>
      <w:r>
        <w:t xml:space="preserve">Having ventured into the market early enough, Tesla is a clear leader in the automobile market. Outside China, few companies rival Tesla in producing high-end fully electric cars on the global stage. Further, the company's focus on exemplary designs, next-gen technologies, high-functioning powertrain systems coupled with efficient adequate customer service centers, Tesla still has many tools on key fronts (Perkins &amp; Murmann, 2018).  Tesla Motors service stations provide battery swapping, free charging, and supercharging with no substitutes in the market. In 2015, the company launched a home Powerwall home and business batteries meant for backups and connection peripheral energy systems. Moreover, the launch of model 3s at a budget price of $35,000 makes Tesla a consumer choice for luxury electric automobiles (Einhorn &amp; Rauwald,2020). Volkswagen ID.4 hatchback, Nissan Leaf Hatchback, BMW i3 hatchback, and Ford Focus Hatchbacks are current competitors in this segment. Outside immediate competition, shifting consumer behavior in environmental consciousness may shift consumers to public transportation, which could impact EV market prospects.     </w:t>
      </w:r>
    </w:p>
    <w:p w14:paraId="4FC9DB36" w14:textId="77777777" w:rsidR="00A55A02" w:rsidRDefault="00A55A02" w:rsidP="00A55A02">
      <w:pPr>
        <w:pStyle w:val="Heading3"/>
      </w:pPr>
      <w:r>
        <w:t>Rivalry Among Competitors</w:t>
      </w:r>
    </w:p>
    <w:p w14:paraId="0DEB82B5" w14:textId="7116FB78" w:rsidR="00A55A02" w:rsidRDefault="00E421A2" w:rsidP="00E421A2">
      <w:pPr>
        <w:ind w:firstLine="720"/>
      </w:pPr>
      <w:r>
        <w:t>Although</w:t>
      </w:r>
      <w:r w:rsidR="00A55A02">
        <w:t xml:space="preserve"> regulators continue to put strict standards on emission and safety requirements, these policies have inevitably made gasoline-powered vehicles cheaper. Tesla's current EV market is only a fraction of the pie compared to its gasoline counterparts (Einhorn &amp; Rauwald,2020). So far, Tesla's innovation focus and excellence have been its major selling point. In line with its mission to accelerate sustainable transportation, the company sells powertrain systems and components to other automakers (Einhorn &amp; Rauwald,2020).  Moreover, Tesla has an open patent policy which the company believes will be critical in creating the competitive environment required to revolutionize transportation.  On the International stage, the EV manufacturers are transitioning from competition among peers to interactive competition within open and scalable partnership ecosystems (Sharma, 2016). To capitalize on these strengths, Tesla made a strategic collaboration with Toyota and Daimler, but it must maintain its innovative focus to create more leverage.</w:t>
      </w:r>
    </w:p>
    <w:p w14:paraId="1F02164C" w14:textId="77777777" w:rsidR="00A55A02" w:rsidRDefault="00A55A02" w:rsidP="00A55A02">
      <w:pPr>
        <w:pStyle w:val="Heading3"/>
      </w:pPr>
      <w:r>
        <w:t>Buyers Bargaining Power</w:t>
      </w:r>
    </w:p>
    <w:p w14:paraId="2E1E3275" w14:textId="77777777" w:rsidR="00A55A02" w:rsidRDefault="00A55A02" w:rsidP="00E421A2">
      <w:pPr>
        <w:ind w:firstLine="720"/>
      </w:pPr>
      <w:r>
        <w:t xml:space="preserve">Unlike rival companies which produce a wide range of affordable cars for mass markets, Tesla has positioned itself as a luxury brand with sequential production of high-performance premium cars tailored for niche markets. Tesla's complimentary services like free charging stations, regular technology updates, service station provisions such as battery swapping, supercharging all work to reinforce Tesla as the consumer brand of choice (Sharma, 2016). To solidify their strength, Tesla must Tesla need to create environmental awareness among consumers. By providing real value propositions in social and ecological sustainability and competitive pricing, Tesla will strongly influence buyers' decisions.  </w:t>
      </w:r>
    </w:p>
    <w:p w14:paraId="57828BF8" w14:textId="77777777" w:rsidR="00A55A02" w:rsidRDefault="00A55A02" w:rsidP="00A55A02">
      <w:pPr>
        <w:pStyle w:val="Heading3"/>
      </w:pPr>
      <w:r>
        <w:t xml:space="preserve">Supplier Power </w:t>
      </w:r>
    </w:p>
    <w:p w14:paraId="3339A484" w14:textId="69062BE8" w:rsidR="00A55A02" w:rsidRDefault="00A55A02" w:rsidP="00E421A2">
      <w:pPr>
        <w:ind w:firstLine="720"/>
      </w:pPr>
      <w:r>
        <w:t xml:space="preserve">A key component in Tesla's Business strategy was shifting external suppliers in battery production. Having been accused of meeting delivery promises and occasionally delayed production, Tesla responded by rolling out an innovative supply chain solution (Sharma, 2016).  It set a partnership framework with Panasonic, consequently building the largest company-owned production of lithium batteries, Giga-factory. Vertical Integration was a master and still a work in progress to build Giga factories operational plant in key locations to meet batter and delivery needs (Perkins &amp; Murmann, 2018). Given its time saving and reduced transportation of supplies, vertical Integration, Tesla is set to have a real cost-cutting strategy with potential business growth and offer a real competitive advantage.  The company's supply chain also includes mounting charging stations across markets to eliminate power recharging bottlenecks.   </w:t>
      </w:r>
    </w:p>
    <w:p w14:paraId="4569284E" w14:textId="77777777" w:rsidR="00A55A02" w:rsidRDefault="00A55A02" w:rsidP="00A55A02">
      <w:pPr>
        <w:pStyle w:val="Heading2"/>
      </w:pPr>
      <w:r>
        <w:t>Strategic Implications</w:t>
      </w:r>
    </w:p>
    <w:p w14:paraId="6E3C15B2" w14:textId="0E7CE913" w:rsidR="00A55A02" w:rsidRDefault="00A55A02" w:rsidP="00E421A2">
      <w:pPr>
        <w:ind w:firstLine="720"/>
      </w:pPr>
      <w:r>
        <w:t>Outside having a strong business model which outlines full control of manufacturing, sales, and servicing of Tesla products, the company's fast growth and innovation can be attributed to tax exemptions and grants from government and regulatory bodies. Due to strong dealerships, direct sales may provide consumers with several advantages, but it limits their scopes in some markets. To stay resilient and maintain its competitive advantage, Tesla must consistently address electric technology and energy solutions in the industry.</w:t>
      </w:r>
    </w:p>
    <w:p w14:paraId="5E02995D" w14:textId="77777777" w:rsidR="00A55A02" w:rsidRDefault="00A55A02" w:rsidP="00A55A02">
      <w:pPr>
        <w:pStyle w:val="Heading2"/>
      </w:pPr>
    </w:p>
    <w:p w14:paraId="121933F2" w14:textId="00ABE87C" w:rsidR="00A55A02" w:rsidRPr="00A55A02" w:rsidRDefault="00A55A02" w:rsidP="00A55A02">
      <w:pPr>
        <w:pStyle w:val="Heading2"/>
      </w:pPr>
      <w:r w:rsidRPr="00A55A02">
        <w:t>Conclusions</w:t>
      </w:r>
    </w:p>
    <w:p w14:paraId="2B7A8D38" w14:textId="4DDF9684" w:rsidR="00A55A02" w:rsidRPr="00C56D9B" w:rsidRDefault="00A55A02" w:rsidP="00C56D9B">
      <w:pPr>
        <w:ind w:firstLine="720"/>
      </w:pPr>
      <w:r>
        <w:t>With a mission to transform hydrocarbon transportation into alternative energies, Tesla Inc depicts a resilient business strategy that boasts the firm's capability to conquer and effect transportation changes. Backed by its distinct positioning and disruptive innovation, Tesla has established itself as a pioneering electric brand in the automotive market. With leading powertrain technology with subsequent car series spanning various consumer demographics, the firms continue to provide customer offering better than competitors and generate needs from different market segments. The company may be facing supply chain and production shortcomings. But the company’s ingenuity in the automotive space lies in its business model strategy that makes its products accessible in mass markets</w:t>
      </w:r>
    </w:p>
    <w:p w14:paraId="2B467D45" w14:textId="77777777" w:rsidR="00A55A02" w:rsidRDefault="00A55A02" w:rsidP="00A55A02"/>
    <w:p w14:paraId="5AAA973D" w14:textId="5D78E12A" w:rsidR="00012156" w:rsidRDefault="00012156" w:rsidP="00D514A4"/>
    <w:p w14:paraId="0162F894" w14:textId="4CE703F5" w:rsidR="00012156" w:rsidRDefault="00012156" w:rsidP="00D514A4"/>
    <w:p w14:paraId="558F9EB4" w14:textId="01C83663" w:rsidR="00012156" w:rsidRDefault="00012156" w:rsidP="00D514A4"/>
    <w:p w14:paraId="78DB2304" w14:textId="09DB535C" w:rsidR="00012156" w:rsidRDefault="00012156" w:rsidP="00D514A4"/>
    <w:p w14:paraId="3E19A10D" w14:textId="78444523" w:rsidR="00012156" w:rsidRDefault="00012156" w:rsidP="00D514A4"/>
    <w:p w14:paraId="7097E500" w14:textId="2375B031" w:rsidR="00C56D9B" w:rsidRDefault="00C56D9B" w:rsidP="00D514A4"/>
    <w:p w14:paraId="74F5169F" w14:textId="7971D542" w:rsidR="00E421A2" w:rsidRDefault="00E421A2" w:rsidP="00D514A4"/>
    <w:p w14:paraId="1F0F3CCA" w14:textId="77777777" w:rsidR="00E421A2" w:rsidRDefault="00E421A2" w:rsidP="00D514A4"/>
    <w:p w14:paraId="0D078DC8" w14:textId="77A6354C" w:rsidR="00012156" w:rsidRDefault="00FB4FEF" w:rsidP="00FB4FEF">
      <w:pPr>
        <w:jc w:val="center"/>
        <w:rPr>
          <w:b/>
          <w:bCs/>
        </w:rPr>
      </w:pPr>
      <w:r w:rsidRPr="00FB4FEF">
        <w:rPr>
          <w:b/>
          <w:bCs/>
        </w:rPr>
        <w:t>References</w:t>
      </w:r>
    </w:p>
    <w:p w14:paraId="013B8D85" w14:textId="269BD5F2" w:rsidR="00C56D9B" w:rsidRDefault="00681412" w:rsidP="00E421A2">
      <w:pPr>
        <w:ind w:left="720" w:hanging="720"/>
        <w:jc w:val="left"/>
      </w:pPr>
      <w:bookmarkStart w:id="0" w:name="_Hlk90318656"/>
      <w:r w:rsidRPr="00681412">
        <w:t>De Pin</w:t>
      </w:r>
      <w:bookmarkEnd w:id="0"/>
      <w:r w:rsidRPr="00681412">
        <w:t xml:space="preserve">, F. (2015). How Tesla integrates Shared Value principles with Ecosystem Innovation to build sustainable competitive advantage (Bachelor's thesis, </w:t>
      </w:r>
      <w:proofErr w:type="spellStart"/>
      <w:r w:rsidRPr="00681412">
        <w:t>Università</w:t>
      </w:r>
      <w:proofErr w:type="spellEnd"/>
      <w:r w:rsidRPr="00681412">
        <w:t xml:space="preserve"> </w:t>
      </w:r>
      <w:proofErr w:type="spellStart"/>
      <w:r w:rsidRPr="00681412">
        <w:t>Ca'Foscari</w:t>
      </w:r>
      <w:proofErr w:type="spellEnd"/>
      <w:r w:rsidRPr="00681412">
        <w:t xml:space="preserve"> Venezia).</w:t>
      </w:r>
      <w:bookmarkStart w:id="1" w:name="_Hlk90318672"/>
    </w:p>
    <w:p w14:paraId="6F17174E" w14:textId="63E60564" w:rsidR="00C56D9B" w:rsidRDefault="00C56D9B" w:rsidP="00E421A2">
      <w:pPr>
        <w:ind w:left="720" w:hanging="720"/>
        <w:jc w:val="left"/>
      </w:pPr>
      <w:r w:rsidRPr="001804C1">
        <w:t>Dobbs, M. E. (2014). Guidelines for applying Porter's five forces framework: a set of industry</w:t>
      </w:r>
    </w:p>
    <w:p w14:paraId="2058F71F" w14:textId="64B0D638" w:rsidR="00681412" w:rsidRDefault="00681412" w:rsidP="00E421A2">
      <w:pPr>
        <w:ind w:left="720" w:hanging="720"/>
        <w:jc w:val="left"/>
      </w:pPr>
      <w:r>
        <w:t xml:space="preserve">Einhorn </w:t>
      </w:r>
      <w:bookmarkEnd w:id="1"/>
      <w:r>
        <w:t xml:space="preserve">B., &amp; </w:t>
      </w:r>
      <w:bookmarkStart w:id="2" w:name="_Hlk90318686"/>
      <w:r>
        <w:t>Rauwald</w:t>
      </w:r>
      <w:bookmarkEnd w:id="2"/>
      <w:r>
        <w:t>, C. (2020). Costly Electric Vehicles Confront a Harsh Coronavirus Reality. Bloomberg. https://www.bloomberg.com/news/articles/2020-05-26/can-vw-s-and-tesla-s-electric-vehicle-goals-survive-coronavirus</w:t>
      </w:r>
    </w:p>
    <w:p w14:paraId="217A2D9D" w14:textId="492440D7" w:rsidR="00681412" w:rsidRDefault="00611C18" w:rsidP="00E421A2">
      <w:pPr>
        <w:ind w:left="720" w:hanging="720"/>
        <w:jc w:val="left"/>
      </w:pPr>
      <w:r w:rsidRPr="00611C18">
        <w:t xml:space="preserve">Gupta, R., Mejia, C., </w:t>
      </w:r>
      <w:proofErr w:type="spellStart"/>
      <w:r w:rsidRPr="00611C18">
        <w:t>Gianchandani</w:t>
      </w:r>
      <w:proofErr w:type="spellEnd"/>
      <w:r w:rsidRPr="00611C18">
        <w:t>, Y., &amp; Kajikawa, Y. (2020). Analysis on formation of emerging business ecosystems from deals activities of global electric vehicles hub firms. Energy Policy, 145, 111532.</w:t>
      </w:r>
    </w:p>
    <w:p w14:paraId="157AE110" w14:textId="52D4F4AA" w:rsidR="00012156" w:rsidRDefault="001804C1" w:rsidP="00E421A2">
      <w:pPr>
        <w:ind w:left="720" w:hanging="720"/>
        <w:jc w:val="left"/>
      </w:pPr>
      <w:r w:rsidRPr="001804C1">
        <w:t>analysis templates. Competitiveness Review.</w:t>
      </w:r>
    </w:p>
    <w:p w14:paraId="0F7400B5" w14:textId="7987B01F" w:rsidR="00A55A02" w:rsidRDefault="00A55A02" w:rsidP="00E421A2">
      <w:pPr>
        <w:ind w:left="720" w:hanging="720"/>
      </w:pPr>
      <w:r w:rsidRPr="006302BA">
        <w:t>Li-</w:t>
      </w:r>
      <w:proofErr w:type="spellStart"/>
      <w:r w:rsidRPr="006302BA">
        <w:t>JiTu</w:t>
      </w:r>
      <w:proofErr w:type="spellEnd"/>
      <w:r w:rsidRPr="006302BA">
        <w:t>, W. U., Guan, H. U. A. N. G., &amp; Ying-Li, W. A. N. G. (2021). Architecture Innovation: Exploring the Formation Mechanism of Tesla's Competitive Advantage. Studies in Science of Science, 39(11), 2101.</w:t>
      </w:r>
    </w:p>
    <w:p w14:paraId="657C867A" w14:textId="2EC7E80C" w:rsidR="00C56D9B" w:rsidRDefault="00C56D9B" w:rsidP="00E421A2">
      <w:pPr>
        <w:ind w:left="720" w:hanging="720"/>
        <w:jc w:val="left"/>
      </w:pPr>
      <w:bookmarkStart w:id="3" w:name="_Hlk90319479"/>
      <w:r w:rsidRPr="00690A2A">
        <w:t>Perkins</w:t>
      </w:r>
      <w:bookmarkEnd w:id="3"/>
      <w:r w:rsidRPr="00690A2A">
        <w:t xml:space="preserve">, G., &amp; </w:t>
      </w:r>
      <w:bookmarkStart w:id="4" w:name="_Hlk90319487"/>
      <w:r w:rsidRPr="00690A2A">
        <w:t>Murmann</w:t>
      </w:r>
      <w:bookmarkEnd w:id="4"/>
      <w:r w:rsidRPr="00690A2A">
        <w:t>, J. P. (2018). What does the success of Tesla mean for the future dynamics in the global automobile sector? Management and Organization Review, 14(3), 471-480.</w:t>
      </w:r>
    </w:p>
    <w:p w14:paraId="35544E8B" w14:textId="77777777" w:rsidR="00A55A02" w:rsidRDefault="00A55A02" w:rsidP="00E421A2">
      <w:pPr>
        <w:ind w:left="720" w:hanging="720"/>
        <w:jc w:val="left"/>
      </w:pPr>
      <w:r w:rsidRPr="00FB4FEF">
        <w:t>Sharma, S. (2016). The Tesla Phenomena A Business Strategy Report.</w:t>
      </w:r>
    </w:p>
    <w:p w14:paraId="7489F47C" w14:textId="77777777" w:rsidR="00A55A02" w:rsidRPr="00D514A4" w:rsidRDefault="00A55A02" w:rsidP="00E421A2">
      <w:pPr>
        <w:ind w:left="720" w:hanging="720"/>
        <w:jc w:val="left"/>
      </w:pPr>
    </w:p>
    <w:sectPr w:rsidR="00A55A02" w:rsidRPr="00D514A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F5C82" w14:textId="77777777" w:rsidR="00B67F48" w:rsidRDefault="00B67F48" w:rsidP="00C47E03">
      <w:pPr>
        <w:spacing w:after="0" w:line="240" w:lineRule="auto"/>
      </w:pPr>
      <w:r>
        <w:separator/>
      </w:r>
    </w:p>
    <w:p w14:paraId="28DCC9E9" w14:textId="77777777" w:rsidR="00B67F48" w:rsidRDefault="00B67F48"/>
  </w:endnote>
  <w:endnote w:type="continuationSeparator" w:id="0">
    <w:p w14:paraId="1AD57F53" w14:textId="77777777" w:rsidR="00B67F48" w:rsidRDefault="00B67F48" w:rsidP="00C47E03">
      <w:pPr>
        <w:spacing w:after="0" w:line="240" w:lineRule="auto"/>
      </w:pPr>
      <w:r>
        <w:continuationSeparator/>
      </w:r>
    </w:p>
    <w:p w14:paraId="0B8240DD" w14:textId="77777777" w:rsidR="00B67F48" w:rsidRDefault="00B67F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E4427" w14:textId="77777777" w:rsidR="00B67F48" w:rsidRDefault="00B67F48" w:rsidP="00C47E03">
      <w:pPr>
        <w:spacing w:after="0" w:line="240" w:lineRule="auto"/>
      </w:pPr>
      <w:r>
        <w:separator/>
      </w:r>
    </w:p>
    <w:p w14:paraId="17896FE6" w14:textId="77777777" w:rsidR="00B67F48" w:rsidRDefault="00B67F48"/>
  </w:footnote>
  <w:footnote w:type="continuationSeparator" w:id="0">
    <w:p w14:paraId="42D1B803" w14:textId="77777777" w:rsidR="00B67F48" w:rsidRDefault="00B67F48" w:rsidP="00C47E03">
      <w:pPr>
        <w:spacing w:after="0" w:line="240" w:lineRule="auto"/>
      </w:pPr>
      <w:r>
        <w:continuationSeparator/>
      </w:r>
    </w:p>
    <w:p w14:paraId="028D2469" w14:textId="77777777" w:rsidR="00B67F48" w:rsidRDefault="00B67F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211484"/>
      <w:docPartObj>
        <w:docPartGallery w:val="Page Numbers (Top of Page)"/>
        <w:docPartUnique/>
      </w:docPartObj>
    </w:sdtPr>
    <w:sdtEndPr>
      <w:rPr>
        <w:noProof/>
      </w:rPr>
    </w:sdtEndPr>
    <w:sdtContent>
      <w:p w14:paraId="3C592CB1" w14:textId="59D25D43" w:rsidR="00C47E03" w:rsidRDefault="00C47E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EAEC8CD" w14:textId="77777777" w:rsidR="00C47E03" w:rsidRDefault="00C47E03">
    <w:pPr>
      <w:pStyle w:val="Header"/>
    </w:pPr>
  </w:p>
  <w:p w14:paraId="4375E6CF" w14:textId="77777777" w:rsidR="005B0655" w:rsidRDefault="005B065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C54CB"/>
    <w:multiLevelType w:val="hybridMultilevel"/>
    <w:tmpl w:val="6C6E53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8DC"/>
    <w:rsid w:val="00003E30"/>
    <w:rsid w:val="00012156"/>
    <w:rsid w:val="00034A04"/>
    <w:rsid w:val="000678C9"/>
    <w:rsid w:val="001804C1"/>
    <w:rsid w:val="002217EF"/>
    <w:rsid w:val="0025007D"/>
    <w:rsid w:val="0037788B"/>
    <w:rsid w:val="0043468C"/>
    <w:rsid w:val="004E738A"/>
    <w:rsid w:val="00540A0A"/>
    <w:rsid w:val="005B0655"/>
    <w:rsid w:val="005B41C3"/>
    <w:rsid w:val="006004AC"/>
    <w:rsid w:val="00611C18"/>
    <w:rsid w:val="00644421"/>
    <w:rsid w:val="00681412"/>
    <w:rsid w:val="00690A2A"/>
    <w:rsid w:val="00691A94"/>
    <w:rsid w:val="006E5696"/>
    <w:rsid w:val="007C3DF8"/>
    <w:rsid w:val="009335D8"/>
    <w:rsid w:val="009E51C8"/>
    <w:rsid w:val="00A55A02"/>
    <w:rsid w:val="00B67F48"/>
    <w:rsid w:val="00B92161"/>
    <w:rsid w:val="00BE35C2"/>
    <w:rsid w:val="00C47E03"/>
    <w:rsid w:val="00C56D9B"/>
    <w:rsid w:val="00C920F6"/>
    <w:rsid w:val="00D514A4"/>
    <w:rsid w:val="00E00AF4"/>
    <w:rsid w:val="00E421A2"/>
    <w:rsid w:val="00EF78DC"/>
    <w:rsid w:val="00FB4F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6E35B"/>
  <w15:chartTrackingRefBased/>
  <w15:docId w15:val="{F255E584-B44D-4D0D-B7B6-D3A2280A0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style>
  <w:style w:type="paragraph" w:styleId="Heading1">
    <w:name w:val="heading 1"/>
    <w:basedOn w:val="Normal"/>
    <w:next w:val="Normal"/>
    <w:link w:val="Heading1Char"/>
    <w:uiPriority w:val="9"/>
    <w:qFormat/>
    <w:rsid w:val="00A55A02"/>
    <w:pPr>
      <w:jc w:val="left"/>
      <w:outlineLvl w:val="0"/>
    </w:pPr>
    <w:rPr>
      <w:b/>
      <w:bCs/>
    </w:rPr>
  </w:style>
  <w:style w:type="paragraph" w:styleId="Heading2">
    <w:name w:val="heading 2"/>
    <w:basedOn w:val="Normal"/>
    <w:next w:val="Normal"/>
    <w:link w:val="Heading2Char"/>
    <w:uiPriority w:val="9"/>
    <w:unhideWhenUsed/>
    <w:qFormat/>
    <w:rsid w:val="00A55A02"/>
    <w:pPr>
      <w:outlineLvl w:val="1"/>
    </w:pPr>
    <w:rPr>
      <w:b/>
      <w:bCs/>
    </w:rPr>
  </w:style>
  <w:style w:type="paragraph" w:styleId="Heading3">
    <w:name w:val="heading 3"/>
    <w:basedOn w:val="Normal"/>
    <w:next w:val="Normal"/>
    <w:link w:val="Heading3Char"/>
    <w:uiPriority w:val="9"/>
    <w:unhideWhenUsed/>
    <w:qFormat/>
    <w:rsid w:val="00A55A02"/>
    <w:pPr>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8DC"/>
    <w:pPr>
      <w:ind w:left="720"/>
      <w:contextualSpacing/>
    </w:pPr>
  </w:style>
  <w:style w:type="paragraph" w:styleId="Header">
    <w:name w:val="header"/>
    <w:basedOn w:val="Normal"/>
    <w:link w:val="HeaderChar"/>
    <w:uiPriority w:val="99"/>
    <w:unhideWhenUsed/>
    <w:rsid w:val="00C47E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7E03"/>
  </w:style>
  <w:style w:type="paragraph" w:styleId="Footer">
    <w:name w:val="footer"/>
    <w:basedOn w:val="Normal"/>
    <w:link w:val="FooterChar"/>
    <w:uiPriority w:val="99"/>
    <w:unhideWhenUsed/>
    <w:rsid w:val="00C47E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E03"/>
  </w:style>
  <w:style w:type="character" w:customStyle="1" w:styleId="Heading1Char">
    <w:name w:val="Heading 1 Char"/>
    <w:basedOn w:val="DefaultParagraphFont"/>
    <w:link w:val="Heading1"/>
    <w:uiPriority w:val="9"/>
    <w:rsid w:val="00A55A02"/>
    <w:rPr>
      <w:b/>
      <w:bCs/>
    </w:rPr>
  </w:style>
  <w:style w:type="character" w:customStyle="1" w:styleId="Heading2Char">
    <w:name w:val="Heading 2 Char"/>
    <w:basedOn w:val="DefaultParagraphFont"/>
    <w:link w:val="Heading2"/>
    <w:uiPriority w:val="9"/>
    <w:rsid w:val="00A55A02"/>
    <w:rPr>
      <w:b/>
      <w:bCs/>
    </w:rPr>
  </w:style>
  <w:style w:type="character" w:customStyle="1" w:styleId="Heading3Char">
    <w:name w:val="Heading 3 Char"/>
    <w:basedOn w:val="DefaultParagraphFont"/>
    <w:link w:val="Heading3"/>
    <w:uiPriority w:val="9"/>
    <w:rsid w:val="00A55A02"/>
    <w:rPr>
      <w:b/>
      <w:bCs/>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AdnInsights</dc:creator>
  <cp:keywords/>
  <dc:description/>
  <cp:lastModifiedBy>Xenia Paun (2029760)</cp:lastModifiedBy>
  <cp:revision>2</cp:revision>
  <dcterms:created xsi:type="dcterms:W3CDTF">2022-01-09T13:09:00Z</dcterms:created>
  <dcterms:modified xsi:type="dcterms:W3CDTF">2022-01-09T13:09:00Z</dcterms:modified>
</cp:coreProperties>
</file>