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65810" w14:textId="7D63969C" w:rsidR="000D2168" w:rsidRDefault="000D2168"/>
    <w:p w14:paraId="7095D80E" w14:textId="3F8E74D1" w:rsidR="000D2168" w:rsidRDefault="000D2168"/>
    <w:p w14:paraId="572446C6" w14:textId="25BBF365" w:rsidR="000D2168" w:rsidRPr="009E2306" w:rsidRDefault="000D2168">
      <w:pPr>
        <w:rPr>
          <w:rFonts w:ascii="Arial" w:hAnsi="Arial" w:cs="Arial"/>
        </w:rPr>
      </w:pPr>
    </w:p>
    <w:p w14:paraId="36753EE3" w14:textId="6C45FED2" w:rsidR="000D2168" w:rsidRPr="009E2306" w:rsidRDefault="000D2168">
      <w:pPr>
        <w:rPr>
          <w:rFonts w:ascii="Arial" w:hAnsi="Arial" w:cs="Arial"/>
        </w:rPr>
      </w:pPr>
      <w:r w:rsidRPr="009E2306">
        <w:rPr>
          <w:rFonts w:ascii="Arial" w:hAnsi="Arial" w:cs="Arial"/>
        </w:rPr>
        <w:t xml:space="preserve">According to Isaac (1920, quoted in Brock, et al, 2013, p.12), children are known and encouraged to play leading to fulfilling their academic future. This is also supported by Early Years Matters (2018) where it is suggested that all children learn through play from a young age and continue to do so as they grow and develop more through crawling, walking and various other body movements. They are exploring what their bodies can do which is a part of the learning cycle. Moyles (2010) is also in support of learning through play as the theory shows that babies learn from their surrounding such as reciprocating the actions and noises they see and hear around them. It is suggested by Herrington and Brussoni (2015) that babies and children are not forced to play but it is something that stems automatically which is a crucial part of childhood. Learning through play can also be seen as unnecessary and not important which is supported by Whitehead at all (2012) who suggests that this happens as children are developing still and are seen as immature and therefore will unlearn this habit as they reach the adult stage of their lives. </w:t>
      </w:r>
    </w:p>
    <w:p w14:paraId="544DAC35" w14:textId="42D45913" w:rsidR="000D2168" w:rsidRPr="009E2306" w:rsidRDefault="000D2168">
      <w:pPr>
        <w:rPr>
          <w:rFonts w:ascii="Arial" w:hAnsi="Arial" w:cs="Arial"/>
        </w:rPr>
      </w:pPr>
    </w:p>
    <w:p w14:paraId="676A165A" w14:textId="3F6BCA56" w:rsidR="000D2168" w:rsidRPr="009E2306" w:rsidRDefault="000D2168">
      <w:pPr>
        <w:rPr>
          <w:rFonts w:ascii="Arial" w:hAnsi="Arial" w:cs="Arial"/>
          <w:u w:val="single"/>
        </w:rPr>
      </w:pPr>
      <w:r w:rsidRPr="009E2306">
        <w:rPr>
          <w:rFonts w:ascii="Arial" w:hAnsi="Arial" w:cs="Arial"/>
          <w:u w:val="single"/>
        </w:rPr>
        <w:t xml:space="preserve">Reference list </w:t>
      </w:r>
    </w:p>
    <w:p w14:paraId="253E0B14" w14:textId="583BBCD4" w:rsidR="000D2168" w:rsidRPr="009E2306" w:rsidRDefault="000D2168">
      <w:pPr>
        <w:rPr>
          <w:rFonts w:ascii="Arial" w:hAnsi="Arial" w:cs="Arial"/>
          <w:u w:val="single"/>
        </w:rPr>
      </w:pPr>
    </w:p>
    <w:p w14:paraId="06C8048F" w14:textId="3C460047" w:rsidR="000D2168" w:rsidRPr="009E2306" w:rsidRDefault="000D2168">
      <w:pPr>
        <w:rPr>
          <w:rFonts w:ascii="Arial" w:hAnsi="Arial" w:cs="Arial"/>
        </w:rPr>
      </w:pPr>
      <w:r w:rsidRPr="009E2306">
        <w:rPr>
          <w:rFonts w:ascii="Arial" w:hAnsi="Arial" w:cs="Arial"/>
        </w:rPr>
        <w:t>Brock, A. et al. (2013) Perspectives on play</w:t>
      </w:r>
      <w:r w:rsidR="00DE0397" w:rsidRPr="009E2306">
        <w:rPr>
          <w:rFonts w:ascii="Arial" w:hAnsi="Arial" w:cs="Arial"/>
        </w:rPr>
        <w:t>. Oxon: Routledge</w:t>
      </w:r>
    </w:p>
    <w:p w14:paraId="3E9909F7" w14:textId="043DE691" w:rsidR="00DE0397" w:rsidRPr="009E2306" w:rsidRDefault="00DE0397">
      <w:pPr>
        <w:rPr>
          <w:rFonts w:ascii="Arial" w:hAnsi="Arial" w:cs="Arial"/>
        </w:rPr>
      </w:pPr>
      <w:r w:rsidRPr="009E2306">
        <w:rPr>
          <w:rFonts w:ascii="Arial" w:hAnsi="Arial" w:cs="Arial"/>
        </w:rPr>
        <w:t xml:space="preserve">Early Years Matters (2018) The importance of play. Available at </w:t>
      </w:r>
      <w:hyperlink r:id="rId8" w:history="1">
        <w:r w:rsidRPr="009E2306">
          <w:rPr>
            <w:rStyle w:val="Hyperlink"/>
            <w:rFonts w:ascii="Arial" w:hAnsi="Arial" w:cs="Arial"/>
          </w:rPr>
          <w:t>http://www.earllyyearsmatters.co.uk/eyfs/a-unique-child/play-learning/</w:t>
        </w:r>
      </w:hyperlink>
    </w:p>
    <w:p w14:paraId="66BAE880" w14:textId="26BBC4CF" w:rsidR="00DE0397" w:rsidRPr="009E2306" w:rsidRDefault="00DE0397">
      <w:pPr>
        <w:rPr>
          <w:rFonts w:ascii="Arial" w:hAnsi="Arial" w:cs="Arial"/>
        </w:rPr>
      </w:pPr>
      <w:r w:rsidRPr="009E2306">
        <w:rPr>
          <w:rFonts w:ascii="Arial" w:hAnsi="Arial" w:cs="Arial"/>
        </w:rPr>
        <w:t>Herrington, S and Brussoni, M. (2015) ‘The importance of play and nature-based play spaces for children’s health and development’, current obesity reports, 4(4), pp. 447-483</w:t>
      </w:r>
    </w:p>
    <w:p w14:paraId="0C79EFC0" w14:textId="2CADE11F" w:rsidR="00DE0397" w:rsidRPr="009E2306" w:rsidRDefault="00DE0397">
      <w:pPr>
        <w:rPr>
          <w:rFonts w:ascii="Arial" w:hAnsi="Arial" w:cs="Arial"/>
        </w:rPr>
      </w:pPr>
      <w:r w:rsidRPr="009E2306">
        <w:rPr>
          <w:rFonts w:ascii="Arial" w:hAnsi="Arial" w:cs="Arial"/>
        </w:rPr>
        <w:t>Moyles, J. (2010) The excellent of play. 2</w:t>
      </w:r>
      <w:r w:rsidRPr="009E2306">
        <w:rPr>
          <w:rFonts w:ascii="Arial" w:hAnsi="Arial" w:cs="Arial"/>
          <w:vertAlign w:val="superscript"/>
        </w:rPr>
        <w:t>nd</w:t>
      </w:r>
      <w:r w:rsidRPr="009E2306">
        <w:rPr>
          <w:rFonts w:ascii="Arial" w:hAnsi="Arial" w:cs="Arial"/>
        </w:rPr>
        <w:t xml:space="preserve"> </w:t>
      </w:r>
      <w:proofErr w:type="spellStart"/>
      <w:r w:rsidRPr="009E2306">
        <w:rPr>
          <w:rFonts w:ascii="Arial" w:hAnsi="Arial" w:cs="Arial"/>
        </w:rPr>
        <w:t>edn</w:t>
      </w:r>
      <w:proofErr w:type="spellEnd"/>
      <w:r w:rsidRPr="009E2306">
        <w:rPr>
          <w:rFonts w:ascii="Arial" w:hAnsi="Arial" w:cs="Arial"/>
        </w:rPr>
        <w:t xml:space="preserve">. </w:t>
      </w:r>
      <w:proofErr w:type="spellStart"/>
      <w:r w:rsidRPr="009E2306">
        <w:rPr>
          <w:rFonts w:ascii="Arial" w:hAnsi="Arial" w:cs="Arial"/>
        </w:rPr>
        <w:t>Berkishire</w:t>
      </w:r>
      <w:proofErr w:type="spellEnd"/>
      <w:r w:rsidRPr="009E2306">
        <w:rPr>
          <w:rFonts w:ascii="Arial" w:hAnsi="Arial" w:cs="Arial"/>
        </w:rPr>
        <w:t>: Open University Press</w:t>
      </w:r>
    </w:p>
    <w:p w14:paraId="25A21EBB" w14:textId="30488E72" w:rsidR="00DE0397" w:rsidRPr="009E2306" w:rsidRDefault="00DE0397">
      <w:pPr>
        <w:rPr>
          <w:rFonts w:ascii="Arial" w:hAnsi="Arial" w:cs="Arial"/>
        </w:rPr>
      </w:pPr>
      <w:r w:rsidRPr="009E2306">
        <w:rPr>
          <w:rFonts w:ascii="Arial" w:hAnsi="Arial" w:cs="Arial"/>
        </w:rPr>
        <w:t xml:space="preserve">Whitehead, D. et all. (2012) The importance of play. Available at </w:t>
      </w:r>
      <w:hyperlink r:id="rId9" w:history="1">
        <w:r w:rsidRPr="009E2306">
          <w:rPr>
            <w:rStyle w:val="Hyperlink"/>
            <w:rFonts w:ascii="Arial" w:hAnsi="Arial" w:cs="Arial"/>
          </w:rPr>
          <w:t>http://www.importanceofplay.eu/IMG/pdf/dr_david_whitehead_-_theimportance_of _play.pdf</w:t>
        </w:r>
      </w:hyperlink>
    </w:p>
    <w:p w14:paraId="4647BE0E" w14:textId="77777777" w:rsidR="00DE0397" w:rsidRPr="000D2168" w:rsidRDefault="00DE0397"/>
    <w:sectPr w:rsidR="00DE0397" w:rsidRPr="000D2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168"/>
    <w:rsid w:val="000D2168"/>
    <w:rsid w:val="009E2306"/>
    <w:rsid w:val="00DE03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15B9"/>
  <w15:chartTrackingRefBased/>
  <w15:docId w15:val="{670326CA-FCC9-4001-B563-2A3F84E17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397"/>
    <w:rPr>
      <w:color w:val="0563C1" w:themeColor="hyperlink"/>
      <w:u w:val="single"/>
    </w:rPr>
  </w:style>
  <w:style w:type="character" w:styleId="UnresolvedMention">
    <w:name w:val="Unresolved Mention"/>
    <w:basedOn w:val="DefaultParagraphFont"/>
    <w:uiPriority w:val="99"/>
    <w:semiHidden/>
    <w:unhideWhenUsed/>
    <w:rsid w:val="00DE0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lyyearsmatters.co.uk/eyfs/a-unique-child/play-learnin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ww.importanceofplay.eu/IMG/pdf/dr_david_whitehead_-_theimportance_of%20_pl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0" ma:contentTypeDescription="Create a new document." ma:contentTypeScope="" ma:versionID="a17ad1527d4e9ecd6ed57ee3bfba2d7e">
  <xsd:schema xmlns:xsd="http://www.w3.org/2001/XMLSchema" xmlns:xs="http://www.w3.org/2001/XMLSchema" xmlns:p="http://schemas.microsoft.com/office/2006/metadata/properties" targetNamespace="http://schemas.microsoft.com/office/2006/metadata/properties" ma:root="true" ma:fieldsID="ff57a7b9e6f777d327d090cf984fd27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D75B6-72A0-4938-82AF-160806147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2907286-A8DB-422A-B19C-502DC3A678ED}">
  <ds:schemaRefs>
    <ds:schemaRef ds:uri="http://schemas.microsoft.com/sharepoint/v3/contenttype/forms"/>
  </ds:schemaRefs>
</ds:datastoreItem>
</file>

<file path=customXml/itemProps3.xml><?xml version="1.0" encoding="utf-8"?>
<ds:datastoreItem xmlns:ds="http://schemas.openxmlformats.org/officeDocument/2006/customXml" ds:itemID="{542D209D-9EEF-41D6-8D44-E198FC1C08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4D274C-825F-43E3-B411-67E5E62C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 Evans (2218548)</cp:lastModifiedBy>
  <cp:revision>3</cp:revision>
  <dcterms:created xsi:type="dcterms:W3CDTF">2022-10-11T12:48:00Z</dcterms:created>
  <dcterms:modified xsi:type="dcterms:W3CDTF">2022-10-11T13:11:00Z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