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62301556"/>
        <w:docPartObj>
          <w:docPartGallery w:val="Cover Pages"/>
          <w:docPartUnique/>
        </w:docPartObj>
      </w:sdtPr>
      <w:sdtEndPr>
        <w:rPr>
          <w:rFonts w:eastAsiaTheme="minorEastAsia"/>
          <w:color w:val="auto"/>
        </w:rPr>
      </w:sdtEndPr>
      <w:sdtContent>
        <w:p w14:paraId="39FB4E67" w14:textId="1594A06D" w:rsidR="005F1530" w:rsidRDefault="005F1530">
          <w:pPr>
            <w:pStyle w:val="NoSpacing"/>
            <w:spacing w:before="1540" w:after="240"/>
            <w:jc w:val="center"/>
            <w:rPr>
              <w:color w:val="4472C4" w:themeColor="accent1"/>
            </w:rPr>
          </w:pPr>
          <w:r>
            <w:rPr>
              <w:noProof/>
              <w:color w:val="4472C4" w:themeColor="accent1"/>
            </w:rPr>
            <w:drawing>
              <wp:inline distT="0" distB="0" distL="0" distR="0" wp14:anchorId="5532CB3E" wp14:editId="18ABED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6"/>
              <w:szCs w:val="56"/>
            </w:rPr>
            <w:alias w:val="Title"/>
            <w:tag w:val=""/>
            <w:id w:val="1735040861"/>
            <w:placeholder>
              <w:docPart w:val="D7067B23D05B4412BD046FA0AF4F887B"/>
            </w:placeholder>
            <w:dataBinding w:prefixMappings="xmlns:ns0='http://purl.org/dc/elements/1.1/' xmlns:ns1='http://schemas.openxmlformats.org/package/2006/metadata/core-properties' " w:xpath="/ns1:coreProperties[1]/ns0:title[1]" w:storeItemID="{6C3C8BC8-F283-45AE-878A-BAB7291924A1}"/>
            <w:text/>
          </w:sdtPr>
          <w:sdtEndPr/>
          <w:sdtContent>
            <w:p w14:paraId="78FB94C4" w14:textId="79A2F06A" w:rsidR="005F1530" w:rsidRDefault="001954A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954A6">
                <w:rPr>
                  <w:rFonts w:ascii="Times New Roman" w:eastAsiaTheme="majorEastAsia" w:hAnsi="Times New Roman" w:cs="Times New Roman"/>
                  <w:caps/>
                  <w:color w:val="4472C4" w:themeColor="accent1"/>
                  <w:sz w:val="56"/>
                  <w:szCs w:val="56"/>
                </w:rPr>
                <w:t>SYNCHRONY FINANCIAL</w:t>
              </w:r>
            </w:p>
          </w:sdtContent>
        </w:sdt>
        <w:p w14:paraId="4F30F7F2" w14:textId="0044F52D" w:rsidR="00D515E3" w:rsidRPr="003A418E" w:rsidRDefault="007D214C" w:rsidP="003A418E">
          <w:pPr>
            <w:pStyle w:val="NoSpacing"/>
            <w:jc w:val="center"/>
            <w:rPr>
              <w:rFonts w:ascii="Times New Roman" w:hAnsi="Times New Roman" w:cs="Times New Roman"/>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imes New Roman" w:hAnsi="Times New Roman" w:cs="Times New Roman"/>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tag w:val=""/>
              <w:id w:val="328029620"/>
              <w:placeholder>
                <w:docPart w:val="81D8884FB4864BA89B5ABD1363DC7BFA"/>
              </w:placeholder>
              <w:dataBinding w:prefixMappings="xmlns:ns0='http://purl.org/dc/elements/1.1/' xmlns:ns1='http://schemas.openxmlformats.org/package/2006/metadata/core-properties' " w:xpath="/ns1:coreProperties[1]/ns0:subject[1]" w:storeItemID="{6C3C8BC8-F283-45AE-878A-BAB7291924A1}"/>
              <w:text/>
            </w:sdtPr>
            <w:sdtEndPr/>
            <w:sdtContent>
              <w:r w:rsidR="00AB1657" w:rsidRPr="006D2C5E">
                <w:rPr>
                  <w:rFonts w:ascii="Times New Roman" w:hAnsi="Times New Roman" w:cs="Times New Roman"/>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CHANGE AND STABILITY REPORT</w:t>
              </w:r>
            </w:sdtContent>
          </w:sdt>
          <w:r w:rsidR="0091371E">
            <w:rPr>
              <w:rFonts w:ascii="Times New Roman" w:hAnsi="Times New Roman" w:cs="Times New Roman"/>
              <w:sz w:val="28"/>
              <w:szCs w:val="28"/>
            </w:rPr>
            <w:t>:</w:t>
          </w:r>
        </w:p>
        <w:p w14:paraId="65105F48" w14:textId="77777777" w:rsidR="00D515E3" w:rsidRDefault="00D515E3" w:rsidP="00ED64B5">
          <w:pPr>
            <w:pStyle w:val="NoSpacing"/>
            <w:spacing w:before="480"/>
            <w:rPr>
              <w:rFonts w:ascii="Times New Roman" w:hAnsi="Times New Roman" w:cs="Times New Roman"/>
              <w:sz w:val="28"/>
              <w:szCs w:val="28"/>
            </w:rPr>
          </w:pPr>
        </w:p>
        <w:p w14:paraId="47ADC2A7" w14:textId="77777777" w:rsidR="00D515E3" w:rsidRDefault="00D515E3" w:rsidP="00ED64B5">
          <w:pPr>
            <w:pStyle w:val="NoSpacing"/>
            <w:spacing w:before="480"/>
            <w:rPr>
              <w:rFonts w:ascii="Times New Roman" w:hAnsi="Times New Roman" w:cs="Times New Roman"/>
              <w:sz w:val="28"/>
              <w:szCs w:val="28"/>
            </w:rPr>
          </w:pPr>
        </w:p>
        <w:p w14:paraId="62D5D566" w14:textId="77777777" w:rsidR="00D515E3" w:rsidRDefault="00D515E3" w:rsidP="00ED64B5">
          <w:pPr>
            <w:pStyle w:val="NoSpacing"/>
            <w:spacing w:before="480"/>
            <w:rPr>
              <w:rFonts w:ascii="Times New Roman" w:hAnsi="Times New Roman" w:cs="Times New Roman"/>
              <w:sz w:val="28"/>
              <w:szCs w:val="28"/>
            </w:rPr>
          </w:pPr>
        </w:p>
        <w:p w14:paraId="08810CDD" w14:textId="77777777" w:rsidR="00D515E3" w:rsidRDefault="00D515E3" w:rsidP="00ED64B5">
          <w:pPr>
            <w:pStyle w:val="NoSpacing"/>
            <w:spacing w:before="480"/>
            <w:rPr>
              <w:rFonts w:ascii="Times New Roman" w:hAnsi="Times New Roman" w:cs="Times New Roman"/>
              <w:sz w:val="28"/>
              <w:szCs w:val="28"/>
            </w:rPr>
          </w:pPr>
        </w:p>
        <w:p w14:paraId="629DA3B9" w14:textId="02DB4AF1" w:rsidR="003A418E" w:rsidRDefault="000F53D3" w:rsidP="000F53D3">
          <w:pPr>
            <w:pStyle w:val="NoSpacing"/>
            <w:spacing w:before="480" w:line="120" w:lineRule="auto"/>
            <w:ind w:left="4320"/>
            <w:rPr>
              <w:rFonts w:ascii="Times New Roman" w:hAnsi="Times New Roman" w:cs="Times New Roman"/>
              <w:sz w:val="28"/>
              <w:szCs w:val="28"/>
            </w:rPr>
          </w:pPr>
          <w:r>
            <w:rPr>
              <w:rFonts w:ascii="Times New Roman" w:hAnsi="Times New Roman" w:cs="Times New Roman"/>
              <w:sz w:val="28"/>
              <w:szCs w:val="28"/>
            </w:rPr>
            <w:t xml:space="preserve">      </w:t>
          </w:r>
          <w:r w:rsidR="003A418E">
            <w:rPr>
              <w:rFonts w:ascii="Times New Roman" w:hAnsi="Times New Roman" w:cs="Times New Roman"/>
              <w:sz w:val="28"/>
              <w:szCs w:val="28"/>
            </w:rPr>
            <w:t>Name:</w:t>
          </w:r>
          <w:r w:rsidR="00266C0A">
            <w:rPr>
              <w:rFonts w:ascii="Times New Roman" w:hAnsi="Times New Roman" w:cs="Times New Roman"/>
              <w:sz w:val="28"/>
              <w:szCs w:val="28"/>
            </w:rPr>
            <w:t xml:space="preserve"> Nithish kumar reddy posham</w:t>
          </w:r>
        </w:p>
        <w:p w14:paraId="3D285E2D" w14:textId="73AEA533" w:rsidR="003A418E" w:rsidRDefault="002F3DF2" w:rsidP="002F3DF2">
          <w:pPr>
            <w:pStyle w:val="NoSpacing"/>
            <w:spacing w:before="480" w:line="12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0F53D3">
            <w:rPr>
              <w:rFonts w:ascii="Times New Roman" w:hAnsi="Times New Roman" w:cs="Times New Roman"/>
              <w:sz w:val="28"/>
              <w:szCs w:val="28"/>
            </w:rPr>
            <w:t xml:space="preserve">            </w:t>
          </w:r>
          <w:r w:rsidR="003A418E">
            <w:rPr>
              <w:rFonts w:ascii="Times New Roman" w:hAnsi="Times New Roman" w:cs="Times New Roman"/>
              <w:sz w:val="28"/>
              <w:szCs w:val="28"/>
            </w:rPr>
            <w:t>Student</w:t>
          </w:r>
          <w:r w:rsidR="00F74906">
            <w:rPr>
              <w:rFonts w:ascii="Times New Roman" w:hAnsi="Times New Roman" w:cs="Times New Roman"/>
              <w:sz w:val="28"/>
              <w:szCs w:val="28"/>
            </w:rPr>
            <w:t xml:space="preserve"> id</w:t>
          </w:r>
          <w:r w:rsidR="00266C0A">
            <w:rPr>
              <w:rFonts w:ascii="Times New Roman" w:hAnsi="Times New Roman" w:cs="Times New Roman"/>
              <w:sz w:val="28"/>
              <w:szCs w:val="28"/>
            </w:rPr>
            <w:t>: 2224271</w:t>
          </w:r>
        </w:p>
        <w:p w14:paraId="34D60F85" w14:textId="42403A2E" w:rsidR="005F1530" w:rsidRPr="003A418E" w:rsidRDefault="002F3DF2" w:rsidP="002F3DF2">
          <w:pPr>
            <w:pStyle w:val="NoSpacing"/>
            <w:spacing w:before="480" w:line="120" w:lineRule="auto"/>
            <w:jc w:val="right"/>
            <w:rPr>
              <w:rFonts w:ascii="Times New Roman" w:hAnsi="Times New Roman" w:cs="Times New Roman"/>
              <w:sz w:val="28"/>
              <w:szCs w:val="28"/>
            </w:rPr>
          </w:pPr>
          <w:r>
            <w:rPr>
              <w:rFonts w:ascii="Times New Roman" w:hAnsi="Times New Roman" w:cs="Times New Roman"/>
              <w:sz w:val="28"/>
              <w:szCs w:val="28"/>
            </w:rPr>
            <w:t xml:space="preserve">       </w:t>
          </w:r>
          <w:r w:rsidR="003A418E">
            <w:rPr>
              <w:rFonts w:ascii="Times New Roman" w:hAnsi="Times New Roman" w:cs="Times New Roman"/>
              <w:sz w:val="28"/>
              <w:szCs w:val="28"/>
            </w:rPr>
            <w:t xml:space="preserve">Email </w:t>
          </w:r>
          <w:r w:rsidR="00266C0A">
            <w:rPr>
              <w:rFonts w:ascii="Times New Roman" w:hAnsi="Times New Roman" w:cs="Times New Roman"/>
              <w:sz w:val="28"/>
              <w:szCs w:val="28"/>
            </w:rPr>
            <w:t>id</w:t>
          </w:r>
          <w:r w:rsidR="003A418E">
            <w:rPr>
              <w:rFonts w:ascii="Times New Roman" w:hAnsi="Times New Roman" w:cs="Times New Roman"/>
              <w:sz w:val="28"/>
              <w:szCs w:val="28"/>
            </w:rPr>
            <w:t>:</w:t>
          </w:r>
          <w:r w:rsidR="00266C0A">
            <w:rPr>
              <w:rFonts w:ascii="Times New Roman" w:hAnsi="Times New Roman" w:cs="Times New Roman"/>
              <w:sz w:val="28"/>
              <w:szCs w:val="28"/>
            </w:rPr>
            <w:t xml:space="preserve"> 2224271@</w:t>
          </w:r>
          <w:r w:rsidR="007C69AD">
            <w:rPr>
              <w:rFonts w:ascii="Times New Roman" w:hAnsi="Times New Roman" w:cs="Times New Roman"/>
              <w:sz w:val="28"/>
              <w:szCs w:val="28"/>
            </w:rPr>
            <w:t>student.uwtsd.uk.ac</w:t>
          </w:r>
          <w:r w:rsidR="005F1530" w:rsidRPr="00714DA4">
            <w:rPr>
              <w:rFonts w:ascii="Times New Roman" w:hAnsi="Times New Roman" w:cs="Times New Roman"/>
              <w:sz w:val="28"/>
              <w:szCs w:val="28"/>
            </w:rPr>
            <w:br w:type="page"/>
          </w:r>
        </w:p>
      </w:sdtContent>
    </w:sdt>
    <w:sdt>
      <w:sdtPr>
        <w:rPr>
          <w:rFonts w:ascii="Times New Roman" w:eastAsiaTheme="minorHAnsi" w:hAnsi="Times New Roman" w:cs="Times New Roman"/>
          <w:color w:val="auto"/>
          <w:sz w:val="24"/>
          <w:szCs w:val="24"/>
        </w:rPr>
        <w:id w:val="-1932428602"/>
        <w:docPartObj>
          <w:docPartGallery w:val="Table of Contents"/>
          <w:docPartUnique/>
        </w:docPartObj>
      </w:sdtPr>
      <w:sdtEndPr>
        <w:rPr>
          <w:b/>
          <w:bCs/>
          <w:noProof/>
        </w:rPr>
      </w:sdtEndPr>
      <w:sdtContent>
        <w:p w14:paraId="3460472A" w14:textId="0D4C626E" w:rsidR="002532E0" w:rsidRDefault="002532E0">
          <w:pPr>
            <w:pStyle w:val="TOCHeading"/>
            <w:rPr>
              <w:rFonts w:ascii="Times New Roman" w:hAnsi="Times New Roman" w:cs="Times New Roman"/>
              <w:sz w:val="24"/>
              <w:szCs w:val="24"/>
            </w:rPr>
          </w:pPr>
          <w:r w:rsidRPr="002532E0">
            <w:rPr>
              <w:rFonts w:ascii="Times New Roman" w:hAnsi="Times New Roman" w:cs="Times New Roman"/>
              <w:sz w:val="24"/>
              <w:szCs w:val="24"/>
            </w:rPr>
            <w:t>Contents</w:t>
          </w:r>
        </w:p>
        <w:p w14:paraId="193CDF54" w14:textId="7D343832" w:rsidR="00625C44" w:rsidRPr="00625C44" w:rsidRDefault="002D1B90" w:rsidP="00625C44">
          <w:r>
            <w:t xml:space="preserve">               Executive summary……………………………………………………………………………………………………………………...</w:t>
          </w:r>
        </w:p>
        <w:p w14:paraId="3329D19C" w14:textId="706B9512" w:rsidR="00114497" w:rsidRPr="00114497" w:rsidRDefault="00BC6EBE" w:rsidP="00114497">
          <w:r w:rsidRPr="00645F0A">
            <w:rPr>
              <w:rFonts w:ascii="Times New Roman" w:hAnsi="Times New Roman" w:cs="Times New Roman"/>
              <w:sz w:val="24"/>
              <w:szCs w:val="24"/>
            </w:rPr>
            <w:t xml:space="preserve">            Introduction</w:t>
          </w:r>
          <w:r>
            <w:t>……………………………………………………………………………………………………………………………….</w:t>
          </w:r>
        </w:p>
        <w:p w14:paraId="3708F73F" w14:textId="1394BBCD" w:rsidR="002532E0" w:rsidRPr="002532E0" w:rsidRDefault="002532E0">
          <w:pPr>
            <w:pStyle w:val="TOC1"/>
            <w:tabs>
              <w:tab w:val="left" w:pos="630"/>
              <w:tab w:val="right" w:leader="dot" w:pos="9350"/>
            </w:tabs>
            <w:rPr>
              <w:rFonts w:ascii="Times New Roman" w:eastAsiaTheme="minorEastAsia" w:hAnsi="Times New Roman" w:cs="Times New Roman"/>
              <w:noProof/>
              <w:sz w:val="24"/>
              <w:szCs w:val="24"/>
            </w:rPr>
          </w:pPr>
          <w:r w:rsidRPr="002532E0">
            <w:rPr>
              <w:rFonts w:ascii="Times New Roman" w:hAnsi="Times New Roman" w:cs="Times New Roman"/>
              <w:sz w:val="24"/>
              <w:szCs w:val="24"/>
            </w:rPr>
            <w:fldChar w:fldCharType="begin"/>
          </w:r>
          <w:r w:rsidRPr="002532E0">
            <w:rPr>
              <w:rFonts w:ascii="Times New Roman" w:hAnsi="Times New Roman" w:cs="Times New Roman"/>
              <w:sz w:val="24"/>
              <w:szCs w:val="24"/>
            </w:rPr>
            <w:instrText xml:space="preserve"> TOC \o "1-3" \h \z \u </w:instrText>
          </w:r>
          <w:r w:rsidRPr="002532E0">
            <w:rPr>
              <w:rFonts w:ascii="Times New Roman" w:hAnsi="Times New Roman" w:cs="Times New Roman"/>
              <w:sz w:val="24"/>
              <w:szCs w:val="24"/>
            </w:rPr>
            <w:fldChar w:fldCharType="separate"/>
          </w:r>
          <w:hyperlink w:anchor="_Toc134134354" w:history="1">
            <w:r w:rsidRPr="002532E0">
              <w:rPr>
                <w:rStyle w:val="Hyperlink"/>
                <w:rFonts w:ascii="Times New Roman" w:hAnsi="Times New Roman" w:cs="Times New Roman"/>
                <w:noProof/>
                <w:sz w:val="24"/>
                <w:szCs w:val="24"/>
              </w:rPr>
              <w:t>1.</w:t>
            </w:r>
            <w:r w:rsidRPr="002532E0">
              <w:rPr>
                <w:rFonts w:ascii="Times New Roman" w:eastAsiaTheme="minorEastAsia" w:hAnsi="Times New Roman" w:cs="Times New Roman"/>
                <w:noProof/>
                <w:sz w:val="24"/>
                <w:szCs w:val="24"/>
              </w:rPr>
              <w:tab/>
            </w:r>
            <w:r w:rsidRPr="002532E0">
              <w:rPr>
                <w:rStyle w:val="Hyperlink"/>
                <w:rFonts w:ascii="Times New Roman" w:hAnsi="Times New Roman" w:cs="Times New Roman"/>
                <w:noProof/>
                <w:sz w:val="24"/>
                <w:szCs w:val="24"/>
              </w:rPr>
              <w:t>Understanding the meaning of the change</w:t>
            </w:r>
            <w:r w:rsidRPr="002532E0">
              <w:rPr>
                <w:rFonts w:ascii="Times New Roman" w:hAnsi="Times New Roman" w:cs="Times New Roman"/>
                <w:noProof/>
                <w:webHidden/>
                <w:sz w:val="24"/>
                <w:szCs w:val="24"/>
              </w:rPr>
              <w:tab/>
            </w:r>
            <w:r w:rsidRPr="002532E0">
              <w:rPr>
                <w:rFonts w:ascii="Times New Roman" w:hAnsi="Times New Roman" w:cs="Times New Roman"/>
                <w:noProof/>
                <w:webHidden/>
                <w:sz w:val="24"/>
                <w:szCs w:val="24"/>
              </w:rPr>
              <w:fldChar w:fldCharType="begin"/>
            </w:r>
            <w:r w:rsidRPr="002532E0">
              <w:rPr>
                <w:rFonts w:ascii="Times New Roman" w:hAnsi="Times New Roman" w:cs="Times New Roman"/>
                <w:noProof/>
                <w:webHidden/>
                <w:sz w:val="24"/>
                <w:szCs w:val="24"/>
              </w:rPr>
              <w:instrText xml:space="preserve"> PAGEREF _Toc134134354 \h </w:instrText>
            </w:r>
            <w:r w:rsidRPr="002532E0">
              <w:rPr>
                <w:rFonts w:ascii="Times New Roman" w:hAnsi="Times New Roman" w:cs="Times New Roman"/>
                <w:noProof/>
                <w:webHidden/>
                <w:sz w:val="24"/>
                <w:szCs w:val="24"/>
              </w:rPr>
            </w:r>
            <w:r w:rsidRPr="002532E0">
              <w:rPr>
                <w:rFonts w:ascii="Times New Roman" w:hAnsi="Times New Roman" w:cs="Times New Roman"/>
                <w:noProof/>
                <w:webHidden/>
                <w:sz w:val="24"/>
                <w:szCs w:val="24"/>
              </w:rPr>
              <w:fldChar w:fldCharType="separate"/>
            </w:r>
            <w:r w:rsidRPr="002532E0">
              <w:rPr>
                <w:rFonts w:ascii="Times New Roman" w:hAnsi="Times New Roman" w:cs="Times New Roman"/>
                <w:noProof/>
                <w:webHidden/>
                <w:sz w:val="24"/>
                <w:szCs w:val="24"/>
              </w:rPr>
              <w:t>3</w:t>
            </w:r>
            <w:r w:rsidRPr="002532E0">
              <w:rPr>
                <w:rFonts w:ascii="Times New Roman" w:hAnsi="Times New Roman" w:cs="Times New Roman"/>
                <w:noProof/>
                <w:webHidden/>
                <w:sz w:val="24"/>
                <w:szCs w:val="24"/>
              </w:rPr>
              <w:fldChar w:fldCharType="end"/>
            </w:r>
          </w:hyperlink>
        </w:p>
        <w:p w14:paraId="6E01FBAF" w14:textId="48489224" w:rsidR="002532E0" w:rsidRPr="002532E0" w:rsidRDefault="007D214C">
          <w:pPr>
            <w:pStyle w:val="TOC2"/>
            <w:rPr>
              <w:rFonts w:ascii="Times New Roman" w:eastAsiaTheme="minorEastAsia" w:hAnsi="Times New Roman" w:cs="Times New Roman"/>
              <w:noProof/>
              <w:sz w:val="24"/>
              <w:szCs w:val="24"/>
            </w:rPr>
          </w:pPr>
          <w:hyperlink w:anchor="_Toc134134355" w:history="1">
            <w:r w:rsidR="002532E0" w:rsidRPr="002532E0">
              <w:rPr>
                <w:rStyle w:val="Hyperlink"/>
                <w:rFonts w:ascii="Times New Roman" w:hAnsi="Times New Roman" w:cs="Times New Roman"/>
                <w:noProof/>
                <w:sz w:val="24"/>
                <w:szCs w:val="24"/>
              </w:rPr>
              <w:t>Causes for the change in management</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_Toc134134355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3</w:t>
            </w:r>
            <w:r w:rsidR="002532E0" w:rsidRPr="002532E0">
              <w:rPr>
                <w:rFonts w:ascii="Times New Roman" w:hAnsi="Times New Roman" w:cs="Times New Roman"/>
                <w:noProof/>
                <w:webHidden/>
                <w:sz w:val="24"/>
                <w:szCs w:val="24"/>
              </w:rPr>
              <w:fldChar w:fldCharType="end"/>
            </w:r>
          </w:hyperlink>
        </w:p>
        <w:p w14:paraId="5D215392" w14:textId="335D1AC4" w:rsidR="002532E0" w:rsidRPr="002532E0" w:rsidRDefault="007D214C">
          <w:pPr>
            <w:pStyle w:val="TOC2"/>
            <w:rPr>
              <w:rFonts w:ascii="Times New Roman" w:eastAsiaTheme="minorEastAsia" w:hAnsi="Times New Roman" w:cs="Times New Roman"/>
              <w:noProof/>
              <w:sz w:val="24"/>
              <w:szCs w:val="24"/>
            </w:rPr>
          </w:pPr>
          <w:hyperlink w:anchor="_Toc134134356" w:history="1">
            <w:r w:rsidR="002532E0" w:rsidRPr="002532E0">
              <w:rPr>
                <w:rStyle w:val="Hyperlink"/>
                <w:rFonts w:ascii="Times New Roman" w:hAnsi="Times New Roman" w:cs="Times New Roman"/>
                <w:noProof/>
                <w:sz w:val="24"/>
                <w:szCs w:val="24"/>
              </w:rPr>
              <w:t>Types of Change in Management</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_Toc134134356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3</w:t>
            </w:r>
            <w:r w:rsidR="002532E0" w:rsidRPr="002532E0">
              <w:rPr>
                <w:rFonts w:ascii="Times New Roman" w:hAnsi="Times New Roman" w:cs="Times New Roman"/>
                <w:noProof/>
                <w:webHidden/>
                <w:sz w:val="24"/>
                <w:szCs w:val="24"/>
              </w:rPr>
              <w:fldChar w:fldCharType="end"/>
            </w:r>
          </w:hyperlink>
        </w:p>
        <w:p w14:paraId="628FF090" w14:textId="465B5A35"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57" w:history="1">
            <w:r w:rsidR="002532E0" w:rsidRPr="002532E0">
              <w:rPr>
                <w:rStyle w:val="Hyperlink"/>
                <w:rFonts w:ascii="Times New Roman" w:hAnsi="Times New Roman" w:cs="Times New Roman"/>
                <w:noProof/>
                <w:sz w:val="24"/>
                <w:szCs w:val="24"/>
              </w:rPr>
              <w:t>2.</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Synchrony Financial Company Profile</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_Toc134134357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4</w:t>
            </w:r>
            <w:r w:rsidR="002532E0" w:rsidRPr="002532E0">
              <w:rPr>
                <w:rFonts w:ascii="Times New Roman" w:hAnsi="Times New Roman" w:cs="Times New Roman"/>
                <w:noProof/>
                <w:webHidden/>
                <w:sz w:val="24"/>
                <w:szCs w:val="24"/>
              </w:rPr>
              <w:fldChar w:fldCharType="end"/>
            </w:r>
          </w:hyperlink>
        </w:p>
        <w:p w14:paraId="470CAD10" w14:textId="49F5A260"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58" w:history="1">
            <w:r w:rsidR="002532E0" w:rsidRPr="002532E0">
              <w:rPr>
                <w:rStyle w:val="Hyperlink"/>
                <w:rFonts w:ascii="Times New Roman" w:hAnsi="Times New Roman" w:cs="Times New Roman"/>
                <w:noProof/>
                <w:sz w:val="24"/>
                <w:szCs w:val="24"/>
              </w:rPr>
              <w:t>3.</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Change in Synchrony Financial</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_Toc134134358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4</w:t>
            </w:r>
            <w:r w:rsidR="002532E0" w:rsidRPr="002532E0">
              <w:rPr>
                <w:rFonts w:ascii="Times New Roman" w:hAnsi="Times New Roman" w:cs="Times New Roman"/>
                <w:noProof/>
                <w:webHidden/>
                <w:sz w:val="24"/>
                <w:szCs w:val="24"/>
              </w:rPr>
              <w:fldChar w:fldCharType="end"/>
            </w:r>
          </w:hyperlink>
        </w:p>
        <w:p w14:paraId="4C58161B" w14:textId="22B0937C"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59" w:history="1">
            <w:r w:rsidR="002532E0" w:rsidRPr="002532E0">
              <w:rPr>
                <w:rStyle w:val="Hyperlink"/>
                <w:rFonts w:ascii="Times New Roman" w:hAnsi="Times New Roman" w:cs="Times New Roman"/>
                <w:noProof/>
                <w:sz w:val="24"/>
                <w:szCs w:val="24"/>
              </w:rPr>
              <w:t>4.</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SYNCHRONY – Digital Transformation</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_Toc134134359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5</w:t>
            </w:r>
            <w:r w:rsidR="002532E0" w:rsidRPr="002532E0">
              <w:rPr>
                <w:rFonts w:ascii="Times New Roman" w:hAnsi="Times New Roman" w:cs="Times New Roman"/>
                <w:noProof/>
                <w:webHidden/>
                <w:sz w:val="24"/>
                <w:szCs w:val="24"/>
              </w:rPr>
              <w:fldChar w:fldCharType="end"/>
            </w:r>
          </w:hyperlink>
        </w:p>
        <w:p w14:paraId="6A54D4BC" w14:textId="4BF7B31B"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60" w:history="1">
            <w:r w:rsidR="002532E0" w:rsidRPr="002532E0">
              <w:rPr>
                <w:rStyle w:val="Hyperlink"/>
                <w:rFonts w:ascii="Times New Roman" w:hAnsi="Times New Roman" w:cs="Times New Roman"/>
                <w:noProof/>
                <w:sz w:val="24"/>
                <w:szCs w:val="24"/>
              </w:rPr>
              <w:t>5.</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Key Growth Drivers of Synchrony</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_Toc134134360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6</w:t>
            </w:r>
            <w:r w:rsidR="002532E0" w:rsidRPr="002532E0">
              <w:rPr>
                <w:rFonts w:ascii="Times New Roman" w:hAnsi="Times New Roman" w:cs="Times New Roman"/>
                <w:noProof/>
                <w:webHidden/>
                <w:sz w:val="24"/>
                <w:szCs w:val="24"/>
              </w:rPr>
              <w:fldChar w:fldCharType="end"/>
            </w:r>
          </w:hyperlink>
        </w:p>
        <w:p w14:paraId="537222B6" w14:textId="2C16C8A2"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61" w:history="1">
            <w:r w:rsidR="002532E0" w:rsidRPr="002532E0">
              <w:rPr>
                <w:rStyle w:val="Hyperlink"/>
                <w:rFonts w:ascii="Times New Roman" w:hAnsi="Times New Roman" w:cs="Times New Roman"/>
                <w:noProof/>
                <w:sz w:val="24"/>
                <w:szCs w:val="24"/>
              </w:rPr>
              <w:t>6.</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Synchrony Financial Progress</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_Toc134134361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7</w:t>
            </w:r>
            <w:r w:rsidR="002532E0" w:rsidRPr="002532E0">
              <w:rPr>
                <w:rFonts w:ascii="Times New Roman" w:hAnsi="Times New Roman" w:cs="Times New Roman"/>
                <w:noProof/>
                <w:webHidden/>
                <w:sz w:val="24"/>
                <w:szCs w:val="24"/>
              </w:rPr>
              <w:fldChar w:fldCharType="end"/>
            </w:r>
          </w:hyperlink>
        </w:p>
        <w:p w14:paraId="5CAA87F7" w14:textId="5E4F222F"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62" w:history="1">
            <w:r w:rsidR="002532E0" w:rsidRPr="002532E0">
              <w:rPr>
                <w:rStyle w:val="Hyperlink"/>
                <w:rFonts w:ascii="Times New Roman" w:hAnsi="Times New Roman" w:cs="Times New Roman"/>
                <w:noProof/>
                <w:sz w:val="24"/>
                <w:szCs w:val="24"/>
              </w:rPr>
              <w:t>7.</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Synchrony Financial SWOT Analysis</w:t>
            </w:r>
            <w:r w:rsidR="00AE028F">
              <w:rPr>
                <w:rFonts w:ascii="Times New Roman" w:hAnsi="Times New Roman" w:cs="Times New Roman"/>
                <w:noProof/>
                <w:webHidden/>
                <w:sz w:val="24"/>
                <w:szCs w:val="24"/>
              </w:rPr>
              <w:t>……………………………………………………</w:t>
            </w:r>
          </w:hyperlink>
          <w:r w:rsidR="00AE028F">
            <w:rPr>
              <w:rFonts w:ascii="Times New Roman" w:hAnsi="Times New Roman" w:cs="Times New Roman"/>
              <w:noProof/>
              <w:sz w:val="24"/>
              <w:szCs w:val="24"/>
            </w:rPr>
            <w:t>9</w:t>
          </w:r>
        </w:p>
        <w:p w14:paraId="152F057F" w14:textId="64E2CD69" w:rsidR="002532E0" w:rsidRPr="002532E0" w:rsidRDefault="007D214C">
          <w:pPr>
            <w:pStyle w:val="TOC1"/>
            <w:tabs>
              <w:tab w:val="left" w:pos="630"/>
              <w:tab w:val="right" w:leader="dot" w:pos="9350"/>
            </w:tabs>
            <w:rPr>
              <w:rFonts w:ascii="Times New Roman" w:eastAsiaTheme="minorEastAsia" w:hAnsi="Times New Roman" w:cs="Times New Roman"/>
              <w:noProof/>
              <w:sz w:val="24"/>
              <w:szCs w:val="24"/>
            </w:rPr>
          </w:pPr>
          <w:hyperlink w:anchor="_Toc134134363" w:history="1">
            <w:r w:rsidR="002532E0" w:rsidRPr="002532E0">
              <w:rPr>
                <w:rStyle w:val="Hyperlink"/>
                <w:rFonts w:ascii="Times New Roman" w:hAnsi="Times New Roman" w:cs="Times New Roman"/>
                <w:noProof/>
                <w:sz w:val="24"/>
                <w:szCs w:val="24"/>
              </w:rPr>
              <w:t>8.</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Synchrony Lewin Model</w:t>
            </w:r>
            <w:r w:rsidR="002532E0" w:rsidRPr="002532E0">
              <w:rPr>
                <w:rFonts w:ascii="Times New Roman" w:hAnsi="Times New Roman" w:cs="Times New Roman"/>
                <w:noProof/>
                <w:webHidden/>
                <w:sz w:val="24"/>
                <w:szCs w:val="24"/>
              </w:rPr>
              <w:tab/>
            </w:r>
            <w:r w:rsidR="002532E0" w:rsidRPr="002532E0">
              <w:rPr>
                <w:rFonts w:ascii="Times New Roman" w:hAnsi="Times New Roman" w:cs="Times New Roman"/>
                <w:noProof/>
                <w:webHidden/>
                <w:sz w:val="24"/>
                <w:szCs w:val="24"/>
              </w:rPr>
              <w:fldChar w:fldCharType="begin"/>
            </w:r>
            <w:r w:rsidR="002532E0" w:rsidRPr="002532E0">
              <w:rPr>
                <w:rFonts w:ascii="Times New Roman" w:hAnsi="Times New Roman" w:cs="Times New Roman"/>
                <w:noProof/>
                <w:webHidden/>
                <w:sz w:val="24"/>
                <w:szCs w:val="24"/>
              </w:rPr>
              <w:instrText xml:space="preserve"> PAGEREF _Toc134134363 \h </w:instrText>
            </w:r>
            <w:r w:rsidR="002532E0" w:rsidRPr="002532E0">
              <w:rPr>
                <w:rFonts w:ascii="Times New Roman" w:hAnsi="Times New Roman" w:cs="Times New Roman"/>
                <w:noProof/>
                <w:webHidden/>
                <w:sz w:val="24"/>
                <w:szCs w:val="24"/>
              </w:rPr>
            </w:r>
            <w:r w:rsidR="002532E0" w:rsidRPr="002532E0">
              <w:rPr>
                <w:rFonts w:ascii="Times New Roman" w:hAnsi="Times New Roman" w:cs="Times New Roman"/>
                <w:noProof/>
                <w:webHidden/>
                <w:sz w:val="24"/>
                <w:szCs w:val="24"/>
              </w:rPr>
              <w:fldChar w:fldCharType="separate"/>
            </w:r>
            <w:r w:rsidR="002532E0" w:rsidRPr="002532E0">
              <w:rPr>
                <w:rFonts w:ascii="Times New Roman" w:hAnsi="Times New Roman" w:cs="Times New Roman"/>
                <w:noProof/>
                <w:webHidden/>
                <w:sz w:val="24"/>
                <w:szCs w:val="24"/>
              </w:rPr>
              <w:t>9</w:t>
            </w:r>
            <w:r w:rsidR="002532E0" w:rsidRPr="002532E0">
              <w:rPr>
                <w:rFonts w:ascii="Times New Roman" w:hAnsi="Times New Roman" w:cs="Times New Roman"/>
                <w:noProof/>
                <w:webHidden/>
                <w:sz w:val="24"/>
                <w:szCs w:val="24"/>
              </w:rPr>
              <w:fldChar w:fldCharType="end"/>
            </w:r>
          </w:hyperlink>
        </w:p>
        <w:p w14:paraId="5538E0F2" w14:textId="51DD5B16" w:rsidR="007D214C" w:rsidRPr="007D214C" w:rsidRDefault="007D214C" w:rsidP="00F76E19">
          <w:pPr>
            <w:pStyle w:val="TOC1"/>
            <w:tabs>
              <w:tab w:val="left" w:pos="630"/>
              <w:tab w:val="right" w:leader="dot" w:pos="9350"/>
            </w:tabs>
            <w:rPr>
              <w:rFonts w:ascii="Times New Roman" w:hAnsi="Times New Roman" w:cs="Times New Roman"/>
              <w:noProof/>
              <w:sz w:val="24"/>
              <w:szCs w:val="24"/>
            </w:rPr>
          </w:pPr>
          <w:hyperlink w:anchor="_Toc134134364" w:history="1">
            <w:r w:rsidR="002532E0" w:rsidRPr="002532E0">
              <w:rPr>
                <w:rStyle w:val="Hyperlink"/>
                <w:rFonts w:ascii="Times New Roman" w:hAnsi="Times New Roman" w:cs="Times New Roman"/>
                <w:noProof/>
                <w:sz w:val="24"/>
                <w:szCs w:val="24"/>
              </w:rPr>
              <w:t>9.</w:t>
            </w:r>
            <w:r w:rsidR="002532E0" w:rsidRPr="002532E0">
              <w:rPr>
                <w:rFonts w:ascii="Times New Roman" w:eastAsiaTheme="minorEastAsia" w:hAnsi="Times New Roman" w:cs="Times New Roman"/>
                <w:noProof/>
                <w:sz w:val="24"/>
                <w:szCs w:val="24"/>
              </w:rPr>
              <w:tab/>
            </w:r>
            <w:r w:rsidR="002532E0" w:rsidRPr="002532E0">
              <w:rPr>
                <w:rStyle w:val="Hyperlink"/>
                <w:rFonts w:ascii="Times New Roman" w:hAnsi="Times New Roman" w:cs="Times New Roman"/>
                <w:noProof/>
                <w:sz w:val="24"/>
                <w:szCs w:val="24"/>
              </w:rPr>
              <w:t>Conclusion</w:t>
            </w:r>
            <w:r w:rsidR="002532E0" w:rsidRPr="002532E0">
              <w:rPr>
                <w:rFonts w:ascii="Times New Roman" w:hAnsi="Times New Roman" w:cs="Times New Roman"/>
                <w:noProof/>
                <w:webHidden/>
                <w:sz w:val="24"/>
                <w:szCs w:val="24"/>
              </w:rPr>
              <w:tab/>
            </w:r>
          </w:hyperlink>
          <w:r w:rsidR="002532E0" w:rsidRPr="002532E0">
            <w:rPr>
              <w:rFonts w:ascii="Times New Roman" w:hAnsi="Times New Roman" w:cs="Times New Roman"/>
              <w:b/>
              <w:bCs/>
              <w:noProof/>
              <w:sz w:val="24"/>
              <w:szCs w:val="24"/>
            </w:rPr>
            <w:fldChar w:fldCharType="end"/>
          </w:r>
          <w:r>
            <w:rPr>
              <w:rFonts w:ascii="Times New Roman" w:hAnsi="Times New Roman" w:cs="Times New Roman"/>
              <w:noProof/>
              <w:sz w:val="24"/>
              <w:szCs w:val="24"/>
            </w:rPr>
            <w:t>10</w:t>
          </w:r>
        </w:p>
        <w:p w14:paraId="6C96EA06" w14:textId="23B0EB20" w:rsidR="002532E0" w:rsidRPr="002532E0" w:rsidRDefault="00A00FA7" w:rsidP="00F76E19">
          <w:pPr>
            <w:pStyle w:val="TOC1"/>
            <w:tabs>
              <w:tab w:val="left" w:pos="630"/>
              <w:tab w:val="right" w:leader="dot" w:pos="9350"/>
            </w:tabs>
            <w:rPr>
              <w:rFonts w:ascii="Times New Roman" w:hAnsi="Times New Roman" w:cs="Times New Roman"/>
              <w:sz w:val="24"/>
              <w:szCs w:val="24"/>
            </w:rPr>
          </w:pPr>
          <w:r>
            <w:rPr>
              <w:rFonts w:ascii="Times New Roman" w:hAnsi="Times New Roman" w:cs="Times New Roman"/>
              <w:noProof/>
              <w:sz w:val="24"/>
              <w:szCs w:val="24"/>
            </w:rPr>
            <w:t>10.      References……………………………………………………………………………</w:t>
          </w:r>
          <w:r w:rsidR="00E94EC5">
            <w:rPr>
              <w:rFonts w:ascii="Times New Roman" w:hAnsi="Times New Roman" w:cs="Times New Roman"/>
              <w:noProof/>
              <w:sz w:val="24"/>
              <w:szCs w:val="24"/>
            </w:rPr>
            <w:t>..1</w:t>
          </w:r>
          <w:r w:rsidR="00AE028F">
            <w:rPr>
              <w:rFonts w:ascii="Times New Roman" w:hAnsi="Times New Roman" w:cs="Times New Roman"/>
              <w:noProof/>
              <w:sz w:val="24"/>
              <w:szCs w:val="24"/>
            </w:rPr>
            <w:t>2</w:t>
          </w:r>
        </w:p>
      </w:sdtContent>
    </w:sdt>
    <w:p w14:paraId="54021875" w14:textId="7550BBAA" w:rsidR="000C3749" w:rsidRDefault="000E514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A95286F" w14:textId="77777777" w:rsidR="006B1AB5" w:rsidRDefault="006B1AB5" w:rsidP="000C3749">
      <w:pPr>
        <w:jc w:val="center"/>
        <w:rPr>
          <w:rFonts w:ascii="Times New Roman" w:eastAsiaTheme="majorEastAsia" w:hAnsi="Times New Roman" w:cs="Times New Roman"/>
          <w:b/>
          <w:bCs/>
          <w:color w:val="2F5496" w:themeColor="accent1" w:themeShade="BF"/>
          <w:sz w:val="28"/>
          <w:szCs w:val="28"/>
        </w:rPr>
      </w:pPr>
      <w:r w:rsidRPr="006B1AB5">
        <w:rPr>
          <w:rFonts w:ascii="Times New Roman" w:eastAsiaTheme="majorEastAsia" w:hAnsi="Times New Roman" w:cs="Times New Roman"/>
          <w:b/>
          <w:bCs/>
          <w:color w:val="2F5496" w:themeColor="accent1" w:themeShade="BF"/>
          <w:sz w:val="28"/>
          <w:szCs w:val="28"/>
        </w:rPr>
        <w:lastRenderedPageBreak/>
        <w:t>EXECUTIVE SUMMARY</w:t>
      </w:r>
    </w:p>
    <w:p w14:paraId="4BFDA39C" w14:textId="77777777" w:rsidR="006B1AB5" w:rsidRDefault="006B1AB5" w:rsidP="000C3749">
      <w:pPr>
        <w:jc w:val="center"/>
        <w:rPr>
          <w:rFonts w:ascii="Times New Roman" w:eastAsiaTheme="majorEastAsia" w:hAnsi="Times New Roman" w:cs="Times New Roman"/>
          <w:b/>
          <w:bCs/>
          <w:color w:val="2F5496" w:themeColor="accent1" w:themeShade="BF"/>
          <w:sz w:val="28"/>
          <w:szCs w:val="28"/>
        </w:rPr>
      </w:pPr>
    </w:p>
    <w:p w14:paraId="102BD9BB" w14:textId="69242C9F"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Consumers and businesses can turn to Synchrony Financial for assistance with credit, payments, and customer loyalty programmer. Synchrony Financial is a consumer financial services company. The business has been undergoing a process of digital transformation for the past few years and has made a number of adjustments in order to improve both its digital capabilities and the experience it provides to customers. </w:t>
      </w:r>
    </w:p>
    <w:p w14:paraId="7D92BD38" w14:textId="21517572"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following is a rundown of some of the most significant modifications that Synchrony Financial has made as part of its ongoing digital transformation:</w:t>
      </w:r>
    </w:p>
    <w:p w14:paraId="0CAFE5F1" w14:textId="6D9656EB"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The implementation of an Agile methodology Synchrony Financial has implemented an Agile methodology for the development of software, which has aided in the acceleration of the creation and delivery of new digital products and services.</w:t>
      </w:r>
    </w:p>
    <w:p w14:paraId="68210208" w14:textId="29BED311"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Investment in digital capabilities </w:t>
      </w:r>
      <w:r w:rsidR="00291C5C"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company has made significant investments in the development of its digital capabilities, such as mobile apps, online portals, and chatbots, with the goal of providing a streamlined and convenient experience for its customers.</w:t>
      </w:r>
    </w:p>
    <w:p w14:paraId="290ABE87" w14:textId="4DED1D29" w:rsidR="0065725B" w:rsidRPr="0065725B" w:rsidRDefault="0065725B" w:rsidP="00291C5C">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 high emphasis on data analytics Synchrony Financial has placed a heavy emphasis on data analytics in order to better understand the requirements and preferences of its clients and to personalize its offerings in accordance with those requirements and preferences.</w:t>
      </w:r>
    </w:p>
    <w:p w14:paraId="4556AA83" w14:textId="54CC0974"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291C5C" w:rsidRPr="00291C5C">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291C5C">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elationships</w:t>
      </w: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financial technology companies Synchrony Financial has established strategic relationships with financial technology companies and startups in order to gain access to new technologies and innovations and to broaden its digital capabilities.</w:t>
      </w:r>
    </w:p>
    <w:p w14:paraId="09B9A225" w14:textId="69F66B87" w:rsidR="0065725B" w:rsidRPr="0065725B" w:rsidRDefault="0065725B" w:rsidP="0065725B">
      <w:pPr>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Put an emphasis on cybersecurity In light of the growing danger posed by cyberattacks, Synchrony Financial has made the protection of its customers' data and information a top priority and has put in place a number of stringent safeguards to achieve this goal.</w:t>
      </w:r>
    </w:p>
    <w:p w14:paraId="353C563B" w14:textId="318E2DF9" w:rsidR="000C3749" w:rsidRPr="006B1AB5" w:rsidRDefault="0065725B" w:rsidP="0065725B">
      <w:pPr>
        <w:rPr>
          <w:rFonts w:ascii="Times New Roman" w:eastAsiaTheme="majorEastAsia" w:hAnsi="Times New Roman" w:cs="Times New Roman"/>
          <w:b/>
          <w:bCs/>
          <w:color w:val="2F5496" w:themeColor="accent1" w:themeShade="BF"/>
          <w:sz w:val="28"/>
          <w:szCs w:val="28"/>
        </w:rPr>
      </w:pPr>
      <w:r w:rsidRPr="0065725B">
        <w:rPr>
          <w:rFonts w:ascii="Times New Roman" w:eastAsiaTheme="majorEastAsia"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of these adjustments, Synchrony Financial has become more adaptable, innovative, and competitive.</w:t>
      </w:r>
      <w:r w:rsidRPr="0065725B">
        <w:rPr>
          <w:rFonts w:ascii="Times New Roman" w:eastAsiaTheme="majorEastAsia"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3749" w:rsidRPr="006B1AB5">
        <w:rPr>
          <w:rFonts w:ascii="Times New Roman" w:eastAsiaTheme="majorEastAsia" w:hAnsi="Times New Roman" w:cs="Times New Roman"/>
          <w:b/>
          <w:bCs/>
          <w:color w:val="2F5496" w:themeColor="accent1" w:themeShade="BF"/>
          <w:sz w:val="28"/>
          <w:szCs w:val="28"/>
        </w:rPr>
        <w:br w:type="page"/>
      </w:r>
    </w:p>
    <w:p w14:paraId="56257044" w14:textId="77777777" w:rsidR="000E5142" w:rsidRPr="00B07A8E" w:rsidRDefault="000E5142">
      <w:pPr>
        <w:rPr>
          <w:rFonts w:asciiTheme="majorHAnsi" w:eastAsiaTheme="majorEastAsia" w:hAnsiTheme="majorHAnsi" w:cstheme="majorBidi"/>
          <w:color w:val="2F5496" w:themeColor="accent1" w:themeShade="BF"/>
          <w:sz w:val="24"/>
          <w:szCs w:val="24"/>
        </w:rPr>
      </w:pPr>
    </w:p>
    <w:p w14:paraId="749467D9" w14:textId="304DE199" w:rsidR="006E5E54" w:rsidRPr="00B07A8E" w:rsidRDefault="004C261F" w:rsidP="006E5E54">
      <w:pPr>
        <w:rPr>
          <w:rFonts w:ascii="Times New Roman" w:hAnsi="Times New Roman" w:cs="Times New Roman"/>
          <w:b/>
          <w:bCs/>
          <w:color w:val="2F5496" w:themeColor="accent1" w:themeShade="BF"/>
          <w:sz w:val="28"/>
          <w:szCs w:val="28"/>
        </w:rPr>
      </w:pPr>
      <w:r w:rsidRPr="00B07A8E">
        <w:rPr>
          <w:rFonts w:ascii="Times New Roman" w:hAnsi="Times New Roman" w:cs="Times New Roman"/>
          <w:b/>
          <w:bCs/>
          <w:color w:val="2F5496" w:themeColor="accent1" w:themeShade="BF"/>
          <w:sz w:val="28"/>
          <w:szCs w:val="28"/>
        </w:rPr>
        <w:t>Introduction</w:t>
      </w:r>
      <w:r w:rsidR="004707BD">
        <w:rPr>
          <w:rFonts w:ascii="Times New Roman" w:hAnsi="Times New Roman" w:cs="Times New Roman"/>
          <w:b/>
          <w:bCs/>
          <w:color w:val="2F5496" w:themeColor="accent1" w:themeShade="BF"/>
          <w:sz w:val="28"/>
          <w:szCs w:val="28"/>
        </w:rPr>
        <w:t>:</w:t>
      </w:r>
    </w:p>
    <w:p w14:paraId="2AFFBC62" w14:textId="5BCE9870" w:rsidR="006E5E54" w:rsidRPr="00B07A8E" w:rsidRDefault="006E5E54" w:rsidP="002D149F">
      <w:pPr>
        <w:jc w:val="both"/>
        <w:rPr>
          <w:rFonts w:ascii="Times New Roman" w:hAnsi="Times New Roman" w:cs="Times New Roman"/>
          <w:sz w:val="24"/>
          <w:szCs w:val="24"/>
        </w:rPr>
      </w:pPr>
      <w:r w:rsidRPr="00B07A8E">
        <w:rPr>
          <w:rFonts w:ascii="Times New Roman" w:hAnsi="Times New Roman" w:cs="Times New Roman"/>
          <w:sz w:val="24"/>
          <w:szCs w:val="24"/>
        </w:rPr>
        <w:t xml:space="preserve">The highly developed technology infrastructure that Synchrony boasts is undoubtedly one of the company's most valuable assets. This enables the </w:t>
      </w:r>
      <w:r w:rsidR="00EB6F31" w:rsidRPr="00B07A8E">
        <w:rPr>
          <w:rFonts w:ascii="Times New Roman" w:hAnsi="Times New Roman" w:cs="Times New Roman"/>
          <w:sz w:val="24"/>
          <w:szCs w:val="24"/>
        </w:rPr>
        <w:t>organization</w:t>
      </w:r>
      <w:r w:rsidRPr="00B07A8E">
        <w:rPr>
          <w:rFonts w:ascii="Times New Roman" w:hAnsi="Times New Roman" w:cs="Times New Roman"/>
          <w:sz w:val="24"/>
          <w:szCs w:val="24"/>
        </w:rPr>
        <w:t xml:space="preserve"> to provide its business partners and end users with a uniform and consistent experience across all of the various channels that it supports, including mobile, internet, and in-store engagements, for example. Synchrony has made considerable investments in its technology capabilities, putting a special emphasis on digital innovation, data analytics, and the personalization of the shopping experience for each and every one of its customers.</w:t>
      </w:r>
    </w:p>
    <w:p w14:paraId="5E646939" w14:textId="4831A0B7" w:rsidR="006E5E54" w:rsidRPr="00B07A8E" w:rsidRDefault="006E5E54" w:rsidP="002D149F">
      <w:pPr>
        <w:jc w:val="both"/>
        <w:rPr>
          <w:rFonts w:ascii="Times New Roman" w:hAnsi="Times New Roman" w:cs="Times New Roman"/>
          <w:sz w:val="24"/>
          <w:szCs w:val="24"/>
        </w:rPr>
      </w:pPr>
      <w:r w:rsidRPr="00B07A8E">
        <w:rPr>
          <w:rFonts w:ascii="Times New Roman" w:hAnsi="Times New Roman" w:cs="Times New Roman"/>
          <w:sz w:val="24"/>
          <w:szCs w:val="24"/>
        </w:rPr>
        <w:t xml:space="preserve">Synchrony is dedicated to the promotion of sustainable growth and social responsibility, and as such, it has established a wide range of projects and </w:t>
      </w:r>
      <w:r w:rsidR="00EB6F31" w:rsidRPr="00B07A8E">
        <w:rPr>
          <w:rFonts w:ascii="Times New Roman" w:hAnsi="Times New Roman" w:cs="Times New Roman"/>
          <w:sz w:val="24"/>
          <w:szCs w:val="24"/>
        </w:rPr>
        <w:t>programmers</w:t>
      </w:r>
      <w:r w:rsidRPr="00B07A8E">
        <w:rPr>
          <w:rFonts w:ascii="Times New Roman" w:hAnsi="Times New Roman" w:cs="Times New Roman"/>
          <w:sz w:val="24"/>
          <w:szCs w:val="24"/>
        </w:rPr>
        <w:t xml:space="preserve"> to foster financial literacy, diversity and inclusion, and environmental sustainability. For instance, Synchrony's credit education </w:t>
      </w:r>
      <w:r w:rsidR="00EB6F31" w:rsidRPr="00B07A8E">
        <w:rPr>
          <w:rFonts w:ascii="Times New Roman" w:hAnsi="Times New Roman" w:cs="Times New Roman"/>
          <w:sz w:val="24"/>
          <w:szCs w:val="24"/>
        </w:rPr>
        <w:t>programmer</w:t>
      </w:r>
      <w:r w:rsidRPr="00B07A8E">
        <w:rPr>
          <w:rFonts w:ascii="Times New Roman" w:hAnsi="Times New Roman" w:cs="Times New Roman"/>
          <w:sz w:val="24"/>
          <w:szCs w:val="24"/>
        </w:rPr>
        <w:t xml:space="preserve"> delivers free financial education resources and tools to consumers, and the company has created aggressive sustainability goals with the intention of decreasing the negative impact it has on the environment.</w:t>
      </w:r>
    </w:p>
    <w:p w14:paraId="4D2591F0" w14:textId="50CB209C" w:rsidR="006E5E54" w:rsidRPr="00B07A8E" w:rsidRDefault="006E5E54" w:rsidP="002D149F">
      <w:pPr>
        <w:jc w:val="both"/>
        <w:rPr>
          <w:rFonts w:ascii="Times New Roman" w:hAnsi="Times New Roman" w:cs="Times New Roman"/>
          <w:sz w:val="24"/>
          <w:szCs w:val="24"/>
        </w:rPr>
      </w:pPr>
      <w:r w:rsidRPr="00B07A8E">
        <w:rPr>
          <w:rFonts w:ascii="Times New Roman" w:hAnsi="Times New Roman" w:cs="Times New Roman"/>
          <w:sz w:val="24"/>
          <w:szCs w:val="24"/>
        </w:rPr>
        <w:t xml:space="preserve">Synchrony is a market-leading provider of consumer financial services, and the firm has a proven track record of both growth and innovation. In general, Synchrony is </w:t>
      </w:r>
      <w:r w:rsidR="00EB6F31" w:rsidRPr="00B07A8E">
        <w:rPr>
          <w:rFonts w:ascii="Times New Roman" w:hAnsi="Times New Roman" w:cs="Times New Roman"/>
          <w:sz w:val="24"/>
          <w:szCs w:val="24"/>
        </w:rPr>
        <w:t>recognized</w:t>
      </w:r>
      <w:r w:rsidRPr="00B07A8E">
        <w:rPr>
          <w:rFonts w:ascii="Times New Roman" w:hAnsi="Times New Roman" w:cs="Times New Roman"/>
          <w:sz w:val="24"/>
          <w:szCs w:val="24"/>
        </w:rPr>
        <w:t xml:space="preserve"> as a market-leading provider of consumer financial services. Because it places such a strong emphasis on technology, the individualization of the customer experience, and social responsibility, Synchrony is in a strong position to maintain its position as a market leader despite the rapidly shifting landscape of the financial services business.</w:t>
      </w:r>
    </w:p>
    <w:p w14:paraId="355C830C" w14:textId="77777777" w:rsidR="006E5E54" w:rsidRPr="006E5E54" w:rsidRDefault="006E5E54" w:rsidP="002D149F">
      <w:pPr>
        <w:jc w:val="both"/>
        <w:rPr>
          <w:rFonts w:ascii="Times New Roman" w:hAnsi="Times New Roman" w:cs="Times New Roman"/>
          <w:sz w:val="28"/>
          <w:szCs w:val="28"/>
        </w:rPr>
      </w:pPr>
    </w:p>
    <w:p w14:paraId="391C3B8D" w14:textId="77777777" w:rsidR="006E5E54" w:rsidRPr="006E5E54" w:rsidRDefault="006E5E54" w:rsidP="006E5E54">
      <w:pPr>
        <w:rPr>
          <w:rFonts w:ascii="Times New Roman" w:hAnsi="Times New Roman" w:cs="Times New Roman"/>
          <w:sz w:val="28"/>
          <w:szCs w:val="28"/>
        </w:rPr>
      </w:pPr>
    </w:p>
    <w:p w14:paraId="0B25620C" w14:textId="77777777" w:rsidR="006E5E54" w:rsidRPr="006E5E54" w:rsidRDefault="006E5E54" w:rsidP="006E5E54">
      <w:pPr>
        <w:rPr>
          <w:rFonts w:ascii="Times New Roman" w:hAnsi="Times New Roman" w:cs="Times New Roman"/>
          <w:sz w:val="28"/>
          <w:szCs w:val="28"/>
        </w:rPr>
      </w:pPr>
    </w:p>
    <w:p w14:paraId="064962AA" w14:textId="741ED886" w:rsidR="00951D7F" w:rsidRDefault="00951D7F">
      <w:pPr>
        <w:rPr>
          <w:rFonts w:ascii="Times New Roman" w:eastAsiaTheme="majorEastAsia" w:hAnsi="Times New Roman" w:cs="Times New Roman"/>
          <w:color w:val="2F5496" w:themeColor="accent1" w:themeShade="BF"/>
          <w:sz w:val="28"/>
          <w:szCs w:val="28"/>
        </w:rPr>
      </w:pPr>
      <w:r>
        <w:rPr>
          <w:rFonts w:ascii="Times New Roman" w:hAnsi="Times New Roman" w:cs="Times New Roman"/>
          <w:sz w:val="28"/>
          <w:szCs w:val="28"/>
        </w:rPr>
        <w:br w:type="page"/>
      </w:r>
    </w:p>
    <w:p w14:paraId="5A116C6B" w14:textId="438FFF7E" w:rsidR="00882DE9" w:rsidRPr="00164681" w:rsidRDefault="00596164" w:rsidP="005E0F88">
      <w:pPr>
        <w:pStyle w:val="Heading1"/>
        <w:numPr>
          <w:ilvl w:val="0"/>
          <w:numId w:val="5"/>
        </w:numPr>
        <w:ind w:left="180"/>
        <w:rPr>
          <w:rFonts w:ascii="Times New Roman" w:hAnsi="Times New Roman" w:cs="Times New Roman"/>
          <w:sz w:val="28"/>
          <w:szCs w:val="28"/>
        </w:rPr>
      </w:pPr>
      <w:bookmarkStart w:id="0" w:name="_Toc134134354"/>
      <w:r w:rsidRPr="00164681">
        <w:rPr>
          <w:rFonts w:ascii="Times New Roman" w:hAnsi="Times New Roman" w:cs="Times New Roman"/>
          <w:sz w:val="28"/>
          <w:szCs w:val="28"/>
        </w:rPr>
        <w:lastRenderedPageBreak/>
        <w:t>Understanding the meaning of the change</w:t>
      </w:r>
      <w:bookmarkEnd w:id="0"/>
    </w:p>
    <w:p w14:paraId="149B0642" w14:textId="77777777" w:rsidR="002A57B8" w:rsidRPr="002A57B8" w:rsidRDefault="002A57B8" w:rsidP="003D17B4">
      <w:pPr>
        <w:spacing w:after="120" w:line="240" w:lineRule="auto"/>
        <w:jc w:val="both"/>
        <w:rPr>
          <w:rFonts w:ascii="Times New Roman" w:hAnsi="Times New Roman" w:cs="Times New Roman"/>
          <w:sz w:val="24"/>
          <w:szCs w:val="24"/>
        </w:rPr>
      </w:pPr>
      <w:r w:rsidRPr="002A57B8">
        <w:rPr>
          <w:rFonts w:ascii="Times New Roman" w:hAnsi="Times New Roman" w:cs="Times New Roman"/>
          <w:sz w:val="24"/>
          <w:szCs w:val="24"/>
        </w:rPr>
        <w:t>Change management refers to the process of preparing an organization or business for change and guiding it through the transition in a structured and organized way. It involves a set of techniques, tools, and processes that help individuals, teams, and organizations to understand, plan, implement, and sustain changes in their operations, structure, culture, technology, and strategy.</w:t>
      </w:r>
    </w:p>
    <w:p w14:paraId="1A4BD5DD" w14:textId="77777777" w:rsidR="002A57B8" w:rsidRPr="002A57B8" w:rsidRDefault="002A57B8" w:rsidP="003D17B4">
      <w:pPr>
        <w:spacing w:after="120" w:line="240" w:lineRule="auto"/>
        <w:jc w:val="both"/>
        <w:rPr>
          <w:rFonts w:ascii="Times New Roman" w:hAnsi="Times New Roman" w:cs="Times New Roman"/>
          <w:sz w:val="24"/>
          <w:szCs w:val="24"/>
        </w:rPr>
      </w:pPr>
      <w:r w:rsidRPr="002A57B8">
        <w:rPr>
          <w:rFonts w:ascii="Times New Roman" w:hAnsi="Times New Roman" w:cs="Times New Roman"/>
          <w:sz w:val="24"/>
          <w:szCs w:val="24"/>
        </w:rPr>
        <w:t>Change management aims to minimize the negative impacts of change and maximize the benefits of the new state. It involves assessing the need for change, identifying potential risks and opportunities, creating a plan to manage the change, communicating the change to stakeholders, and providing support and training to those affected by the change. The process also involves monitoring and evaluating the change to ensure that it is successful and sustainable over time.</w:t>
      </w:r>
    </w:p>
    <w:p w14:paraId="15134316" w14:textId="6A58487D" w:rsidR="005539CD" w:rsidRDefault="002A57B8" w:rsidP="003D17B4">
      <w:pPr>
        <w:spacing w:after="120" w:line="240" w:lineRule="auto"/>
        <w:jc w:val="both"/>
        <w:rPr>
          <w:rFonts w:ascii="Times New Roman" w:hAnsi="Times New Roman" w:cs="Times New Roman"/>
          <w:sz w:val="24"/>
          <w:szCs w:val="24"/>
        </w:rPr>
      </w:pPr>
      <w:r w:rsidRPr="002A57B8">
        <w:rPr>
          <w:rFonts w:ascii="Times New Roman" w:hAnsi="Times New Roman" w:cs="Times New Roman"/>
          <w:sz w:val="24"/>
          <w:szCs w:val="24"/>
        </w:rPr>
        <w:t>Effective change management requires strong leadership, clear communication, stakeholder engagement, and a willingness to adapt and learn from the change process. It is essential for organizations to embrace change and continuously improve their operations to remain competitive and achieve their goals.</w:t>
      </w:r>
    </w:p>
    <w:p w14:paraId="293C30B0" w14:textId="0BE4794D" w:rsidR="005E0F88" w:rsidRPr="00164681" w:rsidRDefault="005705D2" w:rsidP="00951D7F">
      <w:pPr>
        <w:pStyle w:val="Heading2"/>
        <w:ind w:left="360"/>
        <w:rPr>
          <w:rFonts w:ascii="Times New Roman" w:hAnsi="Times New Roman" w:cs="Times New Roman"/>
        </w:rPr>
      </w:pPr>
      <w:bookmarkStart w:id="1" w:name="_Toc134134355"/>
      <w:r w:rsidRPr="00164681">
        <w:rPr>
          <w:rFonts w:ascii="Times New Roman" w:hAnsi="Times New Roman" w:cs="Times New Roman"/>
        </w:rPr>
        <w:t>Causes for the change in management</w:t>
      </w:r>
      <w:bookmarkEnd w:id="1"/>
    </w:p>
    <w:p w14:paraId="2D24028C" w14:textId="081B4EDC" w:rsidR="005705D2" w:rsidRDefault="005B6266" w:rsidP="003D17B4">
      <w:pPr>
        <w:spacing w:after="120" w:line="240" w:lineRule="auto"/>
        <w:jc w:val="both"/>
        <w:rPr>
          <w:rFonts w:ascii="Times New Roman" w:hAnsi="Times New Roman" w:cs="Times New Roman"/>
          <w:sz w:val="24"/>
          <w:szCs w:val="24"/>
        </w:rPr>
      </w:pPr>
      <w:r w:rsidRPr="005B6266">
        <w:rPr>
          <w:rFonts w:ascii="Times New Roman" w:hAnsi="Times New Roman" w:cs="Times New Roman"/>
          <w:sz w:val="24"/>
          <w:szCs w:val="24"/>
        </w:rPr>
        <w:t>There are several reasons why an organization may need to undergo a change in management, including:</w:t>
      </w:r>
    </w:p>
    <w:p w14:paraId="35321D72" w14:textId="5EA07721" w:rsidR="000D11F0" w:rsidRPr="000D11F0"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0D11F0">
        <w:rPr>
          <w:rFonts w:ascii="Times New Roman" w:hAnsi="Times New Roman" w:cs="Times New Roman"/>
          <w:sz w:val="24"/>
          <w:szCs w:val="24"/>
        </w:rPr>
        <w:t>Strategic shifts: Changes in the business environment, such as new competitors, changing customer needs, or emerging technologies, may require an organization to re-evaluate its strategy and make changes to stay competitive.</w:t>
      </w:r>
    </w:p>
    <w:p w14:paraId="04BDE0CC" w14:textId="77777777" w:rsidR="000D11F0"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0D11F0">
        <w:rPr>
          <w:rFonts w:ascii="Times New Roman" w:hAnsi="Times New Roman" w:cs="Times New Roman"/>
          <w:sz w:val="24"/>
          <w:szCs w:val="24"/>
        </w:rPr>
        <w:t>Organizational restructuring: Mergers, acquisitions, or divestitures can lead to changes in the organizational structure and require a new management approach.</w:t>
      </w:r>
    </w:p>
    <w:p w14:paraId="1A80CB00" w14:textId="77777777" w:rsidR="000D11F0"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0D11F0">
        <w:rPr>
          <w:rFonts w:ascii="Times New Roman" w:hAnsi="Times New Roman" w:cs="Times New Roman"/>
          <w:sz w:val="24"/>
          <w:szCs w:val="24"/>
        </w:rPr>
        <w:t>Leadership changes: Retirement, resignation, or termination of key leaders can lead to a need for new leadership and management style.</w:t>
      </w:r>
    </w:p>
    <w:p w14:paraId="4B9ADF7C" w14:textId="77777777" w:rsidR="000D11F0"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0D11F0">
        <w:rPr>
          <w:rFonts w:ascii="Times New Roman" w:hAnsi="Times New Roman" w:cs="Times New Roman"/>
          <w:sz w:val="24"/>
          <w:szCs w:val="24"/>
        </w:rPr>
        <w:t>Performance issues: Poor financial performance, declining market share, or low employee morale may indicate a need for changes in management practices or processes.</w:t>
      </w:r>
    </w:p>
    <w:p w14:paraId="509A2934" w14:textId="77777777" w:rsidR="00911104"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0D11F0">
        <w:rPr>
          <w:rFonts w:ascii="Times New Roman" w:hAnsi="Times New Roman" w:cs="Times New Roman"/>
          <w:sz w:val="24"/>
          <w:szCs w:val="24"/>
        </w:rPr>
        <w:t>Compliance requirements: Changes in regulations or legal requirements may require an organization to change its policies and management practices.</w:t>
      </w:r>
    </w:p>
    <w:p w14:paraId="7E57A1CF" w14:textId="77777777" w:rsidR="00911104"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911104">
        <w:rPr>
          <w:rFonts w:ascii="Times New Roman" w:hAnsi="Times New Roman" w:cs="Times New Roman"/>
          <w:sz w:val="24"/>
          <w:szCs w:val="24"/>
        </w:rPr>
        <w:t>Technological advancements: The adoption of new technology or the need to upgrade existing systems may require changes in management practices to ensure effective implementation and use.</w:t>
      </w:r>
    </w:p>
    <w:p w14:paraId="2A95F2E0" w14:textId="39474610" w:rsidR="000D11F0" w:rsidRDefault="000D11F0" w:rsidP="000D11F0">
      <w:pPr>
        <w:pStyle w:val="ListParagraph"/>
        <w:numPr>
          <w:ilvl w:val="0"/>
          <w:numId w:val="6"/>
        </w:numPr>
        <w:spacing w:after="120" w:line="240" w:lineRule="auto"/>
        <w:jc w:val="both"/>
        <w:rPr>
          <w:rFonts w:ascii="Times New Roman" w:hAnsi="Times New Roman" w:cs="Times New Roman"/>
          <w:sz w:val="24"/>
          <w:szCs w:val="24"/>
        </w:rPr>
      </w:pPr>
      <w:r w:rsidRPr="00911104">
        <w:rPr>
          <w:rFonts w:ascii="Times New Roman" w:hAnsi="Times New Roman" w:cs="Times New Roman"/>
          <w:sz w:val="24"/>
          <w:szCs w:val="24"/>
        </w:rPr>
        <w:t>Cultural shifts: Changes in social, political, or demographic factors may require organizations to adopt new management practices that are more inclusive, diverse, and socially responsible.</w:t>
      </w:r>
    </w:p>
    <w:p w14:paraId="0703D546" w14:textId="495A8AFD" w:rsidR="00911104" w:rsidRPr="00164681" w:rsidRDefault="008F1600" w:rsidP="00951D7F">
      <w:pPr>
        <w:pStyle w:val="Heading2"/>
        <w:ind w:left="360"/>
        <w:rPr>
          <w:rFonts w:ascii="Times New Roman" w:hAnsi="Times New Roman" w:cs="Times New Roman"/>
        </w:rPr>
      </w:pPr>
      <w:bookmarkStart w:id="2" w:name="_Toc134134356"/>
      <w:r w:rsidRPr="00164681">
        <w:rPr>
          <w:rFonts w:ascii="Times New Roman" w:hAnsi="Times New Roman" w:cs="Times New Roman"/>
        </w:rPr>
        <w:t>Types of Change in Management</w:t>
      </w:r>
      <w:bookmarkEnd w:id="2"/>
    </w:p>
    <w:p w14:paraId="1E998983"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Strategic change: This type of change involves making changes to an organization's strategy, such as entering new markets, changing products or services, or restructuring the organization.</w:t>
      </w:r>
    </w:p>
    <w:p w14:paraId="17A76A85"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Structural change: Structural change involves making changes to the organizational structure, such as creating new departments, merging departments, or changing reporting relationships.</w:t>
      </w:r>
    </w:p>
    <w:p w14:paraId="30022ACA"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Technological change: This type of change involves implementing new technology, software, or systems to improve efficiency, productivity, or customer service.</w:t>
      </w:r>
    </w:p>
    <w:p w14:paraId="70FB936E"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lastRenderedPageBreak/>
        <w:t>Process change: Process change involves making changes to existing processes or creating new ones to improve the way work is done, such as improving supply chain management or customer service processes.</w:t>
      </w:r>
    </w:p>
    <w:p w14:paraId="3F146A9F"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Cultural change: Cultural change involves changing the values, beliefs, and norms of an organization, such as creating a more inclusive and diverse workplace culture or promoting a more customer-centric approach.</w:t>
      </w:r>
    </w:p>
    <w:p w14:paraId="756B53FA" w14:textId="77777777" w:rsidR="007469E3"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Personnel change: Personnel change involves making changes to the people within an organization, such as hiring new employees, promoting existing employees, or implementing performance improvement plans.</w:t>
      </w:r>
    </w:p>
    <w:p w14:paraId="2ABE044E" w14:textId="5C424559" w:rsidR="00C00520" w:rsidRPr="00B87C43" w:rsidRDefault="007469E3" w:rsidP="007469E3">
      <w:pPr>
        <w:pStyle w:val="ListParagraph"/>
        <w:numPr>
          <w:ilvl w:val="0"/>
          <w:numId w:val="7"/>
        </w:numPr>
        <w:spacing w:after="120" w:line="240" w:lineRule="auto"/>
        <w:jc w:val="both"/>
        <w:rPr>
          <w:rFonts w:ascii="Times New Roman" w:hAnsi="Times New Roman" w:cs="Times New Roman"/>
          <w:sz w:val="24"/>
          <w:szCs w:val="24"/>
        </w:rPr>
      </w:pPr>
      <w:r w:rsidRPr="00B87C43">
        <w:rPr>
          <w:rFonts w:ascii="Times New Roman" w:hAnsi="Times New Roman" w:cs="Times New Roman"/>
          <w:sz w:val="24"/>
          <w:szCs w:val="24"/>
        </w:rPr>
        <w:t>Mergers and acquisitions: Mergers and acquisitions involve combining two or more organizations and making changes to the way they operate, such as consolidating departments, streamlining processes, or integrating cultures.</w:t>
      </w:r>
    </w:p>
    <w:p w14:paraId="01725766" w14:textId="642A1D83" w:rsidR="00164681" w:rsidRDefault="00164681" w:rsidP="00164681">
      <w:pPr>
        <w:pStyle w:val="Heading1"/>
        <w:numPr>
          <w:ilvl w:val="0"/>
          <w:numId w:val="5"/>
        </w:numPr>
        <w:ind w:left="180"/>
        <w:rPr>
          <w:rFonts w:ascii="Times New Roman" w:hAnsi="Times New Roman" w:cs="Times New Roman"/>
          <w:sz w:val="28"/>
          <w:szCs w:val="28"/>
        </w:rPr>
      </w:pPr>
      <w:bookmarkStart w:id="3" w:name="_Toc134134357"/>
      <w:r w:rsidRPr="00164681">
        <w:rPr>
          <w:rFonts w:ascii="Times New Roman" w:hAnsi="Times New Roman" w:cs="Times New Roman"/>
          <w:sz w:val="28"/>
          <w:szCs w:val="28"/>
        </w:rPr>
        <w:t>Synchrony Financial Company Profile</w:t>
      </w:r>
      <w:bookmarkEnd w:id="3"/>
    </w:p>
    <w:p w14:paraId="7E6F8D68" w14:textId="77777777" w:rsidR="005715B9" w:rsidRPr="0011209C" w:rsidRDefault="005715B9" w:rsidP="0011209C">
      <w:pPr>
        <w:spacing w:after="120" w:line="240" w:lineRule="auto"/>
        <w:jc w:val="both"/>
        <w:rPr>
          <w:rFonts w:ascii="Times New Roman" w:hAnsi="Times New Roman" w:cs="Times New Roman"/>
          <w:sz w:val="24"/>
          <w:szCs w:val="24"/>
        </w:rPr>
      </w:pPr>
      <w:r w:rsidRPr="0011209C">
        <w:rPr>
          <w:rFonts w:ascii="Times New Roman" w:hAnsi="Times New Roman" w:cs="Times New Roman"/>
          <w:sz w:val="24"/>
          <w:szCs w:val="24"/>
        </w:rPr>
        <w:t>Synchrony Financial is a consumer financial services company that provides a wide range of credit products and financing solutions to consumers, small businesses, and healthcare providers. The company was founded in 2003 and is headquartered in Stamford, Connecticut.</w:t>
      </w:r>
    </w:p>
    <w:p w14:paraId="1890C9BE" w14:textId="35B721CD" w:rsidR="005715B9" w:rsidRPr="0011209C" w:rsidRDefault="005715B9" w:rsidP="0011209C">
      <w:pPr>
        <w:spacing w:after="120" w:line="240" w:lineRule="auto"/>
        <w:jc w:val="both"/>
        <w:rPr>
          <w:rFonts w:ascii="Times New Roman" w:hAnsi="Times New Roman" w:cs="Times New Roman"/>
          <w:sz w:val="24"/>
          <w:szCs w:val="24"/>
        </w:rPr>
      </w:pPr>
      <w:r w:rsidRPr="0011209C">
        <w:rPr>
          <w:rFonts w:ascii="Times New Roman" w:hAnsi="Times New Roman" w:cs="Times New Roman"/>
          <w:sz w:val="24"/>
          <w:szCs w:val="24"/>
        </w:rPr>
        <w:t xml:space="preserve">Synchrony Financial operates in three major segments: Retail Card, Payment Solutions, and CareCredit. The Retail Card segment offers </w:t>
      </w:r>
      <w:r w:rsidR="0049209C">
        <w:rPr>
          <w:rFonts w:ascii="Times New Roman" w:hAnsi="Times New Roman" w:cs="Times New Roman"/>
          <w:sz w:val="24"/>
          <w:szCs w:val="24"/>
        </w:rPr>
        <w:t>private-label</w:t>
      </w:r>
      <w:r w:rsidRPr="0011209C">
        <w:rPr>
          <w:rFonts w:ascii="Times New Roman" w:hAnsi="Times New Roman" w:cs="Times New Roman"/>
          <w:sz w:val="24"/>
          <w:szCs w:val="24"/>
        </w:rPr>
        <w:t xml:space="preserve"> credit cards, co-branded credit cards, and installment loans to consumers through partnerships with various retailers. The Payment Solutions segment provides promotional financing for major purchases such as home appliances, electronics, and jewelry, as well as installment loans and revolving credit lines. The CareCredit segment offers healthcare financing solutions, including credit cards and installment loans, to help consumers pay for healthcare expenses.</w:t>
      </w:r>
    </w:p>
    <w:p w14:paraId="0598345A" w14:textId="5C80B54F" w:rsidR="005715B9" w:rsidRPr="0011209C" w:rsidRDefault="005715B9" w:rsidP="0011209C">
      <w:pPr>
        <w:spacing w:after="120" w:line="240" w:lineRule="auto"/>
        <w:jc w:val="both"/>
        <w:rPr>
          <w:rFonts w:ascii="Times New Roman" w:hAnsi="Times New Roman" w:cs="Times New Roman"/>
          <w:sz w:val="24"/>
          <w:szCs w:val="24"/>
        </w:rPr>
      </w:pPr>
      <w:r w:rsidRPr="0011209C">
        <w:rPr>
          <w:rFonts w:ascii="Times New Roman" w:hAnsi="Times New Roman" w:cs="Times New Roman"/>
          <w:sz w:val="24"/>
          <w:szCs w:val="24"/>
        </w:rPr>
        <w:t xml:space="preserve">Synchrony Financial is one of the largest providers of </w:t>
      </w:r>
      <w:r w:rsidR="0049209C">
        <w:rPr>
          <w:rFonts w:ascii="Times New Roman" w:hAnsi="Times New Roman" w:cs="Times New Roman"/>
          <w:sz w:val="24"/>
          <w:szCs w:val="24"/>
        </w:rPr>
        <w:t>private-label</w:t>
      </w:r>
      <w:r w:rsidRPr="0011209C">
        <w:rPr>
          <w:rFonts w:ascii="Times New Roman" w:hAnsi="Times New Roman" w:cs="Times New Roman"/>
          <w:sz w:val="24"/>
          <w:szCs w:val="24"/>
        </w:rPr>
        <w:t xml:space="preserve"> credit cards in the United States, and its partners include major retailers such as Amazon, Lowe's, and Walmart. The company also offers a range of digital banking services, including mobile apps, online account management, and digital wallets.</w:t>
      </w:r>
    </w:p>
    <w:p w14:paraId="6470BE2E" w14:textId="77777777" w:rsidR="00C43FF9" w:rsidRDefault="005715B9" w:rsidP="00C43FF9">
      <w:pPr>
        <w:spacing w:after="120" w:line="240" w:lineRule="auto"/>
        <w:jc w:val="both"/>
        <w:rPr>
          <w:rFonts w:ascii="Times New Roman" w:hAnsi="Times New Roman" w:cs="Times New Roman"/>
          <w:sz w:val="24"/>
          <w:szCs w:val="24"/>
        </w:rPr>
      </w:pPr>
      <w:r w:rsidRPr="0011209C">
        <w:rPr>
          <w:rFonts w:ascii="Times New Roman" w:hAnsi="Times New Roman" w:cs="Times New Roman"/>
          <w:sz w:val="24"/>
          <w:szCs w:val="24"/>
        </w:rPr>
        <w:t>As of 2021, Synchrony Financial had approximately 70 million active customer accounts and over $75 billion in financed assets. The company is publicly traded on the New York Stock Exchange under the ticker symbol "SYF" and is a component of the S&amp;P 500 index.</w:t>
      </w:r>
    </w:p>
    <w:p w14:paraId="04C72337" w14:textId="2C567C6D" w:rsidR="006A027C" w:rsidRPr="00C43FF9" w:rsidRDefault="006A027C" w:rsidP="00C43FF9">
      <w:pPr>
        <w:spacing w:after="120" w:line="240" w:lineRule="auto"/>
        <w:jc w:val="both"/>
        <w:rPr>
          <w:rFonts w:ascii="Times New Roman" w:hAnsi="Times New Roman" w:cs="Times New Roman"/>
          <w:sz w:val="24"/>
          <w:szCs w:val="24"/>
        </w:rPr>
      </w:pPr>
      <w:r w:rsidRPr="00C43FF9">
        <w:rPr>
          <w:rFonts w:ascii="Times New Roman" w:hAnsi="Times New Roman" w:cs="Times New Roman"/>
          <w:sz w:val="24"/>
          <w:szCs w:val="24"/>
        </w:rPr>
        <w:t>With $139B+ in sales financed, Synchrony brings deep industry expertise, actionable data insights, innovative solutions</w:t>
      </w:r>
      <w:r w:rsidR="008302F2">
        <w:rPr>
          <w:rFonts w:ascii="Times New Roman" w:hAnsi="Times New Roman" w:cs="Times New Roman"/>
          <w:sz w:val="24"/>
          <w:szCs w:val="24"/>
        </w:rPr>
        <w:t>,</w:t>
      </w:r>
      <w:r w:rsidRPr="00C43FF9">
        <w:rPr>
          <w:rFonts w:ascii="Times New Roman" w:hAnsi="Times New Roman" w:cs="Times New Roman"/>
          <w:sz w:val="24"/>
          <w:szCs w:val="24"/>
        </w:rPr>
        <w:t xml:space="preserve"> and differentiated digital experiences to improve the success of their customers.</w:t>
      </w:r>
    </w:p>
    <w:p w14:paraId="76385E31" w14:textId="75309C0B" w:rsidR="006A027C" w:rsidRPr="00100FD4" w:rsidRDefault="00B87C43" w:rsidP="00100FD4">
      <w:pPr>
        <w:pStyle w:val="Heading1"/>
        <w:numPr>
          <w:ilvl w:val="0"/>
          <w:numId w:val="5"/>
        </w:numPr>
        <w:ind w:left="180"/>
        <w:rPr>
          <w:rFonts w:ascii="Times New Roman" w:hAnsi="Times New Roman" w:cs="Times New Roman"/>
          <w:sz w:val="28"/>
          <w:szCs w:val="28"/>
        </w:rPr>
      </w:pPr>
      <w:bookmarkStart w:id="4" w:name="_Toc134134358"/>
      <w:r w:rsidRPr="00100FD4">
        <w:rPr>
          <w:rFonts w:ascii="Times New Roman" w:hAnsi="Times New Roman" w:cs="Times New Roman"/>
          <w:sz w:val="28"/>
          <w:szCs w:val="28"/>
        </w:rPr>
        <w:t>Change in Synchrony Financial</w:t>
      </w:r>
      <w:bookmarkEnd w:id="4"/>
    </w:p>
    <w:p w14:paraId="0E7F03C7" w14:textId="138CB610" w:rsidR="00E200BC" w:rsidRDefault="00975C17" w:rsidP="00975C17">
      <w:pPr>
        <w:spacing w:after="120" w:line="240" w:lineRule="auto"/>
        <w:jc w:val="both"/>
        <w:rPr>
          <w:rFonts w:ascii="Times New Roman" w:hAnsi="Times New Roman" w:cs="Times New Roman"/>
          <w:sz w:val="24"/>
          <w:szCs w:val="24"/>
        </w:rPr>
      </w:pPr>
      <w:r w:rsidRPr="00975C17">
        <w:rPr>
          <w:rFonts w:ascii="Times New Roman" w:hAnsi="Times New Roman" w:cs="Times New Roman"/>
          <w:sz w:val="24"/>
          <w:szCs w:val="24"/>
        </w:rPr>
        <w:t>Synchrony Financial has undergone a number of changes in recent years, including strategic initiatives, leadership changes, and acquisitions. Here are some examples of changes that have taken place:</w:t>
      </w:r>
    </w:p>
    <w:p w14:paraId="73802C25" w14:textId="77777777" w:rsidR="008736B4" w:rsidRDefault="00CE2E6C" w:rsidP="008736B4">
      <w:pPr>
        <w:pStyle w:val="ListParagraph"/>
        <w:numPr>
          <w:ilvl w:val="0"/>
          <w:numId w:val="9"/>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Leadership changes:</w:t>
      </w:r>
      <w:r w:rsidRPr="00CE2E6C">
        <w:rPr>
          <w:rFonts w:ascii="Times New Roman" w:hAnsi="Times New Roman" w:cs="Times New Roman"/>
          <w:sz w:val="24"/>
          <w:szCs w:val="24"/>
        </w:rPr>
        <w:t xml:space="preserve"> In 2019, Margaret Keane, who had served as CEO since 2014, announced her retirement. She was succeeded by Brian Doubles, who had previously served as the company's president and chief financial officer. In addition, the company has made several other leadership changes in recent years, including the appointment of a new chief marketing officer and a new chief legal officer.</w:t>
      </w:r>
    </w:p>
    <w:p w14:paraId="14F4A513" w14:textId="77777777" w:rsidR="008736B4" w:rsidRDefault="00CE2E6C" w:rsidP="008736B4">
      <w:pPr>
        <w:pStyle w:val="ListParagraph"/>
        <w:numPr>
          <w:ilvl w:val="0"/>
          <w:numId w:val="9"/>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lastRenderedPageBreak/>
        <w:t>Acquisitions:</w:t>
      </w:r>
      <w:r w:rsidRPr="008736B4">
        <w:rPr>
          <w:rFonts w:ascii="Times New Roman" w:hAnsi="Times New Roman" w:cs="Times New Roman"/>
          <w:sz w:val="24"/>
          <w:szCs w:val="24"/>
        </w:rPr>
        <w:t xml:space="preserve"> In 2020, Synchrony Financial announced its acquisition of Allegro Credit, a healthcare financing company that specializes in dental and vision care. The acquisition was intended to strengthen Synchrony's CareCredit division and expand its healthcare financing offerings.</w:t>
      </w:r>
    </w:p>
    <w:p w14:paraId="7B44F4A2" w14:textId="77777777" w:rsidR="008736B4" w:rsidRDefault="00CE2E6C" w:rsidP="008736B4">
      <w:pPr>
        <w:pStyle w:val="ListParagraph"/>
        <w:numPr>
          <w:ilvl w:val="0"/>
          <w:numId w:val="9"/>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Digital banking initiatives:</w:t>
      </w:r>
      <w:r w:rsidRPr="008736B4">
        <w:rPr>
          <w:rFonts w:ascii="Times New Roman" w:hAnsi="Times New Roman" w:cs="Times New Roman"/>
          <w:sz w:val="24"/>
          <w:szCs w:val="24"/>
        </w:rPr>
        <w:t xml:space="preserve"> Synchrony Financial has placed a strong emphasis on digital banking in recent years, launching a range of mobile apps, online account management tools, and digital wallets. The company has also invested in innovative solutions such as a "Buy Now, Pay Later" offering, which allows consumers to finance purchases with interest-free installment payments.</w:t>
      </w:r>
    </w:p>
    <w:p w14:paraId="04EDDE7D" w14:textId="2F12B20A" w:rsidR="00975C17" w:rsidRDefault="00CE2E6C" w:rsidP="008736B4">
      <w:pPr>
        <w:pStyle w:val="ListParagraph"/>
        <w:numPr>
          <w:ilvl w:val="0"/>
          <w:numId w:val="9"/>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COVID-19 impact:</w:t>
      </w:r>
      <w:r w:rsidRPr="008736B4">
        <w:rPr>
          <w:rFonts w:ascii="Times New Roman" w:hAnsi="Times New Roman" w:cs="Times New Roman"/>
          <w:sz w:val="24"/>
          <w:szCs w:val="24"/>
        </w:rPr>
        <w:t xml:space="preserve"> Like many companies, Synchrony Financial has been impacted by the COVID-19 pandemic. In response, the company has implemented a number of measures to support customers, including offering payment deferrals and waiving fees for those affected by the pandemic. The company has also shifted its focus to digital channels to accommodate the shift towards online shopping and digital banking.</w:t>
      </w:r>
    </w:p>
    <w:p w14:paraId="2779DD83" w14:textId="77777777" w:rsidR="00100FD4" w:rsidRPr="00100FD4" w:rsidRDefault="00100FD4" w:rsidP="00100FD4">
      <w:pPr>
        <w:pStyle w:val="Heading1"/>
        <w:numPr>
          <w:ilvl w:val="0"/>
          <w:numId w:val="5"/>
        </w:numPr>
        <w:ind w:left="180"/>
        <w:rPr>
          <w:rFonts w:ascii="Times New Roman" w:hAnsi="Times New Roman" w:cs="Times New Roman"/>
          <w:sz w:val="28"/>
          <w:szCs w:val="28"/>
        </w:rPr>
      </w:pPr>
      <w:bookmarkStart w:id="5" w:name="_Toc134134359"/>
      <w:r w:rsidRPr="00100FD4">
        <w:rPr>
          <w:rFonts w:ascii="Times New Roman" w:hAnsi="Times New Roman" w:cs="Times New Roman"/>
          <w:sz w:val="28"/>
          <w:szCs w:val="28"/>
        </w:rPr>
        <w:t>SYNCHRONY – Digital Transformation</w:t>
      </w:r>
      <w:bookmarkEnd w:id="5"/>
    </w:p>
    <w:p w14:paraId="7C6719A8" w14:textId="0B3C684C" w:rsidR="004F67DA" w:rsidRDefault="004F67DA" w:rsidP="00F16B4A">
      <w:pPr>
        <w:spacing w:after="120" w:line="240" w:lineRule="auto"/>
        <w:ind w:left="360"/>
        <w:jc w:val="both"/>
        <w:rPr>
          <w:rFonts w:ascii="Times New Roman" w:hAnsi="Times New Roman" w:cs="Times New Roman"/>
          <w:sz w:val="24"/>
          <w:szCs w:val="24"/>
        </w:rPr>
      </w:pPr>
      <w:r w:rsidRPr="004F67DA">
        <w:rPr>
          <w:rFonts w:ascii="Times New Roman" w:hAnsi="Times New Roman" w:cs="Times New Roman"/>
          <w:sz w:val="24"/>
          <w:szCs w:val="24"/>
        </w:rPr>
        <w:t>Synchrony Financial has made significant investments in digital transformation in recent years, with a focus on improving the customer experience and driving growth through digital channels. Here are some examples of the company's digital transformation initiatives:</w:t>
      </w:r>
    </w:p>
    <w:p w14:paraId="3558DA8D" w14:textId="607E7BDA" w:rsidR="00325971" w:rsidRPr="00325971" w:rsidRDefault="00325971" w:rsidP="00325971">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Mobile banking apps:</w:t>
      </w:r>
      <w:r w:rsidRPr="00325971">
        <w:rPr>
          <w:rFonts w:ascii="Times New Roman" w:hAnsi="Times New Roman" w:cs="Times New Roman"/>
          <w:sz w:val="24"/>
          <w:szCs w:val="24"/>
        </w:rPr>
        <w:t xml:space="preserve"> Synchrony Financial offers mobile banking apps for iOS and Android devices, allowing customers to manage their accounts, pay bills, and view statements from their smartphones or tablets. The apps also offer features such as push notifications and mobile check </w:t>
      </w:r>
      <w:r>
        <w:rPr>
          <w:rFonts w:ascii="Times New Roman" w:hAnsi="Times New Roman" w:cs="Times New Roman"/>
          <w:sz w:val="24"/>
          <w:szCs w:val="24"/>
        </w:rPr>
        <w:t>deposits</w:t>
      </w:r>
      <w:r w:rsidRPr="00325971">
        <w:rPr>
          <w:rFonts w:ascii="Times New Roman" w:hAnsi="Times New Roman" w:cs="Times New Roman"/>
          <w:sz w:val="24"/>
          <w:szCs w:val="24"/>
        </w:rPr>
        <w:t>.</w:t>
      </w:r>
    </w:p>
    <w:p w14:paraId="7E68B985" w14:textId="2A1BF946" w:rsidR="00325971" w:rsidRDefault="00325971" w:rsidP="00325971">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Online account management:</w:t>
      </w:r>
      <w:r w:rsidRPr="00325971">
        <w:rPr>
          <w:rFonts w:ascii="Times New Roman" w:hAnsi="Times New Roman" w:cs="Times New Roman"/>
          <w:sz w:val="24"/>
          <w:szCs w:val="24"/>
        </w:rPr>
        <w:t xml:space="preserve"> Synchrony Financials’ online account management platform allows customers to manage their accounts, view transactions, and make payments from their computers or mobile devices. The platform offers a range of self-service tools, including the ability to set up automatic payments and receive electronic statements.</w:t>
      </w:r>
    </w:p>
    <w:p w14:paraId="7F663AE8" w14:textId="77777777" w:rsidR="00325971" w:rsidRDefault="00325971" w:rsidP="00325971">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Digital wallets:</w:t>
      </w:r>
      <w:r w:rsidRPr="00325971">
        <w:rPr>
          <w:rFonts w:ascii="Times New Roman" w:hAnsi="Times New Roman" w:cs="Times New Roman"/>
          <w:sz w:val="24"/>
          <w:szCs w:val="24"/>
        </w:rPr>
        <w:t xml:space="preserve"> Synchrony Financial has partnered with a number of digital wallet providers, including Apple Pay, Samsung Pay, and Google Pay, allowing customers to make payments using their mobile devices. The company has also launched its own digital wallet, Synchrony Pay, which allows customers to store and use their Synchrony credit cards within the app.</w:t>
      </w:r>
    </w:p>
    <w:p w14:paraId="7224BC37" w14:textId="77777777" w:rsidR="00325971" w:rsidRDefault="00325971" w:rsidP="00325971">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Buy Now, Pay Later:</w:t>
      </w:r>
      <w:r w:rsidRPr="00325971">
        <w:rPr>
          <w:rFonts w:ascii="Times New Roman" w:hAnsi="Times New Roman" w:cs="Times New Roman"/>
          <w:sz w:val="24"/>
          <w:szCs w:val="24"/>
        </w:rPr>
        <w:t xml:space="preserve"> In 2020, Synchrony Financial launched a Buy Now, Pay Later solution, allowing customers to finance purchases with interest-free installment payments. The solution is integrated with the company's mobile app and online platform, making it easy for customers to access and manage.</w:t>
      </w:r>
    </w:p>
    <w:p w14:paraId="249196E6" w14:textId="2FD3F9D9" w:rsidR="00100FD4" w:rsidRDefault="00325971" w:rsidP="00325971">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Innovation hub:</w:t>
      </w:r>
      <w:r w:rsidRPr="00325971">
        <w:rPr>
          <w:rFonts w:ascii="Times New Roman" w:hAnsi="Times New Roman" w:cs="Times New Roman"/>
          <w:sz w:val="24"/>
          <w:szCs w:val="24"/>
        </w:rPr>
        <w:t xml:space="preserve"> Synchrony Financial has established an innovation hub, Synchrony Ventures, which invests in and partners with early-stage fintech companies. The hub is focused on identifying new technologies and solutions that can enhance the company's digital capabilities and improve the customer experience.</w:t>
      </w:r>
    </w:p>
    <w:p w14:paraId="6B67855F" w14:textId="72659599" w:rsidR="002F514B" w:rsidRPr="002F514B" w:rsidRDefault="002F514B" w:rsidP="002F514B">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t>Partnerships:</w:t>
      </w:r>
      <w:r>
        <w:rPr>
          <w:rFonts w:ascii="Times New Roman" w:hAnsi="Times New Roman" w:cs="Times New Roman"/>
          <w:sz w:val="24"/>
          <w:szCs w:val="24"/>
        </w:rPr>
        <w:t xml:space="preserve"> </w:t>
      </w:r>
      <w:r w:rsidRPr="002F514B">
        <w:rPr>
          <w:rFonts w:ascii="Times New Roman" w:hAnsi="Times New Roman" w:cs="Times New Roman"/>
          <w:sz w:val="24"/>
          <w:szCs w:val="24"/>
        </w:rPr>
        <w:t>Synchrony Financial has also partnered with other companies to offer digital solutions. For example, Synchrony Financial has partnered with Amazon to provide financing options for Amazon purchases.</w:t>
      </w:r>
    </w:p>
    <w:p w14:paraId="548A52DD" w14:textId="6A148CA2" w:rsidR="002F514B" w:rsidRPr="004E5AF7" w:rsidRDefault="004E5AF7" w:rsidP="004E5AF7">
      <w:pPr>
        <w:pStyle w:val="ListParagraph"/>
        <w:numPr>
          <w:ilvl w:val="0"/>
          <w:numId w:val="10"/>
        </w:numPr>
        <w:spacing w:after="120" w:line="240" w:lineRule="auto"/>
        <w:jc w:val="both"/>
        <w:rPr>
          <w:rFonts w:ascii="Times New Roman" w:hAnsi="Times New Roman" w:cs="Times New Roman"/>
          <w:sz w:val="24"/>
          <w:szCs w:val="24"/>
        </w:rPr>
      </w:pPr>
      <w:r w:rsidRPr="000B4730">
        <w:rPr>
          <w:rFonts w:ascii="Times New Roman" w:hAnsi="Times New Roman" w:cs="Times New Roman"/>
          <w:b/>
          <w:bCs/>
          <w:i/>
          <w:iCs/>
          <w:sz w:val="24"/>
          <w:szCs w:val="24"/>
        </w:rPr>
        <w:lastRenderedPageBreak/>
        <w:t>Data Analytics:</w:t>
      </w:r>
      <w:r>
        <w:rPr>
          <w:rFonts w:ascii="Times New Roman" w:hAnsi="Times New Roman" w:cs="Times New Roman"/>
          <w:sz w:val="24"/>
          <w:szCs w:val="24"/>
        </w:rPr>
        <w:t xml:space="preserve"> </w:t>
      </w:r>
      <w:r w:rsidRPr="004E5AF7">
        <w:rPr>
          <w:rFonts w:ascii="Times New Roman" w:hAnsi="Times New Roman" w:cs="Times New Roman"/>
          <w:sz w:val="24"/>
          <w:szCs w:val="24"/>
        </w:rPr>
        <w:t>Synchrony Financial has invested in data analytics to better understand its customers' needs and behaviors. By analyzing customer data, Synchrony Financial can provide personalized offers and recommendations to its customers.</w:t>
      </w:r>
    </w:p>
    <w:p w14:paraId="545A529A" w14:textId="77777777" w:rsidR="00053ECC" w:rsidRDefault="00654249" w:rsidP="00FF3338">
      <w:pPr>
        <w:spacing w:after="120" w:line="240" w:lineRule="auto"/>
        <w:ind w:left="360"/>
        <w:jc w:val="both"/>
        <w:rPr>
          <w:rFonts w:ascii="Times New Roman" w:hAnsi="Times New Roman" w:cs="Times New Roman"/>
          <w:sz w:val="24"/>
          <w:szCs w:val="24"/>
        </w:rPr>
      </w:pPr>
      <w:r w:rsidRPr="00654249">
        <w:rPr>
          <w:rFonts w:ascii="Times New Roman" w:hAnsi="Times New Roman" w:cs="Times New Roman"/>
          <w:sz w:val="24"/>
          <w:szCs w:val="24"/>
        </w:rPr>
        <w:t>Overall, Synchrony Financial has been embracing digital transformation to improve the customer experience and stay competitive in the financial services industry. By leveraging technology and data analytics, Synchrony Financial is better positioned to meet the changing needs of its customers in today's digital world</w:t>
      </w:r>
      <w:r w:rsidR="00FF3338">
        <w:rPr>
          <w:rFonts w:ascii="Times New Roman" w:hAnsi="Times New Roman" w:cs="Times New Roman"/>
          <w:sz w:val="24"/>
          <w:szCs w:val="24"/>
        </w:rPr>
        <w:t xml:space="preserve">. </w:t>
      </w:r>
    </w:p>
    <w:p w14:paraId="6353A673" w14:textId="587C52E7" w:rsidR="00654249" w:rsidRPr="0023623E" w:rsidRDefault="00FF3338" w:rsidP="00FF3338">
      <w:pPr>
        <w:spacing w:after="120" w:line="240" w:lineRule="auto"/>
        <w:ind w:left="360"/>
        <w:jc w:val="both"/>
        <w:rPr>
          <w:rFonts w:ascii="Times New Roman" w:hAnsi="Times New Roman" w:cs="Times New Roman"/>
          <w:b/>
          <w:bCs/>
          <w:i/>
          <w:iCs/>
          <w:sz w:val="24"/>
          <w:szCs w:val="24"/>
        </w:rPr>
      </w:pPr>
      <w:r w:rsidRPr="0023623E">
        <w:rPr>
          <w:rFonts w:ascii="Times New Roman" w:hAnsi="Times New Roman" w:cs="Times New Roman"/>
          <w:b/>
          <w:bCs/>
          <w:i/>
          <w:iCs/>
          <w:sz w:val="24"/>
          <w:szCs w:val="24"/>
        </w:rPr>
        <w:t xml:space="preserve">Key factors </w:t>
      </w:r>
      <w:r w:rsidR="00053ECC" w:rsidRPr="0023623E">
        <w:rPr>
          <w:rFonts w:ascii="Times New Roman" w:hAnsi="Times New Roman" w:cs="Times New Roman"/>
          <w:b/>
          <w:bCs/>
          <w:i/>
          <w:iCs/>
          <w:sz w:val="24"/>
          <w:szCs w:val="24"/>
        </w:rPr>
        <w:t>of digital transformation</w:t>
      </w:r>
    </w:p>
    <w:p w14:paraId="4FFCF0F1" w14:textId="77777777" w:rsidR="0023623E" w:rsidRDefault="00264455" w:rsidP="0023623E">
      <w:pPr>
        <w:pStyle w:val="ListParagraph"/>
        <w:numPr>
          <w:ilvl w:val="0"/>
          <w:numId w:val="11"/>
        </w:numPr>
        <w:spacing w:after="120" w:line="240" w:lineRule="auto"/>
        <w:ind w:left="810"/>
        <w:jc w:val="both"/>
        <w:rPr>
          <w:rFonts w:ascii="Times New Roman" w:hAnsi="Times New Roman" w:cs="Times New Roman"/>
          <w:sz w:val="24"/>
          <w:szCs w:val="24"/>
        </w:rPr>
      </w:pPr>
      <w:r w:rsidRPr="00AE207D">
        <w:rPr>
          <w:rFonts w:ascii="Times New Roman" w:hAnsi="Times New Roman" w:cs="Times New Roman"/>
          <w:sz w:val="24"/>
          <w:szCs w:val="24"/>
        </w:rPr>
        <w:t>Synchrony is now using AI to improve customer services and help process and secure millions of credit card transactions per day across more than 74 million accounts.</w:t>
      </w:r>
    </w:p>
    <w:p w14:paraId="38357F14" w14:textId="77777777" w:rsidR="0023623E" w:rsidRDefault="00264455"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sz w:val="24"/>
          <w:szCs w:val="24"/>
        </w:rPr>
        <w:t>The company, which manages private-label credit cards for GAP, Lowe’s, and several other high-profile retail brands, is also hiring more talent to ensure that it keeps pace with the evolution in AI and other technologies that undergird its digital transformation.</w:t>
      </w:r>
    </w:p>
    <w:p w14:paraId="6DCA041B" w14:textId="77777777" w:rsidR="0023623E" w:rsidRDefault="00345517"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sz w:val="24"/>
          <w:szCs w:val="24"/>
        </w:rPr>
        <w:t>Synchrony is using AI, ML, and RPA to facilitate sales, improve the underwriting experience for customers, and enhance the company’s ability to assess risk.</w:t>
      </w:r>
    </w:p>
    <w:p w14:paraId="26F458B4" w14:textId="77777777" w:rsidR="0023623E" w:rsidRDefault="00345517"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sz w:val="24"/>
          <w:szCs w:val="24"/>
        </w:rPr>
        <w:t>To forge a strong talent pipeline, Synchrony opened the Emerging Technology Center at the University of Illinois to advance technology capabilities and equip students with real-world skills in AI, data science, and design thinking.</w:t>
      </w:r>
    </w:p>
    <w:p w14:paraId="44446039" w14:textId="77777777" w:rsidR="0023623E" w:rsidRDefault="00AE207D"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sz w:val="24"/>
          <w:szCs w:val="24"/>
        </w:rPr>
        <w:t>Synchrony process data streaming from a mobile device and computer transactions in real-time.</w:t>
      </w:r>
    </w:p>
    <w:p w14:paraId="4AAE2042" w14:textId="527742A4" w:rsidR="00AE207D" w:rsidRPr="0023623E" w:rsidRDefault="00AE207D"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sz w:val="24"/>
          <w:szCs w:val="24"/>
        </w:rPr>
        <w:t>Financial service customers expect full and instant access to all of their credit information in their moment of need from any device and they assume their transactions will be secure.</w:t>
      </w:r>
    </w:p>
    <w:p w14:paraId="7390980F" w14:textId="77777777" w:rsidR="00A7133C" w:rsidRDefault="00A7133C" w:rsidP="00A7133C">
      <w:pPr>
        <w:pStyle w:val="Heading1"/>
        <w:numPr>
          <w:ilvl w:val="0"/>
          <w:numId w:val="5"/>
        </w:numPr>
        <w:ind w:left="180"/>
        <w:rPr>
          <w:rFonts w:ascii="Times New Roman" w:hAnsi="Times New Roman" w:cs="Times New Roman"/>
          <w:sz w:val="28"/>
          <w:szCs w:val="28"/>
        </w:rPr>
      </w:pPr>
      <w:bookmarkStart w:id="6" w:name="_Toc134134360"/>
      <w:r>
        <w:rPr>
          <w:rFonts w:ascii="Times New Roman" w:hAnsi="Times New Roman" w:cs="Times New Roman"/>
          <w:sz w:val="28"/>
          <w:szCs w:val="28"/>
        </w:rPr>
        <w:t>Key Growth Drivers of Synchrony</w:t>
      </w:r>
      <w:bookmarkEnd w:id="6"/>
    </w:p>
    <w:p w14:paraId="0D267BA0" w14:textId="77777777" w:rsidR="00A7133C" w:rsidRDefault="00A7133C" w:rsidP="00A7133C">
      <w:pPr>
        <w:rPr>
          <w:rFonts w:ascii="Times New Roman" w:hAnsi="Times New Roman" w:cs="Times New Roman"/>
          <w:sz w:val="24"/>
          <w:szCs w:val="24"/>
        </w:rPr>
      </w:pPr>
      <w:r w:rsidRPr="00B70139">
        <w:rPr>
          <w:rFonts w:ascii="Times New Roman" w:hAnsi="Times New Roman" w:cs="Times New Roman"/>
          <w:sz w:val="24"/>
          <w:szCs w:val="24"/>
        </w:rPr>
        <w:t>Synchrony Financials' growth drivers are focused on expanding its customer base, improving its digital capabilities, and offering innovative products and services that meet the evolving needs of its customers.</w:t>
      </w:r>
    </w:p>
    <w:p w14:paraId="54493C8D" w14:textId="77777777" w:rsidR="0023623E" w:rsidRDefault="00A7133C" w:rsidP="0023623E">
      <w:pPr>
        <w:pStyle w:val="ListParagraph"/>
        <w:numPr>
          <w:ilvl w:val="0"/>
          <w:numId w:val="11"/>
        </w:numPr>
        <w:spacing w:after="120" w:line="240" w:lineRule="auto"/>
        <w:ind w:left="810"/>
        <w:jc w:val="both"/>
        <w:rPr>
          <w:rFonts w:ascii="Times New Roman" w:hAnsi="Times New Roman" w:cs="Times New Roman"/>
          <w:sz w:val="24"/>
          <w:szCs w:val="24"/>
        </w:rPr>
      </w:pPr>
      <w:r w:rsidRPr="00B70139">
        <w:rPr>
          <w:rFonts w:ascii="Times New Roman" w:hAnsi="Times New Roman" w:cs="Times New Roman"/>
          <w:b/>
          <w:bCs/>
          <w:i/>
          <w:iCs/>
          <w:sz w:val="24"/>
          <w:szCs w:val="24"/>
        </w:rPr>
        <w:t>Expansion of Partners Network</w:t>
      </w:r>
      <w:r>
        <w:rPr>
          <w:rFonts w:ascii="Times New Roman" w:hAnsi="Times New Roman" w:cs="Times New Roman"/>
          <w:sz w:val="24"/>
          <w:szCs w:val="24"/>
        </w:rPr>
        <w:t xml:space="preserve">: </w:t>
      </w:r>
      <w:r w:rsidRPr="00B70139">
        <w:rPr>
          <w:rFonts w:ascii="Times New Roman" w:hAnsi="Times New Roman" w:cs="Times New Roman"/>
          <w:sz w:val="24"/>
          <w:szCs w:val="24"/>
        </w:rPr>
        <w:t>Synchrony Financial partners with retailers, merchants, and other businesses to offer financing options to their customers. Expanding these partnerships and networks can drive growth for the company by increasing the number of customers it can reach and expanding the range of products and services it can offer.</w:t>
      </w:r>
    </w:p>
    <w:p w14:paraId="1F4E4E6E" w14:textId="77777777" w:rsidR="0023623E" w:rsidRDefault="00A7133C"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b/>
          <w:bCs/>
          <w:i/>
          <w:iCs/>
          <w:sz w:val="24"/>
          <w:szCs w:val="24"/>
        </w:rPr>
        <w:t>Digital Transformation</w:t>
      </w:r>
      <w:r w:rsidRPr="0023623E">
        <w:rPr>
          <w:rFonts w:ascii="Times New Roman" w:hAnsi="Times New Roman" w:cs="Times New Roman"/>
          <w:sz w:val="24"/>
          <w:szCs w:val="24"/>
        </w:rPr>
        <w:t>: Synchrony Financial has invested heavily in technology and digital platforms to improve its customer experience and operational efficiency. This includes developing mobile apps, offering online account management, and investing in artificial intelligence and machine learning. These efforts can drive growth by attracting tech-savvy customers and reducing costs.</w:t>
      </w:r>
    </w:p>
    <w:p w14:paraId="297D4DA1" w14:textId="77777777" w:rsidR="0023623E" w:rsidRDefault="00A7133C"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b/>
          <w:bCs/>
          <w:i/>
          <w:iCs/>
          <w:sz w:val="24"/>
          <w:szCs w:val="24"/>
        </w:rPr>
        <w:t>Innovation &amp; New Products</w:t>
      </w:r>
      <w:r w:rsidRPr="0023623E">
        <w:rPr>
          <w:rFonts w:ascii="Times New Roman" w:hAnsi="Times New Roman" w:cs="Times New Roman"/>
          <w:sz w:val="24"/>
          <w:szCs w:val="24"/>
        </w:rPr>
        <w:t>: Synchrony Financial is constantly looking for new products and services to offer its customers. The company has launched new credit card products, including co-branded cards with retailers, and has expanded into new markets such as healthcare financing. These efforts can drive growth by increasing revenue and attracting new customers.</w:t>
      </w:r>
    </w:p>
    <w:p w14:paraId="37E827F3" w14:textId="77777777" w:rsidR="0023623E" w:rsidRDefault="00A7133C"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b/>
          <w:bCs/>
          <w:i/>
          <w:iCs/>
          <w:sz w:val="24"/>
          <w:szCs w:val="24"/>
        </w:rPr>
        <w:t>Customer Loyalty</w:t>
      </w:r>
      <w:r w:rsidRPr="0023623E">
        <w:rPr>
          <w:rFonts w:ascii="Times New Roman" w:hAnsi="Times New Roman" w:cs="Times New Roman"/>
          <w:sz w:val="24"/>
          <w:szCs w:val="24"/>
        </w:rPr>
        <w:t xml:space="preserve">: Synchrony Financials' success is closely tied to the loyalty of its customers. The company offers rewards programs, special promotions, and other incentives to encourage customers to use its products and services. By focusing on </w:t>
      </w:r>
      <w:r w:rsidRPr="0023623E">
        <w:rPr>
          <w:rFonts w:ascii="Times New Roman" w:hAnsi="Times New Roman" w:cs="Times New Roman"/>
          <w:sz w:val="24"/>
          <w:szCs w:val="24"/>
        </w:rPr>
        <w:lastRenderedPageBreak/>
        <w:t>customer loyalty, Synchrony Financial can drive growth by retaining existing customers and increasing their usage of its products.</w:t>
      </w:r>
    </w:p>
    <w:p w14:paraId="01881887" w14:textId="38EEB024" w:rsidR="00A7133C" w:rsidRPr="0023623E" w:rsidRDefault="00A7133C" w:rsidP="0023623E">
      <w:pPr>
        <w:pStyle w:val="ListParagraph"/>
        <w:numPr>
          <w:ilvl w:val="0"/>
          <w:numId w:val="11"/>
        </w:numPr>
        <w:spacing w:after="120" w:line="240" w:lineRule="auto"/>
        <w:ind w:left="810"/>
        <w:jc w:val="both"/>
        <w:rPr>
          <w:rFonts w:ascii="Times New Roman" w:hAnsi="Times New Roman" w:cs="Times New Roman"/>
          <w:sz w:val="24"/>
          <w:szCs w:val="24"/>
        </w:rPr>
      </w:pPr>
      <w:r w:rsidRPr="0023623E">
        <w:rPr>
          <w:rFonts w:ascii="Times New Roman" w:hAnsi="Times New Roman" w:cs="Times New Roman"/>
          <w:b/>
          <w:bCs/>
          <w:i/>
          <w:iCs/>
          <w:sz w:val="24"/>
          <w:szCs w:val="24"/>
        </w:rPr>
        <w:t>Data Analytics</w:t>
      </w:r>
      <w:r w:rsidRPr="0023623E">
        <w:rPr>
          <w:rFonts w:ascii="Times New Roman" w:hAnsi="Times New Roman" w:cs="Times New Roman"/>
          <w:sz w:val="24"/>
          <w:szCs w:val="24"/>
        </w:rPr>
        <w:t>: Synchrony Financial has a wealth of data on its customers, which it can use to improve its products and services. By analyzing customer data, the company can identify trends, preferences, and behaviors, which can inform product development and marketing strategies. This can drive growth by improving customer satisfaction and increasing customer acquisition.</w:t>
      </w:r>
    </w:p>
    <w:p w14:paraId="57A74CFE" w14:textId="11D482FF" w:rsidR="00A7133C" w:rsidRDefault="00A7133C" w:rsidP="00A7133C">
      <w:pPr>
        <w:pStyle w:val="Heading1"/>
        <w:numPr>
          <w:ilvl w:val="0"/>
          <w:numId w:val="5"/>
        </w:numPr>
        <w:ind w:left="180"/>
        <w:rPr>
          <w:rFonts w:ascii="Times New Roman" w:hAnsi="Times New Roman" w:cs="Times New Roman"/>
          <w:sz w:val="28"/>
          <w:szCs w:val="28"/>
        </w:rPr>
      </w:pPr>
      <w:bookmarkStart w:id="7" w:name="_Toc134134361"/>
      <w:r w:rsidRPr="00A7133C">
        <w:rPr>
          <w:rFonts w:ascii="Times New Roman" w:hAnsi="Times New Roman" w:cs="Times New Roman"/>
          <w:sz w:val="28"/>
          <w:szCs w:val="28"/>
        </w:rPr>
        <w:t>Synchrony Financial Progress</w:t>
      </w:r>
      <w:bookmarkEnd w:id="7"/>
    </w:p>
    <w:p w14:paraId="05376672" w14:textId="77777777" w:rsidR="00A7133C" w:rsidRPr="00A7133C" w:rsidRDefault="00A7133C" w:rsidP="00A7133C">
      <w:pPr>
        <w:spacing w:after="120" w:line="240" w:lineRule="auto"/>
        <w:jc w:val="both"/>
        <w:rPr>
          <w:rFonts w:ascii="Times New Roman" w:hAnsi="Times New Roman" w:cs="Times New Roman"/>
          <w:sz w:val="24"/>
          <w:szCs w:val="24"/>
        </w:rPr>
      </w:pPr>
      <w:r w:rsidRPr="00A7133C">
        <w:rPr>
          <w:rFonts w:ascii="Times New Roman" w:hAnsi="Times New Roman" w:cs="Times New Roman"/>
          <w:sz w:val="24"/>
          <w:szCs w:val="24"/>
        </w:rPr>
        <w:t>Synchrony Financial is a financial services company that offers consumer financial products, including credit cards, installment loans, and savings products. Here's a summary of their financial progress from 2019 to 2022</w:t>
      </w:r>
    </w:p>
    <w:p w14:paraId="63E9487B" w14:textId="77777777" w:rsidR="0023623E" w:rsidRDefault="00A7133C" w:rsidP="0023623E">
      <w:pPr>
        <w:pStyle w:val="ListParagraph"/>
        <w:numPr>
          <w:ilvl w:val="0"/>
          <w:numId w:val="11"/>
        </w:numPr>
        <w:spacing w:after="120" w:line="240" w:lineRule="auto"/>
        <w:ind w:left="720"/>
        <w:jc w:val="both"/>
        <w:rPr>
          <w:rFonts w:ascii="Times New Roman" w:hAnsi="Times New Roman" w:cs="Times New Roman"/>
          <w:sz w:val="24"/>
          <w:szCs w:val="24"/>
        </w:rPr>
      </w:pPr>
      <w:r w:rsidRPr="00A7133C">
        <w:rPr>
          <w:rFonts w:ascii="Times New Roman" w:hAnsi="Times New Roman" w:cs="Times New Roman"/>
          <w:sz w:val="24"/>
          <w:szCs w:val="24"/>
        </w:rPr>
        <w:t>In 2019, Synchrony Financial reported net earnings of $3.9 billion, up from $3.6 billion in 2018. The company's total assets increased to $114.8 billion, compared to $108.5 billion in 2018.</w:t>
      </w:r>
    </w:p>
    <w:p w14:paraId="612AA152" w14:textId="77777777" w:rsidR="0023623E" w:rsidRDefault="00A7133C" w:rsidP="0023623E">
      <w:pPr>
        <w:pStyle w:val="ListParagraph"/>
        <w:numPr>
          <w:ilvl w:val="0"/>
          <w:numId w:val="11"/>
        </w:numPr>
        <w:spacing w:after="120" w:line="240" w:lineRule="auto"/>
        <w:ind w:left="720"/>
        <w:jc w:val="both"/>
        <w:rPr>
          <w:rFonts w:ascii="Times New Roman" w:hAnsi="Times New Roman" w:cs="Times New Roman"/>
          <w:sz w:val="24"/>
          <w:szCs w:val="24"/>
        </w:rPr>
      </w:pPr>
      <w:r w:rsidRPr="0023623E">
        <w:rPr>
          <w:rFonts w:ascii="Times New Roman" w:hAnsi="Times New Roman" w:cs="Times New Roman"/>
          <w:sz w:val="24"/>
          <w:szCs w:val="24"/>
        </w:rPr>
        <w:t>In 2020, Synchrony Financial net earnings declined to $2.2 billion due to the COVID-19 pandemic's impact on the economy. The company's total assets increased slightly to $115.9 billion.</w:t>
      </w:r>
    </w:p>
    <w:p w14:paraId="172330E2" w14:textId="77777777" w:rsidR="0023623E" w:rsidRDefault="00A7133C" w:rsidP="0023623E">
      <w:pPr>
        <w:pStyle w:val="ListParagraph"/>
        <w:numPr>
          <w:ilvl w:val="0"/>
          <w:numId w:val="11"/>
        </w:numPr>
        <w:spacing w:after="120" w:line="240" w:lineRule="auto"/>
        <w:ind w:left="720"/>
        <w:jc w:val="both"/>
        <w:rPr>
          <w:rFonts w:ascii="Times New Roman" w:hAnsi="Times New Roman" w:cs="Times New Roman"/>
          <w:sz w:val="24"/>
          <w:szCs w:val="24"/>
        </w:rPr>
      </w:pPr>
      <w:r w:rsidRPr="0023623E">
        <w:rPr>
          <w:rFonts w:ascii="Times New Roman" w:hAnsi="Times New Roman" w:cs="Times New Roman"/>
          <w:sz w:val="24"/>
          <w:szCs w:val="24"/>
        </w:rPr>
        <w:t>In the first nine months of 2021, Synchrony Financial net earnings rebounded to $3.8 billion due to an improvement in the economy and credit quality. The company's total assets increased to $119.1 billion</w:t>
      </w:r>
    </w:p>
    <w:p w14:paraId="270DBA29" w14:textId="7C02EBF6" w:rsidR="00A7133C" w:rsidRPr="0023623E" w:rsidRDefault="00A7133C" w:rsidP="0023623E">
      <w:pPr>
        <w:pStyle w:val="ListParagraph"/>
        <w:numPr>
          <w:ilvl w:val="0"/>
          <w:numId w:val="11"/>
        </w:numPr>
        <w:spacing w:after="120" w:line="240" w:lineRule="auto"/>
        <w:ind w:left="720"/>
        <w:jc w:val="both"/>
        <w:rPr>
          <w:rFonts w:ascii="Times New Roman" w:hAnsi="Times New Roman" w:cs="Times New Roman"/>
          <w:sz w:val="24"/>
          <w:szCs w:val="24"/>
        </w:rPr>
      </w:pPr>
      <w:r w:rsidRPr="0023623E">
        <w:rPr>
          <w:rFonts w:ascii="Times New Roman" w:hAnsi="Times New Roman" w:cs="Times New Roman"/>
          <w:sz w:val="24"/>
          <w:szCs w:val="24"/>
        </w:rPr>
        <w:t>Overall, Synchrony Financial has maintained strong financial performance in the past few years, with a slight dip in 2020 due to the pandemic's impact. However, the company has rebounded in 2021, with higher earnings and asset growth. It is worth that Synchrony Financials' financial progress may continue to be impacted by macroeconomic factors such as interest rates, consumer spending, and credit quality.</w:t>
      </w:r>
    </w:p>
    <w:p w14:paraId="07452579" w14:textId="6EC162DA" w:rsidR="00A7133C" w:rsidRDefault="00A7133C" w:rsidP="00A7133C">
      <w:pPr>
        <w:pStyle w:val="Heading1"/>
        <w:numPr>
          <w:ilvl w:val="0"/>
          <w:numId w:val="5"/>
        </w:numPr>
        <w:ind w:left="180"/>
        <w:rPr>
          <w:rFonts w:ascii="Times New Roman" w:hAnsi="Times New Roman" w:cs="Times New Roman"/>
          <w:sz w:val="28"/>
          <w:szCs w:val="28"/>
        </w:rPr>
      </w:pPr>
      <w:bookmarkStart w:id="8" w:name="_Toc134134362"/>
      <w:r w:rsidRPr="00A7133C">
        <w:rPr>
          <w:rFonts w:ascii="Times New Roman" w:hAnsi="Times New Roman" w:cs="Times New Roman"/>
          <w:sz w:val="28"/>
          <w:szCs w:val="28"/>
        </w:rPr>
        <w:t>Synchrony Fi</w:t>
      </w:r>
      <w:r>
        <w:rPr>
          <w:rFonts w:ascii="Times New Roman" w:hAnsi="Times New Roman" w:cs="Times New Roman"/>
          <w:sz w:val="28"/>
          <w:szCs w:val="28"/>
        </w:rPr>
        <w:t>nancial SWOT Analysis</w:t>
      </w:r>
      <w:bookmarkEnd w:id="8"/>
    </w:p>
    <w:p w14:paraId="0BFA30DF" w14:textId="5812DE26" w:rsidR="00A7133C" w:rsidRPr="00A7133C" w:rsidRDefault="00A7133C" w:rsidP="00A7133C">
      <w:pPr>
        <w:spacing w:after="120" w:line="240" w:lineRule="auto"/>
        <w:jc w:val="both"/>
        <w:rPr>
          <w:rFonts w:ascii="Times New Roman" w:hAnsi="Times New Roman" w:cs="Times New Roman"/>
          <w:sz w:val="24"/>
          <w:szCs w:val="24"/>
        </w:rPr>
      </w:pPr>
      <w:r w:rsidRPr="00A7133C">
        <w:rPr>
          <w:rFonts w:ascii="Times New Roman" w:hAnsi="Times New Roman" w:cs="Times New Roman"/>
          <w:sz w:val="24"/>
          <w:szCs w:val="24"/>
        </w:rPr>
        <w:t xml:space="preserve">Synchrony has numerous strengths that help it to thrive in the </w:t>
      </w:r>
      <w:r>
        <w:rPr>
          <w:rFonts w:ascii="Times New Roman" w:hAnsi="Times New Roman" w:cs="Times New Roman"/>
          <w:sz w:val="24"/>
          <w:szCs w:val="24"/>
        </w:rPr>
        <w:t>marketplace</w:t>
      </w:r>
      <w:r w:rsidRPr="00A7133C">
        <w:rPr>
          <w:rFonts w:ascii="Times New Roman" w:hAnsi="Times New Roman" w:cs="Times New Roman"/>
          <w:sz w:val="24"/>
          <w:szCs w:val="24"/>
        </w:rPr>
        <w:t>. These strengths not only help it to protect the market share in existing markets but also help in penetrating new markets.</w:t>
      </w:r>
    </w:p>
    <w:p w14:paraId="34F7F20D" w14:textId="6C1D7FC3" w:rsidR="00A7133C" w:rsidRPr="0023623E" w:rsidRDefault="0023623E" w:rsidP="0023623E">
      <w:pPr>
        <w:pStyle w:val="ListParagraph"/>
        <w:numPr>
          <w:ilvl w:val="0"/>
          <w:numId w:val="11"/>
        </w:numPr>
        <w:spacing w:after="120" w:line="240" w:lineRule="auto"/>
        <w:ind w:left="720"/>
        <w:jc w:val="both"/>
        <w:rPr>
          <w:rFonts w:ascii="Times New Roman" w:hAnsi="Times New Roman" w:cs="Times New Roman"/>
          <w:b/>
          <w:bCs/>
          <w:sz w:val="24"/>
          <w:szCs w:val="24"/>
        </w:rPr>
      </w:pPr>
      <w:r w:rsidRPr="0023623E">
        <w:rPr>
          <w:rFonts w:ascii="Times New Roman" w:hAnsi="Times New Roman" w:cs="Times New Roman"/>
          <w:b/>
          <w:bCs/>
          <w:sz w:val="24"/>
          <w:szCs w:val="24"/>
        </w:rPr>
        <w:t>Strengths</w:t>
      </w:r>
    </w:p>
    <w:p w14:paraId="21407378" w14:textId="2CAFD158"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Strong brand recognition</w:t>
      </w:r>
      <w:r w:rsidRPr="0023623E">
        <w:rPr>
          <w:rFonts w:ascii="Times New Roman" w:hAnsi="Times New Roman" w:cs="Times New Roman"/>
          <w:sz w:val="24"/>
          <w:szCs w:val="24"/>
        </w:rPr>
        <w:t xml:space="preserve"> - Synchrony Financial products have strong brand recognition in the Consumer Financial Services industry. This has enabled the company to charge a premium </w:t>
      </w:r>
      <w:r>
        <w:rPr>
          <w:rFonts w:ascii="Times New Roman" w:hAnsi="Times New Roman" w:cs="Times New Roman"/>
          <w:sz w:val="24"/>
          <w:szCs w:val="24"/>
        </w:rPr>
        <w:t>compared</w:t>
      </w:r>
      <w:r w:rsidRPr="0023623E">
        <w:rPr>
          <w:rFonts w:ascii="Times New Roman" w:hAnsi="Times New Roman" w:cs="Times New Roman"/>
          <w:sz w:val="24"/>
          <w:szCs w:val="24"/>
        </w:rPr>
        <w:t xml:space="preserve"> to its competitors in </w:t>
      </w:r>
      <w:r>
        <w:rPr>
          <w:rFonts w:ascii="Times New Roman" w:hAnsi="Times New Roman" w:cs="Times New Roman"/>
          <w:sz w:val="24"/>
          <w:szCs w:val="24"/>
        </w:rPr>
        <w:t xml:space="preserve">the </w:t>
      </w:r>
      <w:r w:rsidRPr="0023623E">
        <w:rPr>
          <w:rFonts w:ascii="Times New Roman" w:hAnsi="Times New Roman" w:cs="Times New Roman"/>
          <w:sz w:val="24"/>
          <w:szCs w:val="24"/>
        </w:rPr>
        <w:t>Consumer Financial Services industry.</w:t>
      </w:r>
    </w:p>
    <w:p w14:paraId="28C7216B" w14:textId="77777777"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Talent management</w:t>
      </w:r>
      <w:r w:rsidRPr="0023623E">
        <w:rPr>
          <w:rFonts w:ascii="Times New Roman" w:hAnsi="Times New Roman" w:cs="Times New Roman"/>
          <w:sz w:val="24"/>
          <w:szCs w:val="24"/>
        </w:rPr>
        <w:t xml:space="preserve"> at Synchrony Financial and skill development of the employees - Human resources are integral to the success of Synchrony Financial in </w:t>
      </w:r>
      <w:r>
        <w:rPr>
          <w:rFonts w:ascii="Times New Roman" w:hAnsi="Times New Roman" w:cs="Times New Roman"/>
          <w:sz w:val="24"/>
          <w:szCs w:val="24"/>
        </w:rPr>
        <w:t xml:space="preserve">the </w:t>
      </w:r>
      <w:r w:rsidRPr="0023623E">
        <w:rPr>
          <w:rFonts w:ascii="Times New Roman" w:hAnsi="Times New Roman" w:cs="Times New Roman"/>
          <w:sz w:val="24"/>
          <w:szCs w:val="24"/>
        </w:rPr>
        <w:t>Consumer Financial Services industry.</w:t>
      </w:r>
    </w:p>
    <w:p w14:paraId="052112B9" w14:textId="16621B81"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Track record of innovation</w:t>
      </w:r>
      <w:r w:rsidRPr="0023623E">
        <w:rPr>
          <w:rFonts w:ascii="Times New Roman" w:hAnsi="Times New Roman" w:cs="Times New Roman"/>
          <w:sz w:val="24"/>
          <w:szCs w:val="24"/>
        </w:rPr>
        <w:t xml:space="preserve"> - Even though most players in the Financial strive to innovate, Synchrony Financial has </w:t>
      </w:r>
      <w:r>
        <w:rPr>
          <w:rFonts w:ascii="Times New Roman" w:hAnsi="Times New Roman" w:cs="Times New Roman"/>
          <w:sz w:val="24"/>
          <w:szCs w:val="24"/>
        </w:rPr>
        <w:t xml:space="preserve">a </w:t>
      </w:r>
      <w:r w:rsidRPr="0023623E">
        <w:rPr>
          <w:rFonts w:ascii="Times New Roman" w:hAnsi="Times New Roman" w:cs="Times New Roman"/>
          <w:sz w:val="24"/>
          <w:szCs w:val="24"/>
        </w:rPr>
        <w:t xml:space="preserve">successful record at </w:t>
      </w:r>
      <w:r>
        <w:rPr>
          <w:rFonts w:ascii="Times New Roman" w:hAnsi="Times New Roman" w:cs="Times New Roman"/>
          <w:sz w:val="24"/>
          <w:szCs w:val="24"/>
        </w:rPr>
        <w:t>consumer-driven</w:t>
      </w:r>
      <w:r w:rsidRPr="0023623E">
        <w:rPr>
          <w:rFonts w:ascii="Times New Roman" w:hAnsi="Times New Roman" w:cs="Times New Roman"/>
          <w:sz w:val="24"/>
          <w:szCs w:val="24"/>
        </w:rPr>
        <w:t xml:space="preserve"> innovation.</w:t>
      </w:r>
    </w:p>
    <w:p w14:paraId="7DA86B01" w14:textId="10BBAC62"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Diverse Revenue models</w:t>
      </w:r>
      <w:r w:rsidRPr="0023623E">
        <w:rPr>
          <w:rFonts w:ascii="Times New Roman" w:hAnsi="Times New Roman" w:cs="Times New Roman"/>
          <w:sz w:val="24"/>
          <w:szCs w:val="24"/>
        </w:rPr>
        <w:t xml:space="preserve"> - Over the years Synchrony Financial has ventured into various businesses outside the financial sector. This has enabled the company </w:t>
      </w:r>
      <w:r>
        <w:rPr>
          <w:rFonts w:ascii="Times New Roman" w:hAnsi="Times New Roman" w:cs="Times New Roman"/>
          <w:sz w:val="24"/>
          <w:szCs w:val="24"/>
        </w:rPr>
        <w:t>to</w:t>
      </w:r>
      <w:r w:rsidRPr="0023623E">
        <w:rPr>
          <w:rFonts w:ascii="Times New Roman" w:hAnsi="Times New Roman" w:cs="Times New Roman"/>
          <w:sz w:val="24"/>
          <w:szCs w:val="24"/>
        </w:rPr>
        <w:t xml:space="preserve"> develop a diversified revenue stream beyond financial sector and Consumer Financial Services segment.</w:t>
      </w:r>
    </w:p>
    <w:p w14:paraId="60C3AE6B" w14:textId="214C5703"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lastRenderedPageBreak/>
        <w:t>Brands catering</w:t>
      </w:r>
      <w:r w:rsidRPr="0023623E">
        <w:rPr>
          <w:rFonts w:ascii="Times New Roman" w:hAnsi="Times New Roman" w:cs="Times New Roman"/>
          <w:sz w:val="24"/>
          <w:szCs w:val="24"/>
        </w:rPr>
        <w:t xml:space="preserve"> to different </w:t>
      </w:r>
      <w:r>
        <w:rPr>
          <w:rFonts w:ascii="Times New Roman" w:hAnsi="Times New Roman" w:cs="Times New Roman"/>
          <w:sz w:val="24"/>
          <w:szCs w:val="24"/>
        </w:rPr>
        <w:t>customer</w:t>
      </w:r>
      <w:r w:rsidRPr="0023623E">
        <w:rPr>
          <w:rFonts w:ascii="Times New Roman" w:hAnsi="Times New Roman" w:cs="Times New Roman"/>
          <w:sz w:val="24"/>
          <w:szCs w:val="24"/>
        </w:rPr>
        <w:t xml:space="preserve"> segments within </w:t>
      </w:r>
      <w:r>
        <w:rPr>
          <w:rFonts w:ascii="Times New Roman" w:hAnsi="Times New Roman" w:cs="Times New Roman"/>
          <w:sz w:val="24"/>
          <w:szCs w:val="24"/>
        </w:rPr>
        <w:t xml:space="preserve">the </w:t>
      </w:r>
      <w:r w:rsidRPr="0023623E">
        <w:rPr>
          <w:rFonts w:ascii="Times New Roman" w:hAnsi="Times New Roman" w:cs="Times New Roman"/>
          <w:sz w:val="24"/>
          <w:szCs w:val="24"/>
        </w:rPr>
        <w:t xml:space="preserve">Consumer Financial Services segment - Synchrony Financial extensive product offerings have helped the company to penetrate different customer segments in </w:t>
      </w:r>
      <w:r>
        <w:rPr>
          <w:rFonts w:ascii="Times New Roman" w:hAnsi="Times New Roman" w:cs="Times New Roman"/>
          <w:sz w:val="24"/>
          <w:szCs w:val="24"/>
        </w:rPr>
        <w:t xml:space="preserve">the </w:t>
      </w:r>
      <w:r w:rsidRPr="0023623E">
        <w:rPr>
          <w:rFonts w:ascii="Times New Roman" w:hAnsi="Times New Roman" w:cs="Times New Roman"/>
          <w:sz w:val="24"/>
          <w:szCs w:val="24"/>
        </w:rPr>
        <w:t xml:space="preserve">Consumer Financial Services segment. It has also helped the organization to diversify </w:t>
      </w:r>
      <w:r>
        <w:rPr>
          <w:rFonts w:ascii="Times New Roman" w:hAnsi="Times New Roman" w:cs="Times New Roman"/>
          <w:sz w:val="24"/>
          <w:szCs w:val="24"/>
        </w:rPr>
        <w:t xml:space="preserve">its </w:t>
      </w:r>
      <w:r w:rsidRPr="0023623E">
        <w:rPr>
          <w:rFonts w:ascii="Times New Roman" w:hAnsi="Times New Roman" w:cs="Times New Roman"/>
          <w:sz w:val="24"/>
          <w:szCs w:val="24"/>
        </w:rPr>
        <w:t>revenue streams.</w:t>
      </w:r>
    </w:p>
    <w:p w14:paraId="42BB3AC6" w14:textId="0AD0E753"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High margins</w:t>
      </w:r>
      <w:r w:rsidRPr="0023623E">
        <w:rPr>
          <w:rFonts w:ascii="Times New Roman" w:hAnsi="Times New Roman" w:cs="Times New Roman"/>
          <w:sz w:val="24"/>
          <w:szCs w:val="24"/>
        </w:rPr>
        <w:t xml:space="preserve"> </w:t>
      </w:r>
      <w:r>
        <w:rPr>
          <w:rFonts w:ascii="Times New Roman" w:hAnsi="Times New Roman" w:cs="Times New Roman"/>
          <w:sz w:val="24"/>
          <w:szCs w:val="24"/>
        </w:rPr>
        <w:t>compared</w:t>
      </w:r>
      <w:r w:rsidRPr="0023623E">
        <w:rPr>
          <w:rFonts w:ascii="Times New Roman" w:hAnsi="Times New Roman" w:cs="Times New Roman"/>
          <w:sz w:val="24"/>
          <w:szCs w:val="24"/>
        </w:rPr>
        <w:t xml:space="preserve"> to </w:t>
      </w:r>
      <w:r>
        <w:rPr>
          <w:rFonts w:ascii="Times New Roman" w:hAnsi="Times New Roman" w:cs="Times New Roman"/>
          <w:sz w:val="24"/>
          <w:szCs w:val="24"/>
        </w:rPr>
        <w:t xml:space="preserve">the </w:t>
      </w:r>
      <w:r w:rsidRPr="0023623E">
        <w:rPr>
          <w:rFonts w:ascii="Times New Roman" w:hAnsi="Times New Roman" w:cs="Times New Roman"/>
          <w:sz w:val="24"/>
          <w:szCs w:val="24"/>
        </w:rPr>
        <w:t>Consumer Financial Services industry's competitors - Even though Synchrony Financial is facing downward pressure on profitability, compare to competitors it is still racking in higher profit margins.</w:t>
      </w:r>
    </w:p>
    <w:p w14:paraId="0B4705B7" w14:textId="6102DFD7" w:rsidR="0023623E" w:rsidRPr="0023623E" w:rsidRDefault="0023623E" w:rsidP="0023623E">
      <w:pPr>
        <w:pStyle w:val="ListParagraph"/>
        <w:numPr>
          <w:ilvl w:val="0"/>
          <w:numId w:val="11"/>
        </w:numPr>
        <w:spacing w:before="240" w:after="120" w:line="240" w:lineRule="auto"/>
        <w:ind w:left="720"/>
        <w:jc w:val="both"/>
        <w:rPr>
          <w:rFonts w:ascii="Times New Roman" w:hAnsi="Times New Roman" w:cs="Times New Roman"/>
          <w:b/>
          <w:bCs/>
          <w:sz w:val="24"/>
          <w:szCs w:val="24"/>
        </w:rPr>
      </w:pPr>
      <w:r>
        <w:rPr>
          <w:rFonts w:ascii="Times New Roman" w:hAnsi="Times New Roman" w:cs="Times New Roman"/>
          <w:b/>
          <w:bCs/>
          <w:sz w:val="24"/>
          <w:szCs w:val="24"/>
        </w:rPr>
        <w:t>Weakness</w:t>
      </w:r>
    </w:p>
    <w:p w14:paraId="4E485359" w14:textId="77C03819" w:rsidR="0023623E" w:rsidRP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Business Model</w:t>
      </w:r>
      <w:r w:rsidRPr="0023623E">
        <w:rPr>
          <w:rFonts w:ascii="Times New Roman" w:hAnsi="Times New Roman" w:cs="Times New Roman"/>
          <w:sz w:val="24"/>
          <w:szCs w:val="24"/>
        </w:rPr>
        <w:t xml:space="preserve"> of Synchrony Financial can be easily imitated by competitors in the Consumer Financial Services industry. To overcome these challenges company name needs to build a platform model that can integrate suppliers, vendors, and end users.</w:t>
      </w:r>
    </w:p>
    <w:p w14:paraId="3AAC0BD9" w14:textId="40A846B4" w:rsidR="0023623E" w:rsidRP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High turnover</w:t>
      </w:r>
      <w:r w:rsidRPr="0023623E">
        <w:rPr>
          <w:rFonts w:ascii="Times New Roman" w:hAnsi="Times New Roman" w:cs="Times New Roman"/>
          <w:sz w:val="24"/>
          <w:szCs w:val="24"/>
        </w:rPr>
        <w:t xml:space="preserve"> of employees at the lower levels is also a concern for Synchrony Financial. It can lead to higher salaries to maintain the talent within the firm.</w:t>
      </w:r>
    </w:p>
    <w:p w14:paraId="36FE6D42" w14:textId="7BF39717" w:rsidR="0023623E" w:rsidRDefault="0023623E" w:rsidP="0023623E">
      <w:pPr>
        <w:pStyle w:val="ListParagraph"/>
        <w:numPr>
          <w:ilvl w:val="0"/>
          <w:numId w:val="13"/>
        </w:numPr>
        <w:spacing w:after="120" w:line="240" w:lineRule="auto"/>
        <w:ind w:left="1170"/>
        <w:jc w:val="both"/>
        <w:rPr>
          <w:rFonts w:ascii="Times New Roman" w:hAnsi="Times New Roman" w:cs="Times New Roman"/>
          <w:sz w:val="24"/>
          <w:szCs w:val="24"/>
        </w:rPr>
      </w:pPr>
      <w:r w:rsidRPr="0023623E">
        <w:rPr>
          <w:rFonts w:ascii="Times New Roman" w:hAnsi="Times New Roman" w:cs="Times New Roman"/>
          <w:b/>
          <w:bCs/>
          <w:i/>
          <w:iCs/>
          <w:sz w:val="24"/>
          <w:szCs w:val="24"/>
        </w:rPr>
        <w:t>Low investments</w:t>
      </w:r>
      <w:r w:rsidRPr="0023623E">
        <w:rPr>
          <w:rFonts w:ascii="Times New Roman" w:hAnsi="Times New Roman" w:cs="Times New Roman"/>
          <w:sz w:val="24"/>
          <w:szCs w:val="24"/>
        </w:rPr>
        <w:t xml:space="preserve"> into Synchrony Financial's </w:t>
      </w:r>
      <w:r>
        <w:rPr>
          <w:rFonts w:ascii="Times New Roman" w:hAnsi="Times New Roman" w:cs="Times New Roman"/>
          <w:sz w:val="24"/>
          <w:szCs w:val="24"/>
        </w:rPr>
        <w:t>customer-oriented</w:t>
      </w:r>
      <w:r w:rsidRPr="0023623E">
        <w:rPr>
          <w:rFonts w:ascii="Times New Roman" w:hAnsi="Times New Roman" w:cs="Times New Roman"/>
          <w:sz w:val="24"/>
          <w:szCs w:val="24"/>
        </w:rPr>
        <w:t xml:space="preserve"> services - This can lead to competitors gaining </w:t>
      </w:r>
      <w:r w:rsidR="00B24A85">
        <w:rPr>
          <w:rFonts w:ascii="Times New Roman" w:hAnsi="Times New Roman" w:cs="Times New Roman"/>
          <w:sz w:val="24"/>
          <w:szCs w:val="24"/>
        </w:rPr>
        <w:t xml:space="preserve">an </w:t>
      </w:r>
      <w:r w:rsidRPr="0023623E">
        <w:rPr>
          <w:rFonts w:ascii="Times New Roman" w:hAnsi="Times New Roman" w:cs="Times New Roman"/>
          <w:sz w:val="24"/>
          <w:szCs w:val="24"/>
        </w:rPr>
        <w:t xml:space="preserve">advantage in </w:t>
      </w:r>
      <w:r w:rsidR="00B24A85">
        <w:rPr>
          <w:rFonts w:ascii="Times New Roman" w:hAnsi="Times New Roman" w:cs="Times New Roman"/>
          <w:sz w:val="24"/>
          <w:szCs w:val="24"/>
        </w:rPr>
        <w:t xml:space="preserve">the </w:t>
      </w:r>
      <w:r w:rsidRPr="0023623E">
        <w:rPr>
          <w:rFonts w:ascii="Times New Roman" w:hAnsi="Times New Roman" w:cs="Times New Roman"/>
          <w:sz w:val="24"/>
          <w:szCs w:val="24"/>
        </w:rPr>
        <w:t>near future. Synchrony Financial needs to increase investment into research and development</w:t>
      </w:r>
      <w:r w:rsidR="00B24A85">
        <w:rPr>
          <w:rFonts w:ascii="Times New Roman" w:hAnsi="Times New Roman" w:cs="Times New Roman"/>
          <w:sz w:val="24"/>
          <w:szCs w:val="24"/>
        </w:rPr>
        <w:t>,</w:t>
      </w:r>
      <w:r w:rsidRPr="0023623E">
        <w:rPr>
          <w:rFonts w:ascii="Times New Roman" w:hAnsi="Times New Roman" w:cs="Times New Roman"/>
          <w:sz w:val="24"/>
          <w:szCs w:val="24"/>
        </w:rPr>
        <w:t xml:space="preserve"> especially in customer </w:t>
      </w:r>
      <w:r w:rsidR="00B24A85">
        <w:rPr>
          <w:rFonts w:ascii="Times New Roman" w:hAnsi="Times New Roman" w:cs="Times New Roman"/>
          <w:sz w:val="24"/>
          <w:szCs w:val="24"/>
        </w:rPr>
        <w:t>services-oriented</w:t>
      </w:r>
      <w:r w:rsidRPr="0023623E">
        <w:rPr>
          <w:rFonts w:ascii="Times New Roman" w:hAnsi="Times New Roman" w:cs="Times New Roman"/>
          <w:sz w:val="24"/>
          <w:szCs w:val="24"/>
        </w:rPr>
        <w:t xml:space="preserve"> applications.</w:t>
      </w:r>
    </w:p>
    <w:p w14:paraId="18B8481F" w14:textId="2117F331" w:rsidR="00B24A85" w:rsidRPr="00B24A85" w:rsidRDefault="00B24A85" w:rsidP="00B24A85">
      <w:pPr>
        <w:pStyle w:val="ListParagraph"/>
        <w:numPr>
          <w:ilvl w:val="0"/>
          <w:numId w:val="11"/>
        </w:numPr>
        <w:spacing w:before="240" w:after="120" w:line="240" w:lineRule="auto"/>
        <w:ind w:left="720"/>
        <w:jc w:val="both"/>
        <w:rPr>
          <w:rFonts w:ascii="Times New Roman" w:hAnsi="Times New Roman" w:cs="Times New Roman"/>
          <w:b/>
          <w:bCs/>
          <w:sz w:val="24"/>
          <w:szCs w:val="24"/>
        </w:rPr>
      </w:pPr>
      <w:r w:rsidRPr="00B24A85">
        <w:rPr>
          <w:rFonts w:ascii="Times New Roman" w:hAnsi="Times New Roman" w:cs="Times New Roman"/>
          <w:b/>
          <w:bCs/>
          <w:sz w:val="24"/>
          <w:szCs w:val="24"/>
        </w:rPr>
        <w:t>Opportunities</w:t>
      </w:r>
    </w:p>
    <w:p w14:paraId="000B22EF" w14:textId="4DE1BAFB" w:rsidR="00B24A85" w:rsidRP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Local Collaboration</w:t>
      </w:r>
      <w:r w:rsidRPr="00B24A85">
        <w:rPr>
          <w:rFonts w:ascii="Times New Roman" w:hAnsi="Times New Roman" w:cs="Times New Roman"/>
          <w:sz w:val="24"/>
          <w:szCs w:val="24"/>
        </w:rPr>
        <w:t xml:space="preserve"> - Tie-up with local players can also provide opportunities </w:t>
      </w:r>
      <w:r>
        <w:rPr>
          <w:rFonts w:ascii="Times New Roman" w:hAnsi="Times New Roman" w:cs="Times New Roman"/>
          <w:sz w:val="24"/>
          <w:szCs w:val="24"/>
        </w:rPr>
        <w:t>for</w:t>
      </w:r>
      <w:r w:rsidRPr="00B24A85">
        <w:rPr>
          <w:rFonts w:ascii="Times New Roman" w:hAnsi="Times New Roman" w:cs="Times New Roman"/>
          <w:sz w:val="24"/>
          <w:szCs w:val="24"/>
        </w:rPr>
        <w:t xml:space="preserve"> growth for Synchrony Financial in international markets. The local players have local expertise while Synchrony Financial can bring global processes and execution expertise </w:t>
      </w:r>
      <w:r>
        <w:rPr>
          <w:rFonts w:ascii="Times New Roman" w:hAnsi="Times New Roman" w:cs="Times New Roman"/>
          <w:sz w:val="24"/>
          <w:szCs w:val="24"/>
        </w:rPr>
        <w:t>to</w:t>
      </w:r>
      <w:r w:rsidRPr="00B24A8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B24A85">
        <w:rPr>
          <w:rFonts w:ascii="Times New Roman" w:hAnsi="Times New Roman" w:cs="Times New Roman"/>
          <w:sz w:val="24"/>
          <w:szCs w:val="24"/>
        </w:rPr>
        <w:t>table.</w:t>
      </w:r>
    </w:p>
    <w:p w14:paraId="4647EE2F" w14:textId="21C9A5B7" w:rsidR="00B24A85" w:rsidRP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Customer preferences</w:t>
      </w:r>
      <w:r w:rsidRPr="00B24A85">
        <w:rPr>
          <w:rFonts w:ascii="Times New Roman" w:hAnsi="Times New Roman" w:cs="Times New Roman"/>
          <w:sz w:val="24"/>
          <w:szCs w:val="24"/>
        </w:rPr>
        <w:t xml:space="preserve"> are fast changing - Driven by rising disposable incomes, easy access to information, and fast adoption of technological products, customers today are more willing to </w:t>
      </w:r>
      <w:r>
        <w:rPr>
          <w:rFonts w:ascii="Times New Roman" w:hAnsi="Times New Roman" w:cs="Times New Roman"/>
          <w:sz w:val="24"/>
          <w:szCs w:val="24"/>
        </w:rPr>
        <w:t>experiment/try</w:t>
      </w:r>
      <w:r w:rsidRPr="00B24A85">
        <w:rPr>
          <w:rFonts w:ascii="Times New Roman" w:hAnsi="Times New Roman" w:cs="Times New Roman"/>
          <w:sz w:val="24"/>
          <w:szCs w:val="24"/>
        </w:rPr>
        <w:t xml:space="preserve"> new products in the market. Synchrony Financial has to carefully monitor not only wider trends within the Consumer Financial Services industry but also in the wider financial sector.</w:t>
      </w:r>
    </w:p>
    <w:p w14:paraId="4223AECA" w14:textId="21F4EAE9" w:rsidR="00B24A85" w:rsidRP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sz w:val="24"/>
          <w:szCs w:val="24"/>
        </w:rPr>
        <w:t xml:space="preserve">Increasing </w:t>
      </w:r>
      <w:r w:rsidRPr="00B24A85">
        <w:rPr>
          <w:rFonts w:ascii="Times New Roman" w:hAnsi="Times New Roman" w:cs="Times New Roman"/>
          <w:b/>
          <w:bCs/>
          <w:i/>
          <w:iCs/>
          <w:sz w:val="24"/>
          <w:szCs w:val="24"/>
        </w:rPr>
        <w:t>government regulations</w:t>
      </w:r>
      <w:r w:rsidRPr="00B24A85">
        <w:rPr>
          <w:rFonts w:ascii="Times New Roman" w:hAnsi="Times New Roman" w:cs="Times New Roman"/>
          <w:sz w:val="24"/>
          <w:szCs w:val="24"/>
        </w:rPr>
        <w:t xml:space="preserve"> are making it difficult for </w:t>
      </w:r>
      <w:r>
        <w:rPr>
          <w:rFonts w:ascii="Times New Roman" w:hAnsi="Times New Roman" w:cs="Times New Roman"/>
          <w:sz w:val="24"/>
          <w:szCs w:val="24"/>
        </w:rPr>
        <w:t>unorganized</w:t>
      </w:r>
      <w:r w:rsidRPr="00B24A85">
        <w:rPr>
          <w:rFonts w:ascii="Times New Roman" w:hAnsi="Times New Roman" w:cs="Times New Roman"/>
          <w:sz w:val="24"/>
          <w:szCs w:val="24"/>
        </w:rPr>
        <w:t xml:space="preserve"> players to operate in the Consumer Financial Services industry. This can provide Synchrony Financial </w:t>
      </w:r>
      <w:r>
        <w:rPr>
          <w:rFonts w:ascii="Times New Roman" w:hAnsi="Times New Roman" w:cs="Times New Roman"/>
          <w:sz w:val="24"/>
          <w:szCs w:val="24"/>
        </w:rPr>
        <w:t xml:space="preserve">with </w:t>
      </w:r>
      <w:r w:rsidRPr="00B24A85">
        <w:rPr>
          <w:rFonts w:ascii="Times New Roman" w:hAnsi="Times New Roman" w:cs="Times New Roman"/>
          <w:sz w:val="24"/>
          <w:szCs w:val="24"/>
        </w:rPr>
        <w:t xml:space="preserve">an opportunity to increase </w:t>
      </w:r>
      <w:r>
        <w:rPr>
          <w:rFonts w:ascii="Times New Roman" w:hAnsi="Times New Roman" w:cs="Times New Roman"/>
          <w:sz w:val="24"/>
          <w:szCs w:val="24"/>
        </w:rPr>
        <w:t>its</w:t>
      </w:r>
      <w:r w:rsidRPr="00B24A85">
        <w:rPr>
          <w:rFonts w:ascii="Times New Roman" w:hAnsi="Times New Roman" w:cs="Times New Roman"/>
          <w:sz w:val="24"/>
          <w:szCs w:val="24"/>
        </w:rPr>
        <w:t xml:space="preserve"> customer base.</w:t>
      </w:r>
    </w:p>
    <w:p w14:paraId="6DF54E8D" w14:textId="2A152060" w:rsidR="00B24A85" w:rsidRP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sz w:val="24"/>
          <w:szCs w:val="24"/>
        </w:rPr>
        <w:t xml:space="preserve">Increasing </w:t>
      </w:r>
      <w:r w:rsidRPr="00B24A85">
        <w:rPr>
          <w:rFonts w:ascii="Times New Roman" w:hAnsi="Times New Roman" w:cs="Times New Roman"/>
          <w:b/>
          <w:bCs/>
          <w:i/>
          <w:iCs/>
          <w:sz w:val="24"/>
          <w:szCs w:val="24"/>
        </w:rPr>
        <w:t>customer base</w:t>
      </w:r>
      <w:r w:rsidRPr="00B24A85">
        <w:rPr>
          <w:rFonts w:ascii="Times New Roman" w:hAnsi="Times New Roman" w:cs="Times New Roman"/>
          <w:sz w:val="24"/>
          <w:szCs w:val="24"/>
        </w:rPr>
        <w:t xml:space="preserve"> in lower segments - As customers have to migrate from </w:t>
      </w:r>
      <w:r>
        <w:rPr>
          <w:rFonts w:ascii="Times New Roman" w:hAnsi="Times New Roman" w:cs="Times New Roman"/>
          <w:sz w:val="24"/>
          <w:szCs w:val="24"/>
        </w:rPr>
        <w:t>unorganized</w:t>
      </w:r>
      <w:r w:rsidRPr="00B24A85">
        <w:rPr>
          <w:rFonts w:ascii="Times New Roman" w:hAnsi="Times New Roman" w:cs="Times New Roman"/>
          <w:sz w:val="24"/>
          <w:szCs w:val="24"/>
        </w:rPr>
        <w:t xml:space="preserve"> operators in the financial industry to licensed players. It will provide Synchrony Financial </w:t>
      </w:r>
      <w:r>
        <w:rPr>
          <w:rFonts w:ascii="Times New Roman" w:hAnsi="Times New Roman" w:cs="Times New Roman"/>
          <w:sz w:val="24"/>
          <w:szCs w:val="24"/>
        </w:rPr>
        <w:t xml:space="preserve">with </w:t>
      </w:r>
      <w:r w:rsidRPr="00B24A85">
        <w:rPr>
          <w:rFonts w:ascii="Times New Roman" w:hAnsi="Times New Roman" w:cs="Times New Roman"/>
          <w:sz w:val="24"/>
          <w:szCs w:val="24"/>
        </w:rPr>
        <w:t xml:space="preserve">an opportunity to penetrate </w:t>
      </w:r>
      <w:r>
        <w:rPr>
          <w:rFonts w:ascii="Times New Roman" w:hAnsi="Times New Roman" w:cs="Times New Roman"/>
          <w:sz w:val="24"/>
          <w:szCs w:val="24"/>
        </w:rPr>
        <w:t>the entry-level</w:t>
      </w:r>
      <w:r w:rsidRPr="00B24A85">
        <w:rPr>
          <w:rFonts w:ascii="Times New Roman" w:hAnsi="Times New Roman" w:cs="Times New Roman"/>
          <w:sz w:val="24"/>
          <w:szCs w:val="24"/>
        </w:rPr>
        <w:t xml:space="preserve"> market with a no-frill offering.</w:t>
      </w:r>
    </w:p>
    <w:p w14:paraId="713A413B" w14:textId="714D3D38" w:rsid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Rapid Expansion</w:t>
      </w:r>
      <w:r w:rsidRPr="00B24A85">
        <w:rPr>
          <w:rFonts w:ascii="Times New Roman" w:hAnsi="Times New Roman" w:cs="Times New Roman"/>
          <w:sz w:val="24"/>
          <w:szCs w:val="24"/>
        </w:rPr>
        <w:t xml:space="preserve"> of Economy as the US economy is improving faster than any other developed economy, it will provide Synchrony Financial an opportunity to expand into the US market. Synchrony Financial already </w:t>
      </w:r>
      <w:r w:rsidR="00476C1D">
        <w:rPr>
          <w:rFonts w:ascii="Times New Roman" w:hAnsi="Times New Roman" w:cs="Times New Roman"/>
          <w:sz w:val="24"/>
          <w:szCs w:val="24"/>
        </w:rPr>
        <w:t>has</w:t>
      </w:r>
      <w:r w:rsidRPr="00B24A85">
        <w:rPr>
          <w:rFonts w:ascii="Times New Roman" w:hAnsi="Times New Roman" w:cs="Times New Roman"/>
          <w:sz w:val="24"/>
          <w:szCs w:val="24"/>
        </w:rPr>
        <w:t xml:space="preserve"> know-how to operate </w:t>
      </w:r>
      <w:r w:rsidR="00476C1D">
        <w:rPr>
          <w:rFonts w:ascii="Times New Roman" w:hAnsi="Times New Roman" w:cs="Times New Roman"/>
          <w:sz w:val="24"/>
          <w:szCs w:val="24"/>
        </w:rPr>
        <w:t>in</w:t>
      </w:r>
      <w:r w:rsidRPr="00B24A85">
        <w:rPr>
          <w:rFonts w:ascii="Times New Roman" w:hAnsi="Times New Roman" w:cs="Times New Roman"/>
          <w:sz w:val="24"/>
          <w:szCs w:val="24"/>
        </w:rPr>
        <w:t xml:space="preserve"> the competitive US market.</w:t>
      </w:r>
    </w:p>
    <w:p w14:paraId="1473E886" w14:textId="2B47985F" w:rsidR="00B24A85" w:rsidRPr="00B24A85" w:rsidRDefault="00B24A85" w:rsidP="00B24A85">
      <w:pPr>
        <w:pStyle w:val="ListParagraph"/>
        <w:numPr>
          <w:ilvl w:val="0"/>
          <w:numId w:val="11"/>
        </w:numPr>
        <w:spacing w:before="240" w:after="120" w:line="240" w:lineRule="auto"/>
        <w:ind w:left="720"/>
        <w:jc w:val="both"/>
        <w:rPr>
          <w:rFonts w:ascii="Times New Roman" w:hAnsi="Times New Roman" w:cs="Times New Roman"/>
          <w:b/>
          <w:bCs/>
          <w:sz w:val="24"/>
          <w:szCs w:val="24"/>
        </w:rPr>
      </w:pPr>
      <w:r w:rsidRPr="00B24A85">
        <w:rPr>
          <w:rFonts w:ascii="Times New Roman" w:hAnsi="Times New Roman" w:cs="Times New Roman"/>
          <w:b/>
          <w:bCs/>
          <w:sz w:val="24"/>
          <w:szCs w:val="24"/>
        </w:rPr>
        <w:t>Threats</w:t>
      </w:r>
    </w:p>
    <w:p w14:paraId="2711E208" w14:textId="48AA1EBF" w:rsid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Shortage of skilled human resources</w:t>
      </w:r>
      <w:r w:rsidRPr="00B24A85">
        <w:rPr>
          <w:rFonts w:ascii="Times New Roman" w:hAnsi="Times New Roman" w:cs="Times New Roman"/>
          <w:sz w:val="24"/>
          <w:szCs w:val="24"/>
        </w:rPr>
        <w:t xml:space="preserve"> </w:t>
      </w:r>
      <w:r>
        <w:rPr>
          <w:rFonts w:ascii="Times New Roman" w:hAnsi="Times New Roman" w:cs="Times New Roman"/>
          <w:sz w:val="24"/>
          <w:szCs w:val="24"/>
        </w:rPr>
        <w:t>g</w:t>
      </w:r>
      <w:r w:rsidRPr="00B24A85">
        <w:rPr>
          <w:rFonts w:ascii="Times New Roman" w:hAnsi="Times New Roman" w:cs="Times New Roman"/>
          <w:sz w:val="24"/>
          <w:szCs w:val="24"/>
        </w:rPr>
        <w:t xml:space="preserve">iven the high turnover of employees and increasing dependence on </w:t>
      </w:r>
      <w:r>
        <w:rPr>
          <w:rFonts w:ascii="Times New Roman" w:hAnsi="Times New Roman" w:cs="Times New Roman"/>
          <w:sz w:val="24"/>
          <w:szCs w:val="24"/>
        </w:rPr>
        <w:t xml:space="preserve">an </w:t>
      </w:r>
      <w:r w:rsidRPr="00B24A85">
        <w:rPr>
          <w:rFonts w:ascii="Times New Roman" w:hAnsi="Times New Roman" w:cs="Times New Roman"/>
          <w:sz w:val="24"/>
          <w:szCs w:val="24"/>
        </w:rPr>
        <w:t xml:space="preserve">innovative solution, </w:t>
      </w:r>
      <w:r>
        <w:rPr>
          <w:rFonts w:ascii="Times New Roman" w:hAnsi="Times New Roman" w:cs="Times New Roman"/>
          <w:sz w:val="24"/>
          <w:szCs w:val="24"/>
        </w:rPr>
        <w:t>the company name</w:t>
      </w:r>
      <w:r w:rsidRPr="00B24A85">
        <w:rPr>
          <w:rFonts w:ascii="Times New Roman" w:hAnsi="Times New Roman" w:cs="Times New Roman"/>
          <w:sz w:val="24"/>
          <w:szCs w:val="24"/>
        </w:rPr>
        <w:t xml:space="preserve"> can face skilled human resources challenges in the near future.</w:t>
      </w:r>
    </w:p>
    <w:p w14:paraId="36C04259" w14:textId="4F1B889F" w:rsid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Trade Relations</w:t>
      </w:r>
      <w:r w:rsidRPr="00B24A85">
        <w:rPr>
          <w:rFonts w:ascii="Times New Roman" w:hAnsi="Times New Roman" w:cs="Times New Roman"/>
          <w:sz w:val="24"/>
          <w:szCs w:val="24"/>
        </w:rPr>
        <w:t xml:space="preserve"> between US and China can affect Synchrony Financial growth plans</w:t>
      </w:r>
      <w:r>
        <w:rPr>
          <w:rFonts w:ascii="Times New Roman" w:hAnsi="Times New Roman" w:cs="Times New Roman"/>
          <w:sz w:val="24"/>
          <w:szCs w:val="24"/>
        </w:rPr>
        <w:t xml:space="preserve"> t</w:t>
      </w:r>
      <w:r w:rsidRPr="00B24A85">
        <w:rPr>
          <w:rFonts w:ascii="Times New Roman" w:hAnsi="Times New Roman" w:cs="Times New Roman"/>
          <w:sz w:val="24"/>
          <w:szCs w:val="24"/>
        </w:rPr>
        <w:t xml:space="preserve">his can lead to </w:t>
      </w:r>
      <w:r>
        <w:rPr>
          <w:rFonts w:ascii="Times New Roman" w:hAnsi="Times New Roman" w:cs="Times New Roman"/>
          <w:sz w:val="24"/>
          <w:szCs w:val="24"/>
        </w:rPr>
        <w:t>a full-scale</w:t>
      </w:r>
      <w:r w:rsidRPr="00B24A85">
        <w:rPr>
          <w:rFonts w:ascii="Times New Roman" w:hAnsi="Times New Roman" w:cs="Times New Roman"/>
          <w:sz w:val="24"/>
          <w:szCs w:val="24"/>
        </w:rPr>
        <w:t xml:space="preserve"> trade war which can hamper the potential of Synchrony Financial to expand operations in China.</w:t>
      </w:r>
    </w:p>
    <w:p w14:paraId="2FA37A9C" w14:textId="43D3526D" w:rsidR="00B24A85" w:rsidRDefault="00B24A85" w:rsidP="00B24A85">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lastRenderedPageBreak/>
        <w:t>Growing technological expertise</w:t>
      </w:r>
      <w:r w:rsidRPr="00B24A85">
        <w:rPr>
          <w:rFonts w:ascii="Times New Roman" w:hAnsi="Times New Roman" w:cs="Times New Roman"/>
          <w:sz w:val="24"/>
          <w:szCs w:val="24"/>
        </w:rPr>
        <w:t xml:space="preserve"> of local players in the export market </w:t>
      </w:r>
      <w:r>
        <w:rPr>
          <w:rFonts w:ascii="Times New Roman" w:hAnsi="Times New Roman" w:cs="Times New Roman"/>
          <w:sz w:val="24"/>
          <w:szCs w:val="24"/>
        </w:rPr>
        <w:t>o</w:t>
      </w:r>
      <w:r w:rsidRPr="00B24A85">
        <w:rPr>
          <w:rFonts w:ascii="Times New Roman" w:hAnsi="Times New Roman" w:cs="Times New Roman"/>
          <w:sz w:val="24"/>
          <w:szCs w:val="24"/>
        </w:rPr>
        <w:t xml:space="preserve">ne of the biggest </w:t>
      </w:r>
      <w:r>
        <w:rPr>
          <w:rFonts w:ascii="Times New Roman" w:hAnsi="Times New Roman" w:cs="Times New Roman"/>
          <w:sz w:val="24"/>
          <w:szCs w:val="24"/>
        </w:rPr>
        <w:t>threats</w:t>
      </w:r>
      <w:r w:rsidRPr="00B24A85">
        <w:rPr>
          <w:rFonts w:ascii="Times New Roman" w:hAnsi="Times New Roman" w:cs="Times New Roman"/>
          <w:sz w:val="24"/>
          <w:szCs w:val="24"/>
        </w:rPr>
        <w:t xml:space="preserve"> of tie-up with the local players in the export market for Synchrony Financial is </w:t>
      </w:r>
      <w:r>
        <w:rPr>
          <w:rFonts w:ascii="Times New Roman" w:hAnsi="Times New Roman" w:cs="Times New Roman"/>
          <w:sz w:val="24"/>
          <w:szCs w:val="24"/>
        </w:rPr>
        <w:t xml:space="preserve">the </w:t>
      </w:r>
      <w:r w:rsidRPr="00B24A85">
        <w:rPr>
          <w:rFonts w:ascii="Times New Roman" w:hAnsi="Times New Roman" w:cs="Times New Roman"/>
          <w:sz w:val="24"/>
          <w:szCs w:val="24"/>
        </w:rPr>
        <w:t>threat of losing IPR. The intellectual property rights framework is not very strong in emerging markets</w:t>
      </w:r>
      <w:r>
        <w:rPr>
          <w:rFonts w:ascii="Times New Roman" w:hAnsi="Times New Roman" w:cs="Times New Roman"/>
          <w:sz w:val="24"/>
          <w:szCs w:val="24"/>
        </w:rPr>
        <w:t>,</w:t>
      </w:r>
      <w:r w:rsidRPr="00B24A85">
        <w:rPr>
          <w:rFonts w:ascii="Times New Roman" w:hAnsi="Times New Roman" w:cs="Times New Roman"/>
          <w:sz w:val="24"/>
          <w:szCs w:val="24"/>
        </w:rPr>
        <w:t xml:space="preserve"> especially in China.</w:t>
      </w:r>
    </w:p>
    <w:p w14:paraId="6A8CB435" w14:textId="6D74C37E" w:rsidR="00B24A85" w:rsidRPr="000161D1" w:rsidRDefault="00B24A85" w:rsidP="00665797">
      <w:pPr>
        <w:pStyle w:val="ListParagraph"/>
        <w:numPr>
          <w:ilvl w:val="0"/>
          <w:numId w:val="13"/>
        </w:numPr>
        <w:spacing w:after="120" w:line="240" w:lineRule="auto"/>
        <w:ind w:left="1170"/>
        <w:jc w:val="both"/>
        <w:rPr>
          <w:rFonts w:ascii="Times New Roman" w:hAnsi="Times New Roman" w:cs="Times New Roman"/>
          <w:sz w:val="24"/>
          <w:szCs w:val="24"/>
        </w:rPr>
      </w:pPr>
      <w:r w:rsidRPr="00B24A85">
        <w:rPr>
          <w:rFonts w:ascii="Times New Roman" w:hAnsi="Times New Roman" w:cs="Times New Roman"/>
          <w:b/>
          <w:bCs/>
          <w:i/>
          <w:iCs/>
          <w:sz w:val="24"/>
          <w:szCs w:val="24"/>
        </w:rPr>
        <w:t>Competitive pressures</w:t>
      </w:r>
      <w:r w:rsidRPr="00B24A85">
        <w:rPr>
          <w:rFonts w:ascii="Times New Roman" w:hAnsi="Times New Roman" w:cs="Times New Roman"/>
          <w:sz w:val="24"/>
          <w:szCs w:val="24"/>
        </w:rPr>
        <w:t xml:space="preserve"> </w:t>
      </w:r>
      <w:r>
        <w:rPr>
          <w:rFonts w:ascii="Times New Roman" w:hAnsi="Times New Roman" w:cs="Times New Roman"/>
          <w:sz w:val="24"/>
          <w:szCs w:val="24"/>
        </w:rPr>
        <w:t>a</w:t>
      </w:r>
      <w:r w:rsidRPr="00B24A85">
        <w:rPr>
          <w:rFonts w:ascii="Times New Roman" w:hAnsi="Times New Roman" w:cs="Times New Roman"/>
          <w:sz w:val="24"/>
          <w:szCs w:val="24"/>
        </w:rPr>
        <w:t>s the new product launch cycles are reducing in the financial industry. It has put additional competitive pressures on players such as Synchrony Financial. Given the large customer base, Synchrony Financial can't respond quickly to the needs of the niche markets that disruptors are focusing on.</w:t>
      </w:r>
    </w:p>
    <w:p w14:paraId="4E863325" w14:textId="7AD91EBE" w:rsidR="00B24A85" w:rsidRPr="000161D1" w:rsidRDefault="00B24A85" w:rsidP="000161D1">
      <w:pPr>
        <w:pStyle w:val="Heading1"/>
        <w:numPr>
          <w:ilvl w:val="0"/>
          <w:numId w:val="5"/>
        </w:numPr>
        <w:ind w:left="180"/>
        <w:rPr>
          <w:rFonts w:ascii="Times New Roman" w:hAnsi="Times New Roman" w:cs="Times New Roman"/>
          <w:sz w:val="28"/>
          <w:szCs w:val="28"/>
        </w:rPr>
      </w:pPr>
      <w:bookmarkStart w:id="9" w:name="_Toc134134363"/>
      <w:r>
        <w:rPr>
          <w:rFonts w:ascii="Times New Roman" w:hAnsi="Times New Roman" w:cs="Times New Roman"/>
          <w:sz w:val="28"/>
          <w:szCs w:val="28"/>
        </w:rPr>
        <w:t>Synchrony Lewin Model</w:t>
      </w:r>
      <w:bookmarkEnd w:id="9"/>
      <w:r>
        <w:rPr>
          <w:rFonts w:ascii="Times New Roman" w:hAnsi="Times New Roman" w:cs="Times New Roman"/>
          <w:sz w:val="28"/>
          <w:szCs w:val="28"/>
        </w:rPr>
        <w:t xml:space="preserve"> </w:t>
      </w:r>
      <w:r w:rsidRPr="000161D1">
        <w:rPr>
          <w:rFonts w:ascii="Times New Roman" w:hAnsi="Times New Roman" w:cs="Times New Roman"/>
          <w:sz w:val="24"/>
          <w:szCs w:val="24"/>
        </w:rPr>
        <w:t xml:space="preserve"> </w:t>
      </w:r>
    </w:p>
    <w:p w14:paraId="6B9EED1A" w14:textId="15063769" w:rsidR="00B24A85" w:rsidRDefault="00B24A85" w:rsidP="00B24A85">
      <w:pPr>
        <w:spacing w:after="120" w:line="240" w:lineRule="auto"/>
        <w:jc w:val="both"/>
        <w:rPr>
          <w:rFonts w:ascii="Times New Roman" w:hAnsi="Times New Roman" w:cs="Times New Roman"/>
          <w:sz w:val="24"/>
          <w:szCs w:val="24"/>
        </w:rPr>
      </w:pPr>
      <w:r w:rsidRPr="00B24A85">
        <w:rPr>
          <w:rFonts w:ascii="Times New Roman" w:hAnsi="Times New Roman" w:cs="Times New Roman"/>
          <w:sz w:val="24"/>
          <w:szCs w:val="24"/>
        </w:rPr>
        <w:t>The Lewin model can be a useful framework for managing change at Synchrony Financial or any organization. By following the three-step process, organizations can effectively prepare for change, implement it smoothly, and ensure that it becomes a permanent part of their culture.</w:t>
      </w:r>
    </w:p>
    <w:p w14:paraId="2A886CB8" w14:textId="5F986642" w:rsidR="00B24A85" w:rsidRDefault="00B24A85" w:rsidP="00A1518D">
      <w:pPr>
        <w:pStyle w:val="ListParagraph"/>
        <w:numPr>
          <w:ilvl w:val="0"/>
          <w:numId w:val="11"/>
        </w:numPr>
        <w:tabs>
          <w:tab w:val="left" w:pos="360"/>
        </w:tabs>
        <w:spacing w:before="240" w:after="120" w:line="240" w:lineRule="auto"/>
        <w:ind w:left="630"/>
        <w:jc w:val="both"/>
        <w:rPr>
          <w:rFonts w:ascii="Times New Roman" w:hAnsi="Times New Roman" w:cs="Times New Roman"/>
          <w:sz w:val="24"/>
          <w:szCs w:val="24"/>
        </w:rPr>
      </w:pPr>
      <w:r w:rsidRPr="00A1518D">
        <w:rPr>
          <w:rFonts w:ascii="Times New Roman" w:hAnsi="Times New Roman" w:cs="Times New Roman"/>
          <w:b/>
          <w:bCs/>
          <w:i/>
          <w:iCs/>
          <w:sz w:val="24"/>
          <w:szCs w:val="24"/>
        </w:rPr>
        <w:t>Unfreezing:</w:t>
      </w:r>
      <w:r w:rsidRPr="00B24A85">
        <w:rPr>
          <w:rFonts w:ascii="Times New Roman" w:hAnsi="Times New Roman" w:cs="Times New Roman"/>
          <w:sz w:val="24"/>
          <w:szCs w:val="24"/>
        </w:rPr>
        <w:t xml:space="preserve"> This stage involves preparing the organization for change. In the case of Synchrony Financial, this may involve identifying the need for change, creating a sense of urgency, and getting buy-in from key stakeholders.</w:t>
      </w:r>
    </w:p>
    <w:p w14:paraId="15E5C92D" w14:textId="33ED817B" w:rsidR="00A1518D" w:rsidRPr="00A1518D" w:rsidRDefault="00A1518D" w:rsidP="00A1518D">
      <w:pPr>
        <w:pStyle w:val="ListParagraph"/>
        <w:numPr>
          <w:ilvl w:val="0"/>
          <w:numId w:val="11"/>
        </w:numPr>
        <w:tabs>
          <w:tab w:val="left" w:pos="360"/>
        </w:tabs>
        <w:spacing w:before="240" w:after="120" w:line="240" w:lineRule="auto"/>
        <w:ind w:left="630"/>
        <w:jc w:val="both"/>
        <w:rPr>
          <w:rFonts w:ascii="Times New Roman" w:hAnsi="Times New Roman" w:cs="Times New Roman"/>
          <w:sz w:val="24"/>
          <w:szCs w:val="24"/>
        </w:rPr>
      </w:pPr>
      <w:r w:rsidRPr="00A1518D">
        <w:rPr>
          <w:rFonts w:ascii="Times New Roman" w:hAnsi="Times New Roman" w:cs="Times New Roman"/>
          <w:b/>
          <w:bCs/>
          <w:i/>
          <w:iCs/>
          <w:sz w:val="24"/>
          <w:szCs w:val="24"/>
        </w:rPr>
        <w:t xml:space="preserve">Changing: </w:t>
      </w:r>
      <w:r w:rsidRPr="00A1518D">
        <w:rPr>
          <w:rFonts w:ascii="Times New Roman" w:hAnsi="Times New Roman" w:cs="Times New Roman"/>
          <w:sz w:val="24"/>
          <w:szCs w:val="24"/>
        </w:rPr>
        <w:t>In this stage, the actual change is implemented. This could involve making changes to the organization's structure, processes, or systems. For Synchrony Financial, this might involve implementing a new customer service strategy or adopting new technologies to streamline operations.</w:t>
      </w:r>
    </w:p>
    <w:p w14:paraId="7497D0E8" w14:textId="759DA617" w:rsidR="00A1518D" w:rsidRPr="00B24A85" w:rsidRDefault="00A1518D" w:rsidP="00A1518D">
      <w:pPr>
        <w:pStyle w:val="ListParagraph"/>
        <w:numPr>
          <w:ilvl w:val="0"/>
          <w:numId w:val="11"/>
        </w:numPr>
        <w:tabs>
          <w:tab w:val="left" w:pos="360"/>
        </w:tabs>
        <w:spacing w:before="240" w:after="120" w:line="240" w:lineRule="auto"/>
        <w:ind w:left="630"/>
        <w:jc w:val="both"/>
        <w:rPr>
          <w:rFonts w:ascii="Times New Roman" w:hAnsi="Times New Roman" w:cs="Times New Roman"/>
          <w:sz w:val="24"/>
          <w:szCs w:val="24"/>
        </w:rPr>
      </w:pPr>
      <w:r w:rsidRPr="00A1518D">
        <w:rPr>
          <w:rFonts w:ascii="Times New Roman" w:hAnsi="Times New Roman" w:cs="Times New Roman"/>
          <w:b/>
          <w:bCs/>
          <w:i/>
          <w:iCs/>
          <w:sz w:val="24"/>
          <w:szCs w:val="24"/>
        </w:rPr>
        <w:t>Refreezing:</w:t>
      </w:r>
      <w:r w:rsidRPr="00A1518D">
        <w:rPr>
          <w:rFonts w:ascii="Times New Roman" w:hAnsi="Times New Roman" w:cs="Times New Roman"/>
          <w:sz w:val="24"/>
          <w:szCs w:val="24"/>
        </w:rPr>
        <w:t xml:space="preserve"> This stage involves stabilizing the changes and embedding them into the organization's culture. This could involve reinforcing new behaviors and attitudes, providing training and support, and celebrating successes. For Synchrony Financial, this might involve developing new performance metrics to measure the success of the changes and creating a culture of continuous improvement.</w:t>
      </w:r>
    </w:p>
    <w:p w14:paraId="19A18BA0" w14:textId="5B90C74D" w:rsidR="00B24A85" w:rsidRDefault="00B24A85" w:rsidP="00B24A85">
      <w:pPr>
        <w:pStyle w:val="Heading1"/>
        <w:numPr>
          <w:ilvl w:val="0"/>
          <w:numId w:val="5"/>
        </w:numPr>
        <w:ind w:left="180"/>
        <w:rPr>
          <w:rFonts w:ascii="Times New Roman" w:hAnsi="Times New Roman" w:cs="Times New Roman"/>
          <w:sz w:val="28"/>
          <w:szCs w:val="28"/>
        </w:rPr>
      </w:pPr>
      <w:bookmarkStart w:id="10" w:name="_Toc134134364"/>
      <w:r w:rsidRPr="00B24A85">
        <w:rPr>
          <w:rFonts w:ascii="Times New Roman" w:hAnsi="Times New Roman" w:cs="Times New Roman"/>
          <w:sz w:val="28"/>
          <w:szCs w:val="28"/>
        </w:rPr>
        <w:t>Conclusion</w:t>
      </w:r>
      <w:bookmarkEnd w:id="10"/>
    </w:p>
    <w:p w14:paraId="5C3ABC13" w14:textId="00D35E84" w:rsidR="000161D1" w:rsidRDefault="000161D1" w:rsidP="000161D1">
      <w:pPr>
        <w:jc w:val="both"/>
        <w:rPr>
          <w:rFonts w:ascii="Times New Roman" w:hAnsi="Times New Roman" w:cs="Times New Roman"/>
          <w:sz w:val="24"/>
          <w:szCs w:val="24"/>
        </w:rPr>
      </w:pPr>
      <w:r w:rsidRPr="000161D1">
        <w:rPr>
          <w:rFonts w:ascii="Times New Roman" w:hAnsi="Times New Roman" w:cs="Times New Roman"/>
          <w:sz w:val="24"/>
          <w:szCs w:val="24"/>
        </w:rPr>
        <w:t>Assessing the effectiveness of a change management process requires examining the goals of the change, the process itself, and the outcomes achieved. In the case of Synchrony Financial, a number of recent changes have been implemented, including a shift towards digital platforms, a focus on innovation, and an increased emphasis on data analytics. Here is an assessment of the effectiveness of Synchrony Financials' change management process:</w:t>
      </w:r>
    </w:p>
    <w:p w14:paraId="47DD8DF3" w14:textId="35B554FE" w:rsidR="000161D1" w:rsidRPr="000161D1" w:rsidRDefault="000161D1" w:rsidP="000161D1">
      <w:pPr>
        <w:pStyle w:val="ListParagraph"/>
        <w:numPr>
          <w:ilvl w:val="0"/>
          <w:numId w:val="11"/>
        </w:numPr>
        <w:tabs>
          <w:tab w:val="left" w:pos="360"/>
        </w:tabs>
        <w:spacing w:before="240" w:after="120" w:line="240" w:lineRule="auto"/>
        <w:ind w:left="630"/>
        <w:jc w:val="both"/>
        <w:rPr>
          <w:rFonts w:ascii="Times New Roman" w:hAnsi="Times New Roman" w:cs="Times New Roman"/>
          <w:b/>
          <w:bCs/>
          <w:i/>
          <w:iCs/>
          <w:sz w:val="24"/>
          <w:szCs w:val="24"/>
        </w:rPr>
      </w:pPr>
      <w:r w:rsidRPr="000161D1">
        <w:rPr>
          <w:rFonts w:ascii="Times New Roman" w:hAnsi="Times New Roman" w:cs="Times New Roman"/>
          <w:b/>
          <w:bCs/>
          <w:i/>
          <w:iCs/>
          <w:sz w:val="24"/>
          <w:szCs w:val="24"/>
        </w:rPr>
        <w:t xml:space="preserve">Goals: </w:t>
      </w:r>
      <w:r w:rsidRPr="000161D1">
        <w:rPr>
          <w:rFonts w:ascii="Times New Roman" w:hAnsi="Times New Roman" w:cs="Times New Roman"/>
          <w:sz w:val="24"/>
          <w:szCs w:val="24"/>
        </w:rPr>
        <w:t>The goals of Synchrony Financial's change management process have been focused on improving the company's competitiveness and adapting to the changing needs of customers. The company has set clear objectives related to expanding its partner networks, improving its digital capabilities, and increasing innovation. These goals are aligned with the company's overall strategy and are focused on driving growth.</w:t>
      </w:r>
    </w:p>
    <w:p w14:paraId="088A564A" w14:textId="76AC28EA" w:rsidR="000161D1" w:rsidRDefault="000161D1" w:rsidP="000161D1">
      <w:pPr>
        <w:pStyle w:val="ListParagraph"/>
        <w:numPr>
          <w:ilvl w:val="0"/>
          <w:numId w:val="11"/>
        </w:numPr>
        <w:tabs>
          <w:tab w:val="left" w:pos="360"/>
        </w:tabs>
        <w:spacing w:before="240" w:after="120" w:line="240" w:lineRule="auto"/>
        <w:ind w:left="630"/>
        <w:jc w:val="both"/>
        <w:rPr>
          <w:rFonts w:ascii="Times New Roman" w:hAnsi="Times New Roman" w:cs="Times New Roman"/>
          <w:sz w:val="24"/>
          <w:szCs w:val="24"/>
        </w:rPr>
      </w:pPr>
      <w:r w:rsidRPr="000161D1">
        <w:rPr>
          <w:rFonts w:ascii="Times New Roman" w:hAnsi="Times New Roman" w:cs="Times New Roman"/>
          <w:b/>
          <w:bCs/>
          <w:i/>
          <w:iCs/>
          <w:sz w:val="24"/>
          <w:szCs w:val="24"/>
        </w:rPr>
        <w:t>Process:</w:t>
      </w:r>
      <w:r>
        <w:rPr>
          <w:rFonts w:ascii="Times New Roman" w:hAnsi="Times New Roman" w:cs="Times New Roman"/>
          <w:sz w:val="24"/>
          <w:szCs w:val="24"/>
        </w:rPr>
        <w:t xml:space="preserve"> </w:t>
      </w:r>
      <w:r w:rsidRPr="000161D1">
        <w:rPr>
          <w:rFonts w:ascii="Times New Roman" w:hAnsi="Times New Roman" w:cs="Times New Roman"/>
          <w:sz w:val="24"/>
          <w:szCs w:val="24"/>
        </w:rPr>
        <w:t>The change management process at Synchrony Financial has been well-structured, with clear communication and collaboration across teams. The company has invested heavily in training and development programs for its employees, which has helped to build a culture of innovation and continuous improvement. The company has also established clear metrics and targets to measure the success of its change initiatives.</w:t>
      </w:r>
    </w:p>
    <w:p w14:paraId="45800A83" w14:textId="77777777" w:rsidR="00CE612B" w:rsidRDefault="00CE612B" w:rsidP="00CE612B">
      <w:pPr>
        <w:pStyle w:val="ListParagraph"/>
        <w:tabs>
          <w:tab w:val="left" w:pos="360"/>
        </w:tabs>
        <w:spacing w:before="240" w:after="120" w:line="240" w:lineRule="auto"/>
        <w:ind w:left="630"/>
        <w:jc w:val="both"/>
        <w:rPr>
          <w:rFonts w:ascii="Times New Roman" w:hAnsi="Times New Roman" w:cs="Times New Roman"/>
          <w:sz w:val="24"/>
          <w:szCs w:val="24"/>
        </w:rPr>
      </w:pPr>
    </w:p>
    <w:p w14:paraId="45AA9E01" w14:textId="1A01B251" w:rsidR="000161D1" w:rsidRPr="000161D1" w:rsidRDefault="000161D1" w:rsidP="000161D1">
      <w:pPr>
        <w:pStyle w:val="ListParagraph"/>
        <w:numPr>
          <w:ilvl w:val="0"/>
          <w:numId w:val="11"/>
        </w:numPr>
        <w:tabs>
          <w:tab w:val="left" w:pos="360"/>
        </w:tabs>
        <w:spacing w:before="240" w:after="120" w:line="240" w:lineRule="auto"/>
        <w:ind w:left="630"/>
        <w:jc w:val="both"/>
        <w:rPr>
          <w:rFonts w:ascii="Times New Roman" w:hAnsi="Times New Roman" w:cs="Times New Roman"/>
          <w:sz w:val="24"/>
          <w:szCs w:val="24"/>
        </w:rPr>
      </w:pPr>
      <w:r>
        <w:rPr>
          <w:rFonts w:ascii="Times New Roman" w:hAnsi="Times New Roman" w:cs="Times New Roman"/>
          <w:b/>
          <w:bCs/>
          <w:i/>
          <w:iCs/>
          <w:sz w:val="24"/>
          <w:szCs w:val="24"/>
        </w:rPr>
        <w:lastRenderedPageBreak/>
        <w:t>Outcomes:</w:t>
      </w:r>
      <w:r>
        <w:rPr>
          <w:rFonts w:ascii="Times New Roman" w:hAnsi="Times New Roman" w:cs="Times New Roman"/>
          <w:sz w:val="24"/>
          <w:szCs w:val="24"/>
        </w:rPr>
        <w:t xml:space="preserve"> </w:t>
      </w:r>
      <w:r w:rsidRPr="000161D1">
        <w:rPr>
          <w:rFonts w:ascii="Times New Roman" w:hAnsi="Times New Roman" w:cs="Times New Roman"/>
          <w:sz w:val="24"/>
          <w:szCs w:val="24"/>
        </w:rPr>
        <w:t>Synchrony Financial's change management process has resulted in several positive outcomes. The company has been successful in expanding its partner networks, launching new products and services, and improving its digital capabilities. The company has also been successful in leveraging data analytics to improve its customer experience and inform product development. As a result of these efforts, the company has seen growth in revenue, earnings, and market share.</w:t>
      </w:r>
    </w:p>
    <w:p w14:paraId="252BFA98" w14:textId="77777777" w:rsidR="000161D1" w:rsidRDefault="000161D1" w:rsidP="000161D1">
      <w:pPr>
        <w:jc w:val="both"/>
        <w:rPr>
          <w:rFonts w:ascii="Times New Roman" w:hAnsi="Times New Roman" w:cs="Times New Roman"/>
          <w:sz w:val="24"/>
          <w:szCs w:val="24"/>
        </w:rPr>
      </w:pPr>
      <w:r w:rsidRPr="000161D1">
        <w:rPr>
          <w:rFonts w:ascii="Times New Roman" w:hAnsi="Times New Roman" w:cs="Times New Roman"/>
          <w:sz w:val="24"/>
          <w:szCs w:val="24"/>
        </w:rPr>
        <w:t>The change management process at Synchrony Financial has been effective in achieving its goals and driving growth for the company. It has demonstrated a strong commitment to innovation, collaboration, and continuous improvement, which has enabled it to adapt to changing market conditions and stay ahead of competitors. However, like any change management process, there is always room for improvement, and Synchrony Financial will need to continue to monitor and refine its approach to ensure ongoing success.</w:t>
      </w:r>
    </w:p>
    <w:p w14:paraId="2197188C" w14:textId="77777777" w:rsidR="0087573F" w:rsidRDefault="0087573F" w:rsidP="000161D1">
      <w:pPr>
        <w:jc w:val="both"/>
        <w:rPr>
          <w:rFonts w:ascii="Times New Roman" w:hAnsi="Times New Roman" w:cs="Times New Roman"/>
          <w:sz w:val="24"/>
          <w:szCs w:val="24"/>
        </w:rPr>
      </w:pPr>
    </w:p>
    <w:p w14:paraId="4E9FD395" w14:textId="400528A9" w:rsidR="0087573F" w:rsidRPr="00443F93" w:rsidRDefault="00443F93" w:rsidP="000161D1">
      <w:pPr>
        <w:jc w:val="both"/>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3F93">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7703C8C1"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8" w:history="1">
        <w:r w:rsidR="00170BAC" w:rsidRPr="00170BAC">
          <w:rPr>
            <w:rStyle w:val="Hyperlink"/>
            <w:rFonts w:ascii="Times New Roman" w:hAnsi="Times New Roman" w:cs="Times New Roman"/>
            <w:sz w:val="24"/>
            <w:szCs w:val="24"/>
          </w:rPr>
          <w:t>https://www.synchrony.com/aboutus.html?_gl=1*foqbqc*_ga*MjE5MDMzNDMxLjE2NzcxNjU5Mjg.*_ga_SHD5X90J3V*MTY3NzQ4MTMwNy4yLjEuMTY3NzQ4Mjc3Ni4yNC4wLjA.</w:t>
        </w:r>
      </w:hyperlink>
    </w:p>
    <w:p w14:paraId="673981E2"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9" w:history="1">
        <w:r w:rsidR="00170BAC" w:rsidRPr="00170BAC">
          <w:rPr>
            <w:rStyle w:val="Hyperlink"/>
            <w:rFonts w:ascii="Times New Roman" w:hAnsi="Times New Roman" w:cs="Times New Roman"/>
            <w:sz w:val="24"/>
            <w:szCs w:val="24"/>
          </w:rPr>
          <w:t>https://www.synchrony.com/synchrony-commits-100-million-to-grow-minority-owned-businesses.html</w:t>
        </w:r>
      </w:hyperlink>
    </w:p>
    <w:p w14:paraId="243898FD"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10" w:history="1">
        <w:r w:rsidR="00170BAC" w:rsidRPr="00170BAC">
          <w:rPr>
            <w:rStyle w:val="Hyperlink"/>
            <w:rFonts w:ascii="Times New Roman" w:hAnsi="Times New Roman" w:cs="Times New Roman"/>
            <w:sz w:val="24"/>
            <w:szCs w:val="24"/>
          </w:rPr>
          <w:t>https://investors.synchronyfinancial.com/~/media/Files/S/Synchrony-Financial-IR-V3/reports-and-presentations/syf-4q19-earnings-presentation.pdf</w:t>
        </w:r>
      </w:hyperlink>
    </w:p>
    <w:p w14:paraId="2A51EC3E"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11" w:history="1">
        <w:r w:rsidR="00170BAC" w:rsidRPr="00170BAC">
          <w:rPr>
            <w:rStyle w:val="Hyperlink"/>
            <w:rFonts w:ascii="Times New Roman" w:hAnsi="Times New Roman" w:cs="Times New Roman"/>
            <w:sz w:val="24"/>
            <w:szCs w:val="24"/>
          </w:rPr>
          <w:t>https://investors.synchronyfinancial.com/~/media/Files/S/Synchrony-Financial-IR-V3/reports-and-presentations/q4-21-earnings-presentation.pdf</w:t>
        </w:r>
      </w:hyperlink>
    </w:p>
    <w:p w14:paraId="23E0C132" w14:textId="67BC56E7" w:rsidR="00170BAC" w:rsidRPr="00170BAC" w:rsidRDefault="007D214C" w:rsidP="000C7431">
      <w:pPr>
        <w:numPr>
          <w:ilvl w:val="0"/>
          <w:numId w:val="15"/>
        </w:numPr>
        <w:jc w:val="both"/>
        <w:rPr>
          <w:rFonts w:ascii="Times New Roman" w:hAnsi="Times New Roman" w:cs="Times New Roman"/>
          <w:sz w:val="24"/>
          <w:szCs w:val="24"/>
        </w:rPr>
      </w:pPr>
      <w:hyperlink r:id="rId12" w:history="1">
        <w:r w:rsidR="00170BAC" w:rsidRPr="00170BAC">
          <w:rPr>
            <w:rStyle w:val="Hyperlink"/>
            <w:rFonts w:ascii="Times New Roman" w:hAnsi="Times New Roman" w:cs="Times New Roman"/>
            <w:sz w:val="24"/>
            <w:szCs w:val="24"/>
          </w:rPr>
          <w:t>https://investors.synchronyfinancial.com/~/media/Files/S/Synchrony-Financial-IR-V3/reports-and-presentations/q4-22-earnings-presentation.pdf</w:t>
        </w:r>
      </w:hyperlink>
    </w:p>
    <w:p w14:paraId="00605743"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13" w:history="1">
        <w:r w:rsidR="00170BAC" w:rsidRPr="00170BAC">
          <w:rPr>
            <w:rStyle w:val="Hyperlink"/>
            <w:rFonts w:ascii="Times New Roman" w:hAnsi="Times New Roman" w:cs="Times New Roman"/>
            <w:sz w:val="24"/>
            <w:szCs w:val="24"/>
          </w:rPr>
          <w:t>https://www.synchrony.com/synchrony-announces-organizational-changes.html</w:t>
        </w:r>
      </w:hyperlink>
    </w:p>
    <w:p w14:paraId="0B004C62"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14" w:history="1">
        <w:r w:rsidR="00170BAC" w:rsidRPr="00170BAC">
          <w:rPr>
            <w:rStyle w:val="Hyperlink"/>
            <w:rFonts w:ascii="Times New Roman" w:hAnsi="Times New Roman" w:cs="Times New Roman"/>
            <w:sz w:val="24"/>
            <w:szCs w:val="24"/>
          </w:rPr>
          <w:t>https://www.forbes.com/companies/synchrony-financial/?sh=67253875baf1</w:t>
        </w:r>
      </w:hyperlink>
    </w:p>
    <w:p w14:paraId="257EF112" w14:textId="77777777" w:rsidR="00170BAC" w:rsidRPr="00170BAC" w:rsidRDefault="007D214C" w:rsidP="00170BAC">
      <w:pPr>
        <w:numPr>
          <w:ilvl w:val="0"/>
          <w:numId w:val="15"/>
        </w:numPr>
        <w:jc w:val="both"/>
        <w:rPr>
          <w:rFonts w:ascii="Times New Roman" w:hAnsi="Times New Roman" w:cs="Times New Roman"/>
          <w:sz w:val="24"/>
          <w:szCs w:val="24"/>
          <w:lang w:val="en-IN"/>
        </w:rPr>
      </w:pPr>
      <w:hyperlink r:id="rId15" w:history="1">
        <w:r w:rsidR="00170BAC" w:rsidRPr="00170BAC">
          <w:rPr>
            <w:rStyle w:val="Hyperlink"/>
            <w:rFonts w:ascii="Times New Roman" w:hAnsi="Times New Roman" w:cs="Times New Roman"/>
            <w:sz w:val="24"/>
            <w:szCs w:val="24"/>
          </w:rPr>
          <w:t>https://www.macrotrends.net/stocks/charts/SYF/synchrony-financial/financial-ratios</w:t>
        </w:r>
      </w:hyperlink>
    </w:p>
    <w:p w14:paraId="11F2FA80" w14:textId="77777777" w:rsidR="00170BAC" w:rsidRPr="006E75CD" w:rsidRDefault="007D214C" w:rsidP="00170BAC">
      <w:pPr>
        <w:numPr>
          <w:ilvl w:val="0"/>
          <w:numId w:val="15"/>
        </w:numPr>
        <w:jc w:val="both"/>
        <w:rPr>
          <w:rFonts w:ascii="Times New Roman" w:hAnsi="Times New Roman" w:cs="Times New Roman"/>
          <w:sz w:val="24"/>
          <w:szCs w:val="24"/>
          <w:lang w:val="en-IN"/>
        </w:rPr>
      </w:pPr>
      <w:hyperlink r:id="rId16" w:history="1">
        <w:r w:rsidR="00170BAC" w:rsidRPr="00170BAC">
          <w:rPr>
            <w:rStyle w:val="Hyperlink"/>
            <w:rFonts w:ascii="Times New Roman" w:hAnsi="Times New Roman" w:cs="Times New Roman"/>
            <w:sz w:val="24"/>
            <w:szCs w:val="24"/>
          </w:rPr>
          <w:t>https://www.slideshare.net/ashleynikki2012/synchrony-financial-business-leadership-program-pr-proposal-july-2015</w:t>
        </w:r>
      </w:hyperlink>
    </w:p>
    <w:p w14:paraId="2533175F" w14:textId="77777777" w:rsidR="006E75CD" w:rsidRPr="006E75CD" w:rsidRDefault="006E75CD" w:rsidP="006E75CD">
      <w:pPr>
        <w:pStyle w:val="NormalWeb"/>
        <w:numPr>
          <w:ilvl w:val="0"/>
          <w:numId w:val="15"/>
        </w:numPr>
        <w:spacing w:before="0" w:beforeAutospacing="0" w:after="240" w:afterAutospacing="0" w:line="360" w:lineRule="auto"/>
        <w:rPr>
          <w:color w:val="0070C0"/>
        </w:rPr>
      </w:pPr>
      <w:r w:rsidRPr="006E75CD">
        <w:rPr>
          <w:color w:val="0070C0"/>
        </w:rPr>
        <w:t>Alkis Thrassou, Demetris Vrontis, Leonidas Efthymiou, Weber, Y., Riad, M. and Evangelos Tsoukatos (2023). Business Advancement through Technology Volume II. Springer Nature.</w:t>
      </w:r>
    </w:p>
    <w:p w14:paraId="34146896" w14:textId="77777777" w:rsidR="006E75CD" w:rsidRPr="006E75CD" w:rsidRDefault="006E75CD" w:rsidP="006E75CD">
      <w:pPr>
        <w:pStyle w:val="NormalWeb"/>
        <w:numPr>
          <w:ilvl w:val="0"/>
          <w:numId w:val="15"/>
        </w:numPr>
        <w:spacing w:before="0" w:beforeAutospacing="0" w:after="240" w:afterAutospacing="0" w:line="360" w:lineRule="auto"/>
        <w:rPr>
          <w:color w:val="0070C0"/>
        </w:rPr>
      </w:pPr>
      <w:r w:rsidRPr="006E75CD">
        <w:rPr>
          <w:color w:val="0070C0"/>
        </w:rPr>
        <w:lastRenderedPageBreak/>
        <w:t>Guerra Guerra, A. (2019). Organizational transformation and managing innovation in the fourth industrial revolution. Hershey, Pennsylvania (701 E. Chocolate Avenue, Hershey, Pennsylvania, 17033, USA): IGI Global.</w:t>
      </w:r>
    </w:p>
    <w:p w14:paraId="0DFD0A80" w14:textId="77777777" w:rsidR="006E75CD" w:rsidRPr="006E75CD" w:rsidRDefault="006E75CD" w:rsidP="006E75CD">
      <w:pPr>
        <w:pStyle w:val="NormalWeb"/>
        <w:numPr>
          <w:ilvl w:val="0"/>
          <w:numId w:val="15"/>
        </w:numPr>
        <w:spacing w:before="0" w:beforeAutospacing="0" w:after="240" w:afterAutospacing="0" w:line="360" w:lineRule="auto"/>
        <w:rPr>
          <w:color w:val="0070C0"/>
        </w:rPr>
      </w:pPr>
      <w:r w:rsidRPr="006E75CD">
        <w:rPr>
          <w:color w:val="0070C0"/>
        </w:rPr>
        <w:t>Misako Takayasu, Tsutomu Watanabe, Hideki Takayasu and Springerlink (Online Service (2010). Econophysics Approaches to Large-Scale Business Data and Financial Crisis : Proceedings of Tokyo Tech-Hitotsubashi Interdisciplinary Conference + APFA7. Tokyo: Springer Japan.</w:t>
      </w:r>
    </w:p>
    <w:p w14:paraId="3F889955" w14:textId="77777777" w:rsidR="006E75CD" w:rsidRPr="006E75CD" w:rsidRDefault="006E75CD" w:rsidP="006E75CD">
      <w:pPr>
        <w:pStyle w:val="NormalWeb"/>
        <w:numPr>
          <w:ilvl w:val="0"/>
          <w:numId w:val="15"/>
        </w:numPr>
        <w:spacing w:before="0" w:beforeAutospacing="0" w:after="240" w:afterAutospacing="0" w:line="360" w:lineRule="auto"/>
        <w:rPr>
          <w:color w:val="0070C0"/>
        </w:rPr>
      </w:pPr>
      <w:r w:rsidRPr="006E75CD">
        <w:rPr>
          <w:color w:val="0070C0"/>
        </w:rPr>
        <w:t>Patricia, Lytras, M., Karwowski, W. and Lee, R.W.B. (2010). Electronic Globalized Business and Sustainable Development Through IT Management: Strategies and Perspectives. IGI Global.</w:t>
      </w:r>
    </w:p>
    <w:p w14:paraId="766F1AA2" w14:textId="77777777" w:rsidR="006E75CD" w:rsidRDefault="006E75CD" w:rsidP="006E75CD">
      <w:pPr>
        <w:pStyle w:val="NormalWeb"/>
        <w:numPr>
          <w:ilvl w:val="0"/>
          <w:numId w:val="15"/>
        </w:numPr>
        <w:spacing w:before="0" w:beforeAutospacing="0" w:after="240" w:afterAutospacing="0" w:line="360" w:lineRule="auto"/>
        <w:rPr>
          <w:color w:val="0070C0"/>
        </w:rPr>
      </w:pPr>
      <w:r w:rsidRPr="006E75CD">
        <w:rPr>
          <w:color w:val="0070C0"/>
        </w:rPr>
        <w:t>Strogatz, S.H. (2012). Sync. Hachette Books.</w:t>
      </w:r>
    </w:p>
    <w:p w14:paraId="7B5D83FD"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Carter, G. (1987). Coherence and time delay estimation. </w:t>
      </w:r>
      <w:r w:rsidRPr="005F2783">
        <w:rPr>
          <w:i/>
          <w:iCs/>
          <w:color w:val="0070C0"/>
        </w:rPr>
        <w:t>Proceedings of the IEEE</w:t>
      </w:r>
      <w:r w:rsidRPr="005F2783">
        <w:rPr>
          <w:color w:val="0070C0"/>
        </w:rPr>
        <w:t>, 75(2), pp.236–255. doi:https://doi.org/10.1109/proc.1987.13723.</w:t>
      </w:r>
    </w:p>
    <w:p w14:paraId="4D9D6C35"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Carter, G.C. and Abraham, P.B. (1980). Estimation of source motion from time delay and time compression measurements. </w:t>
      </w:r>
      <w:r w:rsidRPr="005F2783">
        <w:rPr>
          <w:i/>
          <w:iCs/>
          <w:color w:val="0070C0"/>
        </w:rPr>
        <w:t>The Journal of the Acoustical Society of America</w:t>
      </w:r>
      <w:r w:rsidRPr="005F2783">
        <w:rPr>
          <w:color w:val="0070C0"/>
        </w:rPr>
        <w:t>, 67(3), pp.830–832. doi:https://doi.org/10.1121/1.383961.</w:t>
      </w:r>
    </w:p>
    <w:p w14:paraId="2B4D0B4A"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Diwadkar, V.A. and Eickhoff, S.B. (2021). </w:t>
      </w:r>
      <w:r w:rsidRPr="005F2783">
        <w:rPr>
          <w:i/>
          <w:iCs/>
          <w:color w:val="0070C0"/>
        </w:rPr>
        <w:t>Brain network dysfunction in neuropsychiatric illness : methods, applications, and implications</w:t>
      </w:r>
      <w:r w:rsidRPr="005F2783">
        <w:rPr>
          <w:color w:val="0070C0"/>
        </w:rPr>
        <w:t>. Cham: Springer.</w:t>
      </w:r>
    </w:p>
    <w:p w14:paraId="45B6EE26"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Farah, M.J. and Ratcliff, G. (2013). </w:t>
      </w:r>
      <w:r w:rsidRPr="005F2783">
        <w:rPr>
          <w:i/>
          <w:iCs/>
          <w:color w:val="0070C0"/>
        </w:rPr>
        <w:t>The Neuropsychology of High-level Vision</w:t>
      </w:r>
      <w:r w:rsidRPr="005F2783">
        <w:rPr>
          <w:color w:val="0070C0"/>
        </w:rPr>
        <w:t>. Psychology Press.</w:t>
      </w:r>
    </w:p>
    <w:p w14:paraId="15DB0099"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Kozma, R., Freeman, W.J., Springerlink (Online Service and France (2016). </w:t>
      </w:r>
      <w:r w:rsidRPr="005F2783">
        <w:rPr>
          <w:i/>
          <w:iCs/>
          <w:color w:val="0070C0"/>
        </w:rPr>
        <w:t>Cognitive Phase Transitions in the Cerebral Cortex - Enhancing the Neuron Doctrine by Modeling Neural Fields</w:t>
      </w:r>
      <w:r w:rsidRPr="005F2783">
        <w:rPr>
          <w:color w:val="0070C0"/>
        </w:rPr>
        <w:t>. Cham: Springer International Publishing.</w:t>
      </w:r>
    </w:p>
    <w:p w14:paraId="0DB2AA6D" w14:textId="77777777" w:rsidR="005F2783" w:rsidRPr="005F2783" w:rsidRDefault="005F2783" w:rsidP="005F2783">
      <w:pPr>
        <w:pStyle w:val="NormalWeb"/>
        <w:numPr>
          <w:ilvl w:val="0"/>
          <w:numId w:val="15"/>
        </w:numPr>
        <w:spacing w:before="0" w:beforeAutospacing="0" w:after="240" w:afterAutospacing="0" w:line="360" w:lineRule="auto"/>
        <w:rPr>
          <w:color w:val="0070C0"/>
        </w:rPr>
      </w:pPr>
      <w:r w:rsidRPr="005F2783">
        <w:rPr>
          <w:color w:val="0070C0"/>
        </w:rPr>
        <w:t xml:space="preserve">Peters, A. and Rockland, K.S. (2013). </w:t>
      </w:r>
      <w:r w:rsidRPr="005F2783">
        <w:rPr>
          <w:i/>
          <w:iCs/>
          <w:color w:val="0070C0"/>
        </w:rPr>
        <w:t>Cerebral Cortex</w:t>
      </w:r>
      <w:r w:rsidRPr="005F2783">
        <w:rPr>
          <w:color w:val="0070C0"/>
        </w:rPr>
        <w:t>. Springer Science &amp; Business Media.</w:t>
      </w:r>
    </w:p>
    <w:sectPr w:rsidR="005F2783" w:rsidRPr="005F2783" w:rsidSect="005F153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41E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B36F1E"/>
    <w:multiLevelType w:val="multilevel"/>
    <w:tmpl w:val="41A4C0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7380151"/>
    <w:multiLevelType w:val="hybridMultilevel"/>
    <w:tmpl w:val="5DB435C6"/>
    <w:lvl w:ilvl="0" w:tplc="39DAE7C6">
      <w:start w:val="1"/>
      <w:numFmt w:val="bullet"/>
      <w:lvlText w:val="o"/>
      <w:lvlJc w:val="left"/>
      <w:pPr>
        <w:tabs>
          <w:tab w:val="num" w:pos="720"/>
        </w:tabs>
        <w:ind w:left="720" w:hanging="360"/>
      </w:pPr>
      <w:rPr>
        <w:rFonts w:ascii="Courier New" w:hAnsi="Courier New" w:hint="default"/>
      </w:rPr>
    </w:lvl>
    <w:lvl w:ilvl="1" w:tplc="29DE8A76" w:tentative="1">
      <w:start w:val="1"/>
      <w:numFmt w:val="bullet"/>
      <w:lvlText w:val="o"/>
      <w:lvlJc w:val="left"/>
      <w:pPr>
        <w:tabs>
          <w:tab w:val="num" w:pos="1440"/>
        </w:tabs>
        <w:ind w:left="1440" w:hanging="360"/>
      </w:pPr>
      <w:rPr>
        <w:rFonts w:ascii="Courier New" w:hAnsi="Courier New" w:hint="default"/>
      </w:rPr>
    </w:lvl>
    <w:lvl w:ilvl="2" w:tplc="50D0B968" w:tentative="1">
      <w:start w:val="1"/>
      <w:numFmt w:val="bullet"/>
      <w:lvlText w:val="o"/>
      <w:lvlJc w:val="left"/>
      <w:pPr>
        <w:tabs>
          <w:tab w:val="num" w:pos="2160"/>
        </w:tabs>
        <w:ind w:left="2160" w:hanging="360"/>
      </w:pPr>
      <w:rPr>
        <w:rFonts w:ascii="Courier New" w:hAnsi="Courier New" w:hint="default"/>
      </w:rPr>
    </w:lvl>
    <w:lvl w:ilvl="3" w:tplc="75327CB6" w:tentative="1">
      <w:start w:val="1"/>
      <w:numFmt w:val="bullet"/>
      <w:lvlText w:val="o"/>
      <w:lvlJc w:val="left"/>
      <w:pPr>
        <w:tabs>
          <w:tab w:val="num" w:pos="2880"/>
        </w:tabs>
        <w:ind w:left="2880" w:hanging="360"/>
      </w:pPr>
      <w:rPr>
        <w:rFonts w:ascii="Courier New" w:hAnsi="Courier New" w:hint="default"/>
      </w:rPr>
    </w:lvl>
    <w:lvl w:ilvl="4" w:tplc="C2B2D538" w:tentative="1">
      <w:start w:val="1"/>
      <w:numFmt w:val="bullet"/>
      <w:lvlText w:val="o"/>
      <w:lvlJc w:val="left"/>
      <w:pPr>
        <w:tabs>
          <w:tab w:val="num" w:pos="3600"/>
        </w:tabs>
        <w:ind w:left="3600" w:hanging="360"/>
      </w:pPr>
      <w:rPr>
        <w:rFonts w:ascii="Courier New" w:hAnsi="Courier New" w:hint="default"/>
      </w:rPr>
    </w:lvl>
    <w:lvl w:ilvl="5" w:tplc="44920A34" w:tentative="1">
      <w:start w:val="1"/>
      <w:numFmt w:val="bullet"/>
      <w:lvlText w:val="o"/>
      <w:lvlJc w:val="left"/>
      <w:pPr>
        <w:tabs>
          <w:tab w:val="num" w:pos="4320"/>
        </w:tabs>
        <w:ind w:left="4320" w:hanging="360"/>
      </w:pPr>
      <w:rPr>
        <w:rFonts w:ascii="Courier New" w:hAnsi="Courier New" w:hint="default"/>
      </w:rPr>
    </w:lvl>
    <w:lvl w:ilvl="6" w:tplc="DCC2875C" w:tentative="1">
      <w:start w:val="1"/>
      <w:numFmt w:val="bullet"/>
      <w:lvlText w:val="o"/>
      <w:lvlJc w:val="left"/>
      <w:pPr>
        <w:tabs>
          <w:tab w:val="num" w:pos="5040"/>
        </w:tabs>
        <w:ind w:left="5040" w:hanging="360"/>
      </w:pPr>
      <w:rPr>
        <w:rFonts w:ascii="Courier New" w:hAnsi="Courier New" w:hint="default"/>
      </w:rPr>
    </w:lvl>
    <w:lvl w:ilvl="7" w:tplc="7354FBE0" w:tentative="1">
      <w:start w:val="1"/>
      <w:numFmt w:val="bullet"/>
      <w:lvlText w:val="o"/>
      <w:lvlJc w:val="left"/>
      <w:pPr>
        <w:tabs>
          <w:tab w:val="num" w:pos="5760"/>
        </w:tabs>
        <w:ind w:left="5760" w:hanging="360"/>
      </w:pPr>
      <w:rPr>
        <w:rFonts w:ascii="Courier New" w:hAnsi="Courier New" w:hint="default"/>
      </w:rPr>
    </w:lvl>
    <w:lvl w:ilvl="8" w:tplc="59767B74"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195F0FB7"/>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B704FB0"/>
    <w:multiLevelType w:val="hybridMultilevel"/>
    <w:tmpl w:val="C9C623C2"/>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04B09AD"/>
    <w:multiLevelType w:val="hybridMultilevel"/>
    <w:tmpl w:val="1B20F9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367FC2"/>
    <w:multiLevelType w:val="hybridMultilevel"/>
    <w:tmpl w:val="F19EC2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9D5B5B"/>
    <w:multiLevelType w:val="hybridMultilevel"/>
    <w:tmpl w:val="16FADCB0"/>
    <w:lvl w:ilvl="0" w:tplc="8FC2B12A">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E15247"/>
    <w:multiLevelType w:val="hybridMultilevel"/>
    <w:tmpl w:val="5240E2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8D158F4"/>
    <w:multiLevelType w:val="hybridMultilevel"/>
    <w:tmpl w:val="A6B264B0"/>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0" w15:restartNumberingAfterBreak="0">
    <w:nsid w:val="6A2C63C9"/>
    <w:multiLevelType w:val="hybridMultilevel"/>
    <w:tmpl w:val="CE089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345E19"/>
    <w:multiLevelType w:val="hybridMultilevel"/>
    <w:tmpl w:val="446C663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7643383D"/>
    <w:multiLevelType w:val="multilevel"/>
    <w:tmpl w:val="9CC81F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CC445B6"/>
    <w:multiLevelType w:val="hybridMultilevel"/>
    <w:tmpl w:val="52FAAD0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BB5247"/>
    <w:multiLevelType w:val="hybridMultilevel"/>
    <w:tmpl w:val="4A38A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4749284">
    <w:abstractNumId w:val="3"/>
  </w:num>
  <w:num w:numId="2" w16cid:durableId="216628589">
    <w:abstractNumId w:val="0"/>
  </w:num>
  <w:num w:numId="3" w16cid:durableId="489056007">
    <w:abstractNumId w:val="1"/>
  </w:num>
  <w:num w:numId="4" w16cid:durableId="1389572125">
    <w:abstractNumId w:val="12"/>
  </w:num>
  <w:num w:numId="5" w16cid:durableId="1383944780">
    <w:abstractNumId w:val="6"/>
  </w:num>
  <w:num w:numId="6" w16cid:durableId="1815835405">
    <w:abstractNumId w:val="5"/>
  </w:num>
  <w:num w:numId="7" w16cid:durableId="2138840410">
    <w:abstractNumId w:val="7"/>
  </w:num>
  <w:num w:numId="8" w16cid:durableId="1705397025">
    <w:abstractNumId w:val="13"/>
  </w:num>
  <w:num w:numId="9" w16cid:durableId="1885218745">
    <w:abstractNumId w:val="8"/>
  </w:num>
  <w:num w:numId="10" w16cid:durableId="1937053768">
    <w:abstractNumId w:val="14"/>
  </w:num>
  <w:num w:numId="11" w16cid:durableId="1050306866">
    <w:abstractNumId w:val="11"/>
  </w:num>
  <w:num w:numId="12" w16cid:durableId="796290365">
    <w:abstractNumId w:val="4"/>
  </w:num>
  <w:num w:numId="13" w16cid:durableId="538784196">
    <w:abstractNumId w:val="9"/>
  </w:num>
  <w:num w:numId="14" w16cid:durableId="49698126">
    <w:abstractNumId w:val="10"/>
  </w:num>
  <w:num w:numId="15" w16cid:durableId="823425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9B7"/>
    <w:rsid w:val="000161D1"/>
    <w:rsid w:val="000203E0"/>
    <w:rsid w:val="000318E9"/>
    <w:rsid w:val="00053ECC"/>
    <w:rsid w:val="000B4730"/>
    <w:rsid w:val="000C3030"/>
    <w:rsid w:val="000C3749"/>
    <w:rsid w:val="000C7431"/>
    <w:rsid w:val="000D11F0"/>
    <w:rsid w:val="000E5142"/>
    <w:rsid w:val="000F53D3"/>
    <w:rsid w:val="00100FD4"/>
    <w:rsid w:val="0011209C"/>
    <w:rsid w:val="00114497"/>
    <w:rsid w:val="00164681"/>
    <w:rsid w:val="00170BAC"/>
    <w:rsid w:val="001954A6"/>
    <w:rsid w:val="001A18BF"/>
    <w:rsid w:val="0020237F"/>
    <w:rsid w:val="0023562E"/>
    <w:rsid w:val="0023623E"/>
    <w:rsid w:val="002532E0"/>
    <w:rsid w:val="00264455"/>
    <w:rsid w:val="00266C0A"/>
    <w:rsid w:val="00274BCC"/>
    <w:rsid w:val="0029072A"/>
    <w:rsid w:val="00291C5C"/>
    <w:rsid w:val="00292CD5"/>
    <w:rsid w:val="002A57B8"/>
    <w:rsid w:val="002D149F"/>
    <w:rsid w:val="002D1B90"/>
    <w:rsid w:val="002F3DF2"/>
    <w:rsid w:val="002F514B"/>
    <w:rsid w:val="00303755"/>
    <w:rsid w:val="00310982"/>
    <w:rsid w:val="00325971"/>
    <w:rsid w:val="00341348"/>
    <w:rsid w:val="00345517"/>
    <w:rsid w:val="003A418E"/>
    <w:rsid w:val="003D17B4"/>
    <w:rsid w:val="00431391"/>
    <w:rsid w:val="00443F93"/>
    <w:rsid w:val="004707BD"/>
    <w:rsid w:val="00476C1D"/>
    <w:rsid w:val="0048036E"/>
    <w:rsid w:val="0049209C"/>
    <w:rsid w:val="004C261F"/>
    <w:rsid w:val="004E5AF7"/>
    <w:rsid w:val="004F67DA"/>
    <w:rsid w:val="005539CD"/>
    <w:rsid w:val="005705D2"/>
    <w:rsid w:val="005715B9"/>
    <w:rsid w:val="00596164"/>
    <w:rsid w:val="005B6266"/>
    <w:rsid w:val="005E0F88"/>
    <w:rsid w:val="005E1052"/>
    <w:rsid w:val="005F1530"/>
    <w:rsid w:val="005F2783"/>
    <w:rsid w:val="00625C44"/>
    <w:rsid w:val="00645F0A"/>
    <w:rsid w:val="00654249"/>
    <w:rsid w:val="0065725B"/>
    <w:rsid w:val="00665797"/>
    <w:rsid w:val="0067321F"/>
    <w:rsid w:val="006A027C"/>
    <w:rsid w:val="006B1AB5"/>
    <w:rsid w:val="006C0CBE"/>
    <w:rsid w:val="006D2C5E"/>
    <w:rsid w:val="006E5E54"/>
    <w:rsid w:val="006E75CD"/>
    <w:rsid w:val="007144CC"/>
    <w:rsid w:val="00714DA4"/>
    <w:rsid w:val="007469E3"/>
    <w:rsid w:val="007869B7"/>
    <w:rsid w:val="007C69AD"/>
    <w:rsid w:val="007D214C"/>
    <w:rsid w:val="007E2526"/>
    <w:rsid w:val="008302F2"/>
    <w:rsid w:val="008736B4"/>
    <w:rsid w:val="0087573F"/>
    <w:rsid w:val="00882DE9"/>
    <w:rsid w:val="0088318B"/>
    <w:rsid w:val="008E33A6"/>
    <w:rsid w:val="008F1600"/>
    <w:rsid w:val="008F5510"/>
    <w:rsid w:val="00911104"/>
    <w:rsid w:val="0091371E"/>
    <w:rsid w:val="00951D7F"/>
    <w:rsid w:val="00975C17"/>
    <w:rsid w:val="009761E3"/>
    <w:rsid w:val="00A00FA7"/>
    <w:rsid w:val="00A10583"/>
    <w:rsid w:val="00A1518D"/>
    <w:rsid w:val="00A7133C"/>
    <w:rsid w:val="00AB1657"/>
    <w:rsid w:val="00AE028F"/>
    <w:rsid w:val="00AE207D"/>
    <w:rsid w:val="00B07A8E"/>
    <w:rsid w:val="00B24A85"/>
    <w:rsid w:val="00B337DB"/>
    <w:rsid w:val="00B47D04"/>
    <w:rsid w:val="00B70139"/>
    <w:rsid w:val="00B87C43"/>
    <w:rsid w:val="00BC6EBE"/>
    <w:rsid w:val="00C00520"/>
    <w:rsid w:val="00C43FF9"/>
    <w:rsid w:val="00CE2E6C"/>
    <w:rsid w:val="00CE612B"/>
    <w:rsid w:val="00D03DBF"/>
    <w:rsid w:val="00D42409"/>
    <w:rsid w:val="00D515E3"/>
    <w:rsid w:val="00E119E9"/>
    <w:rsid w:val="00E200BC"/>
    <w:rsid w:val="00E313B1"/>
    <w:rsid w:val="00E94EC5"/>
    <w:rsid w:val="00EB6F31"/>
    <w:rsid w:val="00ED64B5"/>
    <w:rsid w:val="00F16B4A"/>
    <w:rsid w:val="00F74906"/>
    <w:rsid w:val="00F76E19"/>
    <w:rsid w:val="00F77ACA"/>
    <w:rsid w:val="00FF0686"/>
    <w:rsid w:val="00FF3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CD2CF"/>
  <w15:chartTrackingRefBased/>
  <w15:docId w15:val="{802F104D-8E89-4FBD-AF2A-53A4322E7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5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05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5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05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D11F0"/>
    <w:pPr>
      <w:ind w:left="720"/>
      <w:contextualSpacing/>
    </w:pPr>
  </w:style>
  <w:style w:type="paragraph" w:styleId="TOCHeading">
    <w:name w:val="TOC Heading"/>
    <w:basedOn w:val="Heading1"/>
    <w:next w:val="Normal"/>
    <w:uiPriority w:val="39"/>
    <w:unhideWhenUsed/>
    <w:qFormat/>
    <w:rsid w:val="00951D7F"/>
    <w:pPr>
      <w:outlineLvl w:val="9"/>
    </w:pPr>
  </w:style>
  <w:style w:type="paragraph" w:styleId="TOC1">
    <w:name w:val="toc 1"/>
    <w:basedOn w:val="Normal"/>
    <w:next w:val="Normal"/>
    <w:autoRedefine/>
    <w:uiPriority w:val="39"/>
    <w:unhideWhenUsed/>
    <w:rsid w:val="00951D7F"/>
    <w:pPr>
      <w:spacing w:after="100"/>
    </w:pPr>
  </w:style>
  <w:style w:type="paragraph" w:styleId="TOC2">
    <w:name w:val="toc 2"/>
    <w:basedOn w:val="Normal"/>
    <w:next w:val="Normal"/>
    <w:autoRedefine/>
    <w:uiPriority w:val="39"/>
    <w:unhideWhenUsed/>
    <w:rsid w:val="00292CD5"/>
    <w:pPr>
      <w:tabs>
        <w:tab w:val="right" w:leader="dot" w:pos="9350"/>
      </w:tabs>
      <w:spacing w:after="100"/>
      <w:ind w:left="630"/>
    </w:pPr>
  </w:style>
  <w:style w:type="character" w:styleId="Hyperlink">
    <w:name w:val="Hyperlink"/>
    <w:basedOn w:val="DefaultParagraphFont"/>
    <w:uiPriority w:val="99"/>
    <w:unhideWhenUsed/>
    <w:rsid w:val="00951D7F"/>
    <w:rPr>
      <w:color w:val="0563C1" w:themeColor="hyperlink"/>
      <w:u w:val="single"/>
    </w:rPr>
  </w:style>
  <w:style w:type="paragraph" w:styleId="NoSpacing">
    <w:name w:val="No Spacing"/>
    <w:link w:val="NoSpacingChar"/>
    <w:uiPriority w:val="1"/>
    <w:qFormat/>
    <w:rsid w:val="005F1530"/>
    <w:pPr>
      <w:spacing w:after="0" w:line="240" w:lineRule="auto"/>
    </w:pPr>
    <w:rPr>
      <w:rFonts w:eastAsiaTheme="minorEastAsia"/>
    </w:rPr>
  </w:style>
  <w:style w:type="character" w:customStyle="1" w:styleId="NoSpacingChar">
    <w:name w:val="No Spacing Char"/>
    <w:basedOn w:val="DefaultParagraphFont"/>
    <w:link w:val="NoSpacing"/>
    <w:uiPriority w:val="1"/>
    <w:rsid w:val="005F1530"/>
    <w:rPr>
      <w:rFonts w:eastAsiaTheme="minorEastAsia"/>
    </w:rPr>
  </w:style>
  <w:style w:type="character" w:styleId="UnresolvedMention">
    <w:name w:val="Unresolved Mention"/>
    <w:basedOn w:val="DefaultParagraphFont"/>
    <w:uiPriority w:val="99"/>
    <w:semiHidden/>
    <w:unhideWhenUsed/>
    <w:rsid w:val="00170BAC"/>
    <w:rPr>
      <w:color w:val="605E5C"/>
      <w:shd w:val="clear" w:color="auto" w:fill="E1DFDD"/>
    </w:rPr>
  </w:style>
  <w:style w:type="paragraph" w:styleId="NormalWeb">
    <w:name w:val="Normal (Web)"/>
    <w:basedOn w:val="Normal"/>
    <w:uiPriority w:val="99"/>
    <w:semiHidden/>
    <w:unhideWhenUsed/>
    <w:rsid w:val="009761E3"/>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0424">
      <w:bodyDiv w:val="1"/>
      <w:marLeft w:val="0"/>
      <w:marRight w:val="0"/>
      <w:marTop w:val="0"/>
      <w:marBottom w:val="0"/>
      <w:divBdr>
        <w:top w:val="none" w:sz="0" w:space="0" w:color="auto"/>
        <w:left w:val="none" w:sz="0" w:space="0" w:color="auto"/>
        <w:bottom w:val="none" w:sz="0" w:space="0" w:color="auto"/>
        <w:right w:val="none" w:sz="0" w:space="0" w:color="auto"/>
      </w:divBdr>
    </w:div>
    <w:div w:id="81147046">
      <w:bodyDiv w:val="1"/>
      <w:marLeft w:val="0"/>
      <w:marRight w:val="0"/>
      <w:marTop w:val="0"/>
      <w:marBottom w:val="0"/>
      <w:divBdr>
        <w:top w:val="none" w:sz="0" w:space="0" w:color="auto"/>
        <w:left w:val="none" w:sz="0" w:space="0" w:color="auto"/>
        <w:bottom w:val="none" w:sz="0" w:space="0" w:color="auto"/>
        <w:right w:val="none" w:sz="0" w:space="0" w:color="auto"/>
      </w:divBdr>
    </w:div>
    <w:div w:id="114636795">
      <w:bodyDiv w:val="1"/>
      <w:marLeft w:val="0"/>
      <w:marRight w:val="0"/>
      <w:marTop w:val="0"/>
      <w:marBottom w:val="0"/>
      <w:divBdr>
        <w:top w:val="none" w:sz="0" w:space="0" w:color="auto"/>
        <w:left w:val="none" w:sz="0" w:space="0" w:color="auto"/>
        <w:bottom w:val="none" w:sz="0" w:space="0" w:color="auto"/>
        <w:right w:val="none" w:sz="0" w:space="0" w:color="auto"/>
      </w:divBdr>
    </w:div>
    <w:div w:id="149180155">
      <w:bodyDiv w:val="1"/>
      <w:marLeft w:val="0"/>
      <w:marRight w:val="0"/>
      <w:marTop w:val="0"/>
      <w:marBottom w:val="0"/>
      <w:divBdr>
        <w:top w:val="none" w:sz="0" w:space="0" w:color="auto"/>
        <w:left w:val="none" w:sz="0" w:space="0" w:color="auto"/>
        <w:bottom w:val="none" w:sz="0" w:space="0" w:color="auto"/>
        <w:right w:val="none" w:sz="0" w:space="0" w:color="auto"/>
      </w:divBdr>
    </w:div>
    <w:div w:id="232395582">
      <w:bodyDiv w:val="1"/>
      <w:marLeft w:val="0"/>
      <w:marRight w:val="0"/>
      <w:marTop w:val="0"/>
      <w:marBottom w:val="0"/>
      <w:divBdr>
        <w:top w:val="none" w:sz="0" w:space="0" w:color="auto"/>
        <w:left w:val="none" w:sz="0" w:space="0" w:color="auto"/>
        <w:bottom w:val="none" w:sz="0" w:space="0" w:color="auto"/>
        <w:right w:val="none" w:sz="0" w:space="0" w:color="auto"/>
      </w:divBdr>
    </w:div>
    <w:div w:id="427043730">
      <w:bodyDiv w:val="1"/>
      <w:marLeft w:val="0"/>
      <w:marRight w:val="0"/>
      <w:marTop w:val="0"/>
      <w:marBottom w:val="0"/>
      <w:divBdr>
        <w:top w:val="none" w:sz="0" w:space="0" w:color="auto"/>
        <w:left w:val="none" w:sz="0" w:space="0" w:color="auto"/>
        <w:bottom w:val="none" w:sz="0" w:space="0" w:color="auto"/>
        <w:right w:val="none" w:sz="0" w:space="0" w:color="auto"/>
      </w:divBdr>
      <w:divsChild>
        <w:div w:id="1165896621">
          <w:marLeft w:val="0"/>
          <w:marRight w:val="0"/>
          <w:marTop w:val="0"/>
          <w:marBottom w:val="0"/>
          <w:divBdr>
            <w:top w:val="none" w:sz="0" w:space="0" w:color="auto"/>
            <w:left w:val="none" w:sz="0" w:space="0" w:color="auto"/>
            <w:bottom w:val="none" w:sz="0" w:space="0" w:color="auto"/>
            <w:right w:val="none" w:sz="0" w:space="0" w:color="auto"/>
          </w:divBdr>
        </w:div>
      </w:divsChild>
    </w:div>
    <w:div w:id="783615031">
      <w:bodyDiv w:val="1"/>
      <w:marLeft w:val="0"/>
      <w:marRight w:val="0"/>
      <w:marTop w:val="0"/>
      <w:marBottom w:val="0"/>
      <w:divBdr>
        <w:top w:val="none" w:sz="0" w:space="0" w:color="auto"/>
        <w:left w:val="none" w:sz="0" w:space="0" w:color="auto"/>
        <w:bottom w:val="none" w:sz="0" w:space="0" w:color="auto"/>
        <w:right w:val="none" w:sz="0" w:space="0" w:color="auto"/>
      </w:divBdr>
    </w:div>
    <w:div w:id="1021203803">
      <w:bodyDiv w:val="1"/>
      <w:marLeft w:val="0"/>
      <w:marRight w:val="0"/>
      <w:marTop w:val="0"/>
      <w:marBottom w:val="0"/>
      <w:divBdr>
        <w:top w:val="none" w:sz="0" w:space="0" w:color="auto"/>
        <w:left w:val="none" w:sz="0" w:space="0" w:color="auto"/>
        <w:bottom w:val="none" w:sz="0" w:space="0" w:color="auto"/>
        <w:right w:val="none" w:sz="0" w:space="0" w:color="auto"/>
      </w:divBdr>
      <w:divsChild>
        <w:div w:id="236062031">
          <w:marLeft w:val="0"/>
          <w:marRight w:val="0"/>
          <w:marTop w:val="0"/>
          <w:marBottom w:val="0"/>
          <w:divBdr>
            <w:top w:val="none" w:sz="0" w:space="0" w:color="auto"/>
            <w:left w:val="none" w:sz="0" w:space="0" w:color="auto"/>
            <w:bottom w:val="none" w:sz="0" w:space="0" w:color="auto"/>
            <w:right w:val="none" w:sz="0" w:space="0" w:color="auto"/>
          </w:divBdr>
        </w:div>
      </w:divsChild>
    </w:div>
    <w:div w:id="1041124797">
      <w:bodyDiv w:val="1"/>
      <w:marLeft w:val="0"/>
      <w:marRight w:val="0"/>
      <w:marTop w:val="0"/>
      <w:marBottom w:val="0"/>
      <w:divBdr>
        <w:top w:val="none" w:sz="0" w:space="0" w:color="auto"/>
        <w:left w:val="none" w:sz="0" w:space="0" w:color="auto"/>
        <w:bottom w:val="none" w:sz="0" w:space="0" w:color="auto"/>
        <w:right w:val="none" w:sz="0" w:space="0" w:color="auto"/>
      </w:divBdr>
    </w:div>
    <w:div w:id="1381130295">
      <w:bodyDiv w:val="1"/>
      <w:marLeft w:val="0"/>
      <w:marRight w:val="0"/>
      <w:marTop w:val="0"/>
      <w:marBottom w:val="0"/>
      <w:divBdr>
        <w:top w:val="none" w:sz="0" w:space="0" w:color="auto"/>
        <w:left w:val="none" w:sz="0" w:space="0" w:color="auto"/>
        <w:bottom w:val="none" w:sz="0" w:space="0" w:color="auto"/>
        <w:right w:val="none" w:sz="0" w:space="0" w:color="auto"/>
      </w:divBdr>
      <w:divsChild>
        <w:div w:id="1918128731">
          <w:marLeft w:val="274"/>
          <w:marRight w:val="0"/>
          <w:marTop w:val="0"/>
          <w:marBottom w:val="0"/>
          <w:divBdr>
            <w:top w:val="none" w:sz="0" w:space="0" w:color="auto"/>
            <w:left w:val="none" w:sz="0" w:space="0" w:color="auto"/>
            <w:bottom w:val="none" w:sz="0" w:space="0" w:color="auto"/>
            <w:right w:val="none" w:sz="0" w:space="0" w:color="auto"/>
          </w:divBdr>
        </w:div>
        <w:div w:id="1099715270">
          <w:marLeft w:val="274"/>
          <w:marRight w:val="0"/>
          <w:marTop w:val="0"/>
          <w:marBottom w:val="0"/>
          <w:divBdr>
            <w:top w:val="none" w:sz="0" w:space="0" w:color="auto"/>
            <w:left w:val="none" w:sz="0" w:space="0" w:color="auto"/>
            <w:bottom w:val="none" w:sz="0" w:space="0" w:color="auto"/>
            <w:right w:val="none" w:sz="0" w:space="0" w:color="auto"/>
          </w:divBdr>
        </w:div>
        <w:div w:id="551234579">
          <w:marLeft w:val="274"/>
          <w:marRight w:val="0"/>
          <w:marTop w:val="0"/>
          <w:marBottom w:val="0"/>
          <w:divBdr>
            <w:top w:val="none" w:sz="0" w:space="0" w:color="auto"/>
            <w:left w:val="none" w:sz="0" w:space="0" w:color="auto"/>
            <w:bottom w:val="none" w:sz="0" w:space="0" w:color="auto"/>
            <w:right w:val="none" w:sz="0" w:space="0" w:color="auto"/>
          </w:divBdr>
        </w:div>
        <w:div w:id="857617152">
          <w:marLeft w:val="274"/>
          <w:marRight w:val="0"/>
          <w:marTop w:val="0"/>
          <w:marBottom w:val="0"/>
          <w:divBdr>
            <w:top w:val="none" w:sz="0" w:space="0" w:color="auto"/>
            <w:left w:val="none" w:sz="0" w:space="0" w:color="auto"/>
            <w:bottom w:val="none" w:sz="0" w:space="0" w:color="auto"/>
            <w:right w:val="none" w:sz="0" w:space="0" w:color="auto"/>
          </w:divBdr>
        </w:div>
        <w:div w:id="1497451045">
          <w:marLeft w:val="274"/>
          <w:marRight w:val="0"/>
          <w:marTop w:val="0"/>
          <w:marBottom w:val="0"/>
          <w:divBdr>
            <w:top w:val="none" w:sz="0" w:space="0" w:color="auto"/>
            <w:left w:val="none" w:sz="0" w:space="0" w:color="auto"/>
            <w:bottom w:val="none" w:sz="0" w:space="0" w:color="auto"/>
            <w:right w:val="none" w:sz="0" w:space="0" w:color="auto"/>
          </w:divBdr>
        </w:div>
        <w:div w:id="678048346">
          <w:marLeft w:val="274"/>
          <w:marRight w:val="0"/>
          <w:marTop w:val="0"/>
          <w:marBottom w:val="0"/>
          <w:divBdr>
            <w:top w:val="none" w:sz="0" w:space="0" w:color="auto"/>
            <w:left w:val="none" w:sz="0" w:space="0" w:color="auto"/>
            <w:bottom w:val="none" w:sz="0" w:space="0" w:color="auto"/>
            <w:right w:val="none" w:sz="0" w:space="0" w:color="auto"/>
          </w:divBdr>
        </w:div>
        <w:div w:id="118456191">
          <w:marLeft w:val="274"/>
          <w:marRight w:val="0"/>
          <w:marTop w:val="0"/>
          <w:marBottom w:val="0"/>
          <w:divBdr>
            <w:top w:val="none" w:sz="0" w:space="0" w:color="auto"/>
            <w:left w:val="none" w:sz="0" w:space="0" w:color="auto"/>
            <w:bottom w:val="none" w:sz="0" w:space="0" w:color="auto"/>
            <w:right w:val="none" w:sz="0" w:space="0" w:color="auto"/>
          </w:divBdr>
        </w:div>
        <w:div w:id="1095784637">
          <w:marLeft w:val="274"/>
          <w:marRight w:val="0"/>
          <w:marTop w:val="0"/>
          <w:marBottom w:val="0"/>
          <w:divBdr>
            <w:top w:val="none" w:sz="0" w:space="0" w:color="auto"/>
            <w:left w:val="none" w:sz="0" w:space="0" w:color="auto"/>
            <w:bottom w:val="none" w:sz="0" w:space="0" w:color="auto"/>
            <w:right w:val="none" w:sz="0" w:space="0" w:color="auto"/>
          </w:divBdr>
        </w:div>
        <w:div w:id="1252660521">
          <w:marLeft w:val="274"/>
          <w:marRight w:val="0"/>
          <w:marTop w:val="0"/>
          <w:marBottom w:val="0"/>
          <w:divBdr>
            <w:top w:val="none" w:sz="0" w:space="0" w:color="auto"/>
            <w:left w:val="none" w:sz="0" w:space="0" w:color="auto"/>
            <w:bottom w:val="none" w:sz="0" w:space="0" w:color="auto"/>
            <w:right w:val="none" w:sz="0" w:space="0" w:color="auto"/>
          </w:divBdr>
        </w:div>
      </w:divsChild>
    </w:div>
    <w:div w:id="1575779627">
      <w:bodyDiv w:val="1"/>
      <w:marLeft w:val="0"/>
      <w:marRight w:val="0"/>
      <w:marTop w:val="0"/>
      <w:marBottom w:val="0"/>
      <w:divBdr>
        <w:top w:val="none" w:sz="0" w:space="0" w:color="auto"/>
        <w:left w:val="none" w:sz="0" w:space="0" w:color="auto"/>
        <w:bottom w:val="none" w:sz="0" w:space="0" w:color="auto"/>
        <w:right w:val="none" w:sz="0" w:space="0" w:color="auto"/>
      </w:divBdr>
    </w:div>
    <w:div w:id="2055542411">
      <w:bodyDiv w:val="1"/>
      <w:marLeft w:val="0"/>
      <w:marRight w:val="0"/>
      <w:marTop w:val="0"/>
      <w:marBottom w:val="0"/>
      <w:divBdr>
        <w:top w:val="none" w:sz="0" w:space="0" w:color="auto"/>
        <w:left w:val="none" w:sz="0" w:space="0" w:color="auto"/>
        <w:bottom w:val="none" w:sz="0" w:space="0" w:color="auto"/>
        <w:right w:val="none" w:sz="0" w:space="0" w:color="auto"/>
      </w:divBdr>
      <w:divsChild>
        <w:div w:id="655960093">
          <w:marLeft w:val="0"/>
          <w:marRight w:val="0"/>
          <w:marTop w:val="0"/>
          <w:marBottom w:val="0"/>
          <w:divBdr>
            <w:top w:val="none" w:sz="0" w:space="0" w:color="auto"/>
            <w:left w:val="none" w:sz="0" w:space="0" w:color="auto"/>
            <w:bottom w:val="none" w:sz="0" w:space="0" w:color="auto"/>
            <w:right w:val="none" w:sz="0" w:space="0" w:color="auto"/>
          </w:divBdr>
        </w:div>
      </w:divsChild>
    </w:div>
    <w:div w:id="2085373097">
      <w:bodyDiv w:val="1"/>
      <w:marLeft w:val="0"/>
      <w:marRight w:val="0"/>
      <w:marTop w:val="0"/>
      <w:marBottom w:val="0"/>
      <w:divBdr>
        <w:top w:val="none" w:sz="0" w:space="0" w:color="auto"/>
        <w:left w:val="none" w:sz="0" w:space="0" w:color="auto"/>
        <w:bottom w:val="none" w:sz="0" w:space="0" w:color="auto"/>
        <w:right w:val="none" w:sz="0" w:space="0" w:color="auto"/>
      </w:divBdr>
    </w:div>
    <w:div w:id="209882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ynchrony.com/synchrony-commits-100-million-to-grow-minority-owned-businesses.html" TargetMode="External"/><Relationship Id="rId13" Type="http://schemas.openxmlformats.org/officeDocument/2006/relationships/hyperlink" Target="https://www.synchrony.com/synchrony-announces-organizational-changes.html"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investors.synchronyfinancial.com/~/media/Files/S/Synchrony-Financial-IR-V3/reports-and-presentations/q4-22-earnings-presentation.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rldefense.com/v3/__https:/www.slideshare.net/ashleynikki2012/synchrony-financial-business-leadership-program-pr-proposal-july-2015__;!!N8Xdb1VRTUMlZeI!mAtCULS7HdAuNgwH9fVRsa5NK5fRCUBila7iAAIEUcBE4REPN_QOTxztTGD5aW7tAzupqPIVPV6XiS4TuwCuejBXyFLesX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vestors.synchronyfinancial.com/~/media/Files/S/Synchrony-Financial-IR-V3/reports-and-presentations/q4-21-earnings-presentation.pdf" TargetMode="External"/><Relationship Id="rId5" Type="http://schemas.openxmlformats.org/officeDocument/2006/relationships/settings" Target="settings.xml"/><Relationship Id="rId15" Type="http://schemas.openxmlformats.org/officeDocument/2006/relationships/hyperlink" Target="https://www.macrotrends.net/stocks/charts/SYF/synchrony-financial/financial-ratios" TargetMode="External"/><Relationship Id="rId10" Type="http://schemas.openxmlformats.org/officeDocument/2006/relationships/hyperlink" Target="https://investors.synchronyfinancial.com/~/media/Files/S/Synchrony-Financial-IR-V3/reports-and-presentations/syf-4q19-earnings-presentation.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synchrony.com/synchrony-commits-100-million-to-grow-minority-owned-businesses.html" TargetMode="External"/><Relationship Id="rId14" Type="http://schemas.openxmlformats.org/officeDocument/2006/relationships/hyperlink" Target="https://www.forbes.com/companies/synchrony-financial/?sh=67253875baf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067B23D05B4412BD046FA0AF4F887B"/>
        <w:category>
          <w:name w:val="General"/>
          <w:gallery w:val="placeholder"/>
        </w:category>
        <w:types>
          <w:type w:val="bbPlcHdr"/>
        </w:types>
        <w:behaviors>
          <w:behavior w:val="content"/>
        </w:behaviors>
        <w:guid w:val="{286651B6-D492-41FD-B0B2-B551E9DAEB5B}"/>
      </w:docPartPr>
      <w:docPartBody>
        <w:p w:rsidR="00BB1814" w:rsidRDefault="00DB70D7" w:rsidP="00DB70D7">
          <w:pPr>
            <w:pStyle w:val="D7067B23D05B4412BD046FA0AF4F887B"/>
          </w:pPr>
          <w:r>
            <w:rPr>
              <w:rFonts w:asciiTheme="majorHAnsi" w:eastAsiaTheme="majorEastAsia" w:hAnsiTheme="majorHAnsi" w:cstheme="majorBidi"/>
              <w:caps/>
              <w:color w:val="4472C4" w:themeColor="accent1"/>
              <w:sz w:val="80"/>
              <w:szCs w:val="80"/>
            </w:rPr>
            <w:t>[Document title]</w:t>
          </w:r>
        </w:p>
      </w:docPartBody>
    </w:docPart>
    <w:docPart>
      <w:docPartPr>
        <w:name w:val="81D8884FB4864BA89B5ABD1363DC7BFA"/>
        <w:category>
          <w:name w:val="General"/>
          <w:gallery w:val="placeholder"/>
        </w:category>
        <w:types>
          <w:type w:val="bbPlcHdr"/>
        </w:types>
        <w:behaviors>
          <w:behavior w:val="content"/>
        </w:behaviors>
        <w:guid w:val="{16FEF2D7-1E71-4570-937B-E40449BD7E32}"/>
      </w:docPartPr>
      <w:docPartBody>
        <w:p w:rsidR="00BB1814" w:rsidRDefault="00DB70D7" w:rsidP="00DB70D7">
          <w:pPr>
            <w:pStyle w:val="81D8884FB4864BA89B5ABD1363DC7BF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D7"/>
    <w:rsid w:val="00534283"/>
    <w:rsid w:val="00BB1814"/>
    <w:rsid w:val="00DB7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67B23D05B4412BD046FA0AF4F887B">
    <w:name w:val="D7067B23D05B4412BD046FA0AF4F887B"/>
    <w:rsid w:val="00DB70D7"/>
  </w:style>
  <w:style w:type="paragraph" w:customStyle="1" w:styleId="81D8884FB4864BA89B5ABD1363DC7BFA">
    <w:name w:val="81D8884FB4864BA89B5ABD1363DC7BFA"/>
    <w:rsid w:val="00DB70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22DD15-C4C4-483A-A1D8-B8A9980B7622}">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deff24bb-2089-4400-8c8e-f71e680378b2}" enabled="0" method="" siteId="{deff24bb-2089-4400-8c8e-f71e680378b2}" removed="1"/>
</clbl:labelList>
</file>

<file path=docProps/app.xml><?xml version="1.0" encoding="utf-8"?>
<Properties xmlns="http://schemas.openxmlformats.org/officeDocument/2006/extended-properties" xmlns:vt="http://schemas.openxmlformats.org/officeDocument/2006/docPropsVTypes">
  <Template>Normal</Template>
  <TotalTime>827</TotalTime>
  <Pages>13</Pages>
  <Words>4780</Words>
  <Characters>27247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KPMG</Company>
  <LinksUpToDate>false</LinksUpToDate>
  <CharactersWithSpaces>31964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SYNCHRONY FINANCIAL</dc:title>
  <dc:subject>CHANGE AND STABILITY REPORT</dc:subject>
  <dc:creator>Veerelli, Manirupa</dc:creator>
  <cp:keywords/>
  <dc:description/>
  <cp:lastModifiedBy>uppala rishitha</cp:lastModifiedBy>
  <cp:revision>127</cp:revision>
  <dcterms:created xsi:type="dcterms:W3CDTF">2023-05-04T05:52:00Z</dcterms:created>
  <dcterms:modified xsi:type="dcterms:W3CDTF">2023-05-05T21:56:00Z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05552555d96e1dff83b0872b657593dc8a1f7f887d6796f15438e731d4b48b13</vt:lpwstr>
  </property>
</Properties>
</file>