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A027D" w:rsidRPr="00D93F15" w:rsidRDefault="004A027D">
      <w:pPr>
        <w:rPr>
          <w:rFonts w:ascii="Times New Roman" w:hAnsi="Times New Roman" w:cs="Times New Roman"/>
          <w:sz w:val="28"/>
          <w:szCs w:val="28"/>
        </w:rPr>
      </w:pPr>
    </w:p>
    <w:tbl>
      <w:tblPr>
        <w:tblStyle w:val="a"/>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4A027D" w:rsidRPr="00D93F15">
        <w:tc>
          <w:tcPr>
            <w:tcW w:w="9029" w:type="dxa"/>
            <w:shd w:val="clear" w:color="auto" w:fill="auto"/>
            <w:tcMar>
              <w:top w:w="100" w:type="dxa"/>
              <w:left w:w="100" w:type="dxa"/>
              <w:bottom w:w="100" w:type="dxa"/>
              <w:right w:w="100" w:type="dxa"/>
            </w:tcMar>
          </w:tcPr>
          <w:p w:rsidR="004A027D" w:rsidRPr="00D93F15" w:rsidRDefault="00D93F15">
            <w:pPr>
              <w:jc w:val="center"/>
              <w:rPr>
                <w:rFonts w:ascii="Times New Roman" w:hAnsi="Times New Roman" w:cs="Times New Roman"/>
                <w:b/>
                <w:sz w:val="28"/>
                <w:szCs w:val="28"/>
              </w:rPr>
            </w:pPr>
            <w:r w:rsidRPr="00D93F15">
              <w:rPr>
                <w:rFonts w:ascii="Times New Roman" w:eastAsia="Times New Roman" w:hAnsi="Times New Roman" w:cs="Times New Roman"/>
                <w:b/>
                <w:sz w:val="28"/>
                <w:szCs w:val="28"/>
              </w:rPr>
              <w:t>Restricting your answer to either bipedalism or stone tool making, discuss how effective palaeoanthropologists are at interpreting the social lives and/or behaviour from the fossil and/or archaeological records.</w:t>
            </w:r>
          </w:p>
        </w:tc>
      </w:tr>
    </w:tbl>
    <w:p w:rsidR="004A027D" w:rsidRPr="00D93F15" w:rsidRDefault="004A027D">
      <w:pPr>
        <w:jc w:val="both"/>
        <w:rPr>
          <w:rFonts w:ascii="Times New Roman" w:eastAsia="Times New Roman" w:hAnsi="Times New Roman" w:cs="Times New Roman"/>
          <w:sz w:val="28"/>
          <w:szCs w:val="28"/>
        </w:rPr>
      </w:pPr>
    </w:p>
    <w:p w:rsidR="004A027D" w:rsidRPr="00D93F15" w:rsidRDefault="00D93F15">
      <w:pPr>
        <w:jc w:val="both"/>
        <w:rPr>
          <w:rFonts w:ascii="Times New Roman" w:eastAsia="Times New Roman" w:hAnsi="Times New Roman" w:cs="Times New Roman"/>
          <w:sz w:val="28"/>
          <w:szCs w:val="28"/>
        </w:rPr>
      </w:pPr>
      <w:r w:rsidRPr="00D93F15">
        <w:rPr>
          <w:rFonts w:ascii="Times New Roman" w:eastAsia="Times New Roman" w:hAnsi="Times New Roman" w:cs="Times New Roman"/>
          <w:sz w:val="28"/>
          <w:szCs w:val="28"/>
        </w:rPr>
        <w:t>In 1924, the discovery of a three million year old individual in South Africa revolutionised palaeoanthropologists’ thinking about our evolutionary past (Wayman, 2011). This individual, referred to as the Taung Child and discovered by Richard Dart, was sma</w:t>
      </w:r>
      <w:r w:rsidRPr="00D93F15">
        <w:rPr>
          <w:rFonts w:ascii="Times New Roman" w:eastAsia="Times New Roman" w:hAnsi="Times New Roman" w:cs="Times New Roman"/>
          <w:sz w:val="28"/>
          <w:szCs w:val="28"/>
        </w:rPr>
        <w:t xml:space="preserve">ll brained and </w:t>
      </w:r>
      <w:r w:rsidRPr="00D93F15">
        <w:rPr>
          <w:rFonts w:ascii="Times New Roman" w:eastAsia="Times New Roman" w:hAnsi="Times New Roman" w:cs="Times New Roman"/>
          <w:i/>
          <w:sz w:val="28"/>
          <w:szCs w:val="28"/>
        </w:rPr>
        <w:t xml:space="preserve">bipedal </w:t>
      </w:r>
      <w:r w:rsidRPr="00D93F15">
        <w:rPr>
          <w:rFonts w:ascii="Times New Roman" w:eastAsia="Times New Roman" w:hAnsi="Times New Roman" w:cs="Times New Roman"/>
          <w:sz w:val="28"/>
          <w:szCs w:val="28"/>
        </w:rPr>
        <w:t>- walked upright on two feet (Wayman, 2012). Until the Taung Child (</w:t>
      </w:r>
      <w:r w:rsidRPr="00D93F15">
        <w:rPr>
          <w:rFonts w:ascii="Times New Roman" w:eastAsia="Times New Roman" w:hAnsi="Times New Roman" w:cs="Times New Roman"/>
          <w:i/>
          <w:sz w:val="28"/>
          <w:szCs w:val="28"/>
        </w:rPr>
        <w:t>Australopithecus africanus</w:t>
      </w:r>
      <w:r w:rsidRPr="00D93F15">
        <w:rPr>
          <w:rFonts w:ascii="Times New Roman" w:eastAsia="Times New Roman" w:hAnsi="Times New Roman" w:cs="Times New Roman"/>
          <w:sz w:val="28"/>
          <w:szCs w:val="28"/>
        </w:rPr>
        <w:t>) was discovered, palaeoanthropologists perceived that humans were unique among other great apes (gorillas, chimpanzees, orangutans, and th</w:t>
      </w:r>
      <w:r w:rsidRPr="00D93F15">
        <w:rPr>
          <w:rFonts w:ascii="Times New Roman" w:eastAsia="Times New Roman" w:hAnsi="Times New Roman" w:cs="Times New Roman"/>
          <w:sz w:val="28"/>
          <w:szCs w:val="28"/>
        </w:rPr>
        <w:t xml:space="preserve">eir ancestors) due to their large brains. This was due to the fact that only large brained hominins (modern humans, extinct human species, and our immediate ancestors) such as Neanderthals and </w:t>
      </w:r>
      <w:r w:rsidRPr="00D93F15">
        <w:rPr>
          <w:rFonts w:ascii="Times New Roman" w:eastAsia="Times New Roman" w:hAnsi="Times New Roman" w:cs="Times New Roman"/>
          <w:i/>
          <w:sz w:val="28"/>
          <w:szCs w:val="28"/>
        </w:rPr>
        <w:t>Homo erectus</w:t>
      </w:r>
      <w:r w:rsidRPr="00D93F15">
        <w:rPr>
          <w:rFonts w:ascii="Times New Roman" w:eastAsia="Times New Roman" w:hAnsi="Times New Roman" w:cs="Times New Roman"/>
          <w:sz w:val="28"/>
          <w:szCs w:val="28"/>
        </w:rPr>
        <w:t>,</w:t>
      </w:r>
      <w:r w:rsidRPr="00D93F15">
        <w:rPr>
          <w:rFonts w:ascii="Times New Roman" w:eastAsia="Times New Roman" w:hAnsi="Times New Roman" w:cs="Times New Roman"/>
          <w:i/>
          <w:sz w:val="28"/>
          <w:szCs w:val="28"/>
        </w:rPr>
        <w:t xml:space="preserve"> </w:t>
      </w:r>
      <w:r w:rsidRPr="00D93F15">
        <w:rPr>
          <w:rFonts w:ascii="Times New Roman" w:eastAsia="Times New Roman" w:hAnsi="Times New Roman" w:cs="Times New Roman"/>
          <w:sz w:val="28"/>
          <w:szCs w:val="28"/>
        </w:rPr>
        <w:t xml:space="preserve">had been discovered (Blaxland, 2016). Therefore, </w:t>
      </w:r>
      <w:r w:rsidRPr="00D93F15">
        <w:rPr>
          <w:rFonts w:ascii="Times New Roman" w:eastAsia="Times New Roman" w:hAnsi="Times New Roman" w:cs="Times New Roman"/>
          <w:sz w:val="28"/>
          <w:szCs w:val="28"/>
        </w:rPr>
        <w:t xml:space="preserve">palaeoanthropologists interpreted that large brains came </w:t>
      </w:r>
      <w:r w:rsidRPr="00D93F15">
        <w:rPr>
          <w:rFonts w:ascii="Times New Roman" w:eastAsia="Times New Roman" w:hAnsi="Times New Roman" w:cs="Times New Roman"/>
          <w:i/>
          <w:sz w:val="28"/>
          <w:szCs w:val="28"/>
        </w:rPr>
        <w:t>before</w:t>
      </w:r>
      <w:r w:rsidRPr="00D93F15">
        <w:rPr>
          <w:rFonts w:ascii="Times New Roman" w:eastAsia="Times New Roman" w:hAnsi="Times New Roman" w:cs="Times New Roman"/>
          <w:sz w:val="28"/>
          <w:szCs w:val="28"/>
        </w:rPr>
        <w:t xml:space="preserve"> bipedalism. However, the Taung Child, along with other bipedal hominin discoveries, predated the Neanderthal and </w:t>
      </w:r>
      <w:r w:rsidRPr="00D93F15">
        <w:rPr>
          <w:rFonts w:ascii="Times New Roman" w:eastAsia="Times New Roman" w:hAnsi="Times New Roman" w:cs="Times New Roman"/>
          <w:i/>
          <w:sz w:val="28"/>
          <w:szCs w:val="28"/>
        </w:rPr>
        <w:t xml:space="preserve">Homo erectus </w:t>
      </w:r>
      <w:r w:rsidRPr="00D93F15">
        <w:rPr>
          <w:rFonts w:ascii="Times New Roman" w:eastAsia="Times New Roman" w:hAnsi="Times New Roman" w:cs="Times New Roman"/>
          <w:sz w:val="28"/>
          <w:szCs w:val="28"/>
        </w:rPr>
        <w:t>individuals - convincing palaeoanthropologists that we walked on t</w:t>
      </w:r>
      <w:r w:rsidRPr="00D93F15">
        <w:rPr>
          <w:rFonts w:ascii="Times New Roman" w:eastAsia="Times New Roman" w:hAnsi="Times New Roman" w:cs="Times New Roman"/>
          <w:sz w:val="28"/>
          <w:szCs w:val="28"/>
        </w:rPr>
        <w:t xml:space="preserve">wo feet long before we developed larger brains (Wayman, 2012). Nevertheless, palaeoanthropologists continue to hypothesise and debate in regards to </w:t>
      </w:r>
      <w:r w:rsidRPr="00D93F15">
        <w:rPr>
          <w:rFonts w:ascii="Times New Roman" w:eastAsia="Times New Roman" w:hAnsi="Times New Roman" w:cs="Times New Roman"/>
          <w:i/>
          <w:sz w:val="28"/>
          <w:szCs w:val="28"/>
        </w:rPr>
        <w:t>who</w:t>
      </w:r>
      <w:r w:rsidRPr="00D93F15">
        <w:rPr>
          <w:rFonts w:ascii="Times New Roman" w:eastAsia="Times New Roman" w:hAnsi="Times New Roman" w:cs="Times New Roman"/>
          <w:sz w:val="28"/>
          <w:szCs w:val="28"/>
        </w:rPr>
        <w:t xml:space="preserve">, </w:t>
      </w:r>
      <w:r w:rsidRPr="00D93F15">
        <w:rPr>
          <w:rFonts w:ascii="Times New Roman" w:eastAsia="Times New Roman" w:hAnsi="Times New Roman" w:cs="Times New Roman"/>
          <w:i/>
          <w:sz w:val="28"/>
          <w:szCs w:val="28"/>
        </w:rPr>
        <w:t>why</w:t>
      </w:r>
      <w:r w:rsidRPr="00D93F15">
        <w:rPr>
          <w:rFonts w:ascii="Times New Roman" w:eastAsia="Times New Roman" w:hAnsi="Times New Roman" w:cs="Times New Roman"/>
          <w:sz w:val="28"/>
          <w:szCs w:val="28"/>
        </w:rPr>
        <w:t xml:space="preserve">, </w:t>
      </w:r>
      <w:r w:rsidRPr="00D93F15">
        <w:rPr>
          <w:rFonts w:ascii="Times New Roman" w:eastAsia="Times New Roman" w:hAnsi="Times New Roman" w:cs="Times New Roman"/>
          <w:i/>
          <w:sz w:val="28"/>
          <w:szCs w:val="28"/>
        </w:rPr>
        <w:t>how</w:t>
      </w:r>
      <w:r w:rsidRPr="00D93F15">
        <w:rPr>
          <w:rFonts w:ascii="Times New Roman" w:eastAsia="Times New Roman" w:hAnsi="Times New Roman" w:cs="Times New Roman"/>
          <w:sz w:val="28"/>
          <w:szCs w:val="28"/>
        </w:rPr>
        <w:t xml:space="preserve">, and </w:t>
      </w:r>
      <w:r w:rsidRPr="00D93F15">
        <w:rPr>
          <w:rFonts w:ascii="Times New Roman" w:eastAsia="Times New Roman" w:hAnsi="Times New Roman" w:cs="Times New Roman"/>
          <w:i/>
          <w:sz w:val="28"/>
          <w:szCs w:val="28"/>
        </w:rPr>
        <w:t>when</w:t>
      </w:r>
      <w:r w:rsidRPr="00D93F15">
        <w:rPr>
          <w:rFonts w:ascii="Times New Roman" w:eastAsia="Times New Roman" w:hAnsi="Times New Roman" w:cs="Times New Roman"/>
          <w:sz w:val="28"/>
          <w:szCs w:val="28"/>
        </w:rPr>
        <w:t xml:space="preserve"> our ancient ancestors began their bideal journey. </w:t>
      </w:r>
    </w:p>
    <w:p w:rsidR="004A027D" w:rsidRPr="00D93F15" w:rsidRDefault="004A027D">
      <w:pPr>
        <w:jc w:val="both"/>
        <w:rPr>
          <w:rFonts w:ascii="Times New Roman" w:eastAsia="Times New Roman" w:hAnsi="Times New Roman" w:cs="Times New Roman"/>
          <w:sz w:val="28"/>
          <w:szCs w:val="28"/>
        </w:rPr>
      </w:pPr>
    </w:p>
    <w:p w:rsidR="004A027D" w:rsidRPr="00D93F15" w:rsidRDefault="00D93F15">
      <w:pPr>
        <w:jc w:val="both"/>
        <w:rPr>
          <w:rFonts w:ascii="Times New Roman" w:eastAsia="Times New Roman" w:hAnsi="Times New Roman" w:cs="Times New Roman"/>
          <w:b/>
          <w:sz w:val="28"/>
          <w:szCs w:val="28"/>
          <w:u w:val="single"/>
        </w:rPr>
      </w:pPr>
      <w:r w:rsidRPr="00D93F15">
        <w:rPr>
          <w:rFonts w:ascii="Times New Roman" w:eastAsia="Times New Roman" w:hAnsi="Times New Roman" w:cs="Times New Roman"/>
          <w:sz w:val="28"/>
          <w:szCs w:val="28"/>
        </w:rPr>
        <w:t>Fossil evidence, such as hominin</w:t>
      </w:r>
      <w:r w:rsidRPr="00D93F15">
        <w:rPr>
          <w:rFonts w:ascii="Times New Roman" w:eastAsia="Times New Roman" w:hAnsi="Times New Roman" w:cs="Times New Roman"/>
          <w:sz w:val="28"/>
          <w:szCs w:val="28"/>
        </w:rPr>
        <w:t xml:space="preserve"> bones and tracks, are informative resources used by palaeoanthropologists to answer these questions. Not only are hominin bones and tracks evidence of our ancient past, they provide insightful information about the ways in which we moved across the landsc</w:t>
      </w:r>
      <w:r w:rsidRPr="00D93F15">
        <w:rPr>
          <w:rFonts w:ascii="Times New Roman" w:eastAsia="Times New Roman" w:hAnsi="Times New Roman" w:cs="Times New Roman"/>
          <w:sz w:val="28"/>
          <w:szCs w:val="28"/>
        </w:rPr>
        <w:t>ape. In this essay, I will discuss how palaeoanthropologists know they are dealing with a bipedal individual when analysing bones in the archaeological record, as well as the significance of the bones in the context of bipedal evolution. Furthermore, I wil</w:t>
      </w:r>
      <w:r w:rsidRPr="00D93F15">
        <w:rPr>
          <w:rFonts w:ascii="Times New Roman" w:eastAsia="Times New Roman" w:hAnsi="Times New Roman" w:cs="Times New Roman"/>
          <w:sz w:val="28"/>
          <w:szCs w:val="28"/>
        </w:rPr>
        <w:t>l explore how palaeoanthropologists have interpreted three human track sites dated to the Pliocene to Early/Middle Pleistocene period in relation to evolutionary bipedal behaviour. Namely these track sites are Laetoli in Tanzania, Ileret in Kenya, and Koob</w:t>
      </w:r>
      <w:r w:rsidRPr="00D93F15">
        <w:rPr>
          <w:rFonts w:ascii="Times New Roman" w:eastAsia="Times New Roman" w:hAnsi="Times New Roman" w:cs="Times New Roman"/>
          <w:sz w:val="28"/>
          <w:szCs w:val="28"/>
        </w:rPr>
        <w:t xml:space="preserve">i Fora also in Kenya. Both the bones and the tracks as fossil evidence of bipedal evolution spark debate. Thus, this essay will also focus on </w:t>
      </w:r>
      <w:r w:rsidRPr="00D93F15">
        <w:rPr>
          <w:rFonts w:ascii="Times New Roman" w:eastAsia="Times New Roman" w:hAnsi="Times New Roman" w:cs="Times New Roman"/>
          <w:i/>
          <w:sz w:val="28"/>
          <w:szCs w:val="28"/>
        </w:rPr>
        <w:t>why</w:t>
      </w:r>
      <w:r w:rsidRPr="00D93F15">
        <w:rPr>
          <w:rFonts w:ascii="Times New Roman" w:eastAsia="Times New Roman" w:hAnsi="Times New Roman" w:cs="Times New Roman"/>
          <w:sz w:val="28"/>
          <w:szCs w:val="28"/>
        </w:rPr>
        <w:t xml:space="preserve"> palaeoanthropologists have come up with different interpretations regarding the evolution of bipedalism from t</w:t>
      </w:r>
      <w:r w:rsidRPr="00D93F15">
        <w:rPr>
          <w:rFonts w:ascii="Times New Roman" w:eastAsia="Times New Roman" w:hAnsi="Times New Roman" w:cs="Times New Roman"/>
          <w:sz w:val="28"/>
          <w:szCs w:val="28"/>
        </w:rPr>
        <w:t xml:space="preserve">he same fossil </w:t>
      </w:r>
      <w:r w:rsidRPr="00D93F15">
        <w:rPr>
          <w:rFonts w:ascii="Times New Roman" w:eastAsia="Times New Roman" w:hAnsi="Times New Roman" w:cs="Times New Roman"/>
          <w:sz w:val="28"/>
          <w:szCs w:val="28"/>
        </w:rPr>
        <w:lastRenderedPageBreak/>
        <w:t xml:space="preserve">evidence. In addition, I will discuss </w:t>
      </w:r>
      <w:r w:rsidRPr="00D93F15">
        <w:rPr>
          <w:rFonts w:ascii="Times New Roman" w:eastAsia="Times New Roman" w:hAnsi="Times New Roman" w:cs="Times New Roman"/>
          <w:i/>
          <w:sz w:val="28"/>
          <w:szCs w:val="28"/>
        </w:rPr>
        <w:t>how</w:t>
      </w:r>
      <w:r w:rsidRPr="00D93F15">
        <w:rPr>
          <w:rFonts w:ascii="Times New Roman" w:eastAsia="Times New Roman" w:hAnsi="Times New Roman" w:cs="Times New Roman"/>
          <w:sz w:val="28"/>
          <w:szCs w:val="28"/>
        </w:rPr>
        <w:t xml:space="preserve"> palaeoanthropologists come to make these interpretations through the use of data collection and analysis methods.</w:t>
      </w:r>
    </w:p>
    <w:p w:rsidR="004A027D" w:rsidRPr="00D93F15" w:rsidRDefault="004A027D">
      <w:pPr>
        <w:jc w:val="both"/>
        <w:rPr>
          <w:rFonts w:ascii="Times New Roman" w:eastAsia="Times New Roman" w:hAnsi="Times New Roman" w:cs="Times New Roman"/>
          <w:b/>
          <w:sz w:val="28"/>
          <w:szCs w:val="28"/>
          <w:u w:val="single"/>
        </w:rPr>
      </w:pPr>
    </w:p>
    <w:p w:rsidR="004A027D" w:rsidRPr="00D93F15" w:rsidRDefault="00D93F15">
      <w:pPr>
        <w:jc w:val="both"/>
        <w:rPr>
          <w:rFonts w:ascii="Times New Roman" w:eastAsia="Times New Roman" w:hAnsi="Times New Roman" w:cs="Times New Roman"/>
          <w:sz w:val="28"/>
          <w:szCs w:val="28"/>
        </w:rPr>
      </w:pPr>
      <w:r w:rsidRPr="00D93F15">
        <w:rPr>
          <w:rFonts w:ascii="Times New Roman" w:eastAsia="Times New Roman" w:hAnsi="Times New Roman" w:cs="Times New Roman"/>
          <w:sz w:val="28"/>
          <w:szCs w:val="28"/>
        </w:rPr>
        <w:t>When a palaeoanthropologist has conducted their research, spent time in the field, a</w:t>
      </w:r>
      <w:r w:rsidRPr="00D93F15">
        <w:rPr>
          <w:rFonts w:ascii="Times New Roman" w:eastAsia="Times New Roman" w:hAnsi="Times New Roman" w:cs="Times New Roman"/>
          <w:sz w:val="28"/>
          <w:szCs w:val="28"/>
        </w:rPr>
        <w:t>nd relied on a considerable amount of luck before finding a potential hominin skeleton, how do they know that they have found a bipedal animal? Anatomically, bipedal hominins adapted morphological features that allowed them to locomote more efficiently ove</w:t>
      </w:r>
      <w:r w:rsidRPr="00D93F15">
        <w:rPr>
          <w:rFonts w:ascii="Times New Roman" w:eastAsia="Times New Roman" w:hAnsi="Times New Roman" w:cs="Times New Roman"/>
          <w:sz w:val="28"/>
          <w:szCs w:val="28"/>
        </w:rPr>
        <w:t xml:space="preserve">r time. Identifying a bipedal hominin within the fossil record requires knowledge of osteology - the study of bones. It is possible to differentiate between hominin species due to their distinctive morphologies, however, to some extent they share the same </w:t>
      </w:r>
      <w:r w:rsidRPr="00D93F15">
        <w:rPr>
          <w:rFonts w:ascii="Times New Roman" w:eastAsia="Times New Roman" w:hAnsi="Times New Roman" w:cs="Times New Roman"/>
          <w:sz w:val="28"/>
          <w:szCs w:val="28"/>
        </w:rPr>
        <w:t xml:space="preserve">anatomical features that allow them to locomote bipedally. Starting with the head, all bipedal hominins and humans have a </w:t>
      </w:r>
      <w:r w:rsidRPr="00D93F15">
        <w:rPr>
          <w:rFonts w:ascii="Times New Roman" w:eastAsia="Times New Roman" w:hAnsi="Times New Roman" w:cs="Times New Roman"/>
          <w:i/>
          <w:sz w:val="28"/>
          <w:szCs w:val="28"/>
        </w:rPr>
        <w:t xml:space="preserve">foramen magnum </w:t>
      </w:r>
      <w:r w:rsidRPr="00D93F15">
        <w:rPr>
          <w:rFonts w:ascii="Times New Roman" w:eastAsia="Times New Roman" w:hAnsi="Times New Roman" w:cs="Times New Roman"/>
          <w:sz w:val="28"/>
          <w:szCs w:val="28"/>
        </w:rPr>
        <w:t>(big hole) located at the base of the skull - this is where the spinal cord connects with the brain . Compared to a qua</w:t>
      </w:r>
      <w:r w:rsidRPr="00D93F15">
        <w:rPr>
          <w:rFonts w:ascii="Times New Roman" w:eastAsia="Times New Roman" w:hAnsi="Times New Roman" w:cs="Times New Roman"/>
          <w:sz w:val="28"/>
          <w:szCs w:val="28"/>
        </w:rPr>
        <w:t xml:space="preserve">druped (an animal that walks on all four legs), who’s </w:t>
      </w:r>
      <w:r w:rsidRPr="00D93F15">
        <w:rPr>
          <w:rFonts w:ascii="Times New Roman" w:eastAsia="Times New Roman" w:hAnsi="Times New Roman" w:cs="Times New Roman"/>
          <w:i/>
          <w:sz w:val="28"/>
          <w:szCs w:val="28"/>
        </w:rPr>
        <w:t>foramen magnum</w:t>
      </w:r>
      <w:r w:rsidRPr="00D93F15">
        <w:rPr>
          <w:rFonts w:ascii="Times New Roman" w:eastAsia="Times New Roman" w:hAnsi="Times New Roman" w:cs="Times New Roman"/>
          <w:sz w:val="28"/>
          <w:szCs w:val="28"/>
        </w:rPr>
        <w:t xml:space="preserve"> is located at the back of the skull. In a bipedal animal, the position of the </w:t>
      </w:r>
      <w:r w:rsidRPr="00D93F15">
        <w:rPr>
          <w:rFonts w:ascii="Times New Roman" w:eastAsia="Times New Roman" w:hAnsi="Times New Roman" w:cs="Times New Roman"/>
          <w:i/>
          <w:sz w:val="28"/>
          <w:szCs w:val="28"/>
        </w:rPr>
        <w:t xml:space="preserve">foramen magnum </w:t>
      </w:r>
      <w:r w:rsidRPr="00D93F15">
        <w:rPr>
          <w:rFonts w:ascii="Times New Roman" w:eastAsia="Times New Roman" w:hAnsi="Times New Roman" w:cs="Times New Roman"/>
          <w:sz w:val="28"/>
          <w:szCs w:val="28"/>
        </w:rPr>
        <w:t>indicates that the individual has a perpendicular or upright posture from the ground. When wal</w:t>
      </w:r>
      <w:r w:rsidRPr="00D93F15">
        <w:rPr>
          <w:rFonts w:ascii="Times New Roman" w:eastAsia="Times New Roman" w:hAnsi="Times New Roman" w:cs="Times New Roman"/>
          <w:sz w:val="28"/>
          <w:szCs w:val="28"/>
        </w:rPr>
        <w:t>king bipedally, hominins and humans must rely on balance. Their centre of gravity is closer to the pelvis, moving from one side of the bone to the other as they walk. In order to occupy stabilising muscles, bipeds also have short and wide pelvises. A robus</w:t>
      </w:r>
      <w:r w:rsidRPr="00D93F15">
        <w:rPr>
          <w:rFonts w:ascii="Times New Roman" w:eastAsia="Times New Roman" w:hAnsi="Times New Roman" w:cs="Times New Roman"/>
          <w:sz w:val="28"/>
          <w:szCs w:val="28"/>
        </w:rPr>
        <w:t>t and ‘S’ shaped spine is also a good indicator that the animal is a biped, as it moves the centre of gravity towards the hips/pelvis. Furthermore, the lumbar vertebrae is flexible and allows the walker’s hips and trunk to swivel forward as they move. In o</w:t>
      </w:r>
      <w:r w:rsidRPr="00D93F15">
        <w:rPr>
          <w:rFonts w:ascii="Times New Roman" w:eastAsia="Times New Roman" w:hAnsi="Times New Roman" w:cs="Times New Roman"/>
          <w:sz w:val="28"/>
          <w:szCs w:val="28"/>
        </w:rPr>
        <w:t>rder to support their weight, bipeds have femurs that angle underneath the body. Lastly, a biped’s feet are more robust at the heel and have non-opposable big toes, providing the walker with more support, whilst the phalanges act like springs to move forwa</w:t>
      </w:r>
      <w:r w:rsidRPr="00D93F15">
        <w:rPr>
          <w:rFonts w:ascii="Times New Roman" w:eastAsia="Times New Roman" w:hAnsi="Times New Roman" w:cs="Times New Roman"/>
          <w:sz w:val="28"/>
          <w:szCs w:val="28"/>
        </w:rPr>
        <w:t>rd (Efossils.org, 2018). As previously stated, variations do exist between hominin species, affecting their bipedal locomotion. Nevertheless, these morphological features serve as templates for palaeoanthropologists that have found a potentially bipedal an</w:t>
      </w:r>
      <w:r w:rsidRPr="00D93F15">
        <w:rPr>
          <w:rFonts w:ascii="Times New Roman" w:eastAsia="Times New Roman" w:hAnsi="Times New Roman" w:cs="Times New Roman"/>
          <w:sz w:val="28"/>
          <w:szCs w:val="28"/>
        </w:rPr>
        <w:t>imal in the fossil record. From an evolutionary perspective, comparing bones from different species of hominin can help palaeoanthropologists understand how bipedalism evolved over millions of years.</w:t>
      </w:r>
    </w:p>
    <w:p w:rsidR="004A027D" w:rsidRPr="00D93F15" w:rsidRDefault="004A027D">
      <w:pPr>
        <w:jc w:val="both"/>
        <w:rPr>
          <w:rFonts w:ascii="Times New Roman" w:eastAsia="Times New Roman" w:hAnsi="Times New Roman" w:cs="Times New Roman"/>
          <w:b/>
          <w:sz w:val="28"/>
          <w:szCs w:val="28"/>
          <w:u w:val="single"/>
        </w:rPr>
      </w:pPr>
    </w:p>
    <w:p w:rsidR="004A027D" w:rsidRPr="00D93F15" w:rsidRDefault="00D93F15">
      <w:pPr>
        <w:jc w:val="both"/>
        <w:rPr>
          <w:rFonts w:ascii="Times New Roman" w:eastAsia="Times New Roman" w:hAnsi="Times New Roman" w:cs="Times New Roman"/>
          <w:sz w:val="28"/>
          <w:szCs w:val="28"/>
        </w:rPr>
      </w:pPr>
      <w:r w:rsidRPr="00D93F15">
        <w:rPr>
          <w:rFonts w:ascii="Times New Roman" w:eastAsia="Times New Roman" w:hAnsi="Times New Roman" w:cs="Times New Roman"/>
          <w:sz w:val="28"/>
          <w:szCs w:val="28"/>
        </w:rPr>
        <w:t>Anatomical variation between hominins often spark debat</w:t>
      </w:r>
      <w:r w:rsidRPr="00D93F15">
        <w:rPr>
          <w:rFonts w:ascii="Times New Roman" w:eastAsia="Times New Roman" w:hAnsi="Times New Roman" w:cs="Times New Roman"/>
          <w:sz w:val="28"/>
          <w:szCs w:val="28"/>
        </w:rPr>
        <w:t xml:space="preserve">es in the world of palaeoanthropologists. An individual called OH 8, discovered in Olduvai Gorge, </w:t>
      </w:r>
      <w:r w:rsidRPr="00D93F15">
        <w:rPr>
          <w:rFonts w:ascii="Times New Roman" w:eastAsia="Times New Roman" w:hAnsi="Times New Roman" w:cs="Times New Roman"/>
          <w:sz w:val="28"/>
          <w:szCs w:val="28"/>
        </w:rPr>
        <w:lastRenderedPageBreak/>
        <w:t xml:space="preserve">Tanzania in 1960, was controversially assigned to the species </w:t>
      </w:r>
      <w:r w:rsidRPr="00D93F15">
        <w:rPr>
          <w:rFonts w:ascii="Times New Roman" w:eastAsia="Times New Roman" w:hAnsi="Times New Roman" w:cs="Times New Roman"/>
          <w:i/>
          <w:sz w:val="28"/>
          <w:szCs w:val="28"/>
        </w:rPr>
        <w:t>Homo habilis</w:t>
      </w:r>
      <w:r w:rsidRPr="00D93F15">
        <w:rPr>
          <w:rFonts w:ascii="Times New Roman" w:eastAsia="Times New Roman" w:hAnsi="Times New Roman" w:cs="Times New Roman"/>
          <w:sz w:val="28"/>
          <w:szCs w:val="28"/>
        </w:rPr>
        <w:t xml:space="preserve">. Others argue that OH 8 should be classified as an </w:t>
      </w:r>
      <w:r w:rsidRPr="00D93F15">
        <w:rPr>
          <w:rFonts w:ascii="Times New Roman" w:eastAsia="Times New Roman" w:hAnsi="Times New Roman" w:cs="Times New Roman"/>
          <w:i/>
          <w:sz w:val="28"/>
          <w:szCs w:val="28"/>
        </w:rPr>
        <w:t>Australopithecus</w:t>
      </w:r>
      <w:r w:rsidRPr="00D93F15">
        <w:rPr>
          <w:rFonts w:ascii="Times New Roman" w:eastAsia="Times New Roman" w:hAnsi="Times New Roman" w:cs="Times New Roman"/>
          <w:sz w:val="28"/>
          <w:szCs w:val="28"/>
        </w:rPr>
        <w:t>, due to its sim</w:t>
      </w:r>
      <w:r w:rsidRPr="00D93F15">
        <w:rPr>
          <w:rFonts w:ascii="Times New Roman" w:eastAsia="Times New Roman" w:hAnsi="Times New Roman" w:cs="Times New Roman"/>
          <w:sz w:val="28"/>
          <w:szCs w:val="28"/>
        </w:rPr>
        <w:t>ilar talar morphology in the foot (Efossils.org, 2018). Further debate surrounds the hominins that appear to have ‘</w:t>
      </w:r>
      <w:r w:rsidRPr="00D93F15">
        <w:rPr>
          <w:rFonts w:ascii="Times New Roman" w:eastAsia="Times New Roman" w:hAnsi="Times New Roman" w:cs="Times New Roman"/>
          <w:i/>
          <w:sz w:val="28"/>
          <w:szCs w:val="28"/>
        </w:rPr>
        <w:t>mosaic morphologies</w:t>
      </w:r>
      <w:r w:rsidRPr="00D93F15">
        <w:rPr>
          <w:rFonts w:ascii="Times New Roman" w:eastAsia="Times New Roman" w:hAnsi="Times New Roman" w:cs="Times New Roman"/>
          <w:sz w:val="28"/>
          <w:szCs w:val="28"/>
        </w:rPr>
        <w:t>’ - anatomical features that are both human and ape-like (Harcourt-Smith and Aiello, 2004). According to Harcourt-Smith an</w:t>
      </w:r>
      <w:r w:rsidRPr="00D93F15">
        <w:rPr>
          <w:rFonts w:ascii="Times New Roman" w:eastAsia="Times New Roman" w:hAnsi="Times New Roman" w:cs="Times New Roman"/>
          <w:sz w:val="28"/>
          <w:szCs w:val="28"/>
        </w:rPr>
        <w:t>d Aiello (2004), this signifies that the evolution of bipedalism is more complex than originally thought. They suggest that different species of hominins, located in different areas of Africa, developed a variety of bipedal adaptations rather than a single</w:t>
      </w:r>
      <w:r w:rsidRPr="00D93F15">
        <w:rPr>
          <w:rFonts w:ascii="Times New Roman" w:eastAsia="Times New Roman" w:hAnsi="Times New Roman" w:cs="Times New Roman"/>
          <w:sz w:val="28"/>
          <w:szCs w:val="28"/>
        </w:rPr>
        <w:t xml:space="preserve"> form of bipedal locomotion. For example, they note that both </w:t>
      </w:r>
      <w:r w:rsidRPr="00D93F15">
        <w:rPr>
          <w:rFonts w:ascii="Times New Roman" w:eastAsia="Times New Roman" w:hAnsi="Times New Roman" w:cs="Times New Roman"/>
          <w:i/>
          <w:sz w:val="28"/>
          <w:szCs w:val="28"/>
        </w:rPr>
        <w:t xml:space="preserve">Paranthropus robustus </w:t>
      </w:r>
      <w:r w:rsidRPr="00D93F15">
        <w:rPr>
          <w:rFonts w:ascii="Times New Roman" w:eastAsia="Times New Roman" w:hAnsi="Times New Roman" w:cs="Times New Roman"/>
          <w:sz w:val="28"/>
          <w:szCs w:val="28"/>
        </w:rPr>
        <w:t xml:space="preserve">and </w:t>
      </w:r>
      <w:r w:rsidRPr="00D93F15">
        <w:rPr>
          <w:rFonts w:ascii="Times New Roman" w:eastAsia="Times New Roman" w:hAnsi="Times New Roman" w:cs="Times New Roman"/>
          <w:i/>
          <w:sz w:val="28"/>
          <w:szCs w:val="28"/>
        </w:rPr>
        <w:t xml:space="preserve">Australopithecus africanus </w:t>
      </w:r>
      <w:r w:rsidRPr="00D93F15">
        <w:rPr>
          <w:rFonts w:ascii="Times New Roman" w:eastAsia="Times New Roman" w:hAnsi="Times New Roman" w:cs="Times New Roman"/>
          <w:sz w:val="28"/>
          <w:szCs w:val="28"/>
        </w:rPr>
        <w:t xml:space="preserve">had bipedal morphologies, and yet they are strikingly different in their postcranial morphologies when compared to one another. </w:t>
      </w:r>
      <w:r w:rsidRPr="00D93F15">
        <w:rPr>
          <w:rFonts w:ascii="Times New Roman" w:eastAsia="Times New Roman" w:hAnsi="Times New Roman" w:cs="Times New Roman"/>
          <w:i/>
          <w:sz w:val="28"/>
          <w:szCs w:val="28"/>
        </w:rPr>
        <w:t>Australopithe</w:t>
      </w:r>
      <w:r w:rsidRPr="00D93F15">
        <w:rPr>
          <w:rFonts w:ascii="Times New Roman" w:eastAsia="Times New Roman" w:hAnsi="Times New Roman" w:cs="Times New Roman"/>
          <w:i/>
          <w:sz w:val="28"/>
          <w:szCs w:val="28"/>
        </w:rPr>
        <w:t xml:space="preserve">cus africanus </w:t>
      </w:r>
      <w:r w:rsidRPr="00D93F15">
        <w:rPr>
          <w:rFonts w:ascii="Times New Roman" w:eastAsia="Times New Roman" w:hAnsi="Times New Roman" w:cs="Times New Roman"/>
          <w:sz w:val="28"/>
          <w:szCs w:val="28"/>
        </w:rPr>
        <w:t xml:space="preserve">had a more human-like pelvis which allowed it to walk bipedally efficiently. On the other hand, </w:t>
      </w:r>
      <w:r w:rsidRPr="00D93F15">
        <w:rPr>
          <w:rFonts w:ascii="Times New Roman" w:eastAsia="Times New Roman" w:hAnsi="Times New Roman" w:cs="Times New Roman"/>
          <w:i/>
          <w:sz w:val="28"/>
          <w:szCs w:val="28"/>
        </w:rPr>
        <w:t xml:space="preserve">Paranthropus robustus </w:t>
      </w:r>
      <w:r w:rsidRPr="00D93F15">
        <w:rPr>
          <w:rFonts w:ascii="Times New Roman" w:eastAsia="Times New Roman" w:hAnsi="Times New Roman" w:cs="Times New Roman"/>
          <w:sz w:val="28"/>
          <w:szCs w:val="28"/>
        </w:rPr>
        <w:t>seemed to have ‘...a ‘waddling’ gait and an inability to transfer body weight from one foot to the other during walking.’ (H</w:t>
      </w:r>
      <w:r w:rsidRPr="00D93F15">
        <w:rPr>
          <w:rFonts w:ascii="Times New Roman" w:eastAsia="Times New Roman" w:hAnsi="Times New Roman" w:cs="Times New Roman"/>
          <w:sz w:val="28"/>
          <w:szCs w:val="28"/>
        </w:rPr>
        <w:t xml:space="preserve">arcourt-Smith and Aiello, 2004:407-408).  Therefore, rather than having a linear view of bipedal evolution, Harcourt-Smith and Aiello (2004) support the argument that a variation of bipedal styles of walking existed among the early hominins. However, they </w:t>
      </w:r>
      <w:r w:rsidRPr="00D93F15">
        <w:rPr>
          <w:rFonts w:ascii="Times New Roman" w:eastAsia="Times New Roman" w:hAnsi="Times New Roman" w:cs="Times New Roman"/>
          <w:sz w:val="28"/>
          <w:szCs w:val="28"/>
        </w:rPr>
        <w:t>state that the majority of literature focuses on the different types of locomotion, rather than the diversity of styles that existed between species of hominins and within the early stages of bipedal evolution. In Hartcourt-Smith and Aiello (2004)’s opinio</w:t>
      </w:r>
      <w:r w:rsidRPr="00D93F15">
        <w:rPr>
          <w:rFonts w:ascii="Times New Roman" w:eastAsia="Times New Roman" w:hAnsi="Times New Roman" w:cs="Times New Roman"/>
          <w:sz w:val="28"/>
          <w:szCs w:val="28"/>
        </w:rPr>
        <w:t>n, ‘...it is important that when considering such a unique adaptation as bipedalism, we do not allow that uniqueness to imply that there was ever only one successful mode of bipedalism in our hominin ancestry.’ (Harcourt-Smith and Aiello, 2004:413). Simila</w:t>
      </w:r>
      <w:r w:rsidRPr="00D93F15">
        <w:rPr>
          <w:rFonts w:ascii="Times New Roman" w:eastAsia="Times New Roman" w:hAnsi="Times New Roman" w:cs="Times New Roman"/>
          <w:sz w:val="28"/>
          <w:szCs w:val="28"/>
        </w:rPr>
        <w:t>r to the tree of life used in evolutionary theory, they suggest that palaeoanthropologists should think of bipedalism as having a ‘bushy’ beginning that has thinned out over millions of years - leaving humans as the only obligate bipeds left among the prim</w:t>
      </w:r>
      <w:r w:rsidRPr="00D93F15">
        <w:rPr>
          <w:rFonts w:ascii="Times New Roman" w:eastAsia="Times New Roman" w:hAnsi="Times New Roman" w:cs="Times New Roman"/>
          <w:sz w:val="28"/>
          <w:szCs w:val="28"/>
        </w:rPr>
        <w:t>ates (Harcourt-Smith and Aiello, 2004:404).</w:t>
      </w:r>
    </w:p>
    <w:p w:rsidR="004A027D" w:rsidRPr="00D93F15" w:rsidRDefault="004A027D">
      <w:pPr>
        <w:jc w:val="both"/>
        <w:rPr>
          <w:rFonts w:ascii="Times New Roman" w:eastAsia="Times New Roman" w:hAnsi="Times New Roman" w:cs="Times New Roman"/>
          <w:sz w:val="28"/>
          <w:szCs w:val="28"/>
        </w:rPr>
      </w:pPr>
    </w:p>
    <w:p w:rsidR="004A027D" w:rsidRPr="00D93F15" w:rsidRDefault="00D93F15">
      <w:pPr>
        <w:jc w:val="both"/>
        <w:rPr>
          <w:rFonts w:ascii="Times New Roman" w:eastAsia="Times New Roman" w:hAnsi="Times New Roman" w:cs="Times New Roman"/>
          <w:sz w:val="28"/>
          <w:szCs w:val="28"/>
        </w:rPr>
      </w:pPr>
      <w:r w:rsidRPr="00D93F15">
        <w:rPr>
          <w:rFonts w:ascii="Times New Roman" w:eastAsia="Times New Roman" w:hAnsi="Times New Roman" w:cs="Times New Roman"/>
          <w:sz w:val="28"/>
          <w:szCs w:val="28"/>
        </w:rPr>
        <w:t xml:space="preserve">In 2014, Bennett and Morse published ‘Human Footprints: Fossilised Locomotion?’ in which they discuss the processes of track formation and methods of data capture and analysis. It is important to note that when </w:t>
      </w:r>
      <w:r w:rsidRPr="00D93F15">
        <w:rPr>
          <w:rFonts w:ascii="Times New Roman" w:eastAsia="Times New Roman" w:hAnsi="Times New Roman" w:cs="Times New Roman"/>
          <w:sz w:val="28"/>
          <w:szCs w:val="28"/>
        </w:rPr>
        <w:t>referring to a human or hominin ‘</w:t>
      </w:r>
      <w:r w:rsidRPr="00D93F15">
        <w:rPr>
          <w:rFonts w:ascii="Times New Roman" w:eastAsia="Times New Roman" w:hAnsi="Times New Roman" w:cs="Times New Roman"/>
          <w:i/>
          <w:sz w:val="28"/>
          <w:szCs w:val="28"/>
        </w:rPr>
        <w:t>track</w:t>
      </w:r>
      <w:r w:rsidRPr="00D93F15">
        <w:rPr>
          <w:rFonts w:ascii="Times New Roman" w:eastAsia="Times New Roman" w:hAnsi="Times New Roman" w:cs="Times New Roman"/>
          <w:sz w:val="28"/>
          <w:szCs w:val="28"/>
        </w:rPr>
        <w:t>’, another common term for this is a ‘footprint’. They note that in order to understand the evolutionary implications of fossilised tracks, palaeoanthropologists must understand these processes and implement these meth</w:t>
      </w:r>
      <w:r w:rsidRPr="00D93F15">
        <w:rPr>
          <w:rFonts w:ascii="Times New Roman" w:eastAsia="Times New Roman" w:hAnsi="Times New Roman" w:cs="Times New Roman"/>
          <w:sz w:val="28"/>
          <w:szCs w:val="28"/>
        </w:rPr>
        <w:t xml:space="preserve">ods in order to make effective interpretations about our bipedal </w:t>
      </w:r>
      <w:r w:rsidRPr="00D93F15">
        <w:rPr>
          <w:rFonts w:ascii="Times New Roman" w:eastAsia="Times New Roman" w:hAnsi="Times New Roman" w:cs="Times New Roman"/>
          <w:sz w:val="28"/>
          <w:szCs w:val="28"/>
        </w:rPr>
        <w:lastRenderedPageBreak/>
        <w:t>history. Thus, they explain that when a foot meets the ground, a forced called ‘</w:t>
      </w:r>
      <w:r w:rsidRPr="00D93F15">
        <w:rPr>
          <w:rFonts w:ascii="Times New Roman" w:eastAsia="Times New Roman" w:hAnsi="Times New Roman" w:cs="Times New Roman"/>
          <w:i/>
          <w:sz w:val="28"/>
          <w:szCs w:val="28"/>
        </w:rPr>
        <w:t>plantar pressure</w:t>
      </w:r>
      <w:r w:rsidRPr="00D93F15">
        <w:rPr>
          <w:rFonts w:ascii="Times New Roman" w:eastAsia="Times New Roman" w:hAnsi="Times New Roman" w:cs="Times New Roman"/>
          <w:sz w:val="28"/>
          <w:szCs w:val="28"/>
        </w:rPr>
        <w:t>’ causes the ground underneath to compress and deform (depending on the properties of the subst</w:t>
      </w:r>
      <w:r w:rsidRPr="00D93F15">
        <w:rPr>
          <w:rFonts w:ascii="Times New Roman" w:eastAsia="Times New Roman" w:hAnsi="Times New Roman" w:cs="Times New Roman"/>
          <w:sz w:val="28"/>
          <w:szCs w:val="28"/>
        </w:rPr>
        <w:t>rate/sediment). When the foot is lifted, it leaves its shape behind in/on the substrate (Bennett and Morse, 2014:7). However, the pressure applied to the ground can cause the track to change in a variety of ways. This can depend on; the rate at which the t</w:t>
      </w:r>
      <w:r w:rsidRPr="00D93F15">
        <w:rPr>
          <w:rFonts w:ascii="Times New Roman" w:eastAsia="Times New Roman" w:hAnsi="Times New Roman" w:cs="Times New Roman"/>
          <w:sz w:val="28"/>
          <w:szCs w:val="28"/>
        </w:rPr>
        <w:t xml:space="preserve">rack maker is walking, their body mass, even the behaviour of the track maker as he/she is walking e.g. if they are carrying an object, where their eye gaze is, and the orientation of their body. All of these factors can have an affect on the way the foot </w:t>
      </w:r>
      <w:r w:rsidRPr="00D93F15">
        <w:rPr>
          <w:rFonts w:ascii="Times New Roman" w:eastAsia="Times New Roman" w:hAnsi="Times New Roman" w:cs="Times New Roman"/>
          <w:sz w:val="28"/>
          <w:szCs w:val="28"/>
        </w:rPr>
        <w:t>imprints on the ground (Bennett and Morse, 2014:7). As a result, researchers speculate whether one’s footprint is as unique as their fingerprint, “All of these factors make the distribution of plantar pressure for an individual a highly distinct feature, v</w:t>
      </w:r>
      <w:r w:rsidRPr="00D93F15">
        <w:rPr>
          <w:rFonts w:ascii="Times New Roman" w:eastAsia="Times New Roman" w:hAnsi="Times New Roman" w:cs="Times New Roman"/>
          <w:sz w:val="28"/>
          <w:szCs w:val="28"/>
        </w:rPr>
        <w:t>arying to different degrees from stereotypical pattern. The level of distinction is an intriguing question and critical to understanding the degree to which variation between species can be determined.” (Bennett and Morse, 2014:7-8).</w:t>
      </w:r>
    </w:p>
    <w:p w:rsidR="004A027D" w:rsidRPr="00D93F15" w:rsidRDefault="004A027D">
      <w:pPr>
        <w:jc w:val="both"/>
        <w:rPr>
          <w:rFonts w:ascii="Times New Roman" w:eastAsia="Times New Roman" w:hAnsi="Times New Roman" w:cs="Times New Roman"/>
          <w:sz w:val="28"/>
          <w:szCs w:val="28"/>
        </w:rPr>
      </w:pPr>
    </w:p>
    <w:p w:rsidR="004A027D" w:rsidRPr="00D93F15" w:rsidRDefault="00D93F15">
      <w:pPr>
        <w:jc w:val="both"/>
        <w:rPr>
          <w:rFonts w:ascii="Times New Roman" w:eastAsia="Times New Roman" w:hAnsi="Times New Roman" w:cs="Times New Roman"/>
          <w:sz w:val="28"/>
          <w:szCs w:val="28"/>
        </w:rPr>
      </w:pPr>
      <w:r w:rsidRPr="00D93F15">
        <w:rPr>
          <w:rFonts w:ascii="Times New Roman" w:eastAsia="Times New Roman" w:hAnsi="Times New Roman" w:cs="Times New Roman"/>
          <w:sz w:val="28"/>
          <w:szCs w:val="28"/>
        </w:rPr>
        <w:t>As previously mentioned, sediment properties affect the way in which tracks are left behind, as well as being paramount to their recording and preservation. For example, sediment properties can affect the gait of the track maker e.g. one changes their gait</w:t>
      </w:r>
      <w:r w:rsidRPr="00D93F15">
        <w:rPr>
          <w:rFonts w:ascii="Times New Roman" w:eastAsia="Times New Roman" w:hAnsi="Times New Roman" w:cs="Times New Roman"/>
          <w:sz w:val="28"/>
          <w:szCs w:val="28"/>
        </w:rPr>
        <w:t xml:space="preserve"> subconsciously when walking on sand, or on a slippery surface such as mud (Bennett and Morse, 2014:8). Nevertheless, human tracks have been found in an assortment of depositional systems across the globe. From ash fall, pyroclastic flows, aeolian-fluvial </w:t>
      </w:r>
      <w:r w:rsidRPr="00D93F15">
        <w:rPr>
          <w:rFonts w:ascii="Times New Roman" w:eastAsia="Times New Roman" w:hAnsi="Times New Roman" w:cs="Times New Roman"/>
          <w:sz w:val="28"/>
          <w:szCs w:val="28"/>
        </w:rPr>
        <w:t xml:space="preserve">systems, caves and tufa, coastal systems, coastal dunes, fluvio-lacustrine systems, to fluvial systems, and estuarine systems (Bennett and Morse, 2014:14). Ideal conditions for human track preservation includes a sufficient number of track makers in order </w:t>
      </w:r>
      <w:r w:rsidRPr="00D93F15">
        <w:rPr>
          <w:rFonts w:ascii="Times New Roman" w:eastAsia="Times New Roman" w:hAnsi="Times New Roman" w:cs="Times New Roman"/>
          <w:sz w:val="28"/>
          <w:szCs w:val="28"/>
        </w:rPr>
        <w:t>to improve the chances of preservation, a substrate capable of taking and holding the track shape, hardening and/or rapid burial of the cast, lack of track deformation post-burial, and an observer capable of spotting the track in the landscape (Bennett and</w:t>
      </w:r>
      <w:r w:rsidRPr="00D93F15">
        <w:rPr>
          <w:rFonts w:ascii="Times New Roman" w:eastAsia="Times New Roman" w:hAnsi="Times New Roman" w:cs="Times New Roman"/>
          <w:sz w:val="28"/>
          <w:szCs w:val="28"/>
        </w:rPr>
        <w:t xml:space="preserve"> Morse, 2014:13-14). Once a researcher finds a track, they are categorised into three different types; </w:t>
      </w:r>
      <w:r w:rsidRPr="00D93F15">
        <w:rPr>
          <w:rFonts w:ascii="Times New Roman" w:eastAsia="Times New Roman" w:hAnsi="Times New Roman" w:cs="Times New Roman"/>
          <w:sz w:val="28"/>
          <w:szCs w:val="28"/>
        </w:rPr>
        <w:br/>
      </w:r>
    </w:p>
    <w:p w:rsidR="004A027D" w:rsidRPr="00D93F15" w:rsidRDefault="00D93F15">
      <w:pPr>
        <w:numPr>
          <w:ilvl w:val="0"/>
          <w:numId w:val="1"/>
        </w:numPr>
        <w:contextualSpacing/>
        <w:jc w:val="both"/>
        <w:rPr>
          <w:rFonts w:ascii="Times New Roman" w:eastAsia="Times New Roman" w:hAnsi="Times New Roman" w:cs="Times New Roman"/>
          <w:sz w:val="28"/>
          <w:szCs w:val="28"/>
        </w:rPr>
      </w:pPr>
      <w:r w:rsidRPr="00D93F15">
        <w:rPr>
          <w:rFonts w:ascii="Times New Roman" w:eastAsia="Times New Roman" w:hAnsi="Times New Roman" w:cs="Times New Roman"/>
          <w:sz w:val="28"/>
          <w:szCs w:val="28"/>
        </w:rPr>
        <w:t>‘Two-dimensional tracks which record the outline and surface texture of a foot…</w:t>
      </w:r>
    </w:p>
    <w:p w:rsidR="004A027D" w:rsidRPr="00D93F15" w:rsidRDefault="00D93F15">
      <w:pPr>
        <w:numPr>
          <w:ilvl w:val="0"/>
          <w:numId w:val="1"/>
        </w:numPr>
        <w:contextualSpacing/>
        <w:jc w:val="both"/>
        <w:rPr>
          <w:rFonts w:ascii="Times New Roman" w:eastAsia="Times New Roman" w:hAnsi="Times New Roman" w:cs="Times New Roman"/>
          <w:sz w:val="28"/>
          <w:szCs w:val="28"/>
        </w:rPr>
      </w:pPr>
      <w:r w:rsidRPr="00D93F15">
        <w:rPr>
          <w:rFonts w:ascii="Times New Roman" w:eastAsia="Times New Roman" w:hAnsi="Times New Roman" w:cs="Times New Roman"/>
          <w:sz w:val="28"/>
          <w:szCs w:val="28"/>
        </w:rPr>
        <w:t xml:space="preserve"> Three-dimensional which record the outline and the depth of an impress</w:t>
      </w:r>
      <w:r w:rsidRPr="00D93F15">
        <w:rPr>
          <w:rFonts w:ascii="Times New Roman" w:eastAsia="Times New Roman" w:hAnsi="Times New Roman" w:cs="Times New Roman"/>
          <w:sz w:val="28"/>
          <w:szCs w:val="28"/>
        </w:rPr>
        <w:t>ion made by a foot walking on a deformable substrate.</w:t>
      </w:r>
    </w:p>
    <w:p w:rsidR="004A027D" w:rsidRPr="00D93F15" w:rsidRDefault="00D93F15">
      <w:pPr>
        <w:numPr>
          <w:ilvl w:val="0"/>
          <w:numId w:val="1"/>
        </w:numPr>
        <w:contextualSpacing/>
        <w:jc w:val="both"/>
        <w:rPr>
          <w:rFonts w:ascii="Times New Roman" w:eastAsia="Times New Roman" w:hAnsi="Times New Roman" w:cs="Times New Roman"/>
          <w:sz w:val="28"/>
          <w:szCs w:val="28"/>
        </w:rPr>
      </w:pPr>
      <w:r w:rsidRPr="00D93F15">
        <w:rPr>
          <w:rFonts w:ascii="Times New Roman" w:eastAsia="Times New Roman" w:hAnsi="Times New Roman" w:cs="Times New Roman"/>
          <w:sz w:val="28"/>
          <w:szCs w:val="28"/>
        </w:rPr>
        <w:lastRenderedPageBreak/>
        <w:t>Pressure-tracks which record the outline and the contact pressure through time as a foot makes contact with the ground.’ (Bennett and Morse, 2014:3-4)</w:t>
      </w:r>
    </w:p>
    <w:p w:rsidR="004A027D" w:rsidRPr="00D93F15" w:rsidRDefault="004A027D">
      <w:pPr>
        <w:jc w:val="both"/>
        <w:rPr>
          <w:rFonts w:ascii="Times New Roman" w:eastAsia="Times New Roman" w:hAnsi="Times New Roman" w:cs="Times New Roman"/>
          <w:sz w:val="28"/>
          <w:szCs w:val="28"/>
        </w:rPr>
      </w:pPr>
    </w:p>
    <w:p w:rsidR="004A027D" w:rsidRPr="00D93F15" w:rsidRDefault="00D93F15">
      <w:pPr>
        <w:jc w:val="both"/>
        <w:rPr>
          <w:rFonts w:ascii="Times New Roman" w:eastAsia="Times New Roman" w:hAnsi="Times New Roman" w:cs="Times New Roman"/>
          <w:sz w:val="28"/>
          <w:szCs w:val="28"/>
        </w:rPr>
      </w:pPr>
      <w:r w:rsidRPr="00D93F15">
        <w:rPr>
          <w:rFonts w:ascii="Times New Roman" w:eastAsia="Times New Roman" w:hAnsi="Times New Roman" w:cs="Times New Roman"/>
          <w:sz w:val="28"/>
          <w:szCs w:val="28"/>
        </w:rPr>
        <w:t>Palaeoanthropologists have access to an array of data collection and analysis methods. This includes geo-prospection, excavation, and digital data capture such as digital photogrammetry and high-resolution optical laser scanners (Bennett and Morse, 2014:25</w:t>
      </w:r>
      <w:r w:rsidRPr="00D93F15">
        <w:rPr>
          <w:rFonts w:ascii="Times New Roman" w:eastAsia="Times New Roman" w:hAnsi="Times New Roman" w:cs="Times New Roman"/>
          <w:sz w:val="28"/>
          <w:szCs w:val="28"/>
        </w:rPr>
        <w:t>). When it comes to dating tracks, this can be done through methods of ‘relative dating’ or ‘absolute dating’ - the former is concerned with giving a fossil a specific or range date, whilst the latter is concerned with placing the fossil within a chronolog</w:t>
      </w:r>
      <w:r w:rsidRPr="00D93F15">
        <w:rPr>
          <w:rFonts w:ascii="Times New Roman" w:eastAsia="Times New Roman" w:hAnsi="Times New Roman" w:cs="Times New Roman"/>
          <w:sz w:val="28"/>
          <w:szCs w:val="28"/>
        </w:rPr>
        <w:t>ical order of time (Science Hub, 2011). Methods of dating human tracks can be done in three ways; dating through association with other artefacts from that particular period of time, lithostratigraphic correlation with substrates of the same age, and/or da</w:t>
      </w:r>
      <w:r w:rsidRPr="00D93F15">
        <w:rPr>
          <w:rFonts w:ascii="Times New Roman" w:eastAsia="Times New Roman" w:hAnsi="Times New Roman" w:cs="Times New Roman"/>
          <w:sz w:val="28"/>
          <w:szCs w:val="28"/>
        </w:rPr>
        <w:t>ting the sediment where the tracks were found directly (Bennett and Morse, 2014:20). Through data collection and analysis methods, palaeoanthropologists are able to make interpretations about hominin tracks regarding bipedal evolution.</w:t>
      </w:r>
    </w:p>
    <w:p w:rsidR="004A027D" w:rsidRPr="00D93F15" w:rsidRDefault="004A027D">
      <w:pPr>
        <w:jc w:val="both"/>
        <w:rPr>
          <w:rFonts w:ascii="Times New Roman" w:eastAsia="Times New Roman" w:hAnsi="Times New Roman" w:cs="Times New Roman"/>
          <w:sz w:val="28"/>
          <w:szCs w:val="28"/>
        </w:rPr>
      </w:pPr>
    </w:p>
    <w:p w:rsidR="004A027D" w:rsidRPr="00D93F15" w:rsidRDefault="00D93F15">
      <w:pPr>
        <w:jc w:val="both"/>
        <w:rPr>
          <w:rFonts w:ascii="Times New Roman" w:eastAsia="Times New Roman" w:hAnsi="Times New Roman" w:cs="Times New Roman"/>
          <w:sz w:val="28"/>
          <w:szCs w:val="28"/>
        </w:rPr>
      </w:pPr>
      <w:r w:rsidRPr="00D93F15">
        <w:rPr>
          <w:rFonts w:ascii="Times New Roman" w:eastAsia="Times New Roman" w:hAnsi="Times New Roman" w:cs="Times New Roman"/>
          <w:sz w:val="28"/>
          <w:szCs w:val="28"/>
        </w:rPr>
        <w:t>As it stands, palae</w:t>
      </w:r>
      <w:r w:rsidRPr="00D93F15">
        <w:rPr>
          <w:rFonts w:ascii="Times New Roman" w:eastAsia="Times New Roman" w:hAnsi="Times New Roman" w:cs="Times New Roman"/>
          <w:sz w:val="28"/>
          <w:szCs w:val="28"/>
        </w:rPr>
        <w:t xml:space="preserve">oanthropologists are able to infer body dimensions, age, as well as speed and gait from hominin tracks. Stature, as an element of body dimensions, can be inferred due to ‘proportionate relation’ that feet have with height (Bennett and Morse, 2014:138). In </w:t>
      </w:r>
      <w:r w:rsidRPr="00D93F15">
        <w:rPr>
          <w:rFonts w:ascii="Times New Roman" w:eastAsia="Times New Roman" w:hAnsi="Times New Roman" w:cs="Times New Roman"/>
          <w:sz w:val="28"/>
          <w:szCs w:val="28"/>
        </w:rPr>
        <w:t xml:space="preserve">1877, Toppinard calculated that foot length is between 14% and 16% of a person’s overall height. Although this is subject to the population in question (ibid.). In fact, literature on stature inferred from the foot has increased in the past 20 years, ‘One </w:t>
      </w:r>
      <w:r w:rsidRPr="00D93F15">
        <w:rPr>
          <w:rFonts w:ascii="Times New Roman" w:eastAsia="Times New Roman" w:hAnsi="Times New Roman" w:cs="Times New Roman"/>
          <w:sz w:val="28"/>
          <w:szCs w:val="28"/>
        </w:rPr>
        <w:t>of the reasons that the literature has become so vast is the fact that each population potentially requires its own empirical model.’ (Bennett and Morse, 2014:139). This is certainly a critique of inferring stature from the foot, as it is only representati</w:t>
      </w:r>
      <w:r w:rsidRPr="00D93F15">
        <w:rPr>
          <w:rFonts w:ascii="Times New Roman" w:eastAsia="Times New Roman" w:hAnsi="Times New Roman" w:cs="Times New Roman"/>
          <w:sz w:val="28"/>
          <w:szCs w:val="28"/>
        </w:rPr>
        <w:t xml:space="preserve">ve of a sample within a population. In fact, many studies use students aged between 20-25, or members of the military, to conduct their studies relating to foot/stature relations - samples that are not representative of the overall population (Bennett and </w:t>
      </w:r>
      <w:r w:rsidRPr="00D93F15">
        <w:rPr>
          <w:rFonts w:ascii="Times New Roman" w:eastAsia="Times New Roman" w:hAnsi="Times New Roman" w:cs="Times New Roman"/>
          <w:sz w:val="28"/>
          <w:szCs w:val="28"/>
        </w:rPr>
        <w:t>Morse, 2014:138).</w:t>
      </w:r>
    </w:p>
    <w:p w:rsidR="004A027D" w:rsidRPr="00D93F15" w:rsidRDefault="004A027D">
      <w:pPr>
        <w:jc w:val="both"/>
        <w:rPr>
          <w:rFonts w:ascii="Times New Roman" w:eastAsia="Times New Roman" w:hAnsi="Times New Roman" w:cs="Times New Roman"/>
          <w:b/>
          <w:sz w:val="28"/>
          <w:szCs w:val="28"/>
          <w:u w:val="single"/>
        </w:rPr>
      </w:pPr>
    </w:p>
    <w:p w:rsidR="004A027D" w:rsidRPr="00D93F15" w:rsidRDefault="00D93F15">
      <w:pPr>
        <w:jc w:val="both"/>
        <w:rPr>
          <w:rFonts w:ascii="Times New Roman" w:eastAsia="Times New Roman" w:hAnsi="Times New Roman" w:cs="Times New Roman"/>
          <w:sz w:val="28"/>
          <w:szCs w:val="28"/>
          <w:highlight w:val="white"/>
        </w:rPr>
      </w:pPr>
      <w:r w:rsidRPr="00D93F15">
        <w:rPr>
          <w:rFonts w:ascii="Times New Roman" w:eastAsia="Times New Roman" w:hAnsi="Times New Roman" w:cs="Times New Roman"/>
          <w:sz w:val="28"/>
          <w:szCs w:val="28"/>
        </w:rPr>
        <w:t>Currently, the oldest fossilised tracks in the world, located in Laetoli, Tanzania, have been estimated to be 3.66 millions years old (Bennett and Morse, 2014). Within the majority of literature, these tracks have been assigned to a homi</w:t>
      </w:r>
      <w:r w:rsidRPr="00D93F15">
        <w:rPr>
          <w:rFonts w:ascii="Times New Roman" w:eastAsia="Times New Roman" w:hAnsi="Times New Roman" w:cs="Times New Roman"/>
          <w:sz w:val="28"/>
          <w:szCs w:val="28"/>
        </w:rPr>
        <w:t xml:space="preserve">nin called </w:t>
      </w:r>
      <w:r w:rsidRPr="00D93F15">
        <w:rPr>
          <w:rFonts w:ascii="Times New Roman" w:eastAsia="Times New Roman" w:hAnsi="Times New Roman" w:cs="Times New Roman"/>
          <w:i/>
          <w:sz w:val="28"/>
          <w:szCs w:val="28"/>
        </w:rPr>
        <w:t>Australopithecus afarensis</w:t>
      </w:r>
      <w:r w:rsidRPr="00D93F15">
        <w:rPr>
          <w:rFonts w:ascii="Times New Roman" w:eastAsia="Times New Roman" w:hAnsi="Times New Roman" w:cs="Times New Roman"/>
          <w:sz w:val="28"/>
          <w:szCs w:val="28"/>
        </w:rPr>
        <w:t xml:space="preserve">. Hatala et al. (2016) conducted an analysis of </w:t>
      </w:r>
      <w:r w:rsidRPr="00D93F15">
        <w:rPr>
          <w:rFonts w:ascii="Times New Roman" w:eastAsia="Times New Roman" w:hAnsi="Times New Roman" w:cs="Times New Roman"/>
          <w:sz w:val="28"/>
          <w:szCs w:val="28"/>
        </w:rPr>
        <w:lastRenderedPageBreak/>
        <w:t>the tracks to determine how they differed from those of modern humans. By using a sample of  ‘...</w:t>
      </w:r>
      <w:r w:rsidRPr="00D93F15">
        <w:rPr>
          <w:rFonts w:ascii="Times New Roman" w:eastAsia="Times New Roman" w:hAnsi="Times New Roman" w:cs="Times New Roman"/>
          <w:sz w:val="28"/>
          <w:szCs w:val="28"/>
          <w:highlight w:val="white"/>
        </w:rPr>
        <w:t>41 habitually barefoot modern humans walking at similar speeds and in subs</w:t>
      </w:r>
      <w:r w:rsidRPr="00D93F15">
        <w:rPr>
          <w:rFonts w:ascii="Times New Roman" w:eastAsia="Times New Roman" w:hAnsi="Times New Roman" w:cs="Times New Roman"/>
          <w:sz w:val="28"/>
          <w:szCs w:val="28"/>
          <w:highlight w:val="white"/>
        </w:rPr>
        <w:t>trates of similar compliance’ (Hatala et al., 2016:5) for comparison, they were able to deduce that there was a significant difference between the topography of the Laetoli tracks and those of modern humans. However, they note that the Laetoli tracks are a</w:t>
      </w:r>
      <w:r w:rsidRPr="00D93F15">
        <w:rPr>
          <w:rFonts w:ascii="Times New Roman" w:eastAsia="Times New Roman" w:hAnsi="Times New Roman" w:cs="Times New Roman"/>
          <w:sz w:val="28"/>
          <w:szCs w:val="28"/>
          <w:highlight w:val="white"/>
        </w:rPr>
        <w:t xml:space="preserve">natomically closer to modern humans than those of chimpanzees (Hatala et al., 2016:6). Furthermore, they concluded that if the tracks were made by </w:t>
      </w:r>
      <w:r w:rsidRPr="00D93F15">
        <w:rPr>
          <w:rFonts w:ascii="Times New Roman" w:eastAsia="Times New Roman" w:hAnsi="Times New Roman" w:cs="Times New Roman"/>
          <w:i/>
          <w:sz w:val="28"/>
          <w:szCs w:val="28"/>
          <w:highlight w:val="white"/>
        </w:rPr>
        <w:t>Australopithecus afarensis</w:t>
      </w:r>
      <w:r w:rsidRPr="00D93F15">
        <w:rPr>
          <w:rFonts w:ascii="Times New Roman" w:eastAsia="Times New Roman" w:hAnsi="Times New Roman" w:cs="Times New Roman"/>
          <w:sz w:val="28"/>
          <w:szCs w:val="28"/>
          <w:highlight w:val="white"/>
        </w:rPr>
        <w:t>, they would have walked with more flexion in their knees and hips than modern huma</w:t>
      </w:r>
      <w:r w:rsidRPr="00D93F15">
        <w:rPr>
          <w:rFonts w:ascii="Times New Roman" w:eastAsia="Times New Roman" w:hAnsi="Times New Roman" w:cs="Times New Roman"/>
          <w:sz w:val="28"/>
          <w:szCs w:val="28"/>
          <w:highlight w:val="white"/>
        </w:rPr>
        <w:t>ns. Thus, they would have walked more like a chimpanzee than a modern human in a bent-hip-bent-knee style of bipedal locomotion (ibid.). This would have come at a greater cost as a form of bipedal locomotion than the modern human style of bipedalism. Accor</w:t>
      </w:r>
      <w:r w:rsidRPr="00D93F15">
        <w:rPr>
          <w:rFonts w:ascii="Times New Roman" w:eastAsia="Times New Roman" w:hAnsi="Times New Roman" w:cs="Times New Roman"/>
          <w:sz w:val="28"/>
          <w:szCs w:val="28"/>
          <w:highlight w:val="white"/>
        </w:rPr>
        <w:t xml:space="preserve">ding to Hatala et al. (2016), the cost of walking bipedally in this manner would have had implications on their mobility and home range size, as well as other activities within their environment. On the other hand, if </w:t>
      </w:r>
      <w:r w:rsidRPr="00D93F15">
        <w:rPr>
          <w:rFonts w:ascii="Times New Roman" w:eastAsia="Times New Roman" w:hAnsi="Times New Roman" w:cs="Times New Roman"/>
          <w:i/>
          <w:sz w:val="28"/>
          <w:szCs w:val="28"/>
          <w:highlight w:val="white"/>
        </w:rPr>
        <w:t>Australopithecus afarensis</w:t>
      </w:r>
      <w:r w:rsidRPr="00D93F15">
        <w:rPr>
          <w:rFonts w:ascii="Times New Roman" w:eastAsia="Times New Roman" w:hAnsi="Times New Roman" w:cs="Times New Roman"/>
          <w:sz w:val="28"/>
          <w:szCs w:val="28"/>
          <w:highlight w:val="white"/>
        </w:rPr>
        <w:t xml:space="preserve"> continued t</w:t>
      </w:r>
      <w:r w:rsidRPr="00D93F15">
        <w:rPr>
          <w:rFonts w:ascii="Times New Roman" w:eastAsia="Times New Roman" w:hAnsi="Times New Roman" w:cs="Times New Roman"/>
          <w:sz w:val="28"/>
          <w:szCs w:val="28"/>
          <w:highlight w:val="white"/>
        </w:rPr>
        <w:t>o locomote arboreally (in the trees), then their style of locomotion would have been ‘...a necessary trade-off’ (Hatala et al., 2016:6-7).</w:t>
      </w:r>
    </w:p>
    <w:p w:rsidR="004A027D" w:rsidRPr="00D93F15" w:rsidRDefault="004A027D">
      <w:pPr>
        <w:jc w:val="both"/>
        <w:rPr>
          <w:rFonts w:ascii="Times New Roman" w:eastAsia="Times New Roman" w:hAnsi="Times New Roman" w:cs="Times New Roman"/>
          <w:sz w:val="28"/>
          <w:szCs w:val="28"/>
          <w:highlight w:val="white"/>
        </w:rPr>
      </w:pPr>
    </w:p>
    <w:p w:rsidR="004A027D" w:rsidRPr="00D93F15" w:rsidRDefault="00D93F15">
      <w:pPr>
        <w:jc w:val="both"/>
        <w:rPr>
          <w:rFonts w:ascii="Times New Roman" w:eastAsia="Times New Roman" w:hAnsi="Times New Roman" w:cs="Times New Roman"/>
          <w:sz w:val="28"/>
          <w:szCs w:val="28"/>
          <w:highlight w:val="white"/>
        </w:rPr>
      </w:pPr>
      <w:r w:rsidRPr="00D93F15">
        <w:rPr>
          <w:rFonts w:ascii="Times New Roman" w:eastAsia="Times New Roman" w:hAnsi="Times New Roman" w:cs="Times New Roman"/>
          <w:sz w:val="28"/>
          <w:szCs w:val="28"/>
          <w:highlight w:val="white"/>
        </w:rPr>
        <w:t xml:space="preserve">In a second article also published in 2016 by Hatala et al., they analysed more than 20 tracks assigned to </w:t>
      </w:r>
      <w:r w:rsidRPr="00D93F15">
        <w:rPr>
          <w:rFonts w:ascii="Times New Roman" w:eastAsia="Times New Roman" w:hAnsi="Times New Roman" w:cs="Times New Roman"/>
          <w:i/>
          <w:sz w:val="28"/>
          <w:szCs w:val="28"/>
          <w:highlight w:val="white"/>
        </w:rPr>
        <w:t>Homo erec</w:t>
      </w:r>
      <w:r w:rsidRPr="00D93F15">
        <w:rPr>
          <w:rFonts w:ascii="Times New Roman" w:eastAsia="Times New Roman" w:hAnsi="Times New Roman" w:cs="Times New Roman"/>
          <w:i/>
          <w:sz w:val="28"/>
          <w:szCs w:val="28"/>
          <w:highlight w:val="white"/>
        </w:rPr>
        <w:t>tus</w:t>
      </w:r>
      <w:r w:rsidRPr="00D93F15">
        <w:rPr>
          <w:rFonts w:ascii="Times New Roman" w:eastAsia="Times New Roman" w:hAnsi="Times New Roman" w:cs="Times New Roman"/>
          <w:sz w:val="28"/>
          <w:szCs w:val="28"/>
          <w:highlight w:val="white"/>
        </w:rPr>
        <w:t xml:space="preserve"> in Ileret, Kenya. Dating to 1.5 million years old, they are the second oldest tracks in the world. Due to the considerable expanse of time between the Laetoli and Ileret tracks, palaeoanthropologists are able to compare the bipedal locomotion of </w:t>
      </w:r>
      <w:r w:rsidRPr="00D93F15">
        <w:rPr>
          <w:rFonts w:ascii="Times New Roman" w:eastAsia="Times New Roman" w:hAnsi="Times New Roman" w:cs="Times New Roman"/>
          <w:i/>
          <w:sz w:val="28"/>
          <w:szCs w:val="28"/>
          <w:highlight w:val="white"/>
        </w:rPr>
        <w:t>Austra</w:t>
      </w:r>
      <w:r w:rsidRPr="00D93F15">
        <w:rPr>
          <w:rFonts w:ascii="Times New Roman" w:eastAsia="Times New Roman" w:hAnsi="Times New Roman" w:cs="Times New Roman"/>
          <w:i/>
          <w:sz w:val="28"/>
          <w:szCs w:val="28"/>
          <w:highlight w:val="white"/>
        </w:rPr>
        <w:t>lopithecus afarensis</w:t>
      </w:r>
      <w:r w:rsidRPr="00D93F15">
        <w:rPr>
          <w:rFonts w:ascii="Times New Roman" w:eastAsia="Times New Roman" w:hAnsi="Times New Roman" w:cs="Times New Roman"/>
          <w:sz w:val="28"/>
          <w:szCs w:val="28"/>
          <w:highlight w:val="white"/>
        </w:rPr>
        <w:t xml:space="preserve"> and </w:t>
      </w:r>
      <w:r w:rsidRPr="00D93F15">
        <w:rPr>
          <w:rFonts w:ascii="Times New Roman" w:eastAsia="Times New Roman" w:hAnsi="Times New Roman" w:cs="Times New Roman"/>
          <w:i/>
          <w:sz w:val="28"/>
          <w:szCs w:val="28"/>
          <w:highlight w:val="white"/>
        </w:rPr>
        <w:t xml:space="preserve">Homo erectus </w:t>
      </w:r>
      <w:r w:rsidRPr="00D93F15">
        <w:rPr>
          <w:rFonts w:ascii="Times New Roman" w:eastAsia="Times New Roman" w:hAnsi="Times New Roman" w:cs="Times New Roman"/>
          <w:sz w:val="28"/>
          <w:szCs w:val="28"/>
          <w:highlight w:val="white"/>
        </w:rPr>
        <w:t xml:space="preserve">- demonstrating how bipedalism evolved over millions of years between species. They found that </w:t>
      </w:r>
      <w:r w:rsidRPr="00D93F15">
        <w:rPr>
          <w:rFonts w:ascii="Times New Roman" w:eastAsia="Times New Roman" w:hAnsi="Times New Roman" w:cs="Times New Roman"/>
          <w:i/>
          <w:sz w:val="28"/>
          <w:szCs w:val="28"/>
          <w:highlight w:val="white"/>
        </w:rPr>
        <w:t>Homo erectus</w:t>
      </w:r>
      <w:r w:rsidRPr="00D93F15">
        <w:rPr>
          <w:rFonts w:ascii="Times New Roman" w:eastAsia="Times New Roman" w:hAnsi="Times New Roman" w:cs="Times New Roman"/>
          <w:sz w:val="28"/>
          <w:szCs w:val="28"/>
          <w:highlight w:val="white"/>
        </w:rPr>
        <w:t xml:space="preserve"> tracks ‘...provide the oldest direct evidence for modern human-like weight transfer and confirm the presence o</w:t>
      </w:r>
      <w:r w:rsidRPr="00D93F15">
        <w:rPr>
          <w:rFonts w:ascii="Times New Roman" w:eastAsia="Times New Roman" w:hAnsi="Times New Roman" w:cs="Times New Roman"/>
          <w:sz w:val="28"/>
          <w:szCs w:val="28"/>
          <w:highlight w:val="white"/>
        </w:rPr>
        <w:t xml:space="preserve">f an energy-saving longitudinally arched foot in </w:t>
      </w:r>
      <w:r w:rsidRPr="00D93F15">
        <w:rPr>
          <w:rFonts w:ascii="Times New Roman" w:eastAsia="Times New Roman" w:hAnsi="Times New Roman" w:cs="Times New Roman"/>
          <w:i/>
          <w:sz w:val="28"/>
          <w:szCs w:val="28"/>
          <w:highlight w:val="white"/>
        </w:rPr>
        <w:t>H. erectus</w:t>
      </w:r>
      <w:r w:rsidRPr="00D93F15">
        <w:rPr>
          <w:rFonts w:ascii="Times New Roman" w:eastAsia="Times New Roman" w:hAnsi="Times New Roman" w:cs="Times New Roman"/>
          <w:sz w:val="28"/>
          <w:szCs w:val="28"/>
          <w:highlight w:val="white"/>
        </w:rPr>
        <w:t xml:space="preserve">.’ (Hatala et al., 2016:1). Evidently, </w:t>
      </w:r>
      <w:r w:rsidRPr="00D93F15">
        <w:rPr>
          <w:rFonts w:ascii="Times New Roman" w:eastAsia="Times New Roman" w:hAnsi="Times New Roman" w:cs="Times New Roman"/>
          <w:i/>
          <w:sz w:val="28"/>
          <w:szCs w:val="28"/>
          <w:highlight w:val="white"/>
        </w:rPr>
        <w:t>Homo erectus</w:t>
      </w:r>
      <w:r w:rsidRPr="00D93F15">
        <w:rPr>
          <w:rFonts w:ascii="Times New Roman" w:eastAsia="Times New Roman" w:hAnsi="Times New Roman" w:cs="Times New Roman"/>
          <w:sz w:val="28"/>
          <w:szCs w:val="28"/>
          <w:highlight w:val="white"/>
        </w:rPr>
        <w:t xml:space="preserve"> possessed a greater energy saving gait than </w:t>
      </w:r>
      <w:r w:rsidRPr="00D93F15">
        <w:rPr>
          <w:rFonts w:ascii="Times New Roman" w:eastAsia="Times New Roman" w:hAnsi="Times New Roman" w:cs="Times New Roman"/>
          <w:i/>
          <w:sz w:val="28"/>
          <w:szCs w:val="28"/>
          <w:highlight w:val="white"/>
        </w:rPr>
        <w:t xml:space="preserve">Australopithecus afarensis. </w:t>
      </w:r>
      <w:r w:rsidRPr="00D93F15">
        <w:rPr>
          <w:rFonts w:ascii="Times New Roman" w:eastAsia="Times New Roman" w:hAnsi="Times New Roman" w:cs="Times New Roman"/>
          <w:sz w:val="28"/>
          <w:szCs w:val="28"/>
          <w:highlight w:val="white"/>
        </w:rPr>
        <w:t xml:space="preserve">By analysing the size of the tracks, they interpreted that multi-male </w:t>
      </w:r>
      <w:r w:rsidRPr="00D93F15">
        <w:rPr>
          <w:rFonts w:ascii="Times New Roman" w:eastAsia="Times New Roman" w:hAnsi="Times New Roman" w:cs="Times New Roman"/>
          <w:i/>
          <w:sz w:val="28"/>
          <w:szCs w:val="28"/>
          <w:highlight w:val="white"/>
        </w:rPr>
        <w:t>Hom</w:t>
      </w:r>
      <w:r w:rsidRPr="00D93F15">
        <w:rPr>
          <w:rFonts w:ascii="Times New Roman" w:eastAsia="Times New Roman" w:hAnsi="Times New Roman" w:cs="Times New Roman"/>
          <w:i/>
          <w:sz w:val="28"/>
          <w:szCs w:val="28"/>
          <w:highlight w:val="white"/>
        </w:rPr>
        <w:t xml:space="preserve">o erectus </w:t>
      </w:r>
      <w:r w:rsidRPr="00D93F15">
        <w:rPr>
          <w:rFonts w:ascii="Times New Roman" w:eastAsia="Times New Roman" w:hAnsi="Times New Roman" w:cs="Times New Roman"/>
          <w:sz w:val="28"/>
          <w:szCs w:val="28"/>
          <w:highlight w:val="white"/>
        </w:rPr>
        <w:t>individuals travelled and co-operated with one another - indicating ‘human-like social behaviors’ (Hatala et al., 2016:1).</w:t>
      </w:r>
    </w:p>
    <w:p w:rsidR="004A027D" w:rsidRPr="00D93F15" w:rsidRDefault="004A027D">
      <w:pPr>
        <w:jc w:val="both"/>
        <w:rPr>
          <w:rFonts w:ascii="Times New Roman" w:eastAsia="Times New Roman" w:hAnsi="Times New Roman" w:cs="Times New Roman"/>
          <w:sz w:val="28"/>
          <w:szCs w:val="28"/>
          <w:highlight w:val="white"/>
        </w:rPr>
      </w:pPr>
    </w:p>
    <w:p w:rsidR="004A027D" w:rsidRPr="00D93F15" w:rsidRDefault="00D93F15">
      <w:pPr>
        <w:pBdr>
          <w:top w:val="none" w:sz="0" w:space="0" w:color="auto"/>
          <w:left w:val="none" w:sz="0" w:space="0" w:color="auto"/>
          <w:bottom w:val="none" w:sz="0" w:space="0" w:color="auto"/>
          <w:right w:val="none" w:sz="0" w:space="0" w:color="auto"/>
          <w:between w:val="none" w:sz="0" w:space="0" w:color="auto"/>
        </w:pBdr>
        <w:spacing w:after="300"/>
        <w:jc w:val="both"/>
        <w:rPr>
          <w:rFonts w:ascii="Times New Roman" w:eastAsia="Times New Roman" w:hAnsi="Times New Roman" w:cs="Times New Roman"/>
          <w:sz w:val="28"/>
          <w:szCs w:val="28"/>
          <w:highlight w:val="white"/>
        </w:rPr>
      </w:pPr>
      <w:r w:rsidRPr="00D93F15">
        <w:rPr>
          <w:rFonts w:ascii="Times New Roman" w:eastAsia="Times New Roman" w:hAnsi="Times New Roman" w:cs="Times New Roman"/>
          <w:sz w:val="28"/>
          <w:szCs w:val="28"/>
          <w:highlight w:val="white"/>
        </w:rPr>
        <w:t>In 2007, the third oldest human track site was discovered by Drs. Jack Harris, Brian Richmond, and David Braun in Koobi Fo</w:t>
      </w:r>
      <w:r w:rsidRPr="00D93F15">
        <w:rPr>
          <w:rFonts w:ascii="Times New Roman" w:eastAsia="Times New Roman" w:hAnsi="Times New Roman" w:cs="Times New Roman"/>
          <w:sz w:val="28"/>
          <w:szCs w:val="28"/>
          <w:highlight w:val="white"/>
        </w:rPr>
        <w:t xml:space="preserve">ra, Kenya (The Smithsonian Institution's Human Origins Program, 2016). These tracks, dating to just less than 1.4 million years old, have also been assigned to </w:t>
      </w:r>
      <w:r w:rsidRPr="00D93F15">
        <w:rPr>
          <w:rFonts w:ascii="Times New Roman" w:eastAsia="Times New Roman" w:hAnsi="Times New Roman" w:cs="Times New Roman"/>
          <w:i/>
          <w:sz w:val="28"/>
          <w:szCs w:val="28"/>
          <w:highlight w:val="white"/>
        </w:rPr>
        <w:t>Homo erectus</w:t>
      </w:r>
      <w:r w:rsidRPr="00D93F15">
        <w:rPr>
          <w:rFonts w:ascii="Times New Roman" w:eastAsia="Times New Roman" w:hAnsi="Times New Roman" w:cs="Times New Roman"/>
          <w:sz w:val="28"/>
          <w:szCs w:val="28"/>
          <w:highlight w:val="white"/>
        </w:rPr>
        <w:t xml:space="preserve"> although </w:t>
      </w:r>
      <w:r w:rsidRPr="00D93F15">
        <w:rPr>
          <w:rFonts w:ascii="Times New Roman" w:eastAsia="Times New Roman" w:hAnsi="Times New Roman" w:cs="Times New Roman"/>
          <w:sz w:val="28"/>
          <w:szCs w:val="28"/>
          <w:highlight w:val="white"/>
        </w:rPr>
        <w:lastRenderedPageBreak/>
        <w:t>tentatively (Bennett and Morse, 2014:47). Similar to the Ileret tracks, th</w:t>
      </w:r>
      <w:r w:rsidRPr="00D93F15">
        <w:rPr>
          <w:rFonts w:ascii="Times New Roman" w:eastAsia="Times New Roman" w:hAnsi="Times New Roman" w:cs="Times New Roman"/>
          <w:sz w:val="28"/>
          <w:szCs w:val="28"/>
          <w:highlight w:val="white"/>
        </w:rPr>
        <w:t>ese footprints indicate a long stride a long with a ‘toe-off’ used to propel the walker forward. Furthermore, analysis of the tracks show that the walker had a well-developed arch in the foot, similarly to modern humans. This allowed the walker to locomote</w:t>
      </w:r>
      <w:r w:rsidRPr="00D93F15">
        <w:rPr>
          <w:rFonts w:ascii="Times New Roman" w:eastAsia="Times New Roman" w:hAnsi="Times New Roman" w:cs="Times New Roman"/>
          <w:sz w:val="28"/>
          <w:szCs w:val="28"/>
          <w:highlight w:val="white"/>
        </w:rPr>
        <w:t xml:space="preserve"> bipedally in a more efficient manner (The Smithsonian Institution's Human Origins Program, 2016).</w:t>
      </w:r>
    </w:p>
    <w:p w:rsidR="004A027D" w:rsidRPr="00D93F15" w:rsidRDefault="00D93F15">
      <w:pPr>
        <w:jc w:val="both"/>
        <w:rPr>
          <w:rFonts w:ascii="Times New Roman" w:eastAsia="Times New Roman" w:hAnsi="Times New Roman" w:cs="Times New Roman"/>
          <w:sz w:val="28"/>
          <w:szCs w:val="28"/>
        </w:rPr>
      </w:pPr>
      <w:r w:rsidRPr="00D93F15">
        <w:rPr>
          <w:rFonts w:ascii="Times New Roman" w:eastAsia="Times New Roman" w:hAnsi="Times New Roman" w:cs="Times New Roman"/>
          <w:sz w:val="28"/>
          <w:szCs w:val="28"/>
        </w:rPr>
        <w:t>In conclusion, palaeoanthropologists are able to interpret a fair amount of information regarding the evolution of bipedalism from analysis of the fossil rec</w:t>
      </w:r>
      <w:r w:rsidRPr="00D93F15">
        <w:rPr>
          <w:rFonts w:ascii="Times New Roman" w:eastAsia="Times New Roman" w:hAnsi="Times New Roman" w:cs="Times New Roman"/>
          <w:sz w:val="28"/>
          <w:szCs w:val="28"/>
        </w:rPr>
        <w:t>ord. Fossilised hominin bones and tracks provide palaeoanthropologists with evidence of bipedalism being a process of adaptations according to one’s environment over millions of years. Thus, resulting in bipedal variation among hominin species. However, de</w:t>
      </w:r>
      <w:r w:rsidRPr="00D93F15">
        <w:rPr>
          <w:rFonts w:ascii="Times New Roman" w:eastAsia="Times New Roman" w:hAnsi="Times New Roman" w:cs="Times New Roman"/>
          <w:sz w:val="28"/>
          <w:szCs w:val="28"/>
        </w:rPr>
        <w:t>bates within the literature question the effectiveness of these interpretations. Even definitive interpretations regarding the evolution of bipedalism do not reach an overall consensus. For example, some researchers believe that the Laetoli tracks were not</w:t>
      </w:r>
      <w:r w:rsidRPr="00D93F15">
        <w:rPr>
          <w:rFonts w:ascii="Times New Roman" w:eastAsia="Times New Roman" w:hAnsi="Times New Roman" w:cs="Times New Roman"/>
          <w:sz w:val="28"/>
          <w:szCs w:val="28"/>
        </w:rPr>
        <w:t xml:space="preserve"> made by </w:t>
      </w:r>
      <w:r w:rsidRPr="00D93F15">
        <w:rPr>
          <w:rFonts w:ascii="Times New Roman" w:eastAsia="Times New Roman" w:hAnsi="Times New Roman" w:cs="Times New Roman"/>
          <w:i/>
          <w:sz w:val="28"/>
          <w:szCs w:val="28"/>
        </w:rPr>
        <w:t>Australopithecus afarensis</w:t>
      </w:r>
      <w:r w:rsidRPr="00D93F15">
        <w:rPr>
          <w:rFonts w:ascii="Times New Roman" w:eastAsia="Times New Roman" w:hAnsi="Times New Roman" w:cs="Times New Roman"/>
          <w:sz w:val="28"/>
          <w:szCs w:val="28"/>
        </w:rPr>
        <w:t>,  although the majority of the literature has come to this conclusion. Instead, Tuttle (2008) believes that they were made by an unknown species of hominin as the foot morphology found at the track site in Laetoli does n</w:t>
      </w:r>
      <w:r w:rsidRPr="00D93F15">
        <w:rPr>
          <w:rFonts w:ascii="Times New Roman" w:eastAsia="Times New Roman" w:hAnsi="Times New Roman" w:cs="Times New Roman"/>
          <w:sz w:val="28"/>
          <w:szCs w:val="28"/>
        </w:rPr>
        <w:t xml:space="preserve">ot correspond with that of </w:t>
      </w:r>
      <w:r w:rsidRPr="00D93F15">
        <w:rPr>
          <w:rFonts w:ascii="Times New Roman" w:eastAsia="Times New Roman" w:hAnsi="Times New Roman" w:cs="Times New Roman"/>
          <w:i/>
          <w:sz w:val="28"/>
          <w:szCs w:val="28"/>
        </w:rPr>
        <w:t>Australopithecus afarensis</w:t>
      </w:r>
      <w:r w:rsidRPr="00D93F15">
        <w:rPr>
          <w:rFonts w:ascii="Times New Roman" w:eastAsia="Times New Roman" w:hAnsi="Times New Roman" w:cs="Times New Roman"/>
          <w:sz w:val="28"/>
          <w:szCs w:val="28"/>
        </w:rPr>
        <w:t xml:space="preserve"> in his view. This raises the question whether or not interpretations can only be effective when there is an overall consensus, or whether it depends on the data collection and analysis methods used. It </w:t>
      </w:r>
      <w:r w:rsidRPr="00D93F15">
        <w:rPr>
          <w:rFonts w:ascii="Times New Roman" w:eastAsia="Times New Roman" w:hAnsi="Times New Roman" w:cs="Times New Roman"/>
          <w:sz w:val="28"/>
          <w:szCs w:val="28"/>
        </w:rPr>
        <w:t>is possible that a more abundant fossil record might allow palaeoanthropologists to make more effective interpretations in this sense. However, this is currently not the case - where there is one interpretation of a certain hominin bone or fossil regarding</w:t>
      </w:r>
      <w:r w:rsidRPr="00D93F15">
        <w:rPr>
          <w:rFonts w:ascii="Times New Roman" w:eastAsia="Times New Roman" w:hAnsi="Times New Roman" w:cs="Times New Roman"/>
          <w:sz w:val="28"/>
          <w:szCs w:val="28"/>
        </w:rPr>
        <w:t xml:space="preserve"> bipedal behaviour, it is fair to say that there will always be another interpretation that differs in its analysis. In terms of improving the effectiveness of interpretations regarding bipedal behaviour, Harcourt-Smith and Aiello (2004) believe that there</w:t>
      </w:r>
      <w:r w:rsidRPr="00D93F15">
        <w:rPr>
          <w:rFonts w:ascii="Times New Roman" w:eastAsia="Times New Roman" w:hAnsi="Times New Roman" w:cs="Times New Roman"/>
          <w:sz w:val="28"/>
          <w:szCs w:val="28"/>
        </w:rPr>
        <w:t xml:space="preserve"> should be more focus on the diverse styles of bipedal behaviour that different hominins exhibited within the literature. To think of bipedal evolution in a linear fashion is too narrow, as the mosaic morphologies of numerous hominins attest - the evolutio</w:t>
      </w:r>
      <w:r w:rsidRPr="00D93F15">
        <w:rPr>
          <w:rFonts w:ascii="Times New Roman" w:eastAsia="Times New Roman" w:hAnsi="Times New Roman" w:cs="Times New Roman"/>
          <w:sz w:val="28"/>
          <w:szCs w:val="28"/>
        </w:rPr>
        <w:t>n of bipedalism is a complex matter and should be approached as such.</w:t>
      </w:r>
    </w:p>
    <w:p w:rsidR="004A027D" w:rsidRPr="00D93F15" w:rsidRDefault="004A027D">
      <w:pPr>
        <w:jc w:val="both"/>
        <w:rPr>
          <w:rFonts w:ascii="Times New Roman" w:eastAsia="Times New Roman" w:hAnsi="Times New Roman" w:cs="Times New Roman"/>
          <w:sz w:val="28"/>
          <w:szCs w:val="28"/>
        </w:rPr>
      </w:pPr>
    </w:p>
    <w:p w:rsidR="004A027D" w:rsidRDefault="004A027D">
      <w:pPr>
        <w:jc w:val="both"/>
        <w:rPr>
          <w:rFonts w:ascii="Times New Roman" w:eastAsia="Times New Roman" w:hAnsi="Times New Roman" w:cs="Times New Roman"/>
          <w:sz w:val="28"/>
          <w:szCs w:val="28"/>
        </w:rPr>
      </w:pPr>
    </w:p>
    <w:p w:rsidR="00D93F15" w:rsidRPr="00D93F15" w:rsidRDefault="00D93F15">
      <w:pPr>
        <w:jc w:val="both"/>
        <w:rPr>
          <w:rFonts w:ascii="Times New Roman" w:eastAsia="Times New Roman" w:hAnsi="Times New Roman" w:cs="Times New Roman"/>
          <w:sz w:val="28"/>
          <w:szCs w:val="28"/>
        </w:rPr>
      </w:pPr>
      <w:bookmarkStart w:id="0" w:name="_GoBack"/>
      <w:bookmarkEnd w:id="0"/>
    </w:p>
    <w:p w:rsidR="004A027D" w:rsidRPr="00D93F15" w:rsidRDefault="004A027D">
      <w:pPr>
        <w:jc w:val="both"/>
        <w:rPr>
          <w:rFonts w:ascii="Times New Roman" w:eastAsia="Times New Roman" w:hAnsi="Times New Roman" w:cs="Times New Roman"/>
          <w:sz w:val="28"/>
          <w:szCs w:val="28"/>
        </w:rPr>
      </w:pPr>
    </w:p>
    <w:p w:rsidR="004A027D" w:rsidRPr="00D93F15" w:rsidRDefault="004A027D">
      <w:pPr>
        <w:jc w:val="both"/>
        <w:rPr>
          <w:rFonts w:ascii="Times New Roman" w:eastAsia="Times New Roman" w:hAnsi="Times New Roman" w:cs="Times New Roman"/>
          <w:sz w:val="28"/>
          <w:szCs w:val="28"/>
        </w:rPr>
      </w:pPr>
    </w:p>
    <w:p w:rsidR="004A027D" w:rsidRPr="00D93F15" w:rsidRDefault="00D93F15">
      <w:pPr>
        <w:jc w:val="both"/>
        <w:rPr>
          <w:rFonts w:ascii="Times New Roman" w:eastAsia="Times New Roman" w:hAnsi="Times New Roman" w:cs="Times New Roman"/>
          <w:b/>
          <w:sz w:val="28"/>
          <w:szCs w:val="28"/>
          <w:u w:val="single"/>
        </w:rPr>
      </w:pPr>
      <w:r w:rsidRPr="00D93F15">
        <w:rPr>
          <w:rFonts w:ascii="Times New Roman" w:eastAsia="Times New Roman" w:hAnsi="Times New Roman" w:cs="Times New Roman"/>
          <w:b/>
          <w:sz w:val="28"/>
          <w:szCs w:val="28"/>
          <w:u w:val="single"/>
        </w:rPr>
        <w:lastRenderedPageBreak/>
        <w:t>References</w:t>
      </w:r>
    </w:p>
    <w:p w:rsidR="004A027D" w:rsidRPr="00D93F15" w:rsidRDefault="004A027D">
      <w:pPr>
        <w:jc w:val="both"/>
        <w:rPr>
          <w:rFonts w:ascii="Times New Roman" w:eastAsia="Times New Roman" w:hAnsi="Times New Roman" w:cs="Times New Roman"/>
          <w:sz w:val="28"/>
          <w:szCs w:val="28"/>
        </w:rPr>
      </w:pPr>
    </w:p>
    <w:p w:rsidR="004A027D" w:rsidRPr="00D93F15" w:rsidRDefault="00D93F15">
      <w:pPr>
        <w:spacing w:after="340" w:line="360" w:lineRule="auto"/>
        <w:rPr>
          <w:rFonts w:ascii="Times New Roman" w:eastAsia="Times New Roman" w:hAnsi="Times New Roman" w:cs="Times New Roman"/>
          <w:sz w:val="28"/>
          <w:szCs w:val="28"/>
        </w:rPr>
      </w:pPr>
      <w:r w:rsidRPr="00D93F15">
        <w:rPr>
          <w:rFonts w:ascii="Times New Roman" w:eastAsia="Times New Roman" w:hAnsi="Times New Roman" w:cs="Times New Roman"/>
          <w:sz w:val="28"/>
          <w:szCs w:val="28"/>
        </w:rPr>
        <w:t xml:space="preserve">Bennett, M. and Morse, S. (2014). </w:t>
      </w:r>
      <w:r w:rsidRPr="00D93F15">
        <w:rPr>
          <w:rFonts w:ascii="Times New Roman" w:eastAsia="Times New Roman" w:hAnsi="Times New Roman" w:cs="Times New Roman"/>
          <w:i/>
          <w:sz w:val="28"/>
          <w:szCs w:val="28"/>
        </w:rPr>
        <w:t>Human Footprints: Fossilised Locomotion?</w:t>
      </w:r>
      <w:r w:rsidRPr="00D93F15">
        <w:rPr>
          <w:rFonts w:ascii="Times New Roman" w:eastAsia="Times New Roman" w:hAnsi="Times New Roman" w:cs="Times New Roman"/>
          <w:sz w:val="28"/>
          <w:szCs w:val="28"/>
        </w:rPr>
        <w:t>. Cham: Springer International Publishing.</w:t>
      </w:r>
    </w:p>
    <w:p w:rsidR="004A027D" w:rsidRPr="00D93F15" w:rsidRDefault="00D93F15">
      <w:pPr>
        <w:spacing w:after="340" w:line="360" w:lineRule="auto"/>
        <w:rPr>
          <w:rFonts w:ascii="Times New Roman" w:eastAsia="Times New Roman" w:hAnsi="Times New Roman" w:cs="Times New Roman"/>
          <w:sz w:val="28"/>
          <w:szCs w:val="28"/>
        </w:rPr>
      </w:pPr>
      <w:r w:rsidRPr="00D93F15">
        <w:rPr>
          <w:rFonts w:ascii="Times New Roman" w:eastAsia="Times New Roman" w:hAnsi="Times New Roman" w:cs="Times New Roman"/>
          <w:sz w:val="28"/>
          <w:szCs w:val="28"/>
        </w:rPr>
        <w:t xml:space="preserve">Blaxland, B. (2016). </w:t>
      </w:r>
      <w:r w:rsidRPr="00D93F15">
        <w:rPr>
          <w:rFonts w:ascii="Times New Roman" w:eastAsia="Times New Roman" w:hAnsi="Times New Roman" w:cs="Times New Roman"/>
          <w:i/>
          <w:sz w:val="28"/>
          <w:szCs w:val="28"/>
        </w:rPr>
        <w:t>Hominid and Hominin - Whats the difference?</w:t>
      </w:r>
      <w:r w:rsidRPr="00D93F15">
        <w:rPr>
          <w:rFonts w:ascii="Times New Roman" w:eastAsia="Times New Roman" w:hAnsi="Times New Roman" w:cs="Times New Roman"/>
          <w:sz w:val="28"/>
          <w:szCs w:val="28"/>
        </w:rPr>
        <w:t>. [online] Australian Museum. Available at: https://australianmuseum.net.au/hominid-and-hominin-whats-the-difference [Accessed 27 Mar. 2018].</w:t>
      </w:r>
    </w:p>
    <w:p w:rsidR="004A027D" w:rsidRPr="00D93F15" w:rsidRDefault="00D93F15">
      <w:pPr>
        <w:spacing w:after="340" w:line="360" w:lineRule="auto"/>
        <w:rPr>
          <w:rFonts w:ascii="Times New Roman" w:eastAsia="Times New Roman" w:hAnsi="Times New Roman" w:cs="Times New Roman"/>
          <w:sz w:val="28"/>
          <w:szCs w:val="28"/>
        </w:rPr>
      </w:pPr>
      <w:r w:rsidRPr="00D93F15">
        <w:rPr>
          <w:rFonts w:ascii="Times New Roman" w:eastAsia="Times New Roman" w:hAnsi="Times New Roman" w:cs="Times New Roman"/>
          <w:sz w:val="28"/>
          <w:szCs w:val="28"/>
        </w:rPr>
        <w:t xml:space="preserve">Efossils.org (2018). </w:t>
      </w:r>
      <w:r w:rsidRPr="00D93F15">
        <w:rPr>
          <w:rFonts w:ascii="Times New Roman" w:eastAsia="Times New Roman" w:hAnsi="Times New Roman" w:cs="Times New Roman"/>
          <w:i/>
          <w:sz w:val="28"/>
          <w:szCs w:val="28"/>
        </w:rPr>
        <w:t>Anatomical Evidence for Bipedalism | eFossils Reso</w:t>
      </w:r>
      <w:r w:rsidRPr="00D93F15">
        <w:rPr>
          <w:rFonts w:ascii="Times New Roman" w:eastAsia="Times New Roman" w:hAnsi="Times New Roman" w:cs="Times New Roman"/>
          <w:i/>
          <w:sz w:val="28"/>
          <w:szCs w:val="28"/>
        </w:rPr>
        <w:t>urces</w:t>
      </w:r>
      <w:r w:rsidRPr="00D93F15">
        <w:rPr>
          <w:rFonts w:ascii="Times New Roman" w:eastAsia="Times New Roman" w:hAnsi="Times New Roman" w:cs="Times New Roman"/>
          <w:sz w:val="28"/>
          <w:szCs w:val="28"/>
        </w:rPr>
        <w:t>. [online] Efossils.org. Available at: http://efossils.org/book/anatomical-evidence-bipedalism [Accessed 27 Mar. 2018].</w:t>
      </w:r>
    </w:p>
    <w:p w:rsidR="004A027D" w:rsidRPr="00D93F15" w:rsidRDefault="00D93F15">
      <w:pPr>
        <w:spacing w:after="340" w:line="360" w:lineRule="auto"/>
        <w:rPr>
          <w:rFonts w:ascii="Times New Roman" w:eastAsia="Times New Roman" w:hAnsi="Times New Roman" w:cs="Times New Roman"/>
          <w:sz w:val="28"/>
          <w:szCs w:val="28"/>
        </w:rPr>
      </w:pPr>
      <w:r w:rsidRPr="00D93F15">
        <w:rPr>
          <w:rFonts w:ascii="Times New Roman" w:eastAsia="Times New Roman" w:hAnsi="Times New Roman" w:cs="Times New Roman"/>
          <w:sz w:val="28"/>
          <w:szCs w:val="28"/>
        </w:rPr>
        <w:t xml:space="preserve">Efossils.org. (2018). </w:t>
      </w:r>
      <w:r w:rsidRPr="00D93F15">
        <w:rPr>
          <w:rFonts w:ascii="Times New Roman" w:eastAsia="Times New Roman" w:hAnsi="Times New Roman" w:cs="Times New Roman"/>
          <w:i/>
          <w:sz w:val="28"/>
          <w:szCs w:val="28"/>
        </w:rPr>
        <w:t>Homo habilis: OH 8 | eFossils Resources</w:t>
      </w:r>
      <w:r w:rsidRPr="00D93F15">
        <w:rPr>
          <w:rFonts w:ascii="Times New Roman" w:eastAsia="Times New Roman" w:hAnsi="Times New Roman" w:cs="Times New Roman"/>
          <w:sz w:val="28"/>
          <w:szCs w:val="28"/>
        </w:rPr>
        <w:t>. [online] Available at: http://www.efossils.org/page/boneviewer/Homo%</w:t>
      </w:r>
      <w:r w:rsidRPr="00D93F15">
        <w:rPr>
          <w:rFonts w:ascii="Times New Roman" w:eastAsia="Times New Roman" w:hAnsi="Times New Roman" w:cs="Times New Roman"/>
          <w:sz w:val="28"/>
          <w:szCs w:val="28"/>
        </w:rPr>
        <w:t>20habilis/OH%208 [Accessed 26 Mar. 2018].</w:t>
      </w:r>
    </w:p>
    <w:p w:rsidR="004A027D" w:rsidRPr="00D93F15" w:rsidRDefault="00D93F15">
      <w:pPr>
        <w:spacing w:after="340" w:line="360" w:lineRule="auto"/>
        <w:rPr>
          <w:rFonts w:ascii="Times New Roman" w:eastAsia="Times New Roman" w:hAnsi="Times New Roman" w:cs="Times New Roman"/>
          <w:sz w:val="28"/>
          <w:szCs w:val="28"/>
        </w:rPr>
      </w:pPr>
      <w:r w:rsidRPr="00D93F15">
        <w:rPr>
          <w:rFonts w:ascii="Times New Roman" w:eastAsia="Times New Roman" w:hAnsi="Times New Roman" w:cs="Times New Roman"/>
          <w:sz w:val="28"/>
          <w:szCs w:val="28"/>
        </w:rPr>
        <w:t xml:space="preserve">Harcourt-Smith, W. and Aiello, L. (2004). Fossils, feet and the evolution of human bipedal locomotion. </w:t>
      </w:r>
      <w:r w:rsidRPr="00D93F15">
        <w:rPr>
          <w:rFonts w:ascii="Times New Roman" w:eastAsia="Times New Roman" w:hAnsi="Times New Roman" w:cs="Times New Roman"/>
          <w:i/>
          <w:sz w:val="28"/>
          <w:szCs w:val="28"/>
        </w:rPr>
        <w:t>Journal of Anatomy</w:t>
      </w:r>
      <w:r w:rsidRPr="00D93F15">
        <w:rPr>
          <w:rFonts w:ascii="Times New Roman" w:eastAsia="Times New Roman" w:hAnsi="Times New Roman" w:cs="Times New Roman"/>
          <w:sz w:val="28"/>
          <w:szCs w:val="28"/>
        </w:rPr>
        <w:t>, 204(5), pp.403-416.</w:t>
      </w:r>
    </w:p>
    <w:p w:rsidR="004A027D" w:rsidRPr="00D93F15" w:rsidRDefault="00D93F15">
      <w:pPr>
        <w:spacing w:after="340" w:line="360" w:lineRule="auto"/>
        <w:rPr>
          <w:rFonts w:ascii="Times New Roman" w:eastAsia="Times New Roman" w:hAnsi="Times New Roman" w:cs="Times New Roman"/>
          <w:sz w:val="28"/>
          <w:szCs w:val="28"/>
        </w:rPr>
      </w:pPr>
      <w:r w:rsidRPr="00D93F15">
        <w:rPr>
          <w:rFonts w:ascii="Times New Roman" w:eastAsia="Times New Roman" w:hAnsi="Times New Roman" w:cs="Times New Roman"/>
          <w:sz w:val="28"/>
          <w:szCs w:val="28"/>
        </w:rPr>
        <w:t>Hatala, K., Demes, B. and Richmond, B. (2016). Laetoli footprints revea</w:t>
      </w:r>
      <w:r w:rsidRPr="00D93F15">
        <w:rPr>
          <w:rFonts w:ascii="Times New Roman" w:eastAsia="Times New Roman" w:hAnsi="Times New Roman" w:cs="Times New Roman"/>
          <w:sz w:val="28"/>
          <w:szCs w:val="28"/>
        </w:rPr>
        <w:t xml:space="preserve">l bipedal gait biomechanics different from those of modern humans and chimpanzees. </w:t>
      </w:r>
      <w:r w:rsidRPr="00D93F15">
        <w:rPr>
          <w:rFonts w:ascii="Times New Roman" w:eastAsia="Times New Roman" w:hAnsi="Times New Roman" w:cs="Times New Roman"/>
          <w:i/>
          <w:sz w:val="28"/>
          <w:szCs w:val="28"/>
        </w:rPr>
        <w:t>Proceedings of the Royal Society B: Biological Sciences</w:t>
      </w:r>
      <w:r w:rsidRPr="00D93F15">
        <w:rPr>
          <w:rFonts w:ascii="Times New Roman" w:eastAsia="Times New Roman" w:hAnsi="Times New Roman" w:cs="Times New Roman"/>
          <w:sz w:val="28"/>
          <w:szCs w:val="28"/>
        </w:rPr>
        <w:t>, 283(1836), p.20160235.</w:t>
      </w:r>
    </w:p>
    <w:p w:rsidR="004A027D" w:rsidRPr="00D93F15" w:rsidRDefault="00D93F15">
      <w:pPr>
        <w:spacing w:after="340" w:line="360" w:lineRule="auto"/>
        <w:rPr>
          <w:rFonts w:ascii="Times New Roman" w:eastAsia="Times New Roman" w:hAnsi="Times New Roman" w:cs="Times New Roman"/>
          <w:sz w:val="28"/>
          <w:szCs w:val="28"/>
        </w:rPr>
      </w:pPr>
      <w:r w:rsidRPr="00D93F15">
        <w:rPr>
          <w:rFonts w:ascii="Times New Roman" w:eastAsia="Times New Roman" w:hAnsi="Times New Roman" w:cs="Times New Roman"/>
          <w:sz w:val="28"/>
          <w:szCs w:val="28"/>
        </w:rPr>
        <w:t>Hatala, K., Roach, N., Ostrofsky, K., Wunderlich, R., Dingwall, H., Villmoare, B., Green, D.,</w:t>
      </w:r>
      <w:r w:rsidRPr="00D93F15">
        <w:rPr>
          <w:rFonts w:ascii="Times New Roman" w:eastAsia="Times New Roman" w:hAnsi="Times New Roman" w:cs="Times New Roman"/>
          <w:sz w:val="28"/>
          <w:szCs w:val="28"/>
        </w:rPr>
        <w:t xml:space="preserve"> Harris, J., Braun, D. and Richmond, B. (2016). Footprints reveal direct evidence of group behavior and locomotion in Homo erectus. </w:t>
      </w:r>
      <w:r w:rsidRPr="00D93F15">
        <w:rPr>
          <w:rFonts w:ascii="Times New Roman" w:eastAsia="Times New Roman" w:hAnsi="Times New Roman" w:cs="Times New Roman"/>
          <w:i/>
          <w:sz w:val="28"/>
          <w:szCs w:val="28"/>
        </w:rPr>
        <w:t>Scientific Reports</w:t>
      </w:r>
      <w:r w:rsidRPr="00D93F15">
        <w:rPr>
          <w:rFonts w:ascii="Times New Roman" w:eastAsia="Times New Roman" w:hAnsi="Times New Roman" w:cs="Times New Roman"/>
          <w:sz w:val="28"/>
          <w:szCs w:val="28"/>
        </w:rPr>
        <w:t>, 6(1).</w:t>
      </w:r>
    </w:p>
    <w:p w:rsidR="004A027D" w:rsidRPr="00D93F15" w:rsidRDefault="00D93F15">
      <w:pPr>
        <w:spacing w:after="340" w:line="360" w:lineRule="auto"/>
        <w:rPr>
          <w:rFonts w:ascii="Times New Roman" w:eastAsia="Times New Roman" w:hAnsi="Times New Roman" w:cs="Times New Roman"/>
          <w:sz w:val="28"/>
          <w:szCs w:val="28"/>
        </w:rPr>
      </w:pPr>
      <w:r w:rsidRPr="00D93F15">
        <w:rPr>
          <w:rFonts w:ascii="Times New Roman" w:eastAsia="Times New Roman" w:hAnsi="Times New Roman" w:cs="Times New Roman"/>
          <w:sz w:val="28"/>
          <w:szCs w:val="28"/>
        </w:rPr>
        <w:lastRenderedPageBreak/>
        <w:t xml:space="preserve">Science Hub (2011). </w:t>
      </w:r>
      <w:r w:rsidRPr="00D93F15">
        <w:rPr>
          <w:rFonts w:ascii="Times New Roman" w:eastAsia="Times New Roman" w:hAnsi="Times New Roman" w:cs="Times New Roman"/>
          <w:i/>
          <w:sz w:val="28"/>
          <w:szCs w:val="28"/>
        </w:rPr>
        <w:t>Absolute dating</w:t>
      </w:r>
      <w:r w:rsidRPr="00D93F15">
        <w:rPr>
          <w:rFonts w:ascii="Times New Roman" w:eastAsia="Times New Roman" w:hAnsi="Times New Roman" w:cs="Times New Roman"/>
          <w:sz w:val="28"/>
          <w:szCs w:val="28"/>
        </w:rPr>
        <w:t>. [online] Science Learning Hub. Available at: https://www.scie</w:t>
      </w:r>
      <w:r w:rsidRPr="00D93F15">
        <w:rPr>
          <w:rFonts w:ascii="Times New Roman" w:eastAsia="Times New Roman" w:hAnsi="Times New Roman" w:cs="Times New Roman"/>
          <w:sz w:val="28"/>
          <w:szCs w:val="28"/>
        </w:rPr>
        <w:t>ncelearn.org.nz/resources/1486-absolute-dating [Accessed 22 Mar. 2018].</w:t>
      </w:r>
    </w:p>
    <w:p w:rsidR="004A027D" w:rsidRPr="00D93F15" w:rsidRDefault="00D93F15">
      <w:pPr>
        <w:spacing w:after="340" w:line="360" w:lineRule="auto"/>
        <w:rPr>
          <w:rFonts w:ascii="Times New Roman" w:eastAsia="Times New Roman" w:hAnsi="Times New Roman" w:cs="Times New Roman"/>
          <w:sz w:val="28"/>
          <w:szCs w:val="28"/>
        </w:rPr>
      </w:pPr>
      <w:r w:rsidRPr="00D93F15">
        <w:rPr>
          <w:rFonts w:ascii="Times New Roman" w:eastAsia="Times New Roman" w:hAnsi="Times New Roman" w:cs="Times New Roman"/>
          <w:sz w:val="28"/>
          <w:szCs w:val="28"/>
        </w:rPr>
        <w:t xml:space="preserve">The Smithsonian Institution's Human Origins Program. (2016). </w:t>
      </w:r>
      <w:r w:rsidRPr="00D93F15">
        <w:rPr>
          <w:rFonts w:ascii="Times New Roman" w:eastAsia="Times New Roman" w:hAnsi="Times New Roman" w:cs="Times New Roman"/>
          <w:i/>
          <w:sz w:val="28"/>
          <w:szCs w:val="28"/>
        </w:rPr>
        <w:t>Footprints from Koobi Fora, Kenya</w:t>
      </w:r>
      <w:r w:rsidRPr="00D93F15">
        <w:rPr>
          <w:rFonts w:ascii="Times New Roman" w:eastAsia="Times New Roman" w:hAnsi="Times New Roman" w:cs="Times New Roman"/>
          <w:sz w:val="28"/>
          <w:szCs w:val="28"/>
        </w:rPr>
        <w:t>. [online] Available at: http://humanorigins.si.edu/evidence/behavior/footprints/footprints-koobi-fora-kenya [Accessed 28 Mar. 2018].</w:t>
      </w:r>
    </w:p>
    <w:p w:rsidR="004A027D" w:rsidRPr="00D93F15" w:rsidRDefault="00D93F15">
      <w:pPr>
        <w:spacing w:after="340" w:line="360" w:lineRule="auto"/>
        <w:rPr>
          <w:rFonts w:ascii="Times New Roman" w:eastAsia="Times New Roman" w:hAnsi="Times New Roman" w:cs="Times New Roman"/>
          <w:sz w:val="28"/>
          <w:szCs w:val="28"/>
        </w:rPr>
      </w:pPr>
      <w:r w:rsidRPr="00D93F15">
        <w:rPr>
          <w:rFonts w:ascii="Times New Roman" w:eastAsia="Times New Roman" w:hAnsi="Times New Roman" w:cs="Times New Roman"/>
          <w:sz w:val="28"/>
          <w:szCs w:val="28"/>
        </w:rPr>
        <w:t xml:space="preserve">Wayman, E. (2011). </w:t>
      </w:r>
      <w:r w:rsidRPr="00D93F15">
        <w:rPr>
          <w:rFonts w:ascii="Times New Roman" w:eastAsia="Times New Roman" w:hAnsi="Times New Roman" w:cs="Times New Roman"/>
          <w:i/>
          <w:sz w:val="28"/>
          <w:szCs w:val="28"/>
        </w:rPr>
        <w:t>How Africa Became the Cradle of Humankind</w:t>
      </w:r>
      <w:r w:rsidRPr="00D93F15">
        <w:rPr>
          <w:rFonts w:ascii="Times New Roman" w:eastAsia="Times New Roman" w:hAnsi="Times New Roman" w:cs="Times New Roman"/>
          <w:sz w:val="28"/>
          <w:szCs w:val="28"/>
        </w:rPr>
        <w:t>. [online] Smithsonian. Available at: https://www.smithsonianm</w:t>
      </w:r>
      <w:r w:rsidRPr="00D93F15">
        <w:rPr>
          <w:rFonts w:ascii="Times New Roman" w:eastAsia="Times New Roman" w:hAnsi="Times New Roman" w:cs="Times New Roman"/>
          <w:sz w:val="28"/>
          <w:szCs w:val="28"/>
        </w:rPr>
        <w:t>ag.com/science-nature/how-africa-became-the-cradle-of-humankind-108875040/ [Accessed 27 Mar. 2018].</w:t>
      </w:r>
    </w:p>
    <w:p w:rsidR="004A027D" w:rsidRPr="00D93F15" w:rsidRDefault="00D93F15">
      <w:pPr>
        <w:spacing w:after="340" w:line="360" w:lineRule="auto"/>
        <w:rPr>
          <w:rFonts w:ascii="Times New Roman" w:eastAsia="Times New Roman" w:hAnsi="Times New Roman" w:cs="Times New Roman"/>
          <w:sz w:val="28"/>
          <w:szCs w:val="28"/>
        </w:rPr>
      </w:pPr>
      <w:r w:rsidRPr="00D93F15">
        <w:rPr>
          <w:rFonts w:ascii="Times New Roman" w:eastAsia="Times New Roman" w:hAnsi="Times New Roman" w:cs="Times New Roman"/>
          <w:sz w:val="28"/>
          <w:szCs w:val="28"/>
        </w:rPr>
        <w:t xml:space="preserve">Wayman, E. (2012). </w:t>
      </w:r>
      <w:r w:rsidRPr="00D93F15">
        <w:rPr>
          <w:rFonts w:ascii="Times New Roman" w:eastAsia="Times New Roman" w:hAnsi="Times New Roman" w:cs="Times New Roman"/>
          <w:i/>
          <w:sz w:val="28"/>
          <w:szCs w:val="28"/>
        </w:rPr>
        <w:t>Becoming Human: The Evolution of Walking Upright</w:t>
      </w:r>
      <w:r w:rsidRPr="00D93F15">
        <w:rPr>
          <w:rFonts w:ascii="Times New Roman" w:eastAsia="Times New Roman" w:hAnsi="Times New Roman" w:cs="Times New Roman"/>
          <w:sz w:val="28"/>
          <w:szCs w:val="28"/>
        </w:rPr>
        <w:t>. [online] Smithsonian. Available at: https://www.smithsonianmag.com/science-nature/becom</w:t>
      </w:r>
      <w:r w:rsidRPr="00D93F15">
        <w:rPr>
          <w:rFonts w:ascii="Times New Roman" w:eastAsia="Times New Roman" w:hAnsi="Times New Roman" w:cs="Times New Roman"/>
          <w:sz w:val="28"/>
          <w:szCs w:val="28"/>
        </w:rPr>
        <w:t>ing-human-the-evolution-of-walking-upright-13837658/ [Accessed 27 Mar. 2018].</w:t>
      </w:r>
    </w:p>
    <w:sectPr w:rsidR="004A027D" w:rsidRPr="00D93F15">
      <w:pgSz w:w="11909" w:h="16834"/>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037606C"/>
    <w:multiLevelType w:val="multilevel"/>
    <w:tmpl w:val="CAF259A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useWord2013TrackBottomHyphenation" w:uri="http://schemas.microsoft.com/office/word" w:val="1"/>
  </w:compat>
  <w:rsids>
    <w:rsidRoot w:val="004A027D"/>
    <w:rsid w:val="004A027D"/>
    <w:rsid w:val="00D93F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E8CB1E"/>
  <w15:docId w15:val="{10D00A48-BDCC-488E-B703-D9D90A3899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color w:val="000000"/>
        <w:sz w:val="22"/>
        <w:szCs w:val="22"/>
        <w:lang w:eastAsia="en-GB" w:bidi="ar-SA"/>
      </w:rPr>
    </w:rPrDefault>
    <w:pPrDefault>
      <w:pPr>
        <w:pBdr>
          <w:top w:val="nil"/>
          <w:left w:val="nil"/>
          <w:bottom w:val="nil"/>
          <w:right w:val="nil"/>
          <w:between w:val="nil"/>
        </w:pBd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3033</Words>
  <Characters>17292</Characters>
  <Application>Microsoft Office Word</Application>
  <DocSecurity>0</DocSecurity>
  <Lines>144</Lines>
  <Paragraphs>40</Paragraphs>
  <ScaleCrop>false</ScaleCrop>
  <Company/>
  <LinksUpToDate>false</LinksUpToDate>
  <CharactersWithSpaces>20285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Eurgain</cp:lastModifiedBy>
  <cp:revision>2</cp:revision>
  <dcterms:created xsi:type="dcterms:W3CDTF">2018-03-28T22:20:00Z</dcterms:created>
  <dcterms:modified xsi:type="dcterms:W3CDTF">2018-03-28T22:22:00Z</dcterms:modified>
</cp:coreProperties>
</file>